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8589" w14:textId="77777777" w:rsidR="00221ADB" w:rsidRPr="00221ADB" w:rsidRDefault="00221ADB" w:rsidP="00221ADB">
      <w:pPr>
        <w:spacing w:after="0" w:line="240" w:lineRule="auto"/>
        <w:rPr>
          <w:rFonts w:asciiTheme="minorHAnsi" w:hAnsiTheme="minorHAnsi" w:cstheme="minorHAnsi"/>
          <w:smallCaps/>
        </w:rPr>
      </w:pPr>
      <w:bookmarkStart w:id="0" w:name="ezdSprawaZnak"/>
      <w:r w:rsidRPr="00221ADB">
        <w:rPr>
          <w:rFonts w:asciiTheme="minorHAnsi" w:hAnsiTheme="minorHAnsi" w:cstheme="minorHAnsi"/>
          <w:smallCaps/>
        </w:rPr>
        <w:t>Generalny Dyrektor Ochrony Środowiska</w:t>
      </w:r>
    </w:p>
    <w:p w14:paraId="5562B05C" w14:textId="0D9082D8" w:rsidR="00221ADB" w:rsidRPr="00221ADB" w:rsidRDefault="00221ADB" w:rsidP="00221ADB">
      <w:pPr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 xml:space="preserve">Warszawa, </w:t>
      </w:r>
      <w:r w:rsidRPr="00221ADB">
        <w:rPr>
          <w:rFonts w:asciiTheme="minorHAnsi" w:hAnsiTheme="minorHAnsi" w:cstheme="minorHAnsi"/>
        </w:rPr>
        <w:t>9 lipca</w:t>
      </w:r>
      <w:r w:rsidRPr="00221ADB">
        <w:rPr>
          <w:rFonts w:asciiTheme="minorHAnsi" w:hAnsiTheme="minorHAnsi" w:cstheme="minorHAnsi"/>
        </w:rPr>
        <w:t xml:space="preserve"> 2025 r.</w:t>
      </w:r>
    </w:p>
    <w:p w14:paraId="4614A039" w14:textId="4000AE28" w:rsidR="00221ADB" w:rsidRPr="00221ADB" w:rsidRDefault="00221ADB" w:rsidP="00221ADB">
      <w:pPr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DOOŚ-WDŚIII.420.1.2023.DL/AKu.28</w:t>
      </w:r>
    </w:p>
    <w:p w14:paraId="20538CA4" w14:textId="77777777" w:rsidR="00221ADB" w:rsidRPr="00221ADB" w:rsidRDefault="00221ADB" w:rsidP="00221ADB">
      <w:pPr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ZAWIADOMIENIE</w:t>
      </w:r>
    </w:p>
    <w:bookmarkEnd w:id="0"/>
    <w:p w14:paraId="5E0C32CD" w14:textId="2DB8D506" w:rsidR="00060A09" w:rsidRPr="00221ADB" w:rsidRDefault="00DD40A8" w:rsidP="00221ADB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221ADB">
        <w:rPr>
          <w:rFonts w:asciiTheme="minorHAnsi" w:hAnsiTheme="minorHAnsi" w:cstheme="minorHAnsi"/>
        </w:rPr>
        <w:t xml:space="preserve">Generalny Dyrektor Ochrony Środowiska, na podstawie art. </w:t>
      </w:r>
      <w:r w:rsidR="00C9360D" w:rsidRPr="00221ADB">
        <w:rPr>
          <w:rFonts w:asciiTheme="minorHAnsi" w:hAnsiTheme="minorHAnsi" w:cstheme="minorHAnsi"/>
        </w:rPr>
        <w:t>10</w:t>
      </w:r>
      <w:r w:rsidRPr="00221ADB">
        <w:rPr>
          <w:rFonts w:asciiTheme="minorHAnsi" w:hAnsiTheme="minorHAnsi" w:cstheme="minorHAnsi"/>
        </w:rPr>
        <w:t xml:space="preserve"> oraz art. 49 § 1 ustawy z dnia 14 czerwca 1960 r. </w:t>
      </w:r>
      <w:r w:rsidRPr="00221ADB">
        <w:rPr>
          <w:rFonts w:asciiTheme="minorHAnsi" w:hAnsiTheme="minorHAnsi" w:cstheme="minorHAnsi"/>
          <w:i/>
        </w:rPr>
        <w:t xml:space="preserve">– </w:t>
      </w:r>
      <w:r w:rsidRPr="00221ADB">
        <w:rPr>
          <w:rFonts w:asciiTheme="minorHAnsi" w:hAnsiTheme="minorHAnsi" w:cstheme="minorHAnsi"/>
          <w:iCs/>
        </w:rPr>
        <w:t>Kodeks postępowania administracyjnego</w:t>
      </w:r>
      <w:r w:rsidRPr="00221ADB">
        <w:rPr>
          <w:rFonts w:asciiTheme="minorHAnsi" w:hAnsiTheme="minorHAnsi" w:cstheme="minorHAnsi"/>
        </w:rPr>
        <w:t xml:space="preserve"> (Dz. U. z 2024 r. poz. 572), dalej k.</w:t>
      </w:r>
      <w:r w:rsidRPr="00221ADB">
        <w:rPr>
          <w:rFonts w:asciiTheme="minorHAnsi" w:hAnsiTheme="minorHAnsi" w:cstheme="minorHAnsi"/>
          <w:iCs/>
        </w:rPr>
        <w:t>p.a.</w:t>
      </w:r>
      <w:r w:rsidRPr="00221ADB">
        <w:rPr>
          <w:rFonts w:asciiTheme="minorHAnsi" w:hAnsiTheme="minorHAnsi" w:cstheme="minorHAnsi"/>
        </w:rPr>
        <w:t xml:space="preserve">, w związku z art. 74 ust. 3 ustawy z dnia 3 października 2008 r. </w:t>
      </w:r>
      <w:r w:rsidRPr="00221ADB">
        <w:rPr>
          <w:rFonts w:asciiTheme="minorHAnsi" w:hAnsiTheme="minorHAnsi" w:cstheme="minorHAnsi"/>
          <w:iCs/>
        </w:rPr>
        <w:t>o</w:t>
      </w:r>
      <w:r w:rsidR="00A355DE" w:rsidRPr="00221ADB">
        <w:rPr>
          <w:rFonts w:asciiTheme="minorHAnsi" w:hAnsiTheme="minorHAnsi" w:cstheme="minorHAnsi"/>
          <w:iCs/>
        </w:rPr>
        <w:t xml:space="preserve"> </w:t>
      </w:r>
      <w:r w:rsidRPr="00221ADB">
        <w:rPr>
          <w:rFonts w:asciiTheme="minorHAnsi" w:hAnsiTheme="minorHAnsi" w:cstheme="minorHAnsi"/>
          <w:iCs/>
        </w:rPr>
        <w:t>udostępnianiu informacji o środowisku i jego ochronie, udziale społeczeńst</w:t>
      </w:r>
      <w:r w:rsidR="001442CC" w:rsidRPr="00221ADB">
        <w:rPr>
          <w:rFonts w:asciiTheme="minorHAnsi" w:hAnsiTheme="minorHAnsi" w:cstheme="minorHAnsi"/>
          <w:iCs/>
        </w:rPr>
        <w:t>wa w ochronie środowiska oraz o </w:t>
      </w:r>
      <w:r w:rsidRPr="00221ADB">
        <w:rPr>
          <w:rFonts w:asciiTheme="minorHAnsi" w:hAnsiTheme="minorHAnsi" w:cstheme="minorHAnsi"/>
          <w:iCs/>
        </w:rPr>
        <w:t>ocenach oddziaływania na środowisko</w:t>
      </w:r>
      <w:r w:rsidRPr="00221ADB">
        <w:rPr>
          <w:rFonts w:asciiTheme="minorHAnsi" w:hAnsiTheme="minorHAnsi" w:cstheme="minorHAnsi"/>
        </w:rPr>
        <w:t xml:space="preserve"> (</w:t>
      </w:r>
      <w:r w:rsidR="0041716F" w:rsidRPr="00221ADB">
        <w:rPr>
          <w:rFonts w:asciiTheme="minorHAnsi" w:hAnsiTheme="minorHAnsi" w:cstheme="minorHAnsi"/>
        </w:rPr>
        <w:t>Dz. U. z 2024 r. poz. 1112 z</w:t>
      </w:r>
      <w:r w:rsidR="00205092" w:rsidRPr="00221ADB">
        <w:rPr>
          <w:rFonts w:asciiTheme="minorHAnsi" w:hAnsiTheme="minorHAnsi" w:cstheme="minorHAnsi"/>
        </w:rPr>
        <w:t>e</w:t>
      </w:r>
      <w:r w:rsidR="0041716F" w:rsidRPr="00221ADB">
        <w:rPr>
          <w:rFonts w:asciiTheme="minorHAnsi" w:hAnsiTheme="minorHAnsi" w:cstheme="minorHAnsi"/>
        </w:rPr>
        <w:t xml:space="preserve"> zm.</w:t>
      </w:r>
      <w:r w:rsidRPr="00221ADB">
        <w:rPr>
          <w:rFonts w:asciiTheme="minorHAnsi" w:hAnsiTheme="minorHAnsi" w:cstheme="minorHAnsi"/>
        </w:rPr>
        <w:t xml:space="preserve">), </w:t>
      </w:r>
      <w:r w:rsidRPr="00221ADB">
        <w:rPr>
          <w:rFonts w:asciiTheme="minorHAnsi" w:hAnsiTheme="minorHAnsi" w:cstheme="minorHAnsi"/>
          <w:color w:val="000000"/>
        </w:rPr>
        <w:t xml:space="preserve">dalej </w:t>
      </w:r>
      <w:r w:rsidRPr="00221ADB">
        <w:rPr>
          <w:rFonts w:asciiTheme="minorHAnsi" w:hAnsiTheme="minorHAnsi" w:cstheme="minorHAnsi"/>
          <w:iCs/>
          <w:color w:val="000000"/>
        </w:rPr>
        <w:t>u.o.o.ś.</w:t>
      </w:r>
      <w:r w:rsidRPr="00221ADB">
        <w:rPr>
          <w:rFonts w:asciiTheme="minorHAnsi" w:hAnsiTheme="minorHAnsi" w:cstheme="minorHAnsi"/>
          <w:color w:val="000000"/>
        </w:rPr>
        <w:t xml:space="preserve">, </w:t>
      </w:r>
      <w:r w:rsidR="003F57AB" w:rsidRPr="00221ADB">
        <w:rPr>
          <w:rFonts w:asciiTheme="minorHAnsi" w:hAnsiTheme="minorHAnsi" w:cstheme="minorHAnsi"/>
          <w:color w:val="000000"/>
        </w:rPr>
        <w:t>zawiadamia, że</w:t>
      </w:r>
      <w:r w:rsidR="003F57AB" w:rsidRPr="00221ADB">
        <w:rPr>
          <w:rFonts w:asciiTheme="minorHAnsi" w:eastAsia="Times New Roman" w:hAnsiTheme="minorHAnsi" w:cstheme="minorHAnsi"/>
          <w:lang w:eastAsia="pl-PL"/>
        </w:rPr>
        <w:t xml:space="preserve"> w prowadzonym postępowaniu </w:t>
      </w:r>
      <w:r w:rsidRPr="00221ADB">
        <w:rPr>
          <w:rFonts w:asciiTheme="minorHAnsi" w:hAnsiTheme="minorHAnsi" w:cstheme="minorHAnsi"/>
          <w:color w:val="000000"/>
        </w:rPr>
        <w:t>odwoławcz</w:t>
      </w:r>
      <w:r w:rsidR="003F57AB" w:rsidRPr="00221ADB">
        <w:rPr>
          <w:rFonts w:asciiTheme="minorHAnsi" w:hAnsiTheme="minorHAnsi" w:cstheme="minorHAnsi"/>
          <w:color w:val="000000"/>
        </w:rPr>
        <w:t>ym</w:t>
      </w:r>
      <w:r w:rsidRPr="00221ADB">
        <w:rPr>
          <w:rFonts w:asciiTheme="minorHAnsi" w:hAnsiTheme="minorHAnsi" w:cstheme="minorHAnsi"/>
          <w:color w:val="000000"/>
        </w:rPr>
        <w:t xml:space="preserve"> </w:t>
      </w:r>
      <w:r w:rsidRPr="00221ADB">
        <w:rPr>
          <w:rFonts w:asciiTheme="minorHAnsi" w:hAnsiTheme="minorHAnsi" w:cstheme="minorHAnsi"/>
        </w:rPr>
        <w:t xml:space="preserve">od decyzji </w:t>
      </w:r>
      <w:r w:rsidR="00153026" w:rsidRPr="00221ADB">
        <w:rPr>
          <w:rFonts w:asciiTheme="minorHAnsi" w:hAnsiTheme="minorHAnsi" w:cstheme="minorHAnsi"/>
        </w:rPr>
        <w:t>Regionalnego Dyrektora Ochrony Środowiska w Katowicach z 30 czerwca 2023 r., znak: WOOŚ.420.23.2023.AS3.14, o środowiskowych uwarunkowaniach dla przedsięwzięcia pn.: „Prace na podstawowych ciągach pasażerskich (E30 i E65) na obszarze Śląska, etap I: linia E65 na odc. Będzin – Katowice – Tychy – Czechowice Dziedzice – Zebrzydowice (granica państwa) dla LOT-u B odc. Tychy – podg. Most Wisła w zakresie linii kolejowej nr 148 na odcinku Pszczyna – Żory”</w:t>
      </w:r>
      <w:r w:rsidR="00C44738" w:rsidRPr="00221ADB">
        <w:rPr>
          <w:rFonts w:asciiTheme="minorHAnsi" w:hAnsiTheme="minorHAnsi" w:cstheme="minorHAnsi"/>
          <w:color w:val="000000"/>
        </w:rPr>
        <w:t xml:space="preserve"> </w:t>
      </w:r>
      <w:r w:rsidR="003F57AB" w:rsidRPr="00221ADB">
        <w:rPr>
          <w:rFonts w:asciiTheme="minorHAnsi" w:hAnsiTheme="minorHAnsi" w:cstheme="minorHAnsi"/>
          <w:color w:val="000000"/>
        </w:rPr>
        <w:t>zgromadzony został cały materiał dowodowy.</w:t>
      </w:r>
    </w:p>
    <w:p w14:paraId="2047268D" w14:textId="758AC8E8" w:rsidR="003F57AB" w:rsidRPr="00221ADB" w:rsidRDefault="003F57AB" w:rsidP="00221ADB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221ADB">
        <w:rPr>
          <w:rFonts w:asciiTheme="minorHAnsi" w:eastAsia="Times New Roman" w:hAnsiTheme="minorHAnsi" w:cstheme="minorHAnsi"/>
          <w:color w:val="000000"/>
          <w:lang w:eastAsia="pl-PL"/>
        </w:rPr>
        <w:t xml:space="preserve">Równocześnie GDOŚ informuje, że strony mogą zapoznać się z aktami sprawy, a przed wydaniem decyzji kończącej postępowanie wypowiedzieć się co do zebranych dowodów i materiałów oraz zgłoszonych żądań. </w:t>
      </w:r>
      <w:r w:rsidRPr="00221ADB">
        <w:rPr>
          <w:rFonts w:asciiTheme="minorHAnsi" w:eastAsia="Times New Roman" w:hAnsiTheme="minorHAnsi" w:cstheme="minorHAnsi"/>
          <w:lang w:eastAsia="pl-PL"/>
        </w:rPr>
        <w:t xml:space="preserve">Materiał dowodowy dostępny będzie w siedzibie Generalnej Dyrekcji Ochrony Środowiska, mieszczącej się w Warszawie przy </w:t>
      </w:r>
      <w:r w:rsidRPr="00221ADB">
        <w:rPr>
          <w:rFonts w:asciiTheme="minorHAnsi" w:eastAsia="Times New Roman" w:hAnsiTheme="minorHAnsi" w:cstheme="minorHAnsi"/>
          <w:color w:val="000000"/>
          <w:lang w:eastAsia="pl-PL"/>
        </w:rPr>
        <w:t>Al. Jerozolimskich 136</w:t>
      </w:r>
      <w:r w:rsidRPr="00221ADB">
        <w:rPr>
          <w:rFonts w:asciiTheme="minorHAnsi" w:eastAsia="Times New Roman" w:hAnsiTheme="minorHAnsi" w:cstheme="minorHAnsi"/>
          <w:lang w:eastAsia="pl-PL"/>
        </w:rPr>
        <w:t xml:space="preserve">, w dniach roboczych, w godzinach 10.00-14.00, po uprzednim uzgodnieniu terminu pod numerem telefonu 22 120 29 50. </w:t>
      </w:r>
      <w:r w:rsidRPr="00221ADB">
        <w:rPr>
          <w:rFonts w:asciiTheme="minorHAnsi" w:eastAsia="Times New Roman" w:hAnsiTheme="minorHAnsi" w:cstheme="minorHAnsi"/>
          <w:color w:val="000000"/>
          <w:lang w:eastAsia="pl-PL"/>
        </w:rPr>
        <w:t xml:space="preserve">Decyzja kończąca postępowanie zostanie wydana nie wcześniej niż po upływie </w:t>
      </w:r>
      <w:r w:rsidR="00E54CB1" w:rsidRPr="00221ADB">
        <w:rPr>
          <w:rFonts w:asciiTheme="minorHAnsi" w:eastAsia="Times New Roman" w:hAnsiTheme="minorHAnsi" w:cstheme="minorHAnsi"/>
          <w:color w:val="000000"/>
          <w:lang w:eastAsia="pl-PL"/>
        </w:rPr>
        <w:t>7</w:t>
      </w:r>
      <w:r w:rsidRPr="00221ADB">
        <w:rPr>
          <w:rFonts w:asciiTheme="minorHAnsi" w:eastAsia="Times New Roman" w:hAnsiTheme="minorHAnsi" w:cstheme="minorHAnsi"/>
          <w:color w:val="000000"/>
          <w:lang w:eastAsia="pl-PL"/>
        </w:rPr>
        <w:t xml:space="preserve"> dni od dnia doręczenia niniejszego zawiadomienia.</w:t>
      </w:r>
    </w:p>
    <w:p w14:paraId="684A7386" w14:textId="139D45CF" w:rsidR="00221ADB" w:rsidRPr="00221ADB" w:rsidRDefault="00221ADB" w:rsidP="00221ADB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221ADB">
        <w:rPr>
          <w:rFonts w:asciiTheme="minorHAnsi" w:eastAsia="Times New Roman" w:hAnsiTheme="minorHAnsi" w:cstheme="minorHAnsi"/>
          <w:lang w:eastAsia="pl-PL"/>
        </w:rPr>
        <w:t>Upubliczniono w dniach: od 9 lipca 2025 r. do ………………</w:t>
      </w:r>
    </w:p>
    <w:p w14:paraId="0B1B687F" w14:textId="77777777" w:rsidR="00221ADB" w:rsidRPr="00221ADB" w:rsidRDefault="00221ADB" w:rsidP="00221ADB">
      <w:pPr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Pieczęć urzędu i podpis:</w:t>
      </w:r>
    </w:p>
    <w:p w14:paraId="3584857D" w14:textId="77777777" w:rsidR="00221ADB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 xml:space="preserve">Z upoważnienia </w:t>
      </w:r>
    </w:p>
    <w:p w14:paraId="3801CC7A" w14:textId="77777777" w:rsidR="00221ADB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Generalnego Dyrektora Ochrony Środowiska</w:t>
      </w:r>
    </w:p>
    <w:p w14:paraId="380E2369" w14:textId="77777777" w:rsidR="00221ADB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EWA URBANIAK</w:t>
      </w:r>
    </w:p>
    <w:p w14:paraId="11714ABD" w14:textId="77777777" w:rsidR="00221ADB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Naczelnik Wydziału</w:t>
      </w:r>
    </w:p>
    <w:p w14:paraId="424CF519" w14:textId="77777777" w:rsidR="00221ADB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</w:rPr>
        <w:t>Departament Ocen Oddziaływania na Środowisko</w:t>
      </w:r>
    </w:p>
    <w:p w14:paraId="7309D5DA" w14:textId="50EDC838" w:rsidR="00D45D10" w:rsidRPr="00221ADB" w:rsidRDefault="00221ADB" w:rsidP="00221ADB">
      <w:pPr>
        <w:suppressAutoHyphens/>
        <w:spacing w:after="0" w:line="240" w:lineRule="auto"/>
        <w:rPr>
          <w:rFonts w:asciiTheme="minorHAnsi" w:hAnsiTheme="minorHAnsi" w:cstheme="minorHAnsi"/>
          <w:highlight w:val="yellow"/>
        </w:rPr>
      </w:pPr>
      <w:r w:rsidRPr="00221ADB">
        <w:rPr>
          <w:rFonts w:asciiTheme="minorHAnsi" w:hAnsiTheme="minorHAnsi" w:cstheme="minorHAnsi"/>
        </w:rPr>
        <w:t>/ – podpisano cyfrowo – /</w:t>
      </w:r>
      <w:bookmarkStart w:id="1" w:name="_GoBack"/>
      <w:bookmarkEnd w:id="1"/>
    </w:p>
    <w:p w14:paraId="4E90A63B" w14:textId="67744862" w:rsidR="003F57AB" w:rsidRPr="00221ADB" w:rsidRDefault="003F57AB" w:rsidP="00221ADB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221ADB">
        <w:rPr>
          <w:rFonts w:asciiTheme="minorHAnsi" w:hAnsiTheme="minorHAnsi" w:cstheme="minorHAnsi"/>
          <w:sz w:val="22"/>
          <w:szCs w:val="22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C81C791" w14:textId="42EDB318" w:rsidR="003F57AB" w:rsidRPr="00221ADB" w:rsidRDefault="003F57AB" w:rsidP="00221ADB">
      <w:pPr>
        <w:spacing w:after="60" w:line="240" w:lineRule="auto"/>
        <w:rPr>
          <w:rFonts w:asciiTheme="minorHAnsi" w:hAnsiTheme="minorHAnsi" w:cstheme="minorHAnsi"/>
        </w:rPr>
      </w:pPr>
      <w:r w:rsidRPr="00221ADB">
        <w:rPr>
          <w:rFonts w:asciiTheme="minorHAnsi" w:eastAsia="Times New Roman" w:hAnsiTheme="minorHAnsi" w:cstheme="minorHAnsi"/>
          <w:lang w:eastAsia="pl-PL"/>
        </w:rPr>
        <w:t xml:space="preserve">Art. 41 </w:t>
      </w:r>
      <w:r w:rsidRPr="00221ADB">
        <w:rPr>
          <w:rFonts w:asciiTheme="minorHAnsi" w:eastAsia="Times New Roman" w:hAnsiTheme="minorHAnsi" w:cstheme="minorHAnsi"/>
          <w:iCs/>
          <w:lang w:eastAsia="pl-PL"/>
        </w:rPr>
        <w:t>k.p.a.</w:t>
      </w:r>
      <w:r w:rsidRPr="00221ADB">
        <w:rPr>
          <w:rFonts w:asciiTheme="minorHAnsi" w:eastAsia="Times New Roman" w:hAnsiTheme="minorHAnsi" w:cstheme="minorHAnsi"/>
          <w:lang w:eastAsia="pl-PL"/>
        </w:rPr>
        <w:t xml:space="preserve"> 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(§ 2).</w:t>
      </w:r>
    </w:p>
    <w:p w14:paraId="14922EA3" w14:textId="50224A7E" w:rsidR="00E27F21" w:rsidRPr="00221ADB" w:rsidRDefault="00E27F21" w:rsidP="00221ADB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221ADB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221ADB">
        <w:rPr>
          <w:rFonts w:asciiTheme="minorHAnsi" w:hAnsiTheme="minorHAnsi" w:cstheme="minorHAnsi"/>
          <w:iCs/>
          <w:sz w:val="22"/>
          <w:szCs w:val="22"/>
        </w:rPr>
        <w:t>k.p.a.</w:t>
      </w:r>
      <w:r w:rsidRPr="00221ADB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13CE73" w14:textId="78C46116" w:rsidR="00E27F21" w:rsidRPr="00221ADB" w:rsidRDefault="00E27F21" w:rsidP="00221ADB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221ADB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221ADB">
        <w:rPr>
          <w:rFonts w:asciiTheme="minorHAnsi" w:hAnsiTheme="minorHAnsi" w:cstheme="minorHAnsi"/>
          <w:iCs/>
          <w:sz w:val="22"/>
          <w:szCs w:val="22"/>
        </w:rPr>
        <w:t>u.o.o.ś.</w:t>
      </w:r>
      <w:r w:rsidRPr="00221ADB">
        <w:rPr>
          <w:rFonts w:asciiTheme="minorHAnsi" w:hAnsiTheme="minorHAnsi" w:cstheme="minorHAnsi"/>
          <w:sz w:val="22"/>
          <w:szCs w:val="22"/>
        </w:rPr>
        <w:t xml:space="preserve"> </w:t>
      </w:r>
      <w:r w:rsidR="00892F0E" w:rsidRPr="00221ADB">
        <w:rPr>
          <w:rFonts w:asciiTheme="minorHAnsi" w:hAnsiTheme="minorHAnsi" w:cstheme="minorHAnsi"/>
          <w:sz w:val="22"/>
          <w:szCs w:val="22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</w:t>
      </w:r>
      <w:r w:rsidR="00892F0E" w:rsidRPr="00221ADB">
        <w:rPr>
          <w:rFonts w:asciiTheme="minorHAnsi" w:hAnsiTheme="minorHAnsi" w:cstheme="minorHAnsi"/>
          <w:sz w:val="22"/>
          <w:szCs w:val="22"/>
        </w:rPr>
        <w:lastRenderedPageBreak/>
        <w:t>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AB64AE1" w14:textId="5970ECA8" w:rsidR="00562090" w:rsidRPr="00221ADB" w:rsidRDefault="00017BA6" w:rsidP="00221ADB">
      <w:pPr>
        <w:spacing w:line="240" w:lineRule="auto"/>
        <w:rPr>
          <w:rFonts w:asciiTheme="minorHAnsi" w:hAnsiTheme="minorHAnsi" w:cstheme="minorHAnsi"/>
        </w:rPr>
      </w:pPr>
      <w:r w:rsidRPr="00221ADB">
        <w:rPr>
          <w:rFonts w:asciiTheme="minorHAnsi" w:hAnsiTheme="minorHAnsi" w:cstheme="minorHAns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21ADB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sectPr w:rsidR="00562090" w:rsidRPr="00221ADB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5E41" w14:textId="77777777" w:rsidR="00021764" w:rsidRDefault="00021764">
      <w:pPr>
        <w:spacing w:after="0" w:line="240" w:lineRule="auto"/>
      </w:pPr>
      <w:r>
        <w:separator/>
      </w:r>
    </w:p>
  </w:endnote>
  <w:endnote w:type="continuationSeparator" w:id="0">
    <w:p w14:paraId="457CBB98" w14:textId="77777777" w:rsidR="00021764" w:rsidRDefault="0002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58E9E" w14:textId="77777777" w:rsidR="00021764" w:rsidRDefault="00021764">
      <w:pPr>
        <w:spacing w:after="0" w:line="240" w:lineRule="auto"/>
      </w:pPr>
      <w:r>
        <w:separator/>
      </w:r>
    </w:p>
  </w:footnote>
  <w:footnote w:type="continuationSeparator" w:id="0">
    <w:p w14:paraId="40E6F80D" w14:textId="77777777" w:rsidR="00021764" w:rsidRDefault="0002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2428F3" w14:paraId="7E5DFED7" w14:textId="77777777" w:rsidTr="00A3212B">
      <w:trPr>
        <w:trHeight w:val="470"/>
      </w:trPr>
      <w:tc>
        <w:tcPr>
          <w:tcW w:w="4641" w:type="dxa"/>
          <w:vAlign w:val="center"/>
        </w:tcPr>
        <w:p w14:paraId="43ED36D9" w14:textId="37254A6B" w:rsidR="00562090" w:rsidRPr="00A65CAB" w:rsidRDefault="00562090" w:rsidP="00221AD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7068067" w14:textId="77777777" w:rsidR="00562090" w:rsidRDefault="005620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17BA6"/>
    <w:rsid w:val="00021764"/>
    <w:rsid w:val="00037213"/>
    <w:rsid w:val="00060A09"/>
    <w:rsid w:val="000C3A8F"/>
    <w:rsid w:val="000E39CC"/>
    <w:rsid w:val="00105CA1"/>
    <w:rsid w:val="001442CC"/>
    <w:rsid w:val="00153026"/>
    <w:rsid w:val="00172890"/>
    <w:rsid w:val="00205092"/>
    <w:rsid w:val="00214654"/>
    <w:rsid w:val="00221ADB"/>
    <w:rsid w:val="002428F3"/>
    <w:rsid w:val="002C7051"/>
    <w:rsid w:val="002F78F9"/>
    <w:rsid w:val="003710E2"/>
    <w:rsid w:val="003A7D89"/>
    <w:rsid w:val="003E2E23"/>
    <w:rsid w:val="003F57AB"/>
    <w:rsid w:val="003F74E0"/>
    <w:rsid w:val="0041716F"/>
    <w:rsid w:val="004421DB"/>
    <w:rsid w:val="00477EC7"/>
    <w:rsid w:val="004E5437"/>
    <w:rsid w:val="00501A1B"/>
    <w:rsid w:val="00516409"/>
    <w:rsid w:val="005468A2"/>
    <w:rsid w:val="00562090"/>
    <w:rsid w:val="006842CA"/>
    <w:rsid w:val="006F0685"/>
    <w:rsid w:val="006F7A94"/>
    <w:rsid w:val="00706DAF"/>
    <w:rsid w:val="007C3DBE"/>
    <w:rsid w:val="007D0B38"/>
    <w:rsid w:val="007D4FE2"/>
    <w:rsid w:val="007E7C85"/>
    <w:rsid w:val="00892F0E"/>
    <w:rsid w:val="00A177B5"/>
    <w:rsid w:val="00A2528E"/>
    <w:rsid w:val="00A355DE"/>
    <w:rsid w:val="00A94D54"/>
    <w:rsid w:val="00B13BA0"/>
    <w:rsid w:val="00BB6FF3"/>
    <w:rsid w:val="00BE695D"/>
    <w:rsid w:val="00C03109"/>
    <w:rsid w:val="00C30587"/>
    <w:rsid w:val="00C44738"/>
    <w:rsid w:val="00C74DBE"/>
    <w:rsid w:val="00C9360D"/>
    <w:rsid w:val="00C955A2"/>
    <w:rsid w:val="00CC68D8"/>
    <w:rsid w:val="00CE50D8"/>
    <w:rsid w:val="00D10263"/>
    <w:rsid w:val="00D45D10"/>
    <w:rsid w:val="00DD40A8"/>
    <w:rsid w:val="00DF2CB0"/>
    <w:rsid w:val="00E2046A"/>
    <w:rsid w:val="00E27F21"/>
    <w:rsid w:val="00E51C5B"/>
    <w:rsid w:val="00E54CB1"/>
    <w:rsid w:val="00E67BDD"/>
    <w:rsid w:val="00E72FF4"/>
    <w:rsid w:val="00E96721"/>
    <w:rsid w:val="00ED5759"/>
    <w:rsid w:val="00F01E7B"/>
    <w:rsid w:val="00F45EC1"/>
    <w:rsid w:val="00F5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32CC-CAD0-4455-9C63-75808D7A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26</cp:revision>
  <cp:lastPrinted>2010-12-24T09:23:00Z</cp:lastPrinted>
  <dcterms:created xsi:type="dcterms:W3CDTF">2025-02-17T12:20:00Z</dcterms:created>
  <dcterms:modified xsi:type="dcterms:W3CDTF">2025-07-09T12:20:00Z</dcterms:modified>
</cp:coreProperties>
</file>