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6"/>
        <w:keepNext/>
        <w:keepLines/>
        <w:widowControl w:val="0"/>
        <w:shd w:val="clear" w:color="auto" w:fill="auto"/>
        <w:bidi w:val="0"/>
        <w:spacing w:before="0" w:after="0" w:line="240" w:lineRule="auto"/>
        <w:ind w:left="0" w:right="0" w:firstLine="0"/>
        <w:jc w:val="left"/>
      </w:pPr>
      <w:r>
        <w:drawing>
          <wp:anchor distT="0" distB="0" distL="0" distR="0" simplePos="0" relativeHeight="125829378" behindDoc="0" locked="0" layoutInCell="1" allowOverlap="1">
            <wp:simplePos x="0" y="0"/>
            <wp:positionH relativeFrom="page">
              <wp:posOffset>142875</wp:posOffset>
            </wp:positionH>
            <wp:positionV relativeFrom="paragraph">
              <wp:posOffset>-50800</wp:posOffset>
            </wp:positionV>
            <wp:extent cx="719455" cy="780415"/>
            <wp:wrapSquare wrapText="bothSides"/>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719455" cy="780415"/>
                    </a:xfrm>
                    <a:prstGeom prst="rect"/>
                  </pic:spPr>
                </pic:pic>
              </a:graphicData>
            </a:graphic>
          </wp:anchor>
        </w:drawing>
      </w:r>
      <w:bookmarkStart w:id="0" w:name="bookmark0"/>
      <w:r>
        <w:rPr>
          <w:rStyle w:val="CharStyle7"/>
        </w:rPr>
        <w:t>Minister</w:t>
      </w:r>
      <w:bookmarkEnd w:id="0"/>
    </w:p>
    <w:p>
      <w:pPr>
        <w:pStyle w:val="Style6"/>
        <w:keepNext/>
        <w:keepLines/>
        <w:widowControl w:val="0"/>
        <w:shd w:val="clear" w:color="auto" w:fill="auto"/>
        <w:bidi w:val="0"/>
        <w:spacing w:before="0" w:after="860" w:line="216" w:lineRule="auto"/>
        <w:ind w:left="0" w:right="0" w:firstLine="0"/>
        <w:jc w:val="left"/>
      </w:pPr>
      <w:r>
        <w:rPr>
          <w:rStyle w:val="CharStyle7"/>
        </w:rPr>
        <w:t>Klimatu i Środowiska</w:t>
      </w:r>
    </w:p>
    <w:p>
      <w:pPr>
        <w:pStyle w:val="Style8"/>
        <w:keepNext w:val="0"/>
        <w:keepLines w:val="0"/>
        <w:widowControl w:val="0"/>
        <w:shd w:val="clear" w:color="auto" w:fill="auto"/>
        <w:bidi w:val="0"/>
        <w:spacing w:before="0" w:after="0" w:line="240" w:lineRule="auto"/>
        <w:ind w:left="0" w:right="0" w:firstLine="0"/>
        <w:jc w:val="left"/>
      </w:pPr>
      <w:r>
        <w:rPr>
          <w:rStyle w:val="CharStyle9"/>
        </w:rPr>
        <w:t>DGO-SGO.053.6.2026.ŁZ</w:t>
      </w:r>
    </w:p>
    <w:p>
      <w:pPr>
        <w:pStyle w:val="Style8"/>
        <w:keepNext w:val="0"/>
        <w:keepLines w:val="0"/>
        <w:widowControl w:val="0"/>
        <w:shd w:val="clear" w:color="auto" w:fill="auto"/>
        <w:bidi w:val="0"/>
        <w:spacing w:before="0" w:after="0" w:line="240" w:lineRule="auto"/>
        <w:ind w:left="0" w:right="0" w:firstLine="0"/>
        <w:jc w:val="left"/>
        <w:rPr>
          <w:sz w:val="18"/>
          <w:szCs w:val="18"/>
        </w:rPr>
      </w:pPr>
      <w:r>
        <w:rPr>
          <w:rStyle w:val="CharStyle9"/>
          <w:sz w:val="18"/>
          <w:szCs w:val="18"/>
        </w:rPr>
        <w:t>4330240.17602001.14764621</w:t>
      </w:r>
    </w:p>
    <w:p>
      <w:pPr>
        <w:pStyle w:val="Style8"/>
        <w:keepNext w:val="0"/>
        <w:keepLines w:val="0"/>
        <w:widowControl w:val="0"/>
        <w:shd w:val="clear" w:color="auto" w:fill="auto"/>
        <w:bidi w:val="0"/>
        <w:spacing w:before="0" w:after="360" w:line="240" w:lineRule="auto"/>
        <w:ind w:left="0" w:right="0" w:firstLine="0"/>
        <w:jc w:val="left"/>
      </w:pPr>
      <w:r>
        <w:rPr>
          <w:rStyle w:val="CharStyle9"/>
        </w:rPr>
        <w:t>Warszawa, 12-07-2026</w:t>
      </w:r>
    </w:p>
    <w:p>
      <w:pPr>
        <w:pStyle w:val="Style8"/>
        <w:keepNext w:val="0"/>
        <w:keepLines w:val="0"/>
        <w:widowControl w:val="0"/>
        <w:shd w:val="clear" w:color="auto" w:fill="auto"/>
        <w:bidi w:val="0"/>
        <w:spacing w:before="0" w:after="2500" w:line="396" w:lineRule="auto"/>
        <w:ind w:left="0" w:right="0" w:firstLine="0"/>
        <w:jc w:val="left"/>
      </w:pPr>
      <w:r>
        <w:rPr>
          <w:rStyle w:val="CharStyle9"/>
          <w:b/>
          <w:bCs/>
          <w:sz w:val="18"/>
          <w:szCs w:val="18"/>
        </w:rPr>
        <w:t xml:space="preserve">Dotyczy: </w:t>
      </w:r>
      <w:r>
        <w:rPr>
          <w:rStyle w:val="CharStyle9"/>
        </w:rPr>
        <w:t>Zawiadomienie o sposobie załatwienia petycji w sprawie postulatów regulacyjnych branży termicznego przekształcania odpadów niebezpiecznych</w:t>
      </w:r>
    </w:p>
    <w:p>
      <w:pPr>
        <w:pStyle w:val="Style12"/>
        <w:keepNext/>
        <w:keepLines/>
        <w:widowControl w:val="0"/>
        <w:shd w:val="clear" w:color="auto" w:fill="auto"/>
        <w:bidi w:val="0"/>
        <w:spacing w:before="0" w:after="100" w:line="319" w:lineRule="auto"/>
        <w:ind w:left="0" w:right="0" w:firstLine="600"/>
        <w:jc w:val="left"/>
      </w:pPr>
      <w:bookmarkStart w:id="3" w:name="bookmark3"/>
      <w:r>
        <w:rPr>
          <w:rStyle w:val="CharStyle13"/>
          <w:b/>
          <w:bCs/>
        </w:rPr>
        <w:t>Szanowni Państwo,</w:t>
      </w:r>
      <w:bookmarkEnd w:id="3"/>
    </w:p>
    <w:p>
      <w:pPr>
        <w:pStyle w:val="Style8"/>
        <w:keepNext w:val="0"/>
        <w:keepLines w:val="0"/>
        <w:widowControl w:val="0"/>
        <w:shd w:val="clear" w:color="auto" w:fill="auto"/>
        <w:bidi w:val="0"/>
        <w:spacing w:before="0" w:after="440"/>
        <w:ind w:left="0" w:right="0" w:firstLine="0"/>
        <w:jc w:val="left"/>
      </w:pPr>
      <w:r>
        <w:rPr>
          <w:rStyle w:val="CharStyle9"/>
        </w:rPr>
        <w:t>po przeanalizowaniu przesłanej przez Państwa petycji informuję, że nie została ona uwzględniona.</w:t>
      </w:r>
    </w:p>
    <w:p>
      <w:pPr>
        <w:pStyle w:val="Style8"/>
        <w:keepNext w:val="0"/>
        <w:keepLines w:val="0"/>
        <w:widowControl w:val="0"/>
        <w:shd w:val="clear" w:color="auto" w:fill="auto"/>
        <w:bidi w:val="0"/>
        <w:spacing w:before="0" w:line="319" w:lineRule="auto"/>
        <w:ind w:left="0" w:right="0" w:firstLine="600"/>
        <w:jc w:val="both"/>
        <w:rPr>
          <w:sz w:val="18"/>
          <w:szCs w:val="18"/>
        </w:rPr>
      </w:pPr>
      <w:r>
        <w:rPr>
          <w:rStyle w:val="CharStyle9"/>
          <w:b/>
          <w:bCs/>
          <w:sz w:val="18"/>
          <w:szCs w:val="18"/>
        </w:rPr>
        <w:t>Uzasadnienie:</w:t>
      </w:r>
    </w:p>
    <w:p>
      <w:pPr>
        <w:pStyle w:val="Style8"/>
        <w:keepNext w:val="0"/>
        <w:keepLines w:val="0"/>
        <w:widowControl w:val="0"/>
        <w:numPr>
          <w:ilvl w:val="0"/>
          <w:numId w:val="1"/>
        </w:numPr>
        <w:shd w:val="clear" w:color="auto" w:fill="auto"/>
        <w:tabs>
          <w:tab w:pos="1411" w:val="left"/>
        </w:tabs>
        <w:bidi w:val="0"/>
        <w:spacing w:before="0" w:line="319" w:lineRule="auto"/>
        <w:ind w:left="0" w:right="0" w:firstLine="600"/>
        <w:jc w:val="both"/>
        <w:rPr>
          <w:sz w:val="18"/>
          <w:szCs w:val="18"/>
        </w:rPr>
      </w:pPr>
      <w:r>
        <w:rPr>
          <w:rStyle w:val="CharStyle9"/>
          <w:b/>
          <w:bCs/>
          <w:sz w:val="18"/>
          <w:szCs w:val="18"/>
        </w:rPr>
        <w:t>Wydłużenie czasów magazynowania zakaźnych odpadów medycznych oraz zakaźnych odpadów weterynaryjnych w instalacjach termicznego przetwarzania odpadów niebezpiecznych (czyli tzw. ITPONach) do 30 dni.</w:t>
      </w:r>
    </w:p>
    <w:p>
      <w:pPr>
        <w:pStyle w:val="Style8"/>
        <w:keepNext w:val="0"/>
        <w:keepLines w:val="0"/>
        <w:widowControl w:val="0"/>
        <w:shd w:val="clear" w:color="auto" w:fill="auto"/>
        <w:bidi w:val="0"/>
        <w:spacing w:before="0"/>
        <w:ind w:left="0" w:right="0" w:firstLine="600"/>
        <w:jc w:val="both"/>
      </w:pPr>
      <w:r>
        <w:rPr>
          <w:rStyle w:val="CharStyle9"/>
        </w:rPr>
        <w:t>W pierwszej kolejności należy wskazać, że zakaźne odpady medyczne i zakaźne odpady weterynaryjne, ze względu na swoje właściwości, powinny być unieszkodliwione jak najszybciej. Instalacje termicznego przekształcania odpadów niebezpiecznych (spalarnie) znajdujące się na końcu łańcucha gospodarowania zakaźnymi odpadami medycznymi i zakaźnymi odpadami weterynaryjnymi - realizują ostateczny proces unieszkodliwienia (D10). Z tego względu po dostarczeniu tego typu odpadów (zakaźnych odpadów medycznych i zakaźnych odpadów weterynaryjnych) do instalacji docelowej powinny one zostać niezwłoczne skierowanie do procesu termicznego przekształcania. Zaś w przypadku dopuszczalnych okresów magazynowania u wytwórcy odpadów lub zbierających odpady, należy mieć na uwadze uwarunkowania organizacyjne i logistyczne oraz idące za tym konsekwencje środowiskowe.</w:t>
      </w:r>
    </w:p>
    <w:p>
      <w:pPr>
        <w:pStyle w:val="Style8"/>
        <w:keepNext w:val="0"/>
        <w:keepLines w:val="0"/>
        <w:widowControl w:val="0"/>
        <w:shd w:val="clear" w:color="auto" w:fill="auto"/>
        <w:bidi w:val="0"/>
        <w:spacing w:before="0"/>
        <w:ind w:left="0" w:right="0" w:firstLine="600"/>
        <w:jc w:val="both"/>
      </w:pPr>
      <w:r>
        <w:rPr>
          <w:rStyle w:val="CharStyle9"/>
        </w:rPr>
        <w:t xml:space="preserve">Jednocześnie należy pamiętać, że cały czas rozważania dotyczą </w:t>
      </w:r>
      <w:r>
        <w:rPr>
          <w:rStyle w:val="CharStyle9"/>
          <w:u w:val="single"/>
        </w:rPr>
        <w:t>zakaźnych</w:t>
      </w:r>
      <w:r>
        <w:rPr>
          <w:rStyle w:val="CharStyle9"/>
        </w:rPr>
        <w:t xml:space="preserve"> odpadów medycznych i </w:t>
      </w:r>
      <w:r>
        <w:rPr>
          <w:rStyle w:val="CharStyle9"/>
          <w:u w:val="single"/>
        </w:rPr>
        <w:t>zakaźnych</w:t>
      </w:r>
      <w:r>
        <w:rPr>
          <w:rStyle w:val="CharStyle9"/>
        </w:rPr>
        <w:t xml:space="preserve"> odpadów weterynaryjnych. Dlatego też ustawodawca w przypadku tego typu odpadów zdecydował m.in. o konieczności ograniczenia ich czasu magazynowania do niezbędnego minimum przed ich unieszkodliwianiem w procesie D10. Niemniej jednak, niezasadne jest klasyfikowanie wszystkich odpadów medycznych i weterynaryjnych jako odpadów zakaźnych.</w:t>
      </w:r>
    </w:p>
    <w:p>
      <w:pPr>
        <w:pStyle w:val="Style8"/>
        <w:keepNext w:val="0"/>
        <w:keepLines w:val="0"/>
        <w:widowControl w:val="0"/>
        <w:shd w:val="clear" w:color="auto" w:fill="auto"/>
        <w:bidi w:val="0"/>
        <w:spacing w:before="0"/>
        <w:ind w:left="0" w:right="0" w:firstLine="600"/>
        <w:jc w:val="both"/>
      </w:pPr>
      <w:r>
        <w:rPr>
          <w:rStyle w:val="CharStyle9"/>
        </w:rPr>
        <w:t>Podsumowując obowiązujące przepisy prawa mają na celu zapewnienie, aby zakaźne odpady medyczne i zakaźne odpady weterynaryjne były jak najszybciej unieszkodliwione, przy uwzględnianiu ograniczeń organizacyjnych, logistycznych czy technologicznych.</w:t>
      </w:r>
    </w:p>
    <w:p>
      <w:pPr>
        <w:pStyle w:val="Style8"/>
        <w:keepNext w:val="0"/>
        <w:keepLines w:val="0"/>
        <w:widowControl w:val="0"/>
        <w:shd w:val="clear" w:color="auto" w:fill="auto"/>
        <w:bidi w:val="0"/>
        <w:spacing w:before="0" w:after="480" w:line="305" w:lineRule="auto"/>
        <w:ind w:left="0" w:right="0" w:firstLine="600"/>
        <w:jc w:val="both"/>
      </w:pPr>
      <w:r>
        <w:rPr>
          <w:rStyle w:val="CharStyle9"/>
        </w:rPr>
        <w:t>W odniesieniu do przestojów serwisowych, należy wskazać, że co do zasady mają on charakter planowany, a więc instalacja może się przygotować na ograniczenia lub brak zdolności przyjmowania</w:t>
      </w:r>
    </w:p>
    <w:p>
      <w:pPr>
        <w:pStyle w:val="Style2"/>
        <w:keepNext w:val="0"/>
        <w:keepLines w:val="0"/>
        <w:widowControl w:val="0"/>
        <w:shd w:val="clear" w:color="auto" w:fill="auto"/>
        <w:bidi w:val="0"/>
        <w:spacing w:before="0" w:after="0" w:line="240" w:lineRule="auto"/>
        <w:ind w:left="0" w:right="0" w:firstLine="0"/>
        <w:jc w:val="left"/>
      </w:pPr>
      <w:r>
        <mc:AlternateContent>
          <mc:Choice Requires="wps">
            <w:drawing>
              <wp:anchor distT="0" distB="231140" distL="1962150" distR="50800" simplePos="0" relativeHeight="125829379" behindDoc="0" locked="0" layoutInCell="1" allowOverlap="1">
                <wp:simplePos x="0" y="0"/>
                <wp:positionH relativeFrom="page">
                  <wp:posOffset>4126865</wp:posOffset>
                </wp:positionH>
                <wp:positionV relativeFrom="paragraph">
                  <wp:posOffset>12700</wp:posOffset>
                </wp:positionV>
                <wp:extent cx="1761490" cy="250190"/>
                <wp:wrapSquare wrapText="left"/>
                <wp:docPr id="3" name="Shape 3"/>
                <a:graphic xmlns:a="http://schemas.openxmlformats.org/drawingml/2006/main">
                  <a:graphicData uri="http://schemas.microsoft.com/office/word/2010/wordprocessingShape">
                    <wps:wsp>
                      <wps:cNvSpPr txBox="1"/>
                      <wps:spPr>
                        <a:xfrm>
                          <a:ext cx="1761490" cy="2501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rStyle w:val="CharStyle3"/>
                              </w:rPr>
                              <w:t>ul. Wawelska 52/54, 00-922 Warszawa Ministerstwo Klimatu i Środowiska</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324.94999999999999pt;margin-top:1.pt;width:138.70000000000002pt;height:19.699999999999999pt;z-index:-125829374;mso-wrap-distance-left:154.5pt;mso-wrap-distance-right:4.pt;mso-wrap-distance-bottom:18.19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rStyle w:val="CharStyle3"/>
                        </w:rPr>
                        <w:t>ul. Wawelska 52/54, 00-922 Warszawa Ministerstwo Klimatu i Środowiska</w:t>
                      </w:r>
                    </w:p>
                  </w:txbxContent>
                </v:textbox>
                <w10:wrap type="square" side="left" anchorx="page"/>
              </v:shape>
            </w:pict>
          </mc:Fallback>
        </mc:AlternateContent>
      </w:r>
      <w:r>
        <mc:AlternateContent>
          <mc:Choice Requires="wps">
            <w:drawing>
              <wp:anchor distT="365760" distB="0" distL="50800" distR="946785" simplePos="0" relativeHeight="125829381" behindDoc="0" locked="0" layoutInCell="1" allowOverlap="1">
                <wp:simplePos x="0" y="0"/>
                <wp:positionH relativeFrom="page">
                  <wp:posOffset>2215515</wp:posOffset>
                </wp:positionH>
                <wp:positionV relativeFrom="paragraph">
                  <wp:posOffset>378460</wp:posOffset>
                </wp:positionV>
                <wp:extent cx="2776855" cy="115570"/>
                <wp:wrapSquare wrapText="left"/>
                <wp:docPr id="5" name="Shape 5"/>
                <a:graphic xmlns:a="http://schemas.openxmlformats.org/drawingml/2006/main">
                  <a:graphicData uri="http://schemas.microsoft.com/office/word/2010/wordprocessingShape">
                    <wps:wsp>
                      <wps:cNvSpPr txBox="1"/>
                      <wps:spPr>
                        <a:xfrm>
                          <a:ext cx="2776855" cy="1155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Style w:val="CharStyle5"/>
                              </w:rPr>
                              <w:t>Działamy zgodnie z EMAS - zarządzając instytucją, dbamy o środowisko</w:t>
                            </w:r>
                          </w:p>
                        </w:txbxContent>
                      </wps:txbx>
                      <wps:bodyPr wrap="none" lIns="0" tIns="0" rIns="0" bIns="0">
                        <a:noAutoFit/>
                      </wps:bodyPr>
                    </wps:wsp>
                  </a:graphicData>
                </a:graphic>
              </wp:anchor>
            </w:drawing>
          </mc:Choice>
          <mc:Fallback>
            <w:pict>
              <v:shape id="_x0000_s1031" type="#_x0000_t202" style="position:absolute;margin-left:174.45000000000002pt;margin-top:29.800000000000001pt;width:218.65000000000001pt;height:9.0999999999999996pt;z-index:-125829372;mso-wrap-distance-left:4.pt;mso-wrap-distance-top:28.800000000000001pt;mso-wrap-distance-right:74.549999999999997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rStyle w:val="CharStyle5"/>
                        </w:rPr>
                        <w:t>Działamy zgodnie z EMAS - zarządzając instytucją, dbamy o środowisko</w:t>
                      </w:r>
                    </w:p>
                  </w:txbxContent>
                </v:textbox>
                <w10:wrap type="square" side="left" anchorx="page"/>
              </v:shape>
            </w:pict>
          </mc:Fallback>
        </mc:AlternateContent>
      </w:r>
      <w:r>
        <w:rPr>
          <w:rStyle w:val="CharStyle3"/>
        </w:rPr>
        <w:t>Telefon: (+48) 22 369 29 00</w:t>
      </w:r>
    </w:p>
    <w:p>
      <w:pPr>
        <w:pStyle w:val="Style2"/>
        <w:keepNext w:val="0"/>
        <w:keepLines w:val="0"/>
        <w:widowControl w:val="0"/>
        <w:shd w:val="clear" w:color="auto" w:fill="auto"/>
        <w:bidi w:val="0"/>
        <w:spacing w:before="0" w:after="0" w:line="240" w:lineRule="auto"/>
        <w:ind w:left="0" w:right="0" w:firstLine="0"/>
        <w:jc w:val="left"/>
      </w:pPr>
      <w:r>
        <w:fldChar w:fldCharType="begin"/>
      </w:r>
      <w:r>
        <w:rPr/>
        <w:instrText> HYPERLINK "mailto:info@klimat.gov.pl" </w:instrText>
      </w:r>
      <w:r>
        <w:fldChar w:fldCharType="separate"/>
      </w:r>
      <w:r>
        <w:rPr>
          <w:rStyle w:val="CharStyle3"/>
        </w:rPr>
        <w:t>info@klimat.gov.pl</w:t>
      </w:r>
      <w:r>
        <w:fldChar w:fldCharType="end"/>
      </w:r>
    </w:p>
    <w:p>
      <w:pPr>
        <w:pStyle w:val="Style2"/>
        <w:keepNext w:val="0"/>
        <w:keepLines w:val="0"/>
        <w:widowControl w:val="0"/>
        <w:shd w:val="clear" w:color="auto" w:fill="auto"/>
        <w:bidi w:val="0"/>
        <w:spacing w:before="0" w:after="100" w:line="240" w:lineRule="auto"/>
        <w:ind w:left="0" w:right="0" w:firstLine="0"/>
        <w:jc w:val="left"/>
        <w:sectPr>
          <w:footnotePr>
            <w:pos w:val="pageBottom"/>
            <w:numFmt w:val="decimal"/>
            <w:numRestart w:val="continuous"/>
          </w:footnotePr>
          <w:pgSz w:w="11900" w:h="16840"/>
          <w:pgMar w:top="812" w:right="1240" w:bottom="487" w:left="1387" w:header="384" w:footer="59" w:gutter="0"/>
          <w:pgNumType w:start="1"/>
          <w:cols w:space="720"/>
          <w:noEndnote/>
          <w:rtlGutter w:val="0"/>
          <w:docGrid w:linePitch="360"/>
        </w:sectPr>
      </w:pPr>
      <w:r>
        <w:fldChar w:fldCharType="begin"/>
      </w:r>
      <w:r>
        <w:rPr/>
        <w:instrText> HYPERLINK "http://www.gov.pl/klimat" </w:instrText>
      </w:r>
      <w:r>
        <w:fldChar w:fldCharType="separate"/>
      </w:r>
      <w:r>
        <w:rPr>
          <w:rStyle w:val="CharStyle3"/>
        </w:rPr>
        <w:t>www.gov.pl/klimat</w:t>
      </w:r>
      <w:r>
        <w:fldChar w:fldCharType="end"/>
      </w:r>
    </w:p>
    <w:p>
      <w:pPr>
        <w:pStyle w:val="Style8"/>
        <w:keepNext w:val="0"/>
        <w:keepLines w:val="0"/>
        <w:widowControl w:val="0"/>
        <w:shd w:val="clear" w:color="auto" w:fill="auto"/>
        <w:bidi w:val="0"/>
        <w:spacing w:before="0" w:line="305" w:lineRule="auto"/>
        <w:ind w:left="0" w:right="0" w:firstLine="0"/>
        <w:jc w:val="both"/>
      </w:pPr>
      <w:r>
        <w:rPr>
          <w:rStyle w:val="CharStyle9"/>
        </w:rPr>
        <w:t>i przetwarzania odpadów. Odpowiednie zaplanowanie strumienia dostaw, w opinii Ministerstwa Klimatu i Środowiska jest lepszym podejściem od systemowego wydłużania dopuszczalnego czasu magazynowania zakaźnych odpadów medycznych i zakaźnych odpadów weterynaryjnych w miejscu ich ostatecznego unieszkodliwienia.</w:t>
      </w:r>
    </w:p>
    <w:p>
      <w:pPr>
        <w:pStyle w:val="Style8"/>
        <w:keepNext w:val="0"/>
        <w:keepLines w:val="0"/>
        <w:widowControl w:val="0"/>
        <w:shd w:val="clear" w:color="auto" w:fill="auto"/>
        <w:bidi w:val="0"/>
        <w:spacing w:before="0" w:line="305" w:lineRule="auto"/>
        <w:ind w:left="0" w:right="0" w:firstLine="600"/>
        <w:jc w:val="both"/>
      </w:pPr>
      <w:r>
        <w:rPr>
          <w:rStyle w:val="CharStyle9"/>
        </w:rPr>
        <w:t>Jednocześnie przewidziany został wyjątek dla sytuacji, których nie da się przewidzieć (np. nagła awaria) poprzez dopuszczenie magazynowania do 30 dni w temperaturze do 10°C.</w:t>
      </w:r>
    </w:p>
    <w:p>
      <w:pPr>
        <w:pStyle w:val="Style8"/>
        <w:keepNext w:val="0"/>
        <w:keepLines w:val="0"/>
        <w:widowControl w:val="0"/>
        <w:shd w:val="clear" w:color="auto" w:fill="auto"/>
        <w:bidi w:val="0"/>
        <w:spacing w:before="0"/>
        <w:ind w:left="0" w:right="0" w:firstLine="600"/>
        <w:jc w:val="both"/>
      </w:pPr>
      <w:r>
        <w:rPr>
          <w:rStyle w:val="CharStyle9"/>
        </w:rPr>
        <w:t>Mając na uwadze powyższe, wydłużenie dopuszczalnego czasu magazynowania zakaźnych odpadów medycznych i zakaźnych odpadów weterynaryjnych przez instalacje termicznego przetwarzania odpadów niebezpiecznych do 30 dni nie znajduje uzasadnienia.</w:t>
      </w:r>
    </w:p>
    <w:p>
      <w:pPr>
        <w:pStyle w:val="Style8"/>
        <w:keepNext w:val="0"/>
        <w:keepLines w:val="0"/>
        <w:widowControl w:val="0"/>
        <w:numPr>
          <w:ilvl w:val="0"/>
          <w:numId w:val="1"/>
        </w:numPr>
        <w:shd w:val="clear" w:color="auto" w:fill="auto"/>
        <w:tabs>
          <w:tab w:pos="1411" w:val="left"/>
        </w:tabs>
        <w:bidi w:val="0"/>
        <w:spacing w:before="0" w:line="319" w:lineRule="auto"/>
        <w:ind w:left="0" w:right="0" w:firstLine="600"/>
        <w:jc w:val="both"/>
        <w:rPr>
          <w:sz w:val="18"/>
          <w:szCs w:val="18"/>
        </w:rPr>
      </w:pPr>
      <w:r>
        <w:rPr>
          <w:rStyle w:val="CharStyle9"/>
          <w:b/>
          <w:bCs/>
          <w:sz w:val="18"/>
          <w:szCs w:val="18"/>
        </w:rPr>
        <w:t>Objęcie zezwoleń na zbieranie zakaźnych odpadów medycznych oraz zakaźnych odpadów weterynaryjnych zakresem procedowanego aktualnie rządowego projektu ustawy o zmianie niektórych ustaw w celu uproszczenia procedur administracyjnych w sprawach rozstrzyganych w drodze decyzji administracyjnych albo załatwianych milcząco – tak aby „milcząca zgoda” znajdowała zastosowanie również do tych zezwoleń.</w:t>
      </w:r>
    </w:p>
    <w:p>
      <w:pPr>
        <w:pStyle w:val="Style8"/>
        <w:keepNext w:val="0"/>
        <w:keepLines w:val="0"/>
        <w:widowControl w:val="0"/>
        <w:shd w:val="clear" w:color="auto" w:fill="auto"/>
        <w:bidi w:val="0"/>
        <w:spacing w:before="0"/>
        <w:ind w:left="0" w:right="0" w:firstLine="600"/>
        <w:jc w:val="both"/>
      </w:pPr>
      <w:r>
        <w:rPr>
          <w:rStyle w:val="CharStyle9"/>
        </w:rPr>
        <w:t>Przedstawiony postulat jest nie do przyjęcia.</w:t>
      </w:r>
    </w:p>
    <w:p>
      <w:pPr>
        <w:pStyle w:val="Style8"/>
        <w:keepNext w:val="0"/>
        <w:keepLines w:val="0"/>
        <w:widowControl w:val="0"/>
        <w:shd w:val="clear" w:color="auto" w:fill="auto"/>
        <w:bidi w:val="0"/>
        <w:spacing w:before="0"/>
        <w:ind w:left="0" w:right="0" w:firstLine="600"/>
        <w:jc w:val="both"/>
      </w:pPr>
      <w:r>
        <w:rPr>
          <w:rStyle w:val="CharStyle9"/>
        </w:rPr>
        <w:t>Informuję, że ustawa z dnia 11 czerwca 2026 r. o zmianie niektórych ustaw w celu uproszczenia procedur administracyjnych w sprawach rozstrzyganych w drodze decyzji administracyjnych albo załatwianych milcząco, w której zawarte zostały przepisy, o których mowa w piśmie, w dniu 11 czerwca 2026 r. została skierowana do podpisu Prezydenta RP. Jednocześnie podkreślam, że rozwiązanie określone w art. 14 ww. ustawy dotyczy wyłącznie przedłużenia zezwoleń na zbieranie lub przetwarzanie odpadów, w przypadku, gdy zostały one wydane na okres krótszy niż 10 lat, do maksymalnego okresu 10 lat od dnia wydania takiego zezwolenia. W tym miejscu należy przywołać art. 44 ust. 1 ustawy o odpadach, który określa, że zezwolenia na przetwarzanie odpadów lub zezwolenia na zbieranie odpadów wydawane na czas oznaczony, jednak na okres nie dłuższy niż 10 lat. Jest to ogólna zasada dotycząca wydawania zezwoleń na zbieranie lub przetwarzanie odpadów. Dlatego też przepis art. 14 ustawy nawiązuje do maksymalnego okresu 10 lat.</w:t>
      </w:r>
    </w:p>
    <w:p>
      <w:pPr>
        <w:pStyle w:val="Style8"/>
        <w:keepNext w:val="0"/>
        <w:keepLines w:val="0"/>
        <w:widowControl w:val="0"/>
        <w:shd w:val="clear" w:color="auto" w:fill="auto"/>
        <w:bidi w:val="0"/>
        <w:spacing w:before="0"/>
        <w:ind w:left="0" w:right="0" w:firstLine="600"/>
        <w:jc w:val="both"/>
      </w:pPr>
      <w:r>
        <w:rPr>
          <w:rStyle w:val="CharStyle9"/>
        </w:rPr>
        <w:t>Zdaniem Ministerstwa Klimatu i Środowiska zezwolenia na zbieranie zakaźnych odpadów medycznych lub zakaźnych odpadów weterynaryjnych wymagają każdorazowej aktywnej oceny marszałka województwa właściwego miejscowo do wydania zezwolenia, a nie domniemania pozytywnego rozstrzygnięcia wynikającego wyłącznie z „milczącej zgody”. Ma to za zadanie zweryfikowanie przede wszystkim czy nadal konieczne jest w danym miejscu zbieranie zakaźnych odpadów medycznych lub zakaźnych odpadów weterynaryjnych, oraz czy na pewno zostały spełnione warunki do magazynowania tego rodzaju odpadów w kolejnym roku.</w:t>
      </w:r>
    </w:p>
    <w:p>
      <w:pPr>
        <w:pStyle w:val="Style8"/>
        <w:keepNext w:val="0"/>
        <w:keepLines w:val="0"/>
        <w:widowControl w:val="0"/>
        <w:shd w:val="clear" w:color="auto" w:fill="auto"/>
        <w:bidi w:val="0"/>
        <w:spacing w:before="0" w:after="980"/>
        <w:ind w:left="0" w:right="0" w:firstLine="600"/>
        <w:jc w:val="both"/>
      </w:pPr>
      <w:r>
        <w:rPr>
          <w:rStyle w:val="CharStyle9"/>
        </w:rPr>
        <w:t>Jednocześnie należy wskazać, że problem krótkiego okresu obowiązywania zezwoleń na zbieranie zakaźnych odpadów medycznych i zakaźnych odpadów weterynaryjnych został poddany analizie i został objęty pracami przygotowawczymi do zmian przepisów ustawy o odpadach dotyczącymi m.in. poprawy sytuacji wydawania zezwoleń na zbieranie lub przetwarzanie odpadów.</w:t>
      </w:r>
    </w:p>
    <w:p>
      <w:pPr>
        <w:pStyle w:val="Style12"/>
        <w:keepNext/>
        <w:keepLines/>
        <w:widowControl w:val="0"/>
        <w:shd w:val="clear" w:color="auto" w:fill="auto"/>
        <w:bidi w:val="0"/>
        <w:spacing w:before="0" w:after="40" w:line="240" w:lineRule="auto"/>
        <w:ind w:left="0" w:right="0" w:firstLine="600"/>
        <w:jc w:val="both"/>
      </w:pPr>
      <w:bookmarkStart w:id="5" w:name="bookmark5"/>
      <w:r>
        <w:rPr>
          <w:rStyle w:val="CharStyle13"/>
          <w:b/>
          <w:bCs/>
        </w:rPr>
        <w:t>Podstawa prawna:</w:t>
      </w:r>
      <w:bookmarkEnd w:id="5"/>
    </w:p>
    <w:p>
      <w:pPr>
        <w:pStyle w:val="Style8"/>
        <w:keepNext w:val="0"/>
        <w:keepLines w:val="0"/>
        <w:widowControl w:val="0"/>
        <w:shd w:val="clear" w:color="auto" w:fill="auto"/>
        <w:bidi w:val="0"/>
        <w:spacing w:before="0" w:line="240" w:lineRule="auto"/>
        <w:ind w:left="0" w:right="0" w:firstLine="600"/>
        <w:jc w:val="both"/>
      </w:pPr>
      <w:r>
        <w:rPr>
          <w:rStyle w:val="CharStyle9"/>
        </w:rPr>
        <w:t>Art. 12 i 13 ustawy z dnia 11 lipca 2014 r. o petycjach.</w:t>
      </w:r>
    </w:p>
    <w:p>
      <w:pPr>
        <w:pStyle w:val="Style12"/>
        <w:keepNext/>
        <w:keepLines/>
        <w:widowControl w:val="0"/>
        <w:shd w:val="clear" w:color="auto" w:fill="auto"/>
        <w:bidi w:val="0"/>
        <w:spacing w:before="0" w:after="0" w:line="322" w:lineRule="auto"/>
        <w:ind w:left="0" w:right="0" w:firstLine="600"/>
        <w:jc w:val="left"/>
      </w:pPr>
      <w:bookmarkStart w:id="7" w:name="bookmark7"/>
      <w:r>
        <w:rPr>
          <w:rStyle w:val="CharStyle13"/>
          <w:b/>
          <w:bCs/>
        </w:rPr>
        <w:t>Pouczenie:</w:t>
      </w:r>
      <w:bookmarkEnd w:id="7"/>
    </w:p>
    <w:p>
      <w:pPr>
        <w:pStyle w:val="Style8"/>
        <w:keepNext w:val="0"/>
        <w:keepLines w:val="0"/>
        <w:widowControl w:val="0"/>
        <w:shd w:val="clear" w:color="auto" w:fill="auto"/>
        <w:bidi w:val="0"/>
        <w:spacing w:before="0" w:after="0" w:line="305" w:lineRule="auto"/>
        <w:ind w:left="0" w:right="0" w:firstLine="600"/>
        <w:jc w:val="left"/>
      </w:pPr>
      <w:r>
        <w:rPr>
          <w:rStyle w:val="CharStyle9"/>
        </w:rPr>
        <w:t>Informuję, że na sposób załatwienia petycji nie służy Pani/Panu/Państwu prawo wniesienia skargi w trybie określonym w Rozdziale 2 Działu VIII Kodeksu postępowania administracyjnego.</w:t>
      </w:r>
    </w:p>
    <w:p>
      <w:pPr>
        <w:pStyle w:val="Style8"/>
        <w:keepNext w:val="0"/>
        <w:keepLines w:val="0"/>
        <w:widowControl w:val="0"/>
        <w:shd w:val="clear" w:color="auto" w:fill="auto"/>
        <w:bidi w:val="0"/>
        <w:spacing w:before="0" w:after="620" w:line="305" w:lineRule="auto"/>
        <w:ind w:left="0" w:right="0" w:firstLine="600"/>
        <w:jc w:val="left"/>
      </w:pPr>
      <w:r>
        <w:rPr>
          <w:rStyle w:val="CharStyle9"/>
        </w:rPr>
        <w:t>Minister Klimatu i Środowiska może pozostawić bez rozpatrzenia petycję złożoną w sprawie, która była przedmiotem petycji już rozpatrzonej, jeżeli w petycji nie powołano się na nowe fakty lub dowody nieznane Ministrowi Klimatu i Środowiska.</w:t>
      </w:r>
    </w:p>
    <w:p>
      <w:pPr>
        <w:pStyle w:val="Style8"/>
        <w:keepNext w:val="0"/>
        <w:keepLines w:val="0"/>
        <w:widowControl w:val="0"/>
        <w:shd w:val="clear" w:color="auto" w:fill="auto"/>
        <w:bidi w:val="0"/>
        <w:spacing w:before="0" w:after="60" w:line="305" w:lineRule="auto"/>
        <w:ind w:left="0" w:right="0" w:firstLine="0"/>
        <w:jc w:val="left"/>
      </w:pPr>
      <w:r>
        <w:rPr>
          <w:rStyle w:val="CharStyle9"/>
        </w:rPr>
        <w:t>Z wyrazami szacunku</w:t>
      </w:r>
    </w:p>
    <w:p>
      <w:pPr>
        <w:pStyle w:val="Style8"/>
        <w:keepNext w:val="0"/>
        <w:keepLines w:val="0"/>
        <w:widowControl w:val="0"/>
        <w:shd w:val="clear" w:color="auto" w:fill="auto"/>
        <w:bidi w:val="0"/>
        <w:spacing w:before="0" w:after="380" w:line="305" w:lineRule="auto"/>
        <w:ind w:left="0" w:right="0" w:firstLine="0"/>
        <w:jc w:val="left"/>
      </w:pPr>
      <w:r>
        <w:rPr>
          <w:rStyle w:val="CharStyle9"/>
        </w:rPr>
        <w:t>Z up. Ministra</w:t>
      </w:r>
    </w:p>
    <w:p>
      <w:pPr>
        <w:pStyle w:val="Style8"/>
        <w:keepNext w:val="0"/>
        <w:keepLines w:val="0"/>
        <w:widowControl w:val="0"/>
        <w:shd w:val="clear" w:color="auto" w:fill="auto"/>
        <w:bidi w:val="0"/>
        <w:spacing w:before="0" w:after="0" w:line="264" w:lineRule="auto"/>
        <w:ind w:left="0" w:right="0" w:firstLine="0"/>
        <w:jc w:val="left"/>
      </w:pPr>
      <w:r>
        <w:rPr>
          <w:rStyle w:val="CharStyle9"/>
        </w:rPr>
        <w:t>Podsekretarz Stanu</w:t>
      </w:r>
    </w:p>
    <w:p>
      <w:pPr>
        <w:pStyle w:val="Style8"/>
        <w:keepNext w:val="0"/>
        <w:keepLines w:val="0"/>
        <w:widowControl w:val="0"/>
        <w:shd w:val="clear" w:color="auto" w:fill="auto"/>
        <w:bidi w:val="0"/>
        <w:spacing w:before="0" w:after="1060" w:line="264" w:lineRule="auto"/>
        <w:ind w:left="0" w:right="0" w:firstLine="0"/>
        <w:jc w:val="left"/>
      </w:pPr>
      <w:r>
        <w:rPr>
          <w:rStyle w:val="CharStyle9"/>
        </w:rPr>
        <w:t>Podsekretarz Stanu Anita Sowińska Ministerstwo Klimatu i Środowiska / – podpisany cyfrowo/</w:t>
      </w:r>
    </w:p>
    <w:p>
      <w:pPr>
        <w:pStyle w:val="Style12"/>
        <w:keepNext/>
        <w:keepLines/>
        <w:widowControl w:val="0"/>
        <w:shd w:val="clear" w:color="auto" w:fill="auto"/>
        <w:bidi w:val="0"/>
        <w:spacing w:before="0" w:after="160"/>
        <w:ind w:left="0" w:right="0" w:firstLine="0"/>
        <w:jc w:val="center"/>
      </w:pPr>
      <w:bookmarkStart w:id="9" w:name="bookmark9"/>
      <w:r>
        <w:rPr>
          <w:rStyle w:val="CharStyle13"/>
          <w:b/>
          <w:bCs/>
        </w:rPr>
        <w:t>Klauzula informacyjna</w:t>
      </w:r>
      <w:bookmarkEnd w:id="9"/>
    </w:p>
    <w:p>
      <w:pPr>
        <w:pStyle w:val="Style12"/>
        <w:keepNext/>
        <w:keepLines/>
        <w:widowControl w:val="0"/>
        <w:shd w:val="clear" w:color="auto" w:fill="auto"/>
        <w:bidi w:val="0"/>
        <w:spacing w:before="0" w:after="540"/>
        <w:ind w:left="1220" w:right="0" w:firstLine="0"/>
        <w:jc w:val="left"/>
      </w:pPr>
      <w:r>
        <w:rPr>
          <w:rStyle w:val="CharStyle13"/>
          <w:b/>
          <w:bCs/>
        </w:rPr>
        <w:t>dotycząca przetwarzania danych osobowych osób wnoszących petycję</w:t>
      </w:r>
    </w:p>
    <w:p>
      <w:pPr>
        <w:pStyle w:val="Style8"/>
        <w:keepNext w:val="0"/>
        <w:keepLines w:val="0"/>
        <w:widowControl w:val="0"/>
        <w:shd w:val="clear" w:color="auto" w:fill="auto"/>
        <w:bidi w:val="0"/>
        <w:spacing w:before="0" w:after="160" w:line="264" w:lineRule="auto"/>
        <w:ind w:left="0" w:right="0" w:firstLine="0"/>
        <w:jc w:val="left"/>
      </w:pPr>
      <w:r>
        <w:rPr>
          <w:rStyle w:val="CharStyle9"/>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(Dz. Urz. UE L 119 z 04.05.2016, str. 1 z późn. zm., dalej: RODO) uprzejmie informuję, że:</w:t>
      </w:r>
    </w:p>
    <w:p>
      <w:pPr>
        <w:pStyle w:val="Style12"/>
        <w:keepNext/>
        <w:keepLines/>
        <w:widowControl w:val="0"/>
        <w:shd w:val="clear" w:color="auto" w:fill="auto"/>
        <w:bidi w:val="0"/>
        <w:spacing w:before="0" w:after="160"/>
        <w:ind w:left="0" w:right="0" w:firstLine="0"/>
        <w:jc w:val="left"/>
      </w:pPr>
      <w:bookmarkStart w:id="12" w:name="bookmark12"/>
      <w:r>
        <w:rPr>
          <w:rStyle w:val="CharStyle13"/>
          <w:b/>
          <w:bCs/>
        </w:rPr>
        <w:t>Tożsamość administratora</w:t>
      </w:r>
      <w:bookmarkEnd w:id="12"/>
    </w:p>
    <w:p>
      <w:pPr>
        <w:pStyle w:val="Style8"/>
        <w:keepNext w:val="0"/>
        <w:keepLines w:val="0"/>
        <w:widowControl w:val="0"/>
        <w:shd w:val="clear" w:color="auto" w:fill="auto"/>
        <w:bidi w:val="0"/>
        <w:spacing w:before="0" w:after="160" w:line="264" w:lineRule="auto"/>
        <w:ind w:left="0" w:right="0" w:firstLine="0"/>
        <w:jc w:val="left"/>
      </w:pPr>
      <w:r>
        <w:rPr>
          <w:rStyle w:val="CharStyle9"/>
        </w:rPr>
        <w:t>Administratorem Pani/Pana danych osobowych jest Minister Klimatu i Środowiska.</w:t>
      </w:r>
    </w:p>
    <w:p>
      <w:pPr>
        <w:pStyle w:val="Style8"/>
        <w:keepNext w:val="0"/>
        <w:keepLines w:val="0"/>
        <w:widowControl w:val="0"/>
        <w:shd w:val="clear" w:color="auto" w:fill="auto"/>
        <w:bidi w:val="0"/>
        <w:spacing w:before="0" w:after="160" w:line="264" w:lineRule="auto"/>
        <w:ind w:left="0" w:right="0" w:firstLine="0"/>
        <w:jc w:val="left"/>
      </w:pPr>
      <w:r>
        <w:rPr>
          <w:rStyle w:val="CharStyle9"/>
        </w:rPr>
        <w:t>Może się Pani/Pan z nami kontaktować w następujący sposób:</w:t>
      </w:r>
    </w:p>
    <w:p>
      <w:pPr>
        <w:pStyle w:val="Style8"/>
        <w:keepNext w:val="0"/>
        <w:keepLines w:val="0"/>
        <w:widowControl w:val="0"/>
        <w:numPr>
          <w:ilvl w:val="0"/>
          <w:numId w:val="3"/>
        </w:numPr>
        <w:shd w:val="clear" w:color="auto" w:fill="auto"/>
        <w:tabs>
          <w:tab w:pos="735" w:val="left"/>
        </w:tabs>
        <w:bidi w:val="0"/>
        <w:spacing w:before="0" w:after="0" w:line="264" w:lineRule="auto"/>
        <w:ind w:left="0" w:right="0"/>
        <w:jc w:val="left"/>
      </w:pPr>
      <w:r>
        <w:rPr>
          <w:rStyle w:val="CharStyle9"/>
        </w:rPr>
        <w:t>listownie na adres: ul. Wawelska 52/54, 00-922 Warszawa</w:t>
      </w:r>
    </w:p>
    <w:p>
      <w:pPr>
        <w:pStyle w:val="Style8"/>
        <w:keepNext w:val="0"/>
        <w:keepLines w:val="0"/>
        <w:widowControl w:val="0"/>
        <w:numPr>
          <w:ilvl w:val="0"/>
          <w:numId w:val="3"/>
        </w:numPr>
        <w:shd w:val="clear" w:color="auto" w:fill="auto"/>
        <w:tabs>
          <w:tab w:pos="735" w:val="left"/>
        </w:tabs>
        <w:bidi w:val="0"/>
        <w:spacing w:before="0" w:after="0" w:line="264" w:lineRule="auto"/>
        <w:ind w:left="0" w:right="0"/>
        <w:jc w:val="left"/>
      </w:pPr>
      <w:r>
        <w:rPr>
          <w:rStyle w:val="CharStyle9"/>
        </w:rPr>
        <w:t>poprzez elektroniczną skrzynkę podawczą: /mos/skrytka</w:t>
      </w:r>
    </w:p>
    <w:p>
      <w:pPr>
        <w:pStyle w:val="Style8"/>
        <w:keepNext w:val="0"/>
        <w:keepLines w:val="0"/>
        <w:widowControl w:val="0"/>
        <w:numPr>
          <w:ilvl w:val="0"/>
          <w:numId w:val="3"/>
        </w:numPr>
        <w:shd w:val="clear" w:color="auto" w:fill="auto"/>
        <w:tabs>
          <w:tab w:pos="735" w:val="left"/>
        </w:tabs>
        <w:bidi w:val="0"/>
        <w:spacing w:before="0" w:after="0" w:line="264" w:lineRule="auto"/>
        <w:ind w:left="0" w:right="0"/>
        <w:jc w:val="left"/>
      </w:pPr>
      <w:r>
        <w:rPr>
          <w:rStyle w:val="CharStyle9"/>
        </w:rPr>
        <w:t>poprzez e-mail:</w:t>
      </w:r>
      <w:r>
        <w:fldChar w:fldCharType="begin"/>
      </w:r>
      <w:r>
        <w:rPr/>
        <w:instrText> HYPERLINK "mailto:info@klimat.gov.pl" </w:instrText>
      </w:r>
      <w:r>
        <w:fldChar w:fldCharType="separate"/>
      </w:r>
      <w:r>
        <w:rPr>
          <w:rStyle w:val="CharStyle9"/>
        </w:rPr>
        <w:t xml:space="preserve"> </w:t>
      </w:r>
      <w:r>
        <w:rPr>
          <w:rStyle w:val="CharStyle9"/>
          <w:color w:val="0000FF"/>
          <w:u w:val="single"/>
        </w:rPr>
        <w:t>info@klimat.gov.pl</w:t>
      </w:r>
      <w:r>
        <w:fldChar w:fldCharType="end"/>
      </w:r>
    </w:p>
    <w:p>
      <w:pPr>
        <w:pStyle w:val="Style8"/>
        <w:keepNext w:val="0"/>
        <w:keepLines w:val="0"/>
        <w:widowControl w:val="0"/>
        <w:numPr>
          <w:ilvl w:val="0"/>
          <w:numId w:val="3"/>
        </w:numPr>
        <w:shd w:val="clear" w:color="auto" w:fill="auto"/>
        <w:tabs>
          <w:tab w:pos="738" w:val="left"/>
        </w:tabs>
        <w:bidi w:val="0"/>
        <w:spacing w:before="0" w:after="160" w:line="264" w:lineRule="auto"/>
        <w:ind w:left="0" w:right="0"/>
        <w:jc w:val="left"/>
      </w:pPr>
      <w:r>
        <w:rPr>
          <w:rStyle w:val="CharStyle9"/>
        </w:rPr>
        <w:t>telefonicznie: 22 36 92 900.</w:t>
      </w:r>
    </w:p>
    <w:p>
      <w:pPr>
        <w:pStyle w:val="Style12"/>
        <w:keepNext/>
        <w:keepLines/>
        <w:widowControl w:val="0"/>
        <w:shd w:val="clear" w:color="auto" w:fill="auto"/>
        <w:bidi w:val="0"/>
        <w:spacing w:before="0" w:after="160"/>
        <w:ind w:left="0" w:right="0" w:firstLine="0"/>
        <w:jc w:val="left"/>
      </w:pPr>
      <w:bookmarkStart w:id="14" w:name="bookmark14"/>
      <w:r>
        <w:rPr>
          <w:rStyle w:val="CharStyle13"/>
          <w:b/>
          <w:bCs/>
        </w:rPr>
        <w:t>Dane kontaktowe inspektora ochrony danych osobowych</w:t>
      </w:r>
      <w:bookmarkEnd w:id="14"/>
    </w:p>
    <w:p>
      <w:pPr>
        <w:pStyle w:val="Style8"/>
        <w:keepNext w:val="0"/>
        <w:keepLines w:val="0"/>
        <w:widowControl w:val="0"/>
        <w:shd w:val="clear" w:color="auto" w:fill="auto"/>
        <w:bidi w:val="0"/>
        <w:spacing w:before="0" w:after="160" w:line="286" w:lineRule="auto"/>
        <w:ind w:left="0" w:right="0" w:firstLine="0"/>
        <w:jc w:val="left"/>
      </w:pPr>
      <w:r>
        <w:rPr>
          <w:rStyle w:val="CharStyle9"/>
        </w:rPr>
        <w:t>Nad prawidłowością przetwarzania Państwa danych osobowych czuwa wyznaczony przez Administratora inspektor ochrony danych, z którym można się kontaktować:</w:t>
      </w:r>
    </w:p>
    <w:p>
      <w:pPr>
        <w:pStyle w:val="Style8"/>
        <w:keepNext w:val="0"/>
        <w:keepLines w:val="0"/>
        <w:widowControl w:val="0"/>
        <w:numPr>
          <w:ilvl w:val="0"/>
          <w:numId w:val="5"/>
        </w:numPr>
        <w:shd w:val="clear" w:color="auto" w:fill="auto"/>
        <w:tabs>
          <w:tab w:pos="735" w:val="left"/>
        </w:tabs>
        <w:bidi w:val="0"/>
        <w:spacing w:before="0" w:after="0" w:line="264" w:lineRule="auto"/>
        <w:ind w:left="0" w:right="0"/>
        <w:jc w:val="left"/>
      </w:pPr>
      <w:r>
        <w:rPr>
          <w:rStyle w:val="CharStyle9"/>
        </w:rPr>
        <w:t>listownie na adres: ul. Wawelska 52/54, 00-922 Warszawa</w:t>
      </w:r>
    </w:p>
    <w:p>
      <w:pPr>
        <w:pStyle w:val="Style8"/>
        <w:keepNext w:val="0"/>
        <w:keepLines w:val="0"/>
        <w:widowControl w:val="0"/>
        <w:numPr>
          <w:ilvl w:val="0"/>
          <w:numId w:val="5"/>
        </w:numPr>
        <w:shd w:val="clear" w:color="auto" w:fill="auto"/>
        <w:tabs>
          <w:tab w:pos="735" w:val="left"/>
        </w:tabs>
        <w:bidi w:val="0"/>
        <w:spacing w:before="0" w:after="0" w:line="264" w:lineRule="auto"/>
        <w:ind w:left="0" w:right="0"/>
        <w:jc w:val="left"/>
      </w:pPr>
      <w:r>
        <w:rPr>
          <w:rStyle w:val="CharStyle9"/>
        </w:rPr>
        <w:t>poprzez elektroniczną skrzynkę podawczą: /mos/skrytka</w:t>
      </w:r>
    </w:p>
    <w:p>
      <w:pPr>
        <w:pStyle w:val="Style8"/>
        <w:keepNext w:val="0"/>
        <w:keepLines w:val="0"/>
        <w:widowControl w:val="0"/>
        <w:numPr>
          <w:ilvl w:val="0"/>
          <w:numId w:val="5"/>
        </w:numPr>
        <w:shd w:val="clear" w:color="auto" w:fill="auto"/>
        <w:tabs>
          <w:tab w:pos="735" w:val="left"/>
        </w:tabs>
        <w:bidi w:val="0"/>
        <w:spacing w:before="0" w:after="160" w:line="264" w:lineRule="auto"/>
        <w:ind w:left="0" w:right="0"/>
        <w:jc w:val="left"/>
      </w:pPr>
      <w:r>
        <w:rPr>
          <w:rStyle w:val="CharStyle9"/>
        </w:rPr>
        <w:t xml:space="preserve">poprzez e-mail: </w:t>
      </w:r>
      <w:r>
        <w:fldChar w:fldCharType="begin"/>
      </w:r>
      <w:r>
        <w:rPr/>
        <w:instrText> HYPERLINK "mailto:inspektor.ochrony.danych@klimat.gov.pl" </w:instrText>
      </w:r>
      <w:r>
        <w:fldChar w:fldCharType="separate"/>
      </w:r>
      <w:r>
        <w:rPr>
          <w:rStyle w:val="CharStyle9"/>
        </w:rPr>
        <w:t>inspektor.ochrony.danych@klimat.gov.pl</w:t>
      </w:r>
      <w:r>
        <w:fldChar w:fldCharType="end"/>
      </w:r>
      <w:r>
        <w:rPr>
          <w:rStyle w:val="CharStyle9"/>
        </w:rPr>
        <w:t>.</w:t>
      </w:r>
    </w:p>
    <w:p>
      <w:pPr>
        <w:pStyle w:val="Style12"/>
        <w:keepNext/>
        <w:keepLines/>
        <w:widowControl w:val="0"/>
        <w:shd w:val="clear" w:color="auto" w:fill="auto"/>
        <w:bidi w:val="0"/>
        <w:spacing w:before="0"/>
        <w:ind w:left="0" w:right="0" w:firstLine="0"/>
        <w:jc w:val="left"/>
      </w:pPr>
      <w:bookmarkStart w:id="16" w:name="bookmark16"/>
      <w:r>
        <w:rPr>
          <w:rStyle w:val="CharStyle13"/>
          <w:b/>
          <w:bCs/>
        </w:rPr>
        <w:t>Cele przetwarzania danych osobowych i podstawa prawna</w:t>
      </w:r>
      <w:bookmarkEnd w:id="16"/>
    </w:p>
    <w:p>
      <w:pPr>
        <w:pStyle w:val="Style8"/>
        <w:keepNext w:val="0"/>
        <w:keepLines w:val="0"/>
        <w:widowControl w:val="0"/>
        <w:shd w:val="clear" w:color="auto" w:fill="auto"/>
        <w:bidi w:val="0"/>
        <w:spacing w:before="0" w:after="140" w:line="264" w:lineRule="auto"/>
        <w:ind w:left="0" w:right="0" w:firstLine="0"/>
        <w:jc w:val="left"/>
      </w:pPr>
      <w:r>
        <w:rPr>
          <w:rStyle w:val="CharStyle9"/>
        </w:rPr>
        <w:t>Pani/Pana dane osobowe będą przetwarzane na podstawie art. 6 ust. 1 lit. c RODO (przetwarzanie jest niezbędne do wypełnienia obowiązku prawnego ciążącego na administratorze) w celu rozpatrzenia petycji, na podstawie przepisów ustawy z dnia 11 lipca 2014 r. o petycjach oraz w celu archiwizacji dokumentów, na podstawie przepisów ustawy z dnia 14 lipca 1983 r. o narodowym zasobie archiwalnym i archiwach.</w:t>
      </w:r>
    </w:p>
    <w:p>
      <w:pPr>
        <w:pStyle w:val="Style12"/>
        <w:keepNext/>
        <w:keepLines/>
        <w:widowControl w:val="0"/>
        <w:shd w:val="clear" w:color="auto" w:fill="auto"/>
        <w:bidi w:val="0"/>
        <w:spacing w:before="0"/>
        <w:ind w:left="0" w:right="0" w:firstLine="0"/>
        <w:jc w:val="left"/>
      </w:pPr>
      <w:bookmarkStart w:id="18" w:name="bookmark18"/>
      <w:r>
        <w:rPr>
          <w:rStyle w:val="CharStyle13"/>
          <w:b/>
          <w:bCs/>
        </w:rPr>
        <w:t>Odbiorcy danych osobowych lub kategorie odbiorców danych osobowych</w:t>
      </w:r>
      <w:bookmarkEnd w:id="18"/>
    </w:p>
    <w:p>
      <w:pPr>
        <w:pStyle w:val="Style8"/>
        <w:keepNext w:val="0"/>
        <w:keepLines w:val="0"/>
        <w:widowControl w:val="0"/>
        <w:shd w:val="clear" w:color="auto" w:fill="auto"/>
        <w:bidi w:val="0"/>
        <w:spacing w:before="0" w:after="140" w:line="264" w:lineRule="auto"/>
        <w:ind w:left="0" w:right="0" w:firstLine="0"/>
        <w:jc w:val="left"/>
      </w:pPr>
      <w:r>
        <w:rPr>
          <w:rStyle w:val="CharStyle9"/>
        </w:rPr>
        <w:t>Pani/Pana dane osobowe mogą być udostępnione organom upoważnionym na podstawie przepisów prawa powszechnie obowiązującego, nie stanowią jednak one odbiorców danych w rozumieniu przepisów RODO.</w:t>
      </w:r>
    </w:p>
    <w:p>
      <w:pPr>
        <w:pStyle w:val="Style8"/>
        <w:keepNext w:val="0"/>
        <w:keepLines w:val="0"/>
        <w:widowControl w:val="0"/>
        <w:shd w:val="clear" w:color="auto" w:fill="auto"/>
        <w:bidi w:val="0"/>
        <w:spacing w:before="0" w:after="140" w:line="264" w:lineRule="auto"/>
        <w:ind w:left="0" w:right="0" w:firstLine="0"/>
        <w:jc w:val="left"/>
      </w:pPr>
      <w:r>
        <w:rPr>
          <w:rStyle w:val="CharStyle9"/>
        </w:rPr>
        <w:t xml:space="preserve">Pani/Pana dane osobowe, tj. imię i nazwisko mogą być opublikowane na stronie internetowej Ministerstwa Klimatu i Środowiska łącznie z treścią petycji, tylko w przypadku wyrażenia przez Panią/Pana zgody. Zgodę można w każdej chwili wycofać wysyłając wiadomość na adres </w:t>
      </w:r>
      <w:r>
        <w:fldChar w:fldCharType="begin"/>
      </w:r>
      <w:r>
        <w:rPr/>
        <w:instrText> HYPERLINK "mailto:inspektor.ochrony.danych@klimat.gov.pl" </w:instrText>
      </w:r>
      <w:r>
        <w:fldChar w:fldCharType="separate"/>
      </w:r>
      <w:r>
        <w:rPr>
          <w:rStyle w:val="CharStyle9"/>
        </w:rPr>
        <w:t>inspektor.ochrony.danych@klimat.gov.pl</w:t>
      </w:r>
      <w:r>
        <w:fldChar w:fldCharType="end"/>
      </w:r>
      <w:r>
        <w:rPr>
          <w:rStyle w:val="CharStyle9"/>
        </w:rPr>
        <w:t>.</w:t>
      </w:r>
    </w:p>
    <w:p>
      <w:pPr>
        <w:pStyle w:val="Style8"/>
        <w:keepNext w:val="0"/>
        <w:keepLines w:val="0"/>
        <w:widowControl w:val="0"/>
        <w:shd w:val="clear" w:color="auto" w:fill="auto"/>
        <w:bidi w:val="0"/>
        <w:spacing w:before="0" w:after="140" w:line="276" w:lineRule="auto"/>
        <w:ind w:left="0" w:right="0" w:firstLine="0"/>
        <w:jc w:val="left"/>
        <w:rPr>
          <w:sz w:val="18"/>
          <w:szCs w:val="18"/>
        </w:rPr>
      </w:pPr>
      <w:r>
        <w:rPr>
          <w:rStyle w:val="CharStyle9"/>
          <w:b/>
          <w:bCs/>
          <w:sz w:val="18"/>
          <w:szCs w:val="18"/>
        </w:rPr>
        <w:t>Okres przechowywania danych osobowych</w:t>
      </w:r>
    </w:p>
    <w:p>
      <w:pPr>
        <w:pStyle w:val="Style8"/>
        <w:keepNext w:val="0"/>
        <w:keepLines w:val="0"/>
        <w:widowControl w:val="0"/>
        <w:shd w:val="clear" w:color="auto" w:fill="auto"/>
        <w:bidi w:val="0"/>
        <w:spacing w:before="0" w:after="140" w:line="264" w:lineRule="auto"/>
        <w:ind w:left="0" w:right="0" w:firstLine="0"/>
        <w:jc w:val="left"/>
      </w:pPr>
      <w:r>
        <w:rPr>
          <w:rStyle w:val="CharStyle9"/>
        </w:rPr>
        <w:t>Pani/Pana dane osobowe będą przechowywane przez okres niezbędny do realizacji celu przetwarzania, a następnie wieczyście na podstawie Instrukcji Kancelaryjnej obowiązującej w Ministerstwie Klimatu i Środowiska (kat. archiwalna A) i przepisów ustawy z dnia 14 lipca 1983 r. o narodowym zasobie archiwalnym i archiwach.</w:t>
      </w:r>
    </w:p>
    <w:p>
      <w:pPr>
        <w:pStyle w:val="Style12"/>
        <w:keepNext/>
        <w:keepLines/>
        <w:widowControl w:val="0"/>
        <w:shd w:val="clear" w:color="auto" w:fill="auto"/>
        <w:bidi w:val="0"/>
        <w:spacing w:before="0"/>
        <w:ind w:left="0" w:right="0" w:firstLine="0"/>
        <w:jc w:val="left"/>
      </w:pPr>
      <w:bookmarkStart w:id="20" w:name="bookmark20"/>
      <w:r>
        <w:rPr>
          <w:rStyle w:val="CharStyle13"/>
          <w:b/>
          <w:bCs/>
        </w:rPr>
        <w:t>Przysługujące uprawnienia związane z przetwarzaniem danych osobowych</w:t>
      </w:r>
      <w:bookmarkEnd w:id="20"/>
    </w:p>
    <w:p>
      <w:pPr>
        <w:pStyle w:val="Style8"/>
        <w:keepNext w:val="0"/>
        <w:keepLines w:val="0"/>
        <w:widowControl w:val="0"/>
        <w:shd w:val="clear" w:color="auto" w:fill="auto"/>
        <w:bidi w:val="0"/>
        <w:spacing w:before="0" w:after="140" w:line="264" w:lineRule="auto"/>
        <w:ind w:left="0" w:right="0" w:firstLine="0"/>
        <w:jc w:val="left"/>
      </w:pPr>
      <w:r>
        <w:rPr>
          <w:rStyle w:val="CharStyle9"/>
        </w:rPr>
        <w:t>Przysługują Pani/Panu następujące uprawnienia:</w:t>
      </w:r>
    </w:p>
    <w:p>
      <w:pPr>
        <w:pStyle w:val="Style8"/>
        <w:keepNext w:val="0"/>
        <w:keepLines w:val="0"/>
        <w:widowControl w:val="0"/>
        <w:numPr>
          <w:ilvl w:val="0"/>
          <w:numId w:val="7"/>
        </w:numPr>
        <w:shd w:val="clear" w:color="auto" w:fill="auto"/>
        <w:tabs>
          <w:tab w:pos="730" w:val="left"/>
        </w:tabs>
        <w:bidi w:val="0"/>
        <w:spacing w:before="0" w:after="0" w:line="264" w:lineRule="auto"/>
        <w:ind w:left="0" w:right="0"/>
        <w:jc w:val="left"/>
      </w:pPr>
      <w:r>
        <w:rPr>
          <w:rStyle w:val="CharStyle9"/>
        </w:rPr>
        <w:t>prawo dostępu do danych osobowych i uzyskania ich kopii</w:t>
      </w:r>
    </w:p>
    <w:p>
      <w:pPr>
        <w:pStyle w:val="Style8"/>
        <w:keepNext w:val="0"/>
        <w:keepLines w:val="0"/>
        <w:widowControl w:val="0"/>
        <w:numPr>
          <w:ilvl w:val="0"/>
          <w:numId w:val="7"/>
        </w:numPr>
        <w:shd w:val="clear" w:color="auto" w:fill="auto"/>
        <w:tabs>
          <w:tab w:pos="730" w:val="left"/>
        </w:tabs>
        <w:bidi w:val="0"/>
        <w:spacing w:before="0" w:after="0" w:line="264" w:lineRule="auto"/>
        <w:ind w:left="0" w:right="0"/>
        <w:jc w:val="left"/>
      </w:pPr>
      <w:r>
        <w:rPr>
          <w:rStyle w:val="CharStyle9"/>
        </w:rPr>
        <w:t>prawo do sprostowania danych osobowych</w:t>
      </w:r>
    </w:p>
    <w:p>
      <w:pPr>
        <w:pStyle w:val="Style8"/>
        <w:keepNext w:val="0"/>
        <w:keepLines w:val="0"/>
        <w:widowControl w:val="0"/>
        <w:numPr>
          <w:ilvl w:val="0"/>
          <w:numId w:val="7"/>
        </w:numPr>
        <w:shd w:val="clear" w:color="auto" w:fill="auto"/>
        <w:tabs>
          <w:tab w:pos="730" w:val="left"/>
        </w:tabs>
        <w:bidi w:val="0"/>
        <w:spacing w:before="0" w:after="0" w:line="264" w:lineRule="auto"/>
        <w:ind w:left="0" w:right="0"/>
        <w:jc w:val="left"/>
      </w:pPr>
      <w:r>
        <w:rPr>
          <w:rStyle w:val="CharStyle9"/>
        </w:rPr>
        <w:t>prawo do usunięcia danych osobowych</w:t>
      </w:r>
    </w:p>
    <w:p>
      <w:pPr>
        <w:pStyle w:val="Style8"/>
        <w:keepNext w:val="0"/>
        <w:keepLines w:val="0"/>
        <w:widowControl w:val="0"/>
        <w:numPr>
          <w:ilvl w:val="0"/>
          <w:numId w:val="7"/>
        </w:numPr>
        <w:shd w:val="clear" w:color="auto" w:fill="auto"/>
        <w:tabs>
          <w:tab w:pos="738" w:val="left"/>
        </w:tabs>
        <w:bidi w:val="0"/>
        <w:spacing w:before="0" w:after="220" w:line="264" w:lineRule="auto"/>
        <w:ind w:left="0" w:right="0"/>
        <w:jc w:val="left"/>
      </w:pPr>
      <w:r>
        <w:rPr>
          <w:rStyle w:val="CharStyle9"/>
        </w:rPr>
        <w:t>prawo ograniczenia przetwarzania.</w:t>
      </w:r>
    </w:p>
    <w:p>
      <w:pPr>
        <w:pStyle w:val="Style8"/>
        <w:keepNext w:val="0"/>
        <w:keepLines w:val="0"/>
        <w:widowControl w:val="0"/>
        <w:shd w:val="clear" w:color="auto" w:fill="auto"/>
        <w:bidi w:val="0"/>
        <w:spacing w:before="0" w:after="140" w:line="264" w:lineRule="auto"/>
        <w:ind w:left="0" w:right="0" w:firstLine="0"/>
        <w:jc w:val="left"/>
      </w:pPr>
      <w:r>
        <w:rPr>
          <w:rStyle w:val="CharStyle9"/>
        </w:rPr>
        <w:t>Aby skorzystać z powyższych praw należy skontaktować się z nami lub z naszym inspektorem ochrony danych (dane kontaktowe zawarte są powyżej).</w:t>
      </w:r>
    </w:p>
    <w:p>
      <w:pPr>
        <w:pStyle w:val="Style8"/>
        <w:keepNext w:val="0"/>
        <w:keepLines w:val="0"/>
        <w:widowControl w:val="0"/>
        <w:numPr>
          <w:ilvl w:val="0"/>
          <w:numId w:val="7"/>
        </w:numPr>
        <w:shd w:val="clear" w:color="auto" w:fill="auto"/>
        <w:tabs>
          <w:tab w:pos="730" w:val="left"/>
        </w:tabs>
        <w:bidi w:val="0"/>
        <w:spacing w:before="0" w:after="140" w:line="264" w:lineRule="auto"/>
        <w:ind w:left="740" w:right="0" w:hanging="360"/>
        <w:jc w:val="left"/>
      </w:pPr>
      <w:r>
        <w:rPr>
          <w:rStyle w:val="CharStyle9"/>
        </w:rPr>
        <w:t>prawo do wniesienia skargi do Prezesa Urzędu Ochrony Danych Osobowych (ul. Stawki 2, 00-193 Warszawa), jeśli uzna Pani/Pan że przetwarzamy Pani/Pana dane osobowe niezgodnie z prawem.</w:t>
      </w:r>
    </w:p>
    <w:p>
      <w:pPr>
        <w:pStyle w:val="Style8"/>
        <w:keepNext w:val="0"/>
        <w:keepLines w:val="0"/>
        <w:widowControl w:val="0"/>
        <w:shd w:val="clear" w:color="auto" w:fill="auto"/>
        <w:bidi w:val="0"/>
        <w:spacing w:before="0" w:after="140" w:line="276" w:lineRule="auto"/>
        <w:ind w:left="0" w:right="0" w:firstLine="0"/>
        <w:jc w:val="left"/>
        <w:rPr>
          <w:sz w:val="18"/>
          <w:szCs w:val="18"/>
        </w:rPr>
      </w:pPr>
      <w:r>
        <w:rPr>
          <w:rStyle w:val="CharStyle9"/>
          <w:b/>
          <w:bCs/>
          <w:sz w:val="18"/>
          <w:szCs w:val="18"/>
        </w:rPr>
        <w:t>Informacja o przekazywaniu danych osobowych do państw trzecich</w:t>
      </w:r>
    </w:p>
    <w:p>
      <w:pPr>
        <w:pStyle w:val="Style8"/>
        <w:keepNext w:val="0"/>
        <w:keepLines w:val="0"/>
        <w:widowControl w:val="0"/>
        <w:shd w:val="clear" w:color="auto" w:fill="auto"/>
        <w:bidi w:val="0"/>
        <w:spacing w:before="0" w:after="140" w:line="264" w:lineRule="auto"/>
        <w:ind w:left="0" w:right="0" w:firstLine="0"/>
        <w:jc w:val="left"/>
      </w:pPr>
      <w:r>
        <w:rPr>
          <w:rStyle w:val="CharStyle9"/>
        </w:rPr>
        <w:t>Nie przekazujemy Pani/Pana danych osobowych do państw trzecich.</w:t>
      </w:r>
    </w:p>
    <w:p>
      <w:pPr>
        <w:pStyle w:val="Style12"/>
        <w:keepNext/>
        <w:keepLines/>
        <w:widowControl w:val="0"/>
        <w:shd w:val="clear" w:color="auto" w:fill="auto"/>
        <w:bidi w:val="0"/>
        <w:spacing w:before="0"/>
        <w:ind w:left="0" w:right="0" w:firstLine="0"/>
        <w:jc w:val="left"/>
      </w:pPr>
      <w:bookmarkStart w:id="22" w:name="bookmark22"/>
      <w:r>
        <w:rPr>
          <w:rStyle w:val="CharStyle13"/>
          <w:b/>
          <w:bCs/>
        </w:rPr>
        <w:t>Informacja o profilowaniu</w:t>
      </w:r>
      <w:bookmarkEnd w:id="22"/>
    </w:p>
    <w:p>
      <w:pPr>
        <w:pStyle w:val="Style8"/>
        <w:keepNext w:val="0"/>
        <w:keepLines w:val="0"/>
        <w:widowControl w:val="0"/>
        <w:shd w:val="clear" w:color="auto" w:fill="auto"/>
        <w:bidi w:val="0"/>
        <w:spacing w:before="0" w:after="140" w:line="264" w:lineRule="auto"/>
        <w:ind w:left="0" w:right="0" w:firstLine="0"/>
        <w:jc w:val="left"/>
      </w:pPr>
      <w:r>
        <w:rPr>
          <w:rStyle w:val="CharStyle9"/>
        </w:rPr>
        <w:t>Pani/Pana dane osobowe nie podlegają zautomatyzowanemu przetwarzaniu, w tym profilowaniu.</w:t>
      </w:r>
    </w:p>
    <w:p>
      <w:pPr>
        <w:pStyle w:val="Style12"/>
        <w:keepNext/>
        <w:keepLines/>
        <w:widowControl w:val="0"/>
        <w:shd w:val="clear" w:color="auto" w:fill="auto"/>
        <w:bidi w:val="0"/>
        <w:spacing w:before="0"/>
        <w:ind w:left="0" w:right="0" w:firstLine="0"/>
        <w:jc w:val="left"/>
      </w:pPr>
      <w:bookmarkStart w:id="24" w:name="bookmark24"/>
      <w:r>
        <w:rPr>
          <w:rStyle w:val="CharStyle13"/>
          <w:b/>
          <w:bCs/>
        </w:rPr>
        <w:t>Informacja o dowolności lub obowiązku podania danych</w:t>
      </w:r>
      <w:bookmarkEnd w:id="24"/>
    </w:p>
    <w:p>
      <w:pPr>
        <w:pStyle w:val="Style8"/>
        <w:keepNext w:val="0"/>
        <w:keepLines w:val="0"/>
        <w:widowControl w:val="0"/>
        <w:shd w:val="clear" w:color="auto" w:fill="auto"/>
        <w:bidi w:val="0"/>
        <w:spacing w:before="0" w:after="140" w:line="264" w:lineRule="auto"/>
        <w:ind w:left="0" w:right="0" w:firstLine="0"/>
        <w:jc w:val="left"/>
      </w:pPr>
      <w:r>
        <w:rPr>
          <w:rStyle w:val="CharStyle9"/>
        </w:rPr>
        <w:t>Podanie przez Panią/Pana danych osobowych jest wymogiem ustawowym. Skutkiem niepodania danych osobowych będzie pozostawienie petycji bez rozpoznania.</w:t>
      </w:r>
    </w:p>
    <w:sectPr>
      <w:footerReference w:type="default" r:id="rId7"/>
      <w:footnotePr>
        <w:pos w:val="pageBottom"/>
        <w:numFmt w:val="decimal"/>
        <w:numRestart w:val="continuous"/>
      </w:footnotePr>
      <w:pgSz w:w="11900" w:h="16840"/>
      <w:pgMar w:top="2127" w:right="1243" w:bottom="1946" w:left="1383" w:header="1699"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3573145</wp:posOffset>
              </wp:positionH>
              <wp:positionV relativeFrom="page">
                <wp:posOffset>10025380</wp:posOffset>
              </wp:positionV>
              <wp:extent cx="48895" cy="73025"/>
              <wp:wrapNone/>
              <wp:docPr id="7" name="Shape 7"/>
              <a:graphic xmlns:a="http://schemas.openxmlformats.org/drawingml/2006/main">
                <a:graphicData uri="http://schemas.microsoft.com/office/word/2010/wordprocessingShape">
                  <wps:wsp>
                    <wps:cNvSpPr txBox="1"/>
                    <wps:spPr>
                      <a:xfrm>
                        <a:ext cx="48895" cy="7302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Style w:val="CharStyle16"/>
                                <w:rFonts w:ascii="Arial" w:eastAsia="Arial" w:hAnsi="Arial" w:cs="Arial"/>
                                <w:sz w:val="16"/>
                                <w:szCs w:val="16"/>
                              </w:rPr>
                              <w:t>#</w:t>
                            </w:r>
                          </w:fldSimple>
                        </w:p>
                      </w:txbxContent>
                    </wps:txbx>
                    <wps:bodyPr wrap="none" lIns="0" tIns="0" rIns="0" bIns="0">
                      <a:spAutoFit/>
                    </wps:bodyPr>
                  </wps:wsp>
                </a:graphicData>
              </a:graphic>
            </wp:anchor>
          </w:drawing>
        </mc:Choice>
        <mc:Fallback>
          <w:pict>
            <v:shape id="_x0000_s1033" type="#_x0000_t202" style="position:absolute;margin-left:281.35000000000002pt;margin-top:789.39999999999998pt;width:3.8500000000000001pt;height:5.75pt;z-index:-188744063;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Style w:val="CharStyle16"/>
                          <w:rFonts w:ascii="Arial" w:eastAsia="Arial" w:hAnsi="Arial" w:cs="Arial"/>
                          <w:sz w:val="16"/>
                          <w:szCs w:val="16"/>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18"/>
        <w:szCs w:val="18"/>
        <w:u w:val="none"/>
        <w:shd w:val="clear" w:color="auto" w:fill="auto"/>
        <w:lang w:val="pl-PL" w:eastAsia="pl-PL"/>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rPr>
    </w:lvl>
  </w:abstractNum>
  <w:num w:numId="1">
    <w:abstractNumId w:val="0"/>
  </w:num>
  <w:num w:numId="3">
    <w:abstractNumId w:val="2"/>
  </w:num>
  <w:num w:numId="5">
    <w:abstractNumId w:val="4"/>
  </w:num>
  <w:num w:numId="7">
    <w:abstractNumId w:val="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pl-PL" w:eastAsia="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pl-PL" w:eastAsia="pl-PL"/>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pl-PL" w:eastAsia="pl-PL"/>
    </w:rPr>
  </w:style>
  <w:style w:type="character" w:customStyle="1" w:styleId="CharStyle3">
    <w:name w:val="Body text (2)_"/>
    <w:basedOn w:val="DefaultParagraphFont"/>
    <w:link w:val="Style2"/>
    <w:rPr>
      <w:rFonts w:ascii="Arial" w:eastAsia="Arial" w:hAnsi="Arial" w:cs="Arial"/>
      <w:b w:val="0"/>
      <w:bCs w:val="0"/>
      <w:i w:val="0"/>
      <w:iCs w:val="0"/>
      <w:smallCaps w:val="0"/>
      <w:strike w:val="0"/>
      <w:sz w:val="16"/>
      <w:szCs w:val="16"/>
      <w:u w:val="none"/>
    </w:rPr>
  </w:style>
  <w:style w:type="character" w:customStyle="1" w:styleId="CharStyle5">
    <w:name w:val="Body text (3)_"/>
    <w:basedOn w:val="DefaultParagraphFont"/>
    <w:link w:val="Style4"/>
    <w:rPr>
      <w:rFonts w:ascii="Arial" w:eastAsia="Arial" w:hAnsi="Arial" w:cs="Arial"/>
      <w:b w:val="0"/>
      <w:bCs w:val="0"/>
      <w:i w:val="0"/>
      <w:iCs w:val="0"/>
      <w:smallCaps w:val="0"/>
      <w:strike w:val="0"/>
      <w:sz w:val="13"/>
      <w:szCs w:val="13"/>
      <w:u w:val="none"/>
    </w:rPr>
  </w:style>
  <w:style w:type="character" w:customStyle="1" w:styleId="CharStyle7">
    <w:name w:val="Heading #1_"/>
    <w:basedOn w:val="DefaultParagraphFont"/>
    <w:link w:val="Style6"/>
    <w:rPr>
      <w:rFonts w:ascii="Corbel" w:eastAsia="Corbel" w:hAnsi="Corbel" w:cs="Corbel"/>
      <w:b w:val="0"/>
      <w:bCs w:val="0"/>
      <w:i w:val="0"/>
      <w:iCs w:val="0"/>
      <w:smallCaps w:val="0"/>
      <w:strike w:val="0"/>
      <w:sz w:val="36"/>
      <w:szCs w:val="36"/>
      <w:u w:val="none"/>
    </w:rPr>
  </w:style>
  <w:style w:type="character" w:customStyle="1" w:styleId="CharStyle9">
    <w:name w:val="Body text_"/>
    <w:basedOn w:val="DefaultParagraphFont"/>
    <w:link w:val="Style8"/>
    <w:rPr>
      <w:rFonts w:ascii="Arial" w:eastAsia="Arial" w:hAnsi="Arial" w:cs="Arial"/>
      <w:b w:val="0"/>
      <w:bCs w:val="0"/>
      <w:i w:val="0"/>
      <w:iCs w:val="0"/>
      <w:smallCaps w:val="0"/>
      <w:strike w:val="0"/>
      <w:sz w:val="19"/>
      <w:szCs w:val="19"/>
      <w:u w:val="none"/>
    </w:rPr>
  </w:style>
  <w:style w:type="character" w:customStyle="1" w:styleId="CharStyle13">
    <w:name w:val="Heading #2_"/>
    <w:basedOn w:val="DefaultParagraphFont"/>
    <w:link w:val="Style12"/>
    <w:rPr>
      <w:rFonts w:ascii="Arial" w:eastAsia="Arial" w:hAnsi="Arial" w:cs="Arial"/>
      <w:b/>
      <w:bCs/>
      <w:i w:val="0"/>
      <w:iCs w:val="0"/>
      <w:smallCaps w:val="0"/>
      <w:strike w:val="0"/>
      <w:sz w:val="18"/>
      <w:szCs w:val="18"/>
      <w:u w:val="none"/>
    </w:rPr>
  </w:style>
  <w:style w:type="character" w:customStyle="1" w:styleId="CharStyle16">
    <w:name w:val="Header or footer (2)_"/>
    <w:basedOn w:val="DefaultParagraphFont"/>
    <w:link w:val="Style15"/>
    <w:rPr>
      <w:rFonts w:ascii="Times New Roman" w:eastAsia="Times New Roman" w:hAnsi="Times New Roman" w:cs="Times New Roman"/>
      <w:b w:val="0"/>
      <w:bCs w:val="0"/>
      <w:i w:val="0"/>
      <w:iCs w:val="0"/>
      <w:smallCaps w:val="0"/>
      <w:strike w:val="0"/>
      <w:sz w:val="20"/>
      <w:szCs w:val="20"/>
      <w:u w:val="none"/>
    </w:rPr>
  </w:style>
  <w:style w:type="paragraph" w:customStyle="1" w:styleId="Style2">
    <w:name w:val="Body text (2)"/>
    <w:basedOn w:val="Normal"/>
    <w:link w:val="CharStyle3"/>
    <w:pPr>
      <w:widowControl w:val="0"/>
      <w:shd w:val="clear" w:color="auto" w:fill="auto"/>
    </w:pPr>
    <w:rPr>
      <w:rFonts w:ascii="Arial" w:eastAsia="Arial" w:hAnsi="Arial" w:cs="Arial"/>
      <w:b w:val="0"/>
      <w:bCs w:val="0"/>
      <w:i w:val="0"/>
      <w:iCs w:val="0"/>
      <w:smallCaps w:val="0"/>
      <w:strike w:val="0"/>
      <w:sz w:val="16"/>
      <w:szCs w:val="16"/>
      <w:u w:val="none"/>
    </w:rPr>
  </w:style>
  <w:style w:type="paragraph" w:customStyle="1" w:styleId="Style4">
    <w:name w:val="Body text (3)"/>
    <w:basedOn w:val="Normal"/>
    <w:link w:val="CharStyle5"/>
    <w:pPr>
      <w:widowControl w:val="0"/>
      <w:shd w:val="clear" w:color="auto" w:fill="auto"/>
    </w:pPr>
    <w:rPr>
      <w:rFonts w:ascii="Arial" w:eastAsia="Arial" w:hAnsi="Arial" w:cs="Arial"/>
      <w:b w:val="0"/>
      <w:bCs w:val="0"/>
      <w:i w:val="0"/>
      <w:iCs w:val="0"/>
      <w:smallCaps w:val="0"/>
      <w:strike w:val="0"/>
      <w:sz w:val="13"/>
      <w:szCs w:val="13"/>
      <w:u w:val="none"/>
    </w:rPr>
  </w:style>
  <w:style w:type="paragraph" w:customStyle="1" w:styleId="Style6">
    <w:name w:val="Heading #1"/>
    <w:basedOn w:val="Normal"/>
    <w:link w:val="CharStyle7"/>
    <w:pPr>
      <w:widowControl w:val="0"/>
      <w:shd w:val="clear" w:color="auto" w:fill="auto"/>
      <w:spacing w:after="430" w:line="228" w:lineRule="auto"/>
      <w:outlineLvl w:val="0"/>
    </w:pPr>
    <w:rPr>
      <w:rFonts w:ascii="Corbel" w:eastAsia="Corbel" w:hAnsi="Corbel" w:cs="Corbel"/>
      <w:b w:val="0"/>
      <w:bCs w:val="0"/>
      <w:i w:val="0"/>
      <w:iCs w:val="0"/>
      <w:smallCaps w:val="0"/>
      <w:strike w:val="0"/>
      <w:sz w:val="36"/>
      <w:szCs w:val="36"/>
      <w:u w:val="none"/>
    </w:rPr>
  </w:style>
  <w:style w:type="paragraph" w:styleId="Style8">
    <w:name w:val="Body text"/>
    <w:basedOn w:val="Normal"/>
    <w:link w:val="CharStyle9"/>
    <w:qFormat/>
    <w:pPr>
      <w:widowControl w:val="0"/>
      <w:shd w:val="clear" w:color="auto" w:fill="auto"/>
      <w:spacing w:after="100" w:line="302" w:lineRule="auto"/>
      <w:ind w:firstLine="380"/>
    </w:pPr>
    <w:rPr>
      <w:rFonts w:ascii="Arial" w:eastAsia="Arial" w:hAnsi="Arial" w:cs="Arial"/>
      <w:b w:val="0"/>
      <w:bCs w:val="0"/>
      <w:i w:val="0"/>
      <w:iCs w:val="0"/>
      <w:smallCaps w:val="0"/>
      <w:strike w:val="0"/>
      <w:sz w:val="19"/>
      <w:szCs w:val="19"/>
      <w:u w:val="none"/>
    </w:rPr>
  </w:style>
  <w:style w:type="paragraph" w:customStyle="1" w:styleId="Style12">
    <w:name w:val="Heading #2"/>
    <w:basedOn w:val="Normal"/>
    <w:link w:val="CharStyle13"/>
    <w:pPr>
      <w:widowControl w:val="0"/>
      <w:shd w:val="clear" w:color="auto" w:fill="auto"/>
      <w:spacing w:after="140" w:line="276" w:lineRule="auto"/>
      <w:outlineLvl w:val="1"/>
    </w:pPr>
    <w:rPr>
      <w:rFonts w:ascii="Arial" w:eastAsia="Arial" w:hAnsi="Arial" w:cs="Arial"/>
      <w:b/>
      <w:bCs/>
      <w:i w:val="0"/>
      <w:iCs w:val="0"/>
      <w:smallCaps w:val="0"/>
      <w:strike w:val="0"/>
      <w:sz w:val="18"/>
      <w:szCs w:val="18"/>
      <w:u w:val="none"/>
    </w:rPr>
  </w:style>
  <w:style w:type="paragraph" w:customStyle="1" w:styleId="Style15">
    <w:name w:val="Header or footer (2)"/>
    <w:basedOn w:val="Normal"/>
    <w:link w:val="CharStyle16"/>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Odpowiedź na petycję</dc:title>
  <dc:subject/>
  <dc:creator>Zygadlewicz Małgorzata</dc:creator>
  <cp:keywords>PL, KOLOR</cp:keywords>
</cp:coreProperties>
</file>