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AC34A" w14:textId="1552DCCE" w:rsidR="00207A55" w:rsidRDefault="0098781F" w:rsidP="0098781F">
      <w:pPr>
        <w:pStyle w:val="Tytu"/>
        <w:rPr>
          <w:sz w:val="28"/>
          <w:szCs w:val="28"/>
          <w:lang w:val="de-DE"/>
        </w:rPr>
      </w:pPr>
      <w:r w:rsidRPr="0098781F">
        <w:rPr>
          <w:sz w:val="28"/>
          <w:szCs w:val="28"/>
          <w:lang w:val="de-DE"/>
        </w:rPr>
        <w:t xml:space="preserve">3. </w:t>
      </w:r>
      <w:r w:rsidR="00207A55" w:rsidRPr="0098781F">
        <w:rPr>
          <w:sz w:val="28"/>
          <w:szCs w:val="28"/>
          <w:lang w:val="de-DE"/>
        </w:rPr>
        <w:t xml:space="preserve">BELEHRUNG ÜBER RECHTE UND PFLICHTEN DES </w:t>
      </w:r>
      <w:r w:rsidR="004F6673" w:rsidRPr="0098781F">
        <w:rPr>
          <w:sz w:val="28"/>
          <w:szCs w:val="28"/>
          <w:lang w:val="de-DE"/>
        </w:rPr>
        <w:t xml:space="preserve">BESCHULDIGTEN </w:t>
      </w:r>
      <w:r w:rsidR="00207A55" w:rsidRPr="0098781F">
        <w:rPr>
          <w:sz w:val="28"/>
          <w:szCs w:val="28"/>
          <w:lang w:val="de-DE"/>
        </w:rPr>
        <w:t>IM STRAFVERFAHREN</w:t>
      </w:r>
    </w:p>
    <w:p w14:paraId="4CD9E591" w14:textId="77777777" w:rsidR="00E01E77" w:rsidRDefault="00E01E77" w:rsidP="0098781F">
      <w:pPr>
        <w:rPr>
          <w:i/>
          <w:iCs/>
          <w:lang w:val="de-DE"/>
        </w:rPr>
      </w:pPr>
    </w:p>
    <w:p w14:paraId="4235A29A" w14:textId="18441B9E" w:rsidR="0098781F" w:rsidRPr="002E6A8D" w:rsidRDefault="0098781F" w:rsidP="0098781F">
      <w:pPr>
        <w:rPr>
          <w:i/>
          <w:iCs/>
          <w:lang w:val="de-DE"/>
        </w:rPr>
      </w:pPr>
      <w:r>
        <w:rPr>
          <w:i/>
          <w:iCs/>
          <w:lang w:val="de-DE"/>
        </w:rPr>
        <w:t xml:space="preserve">Quelle: Verordnung des Justizministers vom 14. </w:t>
      </w:r>
      <w:r w:rsidR="008C17C9">
        <w:rPr>
          <w:i/>
          <w:iCs/>
          <w:lang w:val="de-DE"/>
        </w:rPr>
        <w:t>September</w:t>
      </w:r>
      <w:r>
        <w:rPr>
          <w:i/>
          <w:iCs/>
          <w:lang w:val="de-DE"/>
        </w:rPr>
        <w:t xml:space="preserve"> 2020 (Pos. 1618)</w:t>
      </w:r>
    </w:p>
    <w:p w14:paraId="45CF5545" w14:textId="77777777" w:rsidR="0098781F" w:rsidRPr="0098781F" w:rsidRDefault="0098781F" w:rsidP="0098781F">
      <w:pPr>
        <w:rPr>
          <w:lang w:val="de-DE"/>
        </w:rPr>
      </w:pPr>
    </w:p>
    <w:p w14:paraId="5CF2D309" w14:textId="08BA2F32" w:rsidR="00207A55" w:rsidRDefault="00207A55" w:rsidP="00207A55">
      <w:pPr>
        <w:rPr>
          <w:lang w:val="de-DE"/>
        </w:rPr>
      </w:pPr>
      <w:r w:rsidRPr="00FB75EB">
        <w:rPr>
          <w:lang w:val="de-DE"/>
        </w:rPr>
        <w:t>Im Strafverfahren besitz</w:t>
      </w:r>
      <w:r w:rsidR="0098781F">
        <w:rPr>
          <w:lang w:val="de-DE"/>
        </w:rPr>
        <w:t>en Sie als</w:t>
      </w:r>
      <w:r w:rsidR="00337733" w:rsidRPr="00FB75EB">
        <w:rPr>
          <w:lang w:val="de-DE"/>
        </w:rPr>
        <w:t xml:space="preserve"> Beschuldigter</w:t>
      </w:r>
      <w:r w:rsidRPr="00FB75EB">
        <w:rPr>
          <w:lang w:val="de-DE"/>
        </w:rPr>
        <w:t xml:space="preserve"> die nachstehend </w:t>
      </w:r>
      <w:r w:rsidR="004F6673">
        <w:rPr>
          <w:lang w:val="de-DE"/>
        </w:rPr>
        <w:t>genannten</w:t>
      </w:r>
      <w:r w:rsidRPr="00FB75EB">
        <w:rPr>
          <w:lang w:val="de-DE"/>
        </w:rPr>
        <w:t xml:space="preserve"> Rechte und Pflichten:</w:t>
      </w:r>
    </w:p>
    <w:p w14:paraId="69B14324" w14:textId="04A9703B" w:rsidR="0098781F" w:rsidRDefault="0098781F" w:rsidP="0098781F">
      <w:pPr>
        <w:pStyle w:val="Akapitzlist"/>
        <w:numPr>
          <w:ilvl w:val="0"/>
          <w:numId w:val="5"/>
        </w:numPr>
        <w:rPr>
          <w:b/>
          <w:bCs/>
          <w:lang w:val="de-DE"/>
        </w:rPr>
      </w:pPr>
      <w:r>
        <w:rPr>
          <w:b/>
          <w:bCs/>
          <w:lang w:val="de-DE"/>
        </w:rPr>
        <w:t>Erläuterungen</w:t>
      </w:r>
    </w:p>
    <w:p w14:paraId="73434CBD" w14:textId="2BA580E9" w:rsidR="0098781F" w:rsidRDefault="0098781F" w:rsidP="0098781F">
      <w:pPr>
        <w:pStyle w:val="Akapitzlist"/>
        <w:numPr>
          <w:ilvl w:val="0"/>
          <w:numId w:val="6"/>
        </w:numPr>
        <w:jc w:val="both"/>
        <w:rPr>
          <w:lang w:val="de-DE"/>
        </w:rPr>
      </w:pPr>
      <w:r>
        <w:rPr>
          <w:lang w:val="de-DE"/>
        </w:rPr>
        <w:t>Bei der Vernehmung haben Sie</w:t>
      </w:r>
      <w:r w:rsidRPr="0098781F">
        <w:rPr>
          <w:lang w:val="de-DE"/>
        </w:rPr>
        <w:t xml:space="preserve"> </w:t>
      </w:r>
      <w:r w:rsidRPr="00FB75EB">
        <w:rPr>
          <w:lang w:val="de-DE"/>
        </w:rPr>
        <w:t xml:space="preserve">das Recht, Erklärungen, auch schriftliche Erklärungen, abzugeben; </w:t>
      </w:r>
      <w:r w:rsidR="00E01E77">
        <w:rPr>
          <w:lang w:val="de-DE"/>
        </w:rPr>
        <w:t>S</w:t>
      </w:r>
      <w:r>
        <w:rPr>
          <w:lang w:val="de-DE"/>
        </w:rPr>
        <w:t>ie können</w:t>
      </w:r>
      <w:r w:rsidRPr="00FB75EB">
        <w:rPr>
          <w:lang w:val="de-DE"/>
        </w:rPr>
        <w:t xml:space="preserve"> ohne Angabe von Gründen die Antwort auf einzelne Fragen verweigern</w:t>
      </w:r>
      <w:r w:rsidRPr="0098781F">
        <w:rPr>
          <w:lang w:val="de-DE"/>
        </w:rPr>
        <w:t xml:space="preserve"> </w:t>
      </w:r>
      <w:r w:rsidRPr="00FB75EB">
        <w:rPr>
          <w:lang w:val="de-DE"/>
        </w:rPr>
        <w:t>(Art. 175 § 1)</w:t>
      </w:r>
      <w:r w:rsidRPr="00FB75EB">
        <w:rPr>
          <w:rStyle w:val="Odwoanieprzypisudolnego"/>
          <w:lang w:val="de-DE"/>
        </w:rPr>
        <w:footnoteReference w:id="1"/>
      </w:r>
      <w:r w:rsidRPr="00FB75EB">
        <w:rPr>
          <w:lang w:val="de-DE"/>
        </w:rPr>
        <w:t>.</w:t>
      </w:r>
    </w:p>
    <w:p w14:paraId="6E723748" w14:textId="46602EDA" w:rsidR="0098781F" w:rsidRDefault="0098781F" w:rsidP="0098781F">
      <w:pPr>
        <w:pStyle w:val="Akapitzlist"/>
        <w:numPr>
          <w:ilvl w:val="0"/>
          <w:numId w:val="6"/>
        </w:numPr>
        <w:jc w:val="both"/>
        <w:rPr>
          <w:lang w:val="de-DE"/>
        </w:rPr>
      </w:pPr>
      <w:r>
        <w:rPr>
          <w:lang w:val="de-DE"/>
        </w:rPr>
        <w:t>Bei der Vernehmung können Sie auf Ihr Verlangen oder auf Verlangen Ihres Verteidigers</w:t>
      </w:r>
      <w:r w:rsidR="00654CC4">
        <w:rPr>
          <w:lang w:val="de-DE"/>
        </w:rPr>
        <w:t xml:space="preserve"> eine schriftliche Erklärung abgeben, Sie dürfen jedoch in dieser Zeit keinen Kontakt mit anderen Personen aufnehmen. Der Vernehmende kann aus wichtigen Gründen seine Zustimmung zu einer schriftlichen Erklärung verweigern (Art. 176 </w:t>
      </w:r>
      <w:r w:rsidR="00654CC4">
        <w:rPr>
          <w:rFonts w:cstheme="minorHAnsi"/>
          <w:lang w:val="de-DE"/>
        </w:rPr>
        <w:t>§</w:t>
      </w:r>
      <w:r w:rsidR="00654CC4">
        <w:rPr>
          <w:lang w:val="de-DE"/>
        </w:rPr>
        <w:t xml:space="preserve"> 1 und 2).</w:t>
      </w:r>
    </w:p>
    <w:p w14:paraId="72F244FF" w14:textId="6ADAD39F" w:rsidR="00654CC4" w:rsidRDefault="00654CC4" w:rsidP="0098781F">
      <w:pPr>
        <w:pStyle w:val="Akapitzlist"/>
        <w:numPr>
          <w:ilvl w:val="0"/>
          <w:numId w:val="6"/>
        </w:numPr>
        <w:jc w:val="both"/>
        <w:rPr>
          <w:lang w:val="de-DE"/>
        </w:rPr>
      </w:pPr>
      <w:r>
        <w:rPr>
          <w:lang w:val="de-DE"/>
        </w:rPr>
        <w:t xml:space="preserve">Wenn Sie bei der Beweiserhebung anwesend werden, haben Sie das Recht, Erklärungen zu jedem Beweis abzugeben (Art. 175 </w:t>
      </w:r>
      <w:r>
        <w:rPr>
          <w:rFonts w:cstheme="minorHAnsi"/>
          <w:lang w:val="de-DE"/>
        </w:rPr>
        <w:t>§</w:t>
      </w:r>
      <w:r>
        <w:rPr>
          <w:lang w:val="de-DE"/>
        </w:rPr>
        <w:t xml:space="preserve"> 2). </w:t>
      </w:r>
    </w:p>
    <w:p w14:paraId="67F5654F" w14:textId="0D79218A" w:rsidR="00654CC4" w:rsidRDefault="00654CC4" w:rsidP="00654CC4">
      <w:pPr>
        <w:pStyle w:val="Akapitzlist"/>
        <w:numPr>
          <w:ilvl w:val="0"/>
          <w:numId w:val="5"/>
        </w:numPr>
        <w:jc w:val="both"/>
        <w:rPr>
          <w:b/>
          <w:bCs/>
          <w:lang w:val="de-DE"/>
        </w:rPr>
      </w:pPr>
      <w:r>
        <w:rPr>
          <w:b/>
          <w:bCs/>
          <w:lang w:val="de-DE"/>
        </w:rPr>
        <w:t>Rechtshilfe</w:t>
      </w:r>
    </w:p>
    <w:p w14:paraId="7B08754F" w14:textId="060E4A5C" w:rsidR="00654CC4" w:rsidRDefault="00654CC4" w:rsidP="00654CC4">
      <w:pPr>
        <w:pStyle w:val="Akapitzlist"/>
        <w:numPr>
          <w:ilvl w:val="0"/>
          <w:numId w:val="7"/>
        </w:numPr>
        <w:jc w:val="both"/>
        <w:rPr>
          <w:lang w:val="de-DE"/>
        </w:rPr>
      </w:pPr>
      <w:r>
        <w:rPr>
          <w:lang w:val="de-DE"/>
        </w:rPr>
        <w:t xml:space="preserve">Sie haben das Recht, die Hilfe des durch Sie bestellten Verteidigers in Anspruch zu nehmen. Sie dürfen gleichzeitig nicht mehr als drei Verteidiger </w:t>
      </w:r>
      <w:r w:rsidR="00E01E77">
        <w:rPr>
          <w:lang w:val="de-DE"/>
        </w:rPr>
        <w:t xml:space="preserve">Ihrer Wahl </w:t>
      </w:r>
      <w:r>
        <w:rPr>
          <w:lang w:val="de-DE"/>
        </w:rPr>
        <w:t>haben (Art. 77).</w:t>
      </w:r>
    </w:p>
    <w:p w14:paraId="489854D5" w14:textId="1D5CA4E1" w:rsidR="00654CC4" w:rsidRDefault="00654CC4" w:rsidP="00654CC4">
      <w:pPr>
        <w:pStyle w:val="Akapitzlist"/>
        <w:numPr>
          <w:ilvl w:val="0"/>
          <w:numId w:val="7"/>
        </w:numPr>
        <w:jc w:val="both"/>
        <w:rPr>
          <w:lang w:val="de-DE"/>
        </w:rPr>
      </w:pPr>
      <w:r>
        <w:rPr>
          <w:lang w:val="de-DE"/>
        </w:rPr>
        <w:t>Wenn Sie vorläufig festgenommen wurden, können Sie sich mit Ihrem Verteidiger in Abwesenheit von anderen Personen sowie durch Briefwechsel verständigen. Im Ermittlungsverfahren kann sich der Staatsanwalt in besonderen Fällen in der Genehmigung der Verständigung vorbehalten, dass bei der Verständigung er selbst oder eine von ihm dazu berechtigte Person anwesend sein wird.</w:t>
      </w:r>
      <w:r w:rsidR="001A1EFE">
        <w:rPr>
          <w:lang w:val="de-DE"/>
        </w:rPr>
        <w:t xml:space="preserve"> Der Staatsanwalt kann ebenso die Prüfung des Briefwechsels zwischen Ihnen und dem Verteidiger anordnen. </w:t>
      </w:r>
      <w:r w:rsidR="003E2256">
        <w:rPr>
          <w:lang w:val="de-DE"/>
        </w:rPr>
        <w:t>Diese Vorbehalte dürfen nicht mehr aufrechterhalten oder vollzogen werden, wenn ab Beginn der Untersuchungshaft 14 Tage vergangen sind (Art.73).</w:t>
      </w:r>
    </w:p>
    <w:p w14:paraId="062E176B" w14:textId="65E67A0B" w:rsidR="003E2256" w:rsidRDefault="003E2256" w:rsidP="00654CC4">
      <w:pPr>
        <w:pStyle w:val="Akapitzlist"/>
        <w:numPr>
          <w:ilvl w:val="0"/>
          <w:numId w:val="7"/>
        </w:numPr>
        <w:jc w:val="both"/>
        <w:rPr>
          <w:lang w:val="de-DE"/>
        </w:rPr>
      </w:pPr>
      <w:r>
        <w:rPr>
          <w:lang w:val="de-DE"/>
        </w:rPr>
        <w:t>W</w:t>
      </w:r>
      <w:r w:rsidRPr="00FB75EB">
        <w:rPr>
          <w:lang w:val="de-DE"/>
        </w:rPr>
        <w:t xml:space="preserve">enn </w:t>
      </w:r>
      <w:r>
        <w:rPr>
          <w:lang w:val="de-DE"/>
        </w:rPr>
        <w:t>Sie</w:t>
      </w:r>
      <w:r w:rsidRPr="00FB75EB">
        <w:rPr>
          <w:lang w:val="de-DE"/>
        </w:rPr>
        <w:t xml:space="preserve"> in ausreichender Weise nachweis</w:t>
      </w:r>
      <w:r>
        <w:rPr>
          <w:lang w:val="de-DE"/>
        </w:rPr>
        <w:t>en</w:t>
      </w:r>
      <w:r w:rsidRPr="00FB75EB">
        <w:rPr>
          <w:lang w:val="de-DE"/>
        </w:rPr>
        <w:t xml:space="preserve">, dass </w:t>
      </w:r>
      <w:r>
        <w:rPr>
          <w:lang w:val="de-DE"/>
        </w:rPr>
        <w:t>Sie</w:t>
      </w:r>
      <w:r w:rsidRPr="00FB75EB">
        <w:rPr>
          <w:lang w:val="de-DE"/>
        </w:rPr>
        <w:t xml:space="preserve"> nicht im Stande </w:t>
      </w:r>
      <w:r>
        <w:rPr>
          <w:lang w:val="de-DE"/>
        </w:rPr>
        <w:t>sind</w:t>
      </w:r>
      <w:r w:rsidRPr="00FB75EB">
        <w:rPr>
          <w:lang w:val="de-DE"/>
        </w:rPr>
        <w:t xml:space="preserve">, die Kosten eines </w:t>
      </w:r>
      <w:r w:rsidR="00E01E77">
        <w:rPr>
          <w:lang w:val="de-DE"/>
        </w:rPr>
        <w:t>Wahlverteidigers</w:t>
      </w:r>
      <w:r>
        <w:rPr>
          <w:lang w:val="de-DE"/>
        </w:rPr>
        <w:t xml:space="preserve"> zu tragen (ohne dass Ihnen oder Ihrer Familie Nachteile für den notwendigen Unterhalt entstehen),</w:t>
      </w:r>
      <w:r w:rsidRPr="00FB75EB">
        <w:rPr>
          <w:lang w:val="de-DE"/>
        </w:rPr>
        <w:t xml:space="preserve"> </w:t>
      </w:r>
      <w:r>
        <w:rPr>
          <w:lang w:val="de-DE"/>
        </w:rPr>
        <w:t xml:space="preserve">kann das Gericht auf Ihren Antrag Ihnen einen </w:t>
      </w:r>
      <w:r w:rsidRPr="00FB75EB">
        <w:rPr>
          <w:lang w:val="de-DE"/>
        </w:rPr>
        <w:t>Pflichtbevollmächtigen</w:t>
      </w:r>
      <w:r>
        <w:rPr>
          <w:lang w:val="de-DE"/>
        </w:rPr>
        <w:t xml:space="preserve"> auch zur Durchführung einer bestimmten Prozesshandlung</w:t>
      </w:r>
      <w:r w:rsidRPr="00FB75EB">
        <w:rPr>
          <w:lang w:val="de-DE"/>
        </w:rPr>
        <w:t xml:space="preserve"> </w:t>
      </w:r>
      <w:r>
        <w:rPr>
          <w:lang w:val="de-DE"/>
        </w:rPr>
        <w:t xml:space="preserve">bestellen </w:t>
      </w:r>
      <w:r w:rsidRPr="00FB75EB">
        <w:rPr>
          <w:lang w:val="de-DE"/>
        </w:rPr>
        <w:t>(Art</w:t>
      </w:r>
      <w:r>
        <w:rPr>
          <w:lang w:val="de-DE"/>
        </w:rPr>
        <w:t>.</w:t>
      </w:r>
      <w:r w:rsidRPr="00FB75EB">
        <w:rPr>
          <w:lang w:val="de-DE"/>
        </w:rPr>
        <w:t xml:space="preserve"> 78</w:t>
      </w:r>
      <w:r>
        <w:rPr>
          <w:lang w:val="de-DE"/>
        </w:rPr>
        <w:t xml:space="preserve">). </w:t>
      </w:r>
    </w:p>
    <w:p w14:paraId="72FD3457" w14:textId="55E4E0F8" w:rsidR="001E1AFF" w:rsidRDefault="001E1AFF" w:rsidP="00654CC4">
      <w:pPr>
        <w:pStyle w:val="Akapitzlist"/>
        <w:numPr>
          <w:ilvl w:val="0"/>
          <w:numId w:val="7"/>
        </w:numPr>
        <w:jc w:val="both"/>
        <w:rPr>
          <w:lang w:val="de-DE"/>
        </w:rPr>
      </w:pPr>
      <w:r>
        <w:rPr>
          <w:lang w:val="de-DE"/>
        </w:rPr>
        <w:t>Sie können die Bestellung eines Pflichtverteidigers im Gerichtsverfahren innerhalb von 7 Tagen ab der Zustellung der Abschrift der Anklageschrift verlangen. Reichen Sie das Verlangen nach Ablauf der oben genannten Frist ein oder legen Sie keine Beweise bei, auf deren Grundlage Sie nachweisen können, dass Sie nicht im Stande sind</w:t>
      </w:r>
      <w:r w:rsidRPr="00FB75EB">
        <w:rPr>
          <w:lang w:val="de-DE"/>
        </w:rPr>
        <w:t xml:space="preserve">, die Kosten </w:t>
      </w:r>
      <w:r>
        <w:rPr>
          <w:lang w:val="de-DE"/>
        </w:rPr>
        <w:t xml:space="preserve">der Verteidigung zu tragen, kann es zur Prüfung Ihres Antrags erst nach der anberaumten Frist der Verhandlung oder Sitzung führen (Art. 338b </w:t>
      </w:r>
      <w:r>
        <w:rPr>
          <w:rFonts w:cstheme="minorHAnsi"/>
          <w:lang w:val="de-DE"/>
        </w:rPr>
        <w:t>§</w:t>
      </w:r>
      <w:r>
        <w:rPr>
          <w:lang w:val="de-DE"/>
        </w:rPr>
        <w:t xml:space="preserve"> 1 und 2).</w:t>
      </w:r>
    </w:p>
    <w:p w14:paraId="3AABAC20" w14:textId="3D9ECDF1" w:rsidR="001E1AFF" w:rsidRDefault="001E1AFF" w:rsidP="00654CC4">
      <w:pPr>
        <w:pStyle w:val="Akapitzlist"/>
        <w:numPr>
          <w:ilvl w:val="0"/>
          <w:numId w:val="7"/>
        </w:numPr>
        <w:jc w:val="both"/>
        <w:rPr>
          <w:lang w:val="de-DE"/>
        </w:rPr>
      </w:pPr>
      <w:r>
        <w:rPr>
          <w:lang w:val="de-DE"/>
        </w:rPr>
        <w:lastRenderedPageBreak/>
        <w:t xml:space="preserve">Sie sollen den Antrag auf die Bestellung eines Pflichtverteidigers nach der ersten Frist der Verhandlung oder Sitzung in solch einer Frist stellen, dass seine Prüfung keine Änderung der nächsten Frist der Verhandlung oder Sitzung verursacht (Art. 338b </w:t>
      </w:r>
      <w:r>
        <w:rPr>
          <w:rFonts w:cstheme="minorHAnsi"/>
          <w:lang w:val="de-DE"/>
        </w:rPr>
        <w:t>§</w:t>
      </w:r>
      <w:r>
        <w:rPr>
          <w:lang w:val="de-DE"/>
        </w:rPr>
        <w:t xml:space="preserve"> 3).</w:t>
      </w:r>
    </w:p>
    <w:p w14:paraId="347FE3C4" w14:textId="4897764A" w:rsidR="001E1AFF" w:rsidRDefault="001E1AFF" w:rsidP="001E1AFF">
      <w:pPr>
        <w:pStyle w:val="Akapitzlist"/>
        <w:numPr>
          <w:ilvl w:val="0"/>
          <w:numId w:val="7"/>
        </w:numPr>
        <w:jc w:val="both"/>
        <w:rPr>
          <w:lang w:val="de-DE"/>
        </w:rPr>
      </w:pPr>
      <w:r>
        <w:rPr>
          <w:lang w:val="de-DE"/>
        </w:rPr>
        <w:t>Auf Ihr Verlangen kann bei Ihrer Vernehmung Ihr Verteidiger anwesend sein. Durch die Abwesenheit des Verteidiger</w:t>
      </w:r>
      <w:r w:rsidR="00E01E77">
        <w:rPr>
          <w:lang w:val="de-DE"/>
        </w:rPr>
        <w:t>s</w:t>
      </w:r>
      <w:r>
        <w:rPr>
          <w:lang w:val="de-DE"/>
        </w:rPr>
        <w:t xml:space="preserve"> wird die Vernehmung nicht gehemmt (Art. 301).</w:t>
      </w:r>
    </w:p>
    <w:p w14:paraId="7F17DD5E" w14:textId="7224B2F5" w:rsidR="00EA6F40" w:rsidRDefault="00EA6F40" w:rsidP="00EA6F40">
      <w:pPr>
        <w:pStyle w:val="Akapitzlist"/>
        <w:numPr>
          <w:ilvl w:val="0"/>
          <w:numId w:val="7"/>
        </w:numPr>
        <w:jc w:val="both"/>
        <w:rPr>
          <w:lang w:val="de-DE"/>
        </w:rPr>
      </w:pPr>
      <w:r>
        <w:rPr>
          <w:lang w:val="de-DE"/>
        </w:rPr>
        <w:t>Im Falle der Verurteilung bzw. der bedingten Einstellung des Strafverfahrens können Sie mit den Kosten der Inanspruchnahme der Verteidigung von Amts wegen belastet werden (Artikel 627 – 629).</w:t>
      </w:r>
    </w:p>
    <w:p w14:paraId="207B47D8" w14:textId="3D50419A" w:rsidR="001E1AFF" w:rsidRPr="00EA6F40" w:rsidRDefault="00EA6F40" w:rsidP="00EA6F40">
      <w:pPr>
        <w:pStyle w:val="Akapitzlist"/>
        <w:numPr>
          <w:ilvl w:val="0"/>
          <w:numId w:val="5"/>
        </w:numPr>
        <w:jc w:val="both"/>
        <w:rPr>
          <w:b/>
          <w:bCs/>
          <w:lang w:val="de-DE"/>
        </w:rPr>
      </w:pPr>
      <w:r>
        <w:rPr>
          <w:b/>
          <w:bCs/>
          <w:lang w:val="de-DE"/>
        </w:rPr>
        <w:t xml:space="preserve">Entschuldigung der Abwesenheit </w:t>
      </w:r>
    </w:p>
    <w:p w14:paraId="05CC6514" w14:textId="53FE92A4" w:rsidR="00EA6F40" w:rsidRDefault="00C5705D" w:rsidP="00EA6F40">
      <w:pPr>
        <w:pStyle w:val="Akapitzlist"/>
        <w:jc w:val="both"/>
        <w:rPr>
          <w:lang w:val="de-DE"/>
        </w:rPr>
      </w:pPr>
      <w:r w:rsidRPr="00FB75EB">
        <w:rPr>
          <w:lang w:val="de-DE"/>
        </w:rPr>
        <w:t xml:space="preserve">Bei </w:t>
      </w:r>
      <w:r w:rsidR="00EA6F40">
        <w:rPr>
          <w:lang w:val="de-DE"/>
        </w:rPr>
        <w:t>Ihrer</w:t>
      </w:r>
      <w:r w:rsidRPr="00FB75EB">
        <w:rPr>
          <w:lang w:val="de-DE"/>
        </w:rPr>
        <w:t xml:space="preserve"> Ladung zum persönlichen Erscheinen bedarf e</w:t>
      </w:r>
      <w:r w:rsidR="00207A55" w:rsidRPr="00FB75EB">
        <w:rPr>
          <w:lang w:val="de-DE"/>
        </w:rPr>
        <w:t xml:space="preserve">ine Entschuldigung </w:t>
      </w:r>
      <w:r w:rsidR="00EA6F40">
        <w:rPr>
          <w:lang w:val="de-DE"/>
        </w:rPr>
        <w:t>Ihrer</w:t>
      </w:r>
      <w:r w:rsidR="00207A55" w:rsidRPr="00FB75EB">
        <w:rPr>
          <w:lang w:val="de-DE"/>
        </w:rPr>
        <w:t xml:space="preserve"> Abwesenheit wegen Krankheit der Vorlage eines ärztlichen Attests, das von einem dazu befugten Amtsarzt ausgestellt wurde.</w:t>
      </w:r>
      <w:r w:rsidR="00E01E77">
        <w:rPr>
          <w:lang w:val="de-DE"/>
        </w:rPr>
        <w:t xml:space="preserve"> </w:t>
      </w:r>
      <w:r w:rsidR="00E01E77" w:rsidRPr="00846C87">
        <w:rPr>
          <w:lang w:val="de-DE"/>
        </w:rPr>
        <w:t>Ein anderes Attest</w:t>
      </w:r>
      <w:r w:rsidR="00E01E77">
        <w:rPr>
          <w:lang w:val="de-DE"/>
        </w:rPr>
        <w:t xml:space="preserve"> bzw. eine andere Krankschreibung</w:t>
      </w:r>
      <w:r w:rsidR="00E01E77" w:rsidRPr="00846C87">
        <w:rPr>
          <w:lang w:val="de-DE"/>
        </w:rPr>
        <w:t xml:space="preserve"> ist nicht ausreichend</w:t>
      </w:r>
      <w:r w:rsidR="00207A55" w:rsidRPr="00FB75EB">
        <w:rPr>
          <w:lang w:val="de-DE"/>
        </w:rPr>
        <w:t xml:space="preserve"> (Artikel 117 § 2a). </w:t>
      </w:r>
    </w:p>
    <w:p w14:paraId="4F20165B" w14:textId="639CD7D3" w:rsidR="00EA6F40" w:rsidRPr="00EA6F40" w:rsidRDefault="00EA6F40" w:rsidP="00EA6F40">
      <w:pPr>
        <w:pStyle w:val="Akapitzlist"/>
        <w:numPr>
          <w:ilvl w:val="0"/>
          <w:numId w:val="5"/>
        </w:numPr>
        <w:jc w:val="both"/>
        <w:rPr>
          <w:b/>
          <w:bCs/>
          <w:lang w:val="de-DE"/>
        </w:rPr>
      </w:pPr>
      <w:r>
        <w:rPr>
          <w:b/>
          <w:bCs/>
          <w:lang w:val="de-DE"/>
        </w:rPr>
        <w:t>Inanspruchnahme der Hilfe eines Übersetzers oder Dolmetschers</w:t>
      </w:r>
    </w:p>
    <w:p w14:paraId="4563D474" w14:textId="4DB1DD2E" w:rsidR="006F3E64" w:rsidRDefault="006F3E64" w:rsidP="00EA6F40">
      <w:pPr>
        <w:pStyle w:val="Akapitzlist"/>
        <w:numPr>
          <w:ilvl w:val="0"/>
          <w:numId w:val="8"/>
        </w:numPr>
        <w:jc w:val="both"/>
        <w:rPr>
          <w:lang w:val="de-DE"/>
        </w:rPr>
      </w:pPr>
      <w:r w:rsidRPr="00EA6F40">
        <w:rPr>
          <w:lang w:val="de-DE"/>
        </w:rPr>
        <w:t xml:space="preserve">Soweit </w:t>
      </w:r>
      <w:r w:rsidR="00EA6F40">
        <w:rPr>
          <w:lang w:val="de-DE"/>
        </w:rPr>
        <w:t>Sie</w:t>
      </w:r>
      <w:r w:rsidRPr="00EA6F40">
        <w:rPr>
          <w:lang w:val="de-DE"/>
        </w:rPr>
        <w:t xml:space="preserve"> der polnischen Sprache nicht ausreichend mächtig </w:t>
      </w:r>
      <w:r w:rsidR="00EA6F40">
        <w:rPr>
          <w:lang w:val="de-DE"/>
        </w:rPr>
        <w:t>sind</w:t>
      </w:r>
      <w:r w:rsidRPr="00EA6F40">
        <w:rPr>
          <w:lang w:val="de-DE"/>
        </w:rPr>
        <w:t>, ha</w:t>
      </w:r>
      <w:r w:rsidR="00EA6F40">
        <w:rPr>
          <w:lang w:val="de-DE"/>
        </w:rPr>
        <w:t>ben</w:t>
      </w:r>
      <w:r w:rsidRPr="00EA6F40">
        <w:rPr>
          <w:lang w:val="de-DE"/>
        </w:rPr>
        <w:t xml:space="preserve"> </w:t>
      </w:r>
      <w:r w:rsidR="00EA6F40">
        <w:rPr>
          <w:lang w:val="de-DE"/>
        </w:rPr>
        <w:t xml:space="preserve">Sie </w:t>
      </w:r>
      <w:r w:rsidRPr="00EA6F40">
        <w:rPr>
          <w:lang w:val="de-DE"/>
        </w:rPr>
        <w:t>das Recht</w:t>
      </w:r>
      <w:r w:rsidR="00FE4FA3" w:rsidRPr="00EA6F40">
        <w:rPr>
          <w:lang w:val="de-DE"/>
        </w:rPr>
        <w:t xml:space="preserve"> auch in Kontakten mit </w:t>
      </w:r>
      <w:r w:rsidR="00E01E77">
        <w:rPr>
          <w:lang w:val="de-DE"/>
        </w:rPr>
        <w:t>Ihrem</w:t>
      </w:r>
      <w:r w:rsidR="00FE4FA3" w:rsidRPr="00EA6F40">
        <w:rPr>
          <w:lang w:val="de-DE"/>
        </w:rPr>
        <w:t xml:space="preserve"> Verteidiger</w:t>
      </w:r>
      <w:r w:rsidRPr="00EA6F40">
        <w:rPr>
          <w:lang w:val="de-DE"/>
        </w:rPr>
        <w:t>, die unentgeltliche Hilfe eines Dolmetschers oder Übersetzers in Anspruch zu nehmen</w:t>
      </w:r>
      <w:r w:rsidR="00EA6F40">
        <w:rPr>
          <w:lang w:val="de-DE"/>
        </w:rPr>
        <w:t xml:space="preserve">. Auf Ihren Antrag oder den Antrag Ihres Verteidigers kann der </w:t>
      </w:r>
      <w:r w:rsidR="00EA6F40" w:rsidRPr="00EA6F40">
        <w:rPr>
          <w:lang w:val="de-DE"/>
        </w:rPr>
        <w:t>Dolmetscher oder Übersetzer</w:t>
      </w:r>
      <w:r w:rsidR="00EA6F40">
        <w:rPr>
          <w:lang w:val="de-DE"/>
        </w:rPr>
        <w:t xml:space="preserve"> zum Kontakt mit dem Verteidiger im Zusammenhang mit den Prozesshandlungen aufgefordert werden, bei denen Sie auch anwesend sein können </w:t>
      </w:r>
      <w:r w:rsidR="00FE4FA3" w:rsidRPr="00EA6F40">
        <w:rPr>
          <w:lang w:val="de-DE"/>
        </w:rPr>
        <w:t>(Art</w:t>
      </w:r>
      <w:r w:rsidR="00EA6F40">
        <w:rPr>
          <w:lang w:val="de-DE"/>
        </w:rPr>
        <w:t>.</w:t>
      </w:r>
      <w:r w:rsidR="00FE4FA3" w:rsidRPr="00EA6F40">
        <w:rPr>
          <w:lang w:val="de-DE"/>
        </w:rPr>
        <w:t xml:space="preserve"> 72 § 1</w:t>
      </w:r>
      <w:r w:rsidR="00EA6F40">
        <w:rPr>
          <w:lang w:val="de-DE"/>
        </w:rPr>
        <w:t xml:space="preserve"> und 2</w:t>
      </w:r>
      <w:r w:rsidR="00FE4FA3" w:rsidRPr="00EA6F40">
        <w:rPr>
          <w:lang w:val="de-DE"/>
        </w:rPr>
        <w:t>).</w:t>
      </w:r>
    </w:p>
    <w:p w14:paraId="5D2CB968" w14:textId="71FAE3D3" w:rsidR="00EA6F40" w:rsidRDefault="00EA6F40" w:rsidP="00EA6F40">
      <w:pPr>
        <w:pStyle w:val="Akapitzlist"/>
        <w:numPr>
          <w:ilvl w:val="0"/>
          <w:numId w:val="8"/>
        </w:numPr>
        <w:jc w:val="both"/>
        <w:rPr>
          <w:lang w:val="de-DE"/>
        </w:rPr>
      </w:pPr>
      <w:r w:rsidRPr="00EA6F40">
        <w:rPr>
          <w:lang w:val="de-DE"/>
        </w:rPr>
        <w:t xml:space="preserve">Soweit </w:t>
      </w:r>
      <w:r>
        <w:rPr>
          <w:lang w:val="de-DE"/>
        </w:rPr>
        <w:t>Sie</w:t>
      </w:r>
      <w:r w:rsidRPr="00EA6F40">
        <w:rPr>
          <w:lang w:val="de-DE"/>
        </w:rPr>
        <w:t xml:space="preserve"> der polnischen Sprache nicht ausreichend mächtig </w:t>
      </w:r>
      <w:r>
        <w:rPr>
          <w:lang w:val="de-DE"/>
        </w:rPr>
        <w:t>sind</w:t>
      </w:r>
      <w:r w:rsidRPr="00EA6F40">
        <w:rPr>
          <w:lang w:val="de-DE"/>
        </w:rPr>
        <w:t>,</w:t>
      </w:r>
      <w:r>
        <w:rPr>
          <w:lang w:val="de-DE"/>
        </w:rPr>
        <w:t xml:space="preserve"> wird Ihnen der Beschluss über die Vorlegung, Ergänzung oder Änderung der Vorwürfe, die Anklageschrift sowie eine anfechtbare oder das Verfahren abschließende Entscheidung, einschließlich der Übersetzung, zugestellt</w:t>
      </w:r>
      <w:r w:rsidR="00310E21">
        <w:rPr>
          <w:lang w:val="de-DE"/>
        </w:rPr>
        <w:t xml:space="preserve">. Mit Ihrer Zustimmung kann es lediglich bei der Bekanntmachung der übersetzten, unanfechtbaren Entscheidung, die das Verfahren abschließt, verbleiben (Art. 72 </w:t>
      </w:r>
      <w:r w:rsidR="00310E21">
        <w:rPr>
          <w:rFonts w:cstheme="minorHAnsi"/>
          <w:lang w:val="de-DE"/>
        </w:rPr>
        <w:t>§</w:t>
      </w:r>
      <w:r w:rsidR="00310E21">
        <w:rPr>
          <w:lang w:val="de-DE"/>
        </w:rPr>
        <w:t xml:space="preserve"> 3).</w:t>
      </w:r>
    </w:p>
    <w:p w14:paraId="79F115F9" w14:textId="13DA10FF" w:rsidR="00310E21" w:rsidRDefault="00310E21" w:rsidP="00310E21">
      <w:pPr>
        <w:pStyle w:val="Akapitzlist"/>
        <w:numPr>
          <w:ilvl w:val="0"/>
          <w:numId w:val="5"/>
        </w:numPr>
        <w:jc w:val="both"/>
        <w:rPr>
          <w:b/>
          <w:bCs/>
          <w:lang w:val="de-DE"/>
        </w:rPr>
      </w:pPr>
      <w:r>
        <w:rPr>
          <w:b/>
          <w:bCs/>
          <w:lang w:val="de-DE"/>
        </w:rPr>
        <w:t>Information über den Inhalt der Vorwürfe</w:t>
      </w:r>
    </w:p>
    <w:p w14:paraId="114F0D46" w14:textId="50241F20" w:rsidR="00310E21" w:rsidRPr="00310E21" w:rsidRDefault="00310E21" w:rsidP="00310E21">
      <w:pPr>
        <w:pStyle w:val="Akapitzlist"/>
        <w:numPr>
          <w:ilvl w:val="0"/>
          <w:numId w:val="10"/>
        </w:numPr>
        <w:jc w:val="both"/>
        <w:rPr>
          <w:lang w:val="de-DE"/>
        </w:rPr>
      </w:pPr>
      <w:r>
        <w:rPr>
          <w:lang w:val="de-DE"/>
        </w:rPr>
        <w:t>Ihnen</w:t>
      </w:r>
      <w:r w:rsidRPr="00310E21">
        <w:rPr>
          <w:lang w:val="de-DE"/>
        </w:rPr>
        <w:t xml:space="preserve"> sind die Vorwürfe vorzulegen, die Änderung und Ergänzungen und die rechtliche Qualifikation der </w:t>
      </w:r>
      <w:r>
        <w:rPr>
          <w:lang w:val="de-DE"/>
        </w:rPr>
        <w:t>Ihnen</w:t>
      </w:r>
      <w:r w:rsidRPr="00310E21">
        <w:rPr>
          <w:lang w:val="de-DE"/>
        </w:rPr>
        <w:t xml:space="preserve"> zur Last gelegten Straftat zu verkünden (Art</w:t>
      </w:r>
      <w:r>
        <w:rPr>
          <w:lang w:val="de-DE"/>
        </w:rPr>
        <w:t>.</w:t>
      </w:r>
      <w:r w:rsidRPr="00310E21">
        <w:rPr>
          <w:lang w:val="de-DE"/>
        </w:rPr>
        <w:t xml:space="preserve"> 313 § 1, Ar</w:t>
      </w:r>
      <w:r>
        <w:rPr>
          <w:lang w:val="de-DE"/>
        </w:rPr>
        <w:t>t</w:t>
      </w:r>
      <w:r w:rsidRPr="00310E21">
        <w:rPr>
          <w:lang w:val="de-DE"/>
        </w:rPr>
        <w:t xml:space="preserve"> 314, Art</w:t>
      </w:r>
      <w:r>
        <w:rPr>
          <w:lang w:val="de-DE"/>
        </w:rPr>
        <w:t>.</w:t>
      </w:r>
      <w:r w:rsidRPr="00310E21">
        <w:rPr>
          <w:lang w:val="de-DE"/>
        </w:rPr>
        <w:t xml:space="preserve"> 325g § 2</w:t>
      </w:r>
      <w:r>
        <w:rPr>
          <w:lang w:val="de-DE"/>
        </w:rPr>
        <w:t xml:space="preserve"> und Art. 308</w:t>
      </w:r>
      <w:r w:rsidRPr="00310E21">
        <w:rPr>
          <w:lang w:val="de-DE"/>
        </w:rPr>
        <w:t xml:space="preserve">). </w:t>
      </w:r>
    </w:p>
    <w:p w14:paraId="2FCACA99" w14:textId="5CC0164B" w:rsidR="00310E21" w:rsidRPr="00310E21" w:rsidRDefault="00310E21" w:rsidP="00310E21">
      <w:pPr>
        <w:pStyle w:val="Akapitzlist"/>
        <w:numPr>
          <w:ilvl w:val="0"/>
          <w:numId w:val="9"/>
        </w:numPr>
        <w:jc w:val="both"/>
        <w:rPr>
          <w:lang w:val="de-DE"/>
        </w:rPr>
      </w:pPr>
      <w:r>
        <w:rPr>
          <w:lang w:val="de-DE"/>
        </w:rPr>
        <w:t>Sie können bis zur Benachrichtigung über den Termin der Einsichtnahme in die Ermittlungsakten das Recht, eine mündliche Mitteilung der Gründe für die vorgelegten Vorwürfe sowie die Ausfertigung einer schriftlichen Begründung des Tatvorwur</w:t>
      </w:r>
      <w:r w:rsidR="004571AC">
        <w:rPr>
          <w:lang w:val="de-DE"/>
        </w:rPr>
        <w:t xml:space="preserve">fs innerhalb von 14 Tagen verlangen (Art. 313 </w:t>
      </w:r>
      <w:r w:rsidR="004571AC">
        <w:rPr>
          <w:rFonts w:cstheme="minorHAnsi"/>
          <w:lang w:val="de-DE"/>
        </w:rPr>
        <w:t>§</w:t>
      </w:r>
      <w:r w:rsidR="004571AC">
        <w:rPr>
          <w:lang w:val="de-DE"/>
        </w:rPr>
        <w:t xml:space="preserve"> 3). </w:t>
      </w:r>
    </w:p>
    <w:p w14:paraId="59401170" w14:textId="2010CB10" w:rsidR="00310E21" w:rsidRPr="004571AC" w:rsidRDefault="004571AC" w:rsidP="004571AC">
      <w:pPr>
        <w:pStyle w:val="Akapitzlist"/>
        <w:numPr>
          <w:ilvl w:val="0"/>
          <w:numId w:val="5"/>
        </w:numPr>
        <w:jc w:val="both"/>
        <w:rPr>
          <w:b/>
          <w:bCs/>
          <w:lang w:val="de-DE"/>
        </w:rPr>
      </w:pPr>
      <w:r>
        <w:rPr>
          <w:b/>
          <w:bCs/>
          <w:lang w:val="de-DE"/>
        </w:rPr>
        <w:t>Beweisanträge und Teilnahme an Prozesshandlungen</w:t>
      </w:r>
    </w:p>
    <w:p w14:paraId="3F4AEFAB" w14:textId="4719AD1C" w:rsidR="004571AC" w:rsidRDefault="004571AC" w:rsidP="004571AC">
      <w:pPr>
        <w:pStyle w:val="Akapitzlist"/>
        <w:numPr>
          <w:ilvl w:val="0"/>
          <w:numId w:val="11"/>
        </w:numPr>
        <w:jc w:val="both"/>
        <w:rPr>
          <w:lang w:val="de-DE"/>
        </w:rPr>
      </w:pPr>
      <w:r>
        <w:rPr>
          <w:lang w:val="de-DE"/>
        </w:rPr>
        <w:t xml:space="preserve">Sie können den Antrag auf die Durchführung von Ermittlungshandlungen z.B. auf die Vernehmung des Zeugen, die Einholung von Unterlagen, die Zulassung des Sachverständigengutachtens stellen (Art. 315 </w:t>
      </w:r>
      <w:r>
        <w:rPr>
          <w:rFonts w:cstheme="minorHAnsi"/>
          <w:lang w:val="de-DE"/>
        </w:rPr>
        <w:t>§</w:t>
      </w:r>
      <w:r>
        <w:rPr>
          <w:lang w:val="de-DE"/>
        </w:rPr>
        <w:t>1).</w:t>
      </w:r>
    </w:p>
    <w:p w14:paraId="38D93835" w14:textId="0E4479AF" w:rsidR="004571AC" w:rsidRDefault="004571AC" w:rsidP="004571AC">
      <w:pPr>
        <w:pStyle w:val="Akapitzlist"/>
        <w:numPr>
          <w:ilvl w:val="0"/>
          <w:numId w:val="11"/>
        </w:numPr>
        <w:jc w:val="both"/>
        <w:rPr>
          <w:lang w:val="de-DE"/>
        </w:rPr>
      </w:pPr>
      <w:r>
        <w:rPr>
          <w:lang w:val="de-DE"/>
        </w:rPr>
        <w:t xml:space="preserve">Ihr Antrag ist abzulehnen, wenn (Art. 170 </w:t>
      </w:r>
      <w:r>
        <w:rPr>
          <w:rFonts w:cstheme="minorHAnsi"/>
          <w:lang w:val="de-DE"/>
        </w:rPr>
        <w:t>§</w:t>
      </w:r>
      <w:r>
        <w:rPr>
          <w:lang w:val="de-DE"/>
        </w:rPr>
        <w:t>1):</w:t>
      </w:r>
    </w:p>
    <w:p w14:paraId="004E0EDE" w14:textId="77777777" w:rsidR="004571AC" w:rsidRDefault="004571AC" w:rsidP="004571AC">
      <w:pPr>
        <w:pStyle w:val="Akapitzlist"/>
        <w:numPr>
          <w:ilvl w:val="0"/>
          <w:numId w:val="12"/>
        </w:numPr>
        <w:jc w:val="both"/>
        <w:rPr>
          <w:lang w:val="de-DE"/>
        </w:rPr>
      </w:pPr>
      <w:r>
        <w:rPr>
          <w:lang w:val="de-DE"/>
        </w:rPr>
        <w:t>die Erhebung des Beweises unzulässig ist,</w:t>
      </w:r>
    </w:p>
    <w:p w14:paraId="4D9D044F" w14:textId="77777777" w:rsidR="004571AC" w:rsidRDefault="004571AC" w:rsidP="004571AC">
      <w:pPr>
        <w:pStyle w:val="Akapitzlist"/>
        <w:numPr>
          <w:ilvl w:val="0"/>
          <w:numId w:val="12"/>
        </w:numPr>
        <w:jc w:val="both"/>
        <w:rPr>
          <w:lang w:val="de-DE"/>
        </w:rPr>
      </w:pPr>
      <w:r>
        <w:rPr>
          <w:lang w:val="de-DE"/>
        </w:rPr>
        <w:t>wenn die Tatsache, die bewiesen werden soll, für die Entscheidung ohne Bedeutung oder schon in Übereinstimmung mit Ihrer Behauptung erwiesen ist;</w:t>
      </w:r>
    </w:p>
    <w:p w14:paraId="1BBB243E" w14:textId="77777777" w:rsidR="004571AC" w:rsidRDefault="004571AC" w:rsidP="004571AC">
      <w:pPr>
        <w:pStyle w:val="Akapitzlist"/>
        <w:numPr>
          <w:ilvl w:val="0"/>
          <w:numId w:val="12"/>
        </w:numPr>
        <w:jc w:val="both"/>
        <w:rPr>
          <w:lang w:val="de-DE"/>
        </w:rPr>
      </w:pPr>
      <w:r>
        <w:rPr>
          <w:lang w:val="de-DE"/>
        </w:rPr>
        <w:t>das Beweismittel völlig ungeeignet ist, eine Tatsache zu beweisen,</w:t>
      </w:r>
    </w:p>
    <w:p w14:paraId="756A22B5" w14:textId="77777777" w:rsidR="004571AC" w:rsidRDefault="004571AC" w:rsidP="004571AC">
      <w:pPr>
        <w:pStyle w:val="Akapitzlist"/>
        <w:numPr>
          <w:ilvl w:val="0"/>
          <w:numId w:val="12"/>
        </w:numPr>
        <w:jc w:val="both"/>
        <w:rPr>
          <w:lang w:val="de-DE"/>
        </w:rPr>
      </w:pPr>
      <w:r>
        <w:rPr>
          <w:lang w:val="de-DE"/>
        </w:rPr>
        <w:t xml:space="preserve">die Erhebung des Beweises unmöglich ist, </w:t>
      </w:r>
    </w:p>
    <w:p w14:paraId="03C25ED6" w14:textId="1E7F4D61" w:rsidR="004571AC" w:rsidRDefault="004571AC" w:rsidP="004571AC">
      <w:pPr>
        <w:pStyle w:val="Akapitzlist"/>
        <w:numPr>
          <w:ilvl w:val="0"/>
          <w:numId w:val="12"/>
        </w:numPr>
        <w:jc w:val="both"/>
        <w:rPr>
          <w:lang w:val="de-DE"/>
        </w:rPr>
      </w:pPr>
      <w:r>
        <w:rPr>
          <w:lang w:val="de-DE"/>
        </w:rPr>
        <w:lastRenderedPageBreak/>
        <w:t>der Antrag ersichtlich zur Prozessverschleppung führt, oder nach der festgesetzten Frist gestellt wird, über die Sie benachrichtigt wurden.</w:t>
      </w:r>
    </w:p>
    <w:p w14:paraId="52BCEC91" w14:textId="2547A3AB" w:rsidR="004571AC" w:rsidRDefault="004571AC" w:rsidP="004571AC">
      <w:pPr>
        <w:pStyle w:val="Akapitzlist"/>
        <w:numPr>
          <w:ilvl w:val="0"/>
          <w:numId w:val="13"/>
        </w:numPr>
        <w:ind w:left="1080"/>
        <w:jc w:val="both"/>
        <w:rPr>
          <w:lang w:val="de-DE"/>
        </w:rPr>
      </w:pPr>
      <w:r>
        <w:rPr>
          <w:lang w:val="de-DE"/>
        </w:rPr>
        <w:t xml:space="preserve">Die Person, die das Verfahren führt, darf Ihnen die Teilnahme an der Handlung nicht verweigern, wenn Sie den Antrag auf deren Durchführung gestellt haben (Art. 315 </w:t>
      </w:r>
      <w:r>
        <w:rPr>
          <w:rFonts w:cstheme="minorHAnsi"/>
          <w:lang w:val="de-DE"/>
        </w:rPr>
        <w:t>§</w:t>
      </w:r>
      <w:r>
        <w:rPr>
          <w:lang w:val="de-DE"/>
        </w:rPr>
        <w:t>2).</w:t>
      </w:r>
    </w:p>
    <w:p w14:paraId="34CC52B0" w14:textId="549F6F99" w:rsidR="004571AC" w:rsidRDefault="004571AC" w:rsidP="004571AC">
      <w:pPr>
        <w:pStyle w:val="Akapitzlist"/>
        <w:numPr>
          <w:ilvl w:val="0"/>
          <w:numId w:val="13"/>
        </w:numPr>
        <w:ind w:left="1080"/>
        <w:jc w:val="both"/>
        <w:rPr>
          <w:lang w:val="de-DE"/>
        </w:rPr>
      </w:pPr>
      <w:r w:rsidRPr="00846C87">
        <w:rPr>
          <w:lang w:val="de-DE"/>
        </w:rPr>
        <w:t xml:space="preserve">Auf </w:t>
      </w:r>
      <w:r>
        <w:rPr>
          <w:lang w:val="de-DE"/>
        </w:rPr>
        <w:t xml:space="preserve">Ihr </w:t>
      </w:r>
      <w:r w:rsidRPr="00846C87">
        <w:rPr>
          <w:lang w:val="de-DE"/>
        </w:rPr>
        <w:t xml:space="preserve">Verlangen hin </w:t>
      </w:r>
      <w:r>
        <w:rPr>
          <w:lang w:val="de-DE"/>
        </w:rPr>
        <w:t xml:space="preserve">sind Sie </w:t>
      </w:r>
      <w:r w:rsidRPr="00846C87">
        <w:rPr>
          <w:lang w:val="de-DE"/>
        </w:rPr>
        <w:t>auch zu der Teilnahm</w:t>
      </w:r>
      <w:r>
        <w:rPr>
          <w:lang w:val="de-DE"/>
        </w:rPr>
        <w:t>e</w:t>
      </w:r>
      <w:r w:rsidRPr="00846C87">
        <w:rPr>
          <w:lang w:val="de-DE"/>
        </w:rPr>
        <w:t xml:space="preserve"> an den sonstigen Ermittlungshandlungen zuzulassen</w:t>
      </w:r>
      <w:r>
        <w:rPr>
          <w:lang w:val="de-DE"/>
        </w:rPr>
        <w:t>.</w:t>
      </w:r>
      <w:r w:rsidRPr="00846C87">
        <w:rPr>
          <w:lang w:val="de-DE"/>
        </w:rPr>
        <w:t xml:space="preserve"> In besonders begründeten Fällen kann </w:t>
      </w:r>
      <w:r>
        <w:rPr>
          <w:lang w:val="de-DE"/>
        </w:rPr>
        <w:t>Ihnen</w:t>
      </w:r>
      <w:r w:rsidRPr="00846C87">
        <w:rPr>
          <w:lang w:val="de-DE"/>
        </w:rPr>
        <w:t xml:space="preserve"> die Zulassung zu diesen Handlungen verweigert werden, wenn es für den Schutz der Interessen der Ermittlung notwendig ist</w:t>
      </w:r>
      <w:r w:rsidR="00F41B73">
        <w:rPr>
          <w:lang w:val="de-DE"/>
        </w:rPr>
        <w:t>, oder wenn Ihre Vorführung, falls Sie der Freiheit entzogen wurden, ernsthafte Schwierigkeiten herbeiführen würde</w:t>
      </w:r>
      <w:r w:rsidRPr="00846C87">
        <w:rPr>
          <w:lang w:val="de-DE"/>
        </w:rPr>
        <w:t xml:space="preserve"> (</w:t>
      </w:r>
      <w:r w:rsidR="00184B8C">
        <w:rPr>
          <w:lang w:val="de-DE"/>
        </w:rPr>
        <w:t>Art.</w:t>
      </w:r>
      <w:r w:rsidRPr="00846C87">
        <w:rPr>
          <w:lang w:val="de-DE"/>
        </w:rPr>
        <w:t xml:space="preserve"> 317). </w:t>
      </w:r>
    </w:p>
    <w:p w14:paraId="5CDC3CCC" w14:textId="39BEB0E1" w:rsidR="00184B8C" w:rsidRDefault="00184B8C" w:rsidP="004571AC">
      <w:pPr>
        <w:pStyle w:val="Akapitzlist"/>
        <w:numPr>
          <w:ilvl w:val="0"/>
          <w:numId w:val="13"/>
        </w:numPr>
        <w:ind w:left="1080"/>
        <w:jc w:val="both"/>
        <w:rPr>
          <w:lang w:val="de-DE"/>
        </w:rPr>
      </w:pPr>
      <w:bookmarkStart w:id="0" w:name="_Hlk55734685"/>
      <w:r>
        <w:rPr>
          <w:lang w:val="de-DE"/>
        </w:rPr>
        <w:t xml:space="preserve">Ist die Wiederholung einer Ermittlungshandlung in der Hauptverhandlung nicht möglich, so können Sie und Ihr Verteidiger zu der Ermittlungshandlung zugelassen werden, es sei denn, es besteht im Fall einer Verzögerung die Gefahr des Verlustes oder der Entstellung des Beweises (Art. 316 </w:t>
      </w:r>
      <w:r>
        <w:rPr>
          <w:rFonts w:cstheme="minorHAnsi"/>
          <w:lang w:val="de-DE"/>
        </w:rPr>
        <w:t>§</w:t>
      </w:r>
      <w:r>
        <w:rPr>
          <w:lang w:val="de-DE"/>
        </w:rPr>
        <w:t xml:space="preserve"> 1).</w:t>
      </w:r>
    </w:p>
    <w:p w14:paraId="1D8D05E0" w14:textId="72BFEDFA" w:rsidR="004571AC" w:rsidRDefault="004571AC" w:rsidP="004571AC">
      <w:pPr>
        <w:pStyle w:val="Akapitzlist"/>
        <w:numPr>
          <w:ilvl w:val="0"/>
          <w:numId w:val="13"/>
        </w:numPr>
        <w:ind w:left="1080"/>
        <w:jc w:val="both"/>
        <w:rPr>
          <w:lang w:val="de-DE"/>
        </w:rPr>
      </w:pPr>
      <w:r w:rsidRPr="00BC7FE8">
        <w:rPr>
          <w:lang w:val="de-DE"/>
        </w:rPr>
        <w:t xml:space="preserve">Besteht die Gefahr, dass ein Zeuge in der Verhandlung nicht vernommen werden kann, so </w:t>
      </w:r>
      <w:r>
        <w:rPr>
          <w:lang w:val="de-DE"/>
        </w:rPr>
        <w:t>können Sie</w:t>
      </w:r>
      <w:r w:rsidRPr="00BC7FE8">
        <w:rPr>
          <w:lang w:val="de-DE"/>
        </w:rPr>
        <w:t xml:space="preserve"> das Gericht oder den Staatsanwalt ersuchen, die Vernehmung vorzunehmen (</w:t>
      </w:r>
      <w:r w:rsidR="00184B8C">
        <w:rPr>
          <w:lang w:val="de-DE"/>
        </w:rPr>
        <w:t>Art.</w:t>
      </w:r>
      <w:r w:rsidRPr="00BC7FE8">
        <w:rPr>
          <w:lang w:val="de-DE"/>
        </w:rPr>
        <w:t xml:space="preserve"> 316 </w:t>
      </w:r>
      <w:r w:rsidR="00184B8C">
        <w:rPr>
          <w:rFonts w:cstheme="minorHAnsi"/>
          <w:lang w:val="de-DE"/>
        </w:rPr>
        <w:t>§</w:t>
      </w:r>
      <w:r w:rsidR="00184B8C">
        <w:rPr>
          <w:lang w:val="de-DE"/>
        </w:rPr>
        <w:t xml:space="preserve"> 3</w:t>
      </w:r>
      <w:r w:rsidRPr="00BC7FE8">
        <w:rPr>
          <w:lang w:val="de-DE"/>
        </w:rPr>
        <w:t xml:space="preserve">). </w:t>
      </w:r>
    </w:p>
    <w:p w14:paraId="46273758" w14:textId="78E9A0C9" w:rsidR="004571AC" w:rsidRDefault="00184B8C" w:rsidP="004571AC">
      <w:pPr>
        <w:pStyle w:val="Akapitzlist"/>
        <w:numPr>
          <w:ilvl w:val="0"/>
          <w:numId w:val="13"/>
        </w:numPr>
        <w:ind w:left="1080"/>
        <w:jc w:val="both"/>
        <w:rPr>
          <w:lang w:val="de-DE"/>
        </w:rPr>
      </w:pPr>
      <w:bookmarkStart w:id="1" w:name="_Hlk55734986"/>
      <w:bookmarkEnd w:id="0"/>
      <w:r>
        <w:rPr>
          <w:lang w:val="de-DE"/>
        </w:rPr>
        <w:t xml:space="preserve">Wurde ein Sachverständigengutachten zugelassen, wird </w:t>
      </w:r>
      <w:r w:rsidR="004571AC">
        <w:rPr>
          <w:lang w:val="de-DE"/>
        </w:rPr>
        <w:t>Ihnen</w:t>
      </w:r>
      <w:r>
        <w:rPr>
          <w:lang w:val="de-DE"/>
        </w:rPr>
        <w:t xml:space="preserve"> und Ihrem Verteidiger</w:t>
      </w:r>
      <w:r w:rsidR="004571AC">
        <w:rPr>
          <w:lang w:val="de-DE"/>
        </w:rPr>
        <w:t xml:space="preserve"> die Teilnahme an der Vernehmung der Sachverständigen sowie die Einsicht in das Sachverständigengutachten gestattet</w:t>
      </w:r>
      <w:r w:rsidR="006B2CFF">
        <w:rPr>
          <w:lang w:val="de-DE"/>
        </w:rPr>
        <w:t>, wenn dieses schriftlich vorliegt</w:t>
      </w:r>
      <w:bookmarkEnd w:id="1"/>
      <w:r w:rsidR="006B2CFF">
        <w:rPr>
          <w:lang w:val="de-DE"/>
        </w:rPr>
        <w:t xml:space="preserve"> </w:t>
      </w:r>
      <w:r w:rsidR="004571AC">
        <w:rPr>
          <w:lang w:val="de-DE"/>
        </w:rPr>
        <w:t>(Art</w:t>
      </w:r>
      <w:r w:rsidR="006B2CFF">
        <w:rPr>
          <w:lang w:val="de-DE"/>
        </w:rPr>
        <w:t>.</w:t>
      </w:r>
      <w:r w:rsidR="004571AC">
        <w:rPr>
          <w:lang w:val="de-DE"/>
        </w:rPr>
        <w:t xml:space="preserve"> 318).</w:t>
      </w:r>
    </w:p>
    <w:p w14:paraId="47FEFBB5" w14:textId="4DD756C5" w:rsidR="00310E21" w:rsidRPr="006B2CFF" w:rsidRDefault="006B2CFF" w:rsidP="006B2CFF">
      <w:pPr>
        <w:pStyle w:val="Akapitzlist"/>
        <w:numPr>
          <w:ilvl w:val="0"/>
          <w:numId w:val="5"/>
        </w:numPr>
        <w:jc w:val="both"/>
        <w:rPr>
          <w:b/>
          <w:bCs/>
          <w:lang w:val="de-DE"/>
        </w:rPr>
      </w:pPr>
      <w:r>
        <w:rPr>
          <w:b/>
          <w:bCs/>
          <w:lang w:val="de-DE"/>
        </w:rPr>
        <w:t>Zugang zu den Akten der Sache</w:t>
      </w:r>
    </w:p>
    <w:p w14:paraId="293BA5F9" w14:textId="26F7136A" w:rsidR="00FE4FA3" w:rsidRDefault="006B2CFF" w:rsidP="00C5705D">
      <w:pPr>
        <w:pStyle w:val="Akapitzlist"/>
        <w:numPr>
          <w:ilvl w:val="0"/>
          <w:numId w:val="1"/>
        </w:numPr>
        <w:jc w:val="both"/>
        <w:rPr>
          <w:lang w:val="de-DE"/>
        </w:rPr>
      </w:pPr>
      <w:r>
        <w:rPr>
          <w:lang w:val="de-DE"/>
        </w:rPr>
        <w:t>Sie h</w:t>
      </w:r>
      <w:r w:rsidR="00FE4FA3">
        <w:rPr>
          <w:lang w:val="de-DE"/>
        </w:rPr>
        <w:t>a</w:t>
      </w:r>
      <w:r>
        <w:rPr>
          <w:lang w:val="de-DE"/>
        </w:rPr>
        <w:t>ben</w:t>
      </w:r>
      <w:r w:rsidR="00FE4FA3">
        <w:rPr>
          <w:lang w:val="de-DE"/>
        </w:rPr>
        <w:t xml:space="preserve"> das Recht, die Akteneinsicht vorzunehmen, die Abschriften oder Ablichtungen</w:t>
      </w:r>
      <w:r w:rsidR="00DF4782">
        <w:rPr>
          <w:lang w:val="de-DE"/>
        </w:rPr>
        <w:t xml:space="preserve"> auch nach der Beendigung des Ermittlungsverfahrens</w:t>
      </w:r>
      <w:r w:rsidR="00FE4FA3">
        <w:rPr>
          <w:lang w:val="de-DE"/>
        </w:rPr>
        <w:t xml:space="preserve"> anzufertigen. Die Akteneinsicht kann verweigert werden, wenn es dem Schutz der Interessen des Staates oder dem Wohl des Verfahrens entgegensteht. </w:t>
      </w:r>
      <w:r>
        <w:rPr>
          <w:lang w:val="de-DE"/>
        </w:rPr>
        <w:t xml:space="preserve">Die Akten können in elektronischer Form zugänglich gemacht werden </w:t>
      </w:r>
      <w:r w:rsidR="00FE4FA3">
        <w:rPr>
          <w:lang w:val="de-DE"/>
        </w:rPr>
        <w:t>(Art</w:t>
      </w:r>
      <w:r>
        <w:rPr>
          <w:lang w:val="de-DE"/>
        </w:rPr>
        <w:t>.</w:t>
      </w:r>
      <w:r w:rsidR="00FE4FA3">
        <w:rPr>
          <w:lang w:val="de-DE"/>
        </w:rPr>
        <w:t xml:space="preserve"> 15</w:t>
      </w:r>
      <w:r>
        <w:rPr>
          <w:lang w:val="de-DE"/>
        </w:rPr>
        <w:t>6</w:t>
      </w:r>
      <w:r w:rsidR="00FE4FA3">
        <w:rPr>
          <w:lang w:val="de-DE"/>
        </w:rPr>
        <w:t>).</w:t>
      </w:r>
    </w:p>
    <w:p w14:paraId="6FB0A2AB" w14:textId="03892225" w:rsidR="008F4507" w:rsidRDefault="00F3409C" w:rsidP="00C5705D">
      <w:pPr>
        <w:pStyle w:val="Akapitzlist"/>
        <w:numPr>
          <w:ilvl w:val="0"/>
          <w:numId w:val="1"/>
        </w:numPr>
        <w:jc w:val="both"/>
        <w:rPr>
          <w:lang w:val="de-DE"/>
        </w:rPr>
      </w:pPr>
      <w:r>
        <w:rPr>
          <w:lang w:val="de-DE"/>
        </w:rPr>
        <w:t xml:space="preserve">Wurde vor der Leitung der Sache an das Gericht der Antrag über Anordnung oder Verlängerung der Untersuchungshaft gestellt, wird Ihnen und Ihrem Verteidiger Akteneinsicht im Umfang der Beweisaufnahme gewährt. </w:t>
      </w:r>
      <w:r w:rsidRPr="00C10E19">
        <w:rPr>
          <w:lang w:val="de-DE"/>
        </w:rPr>
        <w:t xml:space="preserve">Bei einer Gefahr für </w:t>
      </w:r>
      <w:r>
        <w:rPr>
          <w:lang w:val="de-DE"/>
        </w:rPr>
        <w:t>das</w:t>
      </w:r>
      <w:r w:rsidRPr="00C10E19">
        <w:rPr>
          <w:lang w:val="de-DE"/>
        </w:rPr>
        <w:t xml:space="preserve"> Leben, </w:t>
      </w:r>
      <w:r>
        <w:rPr>
          <w:lang w:val="de-DE"/>
        </w:rPr>
        <w:t xml:space="preserve">die </w:t>
      </w:r>
      <w:r w:rsidRPr="00C10E19">
        <w:rPr>
          <w:lang w:val="de-DE"/>
        </w:rPr>
        <w:t xml:space="preserve">Gesundheit, Freiheit </w:t>
      </w:r>
      <w:r>
        <w:rPr>
          <w:lang w:val="de-DE"/>
        </w:rPr>
        <w:t>des Zeugen</w:t>
      </w:r>
      <w:r w:rsidRPr="00C10E19">
        <w:rPr>
          <w:lang w:val="de-DE"/>
        </w:rPr>
        <w:t xml:space="preserve"> oder </w:t>
      </w:r>
      <w:r>
        <w:rPr>
          <w:lang w:val="de-DE"/>
        </w:rPr>
        <w:t>seinen</w:t>
      </w:r>
      <w:r w:rsidRPr="00C10E19">
        <w:rPr>
          <w:lang w:val="de-DE"/>
        </w:rPr>
        <w:t xml:space="preserve"> Angehörigen </w:t>
      </w:r>
      <w:r>
        <w:rPr>
          <w:lang w:val="de-DE"/>
        </w:rPr>
        <w:t xml:space="preserve">werden Ihnen die Aussagen dieses Zeugen nicht zugänglich gemacht (Art. 156 </w:t>
      </w:r>
      <w:r>
        <w:rPr>
          <w:rFonts w:cstheme="minorHAnsi"/>
          <w:lang w:val="de-DE"/>
        </w:rPr>
        <w:t>§</w:t>
      </w:r>
      <w:r>
        <w:rPr>
          <w:lang w:val="de-DE"/>
        </w:rPr>
        <w:t xml:space="preserve"> 5a).</w:t>
      </w:r>
    </w:p>
    <w:p w14:paraId="7EF4847C" w14:textId="78B5A526" w:rsidR="00F3409C" w:rsidRDefault="00F3409C" w:rsidP="00F3409C">
      <w:pPr>
        <w:pStyle w:val="Akapitzlist"/>
        <w:numPr>
          <w:ilvl w:val="0"/>
          <w:numId w:val="5"/>
        </w:numPr>
        <w:jc w:val="both"/>
        <w:rPr>
          <w:b/>
          <w:bCs/>
          <w:lang w:val="de-DE"/>
        </w:rPr>
      </w:pPr>
      <w:r>
        <w:rPr>
          <w:b/>
          <w:bCs/>
          <w:lang w:val="de-DE"/>
        </w:rPr>
        <w:t xml:space="preserve">Abschließende </w:t>
      </w:r>
      <w:r w:rsidR="00187EA9">
        <w:rPr>
          <w:b/>
          <w:bCs/>
          <w:lang w:val="de-DE"/>
        </w:rPr>
        <w:t>Einsicht in das</w:t>
      </w:r>
      <w:r>
        <w:rPr>
          <w:b/>
          <w:bCs/>
          <w:lang w:val="de-DE"/>
        </w:rPr>
        <w:t xml:space="preserve"> </w:t>
      </w:r>
      <w:r w:rsidR="00187EA9">
        <w:rPr>
          <w:b/>
          <w:bCs/>
          <w:lang w:val="de-DE"/>
        </w:rPr>
        <w:t>Ermittlungsmaterial</w:t>
      </w:r>
    </w:p>
    <w:p w14:paraId="251BB9C6" w14:textId="5B0C5938" w:rsidR="00F3409C" w:rsidRDefault="00187EA9" w:rsidP="00701520">
      <w:pPr>
        <w:pStyle w:val="Akapitzlist"/>
        <w:numPr>
          <w:ilvl w:val="0"/>
          <w:numId w:val="14"/>
        </w:numPr>
        <w:ind w:left="720"/>
        <w:jc w:val="both"/>
        <w:rPr>
          <w:lang w:val="de-DE"/>
        </w:rPr>
      </w:pPr>
      <w:r w:rsidRPr="00187EA9">
        <w:rPr>
          <w:lang w:val="de-DE"/>
        </w:rPr>
        <w:t>Sie können auf Ihren Antrag die abschließende Einsicht in das Untersuchungs- oder Ermittlungsmaterial vornehmen. An dieser Handlung können Sie und Ihr Verteidiger teilnehmen (Art. 321 § 1 und § 3</w:t>
      </w:r>
      <w:r>
        <w:rPr>
          <w:lang w:val="de-DE"/>
        </w:rPr>
        <w:t>).</w:t>
      </w:r>
    </w:p>
    <w:p w14:paraId="03C7931D" w14:textId="3AEFD3B6" w:rsidR="00187EA9" w:rsidRDefault="00187EA9" w:rsidP="00701520">
      <w:pPr>
        <w:pStyle w:val="Akapitzlist"/>
        <w:numPr>
          <w:ilvl w:val="0"/>
          <w:numId w:val="14"/>
        </w:numPr>
        <w:ind w:left="720"/>
        <w:jc w:val="both"/>
        <w:rPr>
          <w:lang w:val="de-DE"/>
        </w:rPr>
      </w:pPr>
      <w:r>
        <w:rPr>
          <w:lang w:val="de-DE"/>
        </w:rPr>
        <w:t xml:space="preserve">Innerhalb von 3 Tagen, beginnend mit dem Zeitpunkt der Akteneinsichtnahme, können Sie den Antrag auf Ergänzung der Ermittlungen stellen (Art. 321 </w:t>
      </w:r>
      <w:r>
        <w:rPr>
          <w:rFonts w:cstheme="minorHAnsi"/>
          <w:lang w:val="de-DE"/>
        </w:rPr>
        <w:t>§</w:t>
      </w:r>
      <w:r>
        <w:rPr>
          <w:lang w:val="de-DE"/>
        </w:rPr>
        <w:t xml:space="preserve"> 5).</w:t>
      </w:r>
    </w:p>
    <w:p w14:paraId="1D99AF48" w14:textId="43FA6DFE" w:rsidR="00187EA9" w:rsidRDefault="00187EA9" w:rsidP="00701520">
      <w:pPr>
        <w:pStyle w:val="Akapitzlist"/>
        <w:numPr>
          <w:ilvl w:val="0"/>
          <w:numId w:val="14"/>
        </w:numPr>
        <w:ind w:left="720"/>
        <w:jc w:val="both"/>
        <w:rPr>
          <w:lang w:val="de-DE"/>
        </w:rPr>
      </w:pPr>
      <w:r>
        <w:rPr>
          <w:lang w:val="de-DE"/>
        </w:rPr>
        <w:t>Vor der abschließenden Einsicht in das Ermittlungsmaterial haben Sie das Recht auf Einsicht in die Akten, die Ihnen auch in elektronischer Form zur Verfügung gestellt werden können</w:t>
      </w:r>
      <w:r w:rsidR="00182DFF">
        <w:rPr>
          <w:lang w:val="de-DE"/>
        </w:rPr>
        <w:t xml:space="preserve"> (Art. 321 </w:t>
      </w:r>
      <w:r w:rsidR="00182DFF">
        <w:rPr>
          <w:rFonts w:cstheme="minorHAnsi"/>
          <w:lang w:val="de-DE"/>
        </w:rPr>
        <w:t>§</w:t>
      </w:r>
      <w:r w:rsidR="00182DFF">
        <w:rPr>
          <w:lang w:val="de-DE"/>
        </w:rPr>
        <w:t xml:space="preserve"> 1). </w:t>
      </w:r>
    </w:p>
    <w:p w14:paraId="0E5317DA" w14:textId="77777777" w:rsidR="00701520" w:rsidRPr="00701520" w:rsidRDefault="00182DFF" w:rsidP="00701520">
      <w:pPr>
        <w:pStyle w:val="Akapitzlist"/>
        <w:numPr>
          <w:ilvl w:val="0"/>
          <w:numId w:val="5"/>
        </w:numPr>
        <w:jc w:val="both"/>
        <w:rPr>
          <w:b/>
          <w:bCs/>
          <w:lang w:val="de-DE"/>
        </w:rPr>
      </w:pPr>
      <w:r w:rsidRPr="00701520">
        <w:rPr>
          <w:b/>
          <w:bCs/>
          <w:lang w:val="de-DE"/>
        </w:rPr>
        <w:t xml:space="preserve">Mediationsverfahren </w:t>
      </w:r>
    </w:p>
    <w:p w14:paraId="5DE903F4" w14:textId="0CB0030D" w:rsidR="00182DFF" w:rsidRDefault="00701520" w:rsidP="00701520">
      <w:pPr>
        <w:pStyle w:val="Akapitzlist"/>
        <w:numPr>
          <w:ilvl w:val="0"/>
          <w:numId w:val="16"/>
        </w:numPr>
        <w:ind w:left="720"/>
        <w:jc w:val="both"/>
        <w:rPr>
          <w:lang w:val="de-DE"/>
        </w:rPr>
      </w:pPr>
      <w:r>
        <w:rPr>
          <w:lang w:val="de-DE"/>
        </w:rPr>
        <w:t xml:space="preserve">Sie können </w:t>
      </w:r>
      <w:r w:rsidR="00182DFF" w:rsidRPr="00701520">
        <w:rPr>
          <w:lang w:val="de-DE"/>
        </w:rPr>
        <w:t xml:space="preserve">beantragen, die Strafsache zum Mediationsverfahren mit dem Zweck weiterzuleiten, ein Mediationsverfahren zwischen </w:t>
      </w:r>
      <w:r>
        <w:rPr>
          <w:lang w:val="de-DE"/>
        </w:rPr>
        <w:t>Ihnen</w:t>
      </w:r>
      <w:r w:rsidR="00182DFF" w:rsidRPr="00701520">
        <w:rPr>
          <w:lang w:val="de-DE"/>
        </w:rPr>
        <w:t xml:space="preserve"> und dem Geschädigten durchzuführen (Art</w:t>
      </w:r>
      <w:r>
        <w:rPr>
          <w:lang w:val="de-DE"/>
        </w:rPr>
        <w:t>.</w:t>
      </w:r>
      <w:r w:rsidR="00182DFF" w:rsidRPr="00701520">
        <w:rPr>
          <w:lang w:val="de-DE"/>
        </w:rPr>
        <w:t xml:space="preserve"> 23a § 1). Die Teilnahme an dem Mediationsverfahren ist freiwillig. Bei der Strafzumessung berücksichtigt das Gericht die positiven Ergebnisse der durchgeführten </w:t>
      </w:r>
      <w:r w:rsidR="00182DFF" w:rsidRPr="00701520">
        <w:rPr>
          <w:lang w:val="de-DE"/>
        </w:rPr>
        <w:lastRenderedPageBreak/>
        <w:t>Mediation (Art</w:t>
      </w:r>
      <w:r>
        <w:rPr>
          <w:lang w:val="de-DE"/>
        </w:rPr>
        <w:t>.</w:t>
      </w:r>
      <w:r w:rsidR="00182DFF" w:rsidRPr="00701520">
        <w:rPr>
          <w:lang w:val="de-DE"/>
        </w:rPr>
        <w:t xml:space="preserve"> 53 </w:t>
      </w:r>
      <w:r w:rsidR="00F41B73">
        <w:rPr>
          <w:rFonts w:cstheme="minorHAnsi"/>
          <w:lang w:val="de-DE"/>
        </w:rPr>
        <w:t>§</w:t>
      </w:r>
      <w:r w:rsidR="00182DFF" w:rsidRPr="00701520">
        <w:rPr>
          <w:lang w:val="de-DE"/>
        </w:rPr>
        <w:t>3 des Gesetzes vom 6. Juni 1997 – Strafgesetzbuch</w:t>
      </w:r>
      <w:r>
        <w:rPr>
          <w:lang w:val="de-DE"/>
        </w:rPr>
        <w:t xml:space="preserve"> (GBl.</w:t>
      </w:r>
      <w:r w:rsidR="00182DFF" w:rsidRPr="00701520">
        <w:rPr>
          <w:lang w:val="de-DE"/>
        </w:rPr>
        <w:t xml:space="preserve"> </w:t>
      </w:r>
      <w:r>
        <w:rPr>
          <w:lang w:val="de-DE"/>
        </w:rPr>
        <w:t>v. 2020 Pos. 1444 und 1517)</w:t>
      </w:r>
      <w:r w:rsidR="00182DFF" w:rsidRPr="00701520">
        <w:rPr>
          <w:lang w:val="de-DE"/>
        </w:rPr>
        <w:t xml:space="preserve">). </w:t>
      </w:r>
    </w:p>
    <w:p w14:paraId="116C0DA8" w14:textId="2B2564D0" w:rsidR="00701520" w:rsidRPr="00701520" w:rsidRDefault="00701520" w:rsidP="00701520">
      <w:pPr>
        <w:pStyle w:val="Akapitzlist"/>
        <w:numPr>
          <w:ilvl w:val="0"/>
          <w:numId w:val="16"/>
        </w:numPr>
        <w:ind w:left="720"/>
        <w:jc w:val="both"/>
        <w:rPr>
          <w:lang w:val="de-DE"/>
        </w:rPr>
      </w:pPr>
      <w:r>
        <w:rPr>
          <w:lang w:val="de-DE"/>
        </w:rPr>
        <w:t>Das Mediationsverfahren wird von einem bestellten Mediator geführt, der verpflichtet ist, den Verlauf des Mediationsverfahrens geheim zu halten (Art. 178a)</w:t>
      </w:r>
    </w:p>
    <w:p w14:paraId="795A904C" w14:textId="610E50E4" w:rsidR="00182DFF" w:rsidRDefault="00701520" w:rsidP="00182DFF">
      <w:pPr>
        <w:pStyle w:val="Akapitzlist"/>
        <w:numPr>
          <w:ilvl w:val="0"/>
          <w:numId w:val="5"/>
        </w:numPr>
        <w:jc w:val="both"/>
        <w:rPr>
          <w:b/>
          <w:bCs/>
          <w:lang w:val="de-DE"/>
        </w:rPr>
      </w:pPr>
      <w:r>
        <w:rPr>
          <w:b/>
          <w:bCs/>
          <w:lang w:val="de-DE"/>
        </w:rPr>
        <w:t>Abstimmung de</w:t>
      </w:r>
      <w:r w:rsidR="00F41B73">
        <w:rPr>
          <w:b/>
          <w:bCs/>
          <w:lang w:val="de-DE"/>
        </w:rPr>
        <w:t>r Strafzumessung</w:t>
      </w:r>
    </w:p>
    <w:p w14:paraId="018DA607" w14:textId="7CF77CC8" w:rsidR="00701520" w:rsidRPr="00C91077" w:rsidRDefault="00701520" w:rsidP="00701520">
      <w:pPr>
        <w:pStyle w:val="Akapitzlist"/>
        <w:numPr>
          <w:ilvl w:val="0"/>
          <w:numId w:val="17"/>
        </w:numPr>
        <w:jc w:val="both"/>
        <w:rPr>
          <w:b/>
          <w:bCs/>
          <w:lang w:val="de-DE"/>
        </w:rPr>
      </w:pPr>
      <w:r>
        <w:rPr>
          <w:lang w:val="de-DE"/>
        </w:rPr>
        <w:t xml:space="preserve">Liegt </w:t>
      </w:r>
      <w:r w:rsidR="00C91077">
        <w:rPr>
          <w:lang w:val="de-DE"/>
        </w:rPr>
        <w:t>das Höchstmaß</w:t>
      </w:r>
      <w:r>
        <w:rPr>
          <w:lang w:val="de-DE"/>
        </w:rPr>
        <w:t xml:space="preserve"> der Freiheitsstrafe für die Ihnen zur Last gelegte Straftat unter 3 Jahren, können Sie vor der </w:t>
      </w:r>
      <w:r w:rsidR="00BE2A64">
        <w:rPr>
          <w:lang w:val="de-DE"/>
        </w:rPr>
        <w:t>Erhebung der Klage mit dem Staatsanwalt den Inhalt des Antrags auf Verurteilung und auf Verhängung einer mit Ihnen vereinbarten Strafe oder Maßnahme ohne Erhebung der Bew</w:t>
      </w:r>
      <w:r w:rsidR="00F41B73">
        <w:rPr>
          <w:lang w:val="de-DE"/>
        </w:rPr>
        <w:t>ei</w:t>
      </w:r>
      <w:r w:rsidR="00BE2A64">
        <w:rPr>
          <w:lang w:val="de-DE"/>
        </w:rPr>
        <w:t xml:space="preserve">se stellen. In solch einem Fall steht Ihnen das Recht auf Einsichtnahme der Akten </w:t>
      </w:r>
      <w:r w:rsidR="00F41B73">
        <w:rPr>
          <w:lang w:val="de-DE"/>
        </w:rPr>
        <w:t xml:space="preserve">zu </w:t>
      </w:r>
      <w:r w:rsidR="00BE2A64">
        <w:rPr>
          <w:lang w:val="de-DE"/>
        </w:rPr>
        <w:t xml:space="preserve">(Art. 335 </w:t>
      </w:r>
      <w:r w:rsidR="00BE2A64">
        <w:rPr>
          <w:rFonts w:cstheme="minorHAnsi"/>
          <w:lang w:val="de-DE"/>
        </w:rPr>
        <w:t>§</w:t>
      </w:r>
      <w:r w:rsidR="00BE2A64">
        <w:rPr>
          <w:lang w:val="de-DE"/>
        </w:rPr>
        <w:t xml:space="preserve"> 1 und 3). Der Staatsanwalt kann der Anklageschrift diesen Antrag beilegen (Art. 335 </w:t>
      </w:r>
      <w:r w:rsidR="00BE2A64">
        <w:rPr>
          <w:rFonts w:cstheme="minorHAnsi"/>
          <w:lang w:val="de-DE"/>
        </w:rPr>
        <w:t>§</w:t>
      </w:r>
      <w:r w:rsidR="00BE2A64">
        <w:rPr>
          <w:lang w:val="de-DE"/>
        </w:rPr>
        <w:t xml:space="preserve">2). Die Annahme des Antrags von dem Gericht ist nur dann möglich, wenn der Staatsanwalt und der Geschädigte ihm nicht widersprechen (Art. 343a </w:t>
      </w:r>
      <w:r w:rsidR="00BE2A64">
        <w:rPr>
          <w:rFonts w:cstheme="minorHAnsi"/>
          <w:lang w:val="de-DE"/>
        </w:rPr>
        <w:t>§</w:t>
      </w:r>
      <w:r w:rsidR="00BE2A64">
        <w:rPr>
          <w:lang w:val="de-DE"/>
        </w:rPr>
        <w:t xml:space="preserve"> 2).</w:t>
      </w:r>
    </w:p>
    <w:p w14:paraId="2CA27868" w14:textId="767342C1" w:rsidR="00C91077" w:rsidRPr="00A820F5" w:rsidRDefault="00C91077" w:rsidP="00701520">
      <w:pPr>
        <w:pStyle w:val="Akapitzlist"/>
        <w:numPr>
          <w:ilvl w:val="0"/>
          <w:numId w:val="17"/>
        </w:numPr>
        <w:jc w:val="both"/>
        <w:rPr>
          <w:b/>
          <w:bCs/>
          <w:lang w:val="de-DE"/>
        </w:rPr>
      </w:pPr>
      <w:r>
        <w:rPr>
          <w:lang w:val="de-DE"/>
        </w:rPr>
        <w:t>Wurde Ihnen ein Vergehen mit Höchstmaß von 15 Jahren Freiheitsstrafe zur L</w:t>
      </w:r>
      <w:r w:rsidR="00F41B73">
        <w:rPr>
          <w:lang w:val="de-DE"/>
        </w:rPr>
        <w:t>a</w:t>
      </w:r>
      <w:r>
        <w:rPr>
          <w:lang w:val="de-DE"/>
        </w:rPr>
        <w:t>st gelegt, können Sie einen solchen Antrag auch in der Hauptverhandlung jedoch bis zur Beendigung der erste</w:t>
      </w:r>
      <w:r w:rsidR="00F41B73">
        <w:rPr>
          <w:lang w:val="de-DE"/>
        </w:rPr>
        <w:t>n</w:t>
      </w:r>
      <w:r>
        <w:rPr>
          <w:lang w:val="de-DE"/>
        </w:rPr>
        <w:t xml:space="preserve"> Vernehmung aller Beschuldigten stellen. Haben Sie keinen Verteidiger Ihrer Wahl, kann das Gericht auf Ihren Antrag hin, einen Pflichtverteidiger für Sie bestellen (Art. 871 </w:t>
      </w:r>
      <w:r>
        <w:rPr>
          <w:rFonts w:cstheme="minorHAnsi"/>
          <w:lang w:val="de-DE"/>
        </w:rPr>
        <w:t>§</w:t>
      </w:r>
      <w:r>
        <w:rPr>
          <w:lang w:val="de-DE"/>
        </w:rPr>
        <w:t xml:space="preserve"> 1).</w:t>
      </w:r>
      <w:r w:rsidR="00732880" w:rsidRPr="00732880">
        <w:rPr>
          <w:lang w:val="de-DE"/>
        </w:rPr>
        <w:t xml:space="preserve"> </w:t>
      </w:r>
      <w:r w:rsidR="00732880">
        <w:rPr>
          <w:lang w:val="de-DE"/>
        </w:rPr>
        <w:t xml:space="preserve">Die Annahme des Antrags von dem Gericht ist nur dann möglich, wenn der Staatsanwalt und der Geschädigte ihm nicht widersprechen (Art. 387 </w:t>
      </w:r>
      <w:r w:rsidR="00732880">
        <w:rPr>
          <w:rFonts w:cstheme="minorHAnsi"/>
          <w:lang w:val="de-DE"/>
        </w:rPr>
        <w:t>§</w:t>
      </w:r>
      <w:r w:rsidR="00732880">
        <w:rPr>
          <w:lang w:val="de-DE"/>
        </w:rPr>
        <w:t xml:space="preserve"> 2).</w:t>
      </w:r>
    </w:p>
    <w:p w14:paraId="5A30C365" w14:textId="68DB0A3A" w:rsidR="00A820F5" w:rsidRPr="00A820F5" w:rsidRDefault="00A820F5" w:rsidP="00701520">
      <w:pPr>
        <w:pStyle w:val="Akapitzlist"/>
        <w:numPr>
          <w:ilvl w:val="0"/>
          <w:numId w:val="17"/>
        </w:numPr>
        <w:jc w:val="both"/>
        <w:rPr>
          <w:b/>
          <w:bCs/>
          <w:lang w:val="de-DE"/>
        </w:rPr>
      </w:pPr>
      <w:r>
        <w:rPr>
          <w:lang w:val="de-DE"/>
        </w:rPr>
        <w:t xml:space="preserve">Haben Sie solch einen Antrag gestellt, so können die Grundlage der Berufung nicht die Vorwürfe des Fehlers bei den der Entscheidung zugrunde gelegten tatsächlichen Tatumständen, einer groben Unverhältnismäßigkeit der Strafe, Maßregel, Geldauflage, rechtswidriger Anordnung oder Nichtanordnung einer Maßregel zur Sicherung oder Nichtanwendung der Maßregeln, Geldauflage oder anderes Mittels bezüglich des Inhalts der Übereinstimmung sein (Art. 447 </w:t>
      </w:r>
      <w:r>
        <w:rPr>
          <w:rFonts w:cstheme="minorHAnsi"/>
          <w:lang w:val="de-DE"/>
        </w:rPr>
        <w:t>§</w:t>
      </w:r>
      <w:r>
        <w:rPr>
          <w:lang w:val="de-DE"/>
        </w:rPr>
        <w:t xml:space="preserve"> 5).</w:t>
      </w:r>
    </w:p>
    <w:p w14:paraId="7234674A" w14:textId="0BECE88E" w:rsidR="00A820F5" w:rsidRPr="00A820F5" w:rsidRDefault="00A820F5" w:rsidP="00A820F5">
      <w:pPr>
        <w:pStyle w:val="Akapitzlist"/>
        <w:numPr>
          <w:ilvl w:val="0"/>
          <w:numId w:val="5"/>
        </w:numPr>
        <w:jc w:val="both"/>
        <w:rPr>
          <w:b/>
          <w:bCs/>
          <w:lang w:val="de-DE"/>
        </w:rPr>
      </w:pPr>
      <w:r w:rsidRPr="00A820F5">
        <w:rPr>
          <w:b/>
          <w:bCs/>
          <w:lang w:val="de-DE"/>
        </w:rPr>
        <w:t>Teilnahme a</w:t>
      </w:r>
      <w:r w:rsidR="00A12346">
        <w:rPr>
          <w:b/>
          <w:bCs/>
          <w:lang w:val="de-DE"/>
        </w:rPr>
        <w:t>n</w:t>
      </w:r>
      <w:r w:rsidRPr="00A820F5">
        <w:rPr>
          <w:b/>
          <w:bCs/>
          <w:lang w:val="de-DE"/>
        </w:rPr>
        <w:t xml:space="preserve"> beschleunigte</w:t>
      </w:r>
      <w:r w:rsidR="00A12346">
        <w:rPr>
          <w:b/>
          <w:bCs/>
          <w:lang w:val="de-DE"/>
        </w:rPr>
        <w:t>m</w:t>
      </w:r>
      <w:r w:rsidRPr="00A820F5">
        <w:rPr>
          <w:b/>
          <w:bCs/>
          <w:lang w:val="de-DE"/>
        </w:rPr>
        <w:t xml:space="preserve"> Verfahren </w:t>
      </w:r>
    </w:p>
    <w:p w14:paraId="745A58C4" w14:textId="77956F68" w:rsidR="00EA041E" w:rsidRDefault="00A820F5" w:rsidP="00A820F5">
      <w:pPr>
        <w:pStyle w:val="Akapitzlist"/>
        <w:numPr>
          <w:ilvl w:val="0"/>
          <w:numId w:val="18"/>
        </w:numPr>
        <w:ind w:left="720"/>
        <w:jc w:val="both"/>
        <w:rPr>
          <w:lang w:val="de-DE"/>
        </w:rPr>
      </w:pPr>
      <w:r>
        <w:rPr>
          <w:lang w:val="de-DE"/>
        </w:rPr>
        <w:t>Werden Sie a</w:t>
      </w:r>
      <w:r w:rsidR="00A12346">
        <w:rPr>
          <w:lang w:val="de-DE"/>
        </w:rPr>
        <w:t>n</w:t>
      </w:r>
      <w:r w:rsidRPr="00A820F5">
        <w:rPr>
          <w:lang w:val="de-DE"/>
        </w:rPr>
        <w:t xml:space="preserve"> beschleunigte</w:t>
      </w:r>
      <w:r w:rsidR="00A12346">
        <w:rPr>
          <w:lang w:val="de-DE"/>
        </w:rPr>
        <w:t>m</w:t>
      </w:r>
      <w:r w:rsidRPr="00A820F5">
        <w:rPr>
          <w:lang w:val="de-DE"/>
        </w:rPr>
        <w:t xml:space="preserve"> Verfahren im Wege einer Videokonferenz</w:t>
      </w:r>
      <w:r>
        <w:rPr>
          <w:lang w:val="de-DE"/>
        </w:rPr>
        <w:t xml:space="preserve"> teilnehmen</w:t>
      </w:r>
      <w:r w:rsidRPr="00A820F5">
        <w:rPr>
          <w:lang w:val="de-DE"/>
        </w:rPr>
        <w:t xml:space="preserve">, stellt </w:t>
      </w:r>
      <w:r>
        <w:rPr>
          <w:lang w:val="de-DE"/>
        </w:rPr>
        <w:t>Ihnen</w:t>
      </w:r>
      <w:r w:rsidRPr="00A820F5">
        <w:rPr>
          <w:lang w:val="de-DE"/>
        </w:rPr>
        <w:t xml:space="preserve"> die Polizei </w:t>
      </w:r>
      <w:r>
        <w:rPr>
          <w:lang w:val="de-DE"/>
        </w:rPr>
        <w:t xml:space="preserve">die Abschrift des </w:t>
      </w:r>
      <w:r w:rsidRPr="00A820F5">
        <w:rPr>
          <w:lang w:val="de-DE"/>
        </w:rPr>
        <w:t>Antrag</w:t>
      </w:r>
      <w:r>
        <w:rPr>
          <w:lang w:val="de-DE"/>
        </w:rPr>
        <w:t>s</w:t>
      </w:r>
      <w:r w:rsidRPr="00A820F5">
        <w:rPr>
          <w:lang w:val="de-DE"/>
        </w:rPr>
        <w:t xml:space="preserve"> auf Prüfung der Sache zu </w:t>
      </w:r>
      <w:r w:rsidR="00EA041E">
        <w:rPr>
          <w:lang w:val="de-DE"/>
        </w:rPr>
        <w:t xml:space="preserve">und macht Ihnen die Kopie des dem Gericht vorgelegten Beweismaterials zugänglich </w:t>
      </w:r>
      <w:r w:rsidRPr="00A820F5">
        <w:rPr>
          <w:lang w:val="de-DE"/>
        </w:rPr>
        <w:t>(Art</w:t>
      </w:r>
      <w:r w:rsidR="00EA041E">
        <w:rPr>
          <w:lang w:val="de-DE"/>
        </w:rPr>
        <w:t>.</w:t>
      </w:r>
      <w:r w:rsidRPr="00A820F5">
        <w:rPr>
          <w:lang w:val="de-DE"/>
        </w:rPr>
        <w:t xml:space="preserve"> 517b § 2a, Art</w:t>
      </w:r>
      <w:r w:rsidR="00EA041E">
        <w:rPr>
          <w:lang w:val="de-DE"/>
        </w:rPr>
        <w:t>.</w:t>
      </w:r>
      <w:r w:rsidRPr="00A820F5">
        <w:rPr>
          <w:lang w:val="de-DE"/>
        </w:rPr>
        <w:t xml:space="preserve"> 517e §1a). </w:t>
      </w:r>
    </w:p>
    <w:p w14:paraId="75B66E3D" w14:textId="01A00409" w:rsidR="00EA041E" w:rsidRDefault="00EA041E" w:rsidP="00A820F5">
      <w:pPr>
        <w:pStyle w:val="Akapitzlist"/>
        <w:numPr>
          <w:ilvl w:val="0"/>
          <w:numId w:val="18"/>
        </w:numPr>
        <w:ind w:left="720"/>
        <w:jc w:val="both"/>
        <w:rPr>
          <w:lang w:val="de-DE"/>
        </w:rPr>
      </w:pPr>
      <w:r>
        <w:rPr>
          <w:lang w:val="de-DE"/>
        </w:rPr>
        <w:t xml:space="preserve">Wenn sie am </w:t>
      </w:r>
      <w:r w:rsidRPr="00A820F5">
        <w:rPr>
          <w:lang w:val="de-DE"/>
        </w:rPr>
        <w:t>Verfahren im Wege einer Videokonferenz</w:t>
      </w:r>
      <w:r>
        <w:rPr>
          <w:lang w:val="de-DE"/>
        </w:rPr>
        <w:t xml:space="preserve"> teilnehmen, so nimmt am Ort, an dem Sie aufhalten, Ihr Verteidiger, sofern er bestellt wurde, und der Dolmetscher, wenn Sie die polnische Sprache nicht beherrschen und auch wenn Sie taub oder stumm sind, und auch wenn der auf Polnisch erstellte Schriftsatz in eine Fremdsprache und umgekehrt übertragen werden muss, oder wenn Sie mit dem Inhalt der durchzuführenden Beweisaufnahme bekannt gemacht werden, an den Handlungen teil (Art. 517 b </w:t>
      </w:r>
      <w:r>
        <w:rPr>
          <w:rFonts w:cstheme="minorHAnsi"/>
          <w:lang w:val="de-DE"/>
        </w:rPr>
        <w:t>§</w:t>
      </w:r>
      <w:r>
        <w:rPr>
          <w:lang w:val="de-DE"/>
        </w:rPr>
        <w:t xml:space="preserve"> 2 c und 2d). </w:t>
      </w:r>
    </w:p>
    <w:p w14:paraId="72C78550" w14:textId="02EC2578" w:rsidR="0013082E" w:rsidRDefault="0013082E" w:rsidP="00A820F5">
      <w:pPr>
        <w:pStyle w:val="Akapitzlist"/>
        <w:numPr>
          <w:ilvl w:val="0"/>
          <w:numId w:val="18"/>
        </w:numPr>
        <w:ind w:left="720"/>
        <w:jc w:val="both"/>
        <w:rPr>
          <w:lang w:val="de-DE"/>
        </w:rPr>
      </w:pPr>
      <w:r>
        <w:rPr>
          <w:lang w:val="de-DE"/>
        </w:rPr>
        <w:t xml:space="preserve">Wenn sie am </w:t>
      </w:r>
      <w:r w:rsidRPr="00A820F5">
        <w:rPr>
          <w:lang w:val="de-DE"/>
        </w:rPr>
        <w:t>Verfahren im Wege einer Videokonferenz</w:t>
      </w:r>
      <w:r>
        <w:rPr>
          <w:lang w:val="de-DE"/>
        </w:rPr>
        <w:t xml:space="preserve"> teilnehmen, so können Sie die Anträge vorlegen und andere Erklärungen sowie Prozesshandlungen ausschließlich zum Protokoll abgeben. Über den Inhalt von sämtlichen Prozessschriftsätzen, die seit der Vorlage des Antrags auf Eröffnung des Verfahrens zu den Akten vorgelegt wurden, werden Sie von dem Gericht unterrichtet. Auf Ihr Verlangen wird Ihnen der Inhalt von Schriften vom Gericht v</w:t>
      </w:r>
      <w:r w:rsidR="007F1FC3">
        <w:rPr>
          <w:lang w:val="de-DE"/>
        </w:rPr>
        <w:t>erlesen</w:t>
      </w:r>
      <w:r>
        <w:rPr>
          <w:lang w:val="de-DE"/>
        </w:rPr>
        <w:t xml:space="preserve">. Die Prozessschriftsätze, </w:t>
      </w:r>
      <w:r w:rsidR="007F1FC3">
        <w:rPr>
          <w:lang w:val="de-DE"/>
        </w:rPr>
        <w:t xml:space="preserve">die dem Gericht nicht übermittelt werden konnten, werden Ihnen in der Verhandlung verlesen (Art. 517ae </w:t>
      </w:r>
      <w:r w:rsidR="007F1FC3">
        <w:rPr>
          <w:rFonts w:cstheme="minorHAnsi"/>
          <w:lang w:val="de-DE"/>
        </w:rPr>
        <w:t>§</w:t>
      </w:r>
      <w:r w:rsidR="007F1FC3">
        <w:rPr>
          <w:lang w:val="de-DE"/>
        </w:rPr>
        <w:t xml:space="preserve"> 1 und 2).</w:t>
      </w:r>
    </w:p>
    <w:p w14:paraId="38661DAC" w14:textId="3E12907B" w:rsidR="007F1FC3" w:rsidRDefault="00863633" w:rsidP="00A820F5">
      <w:pPr>
        <w:pStyle w:val="Akapitzlist"/>
        <w:numPr>
          <w:ilvl w:val="0"/>
          <w:numId w:val="18"/>
        </w:numPr>
        <w:ind w:left="720"/>
        <w:jc w:val="both"/>
        <w:rPr>
          <w:lang w:val="de-DE"/>
        </w:rPr>
      </w:pPr>
      <w:r>
        <w:rPr>
          <w:lang w:val="de-DE"/>
        </w:rPr>
        <w:t xml:space="preserve">Der auf Anfertigung und Zustellung einer schriftlichen Urteilsbegründung gerichtete Antrag im beschleunigten </w:t>
      </w:r>
      <w:r w:rsidR="00A12346">
        <w:rPr>
          <w:lang w:val="de-DE"/>
        </w:rPr>
        <w:t>V</w:t>
      </w:r>
      <w:r>
        <w:rPr>
          <w:lang w:val="de-DE"/>
        </w:rPr>
        <w:t>erfahren können Sie schriftlich innerhalb einer Frist von drei Tagen ab der Verkündung oder Zustellung</w:t>
      </w:r>
      <w:r w:rsidRPr="00863633">
        <w:rPr>
          <w:lang w:val="de-DE"/>
        </w:rPr>
        <w:t xml:space="preserve"> </w:t>
      </w:r>
      <w:r>
        <w:rPr>
          <w:lang w:val="de-DE"/>
        </w:rPr>
        <w:t xml:space="preserve">des Urteils einreichen (vorausgesetzt, dass das Gesetz seine </w:t>
      </w:r>
      <w:r>
        <w:rPr>
          <w:lang w:val="de-DE"/>
        </w:rPr>
        <w:lastRenderedPageBreak/>
        <w:t xml:space="preserve">Einreichung vorsieht). Der Antrag können Sie auch mündlich zu Protokoll der Verhandlung oder der Sitzung einreichen (Art. 517h </w:t>
      </w:r>
      <w:r>
        <w:rPr>
          <w:rFonts w:cstheme="minorHAnsi"/>
          <w:lang w:val="de-DE"/>
        </w:rPr>
        <w:t>§</w:t>
      </w:r>
      <w:r>
        <w:rPr>
          <w:lang w:val="de-DE"/>
        </w:rPr>
        <w:t xml:space="preserve"> 1).</w:t>
      </w:r>
    </w:p>
    <w:p w14:paraId="5F4FD328" w14:textId="7BDA554C" w:rsidR="00A820F5" w:rsidRPr="00A820F5" w:rsidRDefault="00863633" w:rsidP="00A820F5">
      <w:pPr>
        <w:pStyle w:val="Akapitzlist"/>
        <w:numPr>
          <w:ilvl w:val="0"/>
          <w:numId w:val="18"/>
        </w:numPr>
        <w:ind w:left="720"/>
        <w:jc w:val="both"/>
        <w:rPr>
          <w:lang w:val="de-DE"/>
        </w:rPr>
      </w:pPr>
      <w:r>
        <w:rPr>
          <w:lang w:val="de-DE"/>
        </w:rPr>
        <w:t>Sie haben 7 Tage</w:t>
      </w:r>
      <w:r w:rsidR="00A12346">
        <w:rPr>
          <w:lang w:val="de-DE"/>
        </w:rPr>
        <w:t>,</w:t>
      </w:r>
      <w:r>
        <w:rPr>
          <w:lang w:val="de-DE"/>
        </w:rPr>
        <w:t xml:space="preserve"> beginnend mit der Zustellung des Urteils und seiner Begründung</w:t>
      </w:r>
      <w:r w:rsidR="00A12346">
        <w:rPr>
          <w:lang w:val="de-DE"/>
        </w:rPr>
        <w:t>,</w:t>
      </w:r>
      <w:r>
        <w:rPr>
          <w:lang w:val="de-DE"/>
        </w:rPr>
        <w:t xml:space="preserve"> für die Erhebung der Berufung (Art. 517h </w:t>
      </w:r>
      <w:r>
        <w:rPr>
          <w:rFonts w:cstheme="minorHAnsi"/>
          <w:lang w:val="de-DE"/>
        </w:rPr>
        <w:t>§</w:t>
      </w:r>
      <w:r>
        <w:rPr>
          <w:lang w:val="de-DE"/>
        </w:rPr>
        <w:t xml:space="preserve"> 3).</w:t>
      </w:r>
    </w:p>
    <w:p w14:paraId="0C1D7D52" w14:textId="082A5265" w:rsidR="00863633" w:rsidRDefault="00863633" w:rsidP="00863633">
      <w:pPr>
        <w:jc w:val="both"/>
        <w:rPr>
          <w:lang w:val="de-DE"/>
        </w:rPr>
      </w:pPr>
      <w:r>
        <w:rPr>
          <w:lang w:val="de-DE"/>
        </w:rPr>
        <w:t>Wenn Sie Beschuldigter im Strafverfahren sind, obliegen Sie folgende Pflichten:</w:t>
      </w:r>
    </w:p>
    <w:p w14:paraId="24D495F2" w14:textId="2180782C" w:rsidR="00863633" w:rsidRDefault="00863633" w:rsidP="00863633">
      <w:pPr>
        <w:jc w:val="both"/>
        <w:rPr>
          <w:lang w:val="de-DE"/>
        </w:rPr>
      </w:pPr>
      <w:r>
        <w:rPr>
          <w:lang w:val="de-DE"/>
        </w:rPr>
        <w:t>Sie sind weder zum Beweis Ihrer Unschuld noch zur Lieferung von Beweisen gegen sich selbst verpflichtet (Artikel 74 § 1). Sie sind jedoch verpflichtet:</w:t>
      </w:r>
    </w:p>
    <w:p w14:paraId="0A8921C2" w14:textId="42E85C1A" w:rsidR="00863633" w:rsidRDefault="00863633" w:rsidP="00863633">
      <w:pPr>
        <w:pStyle w:val="Akapitzlist"/>
        <w:numPr>
          <w:ilvl w:val="0"/>
          <w:numId w:val="3"/>
        </w:numPr>
        <w:jc w:val="both"/>
        <w:rPr>
          <w:lang w:val="de-DE"/>
        </w:rPr>
      </w:pPr>
      <w:r>
        <w:rPr>
          <w:lang w:val="de-DE"/>
        </w:rPr>
        <w:t>sich einer körperlichen Untersuchung sowie anderen Untersuchungen, die die Integrität des Körpers nicht beeinträchtigen, zu unterziehen; insbesondere ist es zulässig, Ihr</w:t>
      </w:r>
      <w:r w:rsidR="00297B73">
        <w:rPr>
          <w:lang w:val="de-DE"/>
        </w:rPr>
        <w:t>e</w:t>
      </w:r>
      <w:r>
        <w:rPr>
          <w:lang w:val="de-DE"/>
        </w:rPr>
        <w:t xml:space="preserve"> Fingerabdrücke aufzunehmen, Ihre Lichtbilder zu fertigen und diese anderen Personen zur Identifizierung vorzulegen (Art. 74 § 2 Ziff. 1);</w:t>
      </w:r>
    </w:p>
    <w:p w14:paraId="49E0D5D5" w14:textId="68D9D47C" w:rsidR="00863633" w:rsidRDefault="00863633" w:rsidP="00863633">
      <w:pPr>
        <w:pStyle w:val="Akapitzlist"/>
        <w:numPr>
          <w:ilvl w:val="0"/>
          <w:numId w:val="3"/>
        </w:numPr>
        <w:jc w:val="both"/>
        <w:rPr>
          <w:lang w:val="de-DE"/>
        </w:rPr>
      </w:pPr>
      <w:r>
        <w:rPr>
          <w:lang w:val="de-DE"/>
        </w:rPr>
        <w:t>sich psychologischen und psychiatrischen Untersuchungen sowie Untersuchungen zu unterziehen, die mit Eingriffen in Ihren Körper verbunden sind, mit Ausnahme von chirurgischen Eingriffen, solche Untersuchungen sind zulässig unter der Bedingung, dass keine Gefahr für Ihre Gesundheit zu befürchten ist; insbesondere sind Sie verpflichtet, sich der Entnahme von Blutproben, Haarproben und Körperzellen und -flüssigkeiten zu unterwerfen</w:t>
      </w:r>
      <w:r w:rsidR="00297B73">
        <w:rPr>
          <w:lang w:val="de-DE"/>
        </w:rPr>
        <w:t xml:space="preserve">; diese Untersuchungen sind von einem berechtigten Arbeitnehmer der Gesundheitsfürsorge durchzuführen </w:t>
      </w:r>
      <w:r>
        <w:rPr>
          <w:lang w:val="de-DE"/>
        </w:rPr>
        <w:t>(Art</w:t>
      </w:r>
      <w:r w:rsidR="00297B73">
        <w:rPr>
          <w:lang w:val="de-DE"/>
        </w:rPr>
        <w:t>.</w:t>
      </w:r>
      <w:r>
        <w:rPr>
          <w:lang w:val="de-DE"/>
        </w:rPr>
        <w:t xml:space="preserve"> 74 § 2 Ziff. 2);</w:t>
      </w:r>
    </w:p>
    <w:p w14:paraId="51783BB9" w14:textId="5B63D543" w:rsidR="00863633" w:rsidRDefault="00863633" w:rsidP="00863633">
      <w:pPr>
        <w:pStyle w:val="Akapitzlist"/>
        <w:numPr>
          <w:ilvl w:val="0"/>
          <w:numId w:val="3"/>
        </w:numPr>
        <w:jc w:val="both"/>
        <w:rPr>
          <w:lang w:val="de-DE"/>
        </w:rPr>
      </w:pPr>
      <w:r>
        <w:rPr>
          <w:lang w:val="de-DE"/>
        </w:rPr>
        <w:t xml:space="preserve">sich der Entnahme eines Abstrichs der Lidschleimhaut durch einen Polizeibeamten zu unterwerfen, soweit diese unerlässlich ist und nicht die Befürchtung besteht, dass dadurch </w:t>
      </w:r>
      <w:r w:rsidR="00297B73">
        <w:rPr>
          <w:lang w:val="de-DE"/>
        </w:rPr>
        <w:t xml:space="preserve">Ihre </w:t>
      </w:r>
      <w:r>
        <w:rPr>
          <w:lang w:val="de-DE"/>
        </w:rPr>
        <w:t>Gesundheit gefährdet wird (Artikel 74 § 2 Ziff. 3).</w:t>
      </w:r>
    </w:p>
    <w:p w14:paraId="362434B4" w14:textId="2E0ED976" w:rsidR="00A820F5" w:rsidRDefault="00297B73" w:rsidP="00863633">
      <w:pPr>
        <w:jc w:val="both"/>
        <w:rPr>
          <w:lang w:val="de-DE"/>
        </w:rPr>
      </w:pPr>
      <w:r w:rsidRPr="00297B73">
        <w:rPr>
          <w:lang w:val="de-DE"/>
        </w:rPr>
        <w:t>Falls Sie oben genannten Pflichten widersprechen, können Sie festgenommen und zwangsvorgeführt werden, gegen Sie können Gewalt oder technische Maßnahmen angewandt werden, die in dem für die Durchführung der Handlungen notwendigen Ausmaß unerlässlich sind</w:t>
      </w:r>
      <w:r>
        <w:rPr>
          <w:lang w:val="de-DE"/>
        </w:rPr>
        <w:t xml:space="preserve"> (Art. 74 </w:t>
      </w:r>
      <w:r>
        <w:rPr>
          <w:rFonts w:cstheme="minorHAnsi"/>
          <w:lang w:val="de-DE"/>
        </w:rPr>
        <w:t>§</w:t>
      </w:r>
      <w:r>
        <w:rPr>
          <w:lang w:val="de-DE"/>
        </w:rPr>
        <w:t xml:space="preserve"> 3a)</w:t>
      </w:r>
      <w:r w:rsidRPr="00297B73">
        <w:rPr>
          <w:lang w:val="de-DE"/>
        </w:rPr>
        <w:t xml:space="preserve">. </w:t>
      </w:r>
    </w:p>
    <w:p w14:paraId="02AECD0E" w14:textId="577DC552" w:rsidR="00297B73" w:rsidRDefault="00297B73" w:rsidP="00297B73">
      <w:pPr>
        <w:jc w:val="both"/>
        <w:rPr>
          <w:lang w:val="de-DE"/>
        </w:rPr>
      </w:pPr>
      <w:r>
        <w:rPr>
          <w:lang w:val="de-DE"/>
        </w:rPr>
        <w:t>Sie sind auch verpflichtet:</w:t>
      </w:r>
    </w:p>
    <w:p w14:paraId="06FD30BC" w14:textId="72B55D67" w:rsidR="00297B73" w:rsidRDefault="00297B73" w:rsidP="00297B73">
      <w:pPr>
        <w:pStyle w:val="Akapitzlist"/>
        <w:numPr>
          <w:ilvl w:val="0"/>
          <w:numId w:val="4"/>
        </w:numPr>
        <w:jc w:val="both"/>
        <w:rPr>
          <w:lang w:val="de-DE"/>
        </w:rPr>
      </w:pPr>
      <w:r>
        <w:rPr>
          <w:lang w:val="de-DE"/>
        </w:rPr>
        <w:t xml:space="preserve">auf jede Vorladung im Laufe des Strafverfahrens zu erscheinen und über jeden Wechsel Ihres Wohn- oder Aufenthaltsortes, der länger als </w:t>
      </w:r>
      <w:r w:rsidR="00A12346">
        <w:rPr>
          <w:lang w:val="de-DE"/>
        </w:rPr>
        <w:t>7</w:t>
      </w:r>
      <w:r>
        <w:rPr>
          <w:lang w:val="de-DE"/>
        </w:rPr>
        <w:t xml:space="preserve"> Tage dauert, darunter auch wegen Freiheitsentziehung in einer anderen Sache (vorläufige Verhaftung, Inhaftierung in einer Strafvollzugsanstalt zur Strafverbüßung), über jede Änderung der Kontaktangaben (Telefonnummer, E-Mail-Adresse) das Organ zu benachrichtigen, welches das Verfahren führt; bei Ihrem Nichterscheinen können Sie festgenommen und unter Anwendung von unmittelbarem Zwang vorgeführt werden (Art. 75 § </w:t>
      </w:r>
      <w:r w:rsidR="006B4011">
        <w:rPr>
          <w:lang w:val="de-DE"/>
        </w:rPr>
        <w:t>1</w:t>
      </w:r>
      <w:r>
        <w:rPr>
          <w:lang w:val="de-DE"/>
        </w:rPr>
        <w:t xml:space="preserve"> und 2);</w:t>
      </w:r>
    </w:p>
    <w:p w14:paraId="2A8CCD60" w14:textId="40B5FC96" w:rsidR="006B4011" w:rsidRDefault="006B4011" w:rsidP="006B4011">
      <w:pPr>
        <w:pStyle w:val="Akapitzlist"/>
        <w:numPr>
          <w:ilvl w:val="0"/>
          <w:numId w:val="4"/>
        </w:numPr>
        <w:jc w:val="both"/>
        <w:rPr>
          <w:lang w:val="de-DE"/>
        </w:rPr>
      </w:pPr>
      <w:bookmarkStart w:id="2" w:name="_Hlk55745844"/>
      <w:r>
        <w:rPr>
          <w:lang w:val="de-DE"/>
        </w:rPr>
        <w:t>die Zustellungsadresse im Inland oder in einem anderen Mitgliedstaat der Europäischen Union (d.h. eine Person oder eine Institution mit Adressendaten) anzugeben, wenn Sie nicht im Inland oder in einem anderen Mitgliedstaat der Europäischen Union aufhalten; kommen Sie dieser Pflicht nicht nach, so gilt ein Schriftsatz als zugestellt, wenn er an die zuletzt bekannte Adresse im Inland oder in einem anderen Mitgliedstaat der Europäischen Union versendet wurde (Artikel 138);</w:t>
      </w:r>
    </w:p>
    <w:bookmarkEnd w:id="2"/>
    <w:p w14:paraId="0AB952EC" w14:textId="5CF15C44" w:rsidR="00297B73" w:rsidRDefault="006B4011" w:rsidP="00385BBD">
      <w:pPr>
        <w:pStyle w:val="Akapitzlist"/>
        <w:numPr>
          <w:ilvl w:val="0"/>
          <w:numId w:val="4"/>
        </w:numPr>
        <w:jc w:val="both"/>
        <w:rPr>
          <w:lang w:val="de-DE"/>
        </w:rPr>
      </w:pPr>
      <w:r>
        <w:rPr>
          <w:lang w:val="de-DE"/>
        </w:rPr>
        <w:t>wenn Sie Ihren Wohnort oder Ihren Aufenthaltsort wechseln, auch wegen des Freiheitsentzugs in einer anderen Sache (Untersuchungshaft, Inhaftierung in der Strafvollzugsanstalt zur Vollstreckung der Freiheitsstrafe)</w:t>
      </w:r>
      <w:r w:rsidR="00385BBD">
        <w:rPr>
          <w:lang w:val="de-DE"/>
        </w:rPr>
        <w:t xml:space="preserve"> sowie </w:t>
      </w:r>
      <w:r w:rsidR="00A12346">
        <w:rPr>
          <w:lang w:val="de-DE"/>
        </w:rPr>
        <w:t xml:space="preserve">wenn Sie das </w:t>
      </w:r>
      <w:r w:rsidR="00385BBD">
        <w:rPr>
          <w:lang w:val="de-DE"/>
        </w:rPr>
        <w:t>Postfach</w:t>
      </w:r>
      <w:r w:rsidR="00A12346">
        <w:rPr>
          <w:lang w:val="de-DE"/>
        </w:rPr>
        <w:t xml:space="preserve"> wechseln oder aufhören, es zu </w:t>
      </w:r>
      <w:r w:rsidR="00A12346">
        <w:rPr>
          <w:lang w:val="de-DE"/>
        </w:rPr>
        <w:lastRenderedPageBreak/>
        <w:t>nutzen</w:t>
      </w:r>
      <w:r>
        <w:rPr>
          <w:lang w:val="de-DE"/>
        </w:rPr>
        <w:t xml:space="preserve">, sind Sie verpflichtet, Ihre neue Adresse anzugeben; Kommen Sie dieser Pflicht nicht nach, so gilt ein Schriftsatz als zugestellt, wenn er an die zuletzt bekannte Adresse (darunter an das genannte Postfach) versendet wurde (Artikel 139). </w:t>
      </w:r>
    </w:p>
    <w:p w14:paraId="071AF830" w14:textId="2E1DEFBA" w:rsidR="00385BBD" w:rsidRDefault="00385BBD" w:rsidP="00385BBD">
      <w:pPr>
        <w:jc w:val="both"/>
        <w:rPr>
          <w:lang w:val="de-DE"/>
        </w:rPr>
      </w:pPr>
      <w:r>
        <w:rPr>
          <w:lang w:val="de-DE"/>
        </w:rPr>
        <w:t>Ist der Empfängerin</w:t>
      </w:r>
      <w:r w:rsidR="00A12346">
        <w:rPr>
          <w:lang w:val="de-DE"/>
        </w:rPr>
        <w:t xml:space="preserve"> in</w:t>
      </w:r>
      <w:r>
        <w:rPr>
          <w:lang w:val="de-DE"/>
        </w:rPr>
        <w:t xml:space="preserve"> seiner Wohnung nicht anwesend, wird der Schriftsatz einem volljährigen Bewohner in seiner Wohnung hinterlassen. Kann die Zustellung nicht wirksam erfolgen, so wird ein mit der Post versandter Schriftsatz bei der nächsten örtlichen Dienststelle des Postamtes hinterlegt, ein auf eine andere Art und Weise versandter Schriftsatz bei der nächsten Polizeidienststelle oder beim zuständigen Gemeindeamt. </w:t>
      </w:r>
      <w:r w:rsidR="0057285C">
        <w:rPr>
          <w:lang w:val="de-DE"/>
        </w:rPr>
        <w:t xml:space="preserve">Über die Hinterlegung des Schriftsatzes hinterlässt der Zusteller im Briefkasten oder an der Wohnungstür des Empfängers oder an einer anderen sichtbaren Stelle eine deutlich sichtbare Benachrichtigung darüber, wo und wann dieser Schriftsatz hinterlegt wurde und dass er innerhalb von </w:t>
      </w:r>
      <w:r w:rsidR="00A12346">
        <w:rPr>
          <w:lang w:val="de-DE"/>
        </w:rPr>
        <w:t>7</w:t>
      </w:r>
      <w:r w:rsidR="0057285C">
        <w:rPr>
          <w:lang w:val="de-DE"/>
        </w:rPr>
        <w:t xml:space="preserve"> Tagen ab der Zustellung abzuholen ist; ist diese Frist erfolglos verstrichen, ist die Benachrichtigung einmalig zu wiederholen. Werden diese Handlungen ausgeführt, so gilt der Schriftsatz als zugestellt (Art. 133 </w:t>
      </w:r>
      <w:r w:rsidR="0057285C">
        <w:rPr>
          <w:rFonts w:cstheme="minorHAnsi"/>
          <w:lang w:val="de-DE"/>
        </w:rPr>
        <w:t>§</w:t>
      </w:r>
      <w:r w:rsidR="0057285C">
        <w:rPr>
          <w:lang w:val="de-DE"/>
        </w:rPr>
        <w:t xml:space="preserve"> 2).</w:t>
      </w:r>
    </w:p>
    <w:p w14:paraId="3232B8D6" w14:textId="77777777" w:rsidR="0057285C" w:rsidRPr="00B72A1B" w:rsidRDefault="0057285C" w:rsidP="0057285C">
      <w:pPr>
        <w:jc w:val="both"/>
        <w:rPr>
          <w:b/>
          <w:bCs/>
          <w:lang w:val="de-DE"/>
        </w:rPr>
      </w:pPr>
      <w:r w:rsidRPr="00B72A1B">
        <w:rPr>
          <w:b/>
          <w:bCs/>
          <w:lang w:val="de-DE"/>
        </w:rPr>
        <w:t>Vernehmung durch einen Konsul</w:t>
      </w:r>
    </w:p>
    <w:p w14:paraId="5EE9C0F5" w14:textId="3F458430" w:rsidR="0057285C" w:rsidRDefault="0057285C" w:rsidP="0057285C">
      <w:pPr>
        <w:pStyle w:val="Akapitzlist"/>
        <w:jc w:val="both"/>
        <w:rPr>
          <w:lang w:val="de-DE"/>
        </w:rPr>
      </w:pPr>
      <w:r>
        <w:rPr>
          <w:lang w:val="de-DE"/>
        </w:rPr>
        <w:t xml:space="preserve">Wenn Sie im Ausland </w:t>
      </w:r>
      <w:r w:rsidR="00A12346">
        <w:rPr>
          <w:lang w:val="de-DE"/>
        </w:rPr>
        <w:t>aufhalten</w:t>
      </w:r>
      <w:r>
        <w:rPr>
          <w:lang w:val="de-DE"/>
        </w:rPr>
        <w:t xml:space="preserve">, können Sie vor einem Konsul vernommen werden. Die Vernehmung kann nur dann erfolgen, wenn Sie Ihr Einverständnis dazu erteilen. Auf solch einen Fall finden die Vorschriften über die Erscheinungspflicht und die damit verbundenen Konsequenzen keine Anwendung (Art. 26 Abs. 1 Pkt. 2 des Gesetzes – Konsularrecht vom 25. Juni 2015 (GBl. v. 2020 Pos. 195 und 1086)). </w:t>
      </w:r>
    </w:p>
    <w:p w14:paraId="5F7E36BA" w14:textId="77777777" w:rsidR="0057285C" w:rsidRPr="00385BBD" w:rsidRDefault="0057285C" w:rsidP="00385BBD">
      <w:pPr>
        <w:jc w:val="both"/>
        <w:rPr>
          <w:lang w:val="de-DE"/>
        </w:rPr>
      </w:pPr>
    </w:p>
    <w:p w14:paraId="542E0FDD" w14:textId="32C9A7FF" w:rsidR="008F4507" w:rsidRDefault="008F4507">
      <w:pPr>
        <w:rPr>
          <w:lang w:val="de-DE"/>
        </w:rPr>
      </w:pPr>
    </w:p>
    <w:sectPr w:rsidR="008F450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65B69" w14:textId="77777777" w:rsidR="005D7842" w:rsidRDefault="005D7842" w:rsidP="00207A55">
      <w:pPr>
        <w:spacing w:after="0" w:line="240" w:lineRule="auto"/>
      </w:pPr>
      <w:r>
        <w:separator/>
      </w:r>
    </w:p>
  </w:endnote>
  <w:endnote w:type="continuationSeparator" w:id="0">
    <w:p w14:paraId="0722A06E" w14:textId="77777777" w:rsidR="005D7842" w:rsidRDefault="005D7842" w:rsidP="00207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5827510"/>
      <w:docPartObj>
        <w:docPartGallery w:val="Page Numbers (Bottom of Page)"/>
        <w:docPartUnique/>
      </w:docPartObj>
    </w:sdtPr>
    <w:sdtEndPr/>
    <w:sdtContent>
      <w:p w14:paraId="78695A69" w14:textId="77777777" w:rsidR="00236214" w:rsidRDefault="00236214">
        <w:pPr>
          <w:pStyle w:val="Stopka"/>
          <w:jc w:val="center"/>
        </w:pPr>
        <w:r>
          <w:fldChar w:fldCharType="begin"/>
        </w:r>
        <w:r>
          <w:instrText>PAGE   \* MERGEFORMAT</w:instrText>
        </w:r>
        <w:r>
          <w:fldChar w:fldCharType="separate"/>
        </w:r>
        <w:r w:rsidR="00CE2DB1">
          <w:rPr>
            <w:noProof/>
          </w:rPr>
          <w:t>3</w:t>
        </w:r>
        <w:r>
          <w:fldChar w:fldCharType="end"/>
        </w:r>
      </w:p>
    </w:sdtContent>
  </w:sdt>
  <w:p w14:paraId="7CBE7084" w14:textId="77777777" w:rsidR="00236214" w:rsidRDefault="002362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C2874" w14:textId="77777777" w:rsidR="005D7842" w:rsidRDefault="005D7842" w:rsidP="00207A55">
      <w:pPr>
        <w:spacing w:after="0" w:line="240" w:lineRule="auto"/>
      </w:pPr>
      <w:r>
        <w:separator/>
      </w:r>
    </w:p>
  </w:footnote>
  <w:footnote w:type="continuationSeparator" w:id="0">
    <w:p w14:paraId="641324BF" w14:textId="77777777" w:rsidR="005D7842" w:rsidRDefault="005D7842" w:rsidP="00207A55">
      <w:pPr>
        <w:spacing w:after="0" w:line="240" w:lineRule="auto"/>
      </w:pPr>
      <w:r>
        <w:continuationSeparator/>
      </w:r>
    </w:p>
  </w:footnote>
  <w:footnote w:id="1">
    <w:p w14:paraId="5E85373A" w14:textId="6CFD08C7" w:rsidR="0098781F" w:rsidRPr="00F46378" w:rsidRDefault="0098781F" w:rsidP="0098781F">
      <w:pPr>
        <w:pStyle w:val="Tekstprzypisudolnego"/>
        <w:rPr>
          <w:lang w:val="de-DE"/>
        </w:rPr>
      </w:pPr>
      <w:r w:rsidRPr="00F46378">
        <w:rPr>
          <w:rStyle w:val="Odwoanieprzypisudolnego"/>
          <w:lang w:val="de-DE"/>
        </w:rPr>
        <w:footnoteRef/>
      </w:r>
      <w:r w:rsidRPr="00F46378">
        <w:rPr>
          <w:lang w:val="de-DE"/>
        </w:rPr>
        <w:t xml:space="preserve"> Falls nicht anders angegeben wurde</w:t>
      </w:r>
      <w:r>
        <w:rPr>
          <w:lang w:val="de-DE"/>
        </w:rPr>
        <w:t>,</w:t>
      </w:r>
      <w:r w:rsidRPr="00F46378">
        <w:rPr>
          <w:lang w:val="de-DE"/>
        </w:rPr>
        <w:t xml:space="preserve"> beziehen sich die in Klammern angegebenen Artikel auf jeweilige Artikel der Strafprozessordnung vom 6. Juni 1997 (Gesetzblatt </w:t>
      </w:r>
      <w:r>
        <w:rPr>
          <w:lang w:val="de-DE"/>
        </w:rPr>
        <w:t>v. 2020</w:t>
      </w:r>
      <w:r w:rsidRPr="00F46378">
        <w:rPr>
          <w:lang w:val="de-DE"/>
        </w:rPr>
        <w:t xml:space="preserve"> </w:t>
      </w:r>
      <w:r>
        <w:rPr>
          <w:lang w:val="de-DE"/>
        </w:rPr>
        <w:t>Pos. 30, 413, 568, 1086 und 1458</w:t>
      </w:r>
      <w:r w:rsidRPr="00F46378">
        <w:rPr>
          <w:lang w:val="de-D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36E30"/>
    <w:multiLevelType w:val="hybridMultilevel"/>
    <w:tmpl w:val="E8DE491E"/>
    <w:lvl w:ilvl="0" w:tplc="32C2B500">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 w15:restartNumberingAfterBreak="0">
    <w:nsid w:val="08F83DDA"/>
    <w:multiLevelType w:val="hybridMultilevel"/>
    <w:tmpl w:val="2990C9A8"/>
    <w:lvl w:ilvl="0" w:tplc="32C2B50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B876218"/>
    <w:multiLevelType w:val="hybridMultilevel"/>
    <w:tmpl w:val="EE92DA6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E8944FA"/>
    <w:multiLevelType w:val="hybridMultilevel"/>
    <w:tmpl w:val="F252F0BC"/>
    <w:lvl w:ilvl="0" w:tplc="32C2B50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11CA388D"/>
    <w:multiLevelType w:val="hybridMultilevel"/>
    <w:tmpl w:val="7C08E420"/>
    <w:lvl w:ilvl="0" w:tplc="32C2B50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12BB3F96"/>
    <w:multiLevelType w:val="hybridMultilevel"/>
    <w:tmpl w:val="42D65E92"/>
    <w:lvl w:ilvl="0" w:tplc="32C2B50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34D2FA6"/>
    <w:multiLevelType w:val="hybridMultilevel"/>
    <w:tmpl w:val="4B346F24"/>
    <w:lvl w:ilvl="0" w:tplc="32C2B50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1BC223DF"/>
    <w:multiLevelType w:val="hybridMultilevel"/>
    <w:tmpl w:val="B5F6412C"/>
    <w:lvl w:ilvl="0" w:tplc="32C2B50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24C12D28"/>
    <w:multiLevelType w:val="hybridMultilevel"/>
    <w:tmpl w:val="3656D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4650F5"/>
    <w:multiLevelType w:val="hybridMultilevel"/>
    <w:tmpl w:val="3B7EDCAA"/>
    <w:lvl w:ilvl="0" w:tplc="32C2B5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D74E68"/>
    <w:multiLevelType w:val="hybridMultilevel"/>
    <w:tmpl w:val="51FCA35A"/>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48B4614C"/>
    <w:multiLevelType w:val="hybridMultilevel"/>
    <w:tmpl w:val="12885EDE"/>
    <w:lvl w:ilvl="0" w:tplc="32C2B50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747716"/>
    <w:multiLevelType w:val="hybridMultilevel"/>
    <w:tmpl w:val="BBE86E66"/>
    <w:lvl w:ilvl="0" w:tplc="5F9A1A18">
      <w:start w:val="1"/>
      <w:numFmt w:val="decimal"/>
      <w:lvlText w:val="%1."/>
      <w:lvlJc w:val="left"/>
      <w:pPr>
        <w:ind w:left="567" w:hanging="567"/>
      </w:pPr>
      <w:rPr>
        <w:rFonts w:hint="default"/>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3" w15:restartNumberingAfterBreak="0">
    <w:nsid w:val="4F680FA1"/>
    <w:multiLevelType w:val="hybridMultilevel"/>
    <w:tmpl w:val="A266A7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8D41C1"/>
    <w:multiLevelType w:val="hybridMultilevel"/>
    <w:tmpl w:val="00620A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796EB3"/>
    <w:multiLevelType w:val="hybridMultilevel"/>
    <w:tmpl w:val="39560EF0"/>
    <w:lvl w:ilvl="0" w:tplc="32C2B5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CF73FF8"/>
    <w:multiLevelType w:val="hybridMultilevel"/>
    <w:tmpl w:val="9ECC89D8"/>
    <w:lvl w:ilvl="0" w:tplc="32C2B50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69C57F68"/>
    <w:multiLevelType w:val="hybridMultilevel"/>
    <w:tmpl w:val="1C6A86B8"/>
    <w:lvl w:ilvl="0" w:tplc="32C2B50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E63C73"/>
    <w:multiLevelType w:val="hybridMultilevel"/>
    <w:tmpl w:val="924ABFD8"/>
    <w:lvl w:ilvl="0" w:tplc="32C2B5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8"/>
  </w:num>
  <w:num w:numId="4">
    <w:abstractNumId w:val="13"/>
  </w:num>
  <w:num w:numId="5">
    <w:abstractNumId w:val="12"/>
  </w:num>
  <w:num w:numId="6">
    <w:abstractNumId w:val="7"/>
  </w:num>
  <w:num w:numId="7">
    <w:abstractNumId w:val="3"/>
  </w:num>
  <w:num w:numId="8">
    <w:abstractNumId w:val="15"/>
  </w:num>
  <w:num w:numId="9">
    <w:abstractNumId w:val="4"/>
  </w:num>
  <w:num w:numId="10">
    <w:abstractNumId w:val="5"/>
  </w:num>
  <w:num w:numId="11">
    <w:abstractNumId w:val="10"/>
  </w:num>
  <w:num w:numId="12">
    <w:abstractNumId w:val="2"/>
  </w:num>
  <w:num w:numId="13">
    <w:abstractNumId w:val="0"/>
  </w:num>
  <w:num w:numId="14">
    <w:abstractNumId w:val="1"/>
  </w:num>
  <w:num w:numId="15">
    <w:abstractNumId w:val="18"/>
  </w:num>
  <w:num w:numId="16">
    <w:abstractNumId w:val="16"/>
  </w:num>
  <w:num w:numId="17">
    <w:abstractNumId w:val="9"/>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55"/>
    <w:rsid w:val="000F1D1E"/>
    <w:rsid w:val="000F422C"/>
    <w:rsid w:val="0013082E"/>
    <w:rsid w:val="0017181C"/>
    <w:rsid w:val="00182DFF"/>
    <w:rsid w:val="00184B8C"/>
    <w:rsid w:val="00187EA9"/>
    <w:rsid w:val="001A1EFE"/>
    <w:rsid w:val="001E1AFF"/>
    <w:rsid w:val="001E4913"/>
    <w:rsid w:val="001F4A8F"/>
    <w:rsid w:val="00207A55"/>
    <w:rsid w:val="00235124"/>
    <w:rsid w:val="00236214"/>
    <w:rsid w:val="00272637"/>
    <w:rsid w:val="00297B73"/>
    <w:rsid w:val="00310E21"/>
    <w:rsid w:val="00337733"/>
    <w:rsid w:val="00366C91"/>
    <w:rsid w:val="00385BBD"/>
    <w:rsid w:val="00386D2E"/>
    <w:rsid w:val="003E2256"/>
    <w:rsid w:val="004571AC"/>
    <w:rsid w:val="004E59D6"/>
    <w:rsid w:val="004F6673"/>
    <w:rsid w:val="0057285C"/>
    <w:rsid w:val="00572A19"/>
    <w:rsid w:val="005D7842"/>
    <w:rsid w:val="005E125B"/>
    <w:rsid w:val="00624645"/>
    <w:rsid w:val="00654CC4"/>
    <w:rsid w:val="006B2CFF"/>
    <w:rsid w:val="006B4011"/>
    <w:rsid w:val="006D7E0D"/>
    <w:rsid w:val="006F2819"/>
    <w:rsid w:val="006F3E64"/>
    <w:rsid w:val="00701520"/>
    <w:rsid w:val="00732880"/>
    <w:rsid w:val="007B730A"/>
    <w:rsid w:val="007F1FC3"/>
    <w:rsid w:val="00863633"/>
    <w:rsid w:val="008C17C9"/>
    <w:rsid w:val="008F4507"/>
    <w:rsid w:val="00915DA3"/>
    <w:rsid w:val="00932A1C"/>
    <w:rsid w:val="00946E98"/>
    <w:rsid w:val="009831F1"/>
    <w:rsid w:val="0098781F"/>
    <w:rsid w:val="009D260E"/>
    <w:rsid w:val="00A001BA"/>
    <w:rsid w:val="00A12346"/>
    <w:rsid w:val="00A41043"/>
    <w:rsid w:val="00A820F5"/>
    <w:rsid w:val="00AA4B77"/>
    <w:rsid w:val="00BE2A64"/>
    <w:rsid w:val="00C1388F"/>
    <w:rsid w:val="00C2695E"/>
    <w:rsid w:val="00C5705D"/>
    <w:rsid w:val="00C91077"/>
    <w:rsid w:val="00CE2DB1"/>
    <w:rsid w:val="00D16AFC"/>
    <w:rsid w:val="00DE226E"/>
    <w:rsid w:val="00DF4782"/>
    <w:rsid w:val="00E01E77"/>
    <w:rsid w:val="00E555B5"/>
    <w:rsid w:val="00EA041E"/>
    <w:rsid w:val="00EA6F40"/>
    <w:rsid w:val="00F0430D"/>
    <w:rsid w:val="00F07B66"/>
    <w:rsid w:val="00F10638"/>
    <w:rsid w:val="00F3409C"/>
    <w:rsid w:val="00F41B73"/>
    <w:rsid w:val="00FB75EB"/>
    <w:rsid w:val="00FE4F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8E91"/>
  <w15:docId w15:val="{8170B827-672F-4EB0-8DDE-9C4FA198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7A5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A55"/>
    <w:pPr>
      <w:ind w:left="720"/>
      <w:contextualSpacing/>
    </w:pPr>
  </w:style>
  <w:style w:type="paragraph" w:styleId="Tekstprzypisudolnego">
    <w:name w:val="footnote text"/>
    <w:basedOn w:val="Normalny"/>
    <w:link w:val="TekstprzypisudolnegoZnak"/>
    <w:uiPriority w:val="99"/>
    <w:semiHidden/>
    <w:unhideWhenUsed/>
    <w:rsid w:val="00207A5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07A55"/>
    <w:rPr>
      <w:sz w:val="20"/>
      <w:szCs w:val="20"/>
    </w:rPr>
  </w:style>
  <w:style w:type="character" w:styleId="Odwoanieprzypisudolnego">
    <w:name w:val="footnote reference"/>
    <w:basedOn w:val="Domylnaczcionkaakapitu"/>
    <w:uiPriority w:val="99"/>
    <w:semiHidden/>
    <w:unhideWhenUsed/>
    <w:rsid w:val="00207A55"/>
    <w:rPr>
      <w:vertAlign w:val="superscript"/>
    </w:rPr>
  </w:style>
  <w:style w:type="paragraph" w:styleId="Nagwek">
    <w:name w:val="header"/>
    <w:basedOn w:val="Normalny"/>
    <w:link w:val="NagwekZnak"/>
    <w:uiPriority w:val="99"/>
    <w:unhideWhenUsed/>
    <w:rsid w:val="002362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6214"/>
  </w:style>
  <w:style w:type="paragraph" w:styleId="Stopka">
    <w:name w:val="footer"/>
    <w:basedOn w:val="Normalny"/>
    <w:link w:val="StopkaZnak"/>
    <w:uiPriority w:val="99"/>
    <w:unhideWhenUsed/>
    <w:rsid w:val="002362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6214"/>
  </w:style>
  <w:style w:type="paragraph" w:styleId="Tytu">
    <w:name w:val="Title"/>
    <w:basedOn w:val="Normalny"/>
    <w:next w:val="Normalny"/>
    <w:link w:val="TytuZnak"/>
    <w:uiPriority w:val="10"/>
    <w:qFormat/>
    <w:rsid w:val="009878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781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2441</Words>
  <Characters>14652</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dc:creator>
  <cp:lastModifiedBy>Jolanta Wasniewska</cp:lastModifiedBy>
  <cp:revision>18</cp:revision>
  <dcterms:created xsi:type="dcterms:W3CDTF">2020-11-07T20:45:00Z</dcterms:created>
  <dcterms:modified xsi:type="dcterms:W3CDTF">2020-12-18T11:54:00Z</dcterms:modified>
</cp:coreProperties>
</file>