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4A7B98B3" w:rsidR="00837C5A" w:rsidRPr="00546DD4" w:rsidRDefault="0013110C" w:rsidP="00546DD4">
      <w:pPr>
        <w:spacing w:before="120"/>
        <w:jc w:val="both"/>
        <w:rPr>
          <w:rFonts w:ascii="Cambria" w:hAnsi="Cambria" w:cs="Arial"/>
          <w:bCs/>
          <w:sz w:val="22"/>
          <w:szCs w:val="22"/>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546DD4">
        <w:rPr>
          <w:rFonts w:ascii="Cambria" w:hAnsi="Cambria" w:cs="Arial"/>
          <w:b/>
          <w:lang w:eastAsia="pl-PL"/>
        </w:rPr>
        <w:t>„Wykonawstwo usług z zakresu gospodarki leśnej na terenie leśnictw Paliwodzizna i Płonne Nadleśnictwa Golub Dobrzyń w roku 2023”</w:t>
      </w:r>
      <w:r w:rsidR="00546DD4">
        <w:rPr>
          <w:rFonts w:ascii="Cambria" w:hAnsi="Cambria" w:cs="Arial"/>
          <w:bCs/>
          <w:sz w:val="22"/>
          <w:szCs w:val="22"/>
        </w:rPr>
        <w:t xml:space="preserve"> </w:t>
      </w:r>
      <w:r>
        <w:rPr>
          <w:rFonts w:ascii="Cambria" w:hAnsi="Cambria" w:cs="Arial"/>
          <w:sz w:val="22"/>
          <w:szCs w:val="22"/>
          <w:lang w:eastAsia="pl-PL"/>
        </w:rPr>
        <w:t xml:space="preserve">przeprowadzonym w trybie </w:t>
      </w:r>
      <w:r w:rsidR="00546DD4">
        <w:rPr>
          <w:rFonts w:ascii="Cambria" w:hAnsi="Cambria" w:cs="Arial"/>
          <w:sz w:val="22"/>
          <w:szCs w:val="22"/>
          <w:lang w:eastAsia="pl-PL"/>
        </w:rPr>
        <w:t>PN</w:t>
      </w:r>
      <w:r>
        <w:rPr>
          <w:rFonts w:ascii="Cambria" w:hAnsi="Cambria" w:cs="Arial"/>
          <w:sz w:val="22"/>
          <w:szCs w:val="22"/>
          <w:lang w:eastAsia="pl-PL"/>
        </w:rPr>
        <w:t xml:space="preserve"> („Postępowanie”), na podstawie przepisów ustawy z dnia </w:t>
      </w:r>
      <w:r w:rsidRPr="00AB3F6F">
        <w:rPr>
          <w:rFonts w:ascii="Cambria" w:hAnsi="Cambria" w:cs="Arial"/>
          <w:sz w:val="22"/>
          <w:szCs w:val="22"/>
          <w:lang w:eastAsia="pl-PL"/>
        </w:rPr>
        <w:t xml:space="preserve">11 września 2019 r. </w:t>
      </w:r>
      <w:r>
        <w:rPr>
          <w:rFonts w:ascii="Cambria" w:hAnsi="Cambria" w:cs="Arial"/>
          <w:sz w:val="22"/>
          <w:szCs w:val="22"/>
          <w:lang w:eastAsia="pl-PL"/>
        </w:rPr>
        <w:t xml:space="preserve">Prawo zamówień publicznych </w:t>
      </w:r>
      <w:r w:rsidRPr="00AB3F6F">
        <w:rPr>
          <w:rFonts w:ascii="Cambria" w:hAnsi="Cambria" w:cs="Arial"/>
          <w:sz w:val="22"/>
          <w:szCs w:val="22"/>
          <w:lang w:eastAsia="pl-PL"/>
        </w:rPr>
        <w:t>(</w:t>
      </w:r>
      <w:r w:rsidR="0092759C" w:rsidRPr="0092759C">
        <w:rPr>
          <w:rFonts w:ascii="Cambria" w:hAnsi="Cambria" w:cs="Arial"/>
          <w:sz w:val="22"/>
          <w:szCs w:val="22"/>
          <w:lang w:eastAsia="pl-PL"/>
        </w:rPr>
        <w:t>tekst jedn.: Dz. U. z 202</w:t>
      </w:r>
      <w:r w:rsidR="00546DD4">
        <w:rPr>
          <w:rFonts w:ascii="Cambria" w:hAnsi="Cambria" w:cs="Arial"/>
          <w:sz w:val="22"/>
          <w:szCs w:val="22"/>
          <w:lang w:eastAsia="pl-PL"/>
        </w:rPr>
        <w:t>2</w:t>
      </w:r>
      <w:r w:rsidR="0092759C" w:rsidRPr="0092759C">
        <w:rPr>
          <w:rFonts w:ascii="Cambria" w:hAnsi="Cambria" w:cs="Arial"/>
          <w:sz w:val="22"/>
          <w:szCs w:val="22"/>
          <w:lang w:eastAsia="pl-PL"/>
        </w:rPr>
        <w:t xml:space="preserve"> r. poz. 1</w:t>
      </w:r>
      <w:r w:rsidR="00546DD4">
        <w:rPr>
          <w:rFonts w:ascii="Cambria" w:hAnsi="Cambria" w:cs="Arial"/>
          <w:sz w:val="22"/>
          <w:szCs w:val="22"/>
          <w:lang w:eastAsia="pl-PL"/>
        </w:rPr>
        <w:t>710</w:t>
      </w:r>
      <w:r w:rsidR="0092759C" w:rsidRPr="0092759C">
        <w:rPr>
          <w:rFonts w:ascii="Cambria" w:hAnsi="Cambria" w:cs="Arial"/>
          <w:sz w:val="22"/>
          <w:szCs w:val="22"/>
          <w:lang w:eastAsia="pl-PL"/>
        </w:rPr>
        <w:t xml:space="preserve"> z </w:t>
      </w:r>
      <w:proofErr w:type="spellStart"/>
      <w:r w:rsidR="0092759C" w:rsidRPr="0092759C">
        <w:rPr>
          <w:rFonts w:ascii="Cambria" w:hAnsi="Cambria" w:cs="Arial"/>
          <w:sz w:val="22"/>
          <w:szCs w:val="22"/>
          <w:lang w:eastAsia="pl-PL"/>
        </w:rPr>
        <w:t>późn</w:t>
      </w:r>
      <w:proofErr w:type="spellEnd"/>
      <w:r w:rsidR="0092759C" w:rsidRPr="0092759C">
        <w:rPr>
          <w:rFonts w:ascii="Cambria" w:hAnsi="Cambria" w:cs="Arial"/>
          <w:sz w:val="22"/>
          <w:szCs w:val="22"/>
          <w:lang w:eastAsia="pl-PL"/>
        </w:rPr>
        <w:t>. zm</w:t>
      </w:r>
      <w:r w:rsidRPr="00AB3F6F">
        <w:rPr>
          <w:rFonts w:ascii="Cambria" w:hAnsi="Cambria" w:cs="Arial"/>
          <w:sz w:val="22"/>
          <w:szCs w:val="22"/>
          <w:lang w:eastAsia="pl-PL"/>
        </w:rPr>
        <w:t>.</w:t>
      </w:r>
      <w:r w:rsidR="0092759C" w:rsidRPr="00AB3F6F">
        <w:rPr>
          <w:rFonts w:ascii="Cambria" w:hAnsi="Cambria" w:cs="Arial"/>
          <w:sz w:val="22"/>
          <w:szCs w:val="22"/>
          <w:lang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3666FD49" w:rsidR="0013110C" w:rsidRPr="00546DD4" w:rsidRDefault="0013110C" w:rsidP="00546DD4">
      <w:pPr>
        <w:spacing w:before="120"/>
        <w:jc w:val="both"/>
        <w:rPr>
          <w:rFonts w:ascii="Cambria" w:hAnsi="Cambria" w:cs="Arial"/>
          <w:bCs/>
          <w:sz w:val="22"/>
          <w:szCs w:val="22"/>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546DD4">
        <w:rPr>
          <w:rFonts w:ascii="Cambria" w:hAnsi="Cambria" w:cs="Arial"/>
          <w:b/>
          <w:lang w:eastAsia="pl-PL"/>
        </w:rPr>
        <w:t xml:space="preserve">„Wykonawstwo usług z zakresu gospodarki leśnej na </w:t>
      </w:r>
      <w:r w:rsidR="00546DD4">
        <w:rPr>
          <w:rFonts w:ascii="Cambria" w:hAnsi="Cambria" w:cs="Arial"/>
          <w:b/>
          <w:lang w:eastAsia="pl-PL"/>
        </w:rPr>
        <w:lastRenderedPageBreak/>
        <w:t>terenie leśnictw Paliwodzizna i Płonne Nadleśnictwa Golub Dobrzyń w roku 2023”</w:t>
      </w:r>
      <w:r>
        <w:rPr>
          <w:rFonts w:ascii="Cambria" w:hAnsi="Cambria" w:cs="Arial"/>
          <w:sz w:val="22"/>
          <w:szCs w:val="22"/>
          <w:lang w:eastAsia="pl-PL"/>
        </w:rPr>
        <w:t xml:space="preserve">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w:t>
      </w:r>
      <w:proofErr w:type="spellStart"/>
      <w:r>
        <w:rPr>
          <w:rFonts w:ascii="Cambria" w:hAnsi="Cambria" w:cs="Arial"/>
          <w:sz w:val="22"/>
          <w:szCs w:val="22"/>
          <w:lang w:eastAsia="pl-PL"/>
        </w:rPr>
        <w:t>specyfikacji</w:t>
      </w:r>
      <w:r w:rsidRPr="00AB3F6F">
        <w:rPr>
          <w:rFonts w:ascii="Cambria" w:hAnsi="Cambria" w:cs="Arial"/>
          <w:sz w:val="22"/>
          <w:szCs w:val="22"/>
          <w:lang w:eastAsia="pl-PL"/>
        </w:rPr>
        <w:t>i</w:t>
      </w:r>
      <w:proofErr w:type="spellEnd"/>
      <w:r w:rsidRPr="00AB3F6F">
        <w:rPr>
          <w:rFonts w:ascii="Cambria" w:hAnsi="Cambria" w:cs="Arial"/>
          <w:sz w:val="22"/>
          <w:szCs w:val="22"/>
          <w:lang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lastRenderedPageBreak/>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sidRPr="00AB3F6F">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w:t>
      </w:r>
      <w:r>
        <w:rPr>
          <w:rFonts w:ascii="Cambria" w:hAnsi="Cambria" w:cs="Arial"/>
          <w:sz w:val="22"/>
          <w:szCs w:val="22"/>
          <w:lang w:eastAsia="pl-PL"/>
        </w:rPr>
        <w:lastRenderedPageBreak/>
        <w:t>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5" w:name="_Hlk107733176"/>
      <w:r w:rsidR="001E1EE2">
        <w:rPr>
          <w:rFonts w:ascii="Cambria" w:hAnsi="Cambria" w:cs="Arial"/>
          <w:sz w:val="22"/>
          <w:szCs w:val="22"/>
          <w:lang w:eastAsia="pl-PL"/>
        </w:rPr>
        <w:t>uznawane za wykonane należycie</w:t>
      </w:r>
      <w:bookmarkEnd w:id="5"/>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sidRPr="00AB3F6F">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Pr="00AB3F6F">
        <w:rPr>
          <w:rFonts w:ascii="Cambria" w:hAnsi="Cambria" w:cs="Arial"/>
          <w:sz w:val="22"/>
          <w:szCs w:val="22"/>
          <w:lang w:eastAsia="pl-PL"/>
        </w:rPr>
        <w:t>20</w:t>
      </w:r>
      <w:r w:rsidR="00E110CB" w:rsidRPr="00AB3F6F">
        <w:rPr>
          <w:rFonts w:ascii="Cambria" w:hAnsi="Cambria" w:cs="Arial"/>
          <w:sz w:val="22"/>
          <w:szCs w:val="22"/>
          <w:lang w:eastAsia="pl-PL"/>
        </w:rPr>
        <w:t xml:space="preserve"> </w:t>
      </w:r>
      <w:r>
        <w:rPr>
          <w:rFonts w:ascii="Cambria" w:hAnsi="Cambria" w:cs="Arial"/>
          <w:sz w:val="22"/>
          <w:szCs w:val="22"/>
          <w:lang w:eastAsia="pl-PL"/>
        </w:rPr>
        <w:t xml:space="preserve">r. poz. </w:t>
      </w:r>
      <w:r w:rsidRPr="00AB3F6F">
        <w:rPr>
          <w:rFonts w:ascii="Cambria" w:hAnsi="Cambria" w:cs="Arial"/>
          <w:sz w:val="22"/>
          <w:szCs w:val="22"/>
          <w:lang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Pr>
          <w:rFonts w:ascii="Cambria" w:hAnsi="Cambria" w:cs="Arial"/>
          <w:sz w:val="22"/>
          <w:szCs w:val="22"/>
          <w:lang w:eastAsia="pl-PL"/>
        </w:rPr>
        <w:t>W przypadku, gdy przedmiotem Zlecenia będą prace z zakresu</w:t>
      </w:r>
      <w:r>
        <w:t xml:space="preserve"> </w:t>
      </w:r>
      <w:bookmarkStart w:id="7" w:name="_Hlk15294375"/>
      <w:r>
        <w:rPr>
          <w:rFonts w:ascii="Cambria" w:hAnsi="Cambria" w:cs="Arial"/>
          <w:sz w:val="22"/>
          <w:szCs w:val="22"/>
          <w:lang w:eastAsia="pl-PL"/>
        </w:rPr>
        <w:t>pozyskania i zrywki drewna</w:t>
      </w:r>
      <w:bookmarkEnd w:id="7"/>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Default="0013110C" w:rsidP="00225ACD">
      <w:pPr>
        <w:suppressAutoHyphens w:val="0"/>
        <w:spacing w:before="120"/>
        <w:jc w:val="both"/>
        <w:rPr>
          <w:rFonts w:ascii="Cambria" w:hAnsi="Cambria" w:cs="Arial"/>
          <w:sz w:val="22"/>
          <w:szCs w:val="22"/>
          <w:lang w:eastAsia="pl-PL"/>
        </w:rPr>
      </w:pP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8"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8"/>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9" w:name="_Hlk107733386"/>
      <w:bookmarkStart w:id="10"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9"/>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0"/>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22ECE9BB"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AB3F6F">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AB3F6F">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1"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1"/>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2"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2"/>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kwoty odpowiadającej wartości sprzedaży netto wynikającej z otrzymanej faktury jest dokonywana na rachunek bankowy albo na rachunek w spółdzielczej kasie </w:t>
      </w:r>
      <w:r>
        <w:rPr>
          <w:rFonts w:ascii="Cambria" w:hAnsi="Cambria" w:cs="Arial"/>
          <w:sz w:val="22"/>
          <w:szCs w:val="22"/>
          <w:lang w:eastAsia="pl-PL"/>
        </w:rPr>
        <w:lastRenderedPageBreak/>
        <w:t>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3" w:name="_Toc68356757"/>
      <w:r>
        <w:rPr>
          <w:rFonts w:ascii="Cambria" w:hAnsi="Cambria" w:cs="Arial"/>
          <w:b/>
          <w:bCs/>
          <w:kern w:val="32"/>
          <w:sz w:val="22"/>
          <w:szCs w:val="22"/>
          <w:lang w:eastAsia="pl-PL"/>
        </w:rPr>
        <w:br/>
        <w:t>Kary umowne</w:t>
      </w:r>
      <w:bookmarkEnd w:id="13"/>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4" w:name="_Hlk107732964"/>
      <w:r>
        <w:rPr>
          <w:rFonts w:ascii="Cambria" w:hAnsi="Cambria" w:cs="Arial"/>
          <w:bCs/>
          <w:sz w:val="22"/>
          <w:szCs w:val="22"/>
          <w:lang w:eastAsia="pl-PL"/>
        </w:rPr>
        <w:t xml:space="preserve">w realizacji prac na danej pozycji objętej Zleceniem w stosunku do terminu określonego w Zleceniu </w:t>
      </w:r>
      <w:bookmarkEnd w:id="14"/>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5" w:name="_Hlk107732757"/>
      <w:r>
        <w:rPr>
          <w:rFonts w:ascii="Cambria" w:hAnsi="Cambria"/>
          <w:sz w:val="22"/>
          <w:szCs w:val="22"/>
          <w:lang w:eastAsia="pl-PL"/>
        </w:rPr>
        <w:t xml:space="preserve">Wartość prac brutto </w:t>
      </w:r>
      <w:r>
        <w:rPr>
          <w:rFonts w:ascii="Cambria" w:hAnsi="Cambria" w:cs="Arial"/>
          <w:bCs/>
          <w:sz w:val="22"/>
          <w:szCs w:val="22"/>
          <w:lang w:eastAsia="pl-PL"/>
        </w:rPr>
        <w:t xml:space="preserve">na danej pozycji objętej Zleceniem, w stosunku do których </w:t>
      </w:r>
      <w:r>
        <w:rPr>
          <w:rFonts w:ascii="Cambria" w:hAnsi="Cambria" w:cs="Arial"/>
          <w:bCs/>
          <w:sz w:val="22"/>
          <w:szCs w:val="22"/>
          <w:lang w:eastAsia="pl-PL"/>
        </w:rPr>
        <w:lastRenderedPageBreak/>
        <w:t>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5"/>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6"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7"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6"/>
    <w:bookmarkEnd w:id="17"/>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8" w:name="_Hlk81415788"/>
      <w:r>
        <w:rPr>
          <w:rFonts w:ascii="Cambria" w:hAnsi="Cambria" w:cs="Arial"/>
          <w:sz w:val="22"/>
          <w:szCs w:val="22"/>
          <w:lang w:eastAsia="pl-PL"/>
        </w:rPr>
        <w:t xml:space="preserve">każdy przypadek braku środków ochrony indywidualnej </w:t>
      </w:r>
      <w:bookmarkEnd w:id="18"/>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9"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9"/>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6A707D3B"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88137CB" w14:textId="77777777" w:rsidR="006972BA" w:rsidRDefault="006972BA"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0" w:name="_Toc68356761"/>
      <w:r>
        <w:rPr>
          <w:rFonts w:ascii="Cambria" w:hAnsi="Cambria" w:cs="Arial"/>
          <w:b/>
          <w:sz w:val="22"/>
          <w:szCs w:val="22"/>
          <w:lang w:eastAsia="pl-PL"/>
        </w:rPr>
        <w:br/>
        <w:t>Ubezpieczenia</w:t>
      </w:r>
      <w:bookmarkEnd w:id="20"/>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1" w:name="_Hlk43745153"/>
      <w:r>
        <w:rPr>
          <w:rFonts w:ascii="Cambria" w:hAnsi="Cambria" w:cs="Arial"/>
          <w:sz w:val="22"/>
          <w:szCs w:val="22"/>
          <w:lang w:eastAsia="pl-PL"/>
        </w:rPr>
        <w:t>Zmiana nie może pociągnąć za sobą zwiększenia wynagrodzenia należnego Wykonawcy</w:t>
      </w:r>
      <w:bookmarkEnd w:id="21"/>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02BAACDE" w14:textId="77777777" w:rsidR="000E1989" w:rsidRPr="000E1989" w:rsidRDefault="000E1989" w:rsidP="000E1989">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lastRenderedPageBreak/>
        <w:t>§ 16a</w:t>
      </w:r>
      <w:r w:rsidRPr="000E1989">
        <w:rPr>
          <w:rFonts w:ascii="Cambria" w:hAnsi="Cambria" w:cs="Arial"/>
          <w:b/>
          <w:kern w:val="32"/>
          <w:sz w:val="22"/>
          <w:szCs w:val="22"/>
          <w:lang w:eastAsia="pl-PL"/>
        </w:rPr>
        <w:br/>
        <w:t>Waloryzacja</w:t>
      </w:r>
    </w:p>
    <w:p w14:paraId="4E86850F" w14:textId="77777777" w:rsidR="000E1989" w:rsidRPr="000E1989" w:rsidRDefault="000E1989" w:rsidP="000E1989">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F872999" w14:textId="77777777" w:rsidR="00D036B5" w:rsidRPr="00D036B5" w:rsidRDefault="00D036B5" w:rsidP="00D036B5">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4062E8D0" w14:textId="11AB3AFC" w:rsidR="006972BA" w:rsidRPr="006972BA"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2"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2"/>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3" w:name="_Hlk116975564"/>
      <w:r w:rsidRPr="006972BA">
        <w:rPr>
          <w:rFonts w:ascii="Cambria" w:eastAsia="Calibri" w:hAnsi="Cambria" w:cs="Calibri Light"/>
          <w:sz w:val="22"/>
          <w:szCs w:val="22"/>
          <w:lang w:eastAsia="en-US"/>
        </w:rPr>
        <w:t xml:space="preserve">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 xml:space="preserve">Wskaźnik GUS </w:t>
      </w:r>
      <w:bookmarkEnd w:id="23"/>
      <w:r w:rsidRPr="006972BA">
        <w:rPr>
          <w:rFonts w:ascii="Cambria" w:eastAsia="Calibri" w:hAnsi="Cambria" w:cs="Calibri Light"/>
          <w:sz w:val="22"/>
          <w:szCs w:val="22"/>
          <w:lang w:eastAsia="en-US"/>
        </w:rPr>
        <w:t>(„I Wskaźnik GUS”);</w:t>
      </w:r>
    </w:p>
    <w:p w14:paraId="369246F8" w14:textId="2EEE0D89" w:rsidR="00D036B5"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4" w:name="_Hlk116914429"/>
      <w:r w:rsidRPr="006972BA">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3 ust. 1) komunikatu 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Wskaźnik GUS</w:t>
      </w:r>
      <w:bookmarkEnd w:id="24"/>
      <w:r w:rsidRPr="006972BA">
        <w:rPr>
          <w:rFonts w:ascii="Cambria" w:eastAsia="Calibri" w:hAnsi="Cambria" w:cs="Calibri Light"/>
          <w:sz w:val="22"/>
          <w:szCs w:val="22"/>
          <w:lang w:eastAsia="en-US"/>
        </w:rPr>
        <w:t xml:space="preserve"> („II Wskaźnik GUS”)</w:t>
      </w:r>
    </w:p>
    <w:p w14:paraId="01411AA7" w14:textId="52D0FD4D" w:rsidR="000E1989" w:rsidRPr="000E1989" w:rsidRDefault="000E1989" w:rsidP="00177682">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39A835BC"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522489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0F468466" w14:textId="77777777" w:rsidR="000E1989" w:rsidRPr="000E1989" w:rsidRDefault="000E1989" w:rsidP="000E1989">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F51E67E"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4043469"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505B624E"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5CD73316"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46CFAA49"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bookmarkStart w:id="25" w:name="_Hlk116648587"/>
      <w:r w:rsidRPr="000E1989">
        <w:rPr>
          <w:rFonts w:ascii="Cambria" w:eastAsia="Calibri" w:hAnsi="Cambria" w:cs="Calibri Light"/>
          <w:sz w:val="22"/>
          <w:szCs w:val="22"/>
          <w:lang w:eastAsia="en-US"/>
        </w:rPr>
        <w:t xml:space="preserve">Z zastrzeżeniem, że w przypadku, gdy: </w:t>
      </w:r>
    </w:p>
    <w:p w14:paraId="27C47D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80D70D5"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5"/>
    <w:p w14:paraId="76AE5CDD"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1A2D810D"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EBC7F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007253AB"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D008862"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4D7AEB59"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7FA39A1B"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25C09C6"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FEFD675"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F03251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6B1B97F"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 xml:space="preserve">Wykonawca, który uzyska Waloryzację zobowiązany jest do zmiany wynagrodzenia przysługującego Podwykonawcy, z którym zawarł umowę, w zakresie odpowiadającym </w:t>
      </w:r>
      <w:r w:rsidRPr="000E1989">
        <w:rPr>
          <w:rFonts w:ascii="Cambria" w:eastAsia="Calibri" w:hAnsi="Cambria" w:cs="Calibri Light"/>
          <w:sz w:val="22"/>
          <w:szCs w:val="22"/>
          <w:lang w:eastAsia="en-US"/>
        </w:rPr>
        <w:lastRenderedPageBreak/>
        <w:t>zmianom kosztów dotyczących zobowiązania podwykonawcy, jeżeli łącznie spełnione są następujące warunki: (i) przedmiotem umowy są usługi oraz (ii) okres obowiązywania umowy przekracza 6 miesięcy.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Default="00AF760D">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B4AE49B"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Default="009C08C2" w:rsidP="00225ACD">
      <w:pPr>
        <w:tabs>
          <w:tab w:val="left" w:pos="1134"/>
        </w:tabs>
        <w:suppressAutoHyphens w:val="0"/>
        <w:spacing w:before="120"/>
        <w:jc w:val="both"/>
        <w:rPr>
          <w:rFonts w:ascii="Cambria" w:hAnsi="Cambria" w:cs="Arial"/>
          <w:color w:val="000000"/>
          <w:sz w:val="22"/>
          <w:szCs w:val="22"/>
          <w:lang w:eastAsia="pl-PL"/>
        </w:rPr>
      </w:pPr>
      <w:r w:rsidRPr="009C08C2">
        <w:rPr>
          <w:noProof/>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14292B">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92B49" w14:textId="77777777" w:rsidR="00EC068A" w:rsidRDefault="00EC068A">
      <w:r>
        <w:separator/>
      </w:r>
    </w:p>
  </w:endnote>
  <w:endnote w:type="continuationSeparator" w:id="0">
    <w:p w14:paraId="025A09FD" w14:textId="77777777" w:rsidR="00EC068A" w:rsidRDefault="00EC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4F22F4DD"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376D7A">
      <w:rPr>
        <w:rFonts w:ascii="Cambria" w:hAnsi="Cambria"/>
        <w:noProof/>
        <w:lang w:eastAsia="pl-PL"/>
      </w:rPr>
      <w:t>22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B33D2" w14:textId="77777777" w:rsidR="00EC068A" w:rsidRDefault="00EC068A">
      <w:r>
        <w:separator/>
      </w:r>
    </w:p>
  </w:footnote>
  <w:footnote w:type="continuationSeparator" w:id="0">
    <w:p w14:paraId="2269E548" w14:textId="77777777" w:rsidR="00EC068A" w:rsidRDefault="00EC0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53899474">
    <w:abstractNumId w:val="26"/>
    <w:lvlOverride w:ilvl="0">
      <w:startOverride w:val="1"/>
    </w:lvlOverride>
  </w:num>
  <w:num w:numId="2" w16cid:durableId="1949697084">
    <w:abstractNumId w:val="21"/>
    <w:lvlOverride w:ilvl="0">
      <w:startOverride w:val="1"/>
    </w:lvlOverride>
  </w:num>
  <w:num w:numId="3" w16cid:durableId="10861466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511007">
    <w:abstractNumId w:val="14"/>
    <w:lvlOverride w:ilvl="0">
      <w:startOverride w:val="1"/>
    </w:lvlOverride>
  </w:num>
  <w:num w:numId="5" w16cid:durableId="2054307461">
    <w:abstractNumId w:val="15"/>
  </w:num>
  <w:num w:numId="6" w16cid:durableId="170608043">
    <w:abstractNumId w:val="8"/>
  </w:num>
  <w:num w:numId="7" w16cid:durableId="572934399">
    <w:abstractNumId w:val="18"/>
  </w:num>
  <w:num w:numId="8" w16cid:durableId="2111122706">
    <w:abstractNumId w:val="25"/>
  </w:num>
  <w:num w:numId="9" w16cid:durableId="818310002">
    <w:abstractNumId w:val="2"/>
  </w:num>
  <w:num w:numId="10" w16cid:durableId="2029600012">
    <w:abstractNumId w:val="3"/>
  </w:num>
  <w:num w:numId="11" w16cid:durableId="1643654566">
    <w:abstractNumId w:val="23"/>
  </w:num>
  <w:num w:numId="12" w16cid:durableId="354690973">
    <w:abstractNumId w:val="20"/>
  </w:num>
  <w:num w:numId="13" w16cid:durableId="91632252">
    <w:abstractNumId w:val="6"/>
  </w:num>
  <w:num w:numId="14" w16cid:durableId="858661362">
    <w:abstractNumId w:val="22"/>
  </w:num>
  <w:num w:numId="15" w16cid:durableId="644743718">
    <w:abstractNumId w:val="32"/>
  </w:num>
  <w:num w:numId="16" w16cid:durableId="2133550966">
    <w:abstractNumId w:val="13"/>
  </w:num>
  <w:num w:numId="17" w16cid:durableId="259028594">
    <w:abstractNumId w:val="12"/>
  </w:num>
  <w:num w:numId="18" w16cid:durableId="980042701">
    <w:abstractNumId w:val="16"/>
  </w:num>
  <w:num w:numId="19" w16cid:durableId="1135759514">
    <w:abstractNumId w:val="29"/>
  </w:num>
  <w:num w:numId="20" w16cid:durableId="1800998995">
    <w:abstractNumId w:val="11"/>
  </w:num>
  <w:num w:numId="21" w16cid:durableId="1091703764">
    <w:abstractNumId w:val="17"/>
  </w:num>
  <w:num w:numId="22" w16cid:durableId="1736077194">
    <w:abstractNumId w:val="9"/>
  </w:num>
  <w:num w:numId="23" w16cid:durableId="222642961">
    <w:abstractNumId w:val="19"/>
  </w:num>
  <w:num w:numId="24" w16cid:durableId="561134525">
    <w:abstractNumId w:val="33"/>
  </w:num>
  <w:num w:numId="25" w16cid:durableId="1802117544">
    <w:abstractNumId w:val="4"/>
  </w:num>
  <w:num w:numId="26" w16cid:durableId="1496914314">
    <w:abstractNumId w:val="27"/>
  </w:num>
  <w:num w:numId="27" w16cid:durableId="460271320">
    <w:abstractNumId w:val="30"/>
  </w:num>
  <w:num w:numId="28" w16cid:durableId="31465988">
    <w:abstractNumId w:val="0"/>
  </w:num>
  <w:num w:numId="29" w16cid:durableId="1613515842">
    <w:abstractNumId w:val="10"/>
  </w:num>
  <w:num w:numId="30" w16cid:durableId="100685417">
    <w:abstractNumId w:val="1"/>
  </w:num>
  <w:num w:numId="31" w16cid:durableId="953825776">
    <w:abstractNumId w:val="31"/>
  </w:num>
  <w:num w:numId="32" w16cid:durableId="811171603">
    <w:abstractNumId w:val="24"/>
  </w:num>
  <w:num w:numId="33" w16cid:durableId="424618763">
    <w:abstractNumId w:val="5"/>
  </w:num>
  <w:num w:numId="34" w16cid:durableId="6608169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989"/>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682"/>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493E"/>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76D7A"/>
    <w:rsid w:val="00380A32"/>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6462"/>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4B2"/>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6DD4"/>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3F6F"/>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F2C"/>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69F"/>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068A"/>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6B0E"/>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391920570">
      <w:bodyDiv w:val="1"/>
      <w:marLeft w:val="0"/>
      <w:marRight w:val="0"/>
      <w:marTop w:val="0"/>
      <w:marBottom w:val="0"/>
      <w:divBdr>
        <w:top w:val="none" w:sz="0" w:space="0" w:color="auto"/>
        <w:left w:val="none" w:sz="0" w:space="0" w:color="auto"/>
        <w:bottom w:val="none" w:sz="0" w:space="0" w:color="auto"/>
        <w:right w:val="none" w:sz="0" w:space="0" w:color="auto"/>
      </w:divBdr>
    </w:div>
    <w:div w:id="170964145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87CAF-9256-40B6-9E21-A49107D9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9918</Words>
  <Characters>59508</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1207 N.Golub-Dobrzyń Marek Wyżlic</cp:lastModifiedBy>
  <cp:revision>2</cp:revision>
  <cp:lastPrinted>2017-05-23T11:32:00Z</cp:lastPrinted>
  <dcterms:created xsi:type="dcterms:W3CDTF">2022-12-04T15:27:00Z</dcterms:created>
  <dcterms:modified xsi:type="dcterms:W3CDTF">2022-12-04T15:27:00Z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