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7781"/>
      </w:tblGrid>
      <w:tr w:rsidR="00037472" w:rsidRPr="00A67844" w:rsidTr="000A2FAF">
        <w:trPr>
          <w:trHeight w:hRule="exact" w:val="466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CD2748">
              <w:rPr>
                <w:rFonts w:ascii="Arial" w:hAnsi="Arial" w:cs="Arial"/>
                <w:b/>
                <w:szCs w:val="20"/>
              </w:rPr>
              <w:t>09.425</w:t>
            </w:r>
            <w:r w:rsidR="000A3281">
              <w:rPr>
                <w:rFonts w:ascii="Arial" w:hAnsi="Arial" w:cs="Arial"/>
                <w:b/>
                <w:szCs w:val="20"/>
              </w:rPr>
              <w:t>5</w:t>
            </w:r>
          </w:p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037472" w:rsidRPr="00A67844" w:rsidTr="000A2FAF">
        <w:trPr>
          <w:trHeight w:hRule="exact" w:val="4131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Decyzja Rady 2007/360/WE z dnia 29 maja 2007 r. w sprawie zawarcia porozumień w formie uzgodnionych protokołów między Wspólnotą Europejską a Federacyjną Republiką Brazylii oraz między Wspólnotą Europejską a Królestwem Tajlandii, zgodnie z art. XXVIII Układu ogólnego w sprawie taryf celnych i handlu z 1994 r. (GATT 1994), dotyczących zmiany koncesji dla mięsa drobiowego.</w:t>
            </w:r>
          </w:p>
          <w:p w:rsidR="00037472" w:rsidRPr="00CD2748" w:rsidRDefault="00037472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037472" w:rsidRPr="00CD2748" w:rsidRDefault="00037472" w:rsidP="000A2FAF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037472" w:rsidRPr="00CD2748" w:rsidRDefault="00037472" w:rsidP="000A2FAF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</w:pPr>
            <w:r w:rsidRPr="00CD2748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CD2748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CD2748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037472" w:rsidRPr="00CD2748" w:rsidRDefault="00037472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037472" w:rsidRPr="00CD2748" w:rsidRDefault="00037472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037472" w:rsidRPr="00CD2748" w:rsidRDefault="00037472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037472" w:rsidRPr="00CD2748" w:rsidRDefault="00037472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037472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CD274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do 30 czerwca</w:t>
            </w:r>
          </w:p>
        </w:tc>
      </w:tr>
      <w:tr w:rsidR="00037472" w:rsidRPr="00A67844" w:rsidTr="000A2FAF">
        <w:trPr>
          <w:trHeight w:hRule="exact" w:val="1035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Od 1 lipca do 30 września</w:t>
            </w:r>
          </w:p>
          <w:p w:rsidR="00037472" w:rsidRPr="00CD2748" w:rsidRDefault="00037472" w:rsidP="000A2FAF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Od 1 października do 31 grudnia</w:t>
            </w:r>
          </w:p>
          <w:p w:rsidR="00037472" w:rsidRPr="00CD2748" w:rsidRDefault="00037472" w:rsidP="000A2FAF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Od 1 stycznia do 31 marca</w:t>
            </w:r>
          </w:p>
          <w:p w:rsidR="00037472" w:rsidRPr="00CD2748" w:rsidRDefault="00037472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 xml:space="preserve">Od 1 kwietnia do 30 czerwca </w:t>
            </w:r>
          </w:p>
        </w:tc>
      </w:tr>
      <w:tr w:rsidR="00037472" w:rsidRPr="00CF58F1" w:rsidTr="000A2FAF">
        <w:trPr>
          <w:trHeight w:hRule="exact" w:val="4821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037472" w:rsidRPr="00CD2748" w:rsidRDefault="00037472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037472" w:rsidRPr="00CD2748" w:rsidRDefault="00037472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037472" w:rsidRPr="00CD2748" w:rsidRDefault="00037472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037472" w:rsidRPr="00CD2748" w:rsidRDefault="00037472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55"/>
            </w:tblGrid>
            <w:tr w:rsidR="00037472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2"/>
                    <w:gridCol w:w="6653"/>
                  </w:tblGrid>
                  <w:tr w:rsidR="00037472" w:rsidRPr="00CD2748" w:rsidTr="000A2FA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37472" w:rsidRPr="00CD2748" w:rsidRDefault="00037472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CD2748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472" w:rsidRPr="00CD2748" w:rsidRDefault="00037472" w:rsidP="000A2FAF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CD2748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037472" w:rsidRPr="00CD2748" w:rsidRDefault="00037472" w:rsidP="000A2FAF">
                  <w:pPr>
                    <w:spacing w:line="240" w:lineRule="auto"/>
                    <w:contextualSpacing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749"/>
                  </w:tblGrid>
                  <w:tr w:rsidR="00037472" w:rsidRPr="00CD2748" w:rsidTr="000A2FA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37472" w:rsidRPr="00CD2748" w:rsidRDefault="00037472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472" w:rsidRPr="00CD2748" w:rsidRDefault="00037472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CD2748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037472" w:rsidRPr="00CD2748" w:rsidRDefault="00037472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CD2748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037472" w:rsidRPr="00CD2748" w:rsidRDefault="00037472" w:rsidP="000A2FAF">
                  <w:pPr>
                    <w:spacing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037472" w:rsidRPr="00CD2748" w:rsidRDefault="00037472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037472" w:rsidRPr="00CD2748" w:rsidRDefault="00037472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037472" w:rsidRPr="00CD2748" w:rsidRDefault="00037472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037472" w:rsidRPr="00A67844" w:rsidTr="000A2FAF">
        <w:trPr>
          <w:trHeight w:hRule="exact" w:val="416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</w:rPr>
              <w:t>Wyroby z mięsa drobiowego innego niż mięso indycze</w:t>
            </w:r>
          </w:p>
        </w:tc>
      </w:tr>
      <w:tr w:rsidR="00037472" w:rsidRPr="00A67844" w:rsidTr="000A2FAF">
        <w:trPr>
          <w:trHeight w:hRule="exact" w:val="523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7125DA">
              <w:t>Tajlandia</w:t>
            </w:r>
          </w:p>
        </w:tc>
      </w:tr>
      <w:tr w:rsidR="00037472" w:rsidRPr="00A67844" w:rsidTr="000A2FAF">
        <w:trPr>
          <w:trHeight w:hRule="exact" w:val="1189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</w:t>
            </w:r>
          </w:p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Jeżeli tak, organ upoważniony do jego wydania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Nie</w:t>
            </w:r>
          </w:p>
        </w:tc>
      </w:tr>
      <w:tr w:rsidR="00037472" w:rsidRPr="00A67844" w:rsidTr="0047411F">
        <w:trPr>
          <w:trHeight w:hRule="exact" w:val="884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47411F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7411F">
              <w:rPr>
                <w:rFonts w:ascii="Arial" w:hAnsi="Arial" w:cs="Arial"/>
                <w:szCs w:val="20"/>
              </w:rPr>
              <w:t>Tak - zgodnie z art. 57, 58 i 59 rozporządzenia (UE) 2015/2447</w:t>
            </w:r>
          </w:p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</w:p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037472" w:rsidRPr="00A67844" w:rsidTr="000A2FAF">
        <w:trPr>
          <w:trHeight w:hRule="exact" w:val="1616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Ilość w kilogramach</w:t>
            </w:r>
          </w:p>
        </w:tc>
        <w:tc>
          <w:tcPr>
            <w:tcW w:w="3717" w:type="pct"/>
            <w:shd w:val="clear" w:color="auto" w:fill="FFFFFF"/>
          </w:tcPr>
          <w:p w:rsidR="00037472" w:rsidRPr="00CD2748" w:rsidRDefault="00372FF1" w:rsidP="000A2FA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1 940 000</w:t>
            </w:r>
            <w:r w:rsidR="00037472" w:rsidRPr="00CD2748">
              <w:rPr>
                <w:rFonts w:ascii="Arial" w:hAnsi="Arial" w:cs="Arial"/>
              </w:rPr>
              <w:t xml:space="preserve"> kg, w następującym podziale: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"/>
              <w:gridCol w:w="7678"/>
            </w:tblGrid>
            <w:tr w:rsidR="00037472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CD274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CD2748">
                    <w:rPr>
                      <w:rFonts w:ascii="Arial" w:hAnsi="Arial" w:cs="Arial"/>
                    </w:rPr>
                    <w:t>30 % przypadające na podokres od 1 lipca do 30 września</w:t>
                  </w:r>
                </w:p>
              </w:tc>
            </w:tr>
          </w:tbl>
          <w:p w:rsidR="00037472" w:rsidRPr="00CD2748" w:rsidRDefault="00037472" w:rsidP="000A2FAF">
            <w:pPr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7686"/>
            </w:tblGrid>
            <w:tr w:rsidR="00037472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CD274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CD2748">
                    <w:rPr>
                      <w:rFonts w:ascii="Arial" w:hAnsi="Arial" w:cs="Arial"/>
                    </w:rPr>
                    <w:t>30 % przypadające na podokres od 1 października do 31 grudnia</w:t>
                  </w:r>
                </w:p>
              </w:tc>
            </w:tr>
          </w:tbl>
          <w:p w:rsidR="00037472" w:rsidRPr="00CD2748" w:rsidRDefault="00037472" w:rsidP="000A2FAF">
            <w:pPr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7679"/>
            </w:tblGrid>
            <w:tr w:rsidR="00037472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CD274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CD2748">
                    <w:rPr>
                      <w:rFonts w:ascii="Arial" w:hAnsi="Arial" w:cs="Arial"/>
                    </w:rPr>
                    <w:t>20 % przypadające na podokres od 1 stycznia do 31 marca</w:t>
                  </w:r>
                </w:p>
              </w:tc>
            </w:tr>
          </w:tbl>
          <w:p w:rsidR="00037472" w:rsidRPr="00CD2748" w:rsidRDefault="00037472" w:rsidP="000A2FAF">
            <w:pPr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"/>
              <w:gridCol w:w="7682"/>
            </w:tblGrid>
            <w:tr w:rsidR="00037472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CD274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CD2748">
                    <w:rPr>
                      <w:rFonts w:ascii="Arial" w:hAnsi="Arial" w:cs="Arial"/>
                    </w:rPr>
                    <w:t>20 % przypadające na podokres od 1 kwietnia do 30 czerwca</w:t>
                  </w:r>
                </w:p>
              </w:tc>
            </w:tr>
          </w:tbl>
          <w:p w:rsidR="00037472" w:rsidRPr="00CD2748" w:rsidRDefault="00037472" w:rsidP="000A2FAF">
            <w:pPr>
              <w:rPr>
                <w:rFonts w:ascii="Arial" w:hAnsi="Arial" w:cs="Arial"/>
                <w:szCs w:val="20"/>
              </w:rPr>
            </w:pPr>
          </w:p>
        </w:tc>
      </w:tr>
      <w:tr w:rsidR="00037472" w:rsidRPr="00A67844" w:rsidTr="000A2FAF">
        <w:trPr>
          <w:trHeight w:hRule="exact" w:val="565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8551D0" w:rsidRDefault="00037472" w:rsidP="000A328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51D0">
              <w:rPr>
                <w:rFonts w:ascii="Arial" w:hAnsi="Arial" w:cs="Arial"/>
              </w:rPr>
              <w:t>1602 32 </w:t>
            </w:r>
            <w:r w:rsidR="000A3281" w:rsidRPr="008551D0">
              <w:rPr>
                <w:rFonts w:ascii="Arial" w:hAnsi="Arial" w:cs="Arial"/>
              </w:rPr>
              <w:t>9</w:t>
            </w:r>
            <w:r w:rsidRPr="008551D0">
              <w:rPr>
                <w:rFonts w:ascii="Arial" w:hAnsi="Arial" w:cs="Arial"/>
              </w:rPr>
              <w:t>0</w:t>
            </w:r>
          </w:p>
        </w:tc>
      </w:tr>
      <w:tr w:rsidR="00037472" w:rsidRPr="00A67844" w:rsidTr="000A2FAF">
        <w:trPr>
          <w:trHeight w:hRule="exact" w:val="554"/>
        </w:trPr>
        <w:tc>
          <w:tcPr>
            <w:tcW w:w="1283" w:type="pct"/>
            <w:shd w:val="clear" w:color="auto" w:fill="FFFFFF"/>
            <w:vAlign w:val="center"/>
          </w:tcPr>
          <w:p w:rsidR="00037472" w:rsidRPr="000065E3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065E3">
              <w:rPr>
                <w:rFonts w:ascii="Arial" w:hAnsi="Arial" w:cs="Arial"/>
              </w:rPr>
              <w:t>Cło w ramach kontyngentu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7125DA">
              <w:t>10,9 %</w:t>
            </w:r>
          </w:p>
        </w:tc>
      </w:tr>
      <w:tr w:rsidR="00037472" w:rsidRPr="00A67844" w:rsidTr="000A2FAF">
        <w:trPr>
          <w:trHeight w:hRule="exact" w:val="1710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47411F" w:rsidRDefault="00037472" w:rsidP="004741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11F">
              <w:rPr>
                <w:rFonts w:ascii="Arial" w:hAnsi="Arial" w:cs="Arial"/>
              </w:rPr>
              <w:t xml:space="preserve">Tak - potwierdza dopuszczenie do obrotu w Unii co najmniej 25 ton produktów z sektora drobiu. </w:t>
            </w:r>
          </w:p>
          <w:p w:rsidR="00037472" w:rsidRPr="0047411F" w:rsidRDefault="00037472" w:rsidP="0047411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7411F">
              <w:rPr>
                <w:rFonts w:ascii="Arial" w:hAnsi="Arial" w:cs="Arial"/>
              </w:rPr>
              <w:t>Dowód handlu wymagany jest tylko wówczas, gdy zastosowanie ma art. 9 ust. 9 rozporządzenia delegowanego (UE) 2020/760 informujący, że Komisja może zawiesić wymóg dotyczący ilości referencyjnej dla kontyngentu w przypadku, gdy nieprzewidywalne i wyjątkowe okoliczności mogą spowodować niepełne wykorzystanie tego kontyngentu.</w:t>
            </w:r>
          </w:p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037472" w:rsidRPr="00A67844" w:rsidTr="000A2FAF">
        <w:trPr>
          <w:trHeight w:hRule="exact" w:val="465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wywóz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75</w:t>
            </w:r>
            <w:r w:rsidRPr="00CD2748">
              <w:rPr>
                <w:rFonts w:ascii="Arial" w:hAnsi="Arial" w:cs="Arial"/>
                <w:szCs w:val="20"/>
              </w:rPr>
              <w:t xml:space="preserve"> EUR za 100 kg</w:t>
            </w:r>
          </w:p>
        </w:tc>
      </w:tr>
      <w:tr w:rsidR="00037472" w:rsidRPr="00A67844" w:rsidTr="000A2FAF">
        <w:trPr>
          <w:trHeight w:hRule="exact" w:val="804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W polu 8 wniosku o pozwolenie na przywóz i pozwolenia na przywóz wskazuje kraj pochodzenia; zaznacza się pole „tak”.</w:t>
            </w:r>
          </w:p>
        </w:tc>
      </w:tr>
      <w:tr w:rsidR="00037472" w:rsidRPr="00A67844" w:rsidTr="000A2FAF">
        <w:trPr>
          <w:trHeight w:hRule="exact" w:val="3585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037472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037472" w:rsidRPr="00CD2748" w:rsidRDefault="00037472" w:rsidP="000A2FAF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037472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037472" w:rsidRPr="00CD2748" w:rsidRDefault="00037472" w:rsidP="000A2FAF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94"/>
            </w:tblGrid>
            <w:tr w:rsidR="00037472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037472" w:rsidRPr="00CD2748" w:rsidRDefault="00037472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037472" w:rsidRPr="00CD2748" w:rsidRDefault="00037472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037472" w:rsidRPr="00CD2748" w:rsidRDefault="00037472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Art.13</w:t>
            </w:r>
          </w:p>
          <w:p w:rsidR="00037472" w:rsidRPr="00CD2748" w:rsidRDefault="00037472" w:rsidP="000A2FAF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</w:tr>
      <w:tr w:rsidR="00037472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CD274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037472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Il</w:t>
            </w:r>
            <w:r w:rsidRPr="00A67844">
              <w:rPr>
                <w:rFonts w:ascii="Arial" w:hAnsi="Arial" w:cs="Arial"/>
                <w:szCs w:val="20"/>
              </w:rPr>
              <w:t>ość referencyjna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037472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CD274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037472" w:rsidRPr="00A67844" w:rsidTr="000A2FAF">
        <w:trPr>
          <w:trHeight w:hRule="exact" w:val="419"/>
        </w:trPr>
        <w:tc>
          <w:tcPr>
            <w:tcW w:w="1283" w:type="pct"/>
            <w:shd w:val="clear" w:color="auto" w:fill="FFFFFF"/>
            <w:vAlign w:val="center"/>
          </w:tcPr>
          <w:p w:rsidR="00037472" w:rsidRPr="00A67844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szczegółowe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37472" w:rsidRPr="00CD2748" w:rsidRDefault="00037472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Nie</w:t>
            </w:r>
          </w:p>
        </w:tc>
      </w:tr>
    </w:tbl>
    <w:p w:rsidR="00037472" w:rsidRPr="00A67844" w:rsidRDefault="00037472" w:rsidP="00037472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037472" w:rsidRPr="00A67844" w:rsidRDefault="00037472" w:rsidP="00037472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037472" w:rsidRDefault="00037472" w:rsidP="00037472"/>
    <w:p w:rsidR="00037472" w:rsidRDefault="00037472" w:rsidP="00037472"/>
    <w:p w:rsidR="00037472" w:rsidRDefault="00037472" w:rsidP="00037472"/>
    <w:p w:rsidR="00037472" w:rsidRDefault="00037472" w:rsidP="00037472"/>
    <w:p w:rsidR="00037472" w:rsidRDefault="00037472" w:rsidP="00037472"/>
    <w:p w:rsidR="00037472" w:rsidRDefault="00037472" w:rsidP="00037472"/>
    <w:sectPr w:rsidR="00037472" w:rsidSect="00C5301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5DB" w:rsidRDefault="00C905DB">
      <w:pPr>
        <w:spacing w:after="0" w:line="240" w:lineRule="auto"/>
      </w:pPr>
      <w:r>
        <w:separator/>
      </w:r>
    </w:p>
  </w:endnote>
  <w:endnote w:type="continuationSeparator" w:id="0">
    <w:p w:rsidR="00C905DB" w:rsidRDefault="00C9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5DB" w:rsidRDefault="00C905DB">
      <w:pPr>
        <w:spacing w:after="0" w:line="240" w:lineRule="auto"/>
      </w:pPr>
      <w:r>
        <w:separator/>
      </w:r>
    </w:p>
  </w:footnote>
  <w:footnote w:type="continuationSeparator" w:id="0">
    <w:p w:rsidR="00C905DB" w:rsidRDefault="00C9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D0" w:rsidRPr="00124E56" w:rsidRDefault="000A3281">
    <w:pPr>
      <w:pStyle w:val="Nagwek"/>
      <w:rPr>
        <w:rFonts w:ascii="Arial" w:hAnsi="Arial" w:cs="Arial"/>
      </w:rPr>
    </w:pPr>
    <w:r w:rsidRPr="00124E56">
      <w:rPr>
        <w:rFonts w:ascii="Arial" w:hAnsi="Arial" w:cs="Arial"/>
      </w:rPr>
      <w:t>Kontyngenty taryfowe w sektorze drobiu</w:t>
    </w:r>
  </w:p>
  <w:p w:rsidR="00124E56" w:rsidRDefault="00C905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72"/>
    <w:rsid w:val="00037472"/>
    <w:rsid w:val="000A3281"/>
    <w:rsid w:val="000E0767"/>
    <w:rsid w:val="00284F43"/>
    <w:rsid w:val="00372FF1"/>
    <w:rsid w:val="0047411F"/>
    <w:rsid w:val="004836C4"/>
    <w:rsid w:val="00764F51"/>
    <w:rsid w:val="008551D0"/>
    <w:rsid w:val="0086207E"/>
    <w:rsid w:val="008F073A"/>
    <w:rsid w:val="009236AB"/>
    <w:rsid w:val="009F6811"/>
    <w:rsid w:val="00B53BD5"/>
    <w:rsid w:val="00BF757E"/>
    <w:rsid w:val="00C57169"/>
    <w:rsid w:val="00C905DB"/>
    <w:rsid w:val="00E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9B2E12-AFC0-4904-B39F-A423E044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472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03747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03747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472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2023-03-15T13:16:00Z</dcterms:created>
  <dcterms:modified xsi:type="dcterms:W3CDTF">2023-03-15T13:16:00Z</dcterms:modified>
</cp:coreProperties>
</file>