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24D736A8" w:rsidR="008A332F" w:rsidRPr="008D448C" w:rsidRDefault="00B3102F" w:rsidP="00B3102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D448C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8D448C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2F6A66AD" w:rsidR="008C6721" w:rsidRPr="008D448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D448C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F2432" w:rsidRPr="008D448C">
        <w:rPr>
          <w:rFonts w:ascii="Arial" w:hAnsi="Arial" w:cs="Arial"/>
          <w:b/>
          <w:color w:val="auto"/>
          <w:sz w:val="24"/>
          <w:szCs w:val="24"/>
        </w:rPr>
        <w:t>I</w:t>
      </w:r>
      <w:r w:rsidR="00EF59FE" w:rsidRPr="008D448C">
        <w:rPr>
          <w:rFonts w:ascii="Arial" w:hAnsi="Arial" w:cs="Arial"/>
          <w:b/>
          <w:color w:val="auto"/>
          <w:sz w:val="24"/>
          <w:szCs w:val="24"/>
        </w:rPr>
        <w:t>I</w:t>
      </w:r>
      <w:r w:rsidR="00997451" w:rsidRPr="008D448C">
        <w:rPr>
          <w:rFonts w:ascii="Arial" w:hAnsi="Arial" w:cs="Arial"/>
          <w:b/>
          <w:color w:val="auto"/>
          <w:sz w:val="24"/>
          <w:szCs w:val="24"/>
        </w:rPr>
        <w:t>I</w:t>
      </w:r>
      <w:r w:rsidRPr="008D448C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3102F" w:rsidRPr="008D448C">
        <w:rPr>
          <w:rFonts w:ascii="Arial" w:hAnsi="Arial" w:cs="Arial"/>
          <w:b/>
          <w:color w:val="auto"/>
          <w:sz w:val="24"/>
          <w:szCs w:val="24"/>
        </w:rPr>
        <w:t>20</w:t>
      </w:r>
      <w:r w:rsidR="00997451" w:rsidRPr="008D448C">
        <w:rPr>
          <w:rFonts w:ascii="Arial" w:hAnsi="Arial" w:cs="Arial"/>
          <w:b/>
          <w:color w:val="auto"/>
          <w:sz w:val="24"/>
          <w:szCs w:val="24"/>
        </w:rPr>
        <w:t>20</w:t>
      </w:r>
      <w:r w:rsidR="00B3102F" w:rsidRPr="008D448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D448C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8D448C" w:rsidRDefault="003C7325" w:rsidP="003642B8">
      <w:pPr>
        <w:spacing w:after="360"/>
        <w:jc w:val="center"/>
        <w:rPr>
          <w:rFonts w:ascii="Arial" w:hAnsi="Arial" w:cs="Arial"/>
        </w:rPr>
      </w:pPr>
      <w:r w:rsidRPr="008D448C">
        <w:rPr>
          <w:rFonts w:ascii="Arial" w:hAnsi="Arial" w:cs="Arial"/>
        </w:rPr>
        <w:t xml:space="preserve">(dane należy wskazać w </w:t>
      </w:r>
      <w:r w:rsidR="00304D04" w:rsidRPr="008D448C">
        <w:rPr>
          <w:rFonts w:ascii="Arial" w:hAnsi="Arial" w:cs="Arial"/>
        </w:rPr>
        <w:t xml:space="preserve">zakresie </w:t>
      </w:r>
      <w:r w:rsidR="00F2008A" w:rsidRPr="008D448C">
        <w:rPr>
          <w:rFonts w:ascii="Arial" w:hAnsi="Arial" w:cs="Arial"/>
        </w:rPr>
        <w:t xml:space="preserve">odnoszącym się do </w:t>
      </w:r>
      <w:r w:rsidR="00304D04" w:rsidRPr="008D448C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8D448C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D448C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D448C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3BB3D1A" w:rsidR="00CA516B" w:rsidRPr="008D448C" w:rsidRDefault="00B3102F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MOST DANYCH. Multidyscyplinarny Otwarty System Transferu Wiedzy – etap II: Open Research Data</w:t>
            </w:r>
          </w:p>
        </w:tc>
      </w:tr>
      <w:tr w:rsidR="00CA516B" w:rsidRPr="008D448C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D448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3BA7D3A" w:rsidR="00CA516B" w:rsidRPr="008D448C" w:rsidRDefault="00B3102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Politechnika Gdańska</w:t>
            </w:r>
          </w:p>
        </w:tc>
      </w:tr>
      <w:tr w:rsidR="00CA516B" w:rsidRPr="008D448C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8D448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42E15DA" w:rsidR="00CA516B" w:rsidRPr="008D448C" w:rsidRDefault="00B310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Politechnika Gdańska</w:t>
            </w:r>
          </w:p>
        </w:tc>
      </w:tr>
      <w:tr w:rsidR="00CA516B" w:rsidRPr="008D448C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D448C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2D6A40F" w:rsidR="00CA516B" w:rsidRPr="008D448C" w:rsidRDefault="00B3102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Uniwersytet Gdański, Gdański Uniwersytet Medyczny</w:t>
            </w:r>
          </w:p>
        </w:tc>
      </w:tr>
      <w:tr w:rsidR="00CA516B" w:rsidRPr="008D448C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D448C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5905CF0" w:rsidR="00CA516B" w:rsidRPr="008D448C" w:rsidRDefault="00B3102F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POPC, oś priorytetowa II E-administracja i otwarty rząd, działanie 2.3 Cyfrowa dostępność i użyteczność informacji sektora publicznego, poddziałanie 2.3.1 Cyfrowe udostępnianie informacji sektora publicznego ze źródeł administracyjnych i zasobów nauki  oraz budżet państwa (część 27 – Informatyzacja).</w:t>
            </w:r>
          </w:p>
        </w:tc>
      </w:tr>
      <w:tr w:rsidR="00CA516B" w:rsidRPr="008D448C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8D448C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74E7E1DF" w:rsidR="00CA516B" w:rsidRPr="008D448C" w:rsidRDefault="00BF243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D448C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7D180C0" w:rsidR="00CA516B" w:rsidRPr="008D448C" w:rsidRDefault="00B3102F" w:rsidP="00E635B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26</w:t>
            </w:r>
            <w:r w:rsidR="008D47FF" w:rsidRPr="008D448C">
              <w:rPr>
                <w:rFonts w:ascii="Arial" w:hAnsi="Arial" w:cs="Arial"/>
                <w:sz w:val="18"/>
                <w:szCs w:val="18"/>
              </w:rPr>
              <w:t> </w:t>
            </w:r>
            <w:r w:rsidR="00E635B9" w:rsidRPr="008D448C">
              <w:rPr>
                <w:rFonts w:ascii="Arial" w:hAnsi="Arial" w:cs="Arial"/>
                <w:sz w:val="18"/>
                <w:szCs w:val="18"/>
              </w:rPr>
              <w:t>316</w:t>
            </w:r>
            <w:r w:rsidR="008D47FF" w:rsidRPr="008D448C">
              <w:rPr>
                <w:rFonts w:ascii="Arial" w:hAnsi="Arial" w:cs="Arial"/>
                <w:sz w:val="18"/>
                <w:szCs w:val="18"/>
              </w:rPr>
              <w:t> </w:t>
            </w:r>
            <w:r w:rsidR="00E635B9" w:rsidRPr="008D448C">
              <w:rPr>
                <w:rFonts w:ascii="Arial" w:hAnsi="Arial" w:cs="Arial"/>
                <w:sz w:val="18"/>
                <w:szCs w:val="18"/>
              </w:rPr>
              <w:t>327</w:t>
            </w:r>
            <w:r w:rsidR="008D47FF" w:rsidRPr="008D448C">
              <w:rPr>
                <w:rFonts w:ascii="Arial" w:hAnsi="Arial" w:cs="Arial"/>
                <w:sz w:val="18"/>
                <w:szCs w:val="18"/>
              </w:rPr>
              <w:t>,</w:t>
            </w:r>
            <w:r w:rsidR="00E635B9" w:rsidRPr="008D448C">
              <w:rPr>
                <w:rFonts w:ascii="Arial" w:hAnsi="Arial" w:cs="Arial"/>
                <w:sz w:val="18"/>
                <w:szCs w:val="18"/>
              </w:rPr>
              <w:t>64</w:t>
            </w:r>
            <w:r w:rsidR="00353FED"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448C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5212C8" w:rsidRPr="008D448C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D448C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8D448C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8D448C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A8CC6E4" w:rsidR="005212C8" w:rsidRPr="008D448C" w:rsidRDefault="00B310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26 </w:t>
            </w:r>
            <w:r w:rsidR="00E635B9" w:rsidRPr="008D448C">
              <w:rPr>
                <w:rFonts w:ascii="Arial" w:hAnsi="Arial" w:cs="Arial"/>
                <w:sz w:val="18"/>
                <w:szCs w:val="18"/>
              </w:rPr>
              <w:t>316 327,64</w:t>
            </w:r>
            <w:r w:rsidR="008D47FF"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448C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CA516B" w:rsidRPr="008D448C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8D448C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D448C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D448C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48C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6B8B765B" w:rsidR="00CA516B" w:rsidRPr="008D448C" w:rsidRDefault="00B3102F" w:rsidP="00B3102F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01.10.2018 r. – 30.09.2021 r.</w:t>
            </w:r>
          </w:p>
        </w:tc>
      </w:tr>
    </w:tbl>
    <w:p w14:paraId="30071234" w14:textId="638D0C5F" w:rsidR="00CA516B" w:rsidRPr="008D448C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8D448C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8D448C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8D448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8D448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2312190" w:rsidR="004C1D48" w:rsidRPr="008D448C" w:rsidRDefault="004C1D48" w:rsidP="00B3102F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8D448C">
        <w:rPr>
          <w:rFonts w:ascii="Arial" w:hAnsi="Arial" w:cs="Arial"/>
        </w:rPr>
        <w:t xml:space="preserve"> </w:t>
      </w:r>
      <w:r w:rsidR="00F2008A" w:rsidRPr="008D448C">
        <w:rPr>
          <w:rFonts w:ascii="Arial" w:hAnsi="Arial" w:cs="Arial"/>
        </w:rPr>
        <w:tab/>
      </w:r>
      <w:r w:rsidR="00B3102F" w:rsidRPr="008D448C">
        <w:rPr>
          <w:rFonts w:ascii="Arial" w:hAnsi="Arial" w:cs="Arial"/>
          <w:color w:val="000000" w:themeColor="text1"/>
          <w:sz w:val="18"/>
          <w:szCs w:val="18"/>
        </w:rPr>
        <w:t>Projekt nie wymaga zmian legislacyjnych.</w:t>
      </w:r>
    </w:p>
    <w:p w14:paraId="048BFD66" w14:textId="42A71C46" w:rsidR="00AE0A8F" w:rsidRPr="008D448C" w:rsidRDefault="00AE0A8F" w:rsidP="00AE0A8F">
      <w:pPr>
        <w:pStyle w:val="Nagwek2"/>
        <w:rPr>
          <w:rFonts w:ascii="Arial" w:hAnsi="Arial" w:cs="Arial"/>
          <w:b/>
          <w:color w:val="auto"/>
          <w:sz w:val="24"/>
          <w:szCs w:val="24"/>
        </w:rPr>
      </w:pPr>
      <w:r w:rsidRPr="008D448C">
        <w:rPr>
          <w:rFonts w:ascii="Arial" w:hAnsi="Arial" w:cs="Arial"/>
          <w:b/>
          <w:color w:val="auto"/>
          <w:sz w:val="24"/>
          <w:szCs w:val="24"/>
        </w:rPr>
        <w:t xml:space="preserve">2. </w:t>
      </w:r>
      <w:r w:rsidR="00E35401" w:rsidRPr="008D448C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8D448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35401" w:rsidRPr="008D448C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8D448C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8D448C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8D448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8D448C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3102F" w:rsidRPr="008D448C" w14:paraId="59735F91" w14:textId="77777777" w:rsidTr="00795AFA">
        <w:tc>
          <w:tcPr>
            <w:tcW w:w="2972" w:type="dxa"/>
          </w:tcPr>
          <w:p w14:paraId="077C8D26" w14:textId="7115A6CC" w:rsidR="00B3102F" w:rsidRPr="008D448C" w:rsidRDefault="00EF59FE" w:rsidP="00353FE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66,67</w:t>
            </w:r>
            <w:r w:rsidR="00B3102F"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16D56BF" w14:textId="4592C298" w:rsidR="00975546" w:rsidRPr="008D448C" w:rsidRDefault="003E1E5E" w:rsidP="007877AC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47,26</w:t>
            </w:r>
            <w:r w:rsidR="00975546" w:rsidRPr="008D448C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2A91B16" w14:textId="4247D743" w:rsidR="00B3102F" w:rsidRPr="008D448C" w:rsidRDefault="003E1E5E" w:rsidP="007877AC">
            <w:pPr>
              <w:pStyle w:val="Akapitzlist"/>
              <w:numPr>
                <w:ilvl w:val="0"/>
                <w:numId w:val="26"/>
              </w:numPr>
              <w:rPr>
                <w:szCs w:val="20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39,77</w:t>
            </w:r>
            <w:r w:rsidR="00595BDF" w:rsidRPr="008D448C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03E99032" w:rsidR="00353FED" w:rsidRPr="008D448C" w:rsidRDefault="00B93BB7" w:rsidP="007877AC">
            <w:pPr>
              <w:pStyle w:val="Akapitzlist"/>
              <w:numPr>
                <w:ilvl w:val="0"/>
                <w:numId w:val="26"/>
              </w:numPr>
              <w:rPr>
                <w:szCs w:val="20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402" w:type="dxa"/>
          </w:tcPr>
          <w:p w14:paraId="65BB31D3" w14:textId="18062210" w:rsidR="00B3102F" w:rsidRPr="008D448C" w:rsidRDefault="003E1E5E" w:rsidP="007847B2">
            <w:pPr>
              <w:rPr>
                <w:rFonts w:ascii="Arial" w:hAnsi="Arial" w:cs="Arial"/>
                <w:sz w:val="18"/>
                <w:szCs w:val="20"/>
              </w:rPr>
            </w:pPr>
            <w:r w:rsidRPr="008D448C">
              <w:rPr>
                <w:rFonts w:ascii="Arial" w:hAnsi="Arial" w:cs="Arial"/>
                <w:sz w:val="18"/>
                <w:szCs w:val="20"/>
              </w:rPr>
              <w:t>94,80</w:t>
            </w:r>
            <w:r w:rsidR="00B3102F" w:rsidRPr="008D448C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8D448C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488FD259" w:rsidR="00E42938" w:rsidRPr="008D448C" w:rsidRDefault="00AE0A8F" w:rsidP="00AE0A8F">
      <w:pPr>
        <w:pStyle w:val="Nagwek3"/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3. </w:t>
      </w:r>
      <w:r w:rsidR="005C0469"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8D448C">
        <w:rPr>
          <w:rFonts w:ascii="Arial" w:hAnsi="Arial" w:cs="Arial"/>
          <w:color w:val="auto"/>
        </w:rPr>
        <w:t xml:space="preserve"> </w:t>
      </w:r>
      <w:r w:rsidR="00B41415" w:rsidRPr="008D448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8D448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8D448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8D448C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8D448C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8D448C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468"/>
        <w:gridCol w:w="1306"/>
        <w:gridCol w:w="1839"/>
        <w:gridCol w:w="2619"/>
      </w:tblGrid>
      <w:tr w:rsidR="004350B8" w:rsidRPr="008D448C" w14:paraId="55961592" w14:textId="77777777" w:rsidTr="00B3102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8D448C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8D44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8D448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8D448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8D44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8D448C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8D44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8D448C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8D448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8D448C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3102F" w:rsidRPr="008D448C" w14:paraId="6AC3DB07" w14:textId="77777777" w:rsidTr="00B3102F">
        <w:tc>
          <w:tcPr>
            <w:tcW w:w="2127" w:type="dxa"/>
          </w:tcPr>
          <w:p w14:paraId="79C67474" w14:textId="4637C932" w:rsidR="00B3102F" w:rsidRPr="008D448C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Inicjacja</w:t>
            </w:r>
            <w:bookmarkStart w:id="0" w:name="_GoBack"/>
            <w:bookmarkEnd w:id="0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3DF2888" w:rsidR="00B3102F" w:rsidRPr="008D448C" w:rsidRDefault="005A1F92" w:rsidP="005A1F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1289" w:type="dxa"/>
          </w:tcPr>
          <w:p w14:paraId="207E79D3" w14:textId="3E1E77F9" w:rsidR="00B3102F" w:rsidRPr="008D448C" w:rsidRDefault="00B3102F" w:rsidP="00B310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12-2018 r.</w:t>
            </w:r>
          </w:p>
        </w:tc>
        <w:tc>
          <w:tcPr>
            <w:tcW w:w="1914" w:type="dxa"/>
          </w:tcPr>
          <w:p w14:paraId="2F14513F" w14:textId="77E72DB9" w:rsidR="00B3102F" w:rsidRPr="008D448C" w:rsidRDefault="00B3102F" w:rsidP="00B3102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03-2019 r.</w:t>
            </w:r>
          </w:p>
        </w:tc>
        <w:tc>
          <w:tcPr>
            <w:tcW w:w="2802" w:type="dxa"/>
          </w:tcPr>
          <w:p w14:paraId="66AC083D" w14:textId="77777777" w:rsidR="00B3102F" w:rsidRPr="008D448C" w:rsidRDefault="00B3102F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66AF3652" w14:textId="70C4FE46" w:rsidR="00B3102F" w:rsidRPr="008D448C" w:rsidRDefault="00B3102F" w:rsidP="009974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został osiągnięty 31.03.2019 r. czyli po pierwotnie planowanym terminie, który był wyznaczony na 31.12.2018r. Opóźnienie wynikało z przesunięcia terminu rozpoczęcia realizacji projektu. Rzeczywiście osią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gnięty termin nie przekroczył daty punktu krytycznego, określonej na dzień 30.04.2019 r.</w:t>
            </w:r>
          </w:p>
        </w:tc>
      </w:tr>
      <w:tr w:rsidR="00B3102F" w:rsidRPr="008D448C" w14:paraId="717A3EA3" w14:textId="77777777" w:rsidTr="00B3102F">
        <w:tc>
          <w:tcPr>
            <w:tcW w:w="2127" w:type="dxa"/>
          </w:tcPr>
          <w:p w14:paraId="01BD235B" w14:textId="00226CD6" w:rsidR="00B3102F" w:rsidRPr="008D448C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Budowa standardów opisu danych badawczych oraz prototypu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1806" w14:textId="03CCE852" w:rsidR="00B3102F" w:rsidRPr="008D448C" w:rsidRDefault="005A1F92" w:rsidP="005A1F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1289" w:type="dxa"/>
          </w:tcPr>
          <w:p w14:paraId="7B608056" w14:textId="2EE32CA0" w:rsidR="00B3102F" w:rsidRPr="008D448C" w:rsidRDefault="00B93BB7" w:rsidP="00B93BB7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12-2019</w:t>
            </w:r>
            <w:r w:rsidR="00B3102F"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914" w:type="dxa"/>
          </w:tcPr>
          <w:p w14:paraId="40285223" w14:textId="5F390EC5" w:rsidR="00B3102F" w:rsidRPr="008D448C" w:rsidRDefault="00997451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lang w:eastAsia="pl-PL"/>
              </w:rPr>
              <w:t>03-2020 r.</w:t>
            </w:r>
          </w:p>
        </w:tc>
        <w:tc>
          <w:tcPr>
            <w:tcW w:w="2802" w:type="dxa"/>
          </w:tcPr>
          <w:p w14:paraId="25E27B1F" w14:textId="7B10090D" w:rsidR="00997451" w:rsidRPr="008D448C" w:rsidRDefault="00997451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65E3DBF5" w14:textId="60405128" w:rsidR="00B3102F" w:rsidRPr="008D448C" w:rsidRDefault="00997451" w:rsidP="00997451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został osiągnięty 31.03.2020 r. czyli po pierwotnie planowanym terminie, który był wyznaczony na 31.12.2019r. Opóźnienie wynikało z konieczności dostosowania działań w projekcie do realiów związanych z dopuszczalnymi warunkami udostępniania danych badawczych oraz zmieniającego się ustawodawstwa. Rzeczywiście osiągnięty termin nie przekroczył daty punktu krytycznego, określonej na dzień 30.04.2020 r.</w:t>
            </w:r>
          </w:p>
        </w:tc>
      </w:tr>
      <w:tr w:rsidR="00B3102F" w:rsidRPr="008D448C" w14:paraId="6F1254C2" w14:textId="77777777" w:rsidTr="00B3102F">
        <w:tc>
          <w:tcPr>
            <w:tcW w:w="2127" w:type="dxa"/>
          </w:tcPr>
          <w:p w14:paraId="5D5B439F" w14:textId="58544A41" w:rsidR="00B3102F" w:rsidRPr="008D448C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platformy MOST DANYCH oraz narzędzi wspomagających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18C2" w14:textId="002C8A8F" w:rsidR="00B3102F" w:rsidRPr="008D448C" w:rsidRDefault="005A1F92" w:rsidP="005A1F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1289" w:type="dxa"/>
          </w:tcPr>
          <w:p w14:paraId="164896D5" w14:textId="5F1E228D" w:rsidR="00B3102F" w:rsidRPr="008D448C" w:rsidRDefault="00B3102F" w:rsidP="00B3102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03-2021 r.</w:t>
            </w:r>
          </w:p>
        </w:tc>
        <w:tc>
          <w:tcPr>
            <w:tcW w:w="1914" w:type="dxa"/>
          </w:tcPr>
          <w:p w14:paraId="79CF2060" w14:textId="22206626" w:rsidR="00B3102F" w:rsidRPr="008D448C" w:rsidRDefault="00B3102F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1A19E928" w14:textId="6E761151" w:rsidR="00B3102F" w:rsidRPr="008D448C" w:rsidRDefault="00736079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B3102F" w:rsidRPr="008D448C" w14:paraId="5FCCC680" w14:textId="77777777" w:rsidTr="00B3102F">
        <w:tc>
          <w:tcPr>
            <w:tcW w:w="2127" w:type="dxa"/>
          </w:tcPr>
          <w:p w14:paraId="747362DE" w14:textId="5D87D56E" w:rsidR="00B3102F" w:rsidRPr="008D448C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Wdrożenie pozostałych usług MOST DANYCH i doskonalenie platformy</w:t>
            </w:r>
          </w:p>
        </w:tc>
        <w:tc>
          <w:tcPr>
            <w:tcW w:w="1507" w:type="dxa"/>
          </w:tcPr>
          <w:p w14:paraId="09A4D710" w14:textId="1A507CEF" w:rsidR="00B3102F" w:rsidRPr="008D448C" w:rsidRDefault="005A1F92" w:rsidP="005A1F9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1289" w:type="dxa"/>
          </w:tcPr>
          <w:p w14:paraId="13DB3065" w14:textId="5CB3BB11" w:rsidR="00B3102F" w:rsidRPr="008D448C" w:rsidRDefault="00B3102F" w:rsidP="00B3102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09- 2021 r.</w:t>
            </w:r>
          </w:p>
        </w:tc>
        <w:tc>
          <w:tcPr>
            <w:tcW w:w="1914" w:type="dxa"/>
          </w:tcPr>
          <w:p w14:paraId="5ADC5347" w14:textId="66CC45D3" w:rsidR="005A1F92" w:rsidRPr="008D448C" w:rsidRDefault="00B3102F" w:rsidP="00B3102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  <w:p w14:paraId="459F9FE5" w14:textId="6AB107B0" w:rsidR="005A1F92" w:rsidRPr="008D448C" w:rsidRDefault="005A1F92" w:rsidP="005A1F92">
            <w:pPr>
              <w:rPr>
                <w:lang w:eastAsia="pl-PL"/>
              </w:rPr>
            </w:pPr>
          </w:p>
          <w:p w14:paraId="2480CBE6" w14:textId="77777777" w:rsidR="00B3102F" w:rsidRPr="008D448C" w:rsidRDefault="00B3102F" w:rsidP="005A1F92">
            <w:pPr>
              <w:jc w:val="center"/>
              <w:rPr>
                <w:lang w:eastAsia="pl-PL"/>
              </w:rPr>
            </w:pPr>
          </w:p>
        </w:tc>
        <w:tc>
          <w:tcPr>
            <w:tcW w:w="2802" w:type="dxa"/>
          </w:tcPr>
          <w:p w14:paraId="5173BAA9" w14:textId="3A43919D" w:rsidR="00B3102F" w:rsidRPr="008D448C" w:rsidRDefault="00B3102F" w:rsidP="00B3102F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3102F" w:rsidRPr="008D448C" w14:paraId="5861070A" w14:textId="77777777" w:rsidTr="00B3102F">
        <w:tc>
          <w:tcPr>
            <w:tcW w:w="2127" w:type="dxa"/>
          </w:tcPr>
          <w:p w14:paraId="505D026F" w14:textId="574B4B4D" w:rsidR="00B3102F" w:rsidRPr="008D448C" w:rsidRDefault="00B3102F" w:rsidP="00B3102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Zamknięcie projektu</w:t>
            </w:r>
          </w:p>
        </w:tc>
        <w:tc>
          <w:tcPr>
            <w:tcW w:w="1507" w:type="dxa"/>
          </w:tcPr>
          <w:p w14:paraId="1B332F46" w14:textId="4632251F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1,2,3,4,5 - całość</w:t>
            </w:r>
          </w:p>
        </w:tc>
        <w:tc>
          <w:tcPr>
            <w:tcW w:w="1289" w:type="dxa"/>
          </w:tcPr>
          <w:p w14:paraId="15A946D5" w14:textId="0CC6ED08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</w:tc>
        <w:tc>
          <w:tcPr>
            <w:tcW w:w="1914" w:type="dxa"/>
          </w:tcPr>
          <w:p w14:paraId="1A0F07E9" w14:textId="46800C6B" w:rsidR="00B3102F" w:rsidRPr="008D448C" w:rsidRDefault="00B3102F" w:rsidP="00F20DB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2802" w:type="dxa"/>
          </w:tcPr>
          <w:p w14:paraId="4DAF47C4" w14:textId="39694DC5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8D448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8D448C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8D448C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8D448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8D448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8D448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8D448C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8D448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8D448C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8D448C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8D448C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8D448C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8D448C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8D448C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3102F" w:rsidRPr="008D448C" w14:paraId="40DF28C0" w14:textId="77777777" w:rsidTr="00B3102F">
        <w:tc>
          <w:tcPr>
            <w:tcW w:w="2545" w:type="dxa"/>
          </w:tcPr>
          <w:p w14:paraId="4064F2EB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7BC80B3E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643C9D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4762CE0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</w:tc>
        <w:tc>
          <w:tcPr>
            <w:tcW w:w="2268" w:type="dxa"/>
          </w:tcPr>
          <w:p w14:paraId="54A45F0C" w14:textId="5D2D096B" w:rsidR="00B3102F" w:rsidRPr="008D448C" w:rsidRDefault="00AB4D2C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102F" w:rsidRPr="008D448C" w14:paraId="7C19FD4C" w14:textId="77777777" w:rsidTr="00B3102F">
        <w:tc>
          <w:tcPr>
            <w:tcW w:w="2545" w:type="dxa"/>
          </w:tcPr>
          <w:p w14:paraId="4C2B1BFA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2CDD1193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7F80061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20 000</w:t>
            </w:r>
          </w:p>
        </w:tc>
        <w:tc>
          <w:tcPr>
            <w:tcW w:w="1701" w:type="dxa"/>
          </w:tcPr>
          <w:p w14:paraId="40336A1F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</w:tc>
        <w:tc>
          <w:tcPr>
            <w:tcW w:w="2268" w:type="dxa"/>
          </w:tcPr>
          <w:p w14:paraId="0F7AFBC9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:rsidRPr="008D448C" w14:paraId="63D3D784" w14:textId="77777777" w:rsidTr="00B3102F">
        <w:tc>
          <w:tcPr>
            <w:tcW w:w="2545" w:type="dxa"/>
          </w:tcPr>
          <w:p w14:paraId="0C173E0E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72B452DC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ADBAF78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27 000</w:t>
            </w:r>
          </w:p>
        </w:tc>
        <w:tc>
          <w:tcPr>
            <w:tcW w:w="1701" w:type="dxa"/>
          </w:tcPr>
          <w:p w14:paraId="28E757A7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</w:tc>
        <w:tc>
          <w:tcPr>
            <w:tcW w:w="2268" w:type="dxa"/>
          </w:tcPr>
          <w:p w14:paraId="4E1A58F7" w14:textId="550402A9" w:rsidR="00B3102F" w:rsidRPr="008D448C" w:rsidRDefault="00817598" w:rsidP="00BC5E93">
            <w:pP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1 409</w:t>
            </w:r>
          </w:p>
        </w:tc>
      </w:tr>
      <w:tr w:rsidR="00B3102F" w:rsidRPr="008D448C" w14:paraId="57BC9379" w14:textId="77777777" w:rsidTr="00B3102F">
        <w:tc>
          <w:tcPr>
            <w:tcW w:w="2545" w:type="dxa"/>
          </w:tcPr>
          <w:p w14:paraId="50FFD059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00E8C7AB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D409CB8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32C9487D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</w:tc>
        <w:tc>
          <w:tcPr>
            <w:tcW w:w="2268" w:type="dxa"/>
          </w:tcPr>
          <w:p w14:paraId="6EEEBC59" w14:textId="7D4EB983" w:rsidR="00B3102F" w:rsidRPr="008D448C" w:rsidRDefault="0016435A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</w:p>
        </w:tc>
      </w:tr>
      <w:tr w:rsidR="00B3102F" w:rsidRPr="008D448C" w14:paraId="12957ECD" w14:textId="77777777" w:rsidTr="00B3102F">
        <w:tc>
          <w:tcPr>
            <w:tcW w:w="2545" w:type="dxa"/>
          </w:tcPr>
          <w:p w14:paraId="78726D95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58E2EB28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644B74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6AF6686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</w:tc>
        <w:tc>
          <w:tcPr>
            <w:tcW w:w="2268" w:type="dxa"/>
          </w:tcPr>
          <w:p w14:paraId="71FD0429" w14:textId="25D41602" w:rsidR="00B3102F" w:rsidRPr="008D448C" w:rsidRDefault="00BC5E93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</w:tc>
      </w:tr>
      <w:tr w:rsidR="00B3102F" w:rsidRPr="008D448C" w14:paraId="3D5CD58C" w14:textId="77777777" w:rsidTr="00B3102F">
        <w:tc>
          <w:tcPr>
            <w:tcW w:w="2545" w:type="dxa"/>
          </w:tcPr>
          <w:p w14:paraId="0C2E3327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pobrań/odtworzeni dokumentów zawie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rających informacje sektora publicznego [szt./rok]</w:t>
            </w:r>
          </w:p>
        </w:tc>
        <w:tc>
          <w:tcPr>
            <w:tcW w:w="1278" w:type="dxa"/>
          </w:tcPr>
          <w:p w14:paraId="636D06E1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szt./rok</w:t>
            </w:r>
          </w:p>
        </w:tc>
        <w:tc>
          <w:tcPr>
            <w:tcW w:w="1842" w:type="dxa"/>
          </w:tcPr>
          <w:p w14:paraId="68ADC9EA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5 000</w:t>
            </w:r>
          </w:p>
        </w:tc>
        <w:tc>
          <w:tcPr>
            <w:tcW w:w="1701" w:type="dxa"/>
          </w:tcPr>
          <w:p w14:paraId="6E281097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09-2022 r.</w:t>
            </w:r>
          </w:p>
        </w:tc>
        <w:tc>
          <w:tcPr>
            <w:tcW w:w="2268" w:type="dxa"/>
          </w:tcPr>
          <w:p w14:paraId="121150FE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:rsidRPr="008D448C" w14:paraId="22A1B9B4" w14:textId="77777777" w:rsidTr="00B3102F">
        <w:tc>
          <w:tcPr>
            <w:tcW w:w="2545" w:type="dxa"/>
          </w:tcPr>
          <w:p w14:paraId="2D793B52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Rozmiar zdigitalizowanej informacji sektora publicznego</w:t>
            </w:r>
          </w:p>
        </w:tc>
        <w:tc>
          <w:tcPr>
            <w:tcW w:w="1278" w:type="dxa"/>
          </w:tcPr>
          <w:p w14:paraId="1EE57C01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4D2E337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09639F4F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</w:tc>
        <w:tc>
          <w:tcPr>
            <w:tcW w:w="2268" w:type="dxa"/>
          </w:tcPr>
          <w:p w14:paraId="4DE34382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B3102F" w:rsidRPr="008D448C" w14:paraId="378D15CD" w14:textId="77777777" w:rsidTr="00B3102F">
        <w:tc>
          <w:tcPr>
            <w:tcW w:w="2545" w:type="dxa"/>
          </w:tcPr>
          <w:p w14:paraId="315E0250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7E8B7B52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806E4D6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701" w:type="dxa"/>
          </w:tcPr>
          <w:p w14:paraId="4B85BCE2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</w:tc>
        <w:tc>
          <w:tcPr>
            <w:tcW w:w="2268" w:type="dxa"/>
          </w:tcPr>
          <w:p w14:paraId="64AC0D74" w14:textId="253FE7D2" w:rsidR="00B3102F" w:rsidRPr="008D448C" w:rsidRDefault="00817598" w:rsidP="00817598">
            <w:pPr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4,86</w:t>
            </w:r>
          </w:p>
        </w:tc>
      </w:tr>
      <w:tr w:rsidR="00B3102F" w:rsidRPr="008D448C" w14:paraId="7F8AA868" w14:textId="77777777" w:rsidTr="00B3102F">
        <w:tc>
          <w:tcPr>
            <w:tcW w:w="2545" w:type="dxa"/>
          </w:tcPr>
          <w:p w14:paraId="3A8A1A36" w14:textId="77777777" w:rsidR="00B3102F" w:rsidRPr="008D448C" w:rsidRDefault="00B3102F" w:rsidP="00F20DBD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5F1C610F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EC45550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D09C83D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09-2022 r.</w:t>
            </w:r>
          </w:p>
        </w:tc>
        <w:tc>
          <w:tcPr>
            <w:tcW w:w="2268" w:type="dxa"/>
          </w:tcPr>
          <w:p w14:paraId="6B538E65" w14:textId="11DCA4DC" w:rsidR="00B3102F" w:rsidRPr="008D448C" w:rsidRDefault="0016435A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</w:tc>
      </w:tr>
    </w:tbl>
    <w:p w14:paraId="52A08447" w14:textId="77777777" w:rsidR="007D2C34" w:rsidRPr="008D448C" w:rsidRDefault="007D2C34" w:rsidP="007877AC">
      <w:pPr>
        <w:pStyle w:val="Nagwek2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</w:rPr>
      </w:pPr>
      <w:r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8D448C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8D448C">
        <w:rPr>
          <w:rFonts w:ascii="Arial" w:hAnsi="Arial" w:cs="Arial"/>
          <w:sz w:val="20"/>
          <w:szCs w:val="20"/>
        </w:rPr>
        <w:t>&lt;</w:t>
      </w:r>
      <w:r w:rsidR="00B41415" w:rsidRPr="008D448C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8D448C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8D448C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8D448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8D448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8D448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8D448C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8D448C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8D448C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3102F" w:rsidRPr="008D448C" w14:paraId="25E32F3F" w14:textId="77777777" w:rsidTr="00B3102F">
        <w:tc>
          <w:tcPr>
            <w:tcW w:w="2937" w:type="dxa"/>
          </w:tcPr>
          <w:p w14:paraId="6860667E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548CCE9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>-</w:t>
            </w:r>
          </w:p>
          <w:p w14:paraId="64E9D804" w14:textId="77777777" w:rsidR="00B3102F" w:rsidRPr="008D448C" w:rsidRDefault="00B3102F" w:rsidP="00F20DBD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A10F554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7A09C96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lang w:eastAsia="pl-PL"/>
              </w:rPr>
              <w:t xml:space="preserve">- </w:t>
            </w:r>
          </w:p>
        </w:tc>
        <w:tc>
          <w:tcPr>
            <w:tcW w:w="4394" w:type="dxa"/>
          </w:tcPr>
          <w:p w14:paraId="67A4171B" w14:textId="77777777" w:rsidR="00B3102F" w:rsidRPr="008D448C" w:rsidRDefault="00B3102F" w:rsidP="00F20DBD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  <w:p w14:paraId="1D176750" w14:textId="77777777" w:rsidR="00B3102F" w:rsidRPr="008D448C" w:rsidRDefault="00B3102F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526AAE7B" w14:textId="77777777" w:rsidR="00933BEC" w:rsidRPr="008D448C" w:rsidRDefault="00933BEC" w:rsidP="007877AC">
      <w:pPr>
        <w:pStyle w:val="Nagwek2"/>
        <w:numPr>
          <w:ilvl w:val="0"/>
          <w:numId w:val="26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8D448C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8D448C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8D448C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47"/>
        <w:gridCol w:w="1261"/>
        <w:gridCol w:w="1395"/>
        <w:gridCol w:w="4131"/>
      </w:tblGrid>
      <w:tr w:rsidR="00C6751B" w:rsidRPr="008D448C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8D448C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8D448C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8D448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8D448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8D448C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B4F35" w:rsidRPr="008D448C" w14:paraId="7DC5F4A6" w14:textId="77777777" w:rsidTr="000B4F35">
        <w:tc>
          <w:tcPr>
            <w:tcW w:w="2937" w:type="dxa"/>
          </w:tcPr>
          <w:p w14:paraId="6B554253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Multidyscyplinarne Otwarte Dane Badawcze</w:t>
            </w:r>
          </w:p>
          <w:p w14:paraId="40DE4F4E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B954592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  <w:p w14:paraId="189AAA8A" w14:textId="77777777" w:rsidR="000B4F35" w:rsidRPr="008D448C" w:rsidRDefault="000B4F35" w:rsidP="00F20DBD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08D21F7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15CAC30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B4694C4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zmian</w:t>
            </w:r>
          </w:p>
        </w:tc>
      </w:tr>
    </w:tbl>
    <w:p w14:paraId="2598878D" w14:textId="77777777" w:rsidR="004C1D48" w:rsidRPr="008D448C" w:rsidRDefault="004C1D48" w:rsidP="007877AC">
      <w:pPr>
        <w:pStyle w:val="Nagwek3"/>
        <w:numPr>
          <w:ilvl w:val="0"/>
          <w:numId w:val="26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8D448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D448C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D448C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D448C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D448C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D448C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D448C">
        <w:rPr>
          <w:rFonts w:ascii="Arial" w:hAnsi="Arial" w:cs="Arial"/>
          <w:color w:val="auto"/>
        </w:rPr>
        <w:t xml:space="preserve"> </w:t>
      </w:r>
      <w:r w:rsidR="00B41415" w:rsidRPr="008D448C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8D448C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8D448C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8D448C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8D448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8D448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8D448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8D448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8D448C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8D448C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8D448C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4F35" w:rsidRPr="008D448C" w14:paraId="2C964524" w14:textId="77777777" w:rsidTr="000B4F35">
        <w:tc>
          <w:tcPr>
            <w:tcW w:w="2547" w:type="dxa"/>
          </w:tcPr>
          <w:p w14:paraId="563BA1E1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Platforma MOST DANYCH</w:t>
            </w:r>
          </w:p>
          <w:p w14:paraId="48BE1E50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9DBA48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E00201D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09-2021 r.</w:t>
            </w:r>
          </w:p>
          <w:p w14:paraId="65DCEF12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7CC6D2A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3543" w:type="dxa"/>
          </w:tcPr>
          <w:p w14:paraId="2884C61E" w14:textId="6D730D31" w:rsidR="000B4F35" w:rsidRPr="008D448C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Multidyscyplinarny Otwarty System Transferu Wiedzy – MOST Wiedzy (POPC.02.03.01-00-0014/16-00)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Projekt MOST DANYCH jest kontynuacją i rozwinięciem MOST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Wiedzy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W ramach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którego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zbudowano autorską platformę mostwiedzy.pl, udostępnia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jącą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zasoby nauki zgromadzone na </w:t>
            </w:r>
            <w:r w:rsidR="003C073C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PG </w:t>
            </w:r>
            <w:r w:rsidR="00E8264A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tj.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pełne treści publikacji, 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informacje o publikacjach,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o realizowanych projektach i grantach, posiadanych laboratoriach, aparaturze i zespołach badawczych, kadrze naukowej, oferowanych kursach on-line oraz wydarzeniach.</w:t>
            </w:r>
          </w:p>
          <w:p w14:paraId="08B128EB" w14:textId="09E1420D" w:rsidR="000B4F35" w:rsidRPr="008D448C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Centrum Doskonałości Naukowej Infrastruktury Wytwarzania Aplikacji (CD NIWA)”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ramach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projektu </w:t>
            </w:r>
            <w:r w:rsidR="003C073C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CI TASK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zakupiło m.in. superkomputer TRYTON, który będzie wykorzystywany w ramach projektu MOST</w:t>
            </w:r>
            <w:r w:rsidR="003C073C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DANYCH do gromadzenia źródłowych danych badawczych</w:t>
            </w:r>
            <w:r w:rsidR="003C073C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(utworzenie repozytorium 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ORD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) oraz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ich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analizy. </w:t>
            </w:r>
          </w:p>
          <w:p w14:paraId="0F7B85CF" w14:textId="338C73EF" w:rsidR="000B4F35" w:rsidRPr="008D448C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Utworzenie w Gdańsku Centrum Kompetencji STOS (Smart and Transdisciplinary knOwledge Services) w zakresie infrastruktury B+R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projekt zakłada budowę i wyposażenie w zaawansowaną infrastrukturę informatyczną nowego budynku PG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m.in. bezpieczną serwerownię spełniającą najwyższe standardy bezpieczeństwa i niezawodności przetwarzania i długoterminowego przechowywania cennych danych. 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CK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STOS zapewni najwyższe standardy bezpieczeństwa danych badawczych, które</w:t>
            </w:r>
            <w:r w:rsidR="003C073C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zostaną zgromadzone i udostępnione w ramach projektu MOST DANYCH.</w:t>
            </w:r>
          </w:p>
          <w:p w14:paraId="10C8FFCA" w14:textId="4EE53157" w:rsidR="000B4F35" w:rsidRPr="008D448C" w:rsidRDefault="000B4F35" w:rsidP="000B4F35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Modernizacja zaplecza badawczego Centralnego Biobanku GUMed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- projekt, dotyczył rozwoju Centralnego BioBanku Gdańskiego Uniwersytetu Medycznego m.in. poprzez zakup sprzętu na potrzeby Centralnego Banku Tkanek i Materiału Genetycznego. Część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tego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sprzętu zostanie wykorzystana w trakcie realizacji MOSTu DANYCH 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pozwoli na digitalizację zasobów planowanych do udostępnienia</w:t>
            </w:r>
            <w:r w:rsidR="00BB63F3"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A099498" w14:textId="54192692" w:rsidR="000B4F35" w:rsidRPr="008D448C" w:rsidRDefault="000B4F35" w:rsidP="003C073C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Utworzenie sieci biobanków w Polsce w obrębie Infrastruktury Badawczej Biobanków i Zasobów Biomolekularnych BBMRI-ERI </w:t>
            </w: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- projekt, przewiduje m.in. uruchomienie w ramach konsorcjum BBMRI.pl Platformy Cyfryzacji Danych Obrazowych (PCDO), infrastruktury służącej cyfryzacji obrazów tkankowych oraz danych omicznych</w:t>
            </w:r>
          </w:p>
        </w:tc>
      </w:tr>
    </w:tbl>
    <w:p w14:paraId="2AC8CEEF" w14:textId="73D2E2F8" w:rsidR="00BB059E" w:rsidRPr="008D448C" w:rsidRDefault="00BB059E" w:rsidP="007877AC">
      <w:pPr>
        <w:pStyle w:val="Akapitzlist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8D448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8D448C">
        <w:rPr>
          <w:rFonts w:ascii="Arial" w:hAnsi="Arial" w:cs="Arial"/>
          <w:color w:val="0070C0"/>
        </w:rPr>
        <w:t xml:space="preserve"> </w:t>
      </w:r>
      <w:r w:rsidR="00B41415" w:rsidRPr="008D448C">
        <w:rPr>
          <w:rFonts w:ascii="Arial" w:hAnsi="Arial" w:cs="Arial"/>
          <w:color w:val="0070C0"/>
        </w:rPr>
        <w:t xml:space="preserve"> </w:t>
      </w:r>
      <w:r w:rsidR="00DA34DF" w:rsidRPr="008D448C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8D448C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8D448C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8D448C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8D448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765"/>
        <w:gridCol w:w="1653"/>
        <w:gridCol w:w="2294"/>
        <w:gridCol w:w="2786"/>
      </w:tblGrid>
      <w:tr w:rsidR="00322614" w:rsidRPr="008D448C" w14:paraId="1581B854" w14:textId="77777777" w:rsidTr="000B4F3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8D448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8D448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8D448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8D448C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D448C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B4F35" w:rsidRPr="008D448C" w14:paraId="28EABFFB" w14:textId="77777777" w:rsidTr="000B4F35">
        <w:tc>
          <w:tcPr>
            <w:tcW w:w="3265" w:type="dxa"/>
          </w:tcPr>
          <w:p w14:paraId="59D3CC28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jasnych reguł i procedur do opisu i udostępniania danych badawczych (ORD)</w:t>
            </w:r>
          </w:p>
        </w:tc>
        <w:tc>
          <w:tcPr>
            <w:tcW w:w="1697" w:type="dxa"/>
          </w:tcPr>
          <w:p w14:paraId="2D4BFD4A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740C2CB" w14:textId="77777777" w:rsidR="000B4F35" w:rsidRPr="008D448C" w:rsidRDefault="000B4F35" w:rsidP="00F20DB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A7DC773" w14:textId="65DDF022" w:rsidR="000B4F35" w:rsidRPr="008D448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Politechnika jako Lider Projektu, a także Partnerzy (UG I GU</w:t>
            </w:r>
            <w:r w:rsidRPr="008D448C">
              <w:rPr>
                <w:rFonts w:ascii="Arial" w:hAnsi="Arial" w:cs="Arial"/>
                <w:sz w:val="18"/>
                <w:szCs w:val="18"/>
              </w:rPr>
              <w:lastRenderedPageBreak/>
              <w:t>Med) wdrażają szereg regulacji wewnętrznych w obszarze zarządzania i udostępniania swoich zasobów w sposób otwarty i nieograniczony. Przy pracach nad przygotowaniem i wprowadzeniem polityki udostępniania Otwartych Danych Badawczych (co jest planowane w ramach Projektu) PG i partnerzy korzystać będą z najlepszych światowych praktyk (m.in. dzięki dedykowanemu szkoleniu wyjazdowemu przewidzianemu w ramach cross-financingu). Wdrażane rozwiązania legislacyjne w zakresie zarządzania i udostępniania danych będą działaniami pionierskimi w skali kraju.</w:t>
            </w:r>
          </w:p>
          <w:p w14:paraId="76598195" w14:textId="140235D3" w:rsidR="000B4F35" w:rsidRPr="008D448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CD262A" w14:textId="4138BE76" w:rsidR="000B4F35" w:rsidRPr="008D448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Wdrożone zostaną odpowiednie zarządzenia władz poszczególnych Uczelni oraz działania uświadamiające korzyści z udostępniania danych w środowisku naukowym PG oraz Partnerów.</w:t>
            </w:r>
          </w:p>
          <w:p w14:paraId="733E0EF8" w14:textId="0FEE48F9" w:rsidR="000B4F35" w:rsidRPr="008D448C" w:rsidRDefault="000B4F35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2AE01C" w14:textId="77777777" w:rsidR="00BE09E0" w:rsidRPr="008D448C" w:rsidRDefault="00BE09E0" w:rsidP="00BE09E0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3723B38" w14:textId="64BED254" w:rsidR="00BE09E0" w:rsidRPr="008D448C" w:rsidRDefault="00710CFF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 xml:space="preserve">Dzięki uczestnictwu w szkoleniach, zespół projektowy jest świadomy aktualnych trendów </w:t>
            </w:r>
            <w:r w:rsidR="00957E63" w:rsidRPr="008D448C">
              <w:rPr>
                <w:rFonts w:ascii="Arial" w:hAnsi="Arial" w:cs="Arial"/>
                <w:sz w:val="18"/>
                <w:szCs w:val="18"/>
              </w:rPr>
              <w:t>dotyczących udostępniania i opisywania danych badawczych (ORD).</w:t>
            </w:r>
          </w:p>
          <w:p w14:paraId="0797CBD1" w14:textId="34F6CAD8" w:rsidR="00957E63" w:rsidRPr="008D448C" w:rsidRDefault="00957E63" w:rsidP="00F20DBD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Spodziewanym efektem działań będzie wydanie przez Rektor</w:t>
            </w:r>
            <w:r w:rsidR="00485990" w:rsidRPr="008D448C">
              <w:rPr>
                <w:rFonts w:ascii="Arial" w:hAnsi="Arial" w:cs="Arial"/>
                <w:sz w:val="18"/>
                <w:szCs w:val="18"/>
              </w:rPr>
              <w:t>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Politechniki Gdańskiej zarządzenia dot. udostępniania danych naukowych.</w:t>
            </w:r>
          </w:p>
          <w:p w14:paraId="6BBB1872" w14:textId="77777777" w:rsidR="00957E63" w:rsidRPr="008D448C" w:rsidRDefault="00957E63" w:rsidP="00F20DB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D127A5" w14:textId="77777777" w:rsidR="000B4F35" w:rsidRPr="008D448C" w:rsidRDefault="000B4F35" w:rsidP="00F20DB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sprawozdawczego.</w:t>
            </w:r>
          </w:p>
        </w:tc>
      </w:tr>
      <w:tr w:rsidR="008D47FF" w:rsidRPr="008D448C" w14:paraId="277BEDB5" w14:textId="77777777" w:rsidTr="000B4F35">
        <w:tc>
          <w:tcPr>
            <w:tcW w:w="3265" w:type="dxa"/>
          </w:tcPr>
          <w:p w14:paraId="4B0F88CD" w14:textId="131A7910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Niewystarczający udział Partnerów w realizacji Projektu</w:t>
            </w:r>
          </w:p>
        </w:tc>
        <w:tc>
          <w:tcPr>
            <w:tcW w:w="1697" w:type="dxa"/>
          </w:tcPr>
          <w:p w14:paraId="2DFFEDF3" w14:textId="4C4BD7A6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E585613" w14:textId="149CE1BC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1662571" w14:textId="71CC1F63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Między partnerami zawarta została umowa, która reguluje zakres obowiązków i współpracy między Uczelniami, a także odpowiedzialność w przypadku nie wywiązania się ze swoich zadań.</w:t>
            </w:r>
          </w:p>
          <w:p w14:paraId="40D164F9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40135D49" w14:textId="4A97D8B6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Stały kontakt z Partnerami projektu i nadzorowanie postępów w realizacji ich zadań.</w:t>
            </w:r>
          </w:p>
          <w:p w14:paraId="4FFB5C07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17726891" w14:textId="27A38246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Efekty:</w:t>
            </w:r>
          </w:p>
          <w:p w14:paraId="46C984FB" w14:textId="7C20AAA8" w:rsidR="000F27BB" w:rsidRPr="008D448C" w:rsidRDefault="000F27BB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 xml:space="preserve">Bieżący monitoring realizacji zadań przez partnerów ma na celu </w:t>
            </w:r>
            <w:r w:rsidR="004652ED" w:rsidRPr="008D448C">
              <w:rPr>
                <w:rFonts w:ascii="Arial" w:hAnsi="Arial" w:cs="Arial"/>
                <w:sz w:val="18"/>
                <w:szCs w:val="18"/>
              </w:rPr>
              <w:t>uniknięcie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652ED" w:rsidRPr="008D448C">
              <w:rPr>
                <w:rFonts w:ascii="Arial" w:hAnsi="Arial" w:cs="Arial"/>
                <w:sz w:val="18"/>
                <w:szCs w:val="18"/>
              </w:rPr>
              <w:t>opóźnień. Regu</w:t>
            </w:r>
            <w:r w:rsidR="004652ED" w:rsidRPr="008D448C">
              <w:rPr>
                <w:rFonts w:ascii="Arial" w:hAnsi="Arial" w:cs="Arial"/>
                <w:sz w:val="18"/>
                <w:szCs w:val="18"/>
              </w:rPr>
              <w:lastRenderedPageBreak/>
              <w:t>larny kontakt ma również pomóc w wyeliminowaniu ewentualnych błędów dokumentacyjnych</w:t>
            </w:r>
          </w:p>
          <w:p w14:paraId="478B2D2E" w14:textId="77777777" w:rsidR="000F27BB" w:rsidRPr="008D448C" w:rsidRDefault="000F27BB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EAE5BA" w14:textId="5A89E32D" w:rsidR="008D47FF" w:rsidRPr="008D448C" w:rsidRDefault="00B069BD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BF2432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8D448C" w14:paraId="3FC4A74F" w14:textId="77777777" w:rsidTr="000B4F35">
        <w:tc>
          <w:tcPr>
            <w:tcW w:w="3265" w:type="dxa"/>
          </w:tcPr>
          <w:p w14:paraId="29F8F2F8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Trudność w pozyskaniu i utrzymaniu kadry informatycznej</w:t>
            </w:r>
          </w:p>
        </w:tc>
        <w:tc>
          <w:tcPr>
            <w:tcW w:w="1697" w:type="dxa"/>
          </w:tcPr>
          <w:p w14:paraId="4E8DD355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1F14968" w14:textId="77777777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099F958" w14:textId="45836C23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PG posiada kadrę informatyków (CUI, CI TASK) niezbędnych do realizacji kluczowych zadań w projekcie. Jednocześnie PG jest główną uczelnią w regionie kształcącą specjalistów z zakresu technologii informacyjnych na wszystkich poziomach (także doktoranckim) i jako taka posiada większą łatwość w pozyskiwaniu odpowiednich specjalistów.</w:t>
            </w:r>
          </w:p>
          <w:p w14:paraId="7DFF6148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440FD3" w14:textId="3EFCC41F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w celu zapewnienia wysokiej klasy specjalistów, o odpowiednich kwalifikacjach przewiduje się odpowiednie uposażenie kadry IT wykonującej zadania w projekcie na poziomie porównywalnym z wynagrodzeniem na innych adekwatnych stanowiskach na rynku.</w:t>
            </w:r>
          </w:p>
          <w:p w14:paraId="3D9022D6" w14:textId="47D0E2E0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9C9806" w14:textId="328C5A9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D7C2C3F" w14:textId="0F77EF70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Zapewniona jest pełna obsada kadry informatycznej.</w:t>
            </w:r>
          </w:p>
          <w:p w14:paraId="531FF77B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65FDC2" w14:textId="71B06E7F" w:rsidR="008D47FF" w:rsidRPr="008D448C" w:rsidRDefault="00D002F0" w:rsidP="008E22DC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8D47FF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8D448C" w14:paraId="226C2C76" w14:textId="77777777" w:rsidTr="000B4F35">
        <w:tc>
          <w:tcPr>
            <w:tcW w:w="3265" w:type="dxa"/>
          </w:tcPr>
          <w:p w14:paraId="76536580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Wzrost nakładów inwestycyjnych</w:t>
            </w:r>
          </w:p>
        </w:tc>
        <w:tc>
          <w:tcPr>
            <w:tcW w:w="1697" w:type="dxa"/>
          </w:tcPr>
          <w:p w14:paraId="7869DD9A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106751C3" w14:textId="77777777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6B86035" w14:textId="30B92A0F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Zgodność regulacji wewnętrznych Uczelni z trendami światowymi, w tym ze strategią UE.</w:t>
            </w:r>
          </w:p>
          <w:p w14:paraId="4A4FBE33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408869" w14:textId="24E6D4E5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w ramach projektu przewidziano rezerwę na pokrycie ewentualnych koniecznych zmian technologicznych, jednak zakłada się, że możliwe różnice kosztowe będą nieznaczne - Wnioskodawca w razie konieczności będzie w stanie pokryć je ze środków własnych.</w:t>
            </w:r>
          </w:p>
          <w:p w14:paraId="172BE47D" w14:textId="3B625AE9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466121" w14:textId="79C08FDD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5A6C792" w14:textId="4D4616BE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Projekt został zabezpieczony finansowo przed ewentualną koniecznością wprowadzania zmian technologicznych, nie zawartych w pierwotnych założeniach projektu.</w:t>
            </w:r>
          </w:p>
          <w:p w14:paraId="35B79E43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3236C5" w14:textId="13CCF7A7" w:rsidR="008D47FF" w:rsidRPr="008D448C" w:rsidRDefault="003E1E5E" w:rsidP="003E1E5E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Okresowy przestój prac merytorycznych w projekcie (digitalizacja zasobów) po stronie GUMed w związku z sytuacją epidemiczną wymusił większą eksploatację sprzętu w okresie powrotu do pracy stacjonarnej i zniesieniu obostrzeń - generując tym samym ryzyko awarii użytkowanego dotychczas sprzętu. Beneficjent w imieniu Partnera wystosował do IP pismo z prośbą o zakup dodatkowego skanera, który zabezpieczy konieczność wykonania dużej liczby skanów w skróconym (do pierwotnie planowanego) okresu czasu.</w:t>
            </w:r>
          </w:p>
        </w:tc>
      </w:tr>
      <w:tr w:rsidR="008D47FF" w:rsidRPr="008D448C" w14:paraId="5F821628" w14:textId="77777777" w:rsidTr="000B4F35">
        <w:tc>
          <w:tcPr>
            <w:tcW w:w="3265" w:type="dxa"/>
          </w:tcPr>
          <w:p w14:paraId="180A16E7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Opóźnienie w realizacji kolejnych etapów inwestycji</w:t>
            </w:r>
          </w:p>
        </w:tc>
        <w:tc>
          <w:tcPr>
            <w:tcW w:w="1697" w:type="dxa"/>
          </w:tcPr>
          <w:p w14:paraId="561D5F81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FE5AB8F" w14:textId="77777777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8F362AA" w14:textId="5CC3BBDC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w celu wyeliminowania wystąpienia opóźnień związanych z pracami zespołów, dobór osób do poszczególnych grup będzie następował w oparciu o posiadane kwalifikacje i doświadczenie, tak aby zapewnić jak najwyższy poziom kompetencji personalnych.</w:t>
            </w:r>
          </w:p>
          <w:p w14:paraId="5C1D0C2B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6168A37D" w14:textId="74ADC70A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Prace poszczególnych zespołów będą na bieżąco monitorowane przez Koordynatora projektu, tak aby ewentualność wystąpienia opóźnienia można było wykryć z wyprzedzeniem i aby możliwe było podjęcie działań zapobiegawczych (np. przesunięcia personalne między zespołami roboczymi).</w:t>
            </w:r>
          </w:p>
          <w:p w14:paraId="00C884C8" w14:textId="5FC877B1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A4AA5A" w14:textId="0B27DEAF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3969D78" w14:textId="629E8420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Bieżący i ciągły monitoring postępów prac zespołów pozwolił na identyfikacje opóźnień i podjęcie działań zaradczych.</w:t>
            </w:r>
          </w:p>
          <w:p w14:paraId="0654D266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183A50" w14:textId="0EB1E163" w:rsidR="008D47FF" w:rsidRPr="008D448C" w:rsidRDefault="003E1E5E" w:rsidP="003E1E5E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Panujące uwarunkowania spowodowane epidemią covid-19 (problemy w integracji działań między zespołami) wpływają niekorzystnie na realizację zadań i powodują opóźnienia.</w:t>
            </w:r>
          </w:p>
        </w:tc>
      </w:tr>
      <w:tr w:rsidR="008D47FF" w:rsidRPr="008D448C" w14:paraId="526ECB1A" w14:textId="77777777" w:rsidTr="000B4F35">
        <w:tc>
          <w:tcPr>
            <w:tcW w:w="3265" w:type="dxa"/>
          </w:tcPr>
          <w:p w14:paraId="6AC1832C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 zainteresowanie społeczeństwa informacyjnego, (poszczególnych grup odbiorców) korzystaniem z usług MOST DANYCH</w:t>
            </w:r>
          </w:p>
        </w:tc>
        <w:tc>
          <w:tcPr>
            <w:tcW w:w="1697" w:type="dxa"/>
          </w:tcPr>
          <w:p w14:paraId="1CD2151D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280C31D" w14:textId="77777777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0CA179C" w14:textId="02B274DB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w celu zachęcenia odbiorców do korzystania z usług wytworzonych w ramach projektu MOST DANYCH opracowany został plan działań promocyjnych skierowanych do poszczególnych grup odbiorców. Kluczowa będzie też działalność centrum kompetencyjnego MOST KOMPETENCJI. Jedno</w:t>
            </w:r>
            <w:r w:rsidRPr="008D448C">
              <w:rPr>
                <w:rFonts w:ascii="Arial" w:hAnsi="Arial" w:cs="Arial"/>
                <w:sz w:val="18"/>
                <w:szCs w:val="18"/>
              </w:rPr>
              <w:lastRenderedPageBreak/>
              <w:t>cześnie do bieżącego aktualizowania baz danych i utrzymania systemu na wysokim poziomie powołany zostanie odpowiedni zespół zarządzający MOSTem DANYCH.</w:t>
            </w:r>
          </w:p>
          <w:p w14:paraId="43F8A0FA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4607A" w14:textId="25BB8C25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Bieżący monitoring pobrań i odtworzeń danych udostępnionych on-line.</w:t>
            </w:r>
          </w:p>
          <w:p w14:paraId="79AED938" w14:textId="55EF2639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9A419B" w14:textId="047058D1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50BF023" w14:textId="7AEF0AA5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 xml:space="preserve">Zgodnie z założeniami strategii promocji </w:t>
            </w:r>
            <w:r w:rsidR="00485990" w:rsidRPr="008D448C">
              <w:rPr>
                <w:rFonts w:ascii="Arial" w:hAnsi="Arial" w:cs="Arial"/>
                <w:sz w:val="18"/>
                <w:szCs w:val="18"/>
              </w:rPr>
              <w:t>co roku organizowana jest Pomorska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Konfere</w:t>
            </w:r>
            <w:r w:rsidR="00485990" w:rsidRPr="008D448C">
              <w:rPr>
                <w:rFonts w:ascii="Arial" w:hAnsi="Arial" w:cs="Arial"/>
                <w:sz w:val="18"/>
                <w:szCs w:val="18"/>
              </w:rPr>
              <w:t>ncji Open Science, która cieszy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się dużym za</w:t>
            </w:r>
            <w:r w:rsidR="00485990" w:rsidRPr="008D448C">
              <w:rPr>
                <w:rFonts w:ascii="Arial" w:hAnsi="Arial" w:cs="Arial"/>
                <w:sz w:val="18"/>
                <w:szCs w:val="18"/>
              </w:rPr>
              <w:t>interesowaniem</w:t>
            </w:r>
            <w:r w:rsidRPr="008D448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3E45B3A" w14:textId="37A9A95D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Centrum Kompetencji bardzo aktywnie uczestniczy w wypełnianiu planów zarzadzania danymi (Data Management Plan) sporządzanych na potrzeby wniosków konkursowych przez naukowców.</w:t>
            </w:r>
          </w:p>
          <w:p w14:paraId="3E35F100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6B6E2F" w14:textId="2BFB816E" w:rsidR="008D47FF" w:rsidRPr="008D448C" w:rsidRDefault="003E1E5E" w:rsidP="00BF2432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Panująca sytuacja epidemiczna wymusiła zmiany w strategii promocji tj zmniejszenie kontaktu bezpośredniego i zwiększenie komunikacji pośredniej typu materiały informacyjne online</w:t>
            </w:r>
            <w:r w:rsidR="008D47FF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8D448C" w14:paraId="59C82114" w14:textId="77777777" w:rsidTr="000B4F35">
        <w:tc>
          <w:tcPr>
            <w:tcW w:w="3265" w:type="dxa"/>
          </w:tcPr>
          <w:p w14:paraId="7F728FF7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Trudność w integracji działań naukowców i społeczeństwa</w:t>
            </w:r>
          </w:p>
        </w:tc>
        <w:tc>
          <w:tcPr>
            <w:tcW w:w="1697" w:type="dxa"/>
          </w:tcPr>
          <w:p w14:paraId="6909E9AB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3C56378A" w14:textId="77777777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29D6A9F" w14:textId="2A172496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Zakłada się, że wykorzystanie ujednoliconych wzorców i standardów opisywania zasobów nauki i ich wyszukiwania, a także organizacja przestrzeni współpracy powinna wyeliminować to ryzyko.</w:t>
            </w:r>
          </w:p>
          <w:p w14:paraId="7C102628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94C8EA" w14:textId="7135EEC3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Bieżący monitoring interesariuszy korzystających z platformy.</w:t>
            </w:r>
          </w:p>
          <w:p w14:paraId="050F2395" w14:textId="01B8B503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04EAF0" w14:textId="51EF76DA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AAF7BFC" w14:textId="4AF2B1AE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Spodziewanym efektem jest wzrost liczby użytkowników portalu mostwiedzy.pl, również spoza dużych ośrodków akademickich.</w:t>
            </w:r>
          </w:p>
          <w:p w14:paraId="70EC8090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0D000F" w14:textId="6FBE7AE9" w:rsidR="008D47FF" w:rsidRPr="008D448C" w:rsidRDefault="00B069BD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8D47FF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8D448C" w14:paraId="67E46F67" w14:textId="77777777" w:rsidTr="000B4F35">
        <w:tc>
          <w:tcPr>
            <w:tcW w:w="3265" w:type="dxa"/>
          </w:tcPr>
          <w:p w14:paraId="6DA9F01A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Trudność w pozyskiwaniu kolejnych zestawów danych badawczych</w:t>
            </w:r>
          </w:p>
        </w:tc>
        <w:tc>
          <w:tcPr>
            <w:tcW w:w="1697" w:type="dxa"/>
          </w:tcPr>
          <w:p w14:paraId="2B6D0E9B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11D61F36" w14:textId="77777777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E78185B" w14:textId="329C200D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W celu przełamania dotychczasowych barier środowiska naukowego i zwiększenia zainteresowania środowiska naukowego udostępnianiem wiedzy prowadzone będą działania promocyjne i informacyjne w zakresie ochrony własności </w:t>
            </w:r>
            <w:r w:rsidRPr="008D448C">
              <w:rPr>
                <w:rFonts w:ascii="Arial" w:hAnsi="Arial" w:cs="Arial"/>
                <w:sz w:val="18"/>
                <w:szCs w:val="18"/>
              </w:rPr>
              <w:lastRenderedPageBreak/>
              <w:t>intelektualnej i praw autorskich oraz zasad udostępniania ORD.</w:t>
            </w:r>
          </w:p>
          <w:p w14:paraId="404B4EAC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1600BE" w14:textId="2AD105C1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Bieżący monitoring zamieszczanych zasobów on-line.</w:t>
            </w:r>
          </w:p>
          <w:p w14:paraId="731CACAF" w14:textId="67364CD3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2E1CA9" w14:textId="68402AC3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0B56CBC" w14:textId="52C72C6B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 xml:space="preserve">W trakcie szkoleń dla naukowców biorących udział w projekcie przedstawiano ogólne zasady udostępniania ORD. </w:t>
            </w:r>
          </w:p>
          <w:p w14:paraId="4B2DA5DC" w14:textId="0FF58C72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 xml:space="preserve">Zebrane zostały zgłaszane przez naukowców obawy w zakresie prawa autorskiego, które posłużą do zapewnienia wsparcia specjalistycznego w tym zakresie.  </w:t>
            </w:r>
          </w:p>
          <w:p w14:paraId="57AE7DE6" w14:textId="7094E17E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Spodziewanym efektem będzie zniwelowanie obaw przed udostępnianiem danych badawczych (ORD)&gt;</w:t>
            </w:r>
          </w:p>
          <w:p w14:paraId="7B272DD8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16B9D8" w14:textId="5D12DD09" w:rsidR="008D47FF" w:rsidRPr="008D448C" w:rsidRDefault="00B069BD" w:rsidP="00B069BD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0A63A6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8D448C" w14:paraId="046CE180" w14:textId="77777777" w:rsidTr="000B4F35">
        <w:tc>
          <w:tcPr>
            <w:tcW w:w="3265" w:type="dxa"/>
          </w:tcPr>
          <w:p w14:paraId="3F021C51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Konieczność ubiegania się o zgody od Komisji Bioetycznej, udostępnianie tzw. „ethical papers”</w:t>
            </w:r>
          </w:p>
        </w:tc>
        <w:tc>
          <w:tcPr>
            <w:tcW w:w="1697" w:type="dxa"/>
          </w:tcPr>
          <w:p w14:paraId="4F0531CE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55498A2" w14:textId="77777777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9704ECC" w14:textId="0B1D5E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Bieżące gromadzenie problemów pod kątem ekspertyzy prawnej celem wiążącej interpretacji regulacji.</w:t>
            </w:r>
          </w:p>
          <w:p w14:paraId="148BE10C" w14:textId="6898F316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F27BB"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</w:rPr>
              <w:t>Dostosowanie formatki opisu datasetów poprzez dodatnie pola metadanych zawierającego informacje nt. numeru zgody "ethical papers"</w:t>
            </w:r>
          </w:p>
          <w:p w14:paraId="435CD33B" w14:textId="1D915142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E71622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5454347" w14:textId="3604B20A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Uzyskana zgoda Niezależnej Komisji Bioetycznej ds. Badań Naukowych przy GUMed</w:t>
            </w:r>
            <w:r w:rsidRPr="008D448C" w:rsidDel="00EB43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448C">
              <w:rPr>
                <w:rFonts w:ascii="Arial" w:hAnsi="Arial" w:cs="Arial"/>
                <w:sz w:val="18"/>
                <w:szCs w:val="18"/>
              </w:rPr>
              <w:t>na udostępnianie danych badawczych przez konsorcjanta, który ze względu na specyfikę gromadzonych danych zobowiązany był do jej uzyskania.</w:t>
            </w:r>
          </w:p>
          <w:p w14:paraId="6D2EE99F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32E44A" w14:textId="03328FA9" w:rsidR="008D47FF" w:rsidRPr="008D448C" w:rsidRDefault="00BF2432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8D47FF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8D448C" w14:paraId="53184723" w14:textId="77777777" w:rsidTr="000B4F35">
        <w:tc>
          <w:tcPr>
            <w:tcW w:w="3265" w:type="dxa"/>
          </w:tcPr>
          <w:p w14:paraId="60138D37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/>
                <w:sz w:val="18"/>
                <w:szCs w:val="18"/>
              </w:rPr>
              <w:t xml:space="preserve">Problem RODO w danych  badawczych z dziedzin humanistycznych i społecznych </w:t>
            </w:r>
          </w:p>
        </w:tc>
        <w:tc>
          <w:tcPr>
            <w:tcW w:w="1697" w:type="dxa"/>
          </w:tcPr>
          <w:p w14:paraId="691D6D24" w14:textId="77777777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8F0E914" w14:textId="77777777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4960D2A" w14:textId="77777777" w:rsidR="000F27BB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D2A666E" w14:textId="2C9FABFE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Anonimizacja danych, poprzez np. udostępnienie pewnego wycinka badań lub "zaczernianie"/przeredagowanie treści wrażliwych</w:t>
            </w:r>
          </w:p>
          <w:p w14:paraId="5D31537D" w14:textId="77777777" w:rsidR="000F27BB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br/>
            </w: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1EA84C5A" w14:textId="10385C15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zawarcie w umowach cywilno-prawnych klauzuli umożliwiającej późniejsze przetwarzanie i udostępnianie wyników badań</w:t>
            </w:r>
          </w:p>
          <w:p w14:paraId="0439EE46" w14:textId="028CC02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B4595A" w14:textId="7553A306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52724A" w14:textId="6B95B5E2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 xml:space="preserve">Zebrane zostały zgłaszane przez naukowców obawy w zakresie ochrony danych osobowych, które posłużą do zapewnienia wsparcia specjalistycznego w tym zakresie.  </w:t>
            </w:r>
          </w:p>
          <w:p w14:paraId="3985C9A0" w14:textId="1CC8524D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94CA0D" w14:textId="25B87F8E" w:rsidR="008D47FF" w:rsidRPr="008D448C" w:rsidRDefault="00BF2432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8D47FF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8D47FF" w:rsidRPr="008D448C" w14:paraId="1BBC6A34" w14:textId="77777777" w:rsidTr="000B4F35">
        <w:tc>
          <w:tcPr>
            <w:tcW w:w="3265" w:type="dxa"/>
          </w:tcPr>
          <w:p w14:paraId="0D925AA5" w14:textId="6E0FF9B3" w:rsidR="008D47FF" w:rsidRPr="008D448C" w:rsidRDefault="008D47FF" w:rsidP="008D47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Obowiązek załączania "Planu Zarządzania Danymi" we wnioskach grantowych NCN</w:t>
            </w:r>
          </w:p>
        </w:tc>
        <w:tc>
          <w:tcPr>
            <w:tcW w:w="1697" w:type="dxa"/>
          </w:tcPr>
          <w:p w14:paraId="42AC1D05" w14:textId="53DE7685" w:rsidR="008D47FF" w:rsidRPr="008D448C" w:rsidRDefault="008D47FF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FE221AE" w14:textId="14F17736" w:rsidR="008D47FF" w:rsidRPr="008D448C" w:rsidRDefault="008D47FF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C3D8202" w14:textId="77777777" w:rsidR="000F27BB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D4CC8D4" w14:textId="0B4E7725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przygotowanie przez Centrum Kompetencji  materiałów informacyjnych/szkoleniowych dot. zagadnień poruszanych w "Planie Zarządzania Danymi" oraz przeprowadzanie szkoleń i konsultacji dla naukowców</w:t>
            </w:r>
          </w:p>
          <w:p w14:paraId="1F29FADC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5398561F" w14:textId="77777777" w:rsidR="000F27BB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</w:t>
            </w:r>
            <w:r w:rsidRPr="008D448C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EB23CA9" w14:textId="7BF726CC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przygotowanie przykładowego wypełnienia "Planu Zarządzania Danymi" dla naukowców , co powinno ułatwić samodzielne wypełnienie przez wnioskujących o granty z NCN</w:t>
            </w:r>
          </w:p>
          <w:p w14:paraId="344FF6BE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AE0DC8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</w:t>
            </w:r>
            <w:r w:rsidRPr="008D44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F62E5C8" w14:textId="271E6DB2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Materiały informacyjne oraz przykładowe PZD mają na celu odciążenie Centrum Kompetencji od nieplanowanych wcześniej obowiązków</w:t>
            </w:r>
          </w:p>
          <w:p w14:paraId="642EB390" w14:textId="77777777" w:rsidR="008D47FF" w:rsidRPr="008D448C" w:rsidRDefault="008D47FF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32FA63" w14:textId="22FD17D6" w:rsidR="008D47FF" w:rsidRPr="008D448C" w:rsidRDefault="00B069BD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Nie nastąpiła zmiana w stosunku do poprzedniego okresu sprawozdawczego</w:t>
            </w:r>
            <w:r w:rsidR="00D002F0" w:rsidRPr="008D448C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</w:p>
        </w:tc>
      </w:tr>
      <w:tr w:rsidR="0029080C" w:rsidRPr="008D448C" w14:paraId="25809856" w14:textId="77777777" w:rsidTr="000B4F35">
        <w:tc>
          <w:tcPr>
            <w:tcW w:w="3265" w:type="dxa"/>
          </w:tcPr>
          <w:p w14:paraId="41763D0E" w14:textId="67DDA00C" w:rsidR="0029080C" w:rsidRPr="008D448C" w:rsidRDefault="0029080C" w:rsidP="008D47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/>
                <w:sz w:val="18"/>
                <w:szCs w:val="18"/>
              </w:rPr>
              <w:t>Rozprzestrzeniająca się pandemia COVID-19 uniemożliwiająca realizację założeń projektu</w:t>
            </w:r>
          </w:p>
        </w:tc>
        <w:tc>
          <w:tcPr>
            <w:tcW w:w="1697" w:type="dxa"/>
          </w:tcPr>
          <w:p w14:paraId="70112B35" w14:textId="48F19597" w:rsidR="0029080C" w:rsidRPr="008D448C" w:rsidRDefault="0029080C" w:rsidP="008D47F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DB38A63" w14:textId="515493DC" w:rsidR="0029080C" w:rsidRPr="008D448C" w:rsidRDefault="0029080C" w:rsidP="008D47FF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75C7A10" w14:textId="77777777" w:rsidR="0029080C" w:rsidRPr="008D448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ELIMINACJA:</w:t>
            </w:r>
          </w:p>
          <w:p w14:paraId="7C2184A4" w14:textId="543EE34E" w:rsidR="0029080C" w:rsidRPr="008D448C" w:rsidRDefault="0029080C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zapewnienie zdalnych dostępów do dokumentacji projektowej; programistom do środowisk deweloperskich, testowych oraz narzędzi używanych w procesie wytwarzania oprogramowania</w:t>
            </w:r>
          </w:p>
          <w:p w14:paraId="407297C8" w14:textId="77777777" w:rsidR="0029080C" w:rsidRPr="008D448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2313F673" w14:textId="77777777" w:rsidR="0029080C" w:rsidRPr="008D448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MINIMALIZACJA:</w:t>
            </w:r>
          </w:p>
          <w:p w14:paraId="15D65F87" w14:textId="184AC9CF" w:rsidR="0029080C" w:rsidRPr="008D448C" w:rsidRDefault="0029080C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zwiększenie liczby szkoleń oraz spotkań online</w:t>
            </w:r>
          </w:p>
          <w:p w14:paraId="452E809D" w14:textId="77777777" w:rsidR="0029080C" w:rsidRPr="008D448C" w:rsidRDefault="0029080C" w:rsidP="008D47F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C99753" w14:textId="77777777" w:rsidR="0029080C" w:rsidRPr="008D448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Efekty:</w:t>
            </w:r>
          </w:p>
          <w:p w14:paraId="7757A928" w14:textId="704B8412" w:rsidR="0029080C" w:rsidRPr="008D448C" w:rsidRDefault="0074451A" w:rsidP="008D47FF">
            <w:pPr>
              <w:rPr>
                <w:rFonts w:ascii="Arial" w:hAnsi="Arial" w:cs="Arial"/>
                <w:sz w:val="18"/>
                <w:szCs w:val="18"/>
              </w:rPr>
            </w:pPr>
            <w:r w:rsidRPr="008D448C">
              <w:rPr>
                <w:rFonts w:ascii="Arial" w:hAnsi="Arial" w:cs="Arial"/>
                <w:sz w:val="18"/>
                <w:szCs w:val="18"/>
              </w:rPr>
              <w:t>Umożliwienie swobody działań z dowolnego miejsca ma na celu zapobieganie powstawania opóźnień</w:t>
            </w:r>
          </w:p>
          <w:p w14:paraId="0DC95FCC" w14:textId="77777777" w:rsidR="0029080C" w:rsidRPr="008D448C" w:rsidRDefault="0029080C" w:rsidP="008D47F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4BD0D4CD" w14:textId="657A8732" w:rsidR="00630F8E" w:rsidRPr="008D448C" w:rsidRDefault="00694177" w:rsidP="00464038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Panująca sytuacja</w:t>
            </w:r>
            <w:r w:rsidR="00630F8E" w:rsidRPr="008D448C">
              <w:rPr>
                <w:rFonts w:ascii="Arial" w:hAnsi="Arial" w:cs="Arial"/>
                <w:sz w:val="18"/>
                <w:szCs w:val="18"/>
                <w:u w:val="single"/>
              </w:rPr>
              <w:t xml:space="preserve"> epidemiczna </w:t>
            </w: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>powoduje opóźnienia w projekcie, wymusiła zmiany we wszystkich aspektach</w:t>
            </w:r>
            <w:r w:rsidR="00630F8E" w:rsidRPr="008D448C">
              <w:rPr>
                <w:rFonts w:ascii="Arial" w:hAnsi="Arial" w:cs="Arial"/>
                <w:sz w:val="18"/>
                <w:szCs w:val="18"/>
                <w:u w:val="single"/>
              </w:rPr>
              <w:t xml:space="preserve"> realizacji</w:t>
            </w:r>
            <w:r w:rsidR="00464038" w:rsidRPr="008D448C">
              <w:rPr>
                <w:rFonts w:ascii="Arial" w:hAnsi="Arial" w:cs="Arial"/>
                <w:sz w:val="18"/>
                <w:szCs w:val="18"/>
                <w:u w:val="single"/>
              </w:rPr>
              <w:t xml:space="preserve"> projektu</w:t>
            </w: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t xml:space="preserve">: szkoleniach, działaniach promocyjnych i realizacji </w:t>
            </w:r>
            <w:r w:rsidRPr="008D448C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zało</w:t>
            </w:r>
            <w:r w:rsidR="00464038" w:rsidRPr="008D448C">
              <w:rPr>
                <w:rFonts w:ascii="Arial" w:hAnsi="Arial" w:cs="Arial"/>
                <w:sz w:val="18"/>
                <w:szCs w:val="18"/>
                <w:u w:val="single"/>
              </w:rPr>
              <w:t>żeń merytorycznych.</w:t>
            </w:r>
          </w:p>
        </w:tc>
      </w:tr>
    </w:tbl>
    <w:p w14:paraId="602B0C9F" w14:textId="77777777" w:rsidR="00141A92" w:rsidRPr="008D448C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8D448C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8D448C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8D448C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8D448C" w:rsidRDefault="0091332C" w:rsidP="00F20DB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8D448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8D448C" w:rsidRDefault="0091332C" w:rsidP="00F20DB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D448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8D448C" w:rsidRDefault="0091332C" w:rsidP="00F20DB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48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8D448C" w:rsidRDefault="0091332C" w:rsidP="00F20DB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D448C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B4F35" w:rsidRPr="008D448C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8FA517B" w:rsidR="000B4F35" w:rsidRPr="008D448C" w:rsidRDefault="000B4F35" w:rsidP="000B4F3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D448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  <w:shd w:val="clear" w:color="auto" w:fill="FFFFFF"/>
          </w:tcPr>
          <w:p w14:paraId="2F0B777F" w14:textId="230ECCA8" w:rsidR="000B4F35" w:rsidRPr="008D448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409E9EE7" w:rsidR="000B4F35" w:rsidRPr="008D448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4289B2E5" w:rsidR="000B4F35" w:rsidRPr="008D448C" w:rsidRDefault="000B4F35" w:rsidP="000B4F3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D448C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33071B39" w14:textId="6E490E74" w:rsidR="00805178" w:rsidRPr="008D448C" w:rsidRDefault="00805178" w:rsidP="007877AC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D448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7B84081" w:rsidR="00805178" w:rsidRPr="008D448C" w:rsidRDefault="00634F04" w:rsidP="00805178">
      <w:pPr>
        <w:spacing w:after="0" w:line="240" w:lineRule="auto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D448C">
        <w:rPr>
          <w:rFonts w:ascii="Arial" w:hAnsi="Arial" w:cs="Arial"/>
          <w:sz w:val="18"/>
          <w:szCs w:val="18"/>
        </w:rPr>
        <w:t>Nie dotyczy</w:t>
      </w:r>
    </w:p>
    <w:p w14:paraId="4C55D0AF" w14:textId="7E30B31D" w:rsidR="00634F04" w:rsidRPr="008D448C" w:rsidRDefault="00BB059E" w:rsidP="007877AC">
      <w:pPr>
        <w:pStyle w:val="Akapitzlist"/>
        <w:numPr>
          <w:ilvl w:val="0"/>
          <w:numId w:val="26"/>
        </w:numPr>
        <w:spacing w:before="360"/>
        <w:jc w:val="both"/>
        <w:rPr>
          <w:rFonts w:ascii="Arial" w:hAnsi="Arial" w:cs="Arial"/>
          <w:color w:val="0070C0"/>
        </w:rPr>
      </w:pPr>
      <w:r w:rsidRPr="008D448C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D448C">
        <w:rPr>
          <w:rFonts w:ascii="Arial" w:hAnsi="Arial" w:cs="Arial"/>
          <w:b/>
        </w:rPr>
        <w:t xml:space="preserve"> </w:t>
      </w:r>
    </w:p>
    <w:p w14:paraId="26D5C7C1" w14:textId="77777777" w:rsidR="000B4F35" w:rsidRPr="008D448C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10611725" w14:textId="322BF831" w:rsidR="000B4F35" w:rsidRPr="008D448C" w:rsidRDefault="000B4F35" w:rsidP="007877AC">
      <w:pPr>
        <w:pStyle w:val="Akapitzlist"/>
        <w:numPr>
          <w:ilvl w:val="0"/>
          <w:numId w:val="25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8D448C">
        <w:rPr>
          <w:rFonts w:ascii="Arial" w:hAnsi="Arial" w:cs="Arial"/>
          <w:sz w:val="18"/>
          <w:szCs w:val="18"/>
        </w:rPr>
        <w:t xml:space="preserve">Aleksandra Meksuła – Koordynator </w:t>
      </w:r>
      <w:r w:rsidR="00A071E6" w:rsidRPr="008D448C">
        <w:rPr>
          <w:rFonts w:ascii="Arial" w:hAnsi="Arial" w:cs="Arial"/>
          <w:sz w:val="18"/>
          <w:szCs w:val="18"/>
        </w:rPr>
        <w:t>ds. rozliczeń i organizacji –</w:t>
      </w:r>
      <w:r w:rsidRPr="008D448C">
        <w:rPr>
          <w:rFonts w:ascii="Arial" w:hAnsi="Arial" w:cs="Arial"/>
          <w:sz w:val="18"/>
          <w:szCs w:val="18"/>
        </w:rPr>
        <w:t xml:space="preserve"> </w:t>
      </w:r>
      <w:r w:rsidR="00A071E6" w:rsidRPr="008D448C">
        <w:rPr>
          <w:rFonts w:ascii="Arial" w:hAnsi="Arial" w:cs="Arial"/>
          <w:sz w:val="18"/>
          <w:szCs w:val="18"/>
        </w:rPr>
        <w:t>tel. 058</w:t>
      </w:r>
      <w:r w:rsidRPr="008D448C">
        <w:rPr>
          <w:rFonts w:ascii="Arial" w:hAnsi="Arial" w:cs="Arial"/>
          <w:sz w:val="18"/>
          <w:szCs w:val="18"/>
        </w:rPr>
        <w:t xml:space="preserve"> 348 63 84, </w:t>
      </w:r>
      <w:r w:rsidR="002A7637" w:rsidRPr="008D448C">
        <w:rPr>
          <w:rFonts w:ascii="Arial" w:hAnsi="Arial" w:cs="Arial"/>
          <w:sz w:val="18"/>
          <w:szCs w:val="18"/>
        </w:rPr>
        <w:br/>
      </w:r>
      <w:r w:rsidR="00A071E6" w:rsidRPr="008D448C">
        <w:rPr>
          <w:rFonts w:ascii="Arial" w:hAnsi="Arial" w:cs="Arial"/>
          <w:sz w:val="18"/>
          <w:szCs w:val="18"/>
        </w:rPr>
        <w:t xml:space="preserve">email: </w:t>
      </w:r>
      <w:r w:rsidRPr="008D448C">
        <w:rPr>
          <w:rFonts w:ascii="Arial" w:hAnsi="Arial" w:cs="Arial"/>
          <w:sz w:val="18"/>
          <w:szCs w:val="18"/>
        </w:rPr>
        <w:t>alemeksu@pg.edu.pl</w:t>
      </w:r>
    </w:p>
    <w:p w14:paraId="0C66B554" w14:textId="77777777" w:rsidR="000B4F35" w:rsidRPr="008D448C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551F1945" w14:textId="77777777" w:rsidR="000B4F35" w:rsidRPr="008D448C" w:rsidRDefault="000B4F35" w:rsidP="000B4F35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ACC80B6" w14:textId="4F2F2024" w:rsidR="00A92887" w:rsidRPr="008D448C" w:rsidRDefault="000B4F35" w:rsidP="0041343A">
      <w:pPr>
        <w:pStyle w:val="Akapitzlist"/>
        <w:numPr>
          <w:ilvl w:val="0"/>
          <w:numId w:val="25"/>
        </w:numPr>
        <w:spacing w:before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8D448C">
        <w:rPr>
          <w:rFonts w:ascii="Arial" w:hAnsi="Arial" w:cs="Arial"/>
          <w:color w:val="000000" w:themeColor="text1"/>
          <w:sz w:val="18"/>
          <w:szCs w:val="18"/>
        </w:rPr>
        <w:t>Anna Teklak - Specjalista ds. administracji - tel. 058 348 65 54, email: anna.teklak@pg.edu.pl</w:t>
      </w:r>
    </w:p>
    <w:sectPr w:rsidR="00A92887" w:rsidRPr="008D448C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706A3" w14:textId="77777777" w:rsidR="001F43F2" w:rsidRDefault="001F43F2" w:rsidP="00BB2420">
      <w:pPr>
        <w:spacing w:after="0" w:line="240" w:lineRule="auto"/>
      </w:pPr>
      <w:r>
        <w:separator/>
      </w:r>
    </w:p>
  </w:endnote>
  <w:endnote w:type="continuationSeparator" w:id="0">
    <w:p w14:paraId="4A26859F" w14:textId="77777777" w:rsidR="001F43F2" w:rsidRDefault="001F43F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B21E959" w:rsidR="001F43F2" w:rsidRDefault="001F43F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448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</w:rPr>
              <w:t>12</w:t>
            </w:r>
          </w:p>
        </w:sdtContent>
      </w:sdt>
    </w:sdtContent>
  </w:sdt>
  <w:p w14:paraId="402AEB21" w14:textId="77777777" w:rsidR="001F43F2" w:rsidRDefault="001F43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08C10" w14:textId="77777777" w:rsidR="001F43F2" w:rsidRDefault="001F43F2" w:rsidP="00BB2420">
      <w:pPr>
        <w:spacing w:after="0" w:line="240" w:lineRule="auto"/>
      </w:pPr>
      <w:r>
        <w:separator/>
      </w:r>
    </w:p>
  </w:footnote>
  <w:footnote w:type="continuationSeparator" w:id="0">
    <w:p w14:paraId="0FB97363" w14:textId="77777777" w:rsidR="001F43F2" w:rsidRDefault="001F43F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1F43F2" w:rsidRDefault="001F43F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F1D"/>
    <w:multiLevelType w:val="hybridMultilevel"/>
    <w:tmpl w:val="5614B8D2"/>
    <w:lvl w:ilvl="0" w:tplc="098CAAD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D27E8"/>
    <w:multiLevelType w:val="hybridMultilevel"/>
    <w:tmpl w:val="FB50D0B2"/>
    <w:lvl w:ilvl="0" w:tplc="F3BAAF8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A2828"/>
    <w:multiLevelType w:val="hybridMultilevel"/>
    <w:tmpl w:val="D3888B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8107D8"/>
    <w:multiLevelType w:val="hybridMultilevel"/>
    <w:tmpl w:val="82A44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D3CD7"/>
    <w:multiLevelType w:val="hybridMultilevel"/>
    <w:tmpl w:val="04207BAC"/>
    <w:lvl w:ilvl="0" w:tplc="AB1CC6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43276E1"/>
    <w:multiLevelType w:val="hybridMultilevel"/>
    <w:tmpl w:val="DBFC1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5"/>
  </w:num>
  <w:num w:numId="4">
    <w:abstractNumId w:val="11"/>
  </w:num>
  <w:num w:numId="5">
    <w:abstractNumId w:val="21"/>
  </w:num>
  <w:num w:numId="6">
    <w:abstractNumId w:val="4"/>
  </w:num>
  <w:num w:numId="7">
    <w:abstractNumId w:val="18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20"/>
  </w:num>
  <w:num w:numId="13">
    <w:abstractNumId w:val="17"/>
  </w:num>
  <w:num w:numId="14">
    <w:abstractNumId w:val="2"/>
  </w:num>
  <w:num w:numId="15">
    <w:abstractNumId w:val="22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4"/>
  </w:num>
  <w:num w:numId="21">
    <w:abstractNumId w:val="1"/>
  </w:num>
  <w:num w:numId="22">
    <w:abstractNumId w:val="19"/>
  </w:num>
  <w:num w:numId="23">
    <w:abstractNumId w:val="15"/>
  </w:num>
  <w:num w:numId="24">
    <w:abstractNumId w:val="23"/>
  </w:num>
  <w:num w:numId="25">
    <w:abstractNumId w:val="1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57B0"/>
    <w:rsid w:val="00043DD9"/>
    <w:rsid w:val="00044D68"/>
    <w:rsid w:val="00047D9D"/>
    <w:rsid w:val="0006403E"/>
    <w:rsid w:val="00070663"/>
    <w:rsid w:val="00071880"/>
    <w:rsid w:val="0007706A"/>
    <w:rsid w:val="00084E5B"/>
    <w:rsid w:val="00085333"/>
    <w:rsid w:val="00087231"/>
    <w:rsid w:val="00091999"/>
    <w:rsid w:val="00095944"/>
    <w:rsid w:val="000A1DFB"/>
    <w:rsid w:val="000A2F32"/>
    <w:rsid w:val="000A3938"/>
    <w:rsid w:val="000A63A6"/>
    <w:rsid w:val="000B3E49"/>
    <w:rsid w:val="000B4F35"/>
    <w:rsid w:val="000E0060"/>
    <w:rsid w:val="000E1111"/>
    <w:rsid w:val="000E1828"/>
    <w:rsid w:val="000E4BF8"/>
    <w:rsid w:val="000F20A9"/>
    <w:rsid w:val="000F20D7"/>
    <w:rsid w:val="000F27BB"/>
    <w:rsid w:val="000F307B"/>
    <w:rsid w:val="000F30B9"/>
    <w:rsid w:val="000F4138"/>
    <w:rsid w:val="0011693F"/>
    <w:rsid w:val="00122388"/>
    <w:rsid w:val="00124C3D"/>
    <w:rsid w:val="00141A92"/>
    <w:rsid w:val="00145C65"/>
    <w:rsid w:val="00145E84"/>
    <w:rsid w:val="0015102C"/>
    <w:rsid w:val="00153381"/>
    <w:rsid w:val="0016435A"/>
    <w:rsid w:val="00176FBB"/>
    <w:rsid w:val="00181E97"/>
    <w:rsid w:val="00182A08"/>
    <w:rsid w:val="001A2EF2"/>
    <w:rsid w:val="001A7664"/>
    <w:rsid w:val="001C133F"/>
    <w:rsid w:val="001C2D74"/>
    <w:rsid w:val="001C7FAC"/>
    <w:rsid w:val="001E0CAC"/>
    <w:rsid w:val="001E16A3"/>
    <w:rsid w:val="001E1DEA"/>
    <w:rsid w:val="001E7199"/>
    <w:rsid w:val="001F14F3"/>
    <w:rsid w:val="001F24A0"/>
    <w:rsid w:val="001F43F2"/>
    <w:rsid w:val="001F67EC"/>
    <w:rsid w:val="001F7C39"/>
    <w:rsid w:val="0020330A"/>
    <w:rsid w:val="00237279"/>
    <w:rsid w:val="00240D69"/>
    <w:rsid w:val="00241119"/>
    <w:rsid w:val="00241B5E"/>
    <w:rsid w:val="00252087"/>
    <w:rsid w:val="00263392"/>
    <w:rsid w:val="00265194"/>
    <w:rsid w:val="00276C00"/>
    <w:rsid w:val="0029080C"/>
    <w:rsid w:val="00293351"/>
    <w:rsid w:val="00294349"/>
    <w:rsid w:val="002A3C02"/>
    <w:rsid w:val="002A5452"/>
    <w:rsid w:val="002A7637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3FED"/>
    <w:rsid w:val="003542F1"/>
    <w:rsid w:val="00356A3E"/>
    <w:rsid w:val="0036360E"/>
    <w:rsid w:val="003642B8"/>
    <w:rsid w:val="00384A5F"/>
    <w:rsid w:val="003A4115"/>
    <w:rsid w:val="003B5B7A"/>
    <w:rsid w:val="003C073C"/>
    <w:rsid w:val="003C7019"/>
    <w:rsid w:val="003C7325"/>
    <w:rsid w:val="003D7DD0"/>
    <w:rsid w:val="003E1E5E"/>
    <w:rsid w:val="003E3144"/>
    <w:rsid w:val="00405EA4"/>
    <w:rsid w:val="0041034F"/>
    <w:rsid w:val="004118A3"/>
    <w:rsid w:val="0041343A"/>
    <w:rsid w:val="00423A26"/>
    <w:rsid w:val="00425046"/>
    <w:rsid w:val="004350B8"/>
    <w:rsid w:val="00444AAB"/>
    <w:rsid w:val="00450089"/>
    <w:rsid w:val="00464038"/>
    <w:rsid w:val="004652ED"/>
    <w:rsid w:val="004729D1"/>
    <w:rsid w:val="00485990"/>
    <w:rsid w:val="004C1D48"/>
    <w:rsid w:val="004C20EC"/>
    <w:rsid w:val="004D65CA"/>
    <w:rsid w:val="004F6E89"/>
    <w:rsid w:val="00503E3E"/>
    <w:rsid w:val="005076A1"/>
    <w:rsid w:val="00513213"/>
    <w:rsid w:val="00517F12"/>
    <w:rsid w:val="0052102C"/>
    <w:rsid w:val="005212C8"/>
    <w:rsid w:val="00524E6C"/>
    <w:rsid w:val="005332D6"/>
    <w:rsid w:val="00535EC4"/>
    <w:rsid w:val="00544DFE"/>
    <w:rsid w:val="005548F2"/>
    <w:rsid w:val="005734CE"/>
    <w:rsid w:val="005840AB"/>
    <w:rsid w:val="00586664"/>
    <w:rsid w:val="00593290"/>
    <w:rsid w:val="00595BDF"/>
    <w:rsid w:val="005A0E33"/>
    <w:rsid w:val="005A12F7"/>
    <w:rsid w:val="005A1B30"/>
    <w:rsid w:val="005A1F92"/>
    <w:rsid w:val="005A6116"/>
    <w:rsid w:val="005B1A32"/>
    <w:rsid w:val="005B49CD"/>
    <w:rsid w:val="005C0469"/>
    <w:rsid w:val="005C6116"/>
    <w:rsid w:val="005C77BB"/>
    <w:rsid w:val="005D17CF"/>
    <w:rsid w:val="005D24AF"/>
    <w:rsid w:val="005D5AAB"/>
    <w:rsid w:val="005D5AE0"/>
    <w:rsid w:val="005D6E12"/>
    <w:rsid w:val="005E0ED8"/>
    <w:rsid w:val="005E6ABD"/>
    <w:rsid w:val="005F41FA"/>
    <w:rsid w:val="005F4AD3"/>
    <w:rsid w:val="00600877"/>
    <w:rsid w:val="00600AE4"/>
    <w:rsid w:val="006054AA"/>
    <w:rsid w:val="0062054D"/>
    <w:rsid w:val="00630F8E"/>
    <w:rsid w:val="006334BF"/>
    <w:rsid w:val="00634F04"/>
    <w:rsid w:val="00635A54"/>
    <w:rsid w:val="006362A6"/>
    <w:rsid w:val="00653AFF"/>
    <w:rsid w:val="00661A62"/>
    <w:rsid w:val="006731D9"/>
    <w:rsid w:val="006822BC"/>
    <w:rsid w:val="00694177"/>
    <w:rsid w:val="006948D3"/>
    <w:rsid w:val="00694C0D"/>
    <w:rsid w:val="006A60AA"/>
    <w:rsid w:val="006B034F"/>
    <w:rsid w:val="006B18BC"/>
    <w:rsid w:val="006B5117"/>
    <w:rsid w:val="006C78AE"/>
    <w:rsid w:val="006D5AB2"/>
    <w:rsid w:val="006D75C8"/>
    <w:rsid w:val="006E0CFA"/>
    <w:rsid w:val="006E6205"/>
    <w:rsid w:val="00701800"/>
    <w:rsid w:val="00710CFF"/>
    <w:rsid w:val="00725708"/>
    <w:rsid w:val="00736079"/>
    <w:rsid w:val="00740A47"/>
    <w:rsid w:val="0074451A"/>
    <w:rsid w:val="00746ABD"/>
    <w:rsid w:val="007502C7"/>
    <w:rsid w:val="007601E8"/>
    <w:rsid w:val="007607C5"/>
    <w:rsid w:val="0077418F"/>
    <w:rsid w:val="00775C44"/>
    <w:rsid w:val="00776802"/>
    <w:rsid w:val="007847B2"/>
    <w:rsid w:val="007877AC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58A"/>
    <w:rsid w:val="00803FBE"/>
    <w:rsid w:val="00805178"/>
    <w:rsid w:val="00806134"/>
    <w:rsid w:val="00817598"/>
    <w:rsid w:val="00830B70"/>
    <w:rsid w:val="00840749"/>
    <w:rsid w:val="0087452F"/>
    <w:rsid w:val="00875528"/>
    <w:rsid w:val="00884686"/>
    <w:rsid w:val="008A332F"/>
    <w:rsid w:val="008A5214"/>
    <w:rsid w:val="008A52F6"/>
    <w:rsid w:val="008A7C66"/>
    <w:rsid w:val="008C4BCD"/>
    <w:rsid w:val="008C6721"/>
    <w:rsid w:val="008D3826"/>
    <w:rsid w:val="008D448C"/>
    <w:rsid w:val="008D47FF"/>
    <w:rsid w:val="008E22DC"/>
    <w:rsid w:val="008F2D9B"/>
    <w:rsid w:val="008F67EE"/>
    <w:rsid w:val="00907F6D"/>
    <w:rsid w:val="00911190"/>
    <w:rsid w:val="0091332C"/>
    <w:rsid w:val="009256F2"/>
    <w:rsid w:val="0093390A"/>
    <w:rsid w:val="00933BEC"/>
    <w:rsid w:val="009347B8"/>
    <w:rsid w:val="00936729"/>
    <w:rsid w:val="0095183B"/>
    <w:rsid w:val="00952126"/>
    <w:rsid w:val="00952617"/>
    <w:rsid w:val="00957E63"/>
    <w:rsid w:val="00965155"/>
    <w:rsid w:val="009663A6"/>
    <w:rsid w:val="009713AC"/>
    <w:rsid w:val="00971A40"/>
    <w:rsid w:val="00975546"/>
    <w:rsid w:val="00976434"/>
    <w:rsid w:val="00987E25"/>
    <w:rsid w:val="00992EA3"/>
    <w:rsid w:val="009967CA"/>
    <w:rsid w:val="00997451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7F8A"/>
    <w:rsid w:val="00A071E6"/>
    <w:rsid w:val="00A11788"/>
    <w:rsid w:val="00A30847"/>
    <w:rsid w:val="00A336BE"/>
    <w:rsid w:val="00A36AE2"/>
    <w:rsid w:val="00A43E49"/>
    <w:rsid w:val="00A44EA2"/>
    <w:rsid w:val="00A56D63"/>
    <w:rsid w:val="00A5790E"/>
    <w:rsid w:val="00A67685"/>
    <w:rsid w:val="00A728AE"/>
    <w:rsid w:val="00A804AE"/>
    <w:rsid w:val="00A804B4"/>
    <w:rsid w:val="00A86449"/>
    <w:rsid w:val="00A87C1C"/>
    <w:rsid w:val="00A92887"/>
    <w:rsid w:val="00AA4CAB"/>
    <w:rsid w:val="00AA51AD"/>
    <w:rsid w:val="00AA730D"/>
    <w:rsid w:val="00AB2E01"/>
    <w:rsid w:val="00AB3DE4"/>
    <w:rsid w:val="00AB4D2C"/>
    <w:rsid w:val="00AC7E26"/>
    <w:rsid w:val="00AD1B6D"/>
    <w:rsid w:val="00AD45BB"/>
    <w:rsid w:val="00AD55C6"/>
    <w:rsid w:val="00AE0A8F"/>
    <w:rsid w:val="00AE1643"/>
    <w:rsid w:val="00AE3A6C"/>
    <w:rsid w:val="00AF09B8"/>
    <w:rsid w:val="00AF567D"/>
    <w:rsid w:val="00B069BD"/>
    <w:rsid w:val="00B17709"/>
    <w:rsid w:val="00B23828"/>
    <w:rsid w:val="00B23BCF"/>
    <w:rsid w:val="00B272DA"/>
    <w:rsid w:val="00B3102F"/>
    <w:rsid w:val="00B41415"/>
    <w:rsid w:val="00B440C3"/>
    <w:rsid w:val="00B46B7D"/>
    <w:rsid w:val="00B50560"/>
    <w:rsid w:val="00B64B3C"/>
    <w:rsid w:val="00B673C6"/>
    <w:rsid w:val="00B74859"/>
    <w:rsid w:val="00B74F19"/>
    <w:rsid w:val="00B75919"/>
    <w:rsid w:val="00B87D3D"/>
    <w:rsid w:val="00B91243"/>
    <w:rsid w:val="00B93BB7"/>
    <w:rsid w:val="00BA1E10"/>
    <w:rsid w:val="00BA481C"/>
    <w:rsid w:val="00BB059E"/>
    <w:rsid w:val="00BB2420"/>
    <w:rsid w:val="00BB49AC"/>
    <w:rsid w:val="00BB5ACE"/>
    <w:rsid w:val="00BB63F3"/>
    <w:rsid w:val="00BC1BD2"/>
    <w:rsid w:val="00BC5E93"/>
    <w:rsid w:val="00BC6BE4"/>
    <w:rsid w:val="00BD1EE0"/>
    <w:rsid w:val="00BD2498"/>
    <w:rsid w:val="00BE09E0"/>
    <w:rsid w:val="00BE47CD"/>
    <w:rsid w:val="00BE5BF9"/>
    <w:rsid w:val="00BF2432"/>
    <w:rsid w:val="00C012B6"/>
    <w:rsid w:val="00C1106C"/>
    <w:rsid w:val="00C26361"/>
    <w:rsid w:val="00C302F1"/>
    <w:rsid w:val="00C3575F"/>
    <w:rsid w:val="00C42AEA"/>
    <w:rsid w:val="00C445FE"/>
    <w:rsid w:val="00C57985"/>
    <w:rsid w:val="00C6751B"/>
    <w:rsid w:val="00C7420D"/>
    <w:rsid w:val="00CA3242"/>
    <w:rsid w:val="00CA516B"/>
    <w:rsid w:val="00CB73A5"/>
    <w:rsid w:val="00CC7E21"/>
    <w:rsid w:val="00CE74F9"/>
    <w:rsid w:val="00CE7777"/>
    <w:rsid w:val="00CF2E64"/>
    <w:rsid w:val="00D002F0"/>
    <w:rsid w:val="00D02F6D"/>
    <w:rsid w:val="00D05844"/>
    <w:rsid w:val="00D22C21"/>
    <w:rsid w:val="00D25CFE"/>
    <w:rsid w:val="00D4607F"/>
    <w:rsid w:val="00D57025"/>
    <w:rsid w:val="00D57765"/>
    <w:rsid w:val="00D73B84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1C7F"/>
    <w:rsid w:val="00DE6249"/>
    <w:rsid w:val="00DE731D"/>
    <w:rsid w:val="00E0076D"/>
    <w:rsid w:val="00E11B44"/>
    <w:rsid w:val="00E13D8E"/>
    <w:rsid w:val="00E15DEB"/>
    <w:rsid w:val="00E1688D"/>
    <w:rsid w:val="00E203EB"/>
    <w:rsid w:val="00E22ED2"/>
    <w:rsid w:val="00E35401"/>
    <w:rsid w:val="00E375DB"/>
    <w:rsid w:val="00E42938"/>
    <w:rsid w:val="00E47508"/>
    <w:rsid w:val="00E55EB0"/>
    <w:rsid w:val="00E57BB7"/>
    <w:rsid w:val="00E61CB0"/>
    <w:rsid w:val="00E635B9"/>
    <w:rsid w:val="00E71256"/>
    <w:rsid w:val="00E71BCF"/>
    <w:rsid w:val="00E81D7C"/>
    <w:rsid w:val="00E8264A"/>
    <w:rsid w:val="00E83FA4"/>
    <w:rsid w:val="00E86020"/>
    <w:rsid w:val="00E90FB2"/>
    <w:rsid w:val="00EA0B4F"/>
    <w:rsid w:val="00EB13C8"/>
    <w:rsid w:val="00EB43A1"/>
    <w:rsid w:val="00EC2AFC"/>
    <w:rsid w:val="00EF1988"/>
    <w:rsid w:val="00EF59FE"/>
    <w:rsid w:val="00F138F7"/>
    <w:rsid w:val="00F2008A"/>
    <w:rsid w:val="00F20DBD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11B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49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4B607-6252-4AC9-AF42-CDE6BF25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2355</Words>
  <Characters>14133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2020-06-30T06:52:00Z</dcterms:created>
  <dcterms:modified xsi:type="dcterms:W3CDTF">2020-10-15T13:27:00Z</dcterms:modified>
</cp:coreProperties>
</file>