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tabs>
          <w:tab w:val="center" w:pos="4536" w:leader="none"/>
        </w:tabs>
        <w:ind w:right="4627" w:hanging="0"/>
        <w:rPr/>
      </w:pPr>
      <w:r>
        <w:rPr>
          <w:rFonts w:cs="Georgia" w:ascii="Georgia" w:hAnsi="Georgia"/>
          <w:caps/>
          <w:spacing w:val="20"/>
          <w:w w:val="80"/>
          <w:sz w:val="32"/>
          <w:szCs w:val="32"/>
        </w:rPr>
        <w:t xml:space="preserve">dolnośląski wojewódzki </w:t>
        <w:br/>
        <w:t xml:space="preserve">konserwator zabytków </w:t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8890</wp:posOffset>
                </wp:positionH>
                <wp:positionV relativeFrom="paragraph">
                  <wp:posOffset>20955</wp:posOffset>
                </wp:positionV>
                <wp:extent cx="5982970" cy="5080"/>
                <wp:effectExtent l="15875" t="22225" r="21590" b="20955"/>
                <wp:wrapNone/>
                <wp:docPr id="1" name="Łącznik prosty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982480" cy="43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7pt,1.5pt" to="471.7pt,1.8pt" ID="Łącznik prosty 2" stroked="t" style="position:absolute;flip:xy">
                <v:stroke color="gray" weight="28440" joinstyle="miter" endcap="flat"/>
                <v:fill o:detectmouseclick="t" on="false"/>
              </v:line>
            </w:pict>
          </mc:Fallback>
        </mc:AlternateContent>
      </w:r>
    </w:p>
    <w:tbl>
      <w:tblPr>
        <w:tblW w:w="9590" w:type="dxa"/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40"/>
        <w:gridCol w:w="5449"/>
      </w:tblGrid>
      <w:tr>
        <w:trPr>
          <w:trHeight w:val="741" w:hRule="atLeast"/>
        </w:trPr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Georgia" w:hAnsi="Georgia" w:cs="Georgia"/>
                <w:sz w:val="14"/>
                <w:szCs w:val="14"/>
              </w:rPr>
            </w:pPr>
            <w:r>
              <w:rPr>
                <w:rFonts w:cs="Georgia" w:ascii="Georgia" w:hAnsi="Georgia"/>
                <w:sz w:val="14"/>
                <w:szCs w:val="1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Georgia" w:ascii="Georgia" w:hAnsi="Georgia"/>
                <w:sz w:val="14"/>
                <w:szCs w:val="14"/>
              </w:rPr>
              <w:t>ul. Władysława Łokietka 11, 50-243 Wrocław</w:t>
            </w:r>
          </w:p>
          <w:p>
            <w:pPr>
              <w:pStyle w:val="Normal"/>
              <w:jc w:val="both"/>
              <w:rPr/>
            </w:pPr>
            <w:r>
              <w:rPr>
                <w:rFonts w:eastAsia="Wingdings" w:cs="Georgia" w:ascii="Georgia" w:hAnsi="Georgia"/>
                <w:sz w:val="14"/>
                <w:szCs w:val="14"/>
              </w:rPr>
              <w:t>tel. (</w:t>
            </w:r>
            <w:r>
              <w:rPr>
                <w:rFonts w:cs="Georgia" w:ascii="Georgia" w:hAnsi="Georgia"/>
                <w:sz w:val="14"/>
                <w:szCs w:val="14"/>
              </w:rPr>
              <w:t xml:space="preserve">71) </w:t>
            </w:r>
            <w:r>
              <w:rPr>
                <w:rFonts w:cs="Georgia" w:ascii="Georgia" w:hAnsi="Georgia"/>
                <w:caps/>
                <w:sz w:val="14"/>
                <w:szCs w:val="14"/>
              </w:rPr>
              <w:t>343 65 01, (71) 344 38 92, (71) 395 80 10</w:t>
            </w:r>
          </w:p>
          <w:p>
            <w:pPr>
              <w:pStyle w:val="Normal"/>
              <w:jc w:val="both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</w:r>
          </w:p>
        </w:tc>
        <w:tc>
          <w:tcPr>
            <w:tcW w:w="5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right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  <w:drawing>
                <wp:anchor behindDoc="0" distT="0" distB="0" distL="0" distR="5715" simplePos="0" locked="0" layoutInCell="1" allowOverlap="1" relativeHeight="3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25400</wp:posOffset>
                  </wp:positionV>
                  <wp:extent cx="375285" cy="385445"/>
                  <wp:effectExtent l="0" t="0" r="0" b="0"/>
                  <wp:wrapSquare wrapText="largest"/>
                  <wp:docPr id="2" name="Obraz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384" t="-376" r="-384" b="-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jc w:val="right"/>
              <w:rPr/>
            </w:pPr>
            <w:hyperlink r:id="rId3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dwkz@dwkz.pl</w:t>
              </w:r>
            </w:hyperlink>
            <w:r>
              <w:rPr>
                <w:rFonts w:cs="Georgia" w:ascii="Georgia" w:hAnsi="Georgia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jc w:val="right"/>
              <w:rPr/>
            </w:pPr>
            <w:r>
              <w:rPr>
                <w:rFonts w:eastAsia="Georgia" w:cs="Georgia" w:ascii="Georgia" w:hAnsi="Georgia"/>
                <w:sz w:val="14"/>
                <w:szCs w:val="14"/>
              </w:rPr>
              <w:t xml:space="preserve">    </w:t>
            </w:r>
            <w:r>
              <w:rPr>
                <w:rFonts w:cs="Georgia" w:ascii="Georgia" w:hAnsi="Georgia"/>
                <w:sz w:val="14"/>
                <w:szCs w:val="14"/>
              </w:rPr>
              <w:t>ePUAP: /dwkz/skrytka</w:t>
            </w:r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jc w:val="right"/>
              <w:rPr/>
            </w:pPr>
            <w:hyperlink r:id="rId4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http://wosoz.ibip.wroc.pl/public/</w:t>
              </w:r>
            </w:hyperlink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</w:t>
            </w:r>
            <w:r>
              <w:rPr>
                <w:rFonts w:cs="Georgia" w:ascii="Georgia" w:hAnsi="Georgia"/>
                <w:color w:val="000000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tabs>
          <w:tab w:val="left" w:pos="5760" w:leader="none"/>
          <w:tab w:val="left" w:pos="6660" w:leader="none"/>
          <w:tab w:val="left" w:pos="7020" w:leader="none"/>
          <w:tab w:val="left" w:pos="7200" w:leader="none"/>
        </w:tabs>
        <w:spacing w:lineRule="atLeast" w:line="100" w:before="0" w:after="113"/>
        <w:ind w:right="170" w:hanging="0"/>
        <w:jc w:val="both"/>
        <w:rPr/>
      </w:pPr>
      <w:r>
        <w:rPr/>
      </w:r>
    </w:p>
    <w:p>
      <w:pPr>
        <w:pStyle w:val="Normal"/>
        <w:spacing w:lineRule="atLeast" w:line="100" w:before="0" w:after="113"/>
        <w:jc w:val="right"/>
        <w:rPr>
          <w:rFonts w:ascii="Georgia" w:hAnsi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  <w:tab/>
        <w:tab/>
        <w:tab/>
        <w:tab/>
      </w:r>
      <w:r>
        <w:rPr>
          <w:rFonts w:ascii="Georgia" w:hAnsi="Georgia"/>
          <w:sz w:val="22"/>
          <w:szCs w:val="22"/>
        </w:rPr>
        <w:t xml:space="preserve"> Wrocław, 14 czerwca 2023 r.</w:t>
      </w:r>
    </w:p>
    <w:p>
      <w:pPr>
        <w:pStyle w:val="Tretekstu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WZN.5140.28.2023.AP</w:t>
      </w:r>
    </w:p>
    <w:p>
      <w:pPr>
        <w:pStyle w:val="Tretekstu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Tretekstu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Tretekstu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ZAWIADOMIENIE O ZAMIARZE WŁĄCZENIA ZABYTKU NIERUCHOMEGO</w:t>
      </w:r>
    </w:p>
    <w:p>
      <w:pPr>
        <w:pStyle w:val="Tretekstu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DO  WOJEWÓDZKIEJ EWIDENCJI ZABYTKÓW</w:t>
      </w:r>
    </w:p>
    <w:p>
      <w:pPr>
        <w:pStyle w:val="Tretekstu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Normal"/>
        <w:spacing w:lineRule="auto" w:line="276" w:before="0" w:after="113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Na podstawie § 15 ust. 3 rozporządzenia Ministra Kultury i Dziedzictwa Narodowego z dnia </w:t>
      </w:r>
      <w:r>
        <w:rPr>
          <w:rFonts w:ascii="Georgia" w:hAnsi="Georgia"/>
          <w:sz w:val="22"/>
          <w:szCs w:val="22"/>
        </w:rPr>
        <w:t>26 maja 2011 r.</w:t>
      </w:r>
      <w:r>
        <w:rPr>
          <w:rFonts w:ascii="Georgia" w:hAnsi="Georgia"/>
          <w:color w:val="000000"/>
          <w:sz w:val="22"/>
          <w:szCs w:val="22"/>
        </w:rPr>
        <w:t xml:space="preserve"> w sprawie prowadzenia rejestru zabytków, krajowej, wojewódzkiej i gminnej ewidencji zabytków oraz krajowego wykazu zabytków skradzionych lub wywiezionych za grani</w:t>
        <w:softHyphen/>
        <w:t>cę niezgodnie z prawem (tekst jednolity: DzU z 2021 r. poz. 56)</w:t>
      </w:r>
    </w:p>
    <w:p>
      <w:pPr>
        <w:pStyle w:val="Normal"/>
        <w:spacing w:lineRule="auto" w:line="276" w:before="0" w:after="113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z a w i a d a m i a m</w:t>
      </w:r>
    </w:p>
    <w:p>
      <w:pPr>
        <w:pStyle w:val="Normal"/>
        <w:spacing w:lineRule="auto" w:line="276" w:before="0" w:after="113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>o zamiarze włączenia</w:t>
      </w:r>
      <w:r>
        <w:rPr>
          <w:rFonts w:ascii="Georgia" w:hAnsi="Georgia"/>
          <w:color w:val="000000"/>
          <w:sz w:val="22"/>
          <w:szCs w:val="22"/>
        </w:rPr>
        <w:t xml:space="preserve"> do wojewódzkiej ewidencji zabytków karty ewidencyjnej następującego budynku na działce nr 16/3 AR-7 obręb: Psie Pole:</w:t>
      </w:r>
    </w:p>
    <w:p>
      <w:pPr>
        <w:pStyle w:val="Tretekstu"/>
        <w:tabs>
          <w:tab w:val="left" w:pos="0" w:leader="none"/>
        </w:tabs>
        <w:spacing w:lineRule="auto" w:line="276" w:before="0" w:after="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>Dawny Etablissement Deutscher Kaiser, obecnie Hala Sportowa przy ul. Bierutowskiej 36-38 we Wrocławiu.</w:t>
      </w:r>
    </w:p>
    <w:p>
      <w:pPr>
        <w:pStyle w:val="Tretekstu"/>
        <w:tabs>
          <w:tab w:val="left" w:pos="0" w:leader="none"/>
        </w:tabs>
        <w:spacing w:lineRule="auto" w:line="276" w:before="0" w:after="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</w:r>
    </w:p>
    <w:p>
      <w:pPr>
        <w:pStyle w:val="Standard"/>
        <w:tabs>
          <w:tab w:val="left" w:pos="4425" w:leader="none"/>
        </w:tabs>
        <w:overflowPunct w:val="true"/>
        <w:jc w:val="center"/>
        <w:rPr>
          <w:rFonts w:ascii="Georgia" w:hAnsi="Georgia" w:eastAsia="Georgia" w:cs="Georgia"/>
          <w:b/>
          <w:b/>
          <w:bCs/>
          <w:sz w:val="20"/>
          <w:szCs w:val="20"/>
          <w:lang w:val="en-US"/>
        </w:rPr>
      </w:pPr>
      <w:r>
        <w:rPr>
          <w:rFonts w:eastAsia="Georgia" w:cs="Georgia" w:ascii="Georgia" w:hAnsi="Georgia"/>
          <w:b/>
          <w:bCs/>
          <w:sz w:val="20"/>
          <w:szCs w:val="20"/>
          <w:lang w:val="en-US"/>
        </w:rPr>
        <w:t>Daniel Gibski</w:t>
      </w:r>
    </w:p>
    <w:p>
      <w:pPr>
        <w:pStyle w:val="Standard"/>
        <w:tabs>
          <w:tab w:val="left" w:pos="4425" w:leader="none"/>
        </w:tabs>
        <w:overflowPunct w:val="true"/>
        <w:jc w:val="center"/>
        <w:rPr/>
      </w:pPr>
      <w:r>
        <w:rPr>
          <w:rFonts w:eastAsia="Georgia" w:cs="Georgia" w:ascii="Georgia" w:hAnsi="Georgia"/>
          <w:sz w:val="20"/>
          <w:szCs w:val="20"/>
          <w:lang w:val="en-US"/>
        </w:rPr>
        <w:t>Dolno</w:t>
      </w:r>
      <w:r>
        <w:rPr>
          <w:rFonts w:eastAsia="Georgia" w:cs="Georgia" w:ascii="Georgia" w:hAnsi="Georgia"/>
          <w:sz w:val="20"/>
          <w:szCs w:val="20"/>
        </w:rPr>
        <w:t>śląski Wojewódzki</w:t>
      </w:r>
    </w:p>
    <w:p>
      <w:pPr>
        <w:pStyle w:val="Standard"/>
        <w:tabs>
          <w:tab w:val="left" w:pos="4425" w:leader="none"/>
        </w:tabs>
        <w:overflowPunct w:val="true"/>
        <w:jc w:val="center"/>
        <w:rPr>
          <w:rFonts w:ascii="Georgia" w:hAnsi="Georgia" w:eastAsia="Georgia" w:cs="Georgia"/>
          <w:sz w:val="20"/>
          <w:szCs w:val="20"/>
          <w:lang w:val="en-US"/>
        </w:rPr>
      </w:pPr>
      <w:r>
        <w:rPr>
          <w:rFonts w:eastAsia="Georgia" w:cs="Georgia" w:ascii="Georgia" w:hAnsi="Georgia"/>
          <w:sz w:val="20"/>
          <w:szCs w:val="20"/>
          <w:lang w:val="en-US"/>
        </w:rPr>
        <w:t>Konserwator Zabytków</w:t>
      </w:r>
    </w:p>
    <w:p>
      <w:pPr>
        <w:pStyle w:val="Standard"/>
        <w:tabs>
          <w:tab w:val="left" w:pos="4425" w:leader="none"/>
        </w:tabs>
        <w:overflowPunct w:val="true"/>
        <w:jc w:val="center"/>
        <w:rPr>
          <w:rFonts w:cs="Mangal"/>
          <w:sz w:val="20"/>
          <w:szCs w:val="20"/>
          <w:lang w:val="en-US"/>
        </w:rPr>
      </w:pPr>
      <w:r>
        <w:rPr>
          <w:rFonts w:cs="Mangal"/>
          <w:sz w:val="20"/>
          <w:szCs w:val="20"/>
          <w:lang w:val="en-US"/>
        </w:rPr>
      </w:r>
    </w:p>
    <w:p>
      <w:pPr>
        <w:pStyle w:val="Standard"/>
        <w:tabs>
          <w:tab w:val="left" w:pos="4425" w:leader="none"/>
        </w:tabs>
        <w:overflowPunct w:val="true"/>
        <w:jc w:val="center"/>
        <w:rPr/>
      </w:pPr>
      <w:r>
        <w:rPr>
          <w:rFonts w:eastAsia="Georgia" w:cs="Georgia" w:ascii="Georgia" w:hAnsi="Georgia"/>
          <w:b/>
          <w:bCs/>
          <w:sz w:val="20"/>
          <w:szCs w:val="20"/>
          <w:lang w:val="en-US"/>
        </w:rPr>
        <w:tab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84be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sid w:val="00884beb"/>
    <w:rPr>
      <w:color w:val="0000FF"/>
      <w:u w:val="single"/>
    </w:rPr>
  </w:style>
  <w:style w:type="character" w:styleId="TekstpodstawowyZnak" w:customStyle="1">
    <w:name w:val="Tekst podstawowy Znak"/>
    <w:basedOn w:val="DefaultParagraphFont"/>
    <w:link w:val="Tekstpodstawowy"/>
    <w:qFormat/>
    <w:rsid w:val="00884beb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NagwekZnak" w:customStyle="1">
    <w:name w:val="Nagłówek Znak"/>
    <w:basedOn w:val="DefaultParagraphFont"/>
    <w:link w:val="Nagwek"/>
    <w:qFormat/>
    <w:rsid w:val="00884beb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884beb"/>
    <w:pPr>
      <w:spacing w:before="0" w:after="120"/>
    </w:pPr>
    <w:rPr>
      <w:sz w:val="24"/>
      <w:szCs w:val="24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rsid w:val="00884beb"/>
    <w:pPr>
      <w:tabs>
        <w:tab w:val="center" w:pos="4536" w:leader="none"/>
        <w:tab w:val="right" w:pos="9072" w:leader="none"/>
      </w:tabs>
    </w:pPr>
    <w:rPr/>
  </w:style>
  <w:style w:type="paragraph" w:styleId="Standard" w:customStyle="1">
    <w:name w:val="Standard"/>
    <w:qFormat/>
    <w:rsid w:val="00c866ea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dwkz@dwkz.pl" TargetMode="External"/><Relationship Id="rId4" Type="http://schemas.openxmlformats.org/officeDocument/2006/relationships/hyperlink" Target="http://wosoz.ibip.wroc.pl/public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LibreOffice/5.4.3.2$Windows_X86_64 LibreOffice_project/92a7159f7e4af62137622921e809f8546db437e5</Application>
  <Pages>1</Pages>
  <Words>141</Words>
  <Characters>859</Characters>
  <CharactersWithSpaces>1007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2023-06-14T09:44:00Z</dcterms:created>
  <dc:creator>a.piotrowicz</dc:creator>
  <dc:description/>
  <dc:language>pl-PL</dc:language>
  <cp:lastModifiedBy>a.piotrowicz</cp:lastModifiedBy>
  <dcterms:modified xsi:type="dcterms:W3CDTF">2023-06-20T11:42:00Z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