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E0822" w14:textId="77777777" w:rsidR="00405DEF" w:rsidRDefault="00405DEF" w:rsidP="00D61726">
      <w:pPr>
        <w:spacing w:after="0" w:line="260" w:lineRule="exact"/>
        <w:rPr>
          <w:rFonts w:ascii="Lato" w:hAnsi="Lato"/>
          <w:spacing w:val="4"/>
        </w:rPr>
      </w:pPr>
    </w:p>
    <w:p w14:paraId="776DAFA9" w14:textId="0D1E310B" w:rsidR="009276B2" w:rsidRPr="00B22426" w:rsidRDefault="009276B2" w:rsidP="00D61726">
      <w:pPr>
        <w:spacing w:after="0" w:line="260" w:lineRule="exact"/>
        <w:rPr>
          <w:rFonts w:ascii="Lato" w:hAnsi="Lato"/>
          <w:spacing w:val="4"/>
        </w:rPr>
      </w:pPr>
      <w:r w:rsidRPr="00B22426">
        <w:rPr>
          <w:rFonts w:ascii="Lato" w:hAnsi="Lato"/>
          <w:spacing w:val="4"/>
        </w:rPr>
        <w:t xml:space="preserve">Znak </w:t>
      </w:r>
      <w:r w:rsidR="00AA7122" w:rsidRPr="00B22426">
        <w:rPr>
          <w:rFonts w:ascii="Lato" w:hAnsi="Lato"/>
          <w:spacing w:val="4"/>
        </w:rPr>
        <w:t>sprawy</w:t>
      </w:r>
      <w:r w:rsidR="00B36262" w:rsidRPr="00B22426">
        <w:rPr>
          <w:rFonts w:ascii="Lato" w:hAnsi="Lato"/>
          <w:spacing w:val="4"/>
        </w:rPr>
        <w:t>:</w:t>
      </w:r>
      <w:r w:rsidR="002830CF" w:rsidRPr="00B22426">
        <w:rPr>
          <w:rFonts w:ascii="Lato" w:hAnsi="Lato"/>
          <w:spacing w:val="4"/>
        </w:rPr>
        <w:t xml:space="preserve"> </w:t>
      </w:r>
      <w:r w:rsidR="00456D0D" w:rsidRPr="0042276A">
        <w:rPr>
          <w:rFonts w:ascii="Lato" w:hAnsi="Lato"/>
          <w:spacing w:val="4"/>
        </w:rPr>
        <w:t>DLI-II</w:t>
      </w:r>
      <w:r w:rsidR="00465388" w:rsidRPr="0042276A">
        <w:rPr>
          <w:rFonts w:ascii="Lato" w:hAnsi="Lato"/>
          <w:spacing w:val="4"/>
        </w:rPr>
        <w:t>I</w:t>
      </w:r>
      <w:r w:rsidR="00456D0D" w:rsidRPr="0042276A">
        <w:rPr>
          <w:rFonts w:ascii="Lato" w:hAnsi="Lato"/>
          <w:spacing w:val="4"/>
        </w:rPr>
        <w:t>.762</w:t>
      </w:r>
      <w:r w:rsidR="0076411F" w:rsidRPr="0042276A">
        <w:rPr>
          <w:rFonts w:ascii="Lato" w:hAnsi="Lato"/>
          <w:spacing w:val="4"/>
        </w:rPr>
        <w:t>1</w:t>
      </w:r>
      <w:r w:rsidR="00456D0D" w:rsidRPr="0042276A">
        <w:rPr>
          <w:rFonts w:ascii="Lato" w:hAnsi="Lato"/>
          <w:spacing w:val="4"/>
        </w:rPr>
        <w:t>.</w:t>
      </w:r>
      <w:r w:rsidR="00FA3ECC" w:rsidRPr="0042276A">
        <w:rPr>
          <w:rFonts w:ascii="Lato" w:hAnsi="Lato"/>
          <w:spacing w:val="4"/>
        </w:rPr>
        <w:t>6</w:t>
      </w:r>
      <w:r w:rsidR="00456D0D" w:rsidRPr="0042276A">
        <w:rPr>
          <w:rFonts w:ascii="Lato" w:hAnsi="Lato"/>
          <w:spacing w:val="4"/>
        </w:rPr>
        <w:t>.202</w:t>
      </w:r>
      <w:r w:rsidR="00901AEF" w:rsidRPr="0042276A">
        <w:rPr>
          <w:rFonts w:ascii="Lato" w:hAnsi="Lato"/>
          <w:spacing w:val="4"/>
        </w:rPr>
        <w:t>3</w:t>
      </w:r>
      <w:r w:rsidR="00456D0D" w:rsidRPr="0042276A">
        <w:rPr>
          <w:rFonts w:ascii="Lato" w:hAnsi="Lato"/>
          <w:spacing w:val="4"/>
        </w:rPr>
        <w:t>.K</w:t>
      </w:r>
      <w:r w:rsidR="00187CE2" w:rsidRPr="0042276A">
        <w:rPr>
          <w:rFonts w:ascii="Lato" w:hAnsi="Lato"/>
          <w:spacing w:val="4"/>
        </w:rPr>
        <w:t>R</w:t>
      </w:r>
      <w:r w:rsidR="00456D0D" w:rsidRPr="0042276A">
        <w:rPr>
          <w:rFonts w:ascii="Lato" w:hAnsi="Lato"/>
          <w:spacing w:val="4"/>
        </w:rPr>
        <w:t>.</w:t>
      </w:r>
      <w:r w:rsidR="0042276A" w:rsidRPr="00B823CB">
        <w:rPr>
          <w:rFonts w:ascii="Lato" w:hAnsi="Lato"/>
          <w:spacing w:val="4"/>
        </w:rPr>
        <w:t>30</w:t>
      </w:r>
      <w:r w:rsidR="00D01C1F" w:rsidRPr="0042276A">
        <w:rPr>
          <w:rFonts w:ascii="Lato" w:hAnsi="Lato"/>
          <w:spacing w:val="4"/>
        </w:rPr>
        <w:t xml:space="preserve"> </w:t>
      </w:r>
      <w:r w:rsidR="00637296" w:rsidRPr="0042276A">
        <w:rPr>
          <w:rFonts w:ascii="Lato" w:hAnsi="Lato"/>
          <w:spacing w:val="4"/>
        </w:rPr>
        <w:t>(DLI-II.KR)</w:t>
      </w:r>
    </w:p>
    <w:p w14:paraId="45F8E480" w14:textId="169E65B2" w:rsidR="009276B2" w:rsidRPr="00B22426" w:rsidRDefault="00B36262" w:rsidP="00994DD8">
      <w:pPr>
        <w:spacing w:after="960" w:line="240" w:lineRule="exact"/>
        <w:rPr>
          <w:rFonts w:ascii="Lato" w:hAnsi="Lato"/>
          <w:spacing w:val="4"/>
        </w:rPr>
      </w:pPr>
      <w:r w:rsidRPr="00B22426">
        <w:rPr>
          <w:rFonts w:ascii="Lato" w:hAnsi="Lato"/>
          <w:spacing w:val="4"/>
        </w:rPr>
        <w:t>Warszawa</w:t>
      </w:r>
      <w:r w:rsidR="009276B2" w:rsidRPr="00B22426">
        <w:rPr>
          <w:rFonts w:ascii="Lato" w:hAnsi="Lato"/>
          <w:spacing w:val="4"/>
        </w:rPr>
        <w:t>,</w:t>
      </w:r>
      <w:r w:rsidR="00152BA1">
        <w:rPr>
          <w:rFonts w:ascii="Lato" w:hAnsi="Lato"/>
          <w:spacing w:val="4"/>
        </w:rPr>
        <w:t xml:space="preserve"> </w:t>
      </w:r>
      <w:r w:rsidR="00B255AE">
        <w:rPr>
          <w:rFonts w:ascii="Lato" w:hAnsi="Lato"/>
          <w:spacing w:val="4"/>
        </w:rPr>
        <w:t>24</w:t>
      </w:r>
      <w:r w:rsidR="00FA3ECC">
        <w:rPr>
          <w:rFonts w:ascii="Lato" w:hAnsi="Lato"/>
          <w:spacing w:val="4"/>
        </w:rPr>
        <w:t xml:space="preserve"> </w:t>
      </w:r>
      <w:r w:rsidR="00532423">
        <w:rPr>
          <w:rFonts w:ascii="Lato" w:hAnsi="Lato"/>
          <w:spacing w:val="4"/>
        </w:rPr>
        <w:t>czerwca</w:t>
      </w:r>
      <w:r w:rsidR="00D15404" w:rsidRPr="00B22426">
        <w:rPr>
          <w:rFonts w:ascii="Lato" w:hAnsi="Lato"/>
          <w:spacing w:val="4"/>
        </w:rPr>
        <w:t xml:space="preserve"> 202</w:t>
      </w:r>
      <w:r w:rsidR="00FA3ECC">
        <w:rPr>
          <w:rFonts w:ascii="Lato" w:hAnsi="Lato"/>
          <w:spacing w:val="4"/>
        </w:rPr>
        <w:t>5</w:t>
      </w:r>
      <w:r w:rsidR="00EB4EA7" w:rsidRPr="00B22426">
        <w:rPr>
          <w:rFonts w:ascii="Lato" w:hAnsi="Lato"/>
          <w:spacing w:val="4"/>
        </w:rPr>
        <w:t xml:space="preserve"> r.</w:t>
      </w:r>
    </w:p>
    <w:p w14:paraId="16FB7E44" w14:textId="0AF9C103" w:rsidR="00AF4785" w:rsidRPr="00FC497C"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FC497C">
        <w:rPr>
          <w:rFonts w:ascii="Lato" w:eastAsia="Times New Roman" w:hAnsi="Lato" w:cs="Arial"/>
          <w:b/>
          <w:spacing w:val="4"/>
          <w:lang w:eastAsia="pl-PL"/>
        </w:rPr>
        <w:t>DECYZJA</w:t>
      </w:r>
    </w:p>
    <w:p w14:paraId="4927B545" w14:textId="2772485A" w:rsidR="00AF4785" w:rsidRPr="00F1045F" w:rsidRDefault="00AF4785" w:rsidP="00AF4785">
      <w:pPr>
        <w:spacing w:after="240" w:line="240" w:lineRule="exact"/>
        <w:jc w:val="both"/>
        <w:rPr>
          <w:rFonts w:ascii="Lato" w:eastAsia="Times New Roman" w:hAnsi="Lato" w:cs="Arial"/>
          <w:spacing w:val="4"/>
          <w:lang w:eastAsia="pl-PL"/>
        </w:rPr>
      </w:pPr>
      <w:r w:rsidRPr="00F1045F">
        <w:rPr>
          <w:rFonts w:ascii="Lato" w:eastAsia="Times New Roman" w:hAnsi="Lato" w:cs="Arial"/>
          <w:spacing w:val="4"/>
          <w:lang w:eastAsia="pl-PL"/>
        </w:rPr>
        <w:t xml:space="preserve">Na podstawie art. 138 § 1 pkt </w:t>
      </w:r>
      <w:r w:rsidRPr="00885FA8">
        <w:rPr>
          <w:rFonts w:ascii="Lato" w:eastAsia="Times New Roman" w:hAnsi="Lato" w:cs="Arial"/>
          <w:spacing w:val="4"/>
          <w:lang w:eastAsia="pl-PL"/>
        </w:rPr>
        <w:t>2</w:t>
      </w:r>
      <w:r w:rsidRPr="009D0196">
        <w:rPr>
          <w:rFonts w:ascii="Lato" w:eastAsia="Times New Roman" w:hAnsi="Lato" w:cs="Arial"/>
          <w:color w:val="FF0000"/>
          <w:spacing w:val="4"/>
          <w:lang w:eastAsia="pl-PL"/>
        </w:rPr>
        <w:t xml:space="preserve"> </w:t>
      </w:r>
      <w:r w:rsidRPr="00F1045F">
        <w:rPr>
          <w:rFonts w:ascii="Lato" w:eastAsia="Times New Roman" w:hAnsi="Lato" w:cs="Arial"/>
          <w:spacing w:val="4"/>
          <w:lang w:eastAsia="pl-PL"/>
        </w:rPr>
        <w:t>ustawy z dnia 14 czerwca 1960 r. – Kodeks postępowania administracyjnego (</w:t>
      </w:r>
      <w:proofErr w:type="spellStart"/>
      <w:r w:rsidR="00D01C1F" w:rsidRPr="00F1045F">
        <w:rPr>
          <w:rFonts w:ascii="Lato" w:eastAsia="Times New Roman" w:hAnsi="Lato" w:cs="Arial"/>
          <w:spacing w:val="4"/>
          <w:lang w:eastAsia="pl-PL"/>
        </w:rPr>
        <w:t>t.j</w:t>
      </w:r>
      <w:proofErr w:type="spellEnd"/>
      <w:r w:rsidR="00D01C1F" w:rsidRPr="00F1045F">
        <w:rPr>
          <w:rFonts w:ascii="Lato" w:eastAsia="Times New Roman" w:hAnsi="Lato" w:cs="Arial"/>
          <w:spacing w:val="4"/>
          <w:lang w:eastAsia="pl-PL"/>
        </w:rPr>
        <w:t xml:space="preserve">. </w:t>
      </w:r>
      <w:r w:rsidRPr="00F1045F">
        <w:rPr>
          <w:rFonts w:ascii="Lato" w:eastAsia="Times New Roman" w:hAnsi="Lato" w:cs="Arial"/>
          <w:bCs/>
          <w:spacing w:val="4"/>
          <w:lang w:eastAsia="pl-PL"/>
        </w:rPr>
        <w:t>Dz.U. z 202</w:t>
      </w:r>
      <w:r w:rsidR="006C6716" w:rsidRPr="00F1045F">
        <w:rPr>
          <w:rFonts w:ascii="Lato" w:eastAsia="Times New Roman" w:hAnsi="Lato" w:cs="Arial"/>
          <w:bCs/>
          <w:spacing w:val="4"/>
          <w:lang w:eastAsia="pl-PL"/>
        </w:rPr>
        <w:t>4</w:t>
      </w:r>
      <w:r w:rsidRPr="00F1045F">
        <w:rPr>
          <w:rFonts w:ascii="Lato" w:eastAsia="Times New Roman" w:hAnsi="Lato" w:cs="Arial"/>
          <w:bCs/>
          <w:spacing w:val="4"/>
          <w:lang w:eastAsia="pl-PL"/>
        </w:rPr>
        <w:t xml:space="preserve"> r. poz.</w:t>
      </w:r>
      <w:r w:rsidR="006C6716" w:rsidRPr="00F1045F">
        <w:rPr>
          <w:rFonts w:ascii="Lato" w:eastAsia="Times New Roman" w:hAnsi="Lato" w:cs="Arial"/>
          <w:bCs/>
          <w:spacing w:val="4"/>
          <w:lang w:eastAsia="pl-PL"/>
        </w:rPr>
        <w:t xml:space="preserve"> 572</w:t>
      </w:r>
      <w:r w:rsidRPr="00F1045F">
        <w:rPr>
          <w:rFonts w:ascii="Lato" w:eastAsia="Times New Roman" w:hAnsi="Lato" w:cs="Arial"/>
          <w:spacing w:val="4"/>
          <w:lang w:eastAsia="pl-PL"/>
        </w:rPr>
        <w:t>)</w:t>
      </w:r>
      <w:r w:rsidRPr="00F1045F">
        <w:rPr>
          <w:rFonts w:ascii="Lato" w:eastAsia="Times New Roman" w:hAnsi="Lato" w:cs="Arial"/>
          <w:bCs/>
          <w:iCs/>
          <w:spacing w:val="4"/>
          <w:lang w:eastAsia="pl-PL"/>
        </w:rPr>
        <w:t>,</w:t>
      </w:r>
      <w:r w:rsidRPr="00F1045F">
        <w:rPr>
          <w:rFonts w:ascii="Lato" w:eastAsia="Times New Roman" w:hAnsi="Lato" w:cs="Arial"/>
          <w:spacing w:val="4"/>
          <w:lang w:eastAsia="pl-PL"/>
        </w:rPr>
        <w:t xml:space="preserve"> zwanej dalej „</w:t>
      </w:r>
      <w:r w:rsidRPr="00F1045F">
        <w:rPr>
          <w:rFonts w:ascii="Lato" w:eastAsia="Times New Roman" w:hAnsi="Lato" w:cs="Arial"/>
          <w:i/>
          <w:spacing w:val="4"/>
          <w:lang w:eastAsia="pl-PL"/>
        </w:rPr>
        <w:t>kpa</w:t>
      </w:r>
      <w:r w:rsidRPr="00F1045F">
        <w:rPr>
          <w:rFonts w:ascii="Lato" w:eastAsia="Times New Roman" w:hAnsi="Lato" w:cs="Arial"/>
          <w:spacing w:val="4"/>
          <w:lang w:eastAsia="pl-PL"/>
        </w:rPr>
        <w:t xml:space="preserve">”, oraz </w:t>
      </w:r>
      <w:r w:rsidR="00B22426" w:rsidRPr="00F1045F">
        <w:rPr>
          <w:rFonts w:ascii="Lato" w:eastAsia="Times New Roman" w:hAnsi="Lato" w:cs="Arial"/>
          <w:spacing w:val="4"/>
          <w:lang w:eastAsia="pl-PL"/>
        </w:rPr>
        <w:t>art</w:t>
      </w:r>
      <w:r w:rsidRPr="00F1045F">
        <w:rPr>
          <w:rFonts w:ascii="Lato" w:eastAsia="Times New Roman" w:hAnsi="Lato" w:cs="Arial"/>
          <w:spacing w:val="4"/>
          <w:lang w:eastAsia="pl-PL"/>
        </w:rPr>
        <w:t xml:space="preserve">. 11g ust. 1 pkt 2 ustawy z dnia 10 kwietnia 2003 r. o szczególnych zasadach przygotowania </w:t>
      </w:r>
      <w:r w:rsidR="00980886">
        <w:rPr>
          <w:rFonts w:ascii="Lato" w:eastAsia="Times New Roman" w:hAnsi="Lato" w:cs="Arial"/>
          <w:spacing w:val="4"/>
          <w:lang w:eastAsia="pl-PL"/>
        </w:rPr>
        <w:br/>
      </w:r>
      <w:r w:rsidRPr="00F1045F">
        <w:rPr>
          <w:rFonts w:ascii="Lato" w:eastAsia="Times New Roman" w:hAnsi="Lato" w:cs="Arial"/>
          <w:spacing w:val="4"/>
          <w:lang w:eastAsia="pl-PL"/>
        </w:rPr>
        <w:t xml:space="preserve">i realizacji inwestycji w zakresie dróg publicznych </w:t>
      </w:r>
      <w:r w:rsidRPr="00F1045F">
        <w:rPr>
          <w:rFonts w:ascii="Lato" w:eastAsia="Times New Roman" w:hAnsi="Lato" w:cs="Arial"/>
          <w:color w:val="000000"/>
          <w:spacing w:val="4"/>
          <w:lang w:eastAsia="pl-PL"/>
        </w:rPr>
        <w:t>(</w:t>
      </w:r>
      <w:proofErr w:type="spellStart"/>
      <w:r w:rsidR="008B7E79" w:rsidRPr="00F1045F">
        <w:rPr>
          <w:rFonts w:ascii="Lato" w:eastAsia="Times New Roman" w:hAnsi="Lato" w:cs="Arial"/>
          <w:color w:val="000000"/>
          <w:spacing w:val="4"/>
          <w:lang w:eastAsia="pl-PL"/>
        </w:rPr>
        <w:t>t.j</w:t>
      </w:r>
      <w:proofErr w:type="spellEnd"/>
      <w:r w:rsidR="008B7E79" w:rsidRPr="00F1045F">
        <w:rPr>
          <w:rFonts w:ascii="Lato" w:eastAsia="Times New Roman" w:hAnsi="Lato" w:cs="Arial"/>
          <w:color w:val="000000"/>
          <w:spacing w:val="4"/>
          <w:lang w:eastAsia="pl-PL"/>
        </w:rPr>
        <w:t xml:space="preserve">. </w:t>
      </w:r>
      <w:r w:rsidRPr="00F1045F">
        <w:rPr>
          <w:rFonts w:ascii="Lato" w:eastAsia="Times New Roman" w:hAnsi="Lato" w:cs="Arial"/>
          <w:color w:val="000000"/>
          <w:spacing w:val="4"/>
          <w:lang w:eastAsia="pl-PL"/>
        </w:rPr>
        <w:t>Dz.U. z 202</w:t>
      </w:r>
      <w:r w:rsidR="006C6716" w:rsidRPr="00F1045F">
        <w:rPr>
          <w:rFonts w:ascii="Lato" w:eastAsia="Times New Roman" w:hAnsi="Lato" w:cs="Arial"/>
          <w:color w:val="000000"/>
          <w:spacing w:val="4"/>
          <w:lang w:eastAsia="pl-PL"/>
        </w:rPr>
        <w:t>4</w:t>
      </w:r>
      <w:r w:rsidRPr="00F1045F">
        <w:rPr>
          <w:rFonts w:ascii="Lato" w:eastAsia="Times New Roman" w:hAnsi="Lato" w:cs="Arial"/>
          <w:color w:val="000000"/>
          <w:spacing w:val="4"/>
          <w:lang w:eastAsia="pl-PL"/>
        </w:rPr>
        <w:t xml:space="preserve"> r. poz.</w:t>
      </w:r>
      <w:r w:rsidR="006C6716" w:rsidRPr="00F1045F">
        <w:rPr>
          <w:rFonts w:ascii="Lato" w:eastAsia="Times New Roman" w:hAnsi="Lato" w:cs="Arial"/>
          <w:color w:val="000000"/>
          <w:spacing w:val="4"/>
          <w:lang w:eastAsia="pl-PL"/>
        </w:rPr>
        <w:t xml:space="preserve"> 311</w:t>
      </w:r>
      <w:r w:rsidRPr="00F1045F">
        <w:rPr>
          <w:rFonts w:ascii="Lato" w:eastAsia="Times New Roman" w:hAnsi="Lato" w:cs="Arial"/>
          <w:color w:val="000000"/>
          <w:spacing w:val="4"/>
          <w:lang w:eastAsia="pl-PL"/>
        </w:rPr>
        <w:t>)</w:t>
      </w:r>
      <w:r w:rsidRPr="00F1045F">
        <w:rPr>
          <w:rFonts w:ascii="Lato" w:eastAsia="Times New Roman" w:hAnsi="Lato" w:cs="Arial"/>
          <w:spacing w:val="4"/>
          <w:lang w:eastAsia="pl-PL"/>
        </w:rPr>
        <w:t>, zwanej dalej „</w:t>
      </w:r>
      <w:r w:rsidRPr="00F1045F">
        <w:rPr>
          <w:rFonts w:ascii="Lato" w:eastAsia="Times New Roman" w:hAnsi="Lato" w:cs="Arial"/>
          <w:i/>
          <w:spacing w:val="4"/>
          <w:lang w:eastAsia="pl-PL"/>
        </w:rPr>
        <w:t>specustawą drogową</w:t>
      </w:r>
      <w:r w:rsidRPr="00F1045F">
        <w:rPr>
          <w:rFonts w:ascii="Lato" w:eastAsia="Times New Roman" w:hAnsi="Lato" w:cs="Arial"/>
          <w:spacing w:val="4"/>
          <w:lang w:eastAsia="pl-PL"/>
        </w:rPr>
        <w:t xml:space="preserve">”, </w:t>
      </w:r>
      <w:r w:rsidRPr="00C41ED0">
        <w:rPr>
          <w:rFonts w:ascii="Lato" w:eastAsia="Times New Roman" w:hAnsi="Lato" w:cs="Arial"/>
          <w:spacing w:val="4"/>
          <w:lang w:eastAsia="pl-PL"/>
        </w:rPr>
        <w:t xml:space="preserve">po </w:t>
      </w:r>
      <w:r w:rsidR="00A5616A" w:rsidRPr="00C41ED0">
        <w:rPr>
          <w:rFonts w:ascii="Lato" w:eastAsia="Times New Roman" w:hAnsi="Lato" w:cs="Arial"/>
          <w:spacing w:val="4"/>
          <w:lang w:eastAsia="pl-PL"/>
        </w:rPr>
        <w:t>rozp</w:t>
      </w:r>
      <w:r w:rsidR="0097101C" w:rsidRPr="00C41ED0">
        <w:rPr>
          <w:rFonts w:ascii="Lato" w:eastAsia="Times New Roman" w:hAnsi="Lato" w:cs="Arial"/>
          <w:spacing w:val="4"/>
          <w:lang w:eastAsia="pl-PL"/>
        </w:rPr>
        <w:t>atrzeniu</w:t>
      </w:r>
      <w:r w:rsidR="00A5616A" w:rsidRPr="00C41ED0">
        <w:rPr>
          <w:rFonts w:ascii="Lato" w:eastAsia="Times New Roman" w:hAnsi="Lato" w:cs="Arial"/>
          <w:spacing w:val="4"/>
          <w:lang w:eastAsia="pl-PL"/>
        </w:rPr>
        <w:t xml:space="preserve"> </w:t>
      </w:r>
      <w:proofErr w:type="spellStart"/>
      <w:r w:rsidR="00A5616A" w:rsidRPr="00C41ED0">
        <w:rPr>
          <w:rFonts w:ascii="Lato" w:eastAsia="Times New Roman" w:hAnsi="Lato" w:cs="Arial"/>
          <w:spacing w:val="4"/>
          <w:lang w:eastAsia="pl-PL"/>
        </w:rPr>
        <w:t>odwoła</w:t>
      </w:r>
      <w:r w:rsidR="006C6716" w:rsidRPr="00C41ED0">
        <w:rPr>
          <w:rFonts w:ascii="Lato" w:eastAsia="Times New Roman" w:hAnsi="Lato" w:cs="Arial"/>
          <w:spacing w:val="4"/>
          <w:lang w:eastAsia="pl-PL"/>
        </w:rPr>
        <w:t>ń</w:t>
      </w:r>
      <w:proofErr w:type="spellEnd"/>
      <w:r w:rsidR="00A5616A" w:rsidRPr="00C41ED0">
        <w:rPr>
          <w:rFonts w:ascii="Lato" w:eastAsia="Times New Roman" w:hAnsi="Lato" w:cs="Arial"/>
          <w:spacing w:val="4"/>
          <w:lang w:eastAsia="pl-PL"/>
        </w:rPr>
        <w:t xml:space="preserve"> </w:t>
      </w:r>
      <w:r w:rsidR="00885FA8" w:rsidRPr="00C53107">
        <w:rPr>
          <w:rFonts w:ascii="Lato" w:eastAsia="Times New Roman" w:hAnsi="Lato" w:cs="Arial"/>
          <w:bCs/>
          <w:spacing w:val="4"/>
          <w:lang w:eastAsia="pl-PL"/>
        </w:rPr>
        <w:t>Krajowego Ośrodka Wsparcia Rolnictwa</w:t>
      </w:r>
      <w:r w:rsidR="00885FA8" w:rsidRPr="00C53107">
        <w:rPr>
          <w:rFonts w:ascii="Lato" w:hAnsi="Lato" w:cs="Arial"/>
          <w:spacing w:val="4"/>
        </w:rPr>
        <w:t xml:space="preserve"> </w:t>
      </w:r>
      <w:r w:rsidR="00885FA8" w:rsidRPr="00C53107">
        <w:rPr>
          <w:rFonts w:ascii="Lato" w:eastAsia="Times New Roman" w:hAnsi="Lato" w:cs="Arial"/>
          <w:bCs/>
          <w:spacing w:val="4"/>
          <w:lang w:eastAsia="pl-PL"/>
        </w:rPr>
        <w:t>Oddziału Terenowego w B</w:t>
      </w:r>
      <w:r w:rsidR="00994DD8">
        <w:rPr>
          <w:rFonts w:ascii="Lato" w:eastAsia="Times New Roman" w:hAnsi="Lato" w:cs="Arial"/>
          <w:bCs/>
          <w:spacing w:val="4"/>
          <w:lang w:eastAsia="pl-PL"/>
        </w:rPr>
        <w:t>.</w:t>
      </w:r>
      <w:r w:rsidR="00885FA8">
        <w:rPr>
          <w:rFonts w:ascii="Lato" w:eastAsia="Times New Roman" w:hAnsi="Lato" w:cs="Arial"/>
          <w:bCs/>
          <w:spacing w:val="4"/>
          <w:lang w:eastAsia="pl-PL"/>
        </w:rPr>
        <w:t xml:space="preserve">, </w:t>
      </w:r>
      <w:r w:rsidR="00885FA8" w:rsidRPr="00D42B6D">
        <w:rPr>
          <w:rFonts w:ascii="Lato" w:eastAsia="Times New Roman" w:hAnsi="Lato" w:cs="Arial"/>
          <w:bCs/>
          <w:spacing w:val="4"/>
          <w:lang w:eastAsia="pl-PL"/>
        </w:rPr>
        <w:t>Pana R</w:t>
      </w:r>
      <w:r w:rsidR="00BA0DE1">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P</w:t>
      </w:r>
      <w:r w:rsidR="00BA0DE1">
        <w:rPr>
          <w:rFonts w:ascii="Lato" w:eastAsia="Times New Roman" w:hAnsi="Lato" w:cs="Arial"/>
          <w:bCs/>
          <w:spacing w:val="4"/>
          <w:lang w:eastAsia="pl-PL"/>
        </w:rPr>
        <w:t>.</w:t>
      </w:r>
      <w:r w:rsidR="00885FA8" w:rsidRPr="00D42B6D">
        <w:rPr>
          <w:rFonts w:ascii="Lato" w:eastAsia="Times New Roman" w:hAnsi="Lato" w:cs="Arial"/>
          <w:bCs/>
          <w:spacing w:val="4"/>
          <w:lang w:eastAsia="pl-PL"/>
        </w:rPr>
        <w:t>,</w:t>
      </w:r>
      <w:r w:rsidR="00885FA8">
        <w:rPr>
          <w:rFonts w:ascii="Lato" w:eastAsia="Times New Roman" w:hAnsi="Lato" w:cs="Arial"/>
          <w:bCs/>
          <w:spacing w:val="4"/>
          <w:lang w:eastAsia="pl-PL"/>
        </w:rPr>
        <w:t xml:space="preserve"> </w:t>
      </w:r>
      <w:r w:rsidR="00885FA8" w:rsidRPr="00052D8E">
        <w:rPr>
          <w:rFonts w:ascii="Lato" w:eastAsia="Times New Roman" w:hAnsi="Lato" w:cs="Arial"/>
          <w:bCs/>
          <w:spacing w:val="4"/>
          <w:lang w:eastAsia="pl-PL"/>
        </w:rPr>
        <w:t>Pana A</w:t>
      </w:r>
      <w:r w:rsidR="00994DD8">
        <w:rPr>
          <w:rFonts w:ascii="Lato" w:eastAsia="Times New Roman" w:hAnsi="Lato" w:cs="Arial"/>
          <w:bCs/>
          <w:spacing w:val="4"/>
          <w:lang w:eastAsia="pl-PL"/>
        </w:rPr>
        <w:t>.</w:t>
      </w:r>
      <w:r w:rsidR="00885FA8" w:rsidRPr="00052D8E">
        <w:rPr>
          <w:rFonts w:ascii="Lato" w:eastAsia="Times New Roman" w:hAnsi="Lato" w:cs="Arial"/>
          <w:bCs/>
          <w:spacing w:val="4"/>
          <w:lang w:eastAsia="pl-PL"/>
        </w:rPr>
        <w:t xml:space="preserve"> K</w:t>
      </w:r>
      <w:r w:rsidR="00994DD8">
        <w:rPr>
          <w:rFonts w:ascii="Lato" w:eastAsia="Times New Roman" w:hAnsi="Lato" w:cs="Arial"/>
          <w:bCs/>
          <w:spacing w:val="4"/>
          <w:lang w:eastAsia="pl-PL"/>
        </w:rPr>
        <w:t>.</w:t>
      </w:r>
      <w:r w:rsidR="00885FA8" w:rsidRPr="00052D8E">
        <w:rPr>
          <w:rFonts w:ascii="Lato" w:eastAsia="Times New Roman" w:hAnsi="Lato" w:cs="Arial"/>
          <w:bCs/>
          <w:spacing w:val="4"/>
          <w:lang w:eastAsia="pl-PL"/>
        </w:rPr>
        <w:t xml:space="preserve"> K</w:t>
      </w:r>
      <w:r w:rsidR="00994DD8">
        <w:rPr>
          <w:rFonts w:ascii="Lato" w:eastAsia="Times New Roman" w:hAnsi="Lato" w:cs="Arial"/>
          <w:bCs/>
          <w:spacing w:val="4"/>
          <w:lang w:eastAsia="pl-PL"/>
        </w:rPr>
        <w:t>.</w:t>
      </w:r>
      <w:r w:rsidR="00885FA8" w:rsidRPr="00052D8E">
        <w:rPr>
          <w:rFonts w:ascii="Lato" w:eastAsia="Times New Roman" w:hAnsi="Lato" w:cs="Arial"/>
          <w:bCs/>
          <w:spacing w:val="4"/>
          <w:lang w:eastAsia="pl-PL"/>
        </w:rPr>
        <w:t>,</w:t>
      </w:r>
      <w:r w:rsidR="00885FA8">
        <w:rPr>
          <w:rFonts w:ascii="Lato" w:eastAsia="Times New Roman" w:hAnsi="Lato" w:cs="Arial"/>
          <w:bCs/>
          <w:spacing w:val="4"/>
          <w:lang w:eastAsia="pl-PL"/>
        </w:rPr>
        <w:t xml:space="preserve"> </w:t>
      </w:r>
      <w:r w:rsidR="00885FA8" w:rsidRPr="00D42B6D">
        <w:rPr>
          <w:rFonts w:ascii="Lato" w:eastAsia="Times New Roman" w:hAnsi="Lato" w:cs="Arial"/>
          <w:bCs/>
          <w:spacing w:val="4"/>
          <w:lang w:eastAsia="pl-PL"/>
        </w:rPr>
        <w:t>Pana B</w:t>
      </w:r>
      <w:r w:rsidR="00994DD8">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Z</w:t>
      </w:r>
      <w:r w:rsidR="00994DD8">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P</w:t>
      </w:r>
      <w:r w:rsidR="00994DD8">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i Pana </w:t>
      </w:r>
      <w:r w:rsidR="00994DD8">
        <w:rPr>
          <w:rFonts w:ascii="Lato" w:eastAsia="Times New Roman" w:hAnsi="Lato" w:cs="Arial"/>
          <w:bCs/>
          <w:spacing w:val="4"/>
          <w:lang w:eastAsia="pl-PL"/>
        </w:rPr>
        <w:br/>
      </w:r>
      <w:r w:rsidR="00885FA8" w:rsidRPr="00D42B6D">
        <w:rPr>
          <w:rFonts w:ascii="Lato" w:eastAsia="Times New Roman" w:hAnsi="Lato" w:cs="Arial"/>
          <w:bCs/>
          <w:spacing w:val="4"/>
          <w:lang w:eastAsia="pl-PL"/>
        </w:rPr>
        <w:t>M</w:t>
      </w:r>
      <w:r w:rsidR="00994DD8">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B</w:t>
      </w:r>
      <w:r w:rsidR="00994DD8">
        <w:rPr>
          <w:rFonts w:ascii="Lato" w:eastAsia="Times New Roman" w:hAnsi="Lato" w:cs="Arial"/>
          <w:bCs/>
          <w:spacing w:val="4"/>
          <w:lang w:eastAsia="pl-PL"/>
        </w:rPr>
        <w:t>.</w:t>
      </w:r>
      <w:r w:rsidR="00885FA8" w:rsidRPr="00D42B6D">
        <w:rPr>
          <w:rFonts w:ascii="Lato" w:eastAsia="Times New Roman" w:hAnsi="Lato" w:cs="Arial"/>
          <w:bCs/>
          <w:spacing w:val="4"/>
          <w:lang w:eastAsia="pl-PL"/>
        </w:rPr>
        <w:t xml:space="preserve"> P</w:t>
      </w:r>
      <w:r w:rsidR="00994DD8">
        <w:rPr>
          <w:rFonts w:ascii="Lato" w:eastAsia="Times New Roman" w:hAnsi="Lato" w:cs="Arial"/>
          <w:bCs/>
          <w:spacing w:val="4"/>
          <w:lang w:eastAsia="pl-PL"/>
        </w:rPr>
        <w:t>.</w:t>
      </w:r>
      <w:r w:rsidR="00C41ED0" w:rsidRPr="00D42B6D">
        <w:rPr>
          <w:rFonts w:ascii="Lato" w:eastAsia="Times New Roman" w:hAnsi="Lato" w:cs="Arial"/>
          <w:spacing w:val="4"/>
          <w:lang w:eastAsia="pl-PL"/>
        </w:rPr>
        <w:t>,</w:t>
      </w:r>
      <w:r w:rsidR="00885FA8">
        <w:rPr>
          <w:rFonts w:ascii="Lato" w:eastAsia="Times New Roman" w:hAnsi="Lato" w:cs="Arial"/>
          <w:color w:val="000000"/>
          <w:spacing w:val="4"/>
          <w:lang w:eastAsia="zh-CN"/>
        </w:rPr>
        <w:t xml:space="preserve"> </w:t>
      </w:r>
      <w:r w:rsidR="00885FA8" w:rsidRPr="00A12207">
        <w:rPr>
          <w:rFonts w:ascii="Lato" w:eastAsia="Times New Roman" w:hAnsi="Lato" w:cs="Arial"/>
          <w:color w:val="000000"/>
          <w:spacing w:val="4"/>
          <w:lang w:eastAsia="zh-CN"/>
        </w:rPr>
        <w:t>Pana J</w:t>
      </w:r>
      <w:r w:rsidR="00994DD8">
        <w:rPr>
          <w:rFonts w:ascii="Lato" w:eastAsia="Times New Roman" w:hAnsi="Lato" w:cs="Arial"/>
          <w:color w:val="000000"/>
          <w:spacing w:val="4"/>
          <w:lang w:eastAsia="zh-CN"/>
        </w:rPr>
        <w:t>.</w:t>
      </w:r>
      <w:r w:rsidR="00885FA8" w:rsidRPr="00A12207">
        <w:rPr>
          <w:rFonts w:ascii="Lato" w:eastAsia="Times New Roman" w:hAnsi="Lato" w:cs="Arial"/>
          <w:color w:val="000000"/>
          <w:spacing w:val="4"/>
          <w:lang w:eastAsia="zh-CN"/>
        </w:rPr>
        <w:t xml:space="preserve"> C</w:t>
      </w:r>
      <w:r w:rsidR="00994DD8">
        <w:rPr>
          <w:rFonts w:ascii="Lato" w:eastAsia="Times New Roman" w:hAnsi="Lato" w:cs="Arial"/>
          <w:color w:val="000000"/>
          <w:spacing w:val="4"/>
          <w:lang w:eastAsia="zh-CN"/>
        </w:rPr>
        <w:t>.</w:t>
      </w:r>
      <w:r w:rsidR="00C41ED0" w:rsidRPr="00A12207">
        <w:rPr>
          <w:rFonts w:ascii="Lato" w:eastAsia="Times New Roman" w:hAnsi="Lato" w:cs="Arial"/>
          <w:color w:val="000000"/>
          <w:spacing w:val="4"/>
          <w:lang w:eastAsia="zh-CN"/>
        </w:rPr>
        <w:t xml:space="preserve">, </w:t>
      </w:r>
      <w:r w:rsidR="00A2054F" w:rsidRPr="00A12207">
        <w:rPr>
          <w:rFonts w:ascii="Lato" w:eastAsia="Times New Roman" w:hAnsi="Lato" w:cs="Arial"/>
          <w:color w:val="000000"/>
          <w:spacing w:val="4"/>
          <w:lang w:eastAsia="zh-CN"/>
        </w:rPr>
        <w:t>oraz Pani M</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 xml:space="preserve"> J</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 xml:space="preserve"> M</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 xml:space="preserve"> i Pana J</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 xml:space="preserve"> T</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 xml:space="preserve"> M</w:t>
      </w:r>
      <w:r w:rsidR="00994DD8">
        <w:rPr>
          <w:rFonts w:ascii="Lato" w:eastAsia="Times New Roman" w:hAnsi="Lato" w:cs="Arial"/>
          <w:color w:val="000000"/>
          <w:spacing w:val="4"/>
          <w:lang w:eastAsia="zh-CN"/>
        </w:rPr>
        <w:t>.</w:t>
      </w:r>
      <w:r w:rsidR="00A2054F" w:rsidRPr="00A12207">
        <w:rPr>
          <w:rFonts w:ascii="Lato" w:eastAsia="Times New Roman" w:hAnsi="Lato" w:cs="Arial"/>
          <w:color w:val="000000"/>
          <w:spacing w:val="4"/>
          <w:lang w:eastAsia="zh-CN"/>
        </w:rPr>
        <w:t>,</w:t>
      </w:r>
      <w:r w:rsidR="00A2054F">
        <w:rPr>
          <w:rFonts w:ascii="Lato" w:eastAsia="Times New Roman" w:hAnsi="Lato" w:cs="Arial"/>
          <w:color w:val="000000"/>
          <w:spacing w:val="4"/>
          <w:lang w:eastAsia="zh-CN"/>
        </w:rPr>
        <w:t xml:space="preserve"> </w:t>
      </w:r>
      <w:r w:rsidRPr="00C41ED0">
        <w:rPr>
          <w:rFonts w:ascii="Lato" w:eastAsia="Times New Roman" w:hAnsi="Lato" w:cs="Arial"/>
          <w:spacing w:val="4"/>
          <w:lang w:eastAsia="pl-PL"/>
        </w:rPr>
        <w:t xml:space="preserve">od decyzji </w:t>
      </w:r>
      <w:bookmarkStart w:id="0" w:name="_Hlk145084306"/>
      <w:r w:rsidR="00885FA8" w:rsidRPr="001B7E80">
        <w:rPr>
          <w:rFonts w:ascii="Lato" w:eastAsia="Times New Roman" w:hAnsi="Lato" w:cs="Arial"/>
          <w:spacing w:val="4"/>
          <w:lang w:eastAsia="pl-PL"/>
        </w:rPr>
        <w:t>Wojewody</w:t>
      </w:r>
      <w:r w:rsidR="00885FA8" w:rsidRPr="001B7E80">
        <w:rPr>
          <w:rFonts w:ascii="Lato" w:eastAsia="Calibri" w:hAnsi="Lato" w:cs="Calibri"/>
          <w:b/>
          <w:spacing w:val="4"/>
        </w:rPr>
        <w:t xml:space="preserve"> </w:t>
      </w:r>
      <w:r w:rsidR="00885FA8" w:rsidRPr="001B7E80">
        <w:rPr>
          <w:rFonts w:ascii="Lato" w:eastAsia="Calibri" w:hAnsi="Lato" w:cs="Calibri"/>
          <w:bCs/>
          <w:spacing w:val="4"/>
        </w:rPr>
        <w:t>Podlaskiego Nr 6/2022 z dnia 27 grudnia 2022 r., znak: AB-I.78</w:t>
      </w:r>
      <w:r w:rsidR="00532423">
        <w:rPr>
          <w:rFonts w:ascii="Lato" w:eastAsia="Calibri" w:hAnsi="Lato" w:cs="Calibri"/>
          <w:bCs/>
          <w:spacing w:val="4"/>
        </w:rPr>
        <w:t>2</w:t>
      </w:r>
      <w:r w:rsidR="00885FA8" w:rsidRPr="001B7E80">
        <w:rPr>
          <w:rFonts w:ascii="Lato" w:eastAsia="Calibri" w:hAnsi="Lato" w:cs="Calibri"/>
          <w:bCs/>
          <w:spacing w:val="4"/>
        </w:rPr>
        <w:t>0.5.4.2021.IA, o zezwoleniu na realizację inwestycji drogowej polegającej na „Budowie drogi krajowej Nr 19 (klasy GP) od km 0+000,00 do km 5+190,00 oraz drogi ekspresowej S19 od km 5+190,00 do km 15+791,29 na odcinku Kuźnica – węzeł Sokółka Północ (z węzłem)”</w:t>
      </w:r>
      <w:r w:rsidR="006C6716" w:rsidRPr="00F1045F">
        <w:rPr>
          <w:rFonts w:ascii="Lato" w:eastAsia="Times New Roman" w:hAnsi="Lato" w:cs="Arial"/>
          <w:spacing w:val="4"/>
          <w:lang w:eastAsia="pl-PL"/>
        </w:rPr>
        <w:t>,</w:t>
      </w:r>
      <w:bookmarkEnd w:id="0"/>
      <w:r w:rsidR="00C41ED0">
        <w:rPr>
          <w:rFonts w:ascii="Lato" w:eastAsia="Times New Roman" w:hAnsi="Lato" w:cs="Arial"/>
          <w:spacing w:val="4"/>
          <w:lang w:eastAsia="pl-PL"/>
        </w:rPr>
        <w:t xml:space="preserve"> </w:t>
      </w:r>
    </w:p>
    <w:p w14:paraId="1361E53F" w14:textId="77777777" w:rsidR="00AF4785" w:rsidRPr="00BE59DE" w:rsidRDefault="00AF4785" w:rsidP="002B604F">
      <w:pPr>
        <w:numPr>
          <w:ilvl w:val="0"/>
          <w:numId w:val="14"/>
        </w:numPr>
        <w:suppressAutoHyphens/>
        <w:spacing w:after="240" w:line="240" w:lineRule="exact"/>
        <w:ind w:left="284" w:hanging="142"/>
        <w:jc w:val="both"/>
        <w:rPr>
          <w:rFonts w:ascii="Lato" w:eastAsia="Times New Roman" w:hAnsi="Lato" w:cs="Arial"/>
          <w:spacing w:val="4"/>
          <w:lang w:eastAsia="pl-PL"/>
        </w:rPr>
      </w:pPr>
      <w:bookmarkStart w:id="1" w:name="_Hlk175658799"/>
      <w:r w:rsidRPr="00BE59DE">
        <w:rPr>
          <w:rFonts w:ascii="Lato" w:eastAsia="Times New Roman" w:hAnsi="Lato" w:cs="Arial"/>
          <w:b/>
          <w:spacing w:val="4"/>
          <w:lang w:eastAsia="pl-PL"/>
        </w:rPr>
        <w:t>Uchylam:</w:t>
      </w:r>
    </w:p>
    <w:p w14:paraId="1F19C3D8" w14:textId="35DE1926" w:rsidR="00057EB1" w:rsidRPr="00BE59DE" w:rsidRDefault="00057EB1" w:rsidP="00E73E63">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bookmarkStart w:id="2" w:name="_Hlk193878522"/>
      <w:bookmarkStart w:id="3" w:name="_Hlk193878943"/>
      <w:bookmarkStart w:id="4" w:name="_Hlk119914266"/>
      <w:bookmarkStart w:id="5" w:name="_Hlk124410350"/>
      <w:bookmarkStart w:id="6" w:name="_Hlk124319087"/>
      <w:bookmarkStart w:id="7" w:name="_Hlk170045559"/>
      <w:bookmarkStart w:id="8" w:name="_Hlk130995517"/>
      <w:bookmarkStart w:id="9" w:name="_Hlk126669253"/>
      <w:bookmarkEnd w:id="1"/>
      <w:r w:rsidRPr="00BE59DE">
        <w:rPr>
          <w:rFonts w:ascii="Lato" w:eastAsia="Times New Roman" w:hAnsi="Lato" w:cs="Arial"/>
          <w:bCs/>
          <w:iCs/>
          <w:spacing w:val="4"/>
          <w:lang w:eastAsia="pl-PL"/>
        </w:rPr>
        <w:t xml:space="preserve">rysunek nr 2.07 </w:t>
      </w:r>
      <w:r w:rsidRPr="00BE59DE">
        <w:rPr>
          <w:rFonts w:ascii="Lato" w:eastAsia="Times New Roman" w:hAnsi="Lato" w:cs="Arial"/>
          <w:spacing w:val="4"/>
          <w:lang w:eastAsia="pl-PL"/>
        </w:rPr>
        <w:t xml:space="preserve">mapy przedstawiającej proponowany przebieg drogi, </w:t>
      </w:r>
      <w:r w:rsidR="00A12207" w:rsidRPr="00B823CB">
        <w:rPr>
          <w:rFonts w:ascii="Lato" w:eastAsia="Times New Roman" w:hAnsi="Lato" w:cs="Arial"/>
          <w:spacing w:val="4"/>
          <w:lang w:eastAsia="pl-PL"/>
        </w:rPr>
        <w:br/>
      </w:r>
      <w:r w:rsidRPr="00BE59DE">
        <w:rPr>
          <w:rFonts w:ascii="Lato" w:eastAsia="Times New Roman" w:hAnsi="Lato" w:cs="Arial"/>
          <w:spacing w:val="4"/>
          <w:lang w:eastAsia="pl-PL"/>
        </w:rPr>
        <w:t xml:space="preserve">z zaznaczeniem terenu niezbędnego dla obiektów budowlanych, oraz istniejące uzbrojenie terenu, stanowiącej załącznik nr 1 </w:t>
      </w:r>
      <w:r w:rsidRPr="00BE59DE">
        <w:rPr>
          <w:rFonts w:ascii="Lato" w:eastAsia="Times New Roman" w:hAnsi="Lato" w:cs="Arial"/>
          <w:spacing w:val="4"/>
          <w:lang w:eastAsia="zh-CN"/>
        </w:rPr>
        <w:t>do zaskarżonej decyzji,</w:t>
      </w:r>
    </w:p>
    <w:p w14:paraId="3EDE6002" w14:textId="1325F93A" w:rsidR="00057EB1" w:rsidRPr="00BE59DE" w:rsidRDefault="00057EB1" w:rsidP="00E73E63">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r w:rsidRPr="00BE59DE">
        <w:rPr>
          <w:rFonts w:ascii="Lato" w:eastAsia="Times New Roman" w:hAnsi="Lato" w:cs="Arial"/>
          <w:spacing w:val="4"/>
          <w:lang w:eastAsia="zh-CN"/>
        </w:rPr>
        <w:t xml:space="preserve">rysunek nr 2.07 projektu zagospodarowania terenu (tom 1.1 – część opisowa </w:t>
      </w:r>
      <w:r w:rsidRPr="00BE59DE">
        <w:rPr>
          <w:rFonts w:ascii="Lato" w:eastAsia="Times New Roman" w:hAnsi="Lato" w:cs="Arial"/>
          <w:spacing w:val="4"/>
          <w:lang w:eastAsia="zh-CN"/>
        </w:rPr>
        <w:br/>
        <w:t>i rysunkowa)</w:t>
      </w:r>
      <w:r w:rsidRPr="00BE59DE">
        <w:rPr>
          <w:rFonts w:ascii="Lato" w:eastAsia="Times New Roman" w:hAnsi="Lato" w:cs="Arial"/>
          <w:spacing w:val="4"/>
          <w:kern w:val="2"/>
          <w:lang w:eastAsia="zh-CN"/>
        </w:rPr>
        <w:t xml:space="preserve">, </w:t>
      </w:r>
      <w:r w:rsidRPr="00BE59DE">
        <w:rPr>
          <w:rFonts w:ascii="Lato" w:eastAsia="Times New Roman" w:hAnsi="Lato" w:cs="Arial"/>
          <w:spacing w:val="4"/>
          <w:lang w:eastAsia="zh-CN"/>
        </w:rPr>
        <w:t>stanowiącego załącznik nr 2 do zaskarżonej decyzji,</w:t>
      </w:r>
    </w:p>
    <w:p w14:paraId="4002C387" w14:textId="5D8AA165" w:rsidR="0023282C" w:rsidRPr="00BE59DE" w:rsidRDefault="0023282C" w:rsidP="00BF4768">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r w:rsidRPr="00BE59DE">
        <w:rPr>
          <w:rFonts w:ascii="Lato" w:eastAsia="Times New Roman" w:hAnsi="Lato" w:cs="Arial"/>
          <w:bCs/>
          <w:iCs/>
          <w:spacing w:val="4"/>
          <w:lang w:eastAsia="pl-PL"/>
        </w:rPr>
        <w:t>rysun</w:t>
      </w:r>
      <w:r w:rsidR="00BF4768" w:rsidRPr="00BE59DE">
        <w:rPr>
          <w:rFonts w:ascii="Lato" w:eastAsia="Times New Roman" w:hAnsi="Lato" w:cs="Arial"/>
          <w:bCs/>
          <w:iCs/>
          <w:spacing w:val="4"/>
          <w:lang w:eastAsia="pl-PL"/>
        </w:rPr>
        <w:t>ek</w:t>
      </w:r>
      <w:r w:rsidRPr="00BE59DE">
        <w:rPr>
          <w:rFonts w:ascii="Lato" w:eastAsia="Times New Roman" w:hAnsi="Lato" w:cs="Arial"/>
          <w:bCs/>
          <w:iCs/>
          <w:spacing w:val="4"/>
          <w:lang w:eastAsia="pl-PL"/>
        </w:rPr>
        <w:t xml:space="preserve"> nr 2.07 projektu architektoniczno-budowlanego (tom 2.</w:t>
      </w:r>
      <w:r w:rsidR="005813DA" w:rsidRPr="00CB5414">
        <w:rPr>
          <w:rFonts w:ascii="Lato" w:eastAsia="Times New Roman" w:hAnsi="Lato" w:cs="Arial"/>
          <w:bCs/>
          <w:iCs/>
          <w:spacing w:val="4"/>
          <w:lang w:eastAsia="pl-PL"/>
        </w:rPr>
        <w:t>1</w:t>
      </w:r>
      <w:r w:rsidRPr="00BE59DE">
        <w:rPr>
          <w:rFonts w:ascii="Lato" w:eastAsia="Times New Roman" w:hAnsi="Lato" w:cs="Arial"/>
          <w:bCs/>
          <w:iCs/>
          <w:spacing w:val="4"/>
          <w:lang w:eastAsia="pl-PL"/>
        </w:rPr>
        <w:t>.1 – branża drogowa – część opisowa i plan sytuacyjny)</w:t>
      </w:r>
      <w:r w:rsidR="00BF4768" w:rsidRPr="00BE59DE">
        <w:rPr>
          <w:rFonts w:ascii="Lato" w:eastAsia="Times New Roman" w:hAnsi="Lato" w:cs="Arial"/>
          <w:spacing w:val="4"/>
          <w:kern w:val="2"/>
          <w:lang w:eastAsia="zh-CN"/>
        </w:rPr>
        <w:t xml:space="preserve">, </w:t>
      </w:r>
      <w:r w:rsidR="00BF4768" w:rsidRPr="00BE59DE">
        <w:rPr>
          <w:rFonts w:ascii="Lato" w:eastAsia="Times New Roman" w:hAnsi="Lato" w:cs="Arial"/>
          <w:spacing w:val="4"/>
          <w:lang w:eastAsia="zh-CN"/>
        </w:rPr>
        <w:t>stanowiącego załącznik nr 5 do zaskarżonej decyzji</w:t>
      </w:r>
      <w:r w:rsidR="005813DA" w:rsidRPr="00BE59DE">
        <w:rPr>
          <w:rFonts w:ascii="Lato" w:eastAsia="Times New Roman" w:hAnsi="Lato" w:cs="Arial"/>
          <w:spacing w:val="4"/>
          <w:lang w:eastAsia="zh-CN"/>
        </w:rPr>
        <w:t>,</w:t>
      </w:r>
    </w:p>
    <w:p w14:paraId="7CDFB01F" w14:textId="3612EB36" w:rsidR="00B824D5" w:rsidRPr="00BE59DE" w:rsidRDefault="00B824D5" w:rsidP="00E73E63">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r w:rsidRPr="00BE59DE">
        <w:rPr>
          <w:rFonts w:ascii="Lato" w:hAnsi="Lato" w:cs="Arial"/>
          <w:spacing w:val="4"/>
        </w:rPr>
        <w:t>rysunki</w:t>
      </w:r>
      <w:bookmarkEnd w:id="2"/>
      <w:r w:rsidR="00CA3B73" w:rsidRPr="00BE59DE">
        <w:rPr>
          <w:rFonts w:ascii="Lato" w:hAnsi="Lato" w:cs="Arial"/>
          <w:spacing w:val="4"/>
        </w:rPr>
        <w:t xml:space="preserve"> </w:t>
      </w:r>
      <w:r w:rsidRPr="00BE59DE">
        <w:rPr>
          <w:rFonts w:ascii="Lato" w:eastAsia="Times New Roman" w:hAnsi="Lato" w:cs="Arial"/>
          <w:bCs/>
          <w:iCs/>
          <w:spacing w:val="4"/>
          <w:lang w:eastAsia="pl-PL"/>
        </w:rPr>
        <w:t>nr: 1.01, 2.01, 2.02, 2.03, 2.04, 2.05, 2.06, 2.07, 2.08, 2.09, 2.10, 2.11 projektu architektoniczno-budowlanego (</w:t>
      </w:r>
      <w:r w:rsidR="005F611C" w:rsidRPr="00BE59DE">
        <w:rPr>
          <w:rFonts w:ascii="Lato" w:eastAsia="Times New Roman" w:hAnsi="Lato" w:cs="Arial"/>
          <w:bCs/>
          <w:iCs/>
          <w:spacing w:val="4"/>
          <w:lang w:eastAsia="pl-PL"/>
        </w:rPr>
        <w:t xml:space="preserve">tom 2.5.1 – </w:t>
      </w:r>
      <w:bookmarkStart w:id="10" w:name="_Hlk198818085"/>
      <w:r w:rsidR="00D05614" w:rsidRPr="00BE59DE">
        <w:rPr>
          <w:rFonts w:ascii="Lato" w:eastAsia="Times New Roman" w:hAnsi="Lato" w:cs="Arial"/>
          <w:bCs/>
          <w:iCs/>
          <w:spacing w:val="4"/>
          <w:lang w:eastAsia="pl-PL"/>
        </w:rPr>
        <w:t xml:space="preserve">branża wodociągowa – </w:t>
      </w:r>
      <w:bookmarkEnd w:id="10"/>
      <w:r w:rsidRPr="00BE59DE">
        <w:rPr>
          <w:rFonts w:ascii="Lato" w:eastAsia="Times New Roman" w:hAnsi="Lato" w:cs="Arial"/>
          <w:bCs/>
          <w:iCs/>
          <w:spacing w:val="4"/>
          <w:lang w:eastAsia="pl-PL"/>
        </w:rPr>
        <w:t>przebudowa sieci wodociągowej)</w:t>
      </w:r>
      <w:bookmarkEnd w:id="3"/>
      <w:r w:rsidR="00E73E63" w:rsidRPr="00BE59DE">
        <w:rPr>
          <w:rFonts w:ascii="Lato" w:eastAsia="Times New Roman" w:hAnsi="Lato" w:cs="Arial"/>
          <w:spacing w:val="4"/>
          <w:kern w:val="2"/>
          <w:lang w:eastAsia="zh-CN"/>
        </w:rPr>
        <w:t xml:space="preserve">, </w:t>
      </w:r>
      <w:r w:rsidR="00E73E63" w:rsidRPr="00BE59DE">
        <w:rPr>
          <w:rFonts w:ascii="Lato" w:eastAsia="Times New Roman" w:hAnsi="Lato" w:cs="Arial"/>
          <w:spacing w:val="4"/>
          <w:lang w:eastAsia="zh-CN"/>
        </w:rPr>
        <w:t>stanowiącego załącznik nr 32 do zaskarżonej decyzji,</w:t>
      </w:r>
    </w:p>
    <w:p w14:paraId="1A38141C" w14:textId="73D6E7CF" w:rsidR="00E73E63" w:rsidRPr="00BE59DE" w:rsidRDefault="00E73E63" w:rsidP="00E73E63">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r w:rsidRPr="00BE59DE">
        <w:rPr>
          <w:rFonts w:ascii="Lato" w:hAnsi="Lato" w:cs="Arial"/>
          <w:spacing w:val="4"/>
        </w:rPr>
        <w:t>rysunki</w:t>
      </w:r>
      <w:r w:rsidRPr="00BE59DE">
        <w:rPr>
          <w:rFonts w:ascii="Lato" w:eastAsia="Times New Roman" w:hAnsi="Lato" w:cs="Arial"/>
          <w:bCs/>
          <w:iCs/>
          <w:spacing w:val="4"/>
          <w:lang w:eastAsia="pl-PL"/>
        </w:rPr>
        <w:t xml:space="preserve"> nr: 2.01, 2.02 projektu architektoniczno-budowlanego (</w:t>
      </w:r>
      <w:r w:rsidR="005F611C" w:rsidRPr="00BE59DE">
        <w:rPr>
          <w:rFonts w:ascii="Lato" w:eastAsia="Times New Roman" w:hAnsi="Lato" w:cs="Arial"/>
          <w:bCs/>
          <w:iCs/>
          <w:spacing w:val="4"/>
          <w:lang w:eastAsia="pl-PL"/>
        </w:rPr>
        <w:t xml:space="preserve">tom 2.5.2 – </w:t>
      </w:r>
      <w:r w:rsidR="00171C70" w:rsidRPr="00BE59DE">
        <w:rPr>
          <w:rFonts w:ascii="Lato" w:eastAsia="Times New Roman" w:hAnsi="Lato" w:cs="Arial"/>
          <w:bCs/>
          <w:iCs/>
          <w:spacing w:val="4"/>
          <w:lang w:eastAsia="pl-PL"/>
        </w:rPr>
        <w:t xml:space="preserve">branża wodociągowa – </w:t>
      </w:r>
      <w:r w:rsidRPr="00BE59DE">
        <w:rPr>
          <w:rFonts w:ascii="Lato" w:eastAsia="Times New Roman" w:hAnsi="Lato" w:cs="Arial"/>
          <w:bCs/>
          <w:iCs/>
          <w:spacing w:val="4"/>
          <w:lang w:eastAsia="pl-PL"/>
        </w:rPr>
        <w:t>budowa sieci wodociągowych na potrzeby MOP)</w:t>
      </w:r>
      <w:r w:rsidRPr="00BE59DE">
        <w:rPr>
          <w:rFonts w:ascii="Lato" w:eastAsia="Times New Roman" w:hAnsi="Lato" w:cs="Arial"/>
          <w:spacing w:val="4"/>
          <w:kern w:val="2"/>
          <w:lang w:eastAsia="zh-CN"/>
        </w:rPr>
        <w:t xml:space="preserve">, </w:t>
      </w:r>
      <w:r w:rsidRPr="00BE59DE">
        <w:rPr>
          <w:rFonts w:ascii="Lato" w:eastAsia="Times New Roman" w:hAnsi="Lato" w:cs="Arial"/>
          <w:spacing w:val="4"/>
          <w:lang w:eastAsia="zh-CN"/>
        </w:rPr>
        <w:t>stanowiącego załącznik nr 33 do zaskarżonej decyzji,</w:t>
      </w:r>
    </w:p>
    <w:p w14:paraId="45080B30" w14:textId="7294A64D" w:rsidR="00BF4768" w:rsidRPr="00BE59DE" w:rsidRDefault="00E73E63" w:rsidP="00944BEB">
      <w:pPr>
        <w:pStyle w:val="Akapitzlist"/>
        <w:numPr>
          <w:ilvl w:val="0"/>
          <w:numId w:val="69"/>
        </w:numPr>
        <w:spacing w:after="240" w:line="240" w:lineRule="exact"/>
        <w:ind w:left="568" w:hanging="284"/>
        <w:contextualSpacing w:val="0"/>
        <w:jc w:val="both"/>
        <w:rPr>
          <w:rFonts w:ascii="Lato" w:eastAsia="Times New Roman" w:hAnsi="Lato" w:cs="Arial"/>
          <w:bCs/>
          <w:iCs/>
          <w:spacing w:val="4"/>
          <w:lang w:eastAsia="pl-PL"/>
        </w:rPr>
      </w:pPr>
      <w:r w:rsidRPr="00BE59DE">
        <w:rPr>
          <w:rFonts w:ascii="Lato" w:eastAsia="Times New Roman" w:hAnsi="Lato" w:cs="Arial"/>
          <w:bCs/>
          <w:iCs/>
          <w:spacing w:val="4"/>
          <w:lang w:eastAsia="pl-PL"/>
        </w:rPr>
        <w:t xml:space="preserve">rysunek </w:t>
      </w:r>
      <w:r w:rsidR="00B81681" w:rsidRPr="00BE59DE">
        <w:rPr>
          <w:rFonts w:ascii="Lato" w:eastAsia="Times New Roman" w:hAnsi="Lato" w:cs="Arial"/>
          <w:bCs/>
          <w:iCs/>
          <w:spacing w:val="4"/>
          <w:lang w:eastAsia="pl-PL"/>
        </w:rPr>
        <w:t xml:space="preserve">nr </w:t>
      </w:r>
      <w:r w:rsidRPr="00BE59DE">
        <w:rPr>
          <w:rFonts w:ascii="Lato" w:eastAsia="Times New Roman" w:hAnsi="Lato" w:cs="Arial"/>
          <w:bCs/>
          <w:iCs/>
          <w:spacing w:val="4"/>
          <w:lang w:eastAsia="pl-PL"/>
        </w:rPr>
        <w:t>A/01 projektu architektoniczno-budowlanego (</w:t>
      </w:r>
      <w:r w:rsidR="005F611C" w:rsidRPr="00BE59DE">
        <w:rPr>
          <w:rFonts w:ascii="Lato" w:eastAsia="Times New Roman" w:hAnsi="Lato" w:cs="Arial"/>
          <w:bCs/>
          <w:iCs/>
          <w:spacing w:val="4"/>
          <w:lang w:eastAsia="pl-PL"/>
        </w:rPr>
        <w:t>tom 2.8.2 –</w:t>
      </w:r>
      <w:r w:rsidR="00171C70" w:rsidRPr="00BE59DE">
        <w:rPr>
          <w:rFonts w:ascii="Lato" w:eastAsia="Times New Roman" w:hAnsi="Lato" w:cs="Arial"/>
          <w:bCs/>
          <w:iCs/>
          <w:spacing w:val="4"/>
          <w:lang w:eastAsia="pl-PL"/>
        </w:rPr>
        <w:t xml:space="preserve"> architektura –</w:t>
      </w:r>
      <w:r w:rsidR="005F611C" w:rsidRPr="00BE59DE">
        <w:rPr>
          <w:rFonts w:ascii="Lato" w:eastAsia="Times New Roman" w:hAnsi="Lato" w:cs="Arial"/>
          <w:bCs/>
          <w:iCs/>
          <w:spacing w:val="4"/>
          <w:lang w:eastAsia="pl-PL"/>
        </w:rPr>
        <w:t xml:space="preserve"> </w:t>
      </w:r>
      <w:r w:rsidRPr="00BE59DE">
        <w:rPr>
          <w:rFonts w:ascii="Lato" w:eastAsia="Times New Roman" w:hAnsi="Lato" w:cs="Arial"/>
          <w:bCs/>
          <w:iCs/>
          <w:spacing w:val="4"/>
          <w:lang w:eastAsia="pl-PL"/>
        </w:rPr>
        <w:t>MOP Wojnowce)</w:t>
      </w:r>
      <w:r w:rsidRPr="00BE59DE">
        <w:rPr>
          <w:rFonts w:ascii="Lato" w:eastAsia="Times New Roman" w:hAnsi="Lato" w:cs="Arial"/>
          <w:spacing w:val="4"/>
          <w:kern w:val="2"/>
          <w:lang w:eastAsia="zh-CN"/>
        </w:rPr>
        <w:t xml:space="preserve">, </w:t>
      </w:r>
      <w:r w:rsidRPr="00BE59DE">
        <w:rPr>
          <w:rFonts w:ascii="Lato" w:eastAsia="Times New Roman" w:hAnsi="Lato" w:cs="Arial"/>
          <w:spacing w:val="4"/>
          <w:lang w:eastAsia="zh-CN"/>
        </w:rPr>
        <w:t>stanowiącego załącznik nr 40 do zaskarżonej decyzji,</w:t>
      </w:r>
    </w:p>
    <w:p w14:paraId="2C7F20AD" w14:textId="61B0F783" w:rsidR="00811FD4" w:rsidRPr="00BE59DE" w:rsidRDefault="005215EE" w:rsidP="00AD782E">
      <w:pPr>
        <w:numPr>
          <w:ilvl w:val="0"/>
          <w:numId w:val="28"/>
        </w:numPr>
        <w:spacing w:after="240" w:line="240" w:lineRule="exact"/>
        <w:ind w:left="567" w:hanging="283"/>
        <w:jc w:val="both"/>
        <w:rPr>
          <w:rFonts w:ascii="Lato" w:hAnsi="Lato" w:cs="Arial"/>
          <w:color w:val="000000"/>
          <w:spacing w:val="4"/>
          <w:lang w:eastAsia="pl-PL"/>
        </w:rPr>
      </w:pPr>
      <w:r w:rsidRPr="00BE59DE">
        <w:rPr>
          <w:rFonts w:ascii="Lato" w:hAnsi="Lato" w:cs="Arial"/>
          <w:color w:val="000000"/>
          <w:spacing w:val="4"/>
          <w:lang w:eastAsia="pl-PL"/>
        </w:rPr>
        <w:t xml:space="preserve">poz. 99 tabeli na str. 40 </w:t>
      </w:r>
      <w:r w:rsidR="00811FD4" w:rsidRPr="00BE59DE">
        <w:rPr>
          <w:rFonts w:ascii="Lato" w:hAnsi="Lato" w:cs="Arial"/>
          <w:color w:val="000000"/>
          <w:spacing w:val="4"/>
        </w:rPr>
        <w:t>projektu zagospodarowania terenu  (tom 1.2 – zestawienie działek)</w:t>
      </w:r>
      <w:r w:rsidR="00AD782E" w:rsidRPr="00BE59DE">
        <w:rPr>
          <w:rFonts w:ascii="Lato" w:hAnsi="Lato" w:cs="Arial"/>
          <w:color w:val="000000"/>
          <w:spacing w:val="4"/>
        </w:rPr>
        <w:t>,</w:t>
      </w:r>
      <w:r w:rsidR="00ED5912" w:rsidRPr="00ED5912">
        <w:rPr>
          <w:rFonts w:ascii="Lato" w:eastAsia="Times New Roman" w:hAnsi="Lato" w:cs="Arial"/>
          <w:spacing w:val="4"/>
          <w:lang w:eastAsia="zh-CN"/>
        </w:rPr>
        <w:t xml:space="preserve"> </w:t>
      </w:r>
      <w:r w:rsidR="00ED5912" w:rsidRPr="00ED5912">
        <w:rPr>
          <w:rFonts w:ascii="Lato" w:hAnsi="Lato" w:cs="Arial"/>
          <w:color w:val="000000"/>
          <w:spacing w:val="4"/>
        </w:rPr>
        <w:t xml:space="preserve">stanowiącego załącznik nr </w:t>
      </w:r>
      <w:r w:rsidR="00ED5912">
        <w:rPr>
          <w:rFonts w:ascii="Lato" w:hAnsi="Lato" w:cs="Arial"/>
          <w:color w:val="000000"/>
          <w:spacing w:val="4"/>
        </w:rPr>
        <w:t xml:space="preserve">3 </w:t>
      </w:r>
      <w:r w:rsidR="00ED5912" w:rsidRPr="00ED5912">
        <w:rPr>
          <w:rFonts w:ascii="Lato" w:hAnsi="Lato" w:cs="Arial"/>
          <w:color w:val="000000"/>
          <w:spacing w:val="4"/>
        </w:rPr>
        <w:t>do zaskarżonej decyzji</w:t>
      </w:r>
      <w:r w:rsidR="00ED5912">
        <w:rPr>
          <w:rFonts w:ascii="Lato" w:hAnsi="Lato" w:cs="Arial"/>
          <w:color w:val="000000"/>
          <w:spacing w:val="4"/>
        </w:rPr>
        <w:t xml:space="preserve"> </w:t>
      </w:r>
      <w:r w:rsidR="00CB5414">
        <w:rPr>
          <w:rFonts w:ascii="Lato" w:hAnsi="Lato" w:cs="Arial"/>
          <w:color w:val="000000"/>
          <w:spacing w:val="4"/>
        </w:rPr>
        <w:t>–</w:t>
      </w:r>
      <w:r w:rsidR="00ED5912">
        <w:rPr>
          <w:rFonts w:ascii="Lato" w:hAnsi="Lato" w:cs="Arial"/>
          <w:color w:val="000000"/>
          <w:spacing w:val="4"/>
        </w:rPr>
        <w:t xml:space="preserve"> </w:t>
      </w:r>
      <w:bookmarkStart w:id="11" w:name="_Hlk200365557"/>
      <w:r w:rsidR="00811FD4" w:rsidRPr="00BE59DE">
        <w:rPr>
          <w:rFonts w:ascii="Lato" w:hAnsi="Lato" w:cs="Arial"/>
          <w:bCs/>
          <w:color w:val="000000"/>
          <w:spacing w:val="4"/>
        </w:rPr>
        <w:t xml:space="preserve">w zakresie dotyczącym </w:t>
      </w:r>
      <w:r w:rsidR="00AD782E" w:rsidRPr="00BE59DE">
        <w:rPr>
          <w:rFonts w:ascii="Lato" w:hAnsi="Lato" w:cs="Arial"/>
          <w:bCs/>
          <w:color w:val="000000"/>
          <w:spacing w:val="4"/>
        </w:rPr>
        <w:t xml:space="preserve">opisu robót </w:t>
      </w:r>
      <w:r w:rsidR="00811FD4" w:rsidRPr="00BE59DE">
        <w:rPr>
          <w:rFonts w:ascii="Lato" w:hAnsi="Lato" w:cs="Arial"/>
          <w:bCs/>
          <w:color w:val="000000"/>
          <w:spacing w:val="4"/>
        </w:rPr>
        <w:t>polegających na rozbiórce sieci teletechnicznej na działce nr 117/3, powstałej</w:t>
      </w:r>
      <w:r w:rsidR="00AD782E" w:rsidRPr="00BE59DE">
        <w:rPr>
          <w:rFonts w:ascii="Lato" w:hAnsi="Lato" w:cs="Arial"/>
          <w:bCs/>
          <w:color w:val="000000"/>
          <w:spacing w:val="4"/>
        </w:rPr>
        <w:t xml:space="preserve"> </w:t>
      </w:r>
      <w:r w:rsidR="00811FD4" w:rsidRPr="00BE59DE">
        <w:rPr>
          <w:rFonts w:ascii="Lato" w:hAnsi="Lato" w:cs="Arial"/>
          <w:bCs/>
          <w:color w:val="000000"/>
          <w:spacing w:val="4"/>
        </w:rPr>
        <w:t>z podziału działki nr 117, z obrębu 0012 Kruglany,</w:t>
      </w:r>
    </w:p>
    <w:bookmarkEnd w:id="4"/>
    <w:bookmarkEnd w:id="5"/>
    <w:bookmarkEnd w:id="6"/>
    <w:bookmarkEnd w:id="11"/>
    <w:p w14:paraId="75DAF2C4" w14:textId="77777777" w:rsidR="00C20231" w:rsidRPr="00BE59DE" w:rsidRDefault="00C20231" w:rsidP="002B604F">
      <w:pPr>
        <w:spacing w:after="240" w:line="240" w:lineRule="exact"/>
        <w:ind w:left="284"/>
        <w:jc w:val="both"/>
        <w:rPr>
          <w:rFonts w:ascii="Lato" w:eastAsia="Times New Roman" w:hAnsi="Lato" w:cs="Arial"/>
          <w:spacing w:val="4"/>
          <w:lang w:eastAsia="pl-PL"/>
        </w:rPr>
      </w:pPr>
      <w:r w:rsidRPr="00BE59DE">
        <w:rPr>
          <w:rFonts w:ascii="Lato" w:eastAsia="Times New Roman" w:hAnsi="Lato" w:cs="Arial"/>
          <w:b/>
          <w:spacing w:val="4"/>
          <w:lang w:eastAsia="pl-PL"/>
        </w:rPr>
        <w:t>i orzekam w tym zakresie</w:t>
      </w:r>
      <w:r w:rsidRPr="00BE59DE">
        <w:rPr>
          <w:rFonts w:ascii="Lato" w:eastAsia="Times New Roman" w:hAnsi="Lato" w:cs="Arial"/>
          <w:spacing w:val="4"/>
          <w:lang w:eastAsia="pl-PL"/>
        </w:rPr>
        <w:t xml:space="preserve"> poprzez:</w:t>
      </w:r>
    </w:p>
    <w:p w14:paraId="5208C430" w14:textId="18B28CA6" w:rsidR="00057EB1" w:rsidRPr="00BE59DE" w:rsidRDefault="00057EB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BE59DE">
        <w:rPr>
          <w:rFonts w:ascii="Lato" w:eastAsia="Times New Roman" w:hAnsi="Lato" w:cs="Arial"/>
          <w:spacing w:val="4"/>
          <w:lang w:eastAsia="zh-CN"/>
        </w:rPr>
        <w:lastRenderedPageBreak/>
        <w:t>zatwierdzenie</w:t>
      </w:r>
      <w:r w:rsidRPr="00BE59DE">
        <w:rPr>
          <w:rFonts w:ascii="Lato" w:eastAsia="Times New Roman" w:hAnsi="Lato" w:cs="Arial"/>
          <w:bCs/>
          <w:spacing w:val="4"/>
          <w:lang w:eastAsia="zh-CN"/>
        </w:rPr>
        <w:t xml:space="preserve">, w miejsce uchylenia, </w:t>
      </w:r>
      <w:r w:rsidRPr="00BE59DE">
        <w:rPr>
          <w:rFonts w:ascii="Lato" w:hAnsi="Lato" w:cs="Arial"/>
          <w:spacing w:val="4"/>
        </w:rPr>
        <w:t xml:space="preserve">rysunku </w:t>
      </w:r>
      <w:r w:rsidRPr="00BE59DE">
        <w:rPr>
          <w:rFonts w:ascii="Lato" w:eastAsia="Times New Roman" w:hAnsi="Lato" w:cs="Arial"/>
          <w:bCs/>
          <w:iCs/>
          <w:spacing w:val="4"/>
          <w:lang w:eastAsia="pl-PL"/>
        </w:rPr>
        <w:t>nr 2.07</w:t>
      </w:r>
      <w:r w:rsidRPr="00BE59DE">
        <w:rPr>
          <w:rFonts w:ascii="Lato" w:eastAsia="Times New Roman" w:hAnsi="Lato" w:cs="Arial"/>
          <w:spacing w:val="4"/>
          <w:lang w:eastAsia="pl-PL"/>
        </w:rPr>
        <w:t xml:space="preserve"> mapy przedstawiającej proponowany przebieg drogi, z zaznaczeniem terenu niezbędnego dla obiektów budowlanych, oraz istniejące uzbrojenie terenu, stanowiące</w:t>
      </w:r>
      <w:r w:rsidR="00D42B6D" w:rsidRPr="00BE59DE">
        <w:rPr>
          <w:rFonts w:ascii="Lato" w:eastAsia="Times New Roman" w:hAnsi="Lato" w:cs="Arial"/>
          <w:spacing w:val="4"/>
          <w:lang w:eastAsia="pl-PL"/>
        </w:rPr>
        <w:t>go</w:t>
      </w:r>
      <w:r w:rsidRPr="00BE59DE">
        <w:rPr>
          <w:rFonts w:ascii="Lato" w:eastAsia="Times New Roman" w:hAnsi="Lato" w:cs="Arial"/>
          <w:spacing w:val="4"/>
          <w:lang w:eastAsia="pl-PL"/>
        </w:rPr>
        <w:t xml:space="preserve"> załącznik nr 1 do niniejszej decyzji,</w:t>
      </w:r>
    </w:p>
    <w:p w14:paraId="6FA520CB" w14:textId="5412D7B4" w:rsidR="00057EB1" w:rsidRPr="00BE59DE" w:rsidRDefault="00057EB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BE59DE">
        <w:rPr>
          <w:rFonts w:ascii="Lato" w:eastAsia="Times New Roman" w:hAnsi="Lato" w:cs="Arial"/>
          <w:spacing w:val="4"/>
          <w:lang w:eastAsia="zh-CN"/>
        </w:rPr>
        <w:t>zatwierdzenie</w:t>
      </w:r>
      <w:r w:rsidRPr="00BE59DE">
        <w:rPr>
          <w:rFonts w:ascii="Lato" w:eastAsia="Times New Roman" w:hAnsi="Lato" w:cs="Arial"/>
          <w:bCs/>
          <w:spacing w:val="4"/>
          <w:lang w:eastAsia="zh-CN"/>
        </w:rPr>
        <w:t xml:space="preserve">, w miejsce uchylenia, </w:t>
      </w:r>
      <w:r w:rsidRPr="00BE59DE">
        <w:rPr>
          <w:rFonts w:ascii="Lato" w:hAnsi="Lato" w:cs="Arial"/>
          <w:spacing w:val="4"/>
        </w:rPr>
        <w:t xml:space="preserve">rysunku </w:t>
      </w:r>
      <w:r w:rsidR="0084364B" w:rsidRPr="00BE59DE">
        <w:rPr>
          <w:rFonts w:ascii="Lato" w:hAnsi="Lato" w:cs="Arial"/>
          <w:spacing w:val="4"/>
        </w:rPr>
        <w:t xml:space="preserve">nr </w:t>
      </w:r>
      <w:r w:rsidRPr="00BE59DE">
        <w:rPr>
          <w:rFonts w:ascii="Lato" w:hAnsi="Lato" w:cs="Arial"/>
          <w:spacing w:val="4"/>
        </w:rPr>
        <w:t xml:space="preserve">2.07 </w:t>
      </w:r>
      <w:r w:rsidRPr="00BE59DE">
        <w:rPr>
          <w:rFonts w:ascii="Lato" w:eastAsia="Times New Roman" w:hAnsi="Lato" w:cs="Arial"/>
          <w:bCs/>
          <w:iCs/>
          <w:spacing w:val="4"/>
          <w:lang w:eastAsia="pl-PL"/>
        </w:rPr>
        <w:t xml:space="preserve">projektu zagospodarowania terenu (tom 1.1 – </w:t>
      </w:r>
      <w:r w:rsidR="00A667EE" w:rsidRPr="00BE59DE">
        <w:rPr>
          <w:rFonts w:ascii="Lato" w:eastAsia="Times New Roman" w:hAnsi="Lato" w:cs="Arial"/>
          <w:spacing w:val="4"/>
          <w:lang w:eastAsia="zh-CN"/>
        </w:rPr>
        <w:t>część opisowa i rysunkowa</w:t>
      </w:r>
      <w:r w:rsidRPr="00BE59DE">
        <w:rPr>
          <w:rFonts w:ascii="Lato" w:eastAsia="Times New Roman" w:hAnsi="Lato" w:cs="Arial"/>
          <w:bCs/>
          <w:iCs/>
          <w:spacing w:val="4"/>
          <w:lang w:eastAsia="pl-PL"/>
        </w:rPr>
        <w:t>),</w:t>
      </w:r>
      <w:r w:rsidRPr="00BE59DE">
        <w:rPr>
          <w:rFonts w:ascii="Lato" w:hAnsi="Lato" w:cs="Arial"/>
          <w:spacing w:val="4"/>
        </w:rPr>
        <w:t xml:space="preserve"> </w:t>
      </w:r>
      <w:r w:rsidRPr="00BE59DE">
        <w:rPr>
          <w:rFonts w:ascii="Lato" w:eastAsia="Arial" w:hAnsi="Lato" w:cs="Arial"/>
          <w:spacing w:val="4"/>
        </w:rPr>
        <w:t>stanowiąc</w:t>
      </w:r>
      <w:r w:rsidR="00A667EE" w:rsidRPr="00BE59DE">
        <w:rPr>
          <w:rFonts w:ascii="Lato" w:eastAsia="Arial" w:hAnsi="Lato" w:cs="Arial"/>
          <w:spacing w:val="4"/>
        </w:rPr>
        <w:t>ego</w:t>
      </w:r>
      <w:r w:rsidRPr="00BE59DE">
        <w:rPr>
          <w:rFonts w:ascii="Lato" w:eastAsia="Arial" w:hAnsi="Lato" w:cs="Arial"/>
          <w:spacing w:val="4"/>
        </w:rPr>
        <w:t xml:space="preserve"> załącznik nr </w:t>
      </w:r>
      <w:r w:rsidR="00424224" w:rsidRPr="00BE59DE">
        <w:rPr>
          <w:rFonts w:ascii="Lato" w:eastAsia="Arial" w:hAnsi="Lato" w:cs="Arial"/>
          <w:spacing w:val="4"/>
        </w:rPr>
        <w:t>2</w:t>
      </w:r>
      <w:r w:rsidRPr="00BE59DE">
        <w:rPr>
          <w:rFonts w:ascii="Lato" w:eastAsia="Arial" w:hAnsi="Lato" w:cs="Arial"/>
          <w:spacing w:val="4"/>
        </w:rPr>
        <w:t xml:space="preserve"> do niniejszej decyzji</w:t>
      </w:r>
      <w:r w:rsidR="00A667EE" w:rsidRPr="00BE59DE">
        <w:rPr>
          <w:rFonts w:ascii="Lato" w:eastAsia="Arial" w:hAnsi="Lato" w:cs="Arial"/>
          <w:spacing w:val="4"/>
        </w:rPr>
        <w:t>,</w:t>
      </w:r>
    </w:p>
    <w:p w14:paraId="2644C62F" w14:textId="6F0905C1" w:rsidR="0023282C" w:rsidRPr="00BE59DE" w:rsidRDefault="0084364B" w:rsidP="00944BEB">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bookmarkStart w:id="12" w:name="_Hlk198547904"/>
      <w:r w:rsidRPr="00BE59DE">
        <w:rPr>
          <w:rFonts w:ascii="Lato" w:eastAsia="Times New Roman" w:hAnsi="Lato" w:cs="Times New Roman"/>
          <w:spacing w:val="4"/>
          <w:lang w:eastAsia="zh-CN"/>
        </w:rPr>
        <w:t>zatwierdzenie</w:t>
      </w:r>
      <w:r w:rsidRPr="00BE59DE">
        <w:rPr>
          <w:rFonts w:ascii="Lato" w:eastAsia="Times New Roman" w:hAnsi="Lato" w:cs="Arial"/>
          <w:bCs/>
          <w:spacing w:val="4"/>
          <w:lang w:eastAsia="zh-CN"/>
        </w:rPr>
        <w:t xml:space="preserve">, w miejsce uchylenia, </w:t>
      </w:r>
      <w:r w:rsidRPr="00BE59DE">
        <w:rPr>
          <w:rFonts w:ascii="Lato" w:hAnsi="Lato" w:cs="Arial"/>
          <w:spacing w:val="4"/>
        </w:rPr>
        <w:t xml:space="preserve">rysunku </w:t>
      </w:r>
      <w:r w:rsidRPr="00BE59DE">
        <w:rPr>
          <w:rFonts w:ascii="Lato" w:eastAsia="Times New Roman" w:hAnsi="Lato" w:cs="Arial"/>
          <w:bCs/>
          <w:iCs/>
          <w:spacing w:val="4"/>
          <w:lang w:eastAsia="pl-PL"/>
        </w:rPr>
        <w:t>nr 2.07 projektu architektoniczno-budowlanego (tom 2.</w:t>
      </w:r>
      <w:r w:rsidR="005813DA" w:rsidRPr="00BE59DE">
        <w:rPr>
          <w:rFonts w:ascii="Lato" w:eastAsia="Times New Roman" w:hAnsi="Lato" w:cs="Arial"/>
          <w:bCs/>
          <w:iCs/>
          <w:spacing w:val="4"/>
          <w:lang w:eastAsia="pl-PL"/>
        </w:rPr>
        <w:t>1</w:t>
      </w:r>
      <w:r w:rsidRPr="00BE59DE">
        <w:rPr>
          <w:rFonts w:ascii="Lato" w:eastAsia="Times New Roman" w:hAnsi="Lato" w:cs="Arial"/>
          <w:bCs/>
          <w:iCs/>
          <w:spacing w:val="4"/>
          <w:lang w:eastAsia="pl-PL"/>
        </w:rPr>
        <w:t>.1 – branża drogowa – część opisowa i plan sytuacyjny),</w:t>
      </w:r>
      <w:r w:rsidRPr="00BE59DE">
        <w:rPr>
          <w:rFonts w:ascii="Lato" w:hAnsi="Lato" w:cs="Arial"/>
          <w:spacing w:val="4"/>
        </w:rPr>
        <w:t xml:space="preserve"> </w:t>
      </w:r>
      <w:r w:rsidRPr="00BE59DE">
        <w:rPr>
          <w:rFonts w:ascii="Lato" w:eastAsia="Arial" w:hAnsi="Lato" w:cs="Arial"/>
          <w:spacing w:val="4"/>
        </w:rPr>
        <w:t xml:space="preserve">stanowiącego załącznik nr </w:t>
      </w:r>
      <w:r w:rsidR="00424224" w:rsidRPr="00BE59DE">
        <w:rPr>
          <w:rFonts w:ascii="Lato" w:eastAsia="Arial" w:hAnsi="Lato" w:cs="Arial"/>
          <w:spacing w:val="4"/>
        </w:rPr>
        <w:t>3</w:t>
      </w:r>
      <w:r w:rsidRPr="00BE59DE">
        <w:rPr>
          <w:rFonts w:ascii="Lato" w:eastAsia="Arial" w:hAnsi="Lato" w:cs="Arial"/>
          <w:spacing w:val="4"/>
        </w:rPr>
        <w:t xml:space="preserve"> do niniejszej decyzji</w:t>
      </w:r>
      <w:bookmarkEnd w:id="12"/>
      <w:r w:rsidR="005813DA" w:rsidRPr="00BE59DE">
        <w:rPr>
          <w:rFonts w:ascii="Lato" w:eastAsia="Arial" w:hAnsi="Lato" w:cs="Arial"/>
          <w:spacing w:val="4"/>
        </w:rPr>
        <w:t>,</w:t>
      </w:r>
    </w:p>
    <w:p w14:paraId="13747890" w14:textId="2E03E1A9" w:rsidR="00C20231" w:rsidRPr="00BE59DE"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BE59DE">
        <w:rPr>
          <w:rFonts w:ascii="Lato" w:eastAsia="Times New Roman" w:hAnsi="Lato" w:cs="Arial"/>
          <w:spacing w:val="4"/>
          <w:lang w:eastAsia="zh-CN"/>
        </w:rPr>
        <w:t>zatwierdzenie</w:t>
      </w:r>
      <w:r w:rsidRPr="00BE59DE">
        <w:rPr>
          <w:rFonts w:ascii="Lato" w:eastAsia="Times New Roman" w:hAnsi="Lato" w:cs="Arial"/>
          <w:bCs/>
          <w:spacing w:val="4"/>
          <w:lang w:eastAsia="zh-CN"/>
        </w:rPr>
        <w:t xml:space="preserve">, w miejsce uchylenia, </w:t>
      </w:r>
      <w:r w:rsidR="00E73E63" w:rsidRPr="00BE59DE">
        <w:rPr>
          <w:rFonts w:ascii="Lato" w:hAnsi="Lato" w:cs="Arial"/>
          <w:spacing w:val="4"/>
        </w:rPr>
        <w:t xml:space="preserve">rysunków </w:t>
      </w:r>
      <w:r w:rsidR="00E73E63" w:rsidRPr="00BE59DE">
        <w:rPr>
          <w:rFonts w:ascii="Lato" w:eastAsia="Times New Roman" w:hAnsi="Lato" w:cs="Arial"/>
          <w:bCs/>
          <w:iCs/>
          <w:spacing w:val="4"/>
          <w:lang w:eastAsia="pl-PL"/>
        </w:rPr>
        <w:t xml:space="preserve">nr: 1.01, 2.01, 2.02, 2.03, 2.04, 2.05, 2.06, 2.07, 2.08, 2.09, 2.10, 2.11 projektu architektoniczno-budowlanego </w:t>
      </w:r>
      <w:r w:rsidR="005F611C" w:rsidRPr="00BE59DE">
        <w:rPr>
          <w:rFonts w:ascii="Lato" w:eastAsia="Times New Roman" w:hAnsi="Lato" w:cs="Arial"/>
          <w:bCs/>
          <w:iCs/>
          <w:spacing w:val="4"/>
          <w:lang w:eastAsia="pl-PL"/>
        </w:rPr>
        <w:br/>
      </w:r>
      <w:r w:rsidR="00E73E63" w:rsidRPr="00BE59DE">
        <w:rPr>
          <w:rFonts w:ascii="Lato" w:eastAsia="Times New Roman" w:hAnsi="Lato" w:cs="Arial"/>
          <w:bCs/>
          <w:iCs/>
          <w:spacing w:val="4"/>
          <w:lang w:eastAsia="pl-PL"/>
        </w:rPr>
        <w:t>(</w:t>
      </w:r>
      <w:r w:rsidR="005F611C" w:rsidRPr="00BE59DE">
        <w:rPr>
          <w:rFonts w:ascii="Lato" w:eastAsia="Times New Roman" w:hAnsi="Lato" w:cs="Arial"/>
          <w:bCs/>
          <w:iCs/>
          <w:spacing w:val="4"/>
          <w:lang w:eastAsia="pl-PL"/>
        </w:rPr>
        <w:t xml:space="preserve">tom 2.5.1 – </w:t>
      </w:r>
      <w:r w:rsidR="00171C70" w:rsidRPr="00BE59DE">
        <w:rPr>
          <w:rFonts w:ascii="Lato" w:eastAsia="Times New Roman" w:hAnsi="Lato" w:cs="Arial"/>
          <w:bCs/>
          <w:iCs/>
          <w:spacing w:val="4"/>
          <w:lang w:eastAsia="pl-PL"/>
        </w:rPr>
        <w:t xml:space="preserve">branża wodociągowa – </w:t>
      </w:r>
      <w:r w:rsidR="00E73E63" w:rsidRPr="00BE59DE">
        <w:rPr>
          <w:rFonts w:ascii="Lato" w:eastAsia="Times New Roman" w:hAnsi="Lato" w:cs="Arial"/>
          <w:bCs/>
          <w:iCs/>
          <w:spacing w:val="4"/>
          <w:lang w:eastAsia="pl-PL"/>
        </w:rPr>
        <w:t>przebudowa sieci wodociągowej),</w:t>
      </w:r>
      <w:r w:rsidRPr="00BE59DE">
        <w:rPr>
          <w:rFonts w:ascii="Lato" w:hAnsi="Lato" w:cs="Arial"/>
          <w:spacing w:val="4"/>
        </w:rPr>
        <w:t xml:space="preserve"> </w:t>
      </w:r>
      <w:r w:rsidR="00171C70" w:rsidRPr="00BE59DE">
        <w:rPr>
          <w:rFonts w:ascii="Lato" w:hAnsi="Lato" w:cs="Arial"/>
          <w:spacing w:val="4"/>
        </w:rPr>
        <w:t>s</w:t>
      </w:r>
      <w:r w:rsidRPr="00BE59DE">
        <w:rPr>
          <w:rFonts w:ascii="Lato" w:eastAsia="Arial" w:hAnsi="Lato" w:cs="Arial"/>
          <w:spacing w:val="4"/>
        </w:rPr>
        <w:t>tanowiąc</w:t>
      </w:r>
      <w:r w:rsidR="00621D77" w:rsidRPr="00BE59DE">
        <w:rPr>
          <w:rFonts w:ascii="Lato" w:eastAsia="Arial" w:hAnsi="Lato" w:cs="Arial"/>
          <w:spacing w:val="4"/>
        </w:rPr>
        <w:t>ych</w:t>
      </w:r>
      <w:r w:rsidRPr="00BE59DE">
        <w:rPr>
          <w:rFonts w:ascii="Lato" w:eastAsia="Arial" w:hAnsi="Lato" w:cs="Arial"/>
          <w:spacing w:val="4"/>
        </w:rPr>
        <w:t xml:space="preserve"> załączniki nr </w:t>
      </w:r>
      <w:r w:rsidR="00424224" w:rsidRPr="00BE59DE">
        <w:rPr>
          <w:rFonts w:ascii="Lato" w:eastAsia="Arial" w:hAnsi="Lato" w:cs="Arial"/>
          <w:spacing w:val="4"/>
        </w:rPr>
        <w:t>4</w:t>
      </w:r>
      <w:r w:rsidRPr="00BE59DE">
        <w:rPr>
          <w:rFonts w:ascii="Lato" w:eastAsia="Arial" w:hAnsi="Lato" w:cs="Arial"/>
          <w:spacing w:val="4"/>
        </w:rPr>
        <w:t xml:space="preserve">.1 – </w:t>
      </w:r>
      <w:r w:rsidR="00424224" w:rsidRPr="00BE59DE">
        <w:rPr>
          <w:rFonts w:ascii="Lato" w:eastAsia="Arial" w:hAnsi="Lato" w:cs="Arial"/>
          <w:spacing w:val="4"/>
        </w:rPr>
        <w:t>4</w:t>
      </w:r>
      <w:r w:rsidR="00CD32B0" w:rsidRPr="00BE59DE">
        <w:rPr>
          <w:rFonts w:ascii="Lato" w:eastAsia="Arial" w:hAnsi="Lato" w:cs="Arial"/>
          <w:spacing w:val="4"/>
        </w:rPr>
        <w:t>.</w:t>
      </w:r>
      <w:r w:rsidR="00E73E63" w:rsidRPr="00BE59DE">
        <w:rPr>
          <w:rFonts w:ascii="Lato" w:eastAsia="Arial" w:hAnsi="Lato" w:cs="Arial"/>
          <w:spacing w:val="4"/>
        </w:rPr>
        <w:t>12</w:t>
      </w:r>
      <w:r w:rsidRPr="00BE59DE">
        <w:rPr>
          <w:rFonts w:ascii="Lato" w:eastAsia="Arial" w:hAnsi="Lato" w:cs="Arial"/>
          <w:spacing w:val="4"/>
        </w:rPr>
        <w:t xml:space="preserve"> do niniejszej decyzji,</w:t>
      </w:r>
    </w:p>
    <w:p w14:paraId="7641E661" w14:textId="65F4EAC2" w:rsidR="00C20231" w:rsidRPr="00BE59DE" w:rsidRDefault="00C20231" w:rsidP="002B604F">
      <w:pPr>
        <w:numPr>
          <w:ilvl w:val="0"/>
          <w:numId w:val="13"/>
        </w:numPr>
        <w:suppressAutoHyphens/>
        <w:spacing w:after="240" w:line="240" w:lineRule="exact"/>
        <w:ind w:left="568" w:hanging="284"/>
        <w:jc w:val="both"/>
        <w:textAlignment w:val="baseline"/>
        <w:rPr>
          <w:rFonts w:ascii="Lato" w:eastAsia="Times New Roman" w:hAnsi="Lato" w:cs="Times New Roman"/>
          <w:spacing w:val="4"/>
          <w:lang w:eastAsia="zh-CN"/>
        </w:rPr>
      </w:pPr>
      <w:r w:rsidRPr="00BE59DE">
        <w:rPr>
          <w:rFonts w:ascii="Lato" w:eastAsia="Times New Roman" w:hAnsi="Lato" w:cs="Arial"/>
          <w:spacing w:val="4"/>
          <w:lang w:eastAsia="zh-CN"/>
        </w:rPr>
        <w:t>zatwierdzenie</w:t>
      </w:r>
      <w:r w:rsidRPr="00BE59DE">
        <w:rPr>
          <w:rFonts w:ascii="Lato" w:eastAsia="Times New Roman" w:hAnsi="Lato" w:cs="Arial"/>
          <w:bCs/>
          <w:spacing w:val="4"/>
          <w:lang w:eastAsia="zh-CN"/>
        </w:rPr>
        <w:t xml:space="preserve">, w miejsce uchylenia, </w:t>
      </w:r>
      <w:r w:rsidR="00E73E63" w:rsidRPr="00BE59DE">
        <w:rPr>
          <w:rFonts w:ascii="Lato" w:hAnsi="Lato" w:cs="Arial"/>
          <w:spacing w:val="4"/>
        </w:rPr>
        <w:t>rysunków</w:t>
      </w:r>
      <w:r w:rsidR="00E73E63" w:rsidRPr="00BE59DE">
        <w:rPr>
          <w:rFonts w:ascii="Lato" w:eastAsia="Times New Roman" w:hAnsi="Lato" w:cs="Arial"/>
          <w:bCs/>
          <w:iCs/>
          <w:spacing w:val="4"/>
          <w:lang w:eastAsia="pl-PL"/>
        </w:rPr>
        <w:t xml:space="preserve"> nr: 2.01, 2.02 projektu architektoniczno-budowlanego (</w:t>
      </w:r>
      <w:r w:rsidR="005F611C" w:rsidRPr="00BE59DE">
        <w:rPr>
          <w:rFonts w:ascii="Lato" w:eastAsia="Times New Roman" w:hAnsi="Lato" w:cs="Arial"/>
          <w:bCs/>
          <w:iCs/>
          <w:spacing w:val="4"/>
          <w:lang w:eastAsia="pl-PL"/>
        </w:rPr>
        <w:t xml:space="preserve">tom 2.5.2 – </w:t>
      </w:r>
      <w:r w:rsidR="00171C70" w:rsidRPr="00BE59DE">
        <w:rPr>
          <w:rFonts w:ascii="Lato" w:eastAsia="Times New Roman" w:hAnsi="Lato" w:cs="Arial"/>
          <w:bCs/>
          <w:iCs/>
          <w:spacing w:val="4"/>
          <w:lang w:eastAsia="pl-PL"/>
        </w:rPr>
        <w:t xml:space="preserve">branża wodociągowa – </w:t>
      </w:r>
      <w:r w:rsidR="00E73E63" w:rsidRPr="00BE59DE">
        <w:rPr>
          <w:rFonts w:ascii="Lato" w:eastAsia="Times New Roman" w:hAnsi="Lato" w:cs="Arial"/>
          <w:bCs/>
          <w:iCs/>
          <w:spacing w:val="4"/>
          <w:lang w:eastAsia="pl-PL"/>
        </w:rPr>
        <w:t>budowa sieci wodociągowych na potrzeby MOP),</w:t>
      </w:r>
      <w:r w:rsidRPr="00BE59DE">
        <w:rPr>
          <w:rFonts w:ascii="Lato" w:eastAsia="Times New Roman" w:hAnsi="Lato" w:cs="Arial"/>
          <w:bCs/>
          <w:spacing w:val="4"/>
          <w:lang w:eastAsia="zh-CN"/>
        </w:rPr>
        <w:t xml:space="preserve"> </w:t>
      </w:r>
      <w:r w:rsidRPr="00BE59DE">
        <w:rPr>
          <w:rFonts w:ascii="Lato" w:eastAsia="Times New Roman" w:hAnsi="Lato" w:cs="Arial"/>
          <w:spacing w:val="4"/>
          <w:lang w:eastAsia="zh-CN"/>
        </w:rPr>
        <w:t>stanowiąc</w:t>
      </w:r>
      <w:r w:rsidR="00E73E63" w:rsidRPr="00BE59DE">
        <w:rPr>
          <w:rFonts w:ascii="Lato" w:eastAsia="Times New Roman" w:hAnsi="Lato" w:cs="Arial"/>
          <w:spacing w:val="4"/>
          <w:lang w:eastAsia="zh-CN"/>
        </w:rPr>
        <w:t>ych</w:t>
      </w:r>
      <w:r w:rsidRPr="00BE59DE">
        <w:rPr>
          <w:rFonts w:ascii="Lato" w:eastAsia="Times New Roman" w:hAnsi="Lato" w:cs="Arial"/>
          <w:spacing w:val="4"/>
          <w:lang w:eastAsia="zh-CN"/>
        </w:rPr>
        <w:t xml:space="preserve"> załącznik</w:t>
      </w:r>
      <w:r w:rsidR="00E73E63" w:rsidRPr="00BE59DE">
        <w:rPr>
          <w:rFonts w:ascii="Lato" w:eastAsia="Times New Roman" w:hAnsi="Lato" w:cs="Arial"/>
          <w:spacing w:val="4"/>
          <w:lang w:eastAsia="zh-CN"/>
        </w:rPr>
        <w:t>i</w:t>
      </w:r>
      <w:r w:rsidRPr="00BE59DE">
        <w:rPr>
          <w:rFonts w:ascii="Lato" w:eastAsia="Times New Roman" w:hAnsi="Lato" w:cs="Arial"/>
          <w:spacing w:val="4"/>
          <w:lang w:eastAsia="zh-CN"/>
        </w:rPr>
        <w:t xml:space="preserve"> nr </w:t>
      </w:r>
      <w:r w:rsidR="00424224" w:rsidRPr="00BE59DE">
        <w:rPr>
          <w:rFonts w:ascii="Lato" w:eastAsia="Times New Roman" w:hAnsi="Lato" w:cs="Arial"/>
          <w:spacing w:val="4"/>
          <w:lang w:eastAsia="zh-CN"/>
        </w:rPr>
        <w:t>5</w:t>
      </w:r>
      <w:r w:rsidRPr="00BE59DE">
        <w:rPr>
          <w:rFonts w:ascii="Lato" w:eastAsia="Times New Roman" w:hAnsi="Lato" w:cs="Arial"/>
          <w:spacing w:val="4"/>
          <w:lang w:eastAsia="zh-CN"/>
        </w:rPr>
        <w:t xml:space="preserve">.1 </w:t>
      </w:r>
      <w:r w:rsidR="00B81681" w:rsidRPr="00BE59DE">
        <w:rPr>
          <w:rFonts w:ascii="Lato" w:eastAsia="Times New Roman" w:hAnsi="Lato" w:cs="Arial"/>
          <w:spacing w:val="4"/>
          <w:lang w:eastAsia="zh-CN"/>
        </w:rPr>
        <w:t xml:space="preserve">– </w:t>
      </w:r>
      <w:r w:rsidR="00424224" w:rsidRPr="00BE59DE">
        <w:rPr>
          <w:rFonts w:ascii="Lato" w:eastAsia="Times New Roman" w:hAnsi="Lato" w:cs="Arial"/>
          <w:spacing w:val="4"/>
          <w:lang w:eastAsia="zh-CN"/>
        </w:rPr>
        <w:t>5</w:t>
      </w:r>
      <w:r w:rsidR="00B81681" w:rsidRPr="00BE59DE">
        <w:rPr>
          <w:rFonts w:ascii="Lato" w:eastAsia="Times New Roman" w:hAnsi="Lato" w:cs="Arial"/>
          <w:spacing w:val="4"/>
          <w:lang w:eastAsia="zh-CN"/>
        </w:rPr>
        <w:t xml:space="preserve">.2 </w:t>
      </w:r>
      <w:r w:rsidRPr="00BE59DE">
        <w:rPr>
          <w:rFonts w:ascii="Lato" w:eastAsia="Times New Roman" w:hAnsi="Lato" w:cs="Arial"/>
          <w:spacing w:val="4"/>
          <w:lang w:eastAsia="zh-CN"/>
        </w:rPr>
        <w:t>do niniejszej decyzji,</w:t>
      </w:r>
    </w:p>
    <w:p w14:paraId="1F3D24DE" w14:textId="36489916" w:rsidR="00C20231" w:rsidRPr="00BE59DE" w:rsidRDefault="00C2023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bookmarkStart w:id="13" w:name="_Hlk175567577"/>
      <w:r w:rsidRPr="00BE59DE">
        <w:rPr>
          <w:rFonts w:ascii="Lato" w:eastAsia="Times New Roman" w:hAnsi="Lato" w:cs="Arial"/>
          <w:spacing w:val="4"/>
          <w:lang w:eastAsia="zh-CN"/>
        </w:rPr>
        <w:t>zatwierdzenie</w:t>
      </w:r>
      <w:r w:rsidRPr="00BE59DE">
        <w:rPr>
          <w:rFonts w:ascii="Lato" w:eastAsia="Times New Roman" w:hAnsi="Lato" w:cs="Arial"/>
          <w:bCs/>
          <w:spacing w:val="4"/>
          <w:lang w:eastAsia="zh-CN"/>
        </w:rPr>
        <w:t xml:space="preserve">, w miejsce uchylenia, </w:t>
      </w:r>
      <w:r w:rsidR="00B81681" w:rsidRPr="00BE59DE">
        <w:rPr>
          <w:rFonts w:ascii="Lato" w:eastAsia="Times New Roman" w:hAnsi="Lato" w:cs="Arial"/>
          <w:bCs/>
          <w:iCs/>
          <w:spacing w:val="4"/>
          <w:lang w:eastAsia="pl-PL"/>
        </w:rPr>
        <w:t>rysunku nr A/01 projektu architektoniczno-budowlanego (</w:t>
      </w:r>
      <w:r w:rsidR="005F611C" w:rsidRPr="00BE59DE">
        <w:rPr>
          <w:rFonts w:ascii="Lato" w:eastAsia="Times New Roman" w:hAnsi="Lato" w:cs="Arial"/>
          <w:bCs/>
          <w:iCs/>
          <w:spacing w:val="4"/>
          <w:lang w:eastAsia="pl-PL"/>
        </w:rPr>
        <w:t xml:space="preserve">tom 2.8.2 – </w:t>
      </w:r>
      <w:r w:rsidR="00171C70" w:rsidRPr="00BE59DE">
        <w:rPr>
          <w:rFonts w:ascii="Lato" w:eastAsia="Times New Roman" w:hAnsi="Lato" w:cs="Arial"/>
          <w:bCs/>
          <w:iCs/>
          <w:spacing w:val="4"/>
          <w:lang w:eastAsia="pl-PL"/>
        </w:rPr>
        <w:t xml:space="preserve">architektura – </w:t>
      </w:r>
      <w:r w:rsidR="00B81681" w:rsidRPr="00BE59DE">
        <w:rPr>
          <w:rFonts w:ascii="Lato" w:eastAsia="Times New Roman" w:hAnsi="Lato" w:cs="Arial"/>
          <w:bCs/>
          <w:iCs/>
          <w:spacing w:val="4"/>
          <w:lang w:eastAsia="pl-PL"/>
        </w:rPr>
        <w:t>MOP Wojnowce),</w:t>
      </w:r>
      <w:r w:rsidRPr="00BE59DE">
        <w:rPr>
          <w:rFonts w:ascii="Lato" w:eastAsia="Arial" w:hAnsi="Lato" w:cs="Arial"/>
          <w:spacing w:val="4"/>
          <w:lang w:eastAsia="pl-PL"/>
        </w:rPr>
        <w:t xml:space="preserve"> </w:t>
      </w:r>
      <w:r w:rsidRPr="00BE59DE">
        <w:rPr>
          <w:rFonts w:ascii="Lato" w:eastAsia="Times New Roman" w:hAnsi="Lato" w:cs="Arial"/>
          <w:spacing w:val="4"/>
          <w:lang w:eastAsia="zh-CN"/>
        </w:rPr>
        <w:t xml:space="preserve">stanowiącego załącznik nr </w:t>
      </w:r>
      <w:r w:rsidR="00424224" w:rsidRPr="00BE59DE">
        <w:rPr>
          <w:rFonts w:ascii="Lato" w:eastAsia="Times New Roman" w:hAnsi="Lato" w:cs="Arial"/>
          <w:spacing w:val="4"/>
          <w:lang w:eastAsia="zh-CN"/>
        </w:rPr>
        <w:t>6</w:t>
      </w:r>
      <w:r w:rsidRPr="00BE59DE">
        <w:rPr>
          <w:rFonts w:ascii="Lato" w:eastAsia="Times New Roman" w:hAnsi="Lato" w:cs="Arial"/>
          <w:spacing w:val="4"/>
          <w:lang w:eastAsia="zh-CN"/>
        </w:rPr>
        <w:t xml:space="preserve"> do niniejszej decyzji</w:t>
      </w:r>
      <w:bookmarkEnd w:id="13"/>
      <w:r w:rsidRPr="00BE59DE">
        <w:rPr>
          <w:rFonts w:ascii="Lato" w:eastAsia="Times New Roman" w:hAnsi="Lato" w:cs="Arial"/>
          <w:bCs/>
          <w:spacing w:val="4"/>
          <w:lang w:eastAsia="zh-CN"/>
        </w:rPr>
        <w:t>,</w:t>
      </w:r>
    </w:p>
    <w:p w14:paraId="74619EF1" w14:textId="3F4011BB" w:rsidR="00B81681" w:rsidRPr="00BE59DE" w:rsidRDefault="00B81681" w:rsidP="002B604F">
      <w:pPr>
        <w:numPr>
          <w:ilvl w:val="0"/>
          <w:numId w:val="13"/>
        </w:numPr>
        <w:suppressAutoHyphens/>
        <w:spacing w:after="240" w:line="240" w:lineRule="exact"/>
        <w:ind w:left="568" w:hanging="284"/>
        <w:jc w:val="both"/>
        <w:textAlignment w:val="baseline"/>
        <w:rPr>
          <w:rFonts w:ascii="Lato" w:eastAsia="Times New Roman" w:hAnsi="Lato" w:cs="Arial"/>
          <w:spacing w:val="4"/>
          <w:lang w:eastAsia="zh-CN"/>
        </w:rPr>
      </w:pPr>
      <w:r w:rsidRPr="00BE59DE">
        <w:rPr>
          <w:rFonts w:ascii="Lato" w:eastAsia="Times New Roman" w:hAnsi="Lato" w:cs="Arial"/>
          <w:spacing w:val="4"/>
          <w:lang w:eastAsia="pl-PL"/>
        </w:rPr>
        <w:t xml:space="preserve">zatwierdzenie zaświadczeń o przynależności projektantów i sprawdzających </w:t>
      </w:r>
      <w:r w:rsidR="00ED5912">
        <w:rPr>
          <w:rFonts w:ascii="Lato" w:eastAsia="Times New Roman" w:hAnsi="Lato" w:cs="Arial"/>
          <w:spacing w:val="4"/>
          <w:lang w:eastAsia="pl-PL"/>
        </w:rPr>
        <w:br/>
      </w:r>
      <w:r w:rsidRPr="00BE59DE">
        <w:rPr>
          <w:rFonts w:ascii="Lato" w:eastAsia="Times New Roman" w:hAnsi="Lato" w:cs="Arial"/>
          <w:spacing w:val="4"/>
          <w:lang w:eastAsia="pl-PL"/>
        </w:rPr>
        <w:t xml:space="preserve">do Izby Inżynierów Budownictwa, stanowiących załącznik nr </w:t>
      </w:r>
      <w:r w:rsidR="00424224" w:rsidRPr="00BE59DE">
        <w:rPr>
          <w:rFonts w:ascii="Lato" w:eastAsia="Times New Roman" w:hAnsi="Lato" w:cs="Arial"/>
          <w:spacing w:val="4"/>
          <w:lang w:eastAsia="pl-PL"/>
        </w:rPr>
        <w:t>7</w:t>
      </w:r>
      <w:r w:rsidRPr="00BE59DE">
        <w:rPr>
          <w:rFonts w:ascii="Lato" w:eastAsia="Times New Roman" w:hAnsi="Lato" w:cs="Arial"/>
          <w:spacing w:val="4"/>
          <w:lang w:eastAsia="pl-PL"/>
        </w:rPr>
        <w:t xml:space="preserve"> do niniejszej decyzji,</w:t>
      </w:r>
    </w:p>
    <w:p w14:paraId="4EEEBAB7" w14:textId="7AD5E5D9" w:rsidR="00214060" w:rsidRPr="00BE59DE" w:rsidRDefault="00214060" w:rsidP="00214060">
      <w:pPr>
        <w:numPr>
          <w:ilvl w:val="0"/>
          <w:numId w:val="13"/>
        </w:numPr>
        <w:suppressAutoHyphens/>
        <w:spacing w:after="240" w:line="240" w:lineRule="exact"/>
        <w:ind w:left="567" w:hanging="283"/>
        <w:jc w:val="both"/>
        <w:textAlignment w:val="baseline"/>
        <w:rPr>
          <w:rFonts w:ascii="Lato" w:hAnsi="Lato"/>
          <w:spacing w:val="4"/>
        </w:rPr>
      </w:pPr>
      <w:r w:rsidRPr="00BE59DE">
        <w:rPr>
          <w:rFonts w:ascii="Lato" w:hAnsi="Lato" w:cs="Arial"/>
          <w:iCs/>
          <w:spacing w:val="4"/>
        </w:rPr>
        <w:t>zatwierdzenie oświadczenia projektanta w przedmiocie obszaru oddziaływania obiektu,</w:t>
      </w:r>
      <w:r w:rsidRPr="00BE59DE">
        <w:rPr>
          <w:rFonts w:ascii="Lato" w:hAnsi="Lato" w:cs="Arial"/>
          <w:bCs/>
          <w:iCs/>
          <w:spacing w:val="4"/>
        </w:rPr>
        <w:t xml:space="preserve"> stanowiącego załącznik nr 8 do niniejszej decyzji.</w:t>
      </w:r>
    </w:p>
    <w:p w14:paraId="6160FF04" w14:textId="5B1F6BE4" w:rsidR="00C20231" w:rsidRPr="00BE59DE" w:rsidRDefault="00C20231" w:rsidP="00C20231">
      <w:pPr>
        <w:pStyle w:val="Akapitzlist"/>
        <w:numPr>
          <w:ilvl w:val="0"/>
          <w:numId w:val="14"/>
        </w:numPr>
        <w:spacing w:after="240" w:line="240" w:lineRule="exact"/>
        <w:ind w:left="284" w:hanging="142"/>
        <w:jc w:val="both"/>
        <w:rPr>
          <w:rFonts w:ascii="Lato" w:eastAsia="Times New Roman" w:hAnsi="Lato" w:cs="Arial"/>
          <w:b/>
          <w:bCs/>
          <w:spacing w:val="4"/>
          <w:lang w:eastAsia="pl-PL"/>
        </w:rPr>
      </w:pPr>
      <w:bookmarkStart w:id="14" w:name="_Hlk175649983"/>
      <w:r w:rsidRPr="00BE59DE">
        <w:rPr>
          <w:rFonts w:ascii="Lato" w:eastAsia="Times New Roman" w:hAnsi="Lato" w:cs="Arial"/>
          <w:b/>
          <w:bCs/>
          <w:spacing w:val="4"/>
          <w:lang w:eastAsia="pl-PL"/>
        </w:rPr>
        <w:t>Uchylam:</w:t>
      </w:r>
    </w:p>
    <w:p w14:paraId="61C4F26A" w14:textId="40256C2E" w:rsidR="00EC44BA" w:rsidRPr="00BE59DE" w:rsidRDefault="00EC44BA" w:rsidP="00C74820">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15" w:name="_Hlk175309224"/>
      <w:bookmarkEnd w:id="14"/>
      <w:r w:rsidRPr="00BE59DE">
        <w:rPr>
          <w:rFonts w:ascii="Lato" w:eastAsia="Times New Roman" w:hAnsi="Lato" w:cs="Arial"/>
          <w:bCs/>
          <w:iCs/>
          <w:spacing w:val="4"/>
          <w:lang w:eastAsia="pl-PL" w:bidi="pl-PL"/>
        </w:rPr>
        <w:t xml:space="preserve">w rozstrzygnięciu zaskarżonej decyzji, znajdujący się na stronie </w:t>
      </w:r>
      <w:r w:rsidR="00F62E8B" w:rsidRPr="00BE59DE">
        <w:rPr>
          <w:rFonts w:ascii="Lato" w:eastAsia="Times New Roman" w:hAnsi="Lato" w:cs="Arial"/>
          <w:bCs/>
          <w:iCs/>
          <w:spacing w:val="4"/>
          <w:lang w:eastAsia="pl-PL" w:bidi="pl-PL"/>
        </w:rPr>
        <w:t>53</w:t>
      </w:r>
      <w:r w:rsidRPr="00BE59DE">
        <w:rPr>
          <w:rFonts w:ascii="Lato" w:eastAsia="Times New Roman" w:hAnsi="Lato" w:cs="Arial"/>
          <w:bCs/>
          <w:iCs/>
          <w:spacing w:val="4"/>
          <w:lang w:eastAsia="pl-PL" w:bidi="pl-PL"/>
        </w:rPr>
        <w:t>, w wiersz</w:t>
      </w:r>
      <w:r w:rsidR="00C831C1" w:rsidRPr="00BE59DE">
        <w:rPr>
          <w:rFonts w:ascii="Lato" w:eastAsia="Times New Roman" w:hAnsi="Lato" w:cs="Arial"/>
          <w:bCs/>
          <w:iCs/>
          <w:spacing w:val="4"/>
          <w:lang w:eastAsia="pl-PL" w:bidi="pl-PL"/>
        </w:rPr>
        <w:t>u 24</w:t>
      </w:r>
      <w:r w:rsidRPr="00BE59DE">
        <w:rPr>
          <w:rFonts w:ascii="Lato" w:eastAsia="Times New Roman" w:hAnsi="Lato" w:cs="Arial"/>
          <w:bCs/>
          <w:iCs/>
          <w:spacing w:val="4"/>
          <w:lang w:eastAsia="pl-PL" w:bidi="pl-PL"/>
        </w:rPr>
        <w:t>, licząc od góry strony, zapis:</w:t>
      </w:r>
    </w:p>
    <w:p w14:paraId="336D8DF0" w14:textId="6467FC62" w:rsidR="00EC44BA" w:rsidRPr="00BE59DE" w:rsidRDefault="00EC44BA" w:rsidP="00C74820">
      <w:pPr>
        <w:spacing w:after="240" w:line="240" w:lineRule="exact"/>
        <w:ind w:left="567"/>
        <w:jc w:val="both"/>
        <w:rPr>
          <w:rFonts w:ascii="Lato" w:eastAsia="Times New Roman" w:hAnsi="Lato" w:cs="Arial"/>
          <w:bCs/>
          <w:iCs/>
          <w:spacing w:val="4"/>
          <w:lang w:eastAsia="pl-PL" w:bidi="pl-PL"/>
        </w:rPr>
      </w:pPr>
      <w:r w:rsidRPr="00BE59DE">
        <w:rPr>
          <w:rFonts w:ascii="Lato" w:eastAsia="Times New Roman" w:hAnsi="Lato" w:cs="Arial"/>
          <w:bCs/>
          <w:iCs/>
          <w:spacing w:val="4"/>
          <w:lang w:eastAsia="pl-PL" w:bidi="pl-PL"/>
        </w:rPr>
        <w:t>„</w:t>
      </w:r>
      <w:r w:rsidR="00C831C1" w:rsidRPr="00BE59DE">
        <w:rPr>
          <w:rFonts w:ascii="Lato" w:eastAsia="Times New Roman" w:hAnsi="Lato" w:cs="Arial"/>
          <w:bCs/>
          <w:iCs/>
          <w:spacing w:val="4"/>
          <w:lang w:eastAsia="pl-PL" w:bidi="pl-PL"/>
        </w:rPr>
        <w:t>117/3 (przed podziałem 117),</w:t>
      </w:r>
      <w:r w:rsidRPr="00BE59DE">
        <w:rPr>
          <w:rFonts w:ascii="Lato" w:eastAsia="Times New Roman" w:hAnsi="Lato" w:cs="Arial"/>
          <w:bCs/>
          <w:iCs/>
          <w:spacing w:val="4"/>
          <w:lang w:eastAsia="pl-PL" w:bidi="pl-PL"/>
        </w:rPr>
        <w:t>”,</w:t>
      </w:r>
    </w:p>
    <w:p w14:paraId="3407A280" w14:textId="77777777" w:rsidR="00F33BE6" w:rsidRPr="00BE59DE" w:rsidRDefault="00F33BE6" w:rsidP="00F33BE6">
      <w:pPr>
        <w:numPr>
          <w:ilvl w:val="0"/>
          <w:numId w:val="13"/>
        </w:numPr>
        <w:spacing w:after="240" w:line="240" w:lineRule="exact"/>
        <w:ind w:left="567" w:hanging="283"/>
        <w:jc w:val="both"/>
        <w:rPr>
          <w:rFonts w:ascii="Lato" w:eastAsia="Times New Roman" w:hAnsi="Lato" w:cs="Arial"/>
          <w:bCs/>
          <w:iCs/>
          <w:spacing w:val="4"/>
          <w:lang w:eastAsia="pl-PL" w:bidi="pl-PL"/>
        </w:rPr>
      </w:pPr>
      <w:r w:rsidRPr="00BE59DE">
        <w:rPr>
          <w:rFonts w:ascii="Lato" w:eastAsia="Times New Roman" w:hAnsi="Lato" w:cs="Arial"/>
          <w:bCs/>
          <w:iCs/>
          <w:spacing w:val="4"/>
          <w:lang w:eastAsia="pl-PL" w:bidi="pl-PL"/>
        </w:rPr>
        <w:t xml:space="preserve">w rozstrzygnięciu zaskarżonej decyzji, znajdujący się na stronie 56, w wierszach </w:t>
      </w:r>
      <w:r w:rsidRPr="00BE59DE">
        <w:rPr>
          <w:rFonts w:ascii="Lato" w:eastAsia="Times New Roman" w:hAnsi="Lato" w:cs="Arial"/>
          <w:bCs/>
          <w:iCs/>
          <w:spacing w:val="4"/>
          <w:lang w:eastAsia="pl-PL" w:bidi="pl-PL"/>
        </w:rPr>
        <w:br/>
        <w:t>7-12, licząc od dołu strony, zapis:</w:t>
      </w:r>
    </w:p>
    <w:p w14:paraId="23F1E0FE" w14:textId="77777777" w:rsidR="00F33BE6" w:rsidRPr="00BE59DE" w:rsidRDefault="00F33BE6" w:rsidP="00F33BE6">
      <w:pPr>
        <w:autoSpaceDE w:val="0"/>
        <w:autoSpaceDN w:val="0"/>
        <w:adjustRightInd w:val="0"/>
        <w:spacing w:after="240" w:line="240" w:lineRule="exact"/>
        <w:ind w:left="567"/>
        <w:jc w:val="both"/>
        <w:rPr>
          <w:rFonts w:ascii="Lato" w:hAnsi="Lato" w:cs="Times New Roman"/>
          <w:bCs/>
          <w:iCs/>
          <w:spacing w:val="4"/>
          <w:lang w:bidi="pl-PL"/>
        </w:rPr>
      </w:pPr>
      <w:r w:rsidRPr="00BE59DE">
        <w:rPr>
          <w:rFonts w:ascii="Lato" w:hAnsi="Lato" w:cs="Times New Roman"/>
          <w:bCs/>
          <w:iCs/>
          <w:spacing w:val="4"/>
          <w:lang w:bidi="pl-PL"/>
        </w:rPr>
        <w:t>„</w:t>
      </w:r>
      <w:r w:rsidRPr="00BE59DE">
        <w:rPr>
          <w:rFonts w:ascii="Lato" w:eastAsia="Times New Roman" w:hAnsi="Lato" w:cs="Times New Roman"/>
          <w:color w:val="000000"/>
          <w:spacing w:val="4"/>
          <w:lang w:eastAsia="pl-PL"/>
        </w:rPr>
        <w:t xml:space="preserve">Zgodnie z art. 11f ust. 2 ustawy o szczególnych zasadach przygotowania i realizacji inwestycji w zakresie dróg publicznych do ograniczeń w korzystaniu </w:t>
      </w:r>
      <w:r w:rsidRPr="00BE59DE">
        <w:rPr>
          <w:rFonts w:ascii="Lato" w:eastAsia="Times New Roman" w:hAnsi="Lato" w:cs="Times New Roman"/>
          <w:color w:val="000000"/>
          <w:spacing w:val="4"/>
          <w:lang w:eastAsia="pl-PL"/>
        </w:rPr>
        <w:br/>
        <w:t>z nieruchomości dla realizacji obowiązku dokonania budowy lub przebudowy sieci uzbrojenia terenu, dokonania budowy lub przebudowy innych dróg publicznych, dokonania budowy lub przebudowy zjazdów, rozbiórek istniejących obiektów budowlanych stosuje się odpowiednio przepisy art. 124 ust. 4-8 i art. 124a ustawy z dnia 21 sierpnia 1997 r. o gospodarce nieruchomościami.</w:t>
      </w:r>
      <w:r w:rsidRPr="00BE59DE">
        <w:rPr>
          <w:rFonts w:ascii="Lato" w:hAnsi="Lato" w:cs="Times New Roman"/>
          <w:bCs/>
          <w:iCs/>
          <w:spacing w:val="4"/>
          <w:lang w:bidi="pl-PL"/>
        </w:rPr>
        <w:t>”,</w:t>
      </w:r>
    </w:p>
    <w:p w14:paraId="68260362" w14:textId="52FD11E5" w:rsidR="005812AB" w:rsidRPr="00BE59DE" w:rsidRDefault="005812AB" w:rsidP="005812AB">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16" w:name="_Hlk200443132"/>
      <w:r w:rsidRPr="00CB5414">
        <w:rPr>
          <w:rFonts w:ascii="Lato" w:eastAsia="Times New Roman" w:hAnsi="Lato" w:cs="Arial"/>
          <w:bCs/>
          <w:iCs/>
          <w:spacing w:val="4"/>
          <w:lang w:eastAsia="pl-PL" w:bidi="pl-PL"/>
        </w:rPr>
        <w:t xml:space="preserve">w rozstrzygnięciu zaskarżonej decyzji, znajdujący się </w:t>
      </w:r>
      <w:bookmarkStart w:id="17" w:name="_Hlk200444274"/>
      <w:r w:rsidRPr="00CB5414">
        <w:rPr>
          <w:rFonts w:ascii="Lato" w:eastAsia="Times New Roman" w:hAnsi="Lato" w:cs="Arial"/>
          <w:bCs/>
          <w:iCs/>
          <w:spacing w:val="4"/>
          <w:lang w:eastAsia="pl-PL" w:bidi="pl-PL"/>
        </w:rPr>
        <w:t>na stronie 5</w:t>
      </w:r>
      <w:r w:rsidRPr="00BE59DE">
        <w:rPr>
          <w:rFonts w:ascii="Lato" w:eastAsia="Times New Roman" w:hAnsi="Lato" w:cs="Arial"/>
          <w:bCs/>
          <w:iCs/>
          <w:spacing w:val="4"/>
          <w:lang w:eastAsia="pl-PL" w:bidi="pl-PL"/>
        </w:rPr>
        <w:t>9</w:t>
      </w:r>
      <w:r w:rsidRPr="00CB5414">
        <w:rPr>
          <w:rFonts w:ascii="Lato" w:eastAsia="Times New Roman" w:hAnsi="Lato" w:cs="Arial"/>
          <w:bCs/>
          <w:iCs/>
          <w:spacing w:val="4"/>
          <w:lang w:eastAsia="pl-PL" w:bidi="pl-PL"/>
        </w:rPr>
        <w:t xml:space="preserve">, w wierszach </w:t>
      </w:r>
      <w:r w:rsidRPr="00CB5414">
        <w:rPr>
          <w:rFonts w:ascii="Lato" w:eastAsia="Times New Roman" w:hAnsi="Lato" w:cs="Arial"/>
          <w:bCs/>
          <w:iCs/>
          <w:spacing w:val="4"/>
          <w:lang w:eastAsia="pl-PL" w:bidi="pl-PL"/>
        </w:rPr>
        <w:br/>
      </w:r>
      <w:r w:rsidRPr="00BE59DE">
        <w:rPr>
          <w:rFonts w:ascii="Lato" w:eastAsia="Times New Roman" w:hAnsi="Lato" w:cs="Arial"/>
          <w:bCs/>
          <w:iCs/>
          <w:spacing w:val="4"/>
          <w:lang w:eastAsia="pl-PL" w:bidi="pl-PL"/>
        </w:rPr>
        <w:t>1</w:t>
      </w:r>
      <w:r w:rsidRPr="00CB5414">
        <w:rPr>
          <w:rFonts w:ascii="Lato" w:eastAsia="Times New Roman" w:hAnsi="Lato" w:cs="Arial"/>
          <w:bCs/>
          <w:iCs/>
          <w:spacing w:val="4"/>
          <w:lang w:eastAsia="pl-PL" w:bidi="pl-PL"/>
        </w:rPr>
        <w:t>-</w:t>
      </w:r>
      <w:r w:rsidRPr="00BE59DE">
        <w:rPr>
          <w:rFonts w:ascii="Lato" w:eastAsia="Times New Roman" w:hAnsi="Lato" w:cs="Arial"/>
          <w:bCs/>
          <w:iCs/>
          <w:spacing w:val="4"/>
          <w:lang w:eastAsia="pl-PL" w:bidi="pl-PL"/>
        </w:rPr>
        <w:t>4</w:t>
      </w:r>
      <w:r w:rsidRPr="00CB5414">
        <w:rPr>
          <w:rFonts w:ascii="Lato" w:eastAsia="Times New Roman" w:hAnsi="Lato" w:cs="Arial"/>
          <w:bCs/>
          <w:iCs/>
          <w:spacing w:val="4"/>
          <w:lang w:eastAsia="pl-PL" w:bidi="pl-PL"/>
        </w:rPr>
        <w:t xml:space="preserve">, licząc od </w:t>
      </w:r>
      <w:r w:rsidRPr="00BE59DE">
        <w:rPr>
          <w:rFonts w:ascii="Lato" w:eastAsia="Times New Roman" w:hAnsi="Lato" w:cs="Arial"/>
          <w:bCs/>
          <w:iCs/>
          <w:spacing w:val="4"/>
          <w:lang w:eastAsia="pl-PL" w:bidi="pl-PL"/>
        </w:rPr>
        <w:t xml:space="preserve">góry </w:t>
      </w:r>
      <w:r w:rsidRPr="00CB5414">
        <w:rPr>
          <w:rFonts w:ascii="Lato" w:eastAsia="Times New Roman" w:hAnsi="Lato" w:cs="Arial"/>
          <w:bCs/>
          <w:iCs/>
          <w:spacing w:val="4"/>
          <w:lang w:eastAsia="pl-PL" w:bidi="pl-PL"/>
        </w:rPr>
        <w:t>strony, zapis:</w:t>
      </w:r>
    </w:p>
    <w:bookmarkEnd w:id="16"/>
    <w:bookmarkEnd w:id="17"/>
    <w:p w14:paraId="79F56D93" w14:textId="70E7EC16" w:rsidR="00397E55" w:rsidRPr="00BE59DE" w:rsidRDefault="005812AB" w:rsidP="00397E55">
      <w:pPr>
        <w:spacing w:after="240" w:line="240" w:lineRule="exact"/>
        <w:ind w:left="567"/>
        <w:jc w:val="both"/>
        <w:rPr>
          <w:rFonts w:ascii="Lato" w:eastAsia="Times New Roman" w:hAnsi="Lato" w:cs="Arial"/>
          <w:iCs/>
          <w:spacing w:val="4"/>
          <w:lang w:eastAsia="pl-PL" w:bidi="pl-PL"/>
        </w:rPr>
      </w:pPr>
      <w:r w:rsidRPr="00BE59DE">
        <w:rPr>
          <w:rFonts w:ascii="Lato" w:eastAsia="Times New Roman" w:hAnsi="Lato" w:cs="Arial"/>
          <w:bCs/>
          <w:iCs/>
          <w:spacing w:val="4"/>
          <w:lang w:eastAsia="pl-PL" w:bidi="pl-PL"/>
        </w:rPr>
        <w:lastRenderedPageBreak/>
        <w:t>„</w:t>
      </w:r>
      <w:r w:rsidR="00397E55" w:rsidRPr="00CB5414">
        <w:rPr>
          <w:rFonts w:ascii="Lato" w:eastAsia="Times New Roman" w:hAnsi="Lato" w:cs="Arial"/>
          <w:b/>
          <w:iCs/>
          <w:spacing w:val="4"/>
          <w:lang w:eastAsia="pl-PL" w:bidi="pl-PL"/>
        </w:rPr>
        <w:t>c)</w:t>
      </w:r>
      <w:r w:rsidR="00397E55" w:rsidRPr="00BE59DE">
        <w:rPr>
          <w:rFonts w:ascii="Times New Roman" w:eastAsia="Times New Roman" w:hAnsi="Times New Roman" w:cs="Times New Roman"/>
          <w:b/>
          <w:bCs/>
          <w:color w:val="000000"/>
          <w:sz w:val="21"/>
          <w:szCs w:val="21"/>
          <w:lang w:eastAsia="pl-PL"/>
        </w:rPr>
        <w:t xml:space="preserve"> </w:t>
      </w:r>
      <w:r w:rsidR="00397E55" w:rsidRPr="00BE59DE">
        <w:rPr>
          <w:rFonts w:ascii="Lato" w:eastAsia="Times New Roman" w:hAnsi="Lato" w:cs="Arial"/>
          <w:b/>
          <w:bCs/>
          <w:iCs/>
          <w:spacing w:val="4"/>
          <w:lang w:eastAsia="pl-PL" w:bidi="pl-PL"/>
        </w:rPr>
        <w:t xml:space="preserve">działkach, przeznaczonych </w:t>
      </w:r>
      <w:bookmarkStart w:id="18" w:name="_Hlk200447908"/>
      <w:r w:rsidR="00397E55" w:rsidRPr="00BE59DE">
        <w:rPr>
          <w:rFonts w:ascii="Lato" w:eastAsia="Times New Roman" w:hAnsi="Lato" w:cs="Arial"/>
          <w:b/>
          <w:bCs/>
          <w:iCs/>
          <w:spacing w:val="4"/>
          <w:lang w:eastAsia="pl-PL" w:bidi="pl-PL"/>
        </w:rPr>
        <w:t xml:space="preserve">w całości pod projektowaną drogę ekspresową </w:t>
      </w:r>
      <w:r w:rsidR="00397E55" w:rsidRPr="00BE59DE">
        <w:rPr>
          <w:rFonts w:ascii="Lato" w:eastAsia="Times New Roman" w:hAnsi="Lato" w:cs="Arial"/>
          <w:b/>
          <w:bCs/>
          <w:iCs/>
          <w:spacing w:val="4"/>
          <w:lang w:eastAsia="pl-PL" w:bidi="pl-PL"/>
        </w:rPr>
        <w:br/>
        <w:t xml:space="preserve">S-19 i drogę krajową Nr 19 do przekazania po wybudowaniu i oddaniu </w:t>
      </w:r>
      <w:r w:rsidR="00ED5912">
        <w:rPr>
          <w:rFonts w:ascii="Lato" w:eastAsia="Times New Roman" w:hAnsi="Lato" w:cs="Arial"/>
          <w:b/>
          <w:bCs/>
          <w:iCs/>
          <w:spacing w:val="4"/>
          <w:lang w:eastAsia="pl-PL" w:bidi="pl-PL"/>
        </w:rPr>
        <w:br/>
      </w:r>
      <w:r w:rsidR="00397E55" w:rsidRPr="00BE59DE">
        <w:rPr>
          <w:rFonts w:ascii="Lato" w:eastAsia="Times New Roman" w:hAnsi="Lato" w:cs="Arial"/>
          <w:b/>
          <w:bCs/>
          <w:iCs/>
          <w:spacing w:val="4"/>
          <w:lang w:eastAsia="pl-PL" w:bidi="pl-PL"/>
        </w:rPr>
        <w:t xml:space="preserve">do użytkowania przedmiotowej drogi, innym zarządcom dróg </w:t>
      </w:r>
      <w:bookmarkEnd w:id="18"/>
      <w:r w:rsidR="00397E55" w:rsidRPr="00BE59DE">
        <w:rPr>
          <w:rFonts w:ascii="Lato" w:eastAsia="Times New Roman" w:hAnsi="Lato" w:cs="Arial"/>
          <w:b/>
          <w:bCs/>
          <w:iCs/>
          <w:spacing w:val="4"/>
          <w:lang w:eastAsia="pl-PL" w:bidi="pl-PL"/>
        </w:rPr>
        <w:t xml:space="preserve">(zgodnie z art. 11f ust. 2a ustawy z dnia 10 kwietnia 2003 r. o szczególnych zasadach przygotowania </w:t>
      </w:r>
      <w:r w:rsidR="00397E55" w:rsidRPr="00BE59DE">
        <w:rPr>
          <w:rFonts w:ascii="Lato" w:eastAsia="Times New Roman" w:hAnsi="Lato" w:cs="Arial"/>
          <w:b/>
          <w:bCs/>
          <w:iCs/>
          <w:spacing w:val="4"/>
          <w:lang w:eastAsia="pl-PL" w:bidi="pl-PL"/>
        </w:rPr>
        <w:br/>
        <w:t>i realizacji inwestycji w zakresie dróg publicznych, o nr:</w:t>
      </w:r>
      <w:r w:rsidR="00397E55" w:rsidRPr="00CB5414">
        <w:rPr>
          <w:rFonts w:ascii="Lato" w:eastAsia="Times New Roman" w:hAnsi="Lato" w:cs="Arial"/>
          <w:iCs/>
          <w:spacing w:val="4"/>
          <w:lang w:eastAsia="pl-PL" w:bidi="pl-PL"/>
        </w:rPr>
        <w:t>”</w:t>
      </w:r>
      <w:r w:rsidR="00397E55" w:rsidRPr="00BE59DE">
        <w:rPr>
          <w:rFonts w:ascii="Lato" w:eastAsia="Times New Roman" w:hAnsi="Lato" w:cs="Arial"/>
          <w:iCs/>
          <w:spacing w:val="4"/>
          <w:lang w:eastAsia="pl-PL" w:bidi="pl-PL"/>
        </w:rPr>
        <w:t>,</w:t>
      </w:r>
    </w:p>
    <w:p w14:paraId="54135C1A" w14:textId="019F1F97" w:rsidR="00397E55" w:rsidRPr="00BE59DE" w:rsidRDefault="00397E55" w:rsidP="00397E55">
      <w:pPr>
        <w:numPr>
          <w:ilvl w:val="0"/>
          <w:numId w:val="13"/>
        </w:numPr>
        <w:spacing w:after="240" w:line="240" w:lineRule="exact"/>
        <w:ind w:left="567" w:hanging="283"/>
        <w:jc w:val="both"/>
        <w:rPr>
          <w:rFonts w:ascii="Lato" w:eastAsia="Times New Roman" w:hAnsi="Lato" w:cs="Arial"/>
          <w:bCs/>
          <w:iCs/>
          <w:spacing w:val="4"/>
          <w:lang w:eastAsia="pl-PL" w:bidi="pl-PL"/>
        </w:rPr>
      </w:pPr>
      <w:r w:rsidRPr="00BE59DE">
        <w:rPr>
          <w:rFonts w:ascii="Lato" w:eastAsia="Times New Roman" w:hAnsi="Lato" w:cs="Arial"/>
          <w:bCs/>
          <w:iCs/>
          <w:spacing w:val="4"/>
          <w:lang w:eastAsia="pl-PL" w:bidi="pl-PL"/>
        </w:rPr>
        <w:t xml:space="preserve">w rozstrzygnięciu zaskarżonej decyzji, znajdujący się na stronie 59, w wierszach </w:t>
      </w:r>
      <w:r w:rsidRPr="00BE59DE">
        <w:rPr>
          <w:rFonts w:ascii="Lato" w:eastAsia="Times New Roman" w:hAnsi="Lato" w:cs="Arial"/>
          <w:bCs/>
          <w:iCs/>
          <w:spacing w:val="4"/>
          <w:lang w:eastAsia="pl-PL" w:bidi="pl-PL"/>
        </w:rPr>
        <w:br/>
        <w:t>8-11, licząc od góry strony, zapis:</w:t>
      </w:r>
    </w:p>
    <w:p w14:paraId="1F81FBC1" w14:textId="34BC19E0" w:rsidR="005812AB" w:rsidRDefault="00397E55" w:rsidP="00CB5414">
      <w:pPr>
        <w:spacing w:after="240" w:line="240" w:lineRule="exact"/>
        <w:ind w:left="567"/>
        <w:jc w:val="both"/>
        <w:rPr>
          <w:rFonts w:ascii="Lato" w:eastAsia="Times New Roman" w:hAnsi="Lato" w:cs="Arial"/>
          <w:bCs/>
          <w:iCs/>
          <w:spacing w:val="4"/>
          <w:lang w:eastAsia="pl-PL" w:bidi="pl-PL"/>
        </w:rPr>
      </w:pPr>
      <w:r w:rsidRPr="00BE59DE">
        <w:rPr>
          <w:rFonts w:ascii="Lato" w:eastAsia="Times New Roman" w:hAnsi="Lato" w:cs="Arial"/>
          <w:bCs/>
          <w:iCs/>
          <w:spacing w:val="4"/>
          <w:lang w:eastAsia="pl-PL" w:bidi="pl-PL"/>
        </w:rPr>
        <w:t>„</w:t>
      </w:r>
      <w:r w:rsidR="002D41D5" w:rsidRPr="00CB5414">
        <w:rPr>
          <w:rFonts w:ascii="Lato" w:eastAsia="Times New Roman" w:hAnsi="Lato" w:cs="Arial"/>
          <w:b/>
          <w:iCs/>
          <w:spacing w:val="4"/>
          <w:lang w:eastAsia="pl-PL" w:bidi="pl-PL"/>
        </w:rPr>
        <w:t>d) działkach, ulegających podziałowi przeznaczonych pod projektowaną drogę ekspresową S-19 i drogę krajową Nr 19 do przekazania po wybudowaniu i oddaniu do użytkowania przedmiotowej drogi, innym zarządcom dróg (zgodnie z art. 11f ust. 2a ustawy z dnia 10 kwietnia 2003 r. o szczególnych zasadach przygotowania i realizacji inwestycji w zakresie dróg publicznych, o nr:</w:t>
      </w:r>
      <w:r w:rsidR="002D41D5" w:rsidRPr="00CB5414">
        <w:rPr>
          <w:rFonts w:ascii="Lato" w:eastAsia="Times New Roman" w:hAnsi="Lato" w:cs="Arial"/>
          <w:bCs/>
          <w:iCs/>
          <w:spacing w:val="4"/>
          <w:lang w:eastAsia="pl-PL" w:bidi="pl-PL"/>
        </w:rPr>
        <w:t>”,</w:t>
      </w:r>
    </w:p>
    <w:bookmarkEnd w:id="7"/>
    <w:bookmarkEnd w:id="8"/>
    <w:bookmarkEnd w:id="9"/>
    <w:bookmarkEnd w:id="15"/>
    <w:p w14:paraId="36C7D45D" w14:textId="6A23843A" w:rsidR="00FF1344" w:rsidRPr="00BE59DE" w:rsidRDefault="00FF1344" w:rsidP="00FF1344">
      <w:pPr>
        <w:numPr>
          <w:ilvl w:val="0"/>
          <w:numId w:val="70"/>
        </w:numPr>
        <w:spacing w:after="240" w:line="240" w:lineRule="exact"/>
        <w:ind w:left="567" w:hanging="283"/>
        <w:jc w:val="both"/>
        <w:rPr>
          <w:rFonts w:ascii="Lato" w:hAnsi="Lato" w:cs="Arial"/>
          <w:spacing w:val="4"/>
        </w:rPr>
      </w:pPr>
      <w:r w:rsidRPr="00BE59DE">
        <w:rPr>
          <w:rFonts w:ascii="Lato" w:hAnsi="Lato" w:cs="Arial"/>
          <w:spacing w:val="4"/>
        </w:rPr>
        <w:t>w rozstrzygnięciu zaskarżonej decyzji, znajdujący się na stronie 6</w:t>
      </w:r>
      <w:r w:rsidR="00564AAB" w:rsidRPr="00BE59DE">
        <w:rPr>
          <w:rFonts w:ascii="Lato" w:hAnsi="Lato" w:cs="Arial"/>
          <w:spacing w:val="4"/>
        </w:rPr>
        <w:t>1</w:t>
      </w:r>
      <w:r w:rsidRPr="00BE59DE">
        <w:rPr>
          <w:rFonts w:ascii="Lato" w:hAnsi="Lato" w:cs="Arial"/>
          <w:spacing w:val="4"/>
        </w:rPr>
        <w:t xml:space="preserve">, w wierszach </w:t>
      </w:r>
      <w:r w:rsidRPr="00BE59DE">
        <w:rPr>
          <w:rFonts w:ascii="Lato" w:hAnsi="Lato" w:cs="Arial"/>
          <w:spacing w:val="4"/>
        </w:rPr>
        <w:br/>
      </w:r>
      <w:r w:rsidR="00564AAB" w:rsidRPr="00BE59DE">
        <w:rPr>
          <w:rFonts w:ascii="Lato" w:hAnsi="Lato" w:cs="Arial"/>
          <w:spacing w:val="4"/>
        </w:rPr>
        <w:t>1-7</w:t>
      </w:r>
      <w:r w:rsidRPr="00BE59DE">
        <w:rPr>
          <w:rFonts w:ascii="Lato" w:hAnsi="Lato" w:cs="Arial"/>
          <w:spacing w:val="4"/>
        </w:rPr>
        <w:t>, licząc od góry strony, zapis:</w:t>
      </w:r>
    </w:p>
    <w:p w14:paraId="2B2ABF51" w14:textId="4B9FD696" w:rsidR="00FF1344" w:rsidRPr="00BE59DE" w:rsidRDefault="00FF1344" w:rsidP="00FF1344">
      <w:pPr>
        <w:spacing w:after="240" w:line="240" w:lineRule="exact"/>
        <w:ind w:left="567"/>
        <w:jc w:val="both"/>
        <w:rPr>
          <w:rFonts w:ascii="Lato" w:hAnsi="Lato" w:cs="Arial"/>
          <w:b/>
          <w:spacing w:val="4"/>
          <w:u w:val="single"/>
        </w:rPr>
      </w:pPr>
      <w:r w:rsidRPr="00BE59DE">
        <w:rPr>
          <w:rFonts w:ascii="Lato" w:hAnsi="Lato" w:cs="Arial"/>
          <w:bCs/>
          <w:spacing w:val="4"/>
        </w:rPr>
        <w:t xml:space="preserve">„Zgodnie z art. 12 ust. 4 ustawy o szczególnych zasadach przygotowania </w:t>
      </w:r>
      <w:r w:rsidRPr="00BE59DE">
        <w:rPr>
          <w:rFonts w:ascii="Lato" w:hAnsi="Lato" w:cs="Arial"/>
          <w:bCs/>
          <w:spacing w:val="4"/>
        </w:rPr>
        <w:br/>
        <w:t>i realizacji inwestycji w zakresie dróg publicznych</w:t>
      </w:r>
      <w:r w:rsidR="00564AAB" w:rsidRPr="00BE59DE">
        <w:rPr>
          <w:rFonts w:ascii="Lato" w:hAnsi="Lato" w:cs="Arial"/>
          <w:bCs/>
          <w:spacing w:val="4"/>
        </w:rPr>
        <w:t>,</w:t>
      </w:r>
      <w:r w:rsidRPr="00BE59DE">
        <w:rPr>
          <w:rFonts w:ascii="Lato" w:hAnsi="Lato" w:cs="Arial"/>
          <w:bCs/>
          <w:spacing w:val="4"/>
        </w:rPr>
        <w:t xml:space="preserve"> </w:t>
      </w:r>
      <w:r w:rsidRPr="00BE59DE">
        <w:rPr>
          <w:rFonts w:ascii="Lato" w:hAnsi="Lato" w:cs="Arial"/>
          <w:b/>
          <w:spacing w:val="4"/>
          <w:u w:val="single"/>
        </w:rPr>
        <w:t xml:space="preserve">nieruchomości przeznaczone pod drogę ekspresową S-19 </w:t>
      </w:r>
      <w:r w:rsidR="00564AAB" w:rsidRPr="00BE59DE">
        <w:rPr>
          <w:rFonts w:ascii="Lato" w:hAnsi="Lato" w:cs="Arial"/>
          <w:b/>
          <w:spacing w:val="4"/>
          <w:u w:val="single"/>
        </w:rPr>
        <w:t xml:space="preserve">i drogę krajową Nr 19 </w:t>
      </w:r>
      <w:r w:rsidRPr="00BE59DE">
        <w:rPr>
          <w:rFonts w:ascii="Lato" w:hAnsi="Lato" w:cs="Arial"/>
          <w:b/>
          <w:spacing w:val="4"/>
          <w:u w:val="single"/>
        </w:rPr>
        <w:t xml:space="preserve">oraz pod inne drogi publiczne powstałe w wyniku podziału oraz przejęte w całości, znajdujące się w liniach rozgraniczających teren projektowanych dróg, o których mowa w punkcie </w:t>
      </w:r>
      <w:r w:rsidR="00564AAB" w:rsidRPr="00BE59DE">
        <w:rPr>
          <w:rFonts w:ascii="Lato" w:hAnsi="Lato" w:cs="Arial"/>
          <w:b/>
          <w:spacing w:val="4"/>
          <w:u w:val="single"/>
        </w:rPr>
        <w:t>6</w:t>
      </w:r>
      <w:r w:rsidRPr="00BE59DE">
        <w:rPr>
          <w:rFonts w:ascii="Lato" w:hAnsi="Lato" w:cs="Arial"/>
          <w:b/>
          <w:spacing w:val="4"/>
          <w:u w:val="single"/>
        </w:rPr>
        <w:t xml:space="preserve"> lit. a), b), c), d) niniejszego punktu, stają się z mocy prawa własnością Skarbu Państwa </w:t>
      </w:r>
      <w:r w:rsidR="00564AAB" w:rsidRPr="00BE59DE">
        <w:rPr>
          <w:rFonts w:ascii="Lato" w:hAnsi="Lato" w:cs="Arial"/>
          <w:b/>
          <w:spacing w:val="4"/>
          <w:u w:val="single"/>
        </w:rPr>
        <w:br/>
      </w:r>
      <w:r w:rsidRPr="00BE59DE">
        <w:rPr>
          <w:rFonts w:ascii="Lato" w:hAnsi="Lato" w:cs="Arial"/>
          <w:b/>
          <w:spacing w:val="4"/>
          <w:u w:val="single"/>
        </w:rPr>
        <w:t>z dniem, w którym decyzja o zezwoleniu na realizacje inwestycji drogowej stanie się ostateczna, za odszkodowaniem ustalonym w odrębnej decyzji.</w:t>
      </w:r>
      <w:r w:rsidRPr="00BE59DE">
        <w:rPr>
          <w:rFonts w:ascii="Lato" w:hAnsi="Lato" w:cs="Arial"/>
          <w:bCs/>
          <w:spacing w:val="4"/>
        </w:rPr>
        <w:t>”,</w:t>
      </w:r>
    </w:p>
    <w:p w14:paraId="2A91A3C3" w14:textId="77777777" w:rsidR="00AF4785" w:rsidRPr="00BE59DE" w:rsidRDefault="00AF4785" w:rsidP="00C74820">
      <w:pPr>
        <w:spacing w:after="240" w:line="240" w:lineRule="exact"/>
        <w:ind w:left="284"/>
        <w:jc w:val="both"/>
        <w:rPr>
          <w:rFonts w:ascii="Lato" w:eastAsia="Times New Roman" w:hAnsi="Lato" w:cs="Arial"/>
          <w:spacing w:val="4"/>
          <w:lang w:eastAsia="pl-PL"/>
        </w:rPr>
      </w:pPr>
      <w:bookmarkStart w:id="19" w:name="_Hlk175659012"/>
      <w:r w:rsidRPr="00BE59DE">
        <w:rPr>
          <w:rFonts w:ascii="Lato" w:eastAsia="Times New Roman" w:hAnsi="Lato" w:cs="Arial"/>
          <w:b/>
          <w:spacing w:val="4"/>
          <w:lang w:eastAsia="pl-PL"/>
        </w:rPr>
        <w:t>i orzekam w tym zakresie</w:t>
      </w:r>
      <w:r w:rsidRPr="00BE59DE">
        <w:rPr>
          <w:rFonts w:ascii="Lato" w:eastAsia="Times New Roman" w:hAnsi="Lato" w:cs="Arial"/>
          <w:spacing w:val="4"/>
          <w:lang w:eastAsia="pl-PL"/>
        </w:rPr>
        <w:t xml:space="preserve"> poprzez:</w:t>
      </w:r>
    </w:p>
    <w:p w14:paraId="1F2BFD89" w14:textId="17BFA0E1" w:rsidR="00F33BE6" w:rsidRPr="00BE59DE" w:rsidRDefault="00033DEF" w:rsidP="00F33BE6">
      <w:pPr>
        <w:numPr>
          <w:ilvl w:val="0"/>
          <w:numId w:val="13"/>
        </w:numPr>
        <w:spacing w:after="240" w:line="240" w:lineRule="exact"/>
        <w:ind w:left="567" w:hanging="283"/>
        <w:jc w:val="both"/>
        <w:rPr>
          <w:rFonts w:ascii="Lato" w:eastAsia="Times New Roman" w:hAnsi="Lato" w:cs="Arial"/>
          <w:bCs/>
          <w:iCs/>
          <w:spacing w:val="4"/>
          <w:lang w:eastAsia="pl-PL" w:bidi="pl-PL"/>
        </w:rPr>
      </w:pPr>
      <w:bookmarkStart w:id="20" w:name="_Hlk200444246"/>
      <w:bookmarkEnd w:id="19"/>
      <w:r w:rsidRPr="00BE59DE">
        <w:rPr>
          <w:rFonts w:ascii="Lato" w:eastAsia="Times New Roman" w:hAnsi="Lato" w:cs="Arial"/>
          <w:bCs/>
          <w:iCs/>
          <w:spacing w:val="4"/>
          <w:lang w:eastAsia="pl-PL" w:bidi="pl-PL"/>
        </w:rPr>
        <w:t xml:space="preserve">ustalenie, w </w:t>
      </w:r>
      <w:r w:rsidRPr="00BE59DE">
        <w:rPr>
          <w:rFonts w:ascii="Lato" w:hAnsi="Lato" w:cs="Arial"/>
          <w:spacing w:val="4"/>
          <w:szCs w:val="20"/>
        </w:rPr>
        <w:t>rozstrzygnięciu zaskarżonej decyzji, w miejsce uchylenia,</w:t>
      </w:r>
      <w:bookmarkEnd w:id="20"/>
      <w:r w:rsidRPr="00BE59DE">
        <w:rPr>
          <w:rFonts w:ascii="Lato" w:hAnsi="Lato" w:cs="Arial"/>
          <w:spacing w:val="4"/>
          <w:szCs w:val="20"/>
        </w:rPr>
        <w:t xml:space="preserve"> na stronie </w:t>
      </w:r>
      <w:r w:rsidR="00F33BE6" w:rsidRPr="00BE59DE">
        <w:rPr>
          <w:rFonts w:ascii="Lato" w:eastAsia="Times New Roman" w:hAnsi="Lato" w:cs="Arial"/>
          <w:bCs/>
          <w:iCs/>
          <w:spacing w:val="4"/>
          <w:lang w:eastAsia="pl-PL" w:bidi="pl-PL"/>
        </w:rPr>
        <w:t xml:space="preserve">56, w wierszach 7-12, licząc od dołu strony, </w:t>
      </w:r>
      <w:r w:rsidRPr="00BE59DE">
        <w:rPr>
          <w:rFonts w:ascii="Lato" w:hAnsi="Lato" w:cs="Arial"/>
          <w:spacing w:val="4"/>
          <w:szCs w:val="20"/>
        </w:rPr>
        <w:t>nowego zapisu</w:t>
      </w:r>
      <w:r w:rsidR="00F33BE6" w:rsidRPr="00BE59DE">
        <w:rPr>
          <w:rFonts w:ascii="Lato" w:eastAsia="Times New Roman" w:hAnsi="Lato" w:cs="Arial"/>
          <w:bCs/>
          <w:iCs/>
          <w:spacing w:val="4"/>
          <w:lang w:eastAsia="pl-PL" w:bidi="pl-PL"/>
        </w:rPr>
        <w:t>:</w:t>
      </w:r>
    </w:p>
    <w:p w14:paraId="75AA3EB1" w14:textId="6274AFD7" w:rsidR="00F33BE6" w:rsidRPr="00BE59DE" w:rsidRDefault="00F33BE6" w:rsidP="00F33BE6">
      <w:pPr>
        <w:autoSpaceDE w:val="0"/>
        <w:autoSpaceDN w:val="0"/>
        <w:adjustRightInd w:val="0"/>
        <w:spacing w:after="240" w:line="240" w:lineRule="exact"/>
        <w:ind w:left="567"/>
        <w:jc w:val="both"/>
        <w:rPr>
          <w:rFonts w:ascii="Lato" w:hAnsi="Lato" w:cs="Times New Roman"/>
          <w:spacing w:val="4"/>
        </w:rPr>
      </w:pPr>
      <w:r w:rsidRPr="00BE59DE">
        <w:rPr>
          <w:rFonts w:ascii="Lato" w:hAnsi="Lato" w:cs="Times New Roman"/>
          <w:bCs/>
          <w:iCs/>
          <w:spacing w:val="4"/>
          <w:lang w:bidi="pl-PL"/>
        </w:rPr>
        <w:t>„</w:t>
      </w:r>
      <w:r w:rsidRPr="00BE59DE">
        <w:rPr>
          <w:rFonts w:ascii="Lato" w:eastAsia="Times New Roman" w:hAnsi="Lato" w:cs="Times New Roman"/>
          <w:spacing w:val="4"/>
          <w:lang w:eastAsia="pl-PL"/>
        </w:rPr>
        <w:t xml:space="preserve">Zgodnie z art. 11f ust. 2 ustawy o szczególnych zasadach przygotowania i realizacji inwestycji w zakresie dróg publicznych do ograniczeń w korzystaniu </w:t>
      </w:r>
      <w:r w:rsidRPr="00BE59DE">
        <w:rPr>
          <w:rFonts w:ascii="Lato" w:eastAsia="Times New Roman" w:hAnsi="Lato" w:cs="Times New Roman"/>
          <w:spacing w:val="4"/>
          <w:lang w:eastAsia="pl-PL"/>
        </w:rPr>
        <w:br/>
        <w:t xml:space="preserve">z nieruchomości dla realizacji obowiązku dokonania budowy lub przebudowy sieci uzbrojenia terenu, </w:t>
      </w:r>
      <w:r w:rsidR="0030517E" w:rsidRPr="00BE59DE">
        <w:rPr>
          <w:rFonts w:ascii="Lato" w:hAnsi="Lato"/>
          <w:spacing w:val="4"/>
        </w:rPr>
        <w:t xml:space="preserve">budowy lub przebudowy urządzeń wodnych lub urządzeń melioracji wodnych szczegółowych, </w:t>
      </w:r>
      <w:r w:rsidRPr="00BE59DE">
        <w:rPr>
          <w:rFonts w:ascii="Lato" w:eastAsia="Times New Roman" w:hAnsi="Lato" w:cs="Times New Roman"/>
          <w:spacing w:val="4"/>
          <w:lang w:eastAsia="pl-PL"/>
        </w:rPr>
        <w:t xml:space="preserve">budowy lub przebudowy innych dróg publicznych, budowy lub przebudowy zjazdów, </w:t>
      </w:r>
      <w:r w:rsidR="0030517E" w:rsidRPr="00BE59DE">
        <w:rPr>
          <w:rFonts w:ascii="Lato" w:eastAsia="Times New Roman" w:hAnsi="Lato" w:cs="Times New Roman"/>
          <w:spacing w:val="4"/>
          <w:lang w:eastAsia="pl-PL"/>
        </w:rPr>
        <w:t xml:space="preserve">oraz </w:t>
      </w:r>
      <w:r w:rsidRPr="00BE59DE">
        <w:rPr>
          <w:rFonts w:ascii="Lato" w:eastAsia="Times New Roman" w:hAnsi="Lato" w:cs="Times New Roman"/>
          <w:spacing w:val="4"/>
          <w:lang w:eastAsia="pl-PL"/>
        </w:rPr>
        <w:t>rozbiórek istniejących obiektów budowlanych</w:t>
      </w:r>
      <w:r w:rsidR="0030517E" w:rsidRPr="00BE59DE">
        <w:rPr>
          <w:rFonts w:ascii="Lato" w:eastAsia="Times New Roman" w:hAnsi="Lato" w:cs="Times New Roman"/>
          <w:spacing w:val="4"/>
          <w:lang w:eastAsia="pl-PL"/>
        </w:rPr>
        <w:t>,</w:t>
      </w:r>
      <w:r w:rsidRPr="00BE59DE">
        <w:rPr>
          <w:rFonts w:ascii="Lato" w:eastAsia="Times New Roman" w:hAnsi="Lato" w:cs="Times New Roman"/>
          <w:spacing w:val="4"/>
          <w:lang w:eastAsia="pl-PL"/>
        </w:rPr>
        <w:t xml:space="preserve"> stosuje się odpowiednio przepisy art. 124 ust. 4-</w:t>
      </w:r>
      <w:r w:rsidR="0030517E" w:rsidRPr="00BE59DE">
        <w:rPr>
          <w:rFonts w:ascii="Lato" w:eastAsia="Times New Roman" w:hAnsi="Lato" w:cs="Times New Roman"/>
          <w:spacing w:val="4"/>
          <w:lang w:eastAsia="pl-PL"/>
        </w:rPr>
        <w:t>7</w:t>
      </w:r>
      <w:r w:rsidRPr="00BE59DE">
        <w:rPr>
          <w:rFonts w:ascii="Lato" w:eastAsia="Times New Roman" w:hAnsi="Lato" w:cs="Times New Roman"/>
          <w:spacing w:val="4"/>
          <w:lang w:eastAsia="pl-PL"/>
        </w:rPr>
        <w:t xml:space="preserve"> </w:t>
      </w:r>
      <w:r w:rsidR="0030517E" w:rsidRPr="00BE59DE">
        <w:rPr>
          <w:rFonts w:ascii="Lato" w:eastAsia="Times New Roman" w:hAnsi="Lato" w:cs="Times New Roman"/>
          <w:spacing w:val="4"/>
          <w:lang w:eastAsia="pl-PL"/>
        </w:rPr>
        <w:br/>
      </w:r>
      <w:r w:rsidRPr="00BE59DE">
        <w:rPr>
          <w:rFonts w:ascii="Lato" w:eastAsia="Times New Roman" w:hAnsi="Lato" w:cs="Times New Roman"/>
          <w:spacing w:val="4"/>
          <w:lang w:eastAsia="pl-PL"/>
        </w:rPr>
        <w:t>i art. 124a ustawy z dnia 21 sierpnia 1997 r. o gospodarce nieruchomościami.</w:t>
      </w:r>
      <w:r w:rsidRPr="00BE59DE">
        <w:rPr>
          <w:rFonts w:ascii="Lato" w:hAnsi="Lato" w:cs="Times New Roman"/>
          <w:bCs/>
          <w:iCs/>
          <w:spacing w:val="4"/>
          <w:lang w:bidi="pl-PL"/>
        </w:rPr>
        <w:t>”,</w:t>
      </w:r>
    </w:p>
    <w:p w14:paraId="5B400550" w14:textId="77777777" w:rsidR="00F33BE6" w:rsidRPr="00BE59DE" w:rsidRDefault="00F33BE6" w:rsidP="00BE59DE">
      <w:pPr>
        <w:pStyle w:val="Akapitzlist"/>
        <w:numPr>
          <w:ilvl w:val="0"/>
          <w:numId w:val="83"/>
        </w:numPr>
        <w:spacing w:after="240" w:line="240" w:lineRule="exact"/>
        <w:ind w:left="567" w:hanging="283"/>
        <w:contextualSpacing w:val="0"/>
        <w:jc w:val="both"/>
        <w:rPr>
          <w:rFonts w:ascii="Lato" w:hAnsi="Lato" w:cs="Arial"/>
          <w:spacing w:val="4"/>
        </w:rPr>
      </w:pPr>
      <w:r w:rsidRPr="00BE59DE">
        <w:rPr>
          <w:rFonts w:ascii="Lato" w:hAnsi="Lato" w:cs="Arial"/>
          <w:spacing w:val="4"/>
        </w:rPr>
        <w:t>ustalenie, w rozstrzygnięciu decyzji, poprzez dodanie, na stronie 57, po zapisie znajdującym się w wierszu 12, licząc od góry strony, nowego zapisu:</w:t>
      </w:r>
    </w:p>
    <w:p w14:paraId="4218C5DF" w14:textId="3B1ED5BE" w:rsidR="00F33BE6" w:rsidRPr="00BE59DE" w:rsidRDefault="00F33BE6" w:rsidP="00BE59DE">
      <w:pPr>
        <w:autoSpaceDE w:val="0"/>
        <w:autoSpaceDN w:val="0"/>
        <w:adjustRightInd w:val="0"/>
        <w:spacing w:after="240" w:line="240" w:lineRule="exact"/>
        <w:ind w:left="567"/>
        <w:jc w:val="both"/>
        <w:rPr>
          <w:rFonts w:ascii="Lato" w:hAnsi="Lato" w:cs="Arial"/>
          <w:spacing w:val="4"/>
        </w:rPr>
      </w:pPr>
      <w:r w:rsidRPr="00BE59DE">
        <w:rPr>
          <w:rFonts w:ascii="Lato" w:hAnsi="Lato" w:cs="Arial"/>
          <w:bCs/>
          <w:spacing w:val="4"/>
        </w:rPr>
        <w:t xml:space="preserve">„Określam termin rozbiórki istniejących obiektów budowlanych nieprzewidzianych do dalszego użytkowania – </w:t>
      </w:r>
      <w:r w:rsidR="0033692E" w:rsidRPr="00BE59DE">
        <w:rPr>
          <w:rFonts w:ascii="Lato" w:hAnsi="Lato" w:cs="Arial"/>
          <w:bCs/>
          <w:spacing w:val="4"/>
        </w:rPr>
        <w:t>rozbiórkę istniejących obiektów budowlanych nieprzewidzianych do dalszego użytkowania należy wykonać zgodnie z przyjętym harmonogramem prowadzenia robót budowlanych (</w:t>
      </w:r>
      <w:r w:rsidR="00295639" w:rsidRPr="00BE59DE">
        <w:rPr>
          <w:rFonts w:ascii="Lato" w:hAnsi="Lato" w:cs="Arial"/>
          <w:bCs/>
          <w:spacing w:val="4"/>
        </w:rPr>
        <w:t xml:space="preserve">około </w:t>
      </w:r>
      <w:r w:rsidRPr="00BE59DE">
        <w:rPr>
          <w:rFonts w:ascii="Lato" w:hAnsi="Lato" w:cs="Arial"/>
          <w:spacing w:val="4"/>
        </w:rPr>
        <w:t>3 miesi</w:t>
      </w:r>
      <w:r w:rsidRPr="00BE59DE">
        <w:rPr>
          <w:rFonts w:ascii="Lato" w:hAnsi="Lato" w:cs="Courier"/>
          <w:spacing w:val="4"/>
        </w:rPr>
        <w:t>ą</w:t>
      </w:r>
      <w:r w:rsidRPr="00BE59DE">
        <w:rPr>
          <w:rFonts w:ascii="Lato" w:hAnsi="Lato" w:cs="Arial"/>
          <w:spacing w:val="4"/>
        </w:rPr>
        <w:t>ce od czasu wej</w:t>
      </w:r>
      <w:r w:rsidRPr="00BE59DE">
        <w:rPr>
          <w:rFonts w:ascii="Lato" w:hAnsi="Lato" w:cs="Courier"/>
          <w:spacing w:val="4"/>
        </w:rPr>
        <w:t>ś</w:t>
      </w:r>
      <w:r w:rsidRPr="00BE59DE">
        <w:rPr>
          <w:rFonts w:ascii="Lato" w:hAnsi="Lato" w:cs="Arial"/>
          <w:spacing w:val="4"/>
        </w:rPr>
        <w:t xml:space="preserve">cia na teren </w:t>
      </w:r>
      <w:r w:rsidRPr="00BE59DE">
        <w:rPr>
          <w:rFonts w:ascii="Lato" w:hAnsi="Lato" w:cs="Arial"/>
          <w:bCs/>
          <w:spacing w:val="4"/>
        </w:rPr>
        <w:t>robót objętych inwestycją</w:t>
      </w:r>
      <w:r w:rsidR="0033692E" w:rsidRPr="00BE59DE">
        <w:rPr>
          <w:rFonts w:ascii="Lato" w:hAnsi="Lato" w:cs="Arial"/>
          <w:bCs/>
          <w:spacing w:val="4"/>
        </w:rPr>
        <w:t>)</w:t>
      </w:r>
      <w:r w:rsidRPr="00BE59DE">
        <w:rPr>
          <w:rFonts w:ascii="Lato" w:hAnsi="Lato" w:cs="Arial"/>
          <w:spacing w:val="4"/>
        </w:rPr>
        <w:t>.”,</w:t>
      </w:r>
    </w:p>
    <w:p w14:paraId="03804553" w14:textId="69B01CA9" w:rsidR="00216054" w:rsidRPr="00BE59DE" w:rsidRDefault="00216054" w:rsidP="00BE59DE">
      <w:pPr>
        <w:pStyle w:val="Akapitzlist"/>
        <w:numPr>
          <w:ilvl w:val="0"/>
          <w:numId w:val="86"/>
        </w:numPr>
        <w:autoSpaceDE w:val="0"/>
        <w:autoSpaceDN w:val="0"/>
        <w:adjustRightInd w:val="0"/>
        <w:spacing w:after="240" w:line="240" w:lineRule="exact"/>
        <w:ind w:left="568" w:hanging="284"/>
        <w:contextualSpacing w:val="0"/>
        <w:jc w:val="both"/>
        <w:rPr>
          <w:rFonts w:ascii="Lato" w:hAnsi="Lato" w:cs="Arial"/>
          <w:bCs/>
          <w:iCs/>
          <w:spacing w:val="4"/>
          <w:lang w:bidi="pl-PL"/>
        </w:rPr>
      </w:pPr>
      <w:bookmarkStart w:id="21" w:name="_Hlk200446441"/>
      <w:r w:rsidRPr="00BE59DE">
        <w:rPr>
          <w:rFonts w:ascii="Lato" w:hAnsi="Lato" w:cs="Arial"/>
          <w:bCs/>
          <w:iCs/>
          <w:spacing w:val="4"/>
          <w:lang w:bidi="pl-PL"/>
        </w:rPr>
        <w:t xml:space="preserve">ustalenie, w </w:t>
      </w:r>
      <w:r w:rsidRPr="00BE59DE">
        <w:rPr>
          <w:rFonts w:ascii="Lato" w:hAnsi="Lato" w:cs="Arial"/>
          <w:spacing w:val="4"/>
        </w:rPr>
        <w:t>rozstrzygnięciu zaskarżonej decyzji, w miejsce uchylenia,</w:t>
      </w:r>
      <w:r w:rsidRPr="00BE59DE">
        <w:rPr>
          <w:rFonts w:ascii="Lato" w:eastAsia="Times New Roman" w:hAnsi="Lato" w:cs="Arial"/>
          <w:bCs/>
          <w:iCs/>
          <w:spacing w:val="4"/>
          <w:lang w:eastAsia="pl-PL" w:bidi="pl-PL"/>
        </w:rPr>
        <w:t xml:space="preserve"> </w:t>
      </w:r>
      <w:bookmarkEnd w:id="21"/>
      <w:r w:rsidRPr="00BE59DE">
        <w:rPr>
          <w:rFonts w:ascii="Lato" w:hAnsi="Lato" w:cs="Arial"/>
          <w:bCs/>
          <w:iCs/>
          <w:spacing w:val="4"/>
          <w:lang w:bidi="pl-PL"/>
        </w:rPr>
        <w:t>na stronie 59, w wierszach 1-4, licząc od góry strony, nowego zapisu:</w:t>
      </w:r>
    </w:p>
    <w:p w14:paraId="0F966E50" w14:textId="41673D4F" w:rsidR="00216054" w:rsidRPr="00BE59DE" w:rsidRDefault="00216054" w:rsidP="00BE59DE">
      <w:pPr>
        <w:pStyle w:val="Akapitzlist"/>
        <w:autoSpaceDE w:val="0"/>
        <w:autoSpaceDN w:val="0"/>
        <w:adjustRightInd w:val="0"/>
        <w:spacing w:after="240" w:line="240" w:lineRule="exact"/>
        <w:ind w:left="568"/>
        <w:contextualSpacing w:val="0"/>
        <w:jc w:val="both"/>
        <w:rPr>
          <w:rFonts w:ascii="Lato" w:hAnsi="Lato" w:cs="Arial"/>
          <w:bCs/>
          <w:iCs/>
          <w:spacing w:val="4"/>
          <w:lang w:bidi="pl-PL"/>
        </w:rPr>
      </w:pPr>
      <w:r w:rsidRPr="00BE59DE">
        <w:rPr>
          <w:rFonts w:ascii="Lato" w:hAnsi="Lato" w:cs="Arial"/>
          <w:bCs/>
          <w:iCs/>
          <w:spacing w:val="4"/>
          <w:lang w:bidi="pl-PL"/>
        </w:rPr>
        <w:lastRenderedPageBreak/>
        <w:t>„</w:t>
      </w:r>
      <w:r w:rsidRPr="00CB5414">
        <w:rPr>
          <w:rFonts w:ascii="Lato" w:hAnsi="Lato" w:cs="Arial"/>
          <w:b/>
          <w:iCs/>
          <w:spacing w:val="4"/>
          <w:lang w:bidi="pl-PL"/>
        </w:rPr>
        <w:t>c)</w:t>
      </w:r>
      <w:r w:rsidRPr="00BE59DE">
        <w:rPr>
          <w:rFonts w:ascii="Lato" w:hAnsi="Lato" w:cs="Arial"/>
          <w:bCs/>
          <w:iCs/>
          <w:spacing w:val="4"/>
          <w:lang w:bidi="pl-PL"/>
        </w:rPr>
        <w:t xml:space="preserve"> </w:t>
      </w:r>
      <w:r w:rsidRPr="00BE59DE">
        <w:rPr>
          <w:rFonts w:ascii="Lato" w:hAnsi="Lato" w:cs="Arial"/>
          <w:b/>
          <w:bCs/>
          <w:iCs/>
          <w:spacing w:val="4"/>
          <w:lang w:bidi="pl-PL"/>
        </w:rPr>
        <w:t>działkach przeznaczonych w całości pod projektowane pasy drogowe innych dróg publicznych do przekazania po wybudowaniu i oddaniu do użytkowania</w:t>
      </w:r>
      <w:r w:rsidR="007F1778">
        <w:rPr>
          <w:rFonts w:ascii="Lato" w:hAnsi="Lato" w:cs="Arial"/>
          <w:b/>
          <w:bCs/>
          <w:iCs/>
          <w:spacing w:val="4"/>
          <w:lang w:bidi="pl-PL"/>
        </w:rPr>
        <w:t xml:space="preserve"> dróg</w:t>
      </w:r>
      <w:r w:rsidRPr="00BE59DE">
        <w:rPr>
          <w:rFonts w:ascii="Lato" w:hAnsi="Lato" w:cs="Arial"/>
          <w:b/>
          <w:bCs/>
          <w:iCs/>
          <w:spacing w:val="4"/>
          <w:lang w:bidi="pl-PL"/>
        </w:rPr>
        <w:t xml:space="preserve"> właściwym zarządcom dróg (zgodnie z art. 11f ust. 2a ustawy o szczególnych zasadach przygotowania i realizacji inwestycji w zakresie dróg publicznych) o nr:</w:t>
      </w:r>
      <w:r w:rsidRPr="00BE59DE">
        <w:rPr>
          <w:rFonts w:ascii="Lato" w:hAnsi="Lato" w:cs="Arial"/>
          <w:bCs/>
          <w:iCs/>
          <w:spacing w:val="4"/>
          <w:lang w:bidi="pl-PL"/>
        </w:rPr>
        <w:t>”,</w:t>
      </w:r>
    </w:p>
    <w:p w14:paraId="3270F1E7" w14:textId="0A751BDA" w:rsidR="003F20F3" w:rsidRPr="00BE59DE" w:rsidRDefault="003F20F3" w:rsidP="00CB5414">
      <w:pPr>
        <w:pStyle w:val="Akapitzlist"/>
        <w:numPr>
          <w:ilvl w:val="0"/>
          <w:numId w:val="86"/>
        </w:numPr>
        <w:autoSpaceDE w:val="0"/>
        <w:autoSpaceDN w:val="0"/>
        <w:adjustRightInd w:val="0"/>
        <w:spacing w:after="240" w:line="240" w:lineRule="exact"/>
        <w:ind w:left="568" w:hanging="284"/>
        <w:contextualSpacing w:val="0"/>
        <w:jc w:val="both"/>
        <w:rPr>
          <w:rFonts w:ascii="Lato" w:hAnsi="Lato" w:cs="Arial"/>
          <w:bCs/>
          <w:iCs/>
          <w:spacing w:val="4"/>
          <w:lang w:bidi="pl-PL"/>
        </w:rPr>
      </w:pPr>
      <w:r w:rsidRPr="00BE59DE">
        <w:rPr>
          <w:rFonts w:ascii="Lato" w:hAnsi="Lato" w:cs="Arial"/>
          <w:bCs/>
          <w:iCs/>
          <w:spacing w:val="4"/>
          <w:lang w:bidi="pl-PL"/>
        </w:rPr>
        <w:t xml:space="preserve">ustalenie, w </w:t>
      </w:r>
      <w:r w:rsidRPr="00BE59DE">
        <w:rPr>
          <w:rFonts w:ascii="Lato" w:hAnsi="Lato" w:cs="Arial"/>
          <w:spacing w:val="4"/>
        </w:rPr>
        <w:t>rozstrzygnięciu zaskarżonej decyzji, w miejsce uchylenia,</w:t>
      </w:r>
      <w:r w:rsidRPr="00BE59DE">
        <w:rPr>
          <w:rFonts w:ascii="Lato" w:eastAsia="Times New Roman" w:hAnsi="Lato" w:cs="Arial"/>
          <w:bCs/>
          <w:iCs/>
          <w:spacing w:val="4"/>
          <w:lang w:eastAsia="pl-PL" w:bidi="pl-PL"/>
        </w:rPr>
        <w:t xml:space="preserve"> </w:t>
      </w:r>
      <w:r w:rsidRPr="00BE59DE">
        <w:rPr>
          <w:rFonts w:ascii="Lato" w:hAnsi="Lato" w:cs="Arial"/>
          <w:bCs/>
          <w:iCs/>
          <w:spacing w:val="4"/>
          <w:lang w:bidi="pl-PL"/>
        </w:rPr>
        <w:t>na stronie</w:t>
      </w:r>
      <w:r w:rsidR="00BE59DE" w:rsidRPr="00BE59DE">
        <w:rPr>
          <w:rFonts w:ascii="Lato" w:hAnsi="Lato" w:cs="Arial"/>
          <w:bCs/>
          <w:iCs/>
          <w:spacing w:val="4"/>
          <w:lang w:bidi="pl-PL"/>
        </w:rPr>
        <w:t xml:space="preserve"> </w:t>
      </w:r>
      <w:r w:rsidRPr="00BE59DE">
        <w:rPr>
          <w:rFonts w:ascii="Lato" w:hAnsi="Lato" w:cs="Arial"/>
          <w:bCs/>
          <w:iCs/>
          <w:spacing w:val="4"/>
          <w:lang w:bidi="pl-PL"/>
        </w:rPr>
        <w:t xml:space="preserve">59, w wierszach 8-11, licząc od góry strony, </w:t>
      </w:r>
      <w:r w:rsidR="00BE59DE" w:rsidRPr="00BE59DE">
        <w:rPr>
          <w:rFonts w:ascii="Lato" w:hAnsi="Lato" w:cs="Arial"/>
          <w:bCs/>
          <w:iCs/>
          <w:spacing w:val="4"/>
          <w:lang w:bidi="pl-PL"/>
        </w:rPr>
        <w:t xml:space="preserve">nowego </w:t>
      </w:r>
      <w:r w:rsidRPr="00BE59DE">
        <w:rPr>
          <w:rFonts w:ascii="Lato" w:hAnsi="Lato" w:cs="Arial"/>
          <w:bCs/>
          <w:iCs/>
          <w:spacing w:val="4"/>
          <w:lang w:bidi="pl-PL"/>
        </w:rPr>
        <w:t>zapis</w:t>
      </w:r>
      <w:r w:rsidR="00BE59DE" w:rsidRPr="00BE59DE">
        <w:rPr>
          <w:rFonts w:ascii="Lato" w:hAnsi="Lato" w:cs="Arial"/>
          <w:bCs/>
          <w:iCs/>
          <w:spacing w:val="4"/>
          <w:lang w:bidi="pl-PL"/>
        </w:rPr>
        <w:t>u</w:t>
      </w:r>
      <w:r w:rsidRPr="00BE59DE">
        <w:rPr>
          <w:rFonts w:ascii="Lato" w:hAnsi="Lato" w:cs="Arial"/>
          <w:bCs/>
          <w:iCs/>
          <w:spacing w:val="4"/>
          <w:lang w:bidi="pl-PL"/>
        </w:rPr>
        <w:t>:</w:t>
      </w:r>
    </w:p>
    <w:p w14:paraId="5E03AB02" w14:textId="24DC89E0" w:rsidR="00BE59DE" w:rsidRDefault="00BE59DE" w:rsidP="00CB5414">
      <w:pPr>
        <w:pStyle w:val="Akapitzlist"/>
        <w:autoSpaceDE w:val="0"/>
        <w:autoSpaceDN w:val="0"/>
        <w:adjustRightInd w:val="0"/>
        <w:spacing w:after="240" w:line="240" w:lineRule="exact"/>
        <w:ind w:left="567"/>
        <w:contextualSpacing w:val="0"/>
        <w:jc w:val="both"/>
        <w:rPr>
          <w:rFonts w:ascii="Lato" w:hAnsi="Lato" w:cs="Arial"/>
          <w:bCs/>
          <w:iCs/>
          <w:spacing w:val="4"/>
          <w:lang w:bidi="pl-PL"/>
        </w:rPr>
      </w:pPr>
      <w:r w:rsidRPr="00BE59DE">
        <w:rPr>
          <w:rFonts w:ascii="Lato" w:hAnsi="Lato" w:cs="Arial"/>
          <w:b/>
          <w:bCs/>
          <w:iCs/>
          <w:spacing w:val="4"/>
          <w:lang w:bidi="pl-PL"/>
        </w:rPr>
        <w:t xml:space="preserve">„d) działkach ulegających podziałowi przeznaczonych pod projektowane pasy drogowe innych dróg publicznych do przekazania po wybudowaniu i oddaniu </w:t>
      </w:r>
      <w:r w:rsidR="007F1778">
        <w:rPr>
          <w:rFonts w:ascii="Lato" w:hAnsi="Lato" w:cs="Arial"/>
          <w:b/>
          <w:bCs/>
          <w:iCs/>
          <w:spacing w:val="4"/>
          <w:lang w:bidi="pl-PL"/>
        </w:rPr>
        <w:br/>
      </w:r>
      <w:r w:rsidRPr="00BE59DE">
        <w:rPr>
          <w:rFonts w:ascii="Lato" w:hAnsi="Lato" w:cs="Arial"/>
          <w:b/>
          <w:bCs/>
          <w:iCs/>
          <w:spacing w:val="4"/>
          <w:lang w:bidi="pl-PL"/>
        </w:rPr>
        <w:t xml:space="preserve">do użytkowania </w:t>
      </w:r>
      <w:r w:rsidR="007F1778">
        <w:rPr>
          <w:rFonts w:ascii="Lato" w:hAnsi="Lato" w:cs="Arial"/>
          <w:b/>
          <w:bCs/>
          <w:iCs/>
          <w:spacing w:val="4"/>
          <w:lang w:bidi="pl-PL"/>
        </w:rPr>
        <w:t xml:space="preserve">dróg </w:t>
      </w:r>
      <w:r w:rsidRPr="00BE59DE">
        <w:rPr>
          <w:rFonts w:ascii="Lato" w:hAnsi="Lato" w:cs="Arial"/>
          <w:b/>
          <w:bCs/>
          <w:iCs/>
          <w:spacing w:val="4"/>
          <w:lang w:bidi="pl-PL"/>
        </w:rPr>
        <w:t xml:space="preserve">właściwym zarządcom dróg (zgodnie z art. 11f ust. 2a ustawy </w:t>
      </w:r>
      <w:r w:rsidRPr="00BE59DE">
        <w:rPr>
          <w:rFonts w:ascii="Lato" w:hAnsi="Lato" w:cs="Arial"/>
          <w:b/>
          <w:bCs/>
          <w:iCs/>
          <w:spacing w:val="4"/>
          <w:lang w:bidi="pl-PL"/>
        </w:rPr>
        <w:br/>
        <w:t>o szczególnych zasadach przygotowania i realizacji inwestycji w zakresie dróg publicznych) o nr:</w:t>
      </w:r>
      <w:r w:rsidRPr="00BE59DE">
        <w:rPr>
          <w:rFonts w:ascii="Lato" w:hAnsi="Lato" w:cs="Arial"/>
          <w:bCs/>
          <w:iCs/>
          <w:spacing w:val="4"/>
          <w:lang w:bidi="pl-PL"/>
        </w:rPr>
        <w:t>”,</w:t>
      </w:r>
    </w:p>
    <w:p w14:paraId="0448810C" w14:textId="3FA9B881" w:rsidR="002B4969" w:rsidRPr="00B16652" w:rsidRDefault="002B4969" w:rsidP="002B4969">
      <w:pPr>
        <w:pStyle w:val="Akapitzlist"/>
        <w:numPr>
          <w:ilvl w:val="0"/>
          <w:numId w:val="83"/>
        </w:numPr>
        <w:spacing w:after="240" w:line="240" w:lineRule="exact"/>
        <w:ind w:left="567" w:hanging="283"/>
        <w:contextualSpacing w:val="0"/>
        <w:jc w:val="both"/>
        <w:rPr>
          <w:rFonts w:ascii="Lato" w:hAnsi="Lato" w:cs="Arial"/>
          <w:spacing w:val="4"/>
        </w:rPr>
      </w:pPr>
      <w:r w:rsidRPr="00B16652">
        <w:rPr>
          <w:rFonts w:ascii="Lato" w:hAnsi="Lato" w:cs="Arial"/>
          <w:spacing w:val="4"/>
        </w:rPr>
        <w:t xml:space="preserve">ustalenie, w rozstrzygnięciu decyzji, poprzez dodanie, na stronie </w:t>
      </w:r>
      <w:r w:rsidR="00EE2361" w:rsidRPr="00B16652">
        <w:rPr>
          <w:rFonts w:ascii="Lato" w:hAnsi="Lato" w:cs="Arial"/>
          <w:spacing w:val="4"/>
        </w:rPr>
        <w:t>59</w:t>
      </w:r>
      <w:r w:rsidRPr="00B16652">
        <w:rPr>
          <w:rFonts w:ascii="Lato" w:hAnsi="Lato" w:cs="Arial"/>
          <w:spacing w:val="4"/>
        </w:rPr>
        <w:t xml:space="preserve">, </w:t>
      </w:r>
      <w:r w:rsidR="002249E8" w:rsidRPr="00B16652">
        <w:rPr>
          <w:rFonts w:ascii="Lato" w:hAnsi="Lato" w:cs="Arial"/>
          <w:spacing w:val="4"/>
        </w:rPr>
        <w:t>przed</w:t>
      </w:r>
      <w:r w:rsidRPr="00B16652">
        <w:rPr>
          <w:rFonts w:ascii="Lato" w:hAnsi="Lato" w:cs="Arial"/>
          <w:spacing w:val="4"/>
        </w:rPr>
        <w:t xml:space="preserve"> zapis</w:t>
      </w:r>
      <w:r w:rsidR="002249E8" w:rsidRPr="00B16652">
        <w:rPr>
          <w:rFonts w:ascii="Lato" w:hAnsi="Lato" w:cs="Arial"/>
          <w:spacing w:val="4"/>
        </w:rPr>
        <w:t>em</w:t>
      </w:r>
      <w:r w:rsidRPr="00B16652">
        <w:rPr>
          <w:rFonts w:ascii="Lato" w:hAnsi="Lato" w:cs="Arial"/>
          <w:spacing w:val="4"/>
        </w:rPr>
        <w:t xml:space="preserve"> znajdującym się w wierszu </w:t>
      </w:r>
      <w:r w:rsidR="002249E8" w:rsidRPr="00B16652">
        <w:rPr>
          <w:rFonts w:ascii="Lato" w:hAnsi="Lato" w:cs="Arial"/>
          <w:spacing w:val="4"/>
        </w:rPr>
        <w:t>9</w:t>
      </w:r>
      <w:r w:rsidRPr="00B16652">
        <w:rPr>
          <w:rFonts w:ascii="Lato" w:hAnsi="Lato" w:cs="Arial"/>
          <w:spacing w:val="4"/>
        </w:rPr>
        <w:t xml:space="preserve">, licząc od </w:t>
      </w:r>
      <w:r w:rsidR="002249E8" w:rsidRPr="00B16652">
        <w:rPr>
          <w:rFonts w:ascii="Lato" w:hAnsi="Lato" w:cs="Arial"/>
          <w:spacing w:val="4"/>
        </w:rPr>
        <w:t>dołu</w:t>
      </w:r>
      <w:r w:rsidRPr="00B16652">
        <w:rPr>
          <w:rFonts w:ascii="Lato" w:hAnsi="Lato" w:cs="Arial"/>
          <w:spacing w:val="4"/>
        </w:rPr>
        <w:t xml:space="preserve"> strony, nowego zapisu:</w:t>
      </w:r>
    </w:p>
    <w:p w14:paraId="5F82FF3D" w14:textId="51D986F2" w:rsidR="002B4969" w:rsidRPr="008B21FB" w:rsidRDefault="002B4969" w:rsidP="002B4969">
      <w:pPr>
        <w:pStyle w:val="Akapitzlist"/>
        <w:spacing w:after="240" w:line="240" w:lineRule="exact"/>
        <w:ind w:left="567"/>
        <w:contextualSpacing w:val="0"/>
        <w:jc w:val="both"/>
        <w:rPr>
          <w:rFonts w:ascii="Lato" w:hAnsi="Lato" w:cs="Arial"/>
          <w:spacing w:val="4"/>
        </w:rPr>
      </w:pPr>
      <w:r w:rsidRPr="00B16652">
        <w:rPr>
          <w:rFonts w:ascii="Lato" w:hAnsi="Lato" w:cs="Arial"/>
          <w:spacing w:val="4"/>
        </w:rPr>
        <w:t>„</w:t>
      </w:r>
      <w:r w:rsidRPr="00B16652">
        <w:rPr>
          <w:rFonts w:ascii="Lato" w:hAnsi="Lato" w:cs="Arial"/>
          <w:bCs/>
          <w:spacing w:val="4"/>
        </w:rPr>
        <w:t xml:space="preserve">Nakładam obowiązek budowy innych dróg publicznych na działkach wymienionych w pkt </w:t>
      </w:r>
      <w:r w:rsidR="00EE2361" w:rsidRPr="00B16652">
        <w:rPr>
          <w:rFonts w:ascii="Lato" w:hAnsi="Lato" w:cs="Arial"/>
          <w:bCs/>
          <w:spacing w:val="4"/>
        </w:rPr>
        <w:t>6</w:t>
      </w:r>
      <w:r w:rsidRPr="00B16652">
        <w:rPr>
          <w:rFonts w:ascii="Lato" w:hAnsi="Lato" w:cs="Arial"/>
          <w:bCs/>
          <w:spacing w:val="4"/>
        </w:rPr>
        <w:t xml:space="preserve"> </w:t>
      </w:r>
      <w:r w:rsidR="008B21FB" w:rsidRPr="00B16652">
        <w:rPr>
          <w:rFonts w:ascii="Lato" w:hAnsi="Lato" w:cs="Arial"/>
          <w:bCs/>
          <w:spacing w:val="4"/>
        </w:rPr>
        <w:t>lit.</w:t>
      </w:r>
      <w:r w:rsidRPr="00B16652">
        <w:rPr>
          <w:rFonts w:ascii="Lato" w:hAnsi="Lato" w:cs="Arial"/>
          <w:bCs/>
          <w:spacing w:val="4"/>
        </w:rPr>
        <w:t xml:space="preserve"> c</w:t>
      </w:r>
      <w:r w:rsidR="00EE2361" w:rsidRPr="00B16652">
        <w:rPr>
          <w:rFonts w:ascii="Lato" w:hAnsi="Lato" w:cs="Arial"/>
          <w:bCs/>
          <w:spacing w:val="4"/>
        </w:rPr>
        <w:t xml:space="preserve"> i</w:t>
      </w:r>
      <w:r w:rsidRPr="00B16652">
        <w:rPr>
          <w:rFonts w:ascii="Lato" w:hAnsi="Lato" w:cs="Arial"/>
          <w:bCs/>
          <w:spacing w:val="4"/>
        </w:rPr>
        <w:t xml:space="preserve"> d niniejszej decyzji i zezwalam na wykonanie tego obowiązku. W myśl art. 11f ust. 2a ustawy z dnia 10 kwietnia 2003 r. </w:t>
      </w:r>
      <w:r w:rsidRPr="00B16652">
        <w:rPr>
          <w:rFonts w:ascii="Lato" w:hAnsi="Lato" w:cs="Arial"/>
          <w:bCs/>
          <w:spacing w:val="4"/>
        </w:rPr>
        <w:br/>
        <w:t>o szczególnych zasadach przygotowania i realizacji inwestycji w zakresie dróg publicznych, decyzja o zezwoleniu na realizację inwestycji drogowej stanowi podstawę do przekazania wybudowanych i oddanych do użytkowania innych dróg publicznych właściwym zarządcom dróg.”</w:t>
      </w:r>
    </w:p>
    <w:p w14:paraId="328B7380" w14:textId="6FEB4D7E" w:rsidR="00564AAB" w:rsidRPr="00BE59DE" w:rsidRDefault="00564AAB" w:rsidP="00564AAB">
      <w:pPr>
        <w:numPr>
          <w:ilvl w:val="0"/>
          <w:numId w:val="70"/>
        </w:numPr>
        <w:spacing w:after="240" w:line="240" w:lineRule="exact"/>
        <w:ind w:left="567" w:hanging="283"/>
        <w:jc w:val="both"/>
        <w:rPr>
          <w:rFonts w:ascii="Lato" w:hAnsi="Lato" w:cs="Arial"/>
          <w:spacing w:val="4"/>
          <w:szCs w:val="20"/>
        </w:rPr>
      </w:pPr>
      <w:r w:rsidRPr="00BE59DE">
        <w:rPr>
          <w:rFonts w:ascii="Lato" w:eastAsia="Times New Roman" w:hAnsi="Lato" w:cs="Arial"/>
          <w:bCs/>
          <w:iCs/>
          <w:spacing w:val="4"/>
          <w:lang w:eastAsia="pl-PL" w:bidi="pl-PL"/>
        </w:rPr>
        <w:t xml:space="preserve">ustalenie, w </w:t>
      </w:r>
      <w:r w:rsidRPr="00BE59DE">
        <w:rPr>
          <w:rFonts w:ascii="Lato" w:hAnsi="Lato" w:cs="Arial"/>
          <w:spacing w:val="4"/>
          <w:szCs w:val="20"/>
        </w:rPr>
        <w:t xml:space="preserve">rozstrzygnięciu zaskarżonej decyzji, w miejsce uchylenia, na stronie 61, </w:t>
      </w:r>
      <w:r w:rsidRPr="00BE59DE">
        <w:rPr>
          <w:rFonts w:ascii="Lato" w:hAnsi="Lato" w:cs="Arial"/>
          <w:spacing w:val="4"/>
          <w:szCs w:val="20"/>
        </w:rPr>
        <w:br/>
        <w:t>w wierszach 1-7, licząc od góry strony, nowego zapisu:</w:t>
      </w:r>
    </w:p>
    <w:p w14:paraId="63441FCF" w14:textId="3EECF988" w:rsidR="008A73C0" w:rsidRPr="00564AAB" w:rsidRDefault="00564AAB" w:rsidP="00C53107">
      <w:pPr>
        <w:spacing w:after="240" w:line="240" w:lineRule="exact"/>
        <w:ind w:left="567"/>
        <w:jc w:val="both"/>
        <w:rPr>
          <w:rFonts w:ascii="Lato" w:hAnsi="Lato" w:cs="Arial"/>
          <w:b/>
          <w:spacing w:val="4"/>
          <w:u w:val="single"/>
        </w:rPr>
      </w:pPr>
      <w:r w:rsidRPr="00BE59DE">
        <w:rPr>
          <w:rFonts w:ascii="Lato" w:hAnsi="Lato" w:cs="Arial"/>
          <w:bCs/>
          <w:spacing w:val="4"/>
        </w:rPr>
        <w:t xml:space="preserve">„Zgodnie z art. 12 ust. 4 ustawy o szczególnych zasadach przygotowania </w:t>
      </w:r>
      <w:r w:rsidRPr="00BE59DE">
        <w:rPr>
          <w:rFonts w:ascii="Lato" w:hAnsi="Lato" w:cs="Arial"/>
          <w:bCs/>
          <w:spacing w:val="4"/>
        </w:rPr>
        <w:br/>
        <w:t xml:space="preserve">i realizacji inwestycji w zakresie dróg publicznych </w:t>
      </w:r>
      <w:r w:rsidRPr="00BE59DE">
        <w:rPr>
          <w:rFonts w:ascii="Lato" w:hAnsi="Lato" w:cs="Arial"/>
          <w:b/>
          <w:spacing w:val="4"/>
          <w:u w:val="single"/>
        </w:rPr>
        <w:t>nieruchomości przeznaczone pod drogę ekspresową S-19 i drogę krajową Nr 19 oraz pod inne drogi publiczne powstałe w wyniku podziału oraz przejęte w całości, znajdujące się w liniach rozgraniczających teren</w:t>
      </w:r>
      <w:r w:rsidRPr="00BE59DE">
        <w:rPr>
          <w:rFonts w:ascii="Lato" w:hAnsi="Lato" w:cs="Arial"/>
          <w:b/>
          <w:bCs/>
          <w:spacing w:val="4"/>
          <w:u w:val="single"/>
        </w:rPr>
        <w:t xml:space="preserve"> projektowanych dróg</w:t>
      </w:r>
      <w:r w:rsidRPr="00BE59DE">
        <w:rPr>
          <w:rFonts w:ascii="Lato" w:hAnsi="Lato" w:cs="Arial"/>
          <w:b/>
          <w:spacing w:val="4"/>
          <w:u w:val="single"/>
        </w:rPr>
        <w:t xml:space="preserve">, o których mowa w punkcie 6 lit. a), b), c), d) niniejszego punktu, stają się z mocy prawa własnością Skarbu Państwa </w:t>
      </w:r>
      <w:r w:rsidRPr="00BE59DE">
        <w:rPr>
          <w:rFonts w:ascii="Lato" w:hAnsi="Lato" w:cs="Arial"/>
          <w:b/>
          <w:spacing w:val="4"/>
          <w:u w:val="single"/>
        </w:rPr>
        <w:br/>
        <w:t xml:space="preserve">z dniem, w którym decyzja o zezwoleniu na realizację inwestycji drogowej stanie się ostateczna, za odszkodowaniem ustalonym w odrębnej decyzji, poza nieruchomościami stanowiącymi własność Skarbu Państwa </w:t>
      </w:r>
      <w:bookmarkStart w:id="22" w:name="_Hlk194576319"/>
      <w:r w:rsidRPr="00BE59DE">
        <w:rPr>
          <w:rFonts w:ascii="Lato" w:hAnsi="Lato" w:cs="Arial"/>
          <w:b/>
          <w:spacing w:val="4"/>
          <w:u w:val="single"/>
        </w:rPr>
        <w:t>przed wydaniem decyzji</w:t>
      </w:r>
      <w:r w:rsidR="002A0DA8">
        <w:rPr>
          <w:rFonts w:ascii="Lato" w:hAnsi="Lato" w:cs="Arial"/>
          <w:b/>
          <w:spacing w:val="4"/>
          <w:u w:val="single"/>
        </w:rPr>
        <w:t xml:space="preserve"> o</w:t>
      </w:r>
      <w:r w:rsidR="00C53107" w:rsidRPr="00BE59DE">
        <w:rPr>
          <w:rFonts w:ascii="Lato" w:hAnsi="Lato" w:cs="Arial"/>
          <w:b/>
          <w:spacing w:val="4"/>
          <w:u w:val="single"/>
        </w:rPr>
        <w:t xml:space="preserve"> zezwoleni</w:t>
      </w:r>
      <w:r w:rsidR="002A0DA8">
        <w:rPr>
          <w:rFonts w:ascii="Lato" w:hAnsi="Lato" w:cs="Arial"/>
          <w:b/>
          <w:spacing w:val="4"/>
          <w:u w:val="single"/>
        </w:rPr>
        <w:t>u</w:t>
      </w:r>
      <w:r w:rsidR="00C53107" w:rsidRPr="00BE59DE">
        <w:rPr>
          <w:rFonts w:ascii="Lato" w:hAnsi="Lato" w:cs="Arial"/>
          <w:b/>
          <w:spacing w:val="4"/>
          <w:u w:val="single"/>
        </w:rPr>
        <w:t xml:space="preserve"> na realizację przedmiotowej inwestycji drogowej</w:t>
      </w:r>
      <w:r w:rsidRPr="00BE59DE">
        <w:rPr>
          <w:rFonts w:ascii="Lato" w:hAnsi="Lato" w:cs="Arial"/>
          <w:b/>
          <w:spacing w:val="4"/>
          <w:u w:val="single"/>
        </w:rPr>
        <w:t>.</w:t>
      </w:r>
      <w:bookmarkEnd w:id="22"/>
      <w:r w:rsidRPr="00BE59DE">
        <w:rPr>
          <w:rFonts w:ascii="Lato" w:hAnsi="Lato" w:cs="Arial"/>
          <w:bCs/>
          <w:spacing w:val="4"/>
        </w:rPr>
        <w:t>”,</w:t>
      </w:r>
    </w:p>
    <w:p w14:paraId="2E2D5F7F" w14:textId="6F28DAF5" w:rsidR="00AF4785" w:rsidRPr="00B73147" w:rsidRDefault="00AF4785" w:rsidP="00CB5414">
      <w:pPr>
        <w:numPr>
          <w:ilvl w:val="0"/>
          <w:numId w:val="14"/>
        </w:numPr>
        <w:spacing w:after="480" w:line="240" w:lineRule="exact"/>
        <w:ind w:left="284" w:hanging="142"/>
        <w:jc w:val="both"/>
        <w:rPr>
          <w:rFonts w:ascii="Lato" w:eastAsia="Times New Roman" w:hAnsi="Lato" w:cs="Arial"/>
          <w:b/>
          <w:spacing w:val="4"/>
          <w:lang w:eastAsia="pl-PL" w:bidi="pl-PL"/>
        </w:rPr>
      </w:pPr>
      <w:r w:rsidRPr="00B73147">
        <w:rPr>
          <w:rFonts w:ascii="Lato" w:eastAsia="Times New Roman" w:hAnsi="Lato" w:cs="Arial"/>
          <w:b/>
          <w:spacing w:val="4"/>
          <w:lang w:eastAsia="pl-PL" w:bidi="pl-PL"/>
        </w:rPr>
        <w:t>W pozostałym zakresie zaskarżoną decyzję utrzymuję w mocy.</w:t>
      </w:r>
    </w:p>
    <w:p w14:paraId="5293A0A1" w14:textId="42DFFB9F" w:rsidR="00AF4785" w:rsidRPr="00FC497C" w:rsidRDefault="00AF4785" w:rsidP="00AF4785">
      <w:pPr>
        <w:spacing w:after="240" w:line="240" w:lineRule="exact"/>
        <w:jc w:val="center"/>
        <w:outlineLvl w:val="0"/>
        <w:rPr>
          <w:rFonts w:ascii="Lato" w:eastAsia="Times New Roman" w:hAnsi="Lato" w:cs="Arial"/>
          <w:b/>
          <w:spacing w:val="4"/>
          <w:lang w:eastAsia="pl-PL"/>
        </w:rPr>
      </w:pPr>
      <w:r w:rsidRPr="00FC497C">
        <w:rPr>
          <w:rFonts w:ascii="Lato" w:eastAsia="Times New Roman" w:hAnsi="Lato" w:cs="Arial"/>
          <w:b/>
          <w:spacing w:val="4"/>
          <w:lang w:eastAsia="pl-PL"/>
        </w:rPr>
        <w:t>UZASADNIENIE</w:t>
      </w:r>
    </w:p>
    <w:p w14:paraId="04862AAA" w14:textId="0D4EFE72" w:rsidR="00AF4785" w:rsidRPr="00E60938" w:rsidRDefault="006C6716" w:rsidP="00B80C57">
      <w:pPr>
        <w:spacing w:after="240" w:line="240" w:lineRule="exact"/>
        <w:jc w:val="both"/>
        <w:rPr>
          <w:rFonts w:ascii="Lato" w:eastAsia="Times New Roman" w:hAnsi="Lato" w:cs="Arial"/>
          <w:spacing w:val="4"/>
          <w:lang w:eastAsia="pl-PL"/>
        </w:rPr>
      </w:pPr>
      <w:r w:rsidRPr="00BB0913">
        <w:rPr>
          <w:rFonts w:ascii="Lato" w:hAnsi="Lato" w:cs="Arial"/>
          <w:color w:val="000000"/>
          <w:spacing w:val="4"/>
        </w:rPr>
        <w:t xml:space="preserve">Wnioskiem z dnia </w:t>
      </w:r>
      <w:r w:rsidR="00E60938">
        <w:rPr>
          <w:rFonts w:ascii="Lato" w:hAnsi="Lato" w:cs="Arial"/>
          <w:color w:val="000000"/>
          <w:spacing w:val="4"/>
        </w:rPr>
        <w:t>3 grudnia</w:t>
      </w:r>
      <w:r w:rsidRPr="00BB0913">
        <w:rPr>
          <w:rFonts w:ascii="Lato" w:hAnsi="Lato" w:cs="Arial"/>
          <w:color w:val="000000"/>
          <w:spacing w:val="4"/>
        </w:rPr>
        <w:t xml:space="preserve"> </w:t>
      </w:r>
      <w:r w:rsidRPr="00667C3E">
        <w:rPr>
          <w:rFonts w:ascii="Lato" w:hAnsi="Lato" w:cs="Arial"/>
          <w:spacing w:val="4"/>
        </w:rPr>
        <w:t>202</w:t>
      </w:r>
      <w:r w:rsidR="00E60938">
        <w:rPr>
          <w:rFonts w:ascii="Lato" w:hAnsi="Lato" w:cs="Arial"/>
          <w:spacing w:val="4"/>
        </w:rPr>
        <w:t>1</w:t>
      </w:r>
      <w:r w:rsidRPr="00667C3E">
        <w:rPr>
          <w:rFonts w:ascii="Lato" w:hAnsi="Lato" w:cs="Arial"/>
          <w:spacing w:val="4"/>
        </w:rPr>
        <w:t xml:space="preserve"> r.</w:t>
      </w:r>
      <w:r w:rsidR="008D300A">
        <w:rPr>
          <w:rFonts w:ascii="Lato" w:hAnsi="Lato" w:cs="Arial"/>
          <w:spacing w:val="4"/>
        </w:rPr>
        <w:t xml:space="preserve"> </w:t>
      </w:r>
      <w:r w:rsidR="00477BC0">
        <w:rPr>
          <w:rFonts w:ascii="Lato" w:hAnsi="Lato" w:cs="Arial"/>
          <w:spacing w:val="4"/>
        </w:rPr>
        <w:t>[</w:t>
      </w:r>
      <w:r w:rsidR="008D300A">
        <w:rPr>
          <w:rFonts w:ascii="Lato" w:hAnsi="Lato" w:cs="Arial"/>
          <w:spacing w:val="4"/>
        </w:rPr>
        <w:t xml:space="preserve">złożonym do </w:t>
      </w:r>
      <w:r w:rsidR="00C612D5">
        <w:rPr>
          <w:rFonts w:ascii="Lato" w:hAnsi="Lato" w:cs="Arial"/>
          <w:spacing w:val="4"/>
        </w:rPr>
        <w:t>Po</w:t>
      </w:r>
      <w:r w:rsidR="00E60938">
        <w:rPr>
          <w:rFonts w:ascii="Lato" w:hAnsi="Lato" w:cs="Arial"/>
          <w:spacing w:val="4"/>
        </w:rPr>
        <w:t>dlask</w:t>
      </w:r>
      <w:r w:rsidR="00C612D5">
        <w:rPr>
          <w:rFonts w:ascii="Lato" w:hAnsi="Lato" w:cs="Arial"/>
          <w:spacing w:val="4"/>
        </w:rPr>
        <w:t>iego</w:t>
      </w:r>
      <w:r w:rsidR="008D300A">
        <w:rPr>
          <w:rFonts w:ascii="Lato" w:hAnsi="Lato" w:cs="Arial"/>
          <w:spacing w:val="4"/>
        </w:rPr>
        <w:t xml:space="preserve"> Urzędu Wojewódzkiego</w:t>
      </w:r>
      <w:r w:rsidR="0076124F">
        <w:rPr>
          <w:rFonts w:ascii="Lato" w:hAnsi="Lato" w:cs="Arial"/>
          <w:spacing w:val="4"/>
        </w:rPr>
        <w:t xml:space="preserve"> w </w:t>
      </w:r>
      <w:r w:rsidR="00E60938">
        <w:rPr>
          <w:rFonts w:ascii="Lato" w:hAnsi="Lato" w:cs="Arial"/>
          <w:spacing w:val="4"/>
        </w:rPr>
        <w:t>Białymstoku</w:t>
      </w:r>
      <w:r w:rsidR="008D300A" w:rsidRPr="001C37AB">
        <w:rPr>
          <w:rFonts w:ascii="Lato" w:hAnsi="Lato" w:cs="Arial"/>
          <w:spacing w:val="4"/>
        </w:rPr>
        <w:t xml:space="preserve"> w tym samym dniu</w:t>
      </w:r>
      <w:r w:rsidR="00477BC0" w:rsidRPr="001C37AB">
        <w:rPr>
          <w:rFonts w:ascii="Lato" w:hAnsi="Lato" w:cs="Arial"/>
          <w:spacing w:val="4"/>
        </w:rPr>
        <w:t>]</w:t>
      </w:r>
      <w:r w:rsidR="008D300A" w:rsidRPr="001C37AB">
        <w:rPr>
          <w:rFonts w:ascii="Lato" w:hAnsi="Lato" w:cs="Arial"/>
          <w:spacing w:val="4"/>
        </w:rPr>
        <w:t>,</w:t>
      </w:r>
      <w:r w:rsidRPr="001C37AB">
        <w:rPr>
          <w:rFonts w:ascii="Lato" w:hAnsi="Lato" w:cs="Arial"/>
          <w:spacing w:val="4"/>
        </w:rPr>
        <w:t xml:space="preserve"> </w:t>
      </w:r>
      <w:r w:rsidRPr="00B73147">
        <w:rPr>
          <w:rFonts w:ascii="Lato" w:hAnsi="Lato" w:cs="Arial"/>
          <w:spacing w:val="4"/>
        </w:rPr>
        <w:t xml:space="preserve">uzupełnionym i skorygowanym w trakcie prowadzonego postępowania, Generalny Dyrektor </w:t>
      </w:r>
      <w:r w:rsidRPr="001C37AB">
        <w:rPr>
          <w:rFonts w:ascii="Lato" w:hAnsi="Lato" w:cs="Arial"/>
          <w:spacing w:val="4"/>
        </w:rPr>
        <w:t>Dróg Krajowych i Autostrad, zwany dalej „</w:t>
      </w:r>
      <w:r w:rsidRPr="0058639B">
        <w:rPr>
          <w:rFonts w:ascii="Lato" w:hAnsi="Lato" w:cs="Arial"/>
          <w:i/>
          <w:spacing w:val="4"/>
        </w:rPr>
        <w:t>inwestorem</w:t>
      </w:r>
      <w:r w:rsidRPr="00667C3E">
        <w:rPr>
          <w:rFonts w:ascii="Lato" w:hAnsi="Lato" w:cs="Arial"/>
          <w:spacing w:val="4"/>
        </w:rPr>
        <w:t xml:space="preserve">”, reprezentowany </w:t>
      </w:r>
      <w:r w:rsidRPr="00BB0913">
        <w:rPr>
          <w:rFonts w:ascii="Lato" w:hAnsi="Lato" w:cs="Arial"/>
          <w:spacing w:val="4"/>
        </w:rPr>
        <w:t>przez ustanowionego w sprawie pełnomocnika, wystąpił do Wojewody</w:t>
      </w:r>
      <w:r w:rsidR="00E939E2">
        <w:rPr>
          <w:rFonts w:ascii="Lato" w:hAnsi="Lato" w:cs="Arial"/>
          <w:spacing w:val="4"/>
        </w:rPr>
        <w:t xml:space="preserve"> </w:t>
      </w:r>
      <w:r w:rsidR="00C612D5">
        <w:rPr>
          <w:rFonts w:ascii="Lato" w:hAnsi="Lato" w:cs="Arial"/>
          <w:spacing w:val="4"/>
        </w:rPr>
        <w:t>Po</w:t>
      </w:r>
      <w:r w:rsidR="00E60938">
        <w:rPr>
          <w:rFonts w:ascii="Lato" w:hAnsi="Lato" w:cs="Arial"/>
          <w:spacing w:val="4"/>
        </w:rPr>
        <w:t>dlas</w:t>
      </w:r>
      <w:r w:rsidR="00E939E2">
        <w:rPr>
          <w:rFonts w:ascii="Lato" w:hAnsi="Lato" w:cs="Arial"/>
          <w:spacing w:val="4"/>
        </w:rPr>
        <w:t>kiego</w:t>
      </w:r>
      <w:r w:rsidR="00AF4785" w:rsidRPr="00B80C57">
        <w:rPr>
          <w:rFonts w:ascii="Lato" w:eastAsia="Times New Roman" w:hAnsi="Lato" w:cs="Arial"/>
          <w:spacing w:val="4"/>
          <w:lang w:eastAsia="pl-PL"/>
        </w:rPr>
        <w:t xml:space="preserve"> o wydanie decyzji o</w:t>
      </w:r>
      <w:r w:rsidR="00E60938" w:rsidRPr="001B7E80">
        <w:rPr>
          <w:rFonts w:ascii="Lato" w:eastAsia="Calibri" w:hAnsi="Lato" w:cs="Calibri"/>
          <w:bCs/>
          <w:spacing w:val="4"/>
        </w:rPr>
        <w:t xml:space="preserve"> zezwoleniu na realizację inwestycji drogowej polegającej na „Budowie drogi krajowej Nr 19 (klasy GP) </w:t>
      </w:r>
      <w:r w:rsidR="00E60938">
        <w:rPr>
          <w:rFonts w:ascii="Lato" w:eastAsia="Calibri" w:hAnsi="Lato" w:cs="Calibri"/>
          <w:bCs/>
          <w:spacing w:val="4"/>
        </w:rPr>
        <w:br/>
      </w:r>
      <w:r w:rsidR="00E60938" w:rsidRPr="001B7E80">
        <w:rPr>
          <w:rFonts w:ascii="Lato" w:eastAsia="Calibri" w:hAnsi="Lato" w:cs="Calibri"/>
          <w:bCs/>
          <w:spacing w:val="4"/>
        </w:rPr>
        <w:t xml:space="preserve">od km 0+000,00 do km 5+190,00 oraz drogi ekspresowej S19 od km 5+190,00 </w:t>
      </w:r>
      <w:r w:rsidR="00E60938">
        <w:rPr>
          <w:rFonts w:ascii="Lato" w:eastAsia="Calibri" w:hAnsi="Lato" w:cs="Calibri"/>
          <w:bCs/>
          <w:spacing w:val="4"/>
        </w:rPr>
        <w:br/>
      </w:r>
      <w:r w:rsidR="00E60938" w:rsidRPr="001B7E80">
        <w:rPr>
          <w:rFonts w:ascii="Lato" w:eastAsia="Calibri" w:hAnsi="Lato" w:cs="Calibri"/>
          <w:bCs/>
          <w:spacing w:val="4"/>
        </w:rPr>
        <w:t>do km 15+791,29 na odcinku Kuźnica – węzeł Sokółka Północ (z węzłem)”</w:t>
      </w:r>
      <w:r w:rsidR="00AF4785" w:rsidRPr="00B80C57">
        <w:rPr>
          <w:rFonts w:ascii="Lato" w:eastAsia="Times New Roman" w:hAnsi="Lato" w:cs="Arial"/>
          <w:bCs/>
          <w:spacing w:val="4"/>
          <w:lang w:eastAsia="pl-PL"/>
        </w:rPr>
        <w:t>.</w:t>
      </w:r>
      <w:r w:rsidR="00AF4785" w:rsidRPr="00B80C57">
        <w:rPr>
          <w:rFonts w:ascii="Lato" w:eastAsia="Times New Roman" w:hAnsi="Lato" w:cs="Arial"/>
          <w:bCs/>
          <w:i/>
          <w:color w:val="000000"/>
          <w:spacing w:val="4"/>
          <w:shd w:val="clear" w:color="auto" w:fill="FFFFFF"/>
          <w:lang w:eastAsia="pl-PL" w:bidi="pl-PL"/>
        </w:rPr>
        <w:t xml:space="preserve"> </w:t>
      </w:r>
      <w:r w:rsidR="00AF4785" w:rsidRPr="0058639B">
        <w:rPr>
          <w:rFonts w:ascii="Lato" w:eastAsia="Times New Roman" w:hAnsi="Lato" w:cs="Arial"/>
          <w:bCs/>
          <w:i/>
          <w:spacing w:val="4"/>
          <w:lang w:eastAsia="pl-PL" w:bidi="pl-PL"/>
        </w:rPr>
        <w:t>Inwestor</w:t>
      </w:r>
      <w:r w:rsidR="00AF4785" w:rsidRPr="00B80C57">
        <w:rPr>
          <w:rFonts w:ascii="Lato" w:eastAsia="Times New Roman" w:hAnsi="Lato" w:cs="Arial"/>
          <w:bCs/>
          <w:i/>
          <w:spacing w:val="4"/>
          <w:lang w:eastAsia="pl-PL" w:bidi="pl-PL"/>
        </w:rPr>
        <w:t xml:space="preserve"> </w:t>
      </w:r>
      <w:r w:rsidR="00AF4785" w:rsidRPr="00B80C57">
        <w:rPr>
          <w:rFonts w:ascii="Lato" w:eastAsia="Times New Roman" w:hAnsi="Lato" w:cs="Arial"/>
          <w:bCs/>
          <w:spacing w:val="4"/>
          <w:lang w:eastAsia="pl-PL" w:bidi="pl-PL"/>
        </w:rPr>
        <w:t xml:space="preserve">wniósł także o nadanie decyzji rygoru natychmiastowej wykonalności, uzasadniając </w:t>
      </w:r>
      <w:r w:rsidR="00AF4785" w:rsidRPr="00B80C57">
        <w:rPr>
          <w:rFonts w:ascii="Lato" w:eastAsia="Times New Roman" w:hAnsi="Lato" w:cs="Arial"/>
          <w:bCs/>
          <w:spacing w:val="4"/>
          <w:lang w:eastAsia="pl-PL" w:bidi="pl-PL"/>
        </w:rPr>
        <w:lastRenderedPageBreak/>
        <w:t>konieczność jego nadania interesem społecznym</w:t>
      </w:r>
      <w:r w:rsidR="00A5616A" w:rsidRPr="00B80C57">
        <w:rPr>
          <w:rFonts w:ascii="Lato" w:eastAsia="Times New Roman" w:hAnsi="Lato" w:cs="Arial"/>
          <w:bCs/>
          <w:spacing w:val="4"/>
          <w:lang w:eastAsia="pl-PL" w:bidi="pl-PL"/>
        </w:rPr>
        <w:t xml:space="preserve"> i gospodarczym</w:t>
      </w:r>
      <w:r w:rsidR="00C24836">
        <w:rPr>
          <w:rFonts w:ascii="Lato" w:eastAsia="Times New Roman" w:hAnsi="Lato" w:cs="Arial"/>
          <w:bCs/>
          <w:spacing w:val="4"/>
          <w:lang w:eastAsia="pl-PL" w:bidi="pl-PL"/>
        </w:rPr>
        <w:t>,</w:t>
      </w:r>
      <w:r w:rsidR="00FD39FA">
        <w:rPr>
          <w:rFonts w:ascii="Lato" w:eastAsia="Times New Roman" w:hAnsi="Lato" w:cs="Arial"/>
          <w:bCs/>
          <w:iCs/>
          <w:spacing w:val="4"/>
          <w:lang w:eastAsia="pl-PL" w:bidi="pl-PL"/>
        </w:rPr>
        <w:t xml:space="preserve"> </w:t>
      </w:r>
      <w:r w:rsidR="00FD39FA" w:rsidRPr="00FD39FA">
        <w:rPr>
          <w:rFonts w:ascii="Lato" w:eastAsia="Times New Roman" w:hAnsi="Lato" w:cs="Arial"/>
          <w:bCs/>
          <w:iCs/>
          <w:spacing w:val="4"/>
          <w:lang w:eastAsia="pl-PL" w:bidi="pl-PL"/>
        </w:rPr>
        <w:t>oraz wniósł o ponowne przeprowadzenie oceny oddziaływania przedsięwzięcia na środowisko.</w:t>
      </w:r>
    </w:p>
    <w:p w14:paraId="4A19FFB0" w14:textId="650C2501" w:rsidR="003140DD" w:rsidRPr="003140DD" w:rsidRDefault="00AF4785" w:rsidP="003140DD">
      <w:pPr>
        <w:tabs>
          <w:tab w:val="left" w:pos="0"/>
        </w:tabs>
        <w:spacing w:after="240" w:line="240" w:lineRule="exact"/>
        <w:jc w:val="both"/>
        <w:rPr>
          <w:rFonts w:ascii="Lato" w:eastAsia="Times New Roman" w:hAnsi="Lato" w:cs="Arial"/>
          <w:spacing w:val="4"/>
          <w:lang w:eastAsia="pl-PL"/>
        </w:rPr>
      </w:pPr>
      <w:r w:rsidRPr="00B80C57">
        <w:rPr>
          <w:rFonts w:ascii="Lato" w:eastAsia="Times New Roman" w:hAnsi="Lato" w:cs="Arial"/>
          <w:spacing w:val="4"/>
          <w:lang w:eastAsia="pl-PL"/>
        </w:rPr>
        <w:t xml:space="preserve">Po przeprowadzeniu postępowania w sprawie ww. wniosku, Wojewoda </w:t>
      </w:r>
      <w:r w:rsidR="00C612D5">
        <w:rPr>
          <w:rFonts w:ascii="Lato" w:eastAsia="Times New Roman" w:hAnsi="Lato" w:cs="Arial"/>
          <w:spacing w:val="4"/>
          <w:lang w:eastAsia="pl-PL"/>
        </w:rPr>
        <w:t>Po</w:t>
      </w:r>
      <w:r w:rsidR="003140DD">
        <w:rPr>
          <w:rFonts w:ascii="Lato" w:eastAsia="Times New Roman" w:hAnsi="Lato" w:cs="Arial"/>
          <w:spacing w:val="4"/>
          <w:lang w:eastAsia="pl-PL"/>
        </w:rPr>
        <w:t>dlaski</w:t>
      </w:r>
      <w:r w:rsidRPr="00B80C57">
        <w:rPr>
          <w:rFonts w:ascii="Lato" w:eastAsia="Times New Roman" w:hAnsi="Lato" w:cs="Arial"/>
          <w:spacing w:val="4"/>
          <w:lang w:eastAsia="pl-PL"/>
        </w:rPr>
        <w:t xml:space="preserve"> </w:t>
      </w:r>
      <w:r w:rsidR="00C612D5">
        <w:rPr>
          <w:rFonts w:ascii="Lato" w:eastAsia="Times New Roman" w:hAnsi="Lato" w:cs="Arial"/>
          <w:spacing w:val="4"/>
          <w:lang w:eastAsia="pl-PL"/>
        </w:rPr>
        <w:br/>
      </w:r>
      <w:r w:rsidRPr="00B80C57">
        <w:rPr>
          <w:rFonts w:ascii="Lato" w:eastAsia="Times New Roman" w:hAnsi="Lato" w:cs="Arial"/>
          <w:spacing w:val="4"/>
          <w:lang w:eastAsia="pl-PL"/>
        </w:rPr>
        <w:t xml:space="preserve">wydał w dniu </w:t>
      </w:r>
      <w:r w:rsidR="003140DD">
        <w:rPr>
          <w:rFonts w:ascii="Lato" w:eastAsia="Times New Roman" w:hAnsi="Lato" w:cs="Arial"/>
          <w:spacing w:val="4"/>
          <w:lang w:eastAsia="pl-PL"/>
        </w:rPr>
        <w:t>27 grudnia</w:t>
      </w:r>
      <w:r w:rsidR="00AF4156" w:rsidRPr="00B80C57">
        <w:rPr>
          <w:rFonts w:ascii="Lato" w:eastAsia="Times New Roman" w:hAnsi="Lato" w:cs="Arial"/>
          <w:spacing w:val="4"/>
          <w:lang w:eastAsia="pl-PL"/>
        </w:rPr>
        <w:t xml:space="preserve"> 202</w:t>
      </w:r>
      <w:r w:rsidR="003140DD">
        <w:rPr>
          <w:rFonts w:ascii="Lato" w:eastAsia="Times New Roman" w:hAnsi="Lato" w:cs="Arial"/>
          <w:spacing w:val="4"/>
          <w:lang w:eastAsia="pl-PL"/>
        </w:rPr>
        <w:t>2</w:t>
      </w:r>
      <w:r w:rsidR="00AF4156" w:rsidRPr="00B80C57">
        <w:rPr>
          <w:rFonts w:ascii="Lato" w:eastAsia="Times New Roman" w:hAnsi="Lato" w:cs="Arial"/>
          <w:spacing w:val="4"/>
          <w:lang w:eastAsia="pl-PL"/>
        </w:rPr>
        <w:t xml:space="preserve"> r. decyzję Nr</w:t>
      </w:r>
      <w:r w:rsidR="00E473D2">
        <w:rPr>
          <w:rFonts w:ascii="Lato" w:eastAsia="Times New Roman" w:hAnsi="Lato" w:cs="Arial"/>
          <w:spacing w:val="4"/>
          <w:lang w:eastAsia="pl-PL"/>
        </w:rPr>
        <w:t xml:space="preserve"> </w:t>
      </w:r>
      <w:r w:rsidR="003140DD">
        <w:rPr>
          <w:rFonts w:ascii="Lato" w:eastAsia="Times New Roman" w:hAnsi="Lato" w:cs="Arial"/>
          <w:spacing w:val="4"/>
          <w:lang w:eastAsia="pl-PL"/>
        </w:rPr>
        <w:t>6</w:t>
      </w:r>
      <w:r w:rsidR="00C612D5">
        <w:rPr>
          <w:rFonts w:ascii="Lato" w:eastAsia="Times New Roman" w:hAnsi="Lato" w:cs="Arial"/>
          <w:spacing w:val="4"/>
          <w:lang w:eastAsia="pl-PL"/>
        </w:rPr>
        <w:t>/</w:t>
      </w:r>
      <w:r w:rsidR="00AF4156" w:rsidRPr="00B80C57">
        <w:rPr>
          <w:rFonts w:ascii="Lato" w:eastAsia="Times New Roman" w:hAnsi="Lato" w:cs="Arial"/>
          <w:spacing w:val="4"/>
          <w:lang w:eastAsia="pl-PL"/>
        </w:rPr>
        <w:t>202</w:t>
      </w:r>
      <w:r w:rsidR="003140DD">
        <w:rPr>
          <w:rFonts w:ascii="Lato" w:eastAsia="Times New Roman" w:hAnsi="Lato" w:cs="Arial"/>
          <w:spacing w:val="4"/>
          <w:lang w:eastAsia="pl-PL"/>
        </w:rPr>
        <w:t>2,</w:t>
      </w:r>
      <w:r w:rsidR="00AF4156" w:rsidRPr="00B80C57">
        <w:rPr>
          <w:rFonts w:ascii="Lato" w:eastAsia="Times New Roman" w:hAnsi="Lato" w:cs="Arial"/>
          <w:spacing w:val="4"/>
          <w:lang w:eastAsia="pl-PL"/>
        </w:rPr>
        <w:t xml:space="preserve"> znak: </w:t>
      </w:r>
      <w:r w:rsidR="003140DD" w:rsidRPr="001B7E80">
        <w:rPr>
          <w:rFonts w:ascii="Lato" w:eastAsia="Calibri" w:hAnsi="Lato" w:cs="Calibri"/>
          <w:bCs/>
          <w:spacing w:val="4"/>
        </w:rPr>
        <w:t>AB-I.78</w:t>
      </w:r>
      <w:r w:rsidR="00532423">
        <w:rPr>
          <w:rFonts w:ascii="Lato" w:eastAsia="Calibri" w:hAnsi="Lato" w:cs="Calibri"/>
          <w:bCs/>
          <w:spacing w:val="4"/>
        </w:rPr>
        <w:t>2</w:t>
      </w:r>
      <w:r w:rsidR="003140DD" w:rsidRPr="001B7E80">
        <w:rPr>
          <w:rFonts w:ascii="Lato" w:eastAsia="Calibri" w:hAnsi="Lato" w:cs="Calibri"/>
          <w:bCs/>
          <w:spacing w:val="4"/>
        </w:rPr>
        <w:t>0.5.4.2021.IA</w:t>
      </w:r>
      <w:r w:rsidR="00AF4156" w:rsidRPr="00B80C57">
        <w:rPr>
          <w:rFonts w:ascii="Lato" w:eastAsia="Times New Roman" w:hAnsi="Lato" w:cs="Arial"/>
          <w:spacing w:val="4"/>
          <w:lang w:eastAsia="pl-PL"/>
        </w:rPr>
        <w:t>, zwaną dalej „</w:t>
      </w:r>
      <w:r w:rsidR="00AF4156" w:rsidRPr="00B80C57">
        <w:rPr>
          <w:rFonts w:ascii="Lato" w:eastAsia="Times New Roman" w:hAnsi="Lato" w:cs="Arial"/>
          <w:i/>
          <w:spacing w:val="4"/>
          <w:lang w:eastAsia="pl-PL"/>
        </w:rPr>
        <w:t xml:space="preserve">decyzją Wojewody </w:t>
      </w:r>
      <w:r w:rsidR="00C612D5">
        <w:rPr>
          <w:rFonts w:ascii="Lato" w:eastAsia="Times New Roman" w:hAnsi="Lato" w:cs="Arial"/>
          <w:i/>
          <w:spacing w:val="4"/>
          <w:lang w:eastAsia="pl-PL"/>
        </w:rPr>
        <w:t>Po</w:t>
      </w:r>
      <w:r w:rsidR="003140DD">
        <w:rPr>
          <w:rFonts w:ascii="Lato" w:eastAsia="Times New Roman" w:hAnsi="Lato" w:cs="Arial"/>
          <w:i/>
          <w:spacing w:val="4"/>
          <w:lang w:eastAsia="pl-PL"/>
        </w:rPr>
        <w:t>dla</w:t>
      </w:r>
      <w:r w:rsidR="00E473D2">
        <w:rPr>
          <w:rFonts w:ascii="Lato" w:eastAsia="Times New Roman" w:hAnsi="Lato" w:cs="Arial"/>
          <w:i/>
          <w:spacing w:val="4"/>
          <w:lang w:eastAsia="pl-PL"/>
        </w:rPr>
        <w:t>s</w:t>
      </w:r>
      <w:r w:rsidR="009818F9" w:rsidRPr="00B80C57">
        <w:rPr>
          <w:rFonts w:ascii="Lato" w:eastAsia="Times New Roman" w:hAnsi="Lato" w:cs="Arial"/>
          <w:i/>
          <w:spacing w:val="4"/>
          <w:lang w:eastAsia="pl-PL"/>
        </w:rPr>
        <w:t>kiego</w:t>
      </w:r>
      <w:r w:rsidR="00AF4156" w:rsidRPr="00B80C57">
        <w:rPr>
          <w:rFonts w:ascii="Lato" w:eastAsia="Times New Roman" w:hAnsi="Lato" w:cs="Arial"/>
          <w:spacing w:val="4"/>
          <w:lang w:eastAsia="pl-PL"/>
        </w:rPr>
        <w:t xml:space="preserve">”, o zezwoleniu na realizację inwestycji drogowej </w:t>
      </w:r>
      <w:r w:rsidR="003140DD" w:rsidRPr="001B7E80">
        <w:rPr>
          <w:rFonts w:ascii="Lato" w:eastAsia="Calibri" w:hAnsi="Lato" w:cs="Calibri"/>
          <w:bCs/>
          <w:spacing w:val="4"/>
        </w:rPr>
        <w:t>polegającej na „Budowie drogi krajowej Nr 19 (klasy GP) od km 0+000,00 do km 5+190,00 oraz drogi ekspresowej S19 od km 5+190,00 do km 15+791,29 na odcinku Kuźnica – węzeł Sokółka Północ (z węzłem)”</w:t>
      </w:r>
      <w:r w:rsidR="003140DD" w:rsidRPr="00F1045F">
        <w:rPr>
          <w:rFonts w:ascii="Lato" w:eastAsia="Times New Roman" w:hAnsi="Lato" w:cs="Arial"/>
          <w:spacing w:val="4"/>
          <w:lang w:eastAsia="pl-PL"/>
        </w:rPr>
        <w:t>,</w:t>
      </w:r>
      <w:r w:rsidR="003140DD" w:rsidRPr="003140DD">
        <w:rPr>
          <w:rFonts w:ascii="Lato" w:eastAsia="Times New Roman" w:hAnsi="Lato" w:cs="Arial"/>
          <w:spacing w:val="4"/>
          <w:lang w:eastAsia="pl-PL"/>
        </w:rPr>
        <w:t xml:space="preserve"> </w:t>
      </w:r>
      <w:r w:rsidR="003140DD" w:rsidRPr="00B80C57">
        <w:rPr>
          <w:rFonts w:ascii="Lato" w:eastAsia="Times New Roman" w:hAnsi="Lato" w:cs="Arial"/>
          <w:spacing w:val="4"/>
          <w:lang w:eastAsia="pl-PL"/>
        </w:rPr>
        <w:t>oraz nadał jej rygor natychmiastowej wykonalności</w:t>
      </w:r>
      <w:r w:rsidR="003140DD">
        <w:rPr>
          <w:rFonts w:ascii="Lato" w:eastAsia="Times New Roman" w:hAnsi="Lato" w:cs="Arial"/>
          <w:spacing w:val="4"/>
          <w:lang w:eastAsia="pl-PL"/>
        </w:rPr>
        <w:t>.</w:t>
      </w:r>
    </w:p>
    <w:p w14:paraId="4470F2FE" w14:textId="4FEF260D" w:rsidR="00E473D2" w:rsidRPr="00F6095E" w:rsidRDefault="00AF4785" w:rsidP="00E473D2">
      <w:pPr>
        <w:tabs>
          <w:tab w:val="left" w:pos="851"/>
        </w:tabs>
        <w:suppressAutoHyphens/>
        <w:spacing w:after="120" w:line="240" w:lineRule="exact"/>
        <w:jc w:val="both"/>
        <w:textAlignment w:val="baseline"/>
        <w:rPr>
          <w:rFonts w:ascii="Lato" w:eastAsia="Times New Roman" w:hAnsi="Lato" w:cs="Arial"/>
          <w:spacing w:val="4"/>
          <w:lang w:eastAsia="zh-CN"/>
        </w:rPr>
      </w:pPr>
      <w:r w:rsidRPr="00F6095E">
        <w:rPr>
          <w:rFonts w:ascii="Lato" w:eastAsia="Times New Roman" w:hAnsi="Lato" w:cs="Arial"/>
          <w:color w:val="000000"/>
          <w:spacing w:val="4"/>
          <w:lang w:eastAsia="zh-CN"/>
        </w:rPr>
        <w:t xml:space="preserve">Od </w:t>
      </w:r>
      <w:r w:rsidRPr="00F6095E">
        <w:rPr>
          <w:rFonts w:ascii="Lato" w:eastAsia="Times New Roman" w:hAnsi="Lato" w:cs="Arial"/>
          <w:i/>
          <w:color w:val="000000"/>
          <w:spacing w:val="4"/>
          <w:lang w:eastAsia="zh-CN"/>
        </w:rPr>
        <w:t xml:space="preserve">decyzji Wojewody </w:t>
      </w:r>
      <w:r w:rsidR="00C612D5" w:rsidRPr="00F6095E">
        <w:rPr>
          <w:rFonts w:ascii="Lato" w:eastAsia="Times New Roman" w:hAnsi="Lato" w:cs="Arial"/>
          <w:i/>
          <w:color w:val="000000"/>
          <w:spacing w:val="4"/>
          <w:lang w:eastAsia="zh-CN"/>
        </w:rPr>
        <w:t>Po</w:t>
      </w:r>
      <w:r w:rsidR="003140DD">
        <w:rPr>
          <w:rFonts w:ascii="Lato" w:eastAsia="Times New Roman" w:hAnsi="Lato" w:cs="Arial"/>
          <w:i/>
          <w:color w:val="000000"/>
          <w:spacing w:val="4"/>
          <w:lang w:eastAsia="zh-CN"/>
        </w:rPr>
        <w:t>dla</w:t>
      </w:r>
      <w:r w:rsidR="00E473D2" w:rsidRPr="00F6095E">
        <w:rPr>
          <w:rFonts w:ascii="Lato" w:eastAsia="Times New Roman" w:hAnsi="Lato" w:cs="Arial"/>
          <w:i/>
          <w:color w:val="000000"/>
          <w:spacing w:val="4"/>
          <w:lang w:eastAsia="zh-CN"/>
        </w:rPr>
        <w:t>skie</w:t>
      </w:r>
      <w:r w:rsidR="009818F9" w:rsidRPr="00F6095E">
        <w:rPr>
          <w:rFonts w:ascii="Lato" w:eastAsia="Times New Roman" w:hAnsi="Lato" w:cs="Arial"/>
          <w:i/>
          <w:color w:val="000000"/>
          <w:spacing w:val="4"/>
          <w:lang w:eastAsia="zh-CN"/>
        </w:rPr>
        <w:t>go</w:t>
      </w:r>
      <w:r w:rsidRPr="00F6095E">
        <w:rPr>
          <w:rFonts w:ascii="Lato" w:eastAsia="Times New Roman" w:hAnsi="Lato" w:cs="Arial"/>
          <w:i/>
          <w:color w:val="000000"/>
          <w:spacing w:val="4"/>
          <w:lang w:eastAsia="zh-CN"/>
        </w:rPr>
        <w:t xml:space="preserve"> </w:t>
      </w:r>
      <w:r w:rsidRPr="00F6095E">
        <w:rPr>
          <w:rFonts w:ascii="Lato" w:eastAsia="Times New Roman" w:hAnsi="Lato" w:cs="Arial"/>
          <w:color w:val="000000"/>
          <w:spacing w:val="4"/>
          <w:lang w:eastAsia="zh-CN"/>
        </w:rPr>
        <w:t>odwołani</w:t>
      </w:r>
      <w:r w:rsidR="00E473D2" w:rsidRPr="00F6095E">
        <w:rPr>
          <w:rFonts w:ascii="Lato" w:eastAsia="Times New Roman" w:hAnsi="Lato" w:cs="Arial"/>
          <w:color w:val="000000"/>
          <w:spacing w:val="4"/>
          <w:lang w:eastAsia="zh-CN"/>
        </w:rPr>
        <w:t>a</w:t>
      </w:r>
      <w:r w:rsidRPr="00F6095E">
        <w:rPr>
          <w:rFonts w:ascii="Lato" w:eastAsia="Times New Roman" w:hAnsi="Lato" w:cs="Arial"/>
          <w:color w:val="000000"/>
          <w:spacing w:val="4"/>
          <w:lang w:eastAsia="zh-CN"/>
        </w:rPr>
        <w:t>, za pośrednictwem organu</w:t>
      </w:r>
      <w:r w:rsidR="00AF4156" w:rsidRPr="00F6095E">
        <w:rPr>
          <w:rFonts w:ascii="Lato" w:eastAsia="Times New Roman" w:hAnsi="Lato" w:cs="Arial"/>
          <w:color w:val="000000"/>
          <w:spacing w:val="4"/>
          <w:lang w:eastAsia="zh-CN"/>
        </w:rPr>
        <w:t xml:space="preserve"> </w:t>
      </w:r>
      <w:r w:rsidRPr="00F6095E">
        <w:rPr>
          <w:rFonts w:ascii="Lato" w:eastAsia="Times New Roman" w:hAnsi="Lato" w:cs="Arial"/>
          <w:color w:val="000000"/>
          <w:spacing w:val="4"/>
          <w:lang w:eastAsia="zh-CN"/>
        </w:rPr>
        <w:t xml:space="preserve">I instancji, </w:t>
      </w:r>
      <w:r w:rsidRPr="00F6095E">
        <w:rPr>
          <w:rFonts w:ascii="Lato" w:eastAsia="Times New Roman" w:hAnsi="Lato" w:cs="Arial"/>
          <w:spacing w:val="4"/>
          <w:lang w:eastAsia="zh-CN"/>
        </w:rPr>
        <w:t>wni</w:t>
      </w:r>
      <w:r w:rsidR="00E473D2" w:rsidRPr="00F6095E">
        <w:rPr>
          <w:rFonts w:ascii="Lato" w:eastAsia="Times New Roman" w:hAnsi="Lato" w:cs="Arial"/>
          <w:spacing w:val="4"/>
          <w:lang w:eastAsia="zh-CN"/>
        </w:rPr>
        <w:t>eśli:</w:t>
      </w:r>
    </w:p>
    <w:p w14:paraId="74090A0E" w14:textId="47AC7881" w:rsidR="00650CD6" w:rsidRPr="00C53107" w:rsidRDefault="003140DD"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C53107">
        <w:rPr>
          <w:rFonts w:ascii="Lato" w:eastAsia="Times New Roman" w:hAnsi="Lato" w:cs="Arial"/>
          <w:spacing w:val="4"/>
          <w:lang w:eastAsia="zh-CN"/>
        </w:rPr>
        <w:t>Krajowy Ośrodek Wsparcia Rolnictwa Oddział Terenowy w B</w:t>
      </w:r>
      <w:bookmarkStart w:id="23" w:name="_Hlk175136904"/>
      <w:r w:rsidR="00994DD8">
        <w:rPr>
          <w:rFonts w:ascii="Lato" w:eastAsia="Times New Roman" w:hAnsi="Lato" w:cs="Arial"/>
          <w:spacing w:val="4"/>
          <w:lang w:eastAsia="zh-CN"/>
        </w:rPr>
        <w:t>.</w:t>
      </w:r>
      <w:r w:rsidR="001618F6" w:rsidRPr="00C53107">
        <w:rPr>
          <w:rFonts w:ascii="Lato" w:eastAsia="Times New Roman" w:hAnsi="Lato" w:cs="Arial"/>
          <w:spacing w:val="4"/>
          <w:lang w:eastAsia="zh-CN"/>
        </w:rPr>
        <w:t>, zwany dalej „</w:t>
      </w:r>
      <w:r w:rsidR="001618F6" w:rsidRPr="00C53107">
        <w:rPr>
          <w:rFonts w:ascii="Lato" w:eastAsia="Times New Roman" w:hAnsi="Lato" w:cs="Arial"/>
          <w:i/>
          <w:iCs/>
          <w:spacing w:val="4"/>
          <w:lang w:eastAsia="zh-CN"/>
        </w:rPr>
        <w:t>KOWR</w:t>
      </w:r>
      <w:r w:rsidR="001618F6" w:rsidRPr="00C53107">
        <w:rPr>
          <w:rFonts w:ascii="Lato" w:eastAsia="Times New Roman" w:hAnsi="Lato" w:cs="Arial"/>
          <w:spacing w:val="4"/>
          <w:lang w:eastAsia="zh-CN"/>
        </w:rPr>
        <w:t>”</w:t>
      </w:r>
      <w:r w:rsidR="00EA43BD" w:rsidRPr="00C53107">
        <w:rPr>
          <w:rFonts w:ascii="Lato" w:eastAsia="Times New Roman" w:hAnsi="Lato" w:cs="Arial"/>
          <w:spacing w:val="4"/>
          <w:lang w:eastAsia="zh-CN"/>
        </w:rPr>
        <w:t xml:space="preserve"> </w:t>
      </w:r>
      <w:r w:rsidR="00650CD6" w:rsidRPr="00C53107">
        <w:rPr>
          <w:rFonts w:ascii="Lato" w:eastAsia="Times New Roman" w:hAnsi="Lato" w:cs="Arial"/>
          <w:spacing w:val="4"/>
          <w:lang w:eastAsia="pl-PL"/>
        </w:rPr>
        <w:t>(</w:t>
      </w:r>
      <w:r w:rsidR="00AF4785" w:rsidRPr="00C53107">
        <w:rPr>
          <w:rFonts w:ascii="Lato" w:eastAsia="Times New Roman" w:hAnsi="Lato" w:cs="Arial"/>
          <w:spacing w:val="4"/>
          <w:lang w:eastAsia="pl-PL"/>
        </w:rPr>
        <w:t xml:space="preserve">pismem z dnia </w:t>
      </w:r>
      <w:r w:rsidR="00726F97" w:rsidRPr="00C53107">
        <w:rPr>
          <w:rFonts w:ascii="Lato" w:eastAsia="Times New Roman" w:hAnsi="Lato" w:cs="Arial"/>
          <w:spacing w:val="4"/>
          <w:lang w:eastAsia="pl-PL"/>
        </w:rPr>
        <w:t>1</w:t>
      </w:r>
      <w:r w:rsidR="00C612D5" w:rsidRPr="00C53107">
        <w:rPr>
          <w:rFonts w:ascii="Lato" w:eastAsia="Times New Roman" w:hAnsi="Lato" w:cs="Arial"/>
          <w:spacing w:val="4"/>
          <w:lang w:eastAsia="pl-PL"/>
        </w:rPr>
        <w:t>9</w:t>
      </w:r>
      <w:r w:rsidR="00726F97" w:rsidRPr="00C53107">
        <w:rPr>
          <w:rFonts w:ascii="Lato" w:eastAsia="Times New Roman" w:hAnsi="Lato" w:cs="Arial"/>
          <w:spacing w:val="4"/>
          <w:lang w:eastAsia="pl-PL"/>
        </w:rPr>
        <w:t xml:space="preserve"> </w:t>
      </w:r>
      <w:r w:rsidR="00650CD6" w:rsidRPr="00C53107">
        <w:rPr>
          <w:rFonts w:ascii="Lato" w:eastAsia="Times New Roman" w:hAnsi="Lato" w:cs="Arial"/>
          <w:spacing w:val="4"/>
          <w:lang w:eastAsia="pl-PL"/>
        </w:rPr>
        <w:t>stycznia</w:t>
      </w:r>
      <w:r w:rsidR="00AF4785" w:rsidRPr="00C53107">
        <w:rPr>
          <w:rFonts w:ascii="Lato" w:eastAsia="Times New Roman" w:hAnsi="Lato" w:cs="Arial"/>
          <w:spacing w:val="4"/>
          <w:lang w:eastAsia="pl-PL"/>
        </w:rPr>
        <w:t xml:space="preserve"> 202</w:t>
      </w:r>
      <w:r w:rsidR="00E473D2" w:rsidRPr="00C53107">
        <w:rPr>
          <w:rFonts w:ascii="Lato" w:eastAsia="Times New Roman" w:hAnsi="Lato" w:cs="Arial"/>
          <w:spacing w:val="4"/>
          <w:lang w:eastAsia="pl-PL"/>
        </w:rPr>
        <w:t>3</w:t>
      </w:r>
      <w:r w:rsidR="00AF4785" w:rsidRPr="00C53107">
        <w:rPr>
          <w:rFonts w:ascii="Lato" w:eastAsia="Times New Roman" w:hAnsi="Lato" w:cs="Arial"/>
          <w:spacing w:val="4"/>
          <w:lang w:eastAsia="pl-PL"/>
        </w:rPr>
        <w:t xml:space="preserve"> r.</w:t>
      </w:r>
      <w:r w:rsidR="00E473D2" w:rsidRPr="00C53107">
        <w:rPr>
          <w:rFonts w:ascii="Lato" w:eastAsia="Times New Roman" w:hAnsi="Lato" w:cs="Arial"/>
          <w:spacing w:val="4"/>
          <w:lang w:eastAsia="pl-PL"/>
        </w:rPr>
        <w:t>,</w:t>
      </w:r>
      <w:r w:rsidR="00EA43BD" w:rsidRPr="00C53107">
        <w:rPr>
          <w:rFonts w:ascii="Lato" w:eastAsia="Times New Roman" w:hAnsi="Lato" w:cs="Arial"/>
          <w:spacing w:val="4"/>
          <w:lang w:eastAsia="pl-PL"/>
        </w:rPr>
        <w:t xml:space="preserve"> znak: </w:t>
      </w:r>
      <w:r w:rsidR="001618F6" w:rsidRPr="00C53107">
        <w:rPr>
          <w:rFonts w:ascii="Lato" w:eastAsia="Times New Roman" w:hAnsi="Lato" w:cs="Arial"/>
          <w:spacing w:val="4"/>
          <w:lang w:eastAsia="pl-PL"/>
        </w:rPr>
        <w:t>B</w:t>
      </w:r>
      <w:r w:rsidR="00EA43BD" w:rsidRPr="00C53107">
        <w:rPr>
          <w:rFonts w:ascii="Lato" w:eastAsia="Times New Roman" w:hAnsi="Lato" w:cs="Arial"/>
          <w:spacing w:val="4"/>
          <w:lang w:eastAsia="pl-PL"/>
        </w:rPr>
        <w:t>IA.WKUZ.GZ.4248.15.2022.</w:t>
      </w:r>
      <w:r w:rsidR="001618F6" w:rsidRPr="00C53107">
        <w:rPr>
          <w:rFonts w:ascii="Lato" w:eastAsia="Times New Roman" w:hAnsi="Lato" w:cs="Arial"/>
          <w:spacing w:val="4"/>
          <w:lang w:eastAsia="pl-PL"/>
        </w:rPr>
        <w:t xml:space="preserve"> </w:t>
      </w:r>
      <w:r w:rsidR="00EA43BD" w:rsidRPr="00C53107">
        <w:rPr>
          <w:rFonts w:ascii="Lato" w:eastAsia="Times New Roman" w:hAnsi="Lato" w:cs="Arial"/>
          <w:spacing w:val="4"/>
          <w:lang w:eastAsia="pl-PL"/>
        </w:rPr>
        <w:t>GGO.11,</w:t>
      </w:r>
      <w:r w:rsidR="00E473D2" w:rsidRPr="00C53107">
        <w:rPr>
          <w:rFonts w:ascii="Lato" w:eastAsia="Times New Roman" w:hAnsi="Lato" w:cs="Arial"/>
          <w:spacing w:val="4"/>
          <w:lang w:eastAsia="pl-PL"/>
        </w:rPr>
        <w:t xml:space="preserve"> </w:t>
      </w:r>
      <w:r w:rsidR="00650CD6" w:rsidRPr="00C53107">
        <w:rPr>
          <w:rFonts w:ascii="Lato" w:hAnsi="Lato" w:cs="Arial"/>
          <w:spacing w:val="4"/>
        </w:rPr>
        <w:t xml:space="preserve">wniesionym w tym samym dniu za pośrednictwem platformy </w:t>
      </w:r>
      <w:proofErr w:type="spellStart"/>
      <w:r w:rsidR="00650CD6" w:rsidRPr="00C53107">
        <w:rPr>
          <w:rFonts w:ascii="Lato" w:hAnsi="Lato" w:cs="Arial"/>
          <w:spacing w:val="4"/>
        </w:rPr>
        <w:t>ePUAP</w:t>
      </w:r>
      <w:proofErr w:type="spellEnd"/>
      <w:r w:rsidR="00650CD6" w:rsidRPr="00C53107">
        <w:rPr>
          <w:rFonts w:ascii="Lato" w:hAnsi="Lato" w:cs="Arial"/>
          <w:spacing w:val="4"/>
        </w:rPr>
        <w:t>)</w:t>
      </w:r>
      <w:bookmarkEnd w:id="23"/>
      <w:r w:rsidR="00650CD6" w:rsidRPr="00C53107">
        <w:rPr>
          <w:rFonts w:ascii="Lato" w:hAnsi="Lato" w:cs="Arial"/>
          <w:spacing w:val="4"/>
        </w:rPr>
        <w:t>,</w:t>
      </w:r>
    </w:p>
    <w:p w14:paraId="7E61FF0F" w14:textId="6FFE2732" w:rsidR="00650CD6" w:rsidRPr="00570E7B" w:rsidRDefault="00650CD6"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570E7B">
        <w:rPr>
          <w:rFonts w:ascii="Lato" w:eastAsia="Times New Roman" w:hAnsi="Lato" w:cs="Arial"/>
          <w:spacing w:val="4"/>
          <w:lang w:eastAsia="zh-CN"/>
        </w:rPr>
        <w:t>Pan</w:t>
      </w:r>
      <w:r w:rsidR="00EA43BD" w:rsidRPr="00570E7B">
        <w:rPr>
          <w:rFonts w:ascii="Lato" w:eastAsia="Times New Roman" w:hAnsi="Lato" w:cs="Arial"/>
          <w:spacing w:val="4"/>
          <w:lang w:eastAsia="zh-CN"/>
        </w:rPr>
        <w:t xml:space="preserve"> R</w:t>
      </w:r>
      <w:r w:rsidR="00994DD8">
        <w:rPr>
          <w:rFonts w:ascii="Lato" w:eastAsia="Times New Roman" w:hAnsi="Lato" w:cs="Arial"/>
          <w:spacing w:val="4"/>
          <w:lang w:eastAsia="zh-CN"/>
        </w:rPr>
        <w:t>.</w:t>
      </w:r>
      <w:r w:rsidR="00EA43BD" w:rsidRPr="00570E7B">
        <w:rPr>
          <w:rFonts w:ascii="Lato" w:eastAsia="Times New Roman" w:hAnsi="Lato" w:cs="Arial"/>
          <w:spacing w:val="4"/>
          <w:lang w:eastAsia="zh-CN"/>
        </w:rPr>
        <w:t xml:space="preserve"> P</w:t>
      </w:r>
      <w:r w:rsidR="00994DD8">
        <w:rPr>
          <w:rFonts w:ascii="Lato" w:eastAsia="Times New Roman" w:hAnsi="Lato" w:cs="Arial"/>
          <w:spacing w:val="4"/>
          <w:lang w:eastAsia="zh-CN"/>
        </w:rPr>
        <w:t>.</w:t>
      </w:r>
      <w:r w:rsidRPr="00570E7B">
        <w:rPr>
          <w:rFonts w:ascii="Lato" w:eastAsia="Times New Roman" w:hAnsi="Lato" w:cs="Arial"/>
          <w:spacing w:val="4"/>
          <w:lang w:eastAsia="zh-CN"/>
        </w:rPr>
        <w:t xml:space="preserve"> </w:t>
      </w:r>
      <w:r w:rsidR="00AE4DC5" w:rsidRPr="00570E7B">
        <w:rPr>
          <w:rFonts w:ascii="Lato" w:eastAsia="Times New Roman" w:hAnsi="Lato" w:cs="Arial"/>
          <w:spacing w:val="4"/>
          <w:lang w:eastAsia="pl-PL"/>
        </w:rPr>
        <w:t>(</w:t>
      </w:r>
      <w:r w:rsidRPr="00570E7B">
        <w:rPr>
          <w:rFonts w:ascii="Lato" w:eastAsia="Times New Roman" w:hAnsi="Lato" w:cs="Arial"/>
          <w:spacing w:val="4"/>
          <w:lang w:eastAsia="pl-PL"/>
        </w:rPr>
        <w:t xml:space="preserve">pismem z dnia </w:t>
      </w:r>
      <w:r w:rsidR="00EA43BD" w:rsidRPr="00570E7B">
        <w:rPr>
          <w:rFonts w:ascii="Lato" w:eastAsia="Times New Roman" w:hAnsi="Lato" w:cs="Arial"/>
          <w:spacing w:val="4"/>
          <w:lang w:eastAsia="pl-PL"/>
        </w:rPr>
        <w:t>23</w:t>
      </w:r>
      <w:r w:rsidRPr="00570E7B">
        <w:rPr>
          <w:rFonts w:ascii="Lato" w:eastAsia="Times New Roman" w:hAnsi="Lato" w:cs="Arial"/>
          <w:spacing w:val="4"/>
          <w:lang w:eastAsia="pl-PL"/>
        </w:rPr>
        <w:t xml:space="preserve"> stycznia 2023 r., </w:t>
      </w:r>
      <w:r w:rsidR="00AE4DC5" w:rsidRPr="00570E7B">
        <w:rPr>
          <w:rFonts w:ascii="Lato" w:hAnsi="Lato" w:cs="Arial"/>
          <w:spacing w:val="4"/>
        </w:rPr>
        <w:t>wpływ do Podlaskiego Urzędu Wojewódzkiego w Białymstoku w dniu 24 stycznia 2023 r.</w:t>
      </w:r>
      <w:r w:rsidRPr="00570E7B">
        <w:rPr>
          <w:rFonts w:ascii="Lato" w:hAnsi="Lato" w:cs="Arial"/>
          <w:spacing w:val="4"/>
        </w:rPr>
        <w:t>),</w:t>
      </w:r>
    </w:p>
    <w:p w14:paraId="6504801D" w14:textId="35628D42" w:rsidR="00650CD6" w:rsidRPr="00570E7B" w:rsidRDefault="00650CD6" w:rsidP="009F7D33">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570E7B">
        <w:rPr>
          <w:rFonts w:ascii="Lato" w:eastAsia="Times New Roman" w:hAnsi="Lato" w:cs="Arial"/>
          <w:spacing w:val="4"/>
          <w:lang w:eastAsia="zh-CN"/>
        </w:rPr>
        <w:t xml:space="preserve">Pan </w:t>
      </w:r>
      <w:r w:rsidR="00AE4DC5" w:rsidRPr="00570E7B">
        <w:rPr>
          <w:rFonts w:ascii="Lato" w:eastAsia="Times New Roman" w:hAnsi="Lato" w:cs="Arial"/>
          <w:spacing w:val="4"/>
          <w:lang w:eastAsia="zh-CN"/>
        </w:rPr>
        <w:t>A</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K</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K</w:t>
      </w:r>
      <w:r w:rsidR="00994DD8">
        <w:rPr>
          <w:rFonts w:ascii="Lato" w:eastAsia="Times New Roman" w:hAnsi="Lato" w:cs="Arial"/>
          <w:spacing w:val="4"/>
          <w:lang w:eastAsia="zh-CN"/>
        </w:rPr>
        <w:t>.</w:t>
      </w:r>
      <w:r w:rsidRPr="00570E7B">
        <w:rPr>
          <w:rFonts w:ascii="Lato" w:eastAsia="Times New Roman" w:hAnsi="Lato" w:cs="Arial"/>
          <w:spacing w:val="4"/>
          <w:lang w:eastAsia="zh-CN"/>
        </w:rPr>
        <w:t xml:space="preserve"> </w:t>
      </w:r>
      <w:r w:rsidR="00AE4DC5" w:rsidRPr="00570E7B">
        <w:rPr>
          <w:rFonts w:ascii="Lato" w:eastAsia="Times New Roman" w:hAnsi="Lato" w:cs="Arial"/>
          <w:spacing w:val="4"/>
          <w:lang w:eastAsia="zh-CN"/>
        </w:rPr>
        <w:t>[</w:t>
      </w:r>
      <w:r w:rsidRPr="00570E7B">
        <w:rPr>
          <w:rFonts w:ascii="Lato" w:eastAsia="Times New Roman" w:hAnsi="Lato" w:cs="Arial"/>
          <w:spacing w:val="4"/>
          <w:lang w:eastAsia="pl-PL"/>
        </w:rPr>
        <w:t xml:space="preserve">pismem z dnia </w:t>
      </w:r>
      <w:r w:rsidR="00AE4DC5" w:rsidRPr="00570E7B">
        <w:rPr>
          <w:rFonts w:ascii="Lato" w:eastAsia="Times New Roman" w:hAnsi="Lato" w:cs="Arial"/>
          <w:spacing w:val="4"/>
          <w:lang w:eastAsia="pl-PL"/>
        </w:rPr>
        <w:t xml:space="preserve">23 stycznia 2023 </w:t>
      </w:r>
      <w:r w:rsidRPr="00570E7B">
        <w:rPr>
          <w:rFonts w:ascii="Lato" w:eastAsia="Times New Roman" w:hAnsi="Lato" w:cs="Arial"/>
          <w:spacing w:val="4"/>
          <w:lang w:eastAsia="pl-PL"/>
        </w:rPr>
        <w:t xml:space="preserve">r., </w:t>
      </w:r>
      <w:r w:rsidR="00AE4DC5" w:rsidRPr="00570E7B">
        <w:rPr>
          <w:rFonts w:ascii="Lato" w:hAnsi="Lato" w:cs="Arial"/>
          <w:color w:val="000000"/>
          <w:spacing w:val="4"/>
        </w:rPr>
        <w:t>nadanym w dniu 24 stycznia 2023 r. w polskiej placówce pocztowej operatora wyznaczonego w rozumieniu ustawy z dnia 23 listopada 2012 r. – Prawo pocztowe (</w:t>
      </w:r>
      <w:proofErr w:type="spellStart"/>
      <w:r w:rsidR="00AE4DC5" w:rsidRPr="00570E7B">
        <w:rPr>
          <w:rFonts w:ascii="Lato" w:hAnsi="Lato" w:cs="Arial"/>
          <w:color w:val="000000"/>
          <w:spacing w:val="4"/>
        </w:rPr>
        <w:t>t.j</w:t>
      </w:r>
      <w:proofErr w:type="spellEnd"/>
      <w:r w:rsidR="00AE4DC5" w:rsidRPr="00570E7B">
        <w:rPr>
          <w:rFonts w:ascii="Lato" w:hAnsi="Lato" w:cs="Arial"/>
          <w:color w:val="000000"/>
          <w:spacing w:val="4"/>
        </w:rPr>
        <w:t xml:space="preserve">. </w:t>
      </w:r>
      <w:r w:rsidR="009F7D33" w:rsidRPr="00570E7B">
        <w:rPr>
          <w:rFonts w:ascii="Lato" w:hAnsi="Lato" w:cs="Arial"/>
          <w:color w:val="000000"/>
          <w:spacing w:val="4"/>
        </w:rPr>
        <w:t>Dz.</w:t>
      </w:r>
      <w:r w:rsidR="00CB5414">
        <w:rPr>
          <w:rFonts w:ascii="Lato" w:hAnsi="Lato" w:cs="Arial"/>
          <w:color w:val="000000"/>
          <w:spacing w:val="4"/>
        </w:rPr>
        <w:t xml:space="preserve"> </w:t>
      </w:r>
      <w:r w:rsidR="009F7D33" w:rsidRPr="00570E7B">
        <w:rPr>
          <w:rFonts w:ascii="Lato" w:hAnsi="Lato" w:cs="Arial"/>
          <w:color w:val="000000"/>
          <w:spacing w:val="4"/>
        </w:rPr>
        <w:t>U. z 2025 r. poz. 366</w:t>
      </w:r>
      <w:r w:rsidR="00AE4DC5" w:rsidRPr="00570E7B">
        <w:rPr>
          <w:rFonts w:ascii="Lato" w:hAnsi="Lato" w:cs="Arial"/>
          <w:color w:val="000000"/>
          <w:spacing w:val="4"/>
        </w:rPr>
        <w:t>), zwanej dalej „</w:t>
      </w:r>
      <w:r w:rsidR="00AE4DC5" w:rsidRPr="00570E7B">
        <w:rPr>
          <w:rFonts w:ascii="Lato" w:hAnsi="Lato" w:cs="Arial"/>
          <w:i/>
          <w:color w:val="000000"/>
          <w:spacing w:val="4"/>
        </w:rPr>
        <w:t>ustawą Prawo pocztowe</w:t>
      </w:r>
      <w:r w:rsidR="00AE4DC5" w:rsidRPr="00570E7B">
        <w:rPr>
          <w:rFonts w:ascii="Lato" w:hAnsi="Lato" w:cs="Arial"/>
          <w:color w:val="000000"/>
          <w:spacing w:val="4"/>
        </w:rPr>
        <w:t>”</w:t>
      </w:r>
      <w:r w:rsidR="00AE4DC5" w:rsidRPr="00570E7B">
        <w:rPr>
          <w:rFonts w:ascii="Lato" w:hAnsi="Lato" w:cs="Arial"/>
          <w:spacing w:val="4"/>
        </w:rPr>
        <w:t>]</w:t>
      </w:r>
      <w:r w:rsidRPr="00570E7B">
        <w:rPr>
          <w:rFonts w:ascii="Lato" w:hAnsi="Lato" w:cs="Arial"/>
          <w:spacing w:val="4"/>
        </w:rPr>
        <w:t>,</w:t>
      </w:r>
    </w:p>
    <w:p w14:paraId="55023DE4" w14:textId="3EE3F1ED" w:rsidR="006C6260" w:rsidRPr="00570E7B" w:rsidRDefault="00650CD6" w:rsidP="00505E92">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570E7B">
        <w:rPr>
          <w:rFonts w:ascii="Lato" w:eastAsia="Times New Roman" w:hAnsi="Lato" w:cs="Arial"/>
          <w:spacing w:val="4"/>
          <w:lang w:eastAsia="zh-CN"/>
        </w:rPr>
        <w:t>Pan</w:t>
      </w:r>
      <w:r w:rsidR="00AE4DC5" w:rsidRPr="00570E7B">
        <w:rPr>
          <w:rFonts w:ascii="Lato" w:eastAsia="Times New Roman" w:hAnsi="Lato" w:cs="Arial"/>
          <w:spacing w:val="4"/>
          <w:lang w:eastAsia="zh-CN"/>
        </w:rPr>
        <w:t xml:space="preserve"> B</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Z</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P</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i Pan M</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B</w:t>
      </w:r>
      <w:r w:rsidR="00994DD8">
        <w:rPr>
          <w:rFonts w:ascii="Lato" w:eastAsia="Times New Roman" w:hAnsi="Lato" w:cs="Arial"/>
          <w:spacing w:val="4"/>
          <w:lang w:eastAsia="zh-CN"/>
        </w:rPr>
        <w:t>.</w:t>
      </w:r>
      <w:r w:rsidR="00AE4DC5" w:rsidRPr="00570E7B">
        <w:rPr>
          <w:rFonts w:ascii="Lato" w:eastAsia="Times New Roman" w:hAnsi="Lato" w:cs="Arial"/>
          <w:spacing w:val="4"/>
          <w:lang w:eastAsia="zh-CN"/>
        </w:rPr>
        <w:t xml:space="preserve"> P</w:t>
      </w:r>
      <w:r w:rsidR="00994DD8">
        <w:rPr>
          <w:rFonts w:ascii="Lato" w:eastAsia="Times New Roman" w:hAnsi="Lato" w:cs="Arial"/>
          <w:spacing w:val="4"/>
          <w:lang w:eastAsia="zh-CN"/>
        </w:rPr>
        <w:t>.</w:t>
      </w:r>
      <w:r w:rsidRPr="00570E7B">
        <w:rPr>
          <w:rFonts w:ascii="Lato" w:eastAsia="Times New Roman" w:hAnsi="Lato" w:cs="Arial"/>
          <w:spacing w:val="4"/>
          <w:lang w:eastAsia="zh-CN"/>
        </w:rPr>
        <w:t xml:space="preserve"> </w:t>
      </w:r>
      <w:r w:rsidR="00AE4DC5" w:rsidRPr="00570E7B">
        <w:rPr>
          <w:rFonts w:ascii="Lato" w:eastAsia="Times New Roman" w:hAnsi="Lato" w:cs="Arial"/>
          <w:spacing w:val="4"/>
          <w:lang w:eastAsia="zh-CN"/>
        </w:rPr>
        <w:t>(</w:t>
      </w:r>
      <w:r w:rsidR="00AE4DC5" w:rsidRPr="00570E7B">
        <w:rPr>
          <w:rFonts w:ascii="Lato" w:eastAsia="Times New Roman" w:hAnsi="Lato" w:cs="Arial"/>
          <w:spacing w:val="4"/>
          <w:lang w:eastAsia="pl-PL"/>
        </w:rPr>
        <w:t xml:space="preserve">pismem z dnia 23 stycznia 2023 r., </w:t>
      </w:r>
      <w:r w:rsidR="00AE4DC5" w:rsidRPr="00570E7B">
        <w:rPr>
          <w:rFonts w:ascii="Lato" w:hAnsi="Lato" w:cs="Arial"/>
          <w:color w:val="000000"/>
          <w:spacing w:val="4"/>
        </w:rPr>
        <w:t xml:space="preserve">nadanym w dniu </w:t>
      </w:r>
      <w:r w:rsidR="00994DD8">
        <w:rPr>
          <w:rFonts w:ascii="Lato" w:hAnsi="Lato" w:cs="Arial"/>
          <w:color w:val="000000"/>
          <w:spacing w:val="4"/>
        </w:rPr>
        <w:br/>
      </w:r>
      <w:r w:rsidR="00AE4DC5" w:rsidRPr="00570E7B">
        <w:rPr>
          <w:rFonts w:ascii="Lato" w:hAnsi="Lato" w:cs="Arial"/>
          <w:color w:val="000000"/>
          <w:spacing w:val="4"/>
        </w:rPr>
        <w:t xml:space="preserve">24 stycznia 2023 r. w polskiej placówce pocztowej operatora wyznaczonego </w:t>
      </w:r>
      <w:r w:rsidR="00994DD8">
        <w:rPr>
          <w:rFonts w:ascii="Lato" w:hAnsi="Lato" w:cs="Arial"/>
          <w:color w:val="000000"/>
          <w:spacing w:val="4"/>
        </w:rPr>
        <w:br/>
      </w:r>
      <w:r w:rsidR="00AE4DC5" w:rsidRPr="00570E7B">
        <w:rPr>
          <w:rFonts w:ascii="Lato" w:hAnsi="Lato" w:cs="Arial"/>
          <w:color w:val="000000"/>
          <w:spacing w:val="4"/>
        </w:rPr>
        <w:t xml:space="preserve">w rozumieniu </w:t>
      </w:r>
      <w:r w:rsidR="00AE4DC5" w:rsidRPr="00570E7B">
        <w:rPr>
          <w:rFonts w:ascii="Lato" w:hAnsi="Lato" w:cs="Arial"/>
          <w:i/>
          <w:iCs/>
          <w:color w:val="000000"/>
          <w:spacing w:val="4"/>
        </w:rPr>
        <w:t>ustawy Prawo pocztowe</w:t>
      </w:r>
      <w:r w:rsidR="00FD0886" w:rsidRPr="00570E7B">
        <w:rPr>
          <w:rFonts w:ascii="Lato" w:hAnsi="Lato" w:cs="Arial"/>
          <w:i/>
          <w:iCs/>
          <w:color w:val="000000"/>
          <w:spacing w:val="4"/>
        </w:rPr>
        <w:t>)</w:t>
      </w:r>
      <w:r w:rsidR="00E473D2" w:rsidRPr="00570E7B">
        <w:rPr>
          <w:rFonts w:ascii="Lato" w:hAnsi="Lato" w:cs="Arial"/>
          <w:color w:val="000000"/>
          <w:spacing w:val="4"/>
        </w:rPr>
        <w:t>,</w:t>
      </w:r>
    </w:p>
    <w:p w14:paraId="3A9652B2" w14:textId="043E485A" w:rsidR="00DC3326" w:rsidRPr="00A12207" w:rsidRDefault="006C6260" w:rsidP="006C6260">
      <w:pPr>
        <w:pStyle w:val="Akapitzlist"/>
        <w:numPr>
          <w:ilvl w:val="0"/>
          <w:numId w:val="37"/>
        </w:numPr>
        <w:tabs>
          <w:tab w:val="left" w:pos="284"/>
        </w:tabs>
        <w:suppressAutoHyphens/>
        <w:spacing w:after="120" w:line="240" w:lineRule="exact"/>
        <w:ind w:left="284" w:hanging="284"/>
        <w:contextualSpacing w:val="0"/>
        <w:jc w:val="both"/>
        <w:textAlignment w:val="baseline"/>
        <w:rPr>
          <w:rFonts w:ascii="Lato" w:eastAsia="Times New Roman" w:hAnsi="Lato" w:cs="Arial"/>
          <w:color w:val="000000"/>
          <w:spacing w:val="4"/>
          <w:lang w:eastAsia="zh-CN"/>
        </w:rPr>
      </w:pPr>
      <w:r w:rsidRPr="00A12207">
        <w:rPr>
          <w:rFonts w:ascii="Lato" w:eastAsia="Times New Roman" w:hAnsi="Lato" w:cs="Arial"/>
          <w:spacing w:val="4"/>
          <w:lang w:eastAsia="zh-CN"/>
        </w:rPr>
        <w:t xml:space="preserve">Pan </w:t>
      </w:r>
      <w:r w:rsidR="00FD0886" w:rsidRPr="00A12207">
        <w:rPr>
          <w:rFonts w:ascii="Lato" w:eastAsia="Times New Roman" w:hAnsi="Lato" w:cs="Arial"/>
          <w:spacing w:val="4"/>
          <w:lang w:eastAsia="zh-CN"/>
        </w:rPr>
        <w:t>J</w:t>
      </w:r>
      <w:r w:rsidR="006D69B3">
        <w:rPr>
          <w:rFonts w:ascii="Lato" w:eastAsia="Times New Roman" w:hAnsi="Lato" w:cs="Arial"/>
          <w:spacing w:val="4"/>
          <w:lang w:eastAsia="zh-CN"/>
        </w:rPr>
        <w:t>.</w:t>
      </w:r>
      <w:r w:rsidR="00FD0886" w:rsidRPr="00A12207">
        <w:rPr>
          <w:rFonts w:ascii="Lato" w:eastAsia="Times New Roman" w:hAnsi="Lato" w:cs="Arial"/>
          <w:spacing w:val="4"/>
          <w:lang w:eastAsia="zh-CN"/>
        </w:rPr>
        <w:t xml:space="preserve"> C</w:t>
      </w:r>
      <w:r w:rsidR="006D69B3">
        <w:rPr>
          <w:rFonts w:ascii="Lato" w:eastAsia="Times New Roman" w:hAnsi="Lato" w:cs="Arial"/>
          <w:spacing w:val="4"/>
          <w:lang w:eastAsia="zh-CN"/>
        </w:rPr>
        <w:t>.</w:t>
      </w:r>
      <w:r w:rsidR="00D746BC" w:rsidRPr="00A12207">
        <w:rPr>
          <w:rFonts w:ascii="Lato" w:eastAsia="Times New Roman" w:hAnsi="Lato" w:cs="Arial"/>
          <w:color w:val="000000"/>
          <w:spacing w:val="4"/>
          <w:lang w:eastAsia="zh-CN"/>
        </w:rPr>
        <w:t xml:space="preserve"> </w:t>
      </w:r>
      <w:r w:rsidRPr="00A12207">
        <w:rPr>
          <w:rFonts w:ascii="Lato" w:eastAsia="Times New Roman" w:hAnsi="Lato" w:cs="Arial"/>
          <w:color w:val="000000"/>
          <w:spacing w:val="4"/>
          <w:lang w:eastAsia="zh-CN"/>
        </w:rPr>
        <w:t xml:space="preserve">(pismem z dnia </w:t>
      </w:r>
      <w:r w:rsidR="00FD0886" w:rsidRPr="00A12207">
        <w:rPr>
          <w:rFonts w:ascii="Lato" w:eastAsia="Times New Roman" w:hAnsi="Lato" w:cs="Arial"/>
          <w:color w:val="000000"/>
          <w:spacing w:val="4"/>
          <w:lang w:eastAsia="zh-CN"/>
        </w:rPr>
        <w:t>24 stycznia</w:t>
      </w:r>
      <w:r w:rsidRPr="00A12207">
        <w:rPr>
          <w:rFonts w:ascii="Lato" w:eastAsia="Times New Roman" w:hAnsi="Lato" w:cs="Arial"/>
          <w:color w:val="000000"/>
          <w:spacing w:val="4"/>
          <w:lang w:eastAsia="zh-CN"/>
        </w:rPr>
        <w:t xml:space="preserve"> 2023 r.,</w:t>
      </w:r>
      <w:r w:rsidRPr="00A12207">
        <w:rPr>
          <w:rFonts w:ascii="Lato" w:hAnsi="Lato" w:cs="Arial"/>
          <w:color w:val="000000"/>
          <w:spacing w:val="4"/>
        </w:rPr>
        <w:t xml:space="preserve"> nadanym w</w:t>
      </w:r>
      <w:r w:rsidR="00EC631C" w:rsidRPr="00A12207">
        <w:rPr>
          <w:rFonts w:ascii="Lato" w:hAnsi="Lato" w:cs="Arial"/>
          <w:color w:val="000000"/>
          <w:spacing w:val="4"/>
        </w:rPr>
        <w:t xml:space="preserve"> tym samym</w:t>
      </w:r>
      <w:r w:rsidRPr="00A12207">
        <w:rPr>
          <w:rFonts w:ascii="Lato" w:hAnsi="Lato" w:cs="Arial"/>
          <w:color w:val="000000"/>
          <w:spacing w:val="4"/>
        </w:rPr>
        <w:t xml:space="preserve"> dniu w polskiej placówce pocztowej operatora wyznaczonego w rozumieniu </w:t>
      </w:r>
      <w:r w:rsidRPr="00A12207">
        <w:rPr>
          <w:rFonts w:ascii="Lato" w:hAnsi="Lato" w:cs="Arial"/>
          <w:i/>
          <w:iCs/>
          <w:color w:val="000000"/>
          <w:spacing w:val="4"/>
        </w:rPr>
        <w:t>ustawy Prawo pocztowe</w:t>
      </w:r>
      <w:r w:rsidR="000552BB" w:rsidRPr="00A12207">
        <w:rPr>
          <w:rFonts w:ascii="Lato" w:hAnsi="Lato" w:cs="Arial"/>
          <w:color w:val="000000"/>
          <w:spacing w:val="4"/>
        </w:rPr>
        <w:t>)</w:t>
      </w:r>
      <w:r w:rsidRPr="00A12207">
        <w:rPr>
          <w:rFonts w:ascii="Lato" w:hAnsi="Lato" w:cs="Arial"/>
          <w:color w:val="000000"/>
          <w:spacing w:val="4"/>
        </w:rPr>
        <w:t>,</w:t>
      </w:r>
    </w:p>
    <w:p w14:paraId="12BE4E71" w14:textId="7F5A61F4" w:rsidR="006C6260" w:rsidRPr="00A12207" w:rsidRDefault="006C6260" w:rsidP="00E473D2">
      <w:pPr>
        <w:pStyle w:val="Akapitzlist"/>
        <w:numPr>
          <w:ilvl w:val="0"/>
          <w:numId w:val="37"/>
        </w:numPr>
        <w:tabs>
          <w:tab w:val="left" w:pos="284"/>
        </w:tabs>
        <w:suppressAutoHyphens/>
        <w:spacing w:after="240" w:line="240" w:lineRule="exact"/>
        <w:ind w:left="284" w:hanging="284"/>
        <w:jc w:val="both"/>
        <w:textAlignment w:val="baseline"/>
        <w:rPr>
          <w:rFonts w:ascii="Lato" w:eastAsia="Times New Roman" w:hAnsi="Lato" w:cs="Arial"/>
          <w:spacing w:val="4"/>
          <w:lang w:eastAsia="zh-CN"/>
        </w:rPr>
      </w:pPr>
      <w:bookmarkStart w:id="24" w:name="_Hlk193719658"/>
      <w:r w:rsidRPr="00A12207">
        <w:rPr>
          <w:rFonts w:ascii="Lato" w:eastAsia="Times New Roman" w:hAnsi="Lato" w:cs="Arial"/>
          <w:color w:val="000000"/>
          <w:spacing w:val="4"/>
          <w:lang w:eastAsia="zh-CN"/>
        </w:rPr>
        <w:t xml:space="preserve">Pani </w:t>
      </w:r>
      <w:r w:rsidR="00FD0886" w:rsidRPr="00A12207">
        <w:rPr>
          <w:rFonts w:ascii="Lato" w:eastAsia="Times New Roman" w:hAnsi="Lato" w:cs="Arial"/>
          <w:color w:val="000000"/>
          <w:spacing w:val="4"/>
          <w:lang w:eastAsia="zh-CN"/>
        </w:rPr>
        <w:t>M</w:t>
      </w:r>
      <w:r w:rsidR="00994DD8">
        <w:rPr>
          <w:rFonts w:ascii="Lato" w:eastAsia="Times New Roman" w:hAnsi="Lato" w:cs="Arial"/>
          <w:color w:val="000000"/>
          <w:spacing w:val="4"/>
          <w:lang w:eastAsia="zh-CN"/>
        </w:rPr>
        <w:t>.</w:t>
      </w:r>
      <w:r w:rsidR="00FD0886" w:rsidRPr="00A12207">
        <w:rPr>
          <w:rFonts w:ascii="Lato" w:eastAsia="Times New Roman" w:hAnsi="Lato" w:cs="Arial"/>
          <w:color w:val="000000"/>
          <w:spacing w:val="4"/>
          <w:lang w:eastAsia="zh-CN"/>
        </w:rPr>
        <w:t xml:space="preserve"> J</w:t>
      </w:r>
      <w:r w:rsidR="00994DD8">
        <w:rPr>
          <w:rFonts w:ascii="Lato" w:eastAsia="Times New Roman" w:hAnsi="Lato" w:cs="Arial"/>
          <w:color w:val="000000"/>
          <w:spacing w:val="4"/>
          <w:lang w:eastAsia="zh-CN"/>
        </w:rPr>
        <w:t>.</w:t>
      </w:r>
      <w:r w:rsidR="00FD0886" w:rsidRPr="00A12207">
        <w:rPr>
          <w:rFonts w:ascii="Lato" w:eastAsia="Times New Roman" w:hAnsi="Lato" w:cs="Arial"/>
          <w:color w:val="000000"/>
          <w:spacing w:val="4"/>
          <w:lang w:eastAsia="zh-CN"/>
        </w:rPr>
        <w:t xml:space="preserve"> M</w:t>
      </w:r>
      <w:r w:rsidR="00994DD8">
        <w:rPr>
          <w:rFonts w:ascii="Lato" w:eastAsia="Times New Roman" w:hAnsi="Lato" w:cs="Arial"/>
          <w:color w:val="000000"/>
          <w:spacing w:val="4"/>
          <w:lang w:eastAsia="zh-CN"/>
        </w:rPr>
        <w:t>.</w:t>
      </w:r>
      <w:r w:rsidR="00EC631C" w:rsidRPr="00A12207">
        <w:rPr>
          <w:rFonts w:ascii="Lato" w:eastAsia="Times New Roman" w:hAnsi="Lato" w:cs="Arial"/>
          <w:color w:val="000000"/>
          <w:spacing w:val="4"/>
          <w:lang w:eastAsia="zh-CN"/>
        </w:rPr>
        <w:t xml:space="preserve"> i Pan </w:t>
      </w:r>
      <w:r w:rsidR="00FD0886" w:rsidRPr="00A12207">
        <w:rPr>
          <w:rFonts w:ascii="Lato" w:eastAsia="Times New Roman" w:hAnsi="Lato" w:cs="Arial"/>
          <w:color w:val="000000"/>
          <w:spacing w:val="4"/>
          <w:lang w:eastAsia="zh-CN"/>
        </w:rPr>
        <w:t>J</w:t>
      </w:r>
      <w:r w:rsidR="00994DD8">
        <w:rPr>
          <w:rFonts w:ascii="Lato" w:eastAsia="Times New Roman" w:hAnsi="Lato" w:cs="Arial"/>
          <w:color w:val="000000"/>
          <w:spacing w:val="4"/>
          <w:lang w:eastAsia="zh-CN"/>
        </w:rPr>
        <w:t>.</w:t>
      </w:r>
      <w:r w:rsidR="00FD0886" w:rsidRPr="00A12207">
        <w:rPr>
          <w:rFonts w:ascii="Lato" w:eastAsia="Times New Roman" w:hAnsi="Lato" w:cs="Arial"/>
          <w:color w:val="000000"/>
          <w:spacing w:val="4"/>
          <w:lang w:eastAsia="zh-CN"/>
        </w:rPr>
        <w:t xml:space="preserve"> T</w:t>
      </w:r>
      <w:r w:rsidR="00994DD8">
        <w:rPr>
          <w:rFonts w:ascii="Lato" w:eastAsia="Times New Roman" w:hAnsi="Lato" w:cs="Arial"/>
          <w:color w:val="000000"/>
          <w:spacing w:val="4"/>
          <w:lang w:eastAsia="zh-CN"/>
        </w:rPr>
        <w:t>.</w:t>
      </w:r>
      <w:r w:rsidR="00FD0886" w:rsidRPr="00A12207">
        <w:rPr>
          <w:rFonts w:ascii="Lato" w:eastAsia="Times New Roman" w:hAnsi="Lato" w:cs="Arial"/>
          <w:color w:val="000000"/>
          <w:spacing w:val="4"/>
          <w:lang w:eastAsia="zh-CN"/>
        </w:rPr>
        <w:t xml:space="preserve"> M</w:t>
      </w:r>
      <w:r w:rsidR="00994DD8">
        <w:rPr>
          <w:rFonts w:ascii="Lato" w:eastAsia="Times New Roman" w:hAnsi="Lato" w:cs="Arial"/>
          <w:color w:val="000000"/>
          <w:spacing w:val="4"/>
          <w:lang w:eastAsia="zh-CN"/>
        </w:rPr>
        <w:t>.</w:t>
      </w:r>
      <w:r w:rsidR="00FD0886" w:rsidRPr="00A12207">
        <w:rPr>
          <w:rFonts w:ascii="Lato" w:eastAsia="Times New Roman" w:hAnsi="Lato" w:cs="Arial"/>
          <w:color w:val="000000"/>
          <w:spacing w:val="4"/>
          <w:lang w:eastAsia="zh-CN"/>
        </w:rPr>
        <w:t xml:space="preserve"> </w:t>
      </w:r>
      <w:bookmarkEnd w:id="24"/>
      <w:r w:rsidR="000552BB" w:rsidRPr="00A12207">
        <w:rPr>
          <w:rFonts w:ascii="Lato" w:eastAsia="Times New Roman" w:hAnsi="Lato" w:cs="Arial"/>
          <w:color w:val="000000"/>
          <w:spacing w:val="4"/>
          <w:lang w:eastAsia="zh-CN"/>
        </w:rPr>
        <w:t xml:space="preserve">(pismem z dnia </w:t>
      </w:r>
      <w:r w:rsidR="00FD0886" w:rsidRPr="00A12207">
        <w:rPr>
          <w:rFonts w:ascii="Lato" w:eastAsia="Times New Roman" w:hAnsi="Lato" w:cs="Arial"/>
          <w:color w:val="000000"/>
          <w:spacing w:val="4"/>
          <w:lang w:eastAsia="zh-CN"/>
        </w:rPr>
        <w:t>23 stycznia</w:t>
      </w:r>
      <w:r w:rsidR="000552BB" w:rsidRPr="00A12207">
        <w:rPr>
          <w:rFonts w:ascii="Lato" w:eastAsia="Times New Roman" w:hAnsi="Lato" w:cs="Arial"/>
          <w:color w:val="000000"/>
          <w:spacing w:val="4"/>
          <w:lang w:eastAsia="zh-CN"/>
        </w:rPr>
        <w:t xml:space="preserve"> 2023 r., nadanym w tym samym dniu </w:t>
      </w:r>
      <w:r w:rsidR="000552BB" w:rsidRPr="00A12207">
        <w:rPr>
          <w:rFonts w:ascii="Lato" w:hAnsi="Lato" w:cs="Arial"/>
          <w:spacing w:val="4"/>
        </w:rPr>
        <w:t xml:space="preserve">w polskiej placówce pocztowej operatora wyznaczonego w rozumieniu </w:t>
      </w:r>
      <w:r w:rsidR="000552BB" w:rsidRPr="00A12207">
        <w:rPr>
          <w:rFonts w:ascii="Lato" w:hAnsi="Lato" w:cs="Arial"/>
          <w:i/>
          <w:iCs/>
          <w:spacing w:val="4"/>
        </w:rPr>
        <w:t>ustawy Prawo pocztowe</w:t>
      </w:r>
      <w:r w:rsidR="00943497" w:rsidRPr="00A12207">
        <w:rPr>
          <w:rFonts w:ascii="Lato" w:hAnsi="Lato" w:cs="Arial"/>
          <w:spacing w:val="4"/>
        </w:rPr>
        <w:t>, uzupełnionym następnie pismem z dnia 11 lutego 2023 r.</w:t>
      </w:r>
      <w:r w:rsidR="00CB5414">
        <w:rPr>
          <w:rFonts w:ascii="Lato" w:hAnsi="Lato" w:cs="Arial"/>
          <w:spacing w:val="4"/>
        </w:rPr>
        <w:t>).</w:t>
      </w:r>
    </w:p>
    <w:p w14:paraId="13DEF0E3" w14:textId="092680EA" w:rsidR="00612595" w:rsidRPr="000407B8" w:rsidRDefault="0033663A" w:rsidP="000407B8">
      <w:pPr>
        <w:tabs>
          <w:tab w:val="left" w:pos="851"/>
        </w:tabs>
        <w:suppressAutoHyphens/>
        <w:spacing w:after="240" w:line="240" w:lineRule="exact"/>
        <w:jc w:val="both"/>
        <w:textAlignment w:val="baseline"/>
        <w:rPr>
          <w:rFonts w:ascii="Lato" w:eastAsia="Times New Roman" w:hAnsi="Lato" w:cs="Arial"/>
          <w:color w:val="FF0000"/>
          <w:spacing w:val="4"/>
          <w:lang w:eastAsia="pl-PL"/>
        </w:rPr>
      </w:pPr>
      <w:r w:rsidRPr="000407B8">
        <w:rPr>
          <w:rFonts w:ascii="Lato" w:eastAsia="Times New Roman" w:hAnsi="Lato" w:cs="Arial"/>
          <w:spacing w:val="4"/>
          <w:lang w:eastAsia="pl-PL"/>
        </w:rPr>
        <w:t>W powyższy</w:t>
      </w:r>
      <w:r w:rsidR="003E7CB3" w:rsidRPr="000407B8">
        <w:rPr>
          <w:rFonts w:ascii="Lato" w:eastAsia="Times New Roman" w:hAnsi="Lato" w:cs="Arial"/>
          <w:spacing w:val="4"/>
          <w:lang w:eastAsia="pl-PL"/>
        </w:rPr>
        <w:t>ch</w:t>
      </w:r>
      <w:r w:rsidRPr="000407B8">
        <w:rPr>
          <w:rFonts w:ascii="Lato" w:eastAsia="Times New Roman" w:hAnsi="Lato" w:cs="Arial"/>
          <w:spacing w:val="4"/>
          <w:lang w:eastAsia="pl-PL"/>
        </w:rPr>
        <w:t xml:space="preserve"> </w:t>
      </w:r>
      <w:proofErr w:type="spellStart"/>
      <w:r w:rsidRPr="000407B8">
        <w:rPr>
          <w:rFonts w:ascii="Lato" w:eastAsia="Times New Roman" w:hAnsi="Lato" w:cs="Arial"/>
          <w:spacing w:val="4"/>
          <w:lang w:eastAsia="pl-PL"/>
        </w:rPr>
        <w:t>odwołani</w:t>
      </w:r>
      <w:r w:rsidR="003E7CB3" w:rsidRPr="000407B8">
        <w:rPr>
          <w:rFonts w:ascii="Lato" w:eastAsia="Times New Roman" w:hAnsi="Lato" w:cs="Arial"/>
          <w:spacing w:val="4"/>
          <w:lang w:eastAsia="pl-PL"/>
        </w:rPr>
        <w:t>ach</w:t>
      </w:r>
      <w:proofErr w:type="spellEnd"/>
      <w:r w:rsidRPr="000407B8">
        <w:rPr>
          <w:rFonts w:ascii="Lato" w:eastAsia="Times New Roman" w:hAnsi="Lato" w:cs="Arial"/>
          <w:spacing w:val="4"/>
          <w:lang w:eastAsia="pl-PL"/>
        </w:rPr>
        <w:t>, wniesiony</w:t>
      </w:r>
      <w:r w:rsidR="003E7CB3" w:rsidRPr="000407B8">
        <w:rPr>
          <w:rFonts w:ascii="Lato" w:eastAsia="Times New Roman" w:hAnsi="Lato" w:cs="Arial"/>
          <w:spacing w:val="4"/>
          <w:lang w:eastAsia="pl-PL"/>
        </w:rPr>
        <w:t>ch</w:t>
      </w:r>
      <w:r w:rsidRPr="000407B8">
        <w:rPr>
          <w:rFonts w:ascii="Lato" w:eastAsia="Times New Roman" w:hAnsi="Lato" w:cs="Arial"/>
          <w:spacing w:val="4"/>
          <w:lang w:eastAsia="pl-PL"/>
        </w:rPr>
        <w:t xml:space="preserve"> w terminie, skarżąc</w:t>
      </w:r>
      <w:r w:rsidR="003E7CB3" w:rsidRPr="000407B8">
        <w:rPr>
          <w:rFonts w:ascii="Lato" w:eastAsia="Times New Roman" w:hAnsi="Lato" w:cs="Arial"/>
          <w:spacing w:val="4"/>
          <w:lang w:eastAsia="pl-PL"/>
        </w:rPr>
        <w:t>e</w:t>
      </w:r>
      <w:r w:rsidRPr="000407B8">
        <w:rPr>
          <w:rFonts w:ascii="Lato" w:eastAsia="Times New Roman" w:hAnsi="Lato" w:cs="Arial"/>
          <w:spacing w:val="4"/>
          <w:lang w:eastAsia="pl-PL"/>
        </w:rPr>
        <w:t xml:space="preserve"> stron</w:t>
      </w:r>
      <w:r w:rsidR="003E7CB3" w:rsidRPr="000407B8">
        <w:rPr>
          <w:rFonts w:ascii="Lato" w:eastAsia="Times New Roman" w:hAnsi="Lato" w:cs="Arial"/>
          <w:spacing w:val="4"/>
          <w:lang w:eastAsia="pl-PL"/>
        </w:rPr>
        <w:t>y</w:t>
      </w:r>
      <w:r w:rsidRPr="000407B8">
        <w:rPr>
          <w:rFonts w:ascii="Lato" w:eastAsia="Times New Roman" w:hAnsi="Lato" w:cs="Arial"/>
          <w:spacing w:val="4"/>
          <w:lang w:eastAsia="pl-PL"/>
        </w:rPr>
        <w:t xml:space="preserve"> podniosł</w:t>
      </w:r>
      <w:r w:rsidR="003E7CB3" w:rsidRPr="000407B8">
        <w:rPr>
          <w:rFonts w:ascii="Lato" w:eastAsia="Times New Roman" w:hAnsi="Lato" w:cs="Arial"/>
          <w:spacing w:val="4"/>
          <w:lang w:eastAsia="pl-PL"/>
        </w:rPr>
        <w:t>y</w:t>
      </w:r>
      <w:r w:rsidRPr="000407B8">
        <w:rPr>
          <w:rFonts w:ascii="Lato" w:eastAsia="Times New Roman" w:hAnsi="Lato" w:cs="Arial"/>
          <w:spacing w:val="4"/>
          <w:lang w:eastAsia="pl-PL"/>
        </w:rPr>
        <w:t xml:space="preserve"> zarzuty w sprawie </w:t>
      </w:r>
      <w:r w:rsidRPr="000407B8">
        <w:rPr>
          <w:rFonts w:ascii="Lato" w:eastAsia="Times New Roman" w:hAnsi="Lato" w:cs="Arial"/>
          <w:i/>
          <w:iCs/>
          <w:spacing w:val="4"/>
          <w:lang w:eastAsia="pl-PL"/>
        </w:rPr>
        <w:t xml:space="preserve">decyzji Wojewody </w:t>
      </w:r>
      <w:r w:rsidR="00EC631C" w:rsidRPr="000407B8">
        <w:rPr>
          <w:rFonts w:ascii="Lato" w:eastAsia="Times New Roman" w:hAnsi="Lato" w:cs="Arial"/>
          <w:i/>
          <w:iCs/>
          <w:spacing w:val="4"/>
          <w:lang w:eastAsia="pl-PL"/>
        </w:rPr>
        <w:t>Po</w:t>
      </w:r>
      <w:r w:rsidR="00600B55">
        <w:rPr>
          <w:rFonts w:ascii="Lato" w:eastAsia="Times New Roman" w:hAnsi="Lato" w:cs="Arial"/>
          <w:i/>
          <w:iCs/>
          <w:spacing w:val="4"/>
          <w:lang w:eastAsia="pl-PL"/>
        </w:rPr>
        <w:t>dla</w:t>
      </w:r>
      <w:r w:rsidR="00EC631C" w:rsidRPr="000407B8">
        <w:rPr>
          <w:rFonts w:ascii="Lato" w:eastAsia="Times New Roman" w:hAnsi="Lato" w:cs="Arial"/>
          <w:i/>
          <w:iCs/>
          <w:spacing w:val="4"/>
          <w:lang w:eastAsia="pl-PL"/>
        </w:rPr>
        <w:t>s</w:t>
      </w:r>
      <w:r w:rsidR="003E7CB3" w:rsidRPr="000407B8">
        <w:rPr>
          <w:rFonts w:ascii="Lato" w:eastAsia="Times New Roman" w:hAnsi="Lato" w:cs="Arial"/>
          <w:i/>
          <w:iCs/>
          <w:spacing w:val="4"/>
          <w:lang w:eastAsia="pl-PL"/>
        </w:rPr>
        <w:t>ki</w:t>
      </w:r>
      <w:r w:rsidRPr="000407B8">
        <w:rPr>
          <w:rFonts w:ascii="Lato" w:eastAsia="Times New Roman" w:hAnsi="Lato" w:cs="Arial"/>
          <w:i/>
          <w:iCs/>
          <w:spacing w:val="4"/>
          <w:lang w:eastAsia="pl-PL"/>
        </w:rPr>
        <w:t>ego</w:t>
      </w:r>
      <w:r w:rsidRPr="000407B8">
        <w:rPr>
          <w:rFonts w:ascii="Lato" w:eastAsia="Times New Roman" w:hAnsi="Lato" w:cs="Arial"/>
          <w:spacing w:val="4"/>
          <w:lang w:eastAsia="pl-PL"/>
        </w:rPr>
        <w:t>, jak i postępowania zakończonego wydaniem tej decyzji.</w:t>
      </w:r>
      <w:r w:rsidR="00CC4173" w:rsidRPr="000407B8">
        <w:rPr>
          <w:rFonts w:ascii="Lato" w:eastAsia="Times New Roman" w:hAnsi="Lato" w:cs="Arial"/>
          <w:spacing w:val="4"/>
          <w:lang w:eastAsia="pl-PL"/>
        </w:rPr>
        <w:t xml:space="preserve"> </w:t>
      </w:r>
    </w:p>
    <w:p w14:paraId="16DF5BDE" w14:textId="77777777" w:rsidR="00600B55" w:rsidRPr="000407B8" w:rsidRDefault="00600B55" w:rsidP="00600B55">
      <w:pPr>
        <w:spacing w:after="240" w:line="240" w:lineRule="exact"/>
        <w:jc w:val="both"/>
        <w:outlineLvl w:val="0"/>
        <w:rPr>
          <w:rFonts w:ascii="Lato" w:hAnsi="Lato" w:cs="Arial"/>
          <w:spacing w:val="4"/>
        </w:rPr>
      </w:pPr>
      <w:r w:rsidRPr="000407B8">
        <w:rPr>
          <w:rFonts w:ascii="Lato" w:hAnsi="Lato" w:cs="Arial"/>
          <w:spacing w:val="4"/>
        </w:rPr>
        <w:t xml:space="preserve">Uwzględniając fakt, iż właściwym w przedmiotowej sprawie – stosownie do treści </w:t>
      </w:r>
      <w:r w:rsidRPr="000407B8">
        <w:rPr>
          <w:rFonts w:ascii="Lato" w:hAnsi="Lato" w:cs="Arial"/>
          <w:bCs/>
          <w:spacing w:val="4"/>
        </w:rPr>
        <w:t>rozporządzenia Prezesa Rady Ministrów z dnia 16 maja 2024 r. w sprawie szczegółowego zakresu działania Ministra Rozwoju i Technologii (Dz.U. z 2024 r. poz. 739) – jest Minister</w:t>
      </w:r>
      <w:r w:rsidRPr="000407B8">
        <w:rPr>
          <w:rFonts w:ascii="Lato" w:hAnsi="Lato" w:cs="Arial"/>
          <w:spacing w:val="4"/>
        </w:rPr>
        <w:t xml:space="preserve"> Rozwoju i Technologii,</w:t>
      </w:r>
      <w:r>
        <w:rPr>
          <w:rFonts w:ascii="Lato" w:hAnsi="Lato" w:cs="Arial"/>
          <w:spacing w:val="4"/>
        </w:rPr>
        <w:t xml:space="preserve"> zwany dalej „Ministrem”,</w:t>
      </w:r>
      <w:r w:rsidRPr="000407B8">
        <w:rPr>
          <w:rFonts w:ascii="Lato" w:hAnsi="Lato" w:cs="Arial"/>
          <w:spacing w:val="4"/>
        </w:rPr>
        <w:t xml:space="preserve"> stwierdzono, co następuje. </w:t>
      </w:r>
    </w:p>
    <w:p w14:paraId="0E0ECB62" w14:textId="3387CAE8" w:rsidR="00AF4785" w:rsidRPr="000407B8"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na niewłaściwej ocenie okoliczności faktycznych. Zgodnie z ogólnie przyjętą zasadą, organy administracji publicznej powinny działać wnikliwie, prowadząc wyczerpujące postępowanie dowodowe w celu uzyskania prawdy obiektywnej, a fakty istotne dla podjęcia rozstrzygnięcia powinny zostać w miarę możliwości bezsprzecznie ustalone. Obowiązek ten wynika z art. 7 i art. 77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xml:space="preserve">. Dlatego też trafność rozstrzygnięcia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0407B8">
        <w:rPr>
          <w:rFonts w:ascii="Lato" w:eastAsia="Times New Roman" w:hAnsi="Lato" w:cs="Arial"/>
          <w:i/>
          <w:spacing w:val="4"/>
          <w:lang w:eastAsia="pl-PL"/>
        </w:rPr>
        <w:t>kpa</w:t>
      </w:r>
      <w:r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lastRenderedPageBreak/>
        <w:t>a przede wszystkim do podejmowania wszelkich kroków niezbędnych do dokładnego wyjaśnienia stanu faktycznego.</w:t>
      </w:r>
    </w:p>
    <w:p w14:paraId="2569D509" w14:textId="1516D6A1" w:rsidR="0061662D" w:rsidRPr="000407B8" w:rsidRDefault="0076124F"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Mając powyższe na uwadze, w</w:t>
      </w:r>
      <w:r w:rsidR="00AF4785" w:rsidRPr="000407B8">
        <w:rPr>
          <w:rFonts w:ascii="Lato" w:eastAsia="Times New Roman" w:hAnsi="Lato" w:cs="Arial"/>
          <w:spacing w:val="4"/>
          <w:lang w:eastAsia="pl-PL"/>
        </w:rPr>
        <w:t xml:space="preserve"> trakcie przeprowadzonego postępowania odwoławczego </w:t>
      </w:r>
      <w:r w:rsidR="00AF4785" w:rsidRPr="000407B8">
        <w:rPr>
          <w:rFonts w:ascii="Lato" w:eastAsia="Times New Roman" w:hAnsi="Lato" w:cs="Arial"/>
          <w:iCs/>
          <w:spacing w:val="4"/>
          <w:lang w:eastAsia="pl-PL"/>
        </w:rPr>
        <w:t xml:space="preserve">Minister </w:t>
      </w:r>
      <w:r w:rsidR="00AF4785" w:rsidRPr="000407B8">
        <w:rPr>
          <w:rFonts w:ascii="Lato" w:eastAsia="Times New Roman" w:hAnsi="Lato" w:cs="Arial"/>
          <w:spacing w:val="4"/>
          <w:lang w:eastAsia="pl-PL"/>
        </w:rPr>
        <w:t xml:space="preserve">rozpatrzył ponownie wniosek </w:t>
      </w:r>
      <w:r w:rsidR="00AF4785" w:rsidRPr="000407B8">
        <w:rPr>
          <w:rFonts w:ascii="Lato" w:eastAsia="Times New Roman" w:hAnsi="Lato" w:cs="Arial"/>
          <w:i/>
          <w:spacing w:val="4"/>
          <w:lang w:eastAsia="pl-PL"/>
        </w:rPr>
        <w:t>inwestora</w:t>
      </w:r>
      <w:r w:rsidR="00AF4785" w:rsidRPr="000407B8">
        <w:rPr>
          <w:rFonts w:ascii="Lato" w:eastAsia="Times New Roman" w:hAnsi="Lato" w:cs="Arial"/>
          <w:spacing w:val="4"/>
          <w:lang w:eastAsia="pl-PL"/>
        </w:rPr>
        <w:t xml:space="preserve"> o wydanie przedmiotowej decyzji, przeanalizował materiał dowodowy zgromadzony przez Wojewodę </w:t>
      </w:r>
      <w:r w:rsidR="00EC631C" w:rsidRPr="000407B8">
        <w:rPr>
          <w:rFonts w:ascii="Lato" w:eastAsia="Times New Roman" w:hAnsi="Lato" w:cs="Arial"/>
          <w:spacing w:val="4"/>
          <w:lang w:eastAsia="pl-PL"/>
        </w:rPr>
        <w:t>Po</w:t>
      </w:r>
      <w:r w:rsidR="00600B55">
        <w:rPr>
          <w:rFonts w:ascii="Lato" w:eastAsia="Times New Roman" w:hAnsi="Lato" w:cs="Arial"/>
          <w:spacing w:val="4"/>
          <w:lang w:eastAsia="pl-PL"/>
        </w:rPr>
        <w:t>dla</w:t>
      </w:r>
      <w:r w:rsidR="003E7CB3" w:rsidRPr="000407B8">
        <w:rPr>
          <w:rFonts w:ascii="Lato" w:eastAsia="Times New Roman" w:hAnsi="Lato" w:cs="Arial"/>
          <w:spacing w:val="4"/>
          <w:lang w:eastAsia="pl-PL"/>
        </w:rPr>
        <w:t>s</w:t>
      </w:r>
      <w:r w:rsidR="002A6F1A" w:rsidRPr="000407B8">
        <w:rPr>
          <w:rFonts w:ascii="Lato" w:eastAsia="Times New Roman" w:hAnsi="Lato" w:cs="Arial"/>
          <w:spacing w:val="4"/>
          <w:lang w:eastAsia="pl-PL"/>
        </w:rPr>
        <w:t>kiego</w:t>
      </w:r>
      <w:r w:rsidR="00AF4785" w:rsidRPr="000407B8">
        <w:rPr>
          <w:rFonts w:ascii="Lato" w:eastAsia="Times New Roman" w:hAnsi="Lato" w:cs="Arial"/>
          <w:spacing w:val="4"/>
          <w:lang w:eastAsia="pl-PL"/>
        </w:rPr>
        <w:t xml:space="preserve">, </w:t>
      </w:r>
      <w:r w:rsidRPr="000407B8">
        <w:rPr>
          <w:rFonts w:ascii="Lato" w:eastAsia="Times New Roman" w:hAnsi="Lato" w:cs="Arial"/>
          <w:spacing w:val="4"/>
          <w:lang w:eastAsia="pl-PL"/>
        </w:rPr>
        <w:br/>
      </w:r>
      <w:r w:rsidR="00AF4785" w:rsidRPr="000407B8">
        <w:rPr>
          <w:rFonts w:ascii="Lato" w:eastAsia="Times New Roman" w:hAnsi="Lato" w:cs="Arial"/>
          <w:spacing w:val="4"/>
          <w:lang w:eastAsia="pl-PL"/>
        </w:rPr>
        <w:t xml:space="preserve">w tym zbadał poprawność postępowania organu I instancji oraz poprawność kończącej to postępowanie </w:t>
      </w:r>
      <w:r w:rsidR="00AF4785" w:rsidRPr="000407B8">
        <w:rPr>
          <w:rFonts w:ascii="Lato" w:eastAsia="Times New Roman" w:hAnsi="Lato" w:cs="Arial"/>
          <w:i/>
          <w:spacing w:val="4"/>
          <w:lang w:eastAsia="pl-PL"/>
        </w:rPr>
        <w:t xml:space="preserve">decyzji Wojewody </w:t>
      </w:r>
      <w:r w:rsidR="00EC631C" w:rsidRPr="000407B8">
        <w:rPr>
          <w:rFonts w:ascii="Lato" w:eastAsia="Times New Roman" w:hAnsi="Lato" w:cs="Arial"/>
          <w:i/>
          <w:iCs/>
          <w:spacing w:val="4"/>
          <w:lang w:eastAsia="pl-PL"/>
        </w:rPr>
        <w:t>Po</w:t>
      </w:r>
      <w:r w:rsidR="00600B55">
        <w:rPr>
          <w:rFonts w:ascii="Lato" w:eastAsia="Times New Roman" w:hAnsi="Lato" w:cs="Arial"/>
          <w:i/>
          <w:iCs/>
          <w:spacing w:val="4"/>
          <w:lang w:eastAsia="pl-PL"/>
        </w:rPr>
        <w:t>dla</w:t>
      </w:r>
      <w:r w:rsidR="00EC631C" w:rsidRPr="000407B8">
        <w:rPr>
          <w:rFonts w:ascii="Lato" w:eastAsia="Times New Roman" w:hAnsi="Lato" w:cs="Arial"/>
          <w:i/>
          <w:iCs/>
          <w:spacing w:val="4"/>
          <w:lang w:eastAsia="pl-PL"/>
        </w:rPr>
        <w:t>s</w:t>
      </w:r>
      <w:r w:rsidR="002A6F1A" w:rsidRPr="000407B8">
        <w:rPr>
          <w:rFonts w:ascii="Lato" w:eastAsia="Times New Roman" w:hAnsi="Lato" w:cs="Arial"/>
          <w:i/>
          <w:iCs/>
          <w:spacing w:val="4"/>
          <w:lang w:eastAsia="pl-PL"/>
        </w:rPr>
        <w:t>kiego</w:t>
      </w:r>
      <w:r w:rsidR="00D574C0" w:rsidRPr="000407B8">
        <w:rPr>
          <w:rFonts w:ascii="Lato" w:eastAsia="Times New Roman" w:hAnsi="Lato" w:cs="Arial"/>
          <w:spacing w:val="4"/>
          <w:lang w:eastAsia="pl-PL"/>
        </w:rPr>
        <w:t>, jak również rozpatrzył zarzuty podniesione przez skarżąc</w:t>
      </w:r>
      <w:r w:rsidR="003E7CB3" w:rsidRPr="000407B8">
        <w:rPr>
          <w:rFonts w:ascii="Lato" w:eastAsia="Times New Roman" w:hAnsi="Lato" w:cs="Arial"/>
          <w:spacing w:val="4"/>
          <w:lang w:eastAsia="pl-PL"/>
        </w:rPr>
        <w:t>e strony</w:t>
      </w:r>
      <w:r w:rsidR="00D574C0" w:rsidRPr="000407B8">
        <w:rPr>
          <w:rFonts w:ascii="Lato" w:eastAsia="Times New Roman" w:hAnsi="Lato" w:cs="Arial"/>
          <w:spacing w:val="4"/>
          <w:lang w:eastAsia="pl-PL"/>
        </w:rPr>
        <w:t>.</w:t>
      </w:r>
    </w:p>
    <w:p w14:paraId="246C8CB3" w14:textId="53C92E60" w:rsidR="00AF4785" w:rsidRDefault="00AF4785" w:rsidP="000407B8">
      <w:pPr>
        <w:spacing w:after="240" w:line="240" w:lineRule="exact"/>
        <w:jc w:val="both"/>
        <w:outlineLvl w:val="0"/>
        <w:rPr>
          <w:rFonts w:ascii="Lato" w:eastAsia="Times New Roman" w:hAnsi="Lato" w:cs="Arial"/>
          <w:spacing w:val="4"/>
          <w:lang w:eastAsia="pl-PL"/>
        </w:rPr>
      </w:pPr>
      <w:r w:rsidRPr="000407B8">
        <w:rPr>
          <w:rFonts w:ascii="Lato" w:eastAsia="Times New Roman" w:hAnsi="Lato" w:cs="Arial"/>
          <w:spacing w:val="4"/>
          <w:lang w:eastAsia="pl-PL"/>
        </w:rPr>
        <w:t xml:space="preserve">Zgodnie z art. 11d ust. 1 pkt 1 </w:t>
      </w:r>
      <w:r w:rsidRPr="000407B8">
        <w:rPr>
          <w:rFonts w:ascii="Lato" w:eastAsia="Times New Roman" w:hAnsi="Lato" w:cs="Arial"/>
          <w:i/>
          <w:spacing w:val="4"/>
          <w:lang w:eastAsia="pl-PL"/>
        </w:rPr>
        <w:t>specustawy drogowej</w:t>
      </w:r>
      <w:r w:rsidRPr="000407B8">
        <w:rPr>
          <w:rFonts w:ascii="Lato" w:eastAsia="Times New Roman" w:hAnsi="Lato" w:cs="Arial"/>
          <w:spacing w:val="4"/>
          <w:lang w:eastAsia="pl-PL"/>
        </w:rPr>
        <w:t>, do wniosku załączono mapę w skali 1:</w:t>
      </w:r>
      <w:r w:rsidR="005F0954">
        <w:rPr>
          <w:rFonts w:ascii="Lato" w:eastAsia="Times New Roman" w:hAnsi="Lato" w:cs="Arial"/>
          <w:spacing w:val="4"/>
          <w:lang w:eastAsia="pl-PL"/>
        </w:rPr>
        <w:t>10</w:t>
      </w:r>
      <w:r w:rsidRPr="000407B8">
        <w:rPr>
          <w:rFonts w:ascii="Lato" w:eastAsia="Times New Roman" w:hAnsi="Lato" w:cs="Arial"/>
          <w:spacing w:val="4"/>
          <w:lang w:eastAsia="pl-PL"/>
        </w:rPr>
        <w:t xml:space="preserve">00, na której </w:t>
      </w:r>
      <w:bookmarkStart w:id="25" w:name="_Hlk169615539"/>
      <w:r w:rsidRPr="000407B8">
        <w:rPr>
          <w:rFonts w:ascii="Lato" w:eastAsia="Times New Roman" w:hAnsi="Lato" w:cs="Arial"/>
          <w:spacing w:val="4"/>
          <w:lang w:eastAsia="pl-PL"/>
        </w:rPr>
        <w:t>przedstawiono proponowany przebieg drogi, z zaznaczeniem terenu niezbędnego dla obiektów budowlanych, oraz istniejące uzbrojenie terenu</w:t>
      </w:r>
      <w:bookmarkEnd w:id="25"/>
      <w:r w:rsidRPr="000407B8">
        <w:rPr>
          <w:rFonts w:ascii="Lato" w:eastAsia="Times New Roman" w:hAnsi="Lato" w:cs="Arial"/>
          <w:spacing w:val="4"/>
          <w:lang w:eastAsia="pl-PL"/>
        </w:rPr>
        <w:t xml:space="preserve">. Ponadto dołączono mapy zawierające projekty podziału nieruchomości (art. 11d ust. 1 pkt 3 </w:t>
      </w:r>
      <w:r w:rsidR="00101696" w:rsidRPr="000407B8">
        <w:rPr>
          <w:rFonts w:ascii="Lato" w:eastAsia="Times New Roman" w:hAnsi="Lato" w:cs="Arial"/>
          <w:spacing w:val="4"/>
          <w:lang w:eastAsia="pl-PL"/>
        </w:rPr>
        <w:br/>
      </w:r>
      <w:r w:rsidRPr="000407B8">
        <w:rPr>
          <w:rFonts w:ascii="Lato" w:eastAsia="Times New Roman" w:hAnsi="Lato" w:cs="Arial"/>
          <w:spacing w:val="4"/>
          <w:lang w:eastAsia="pl-PL"/>
        </w:rPr>
        <w:t>ww. ustawy). W myśl art. 11d ust. 1 pkt 2 i 4</w:t>
      </w:r>
      <w:r w:rsidRPr="000407B8">
        <w:rPr>
          <w:rFonts w:ascii="Lato" w:eastAsia="Times New Roman" w:hAnsi="Lato" w:cs="Arial"/>
          <w:i/>
          <w:spacing w:val="4"/>
          <w:lang w:eastAsia="pl-PL"/>
        </w:rPr>
        <w:t xml:space="preserve"> specustawy drogowej</w:t>
      </w:r>
      <w:r w:rsidRPr="000407B8">
        <w:rPr>
          <w:rFonts w:ascii="Lato" w:eastAsia="Times New Roman" w:hAnsi="Lato" w:cs="Arial"/>
          <w:spacing w:val="4"/>
          <w:lang w:eastAsia="pl-PL"/>
        </w:rPr>
        <w:t>,</w:t>
      </w:r>
      <w:r w:rsidRPr="000407B8">
        <w:rPr>
          <w:rFonts w:ascii="Lato" w:eastAsia="Times New Roman" w:hAnsi="Lato" w:cs="Arial"/>
          <w:i/>
          <w:spacing w:val="4"/>
          <w:lang w:eastAsia="pl-PL"/>
        </w:rPr>
        <w:t xml:space="preserve"> </w:t>
      </w:r>
      <w:r w:rsidRPr="000407B8">
        <w:rPr>
          <w:rFonts w:ascii="Lato" w:eastAsia="Times New Roman" w:hAnsi="Lato" w:cs="Arial"/>
          <w:spacing w:val="4"/>
          <w:lang w:eastAsia="pl-PL"/>
        </w:rPr>
        <w:t>we wniosku zawarto</w:t>
      </w:r>
      <w:r w:rsidRPr="000407B8">
        <w:rPr>
          <w:rFonts w:ascii="Lato" w:eastAsia="Times New Roman" w:hAnsi="Lato" w:cs="Arial"/>
          <w:i/>
          <w:spacing w:val="4"/>
          <w:lang w:eastAsia="pl-PL"/>
        </w:rPr>
        <w:t xml:space="preserve"> </w:t>
      </w:r>
      <w:r w:rsidRPr="000407B8">
        <w:rPr>
          <w:rFonts w:ascii="Lato" w:eastAsia="Times New Roman" w:hAnsi="Lato" w:cs="Arial"/>
          <w:spacing w:val="4"/>
          <w:lang w:eastAsia="pl-PL"/>
        </w:rPr>
        <w:t>analizę powiązania projektowanej drogi z innymi drogami publicznymi oraz określono zmiany w dotychczasowej infrastrukturze zagospodarowania terenu.</w:t>
      </w:r>
      <w:r w:rsidR="00D574C0" w:rsidRPr="000407B8">
        <w:rPr>
          <w:rFonts w:ascii="Lato" w:eastAsia="Times New Roman" w:hAnsi="Lato" w:cs="Arial"/>
          <w:spacing w:val="4"/>
          <w:lang w:eastAsia="pl-PL"/>
        </w:rPr>
        <w:t xml:space="preserve"> Ponadto, stosownie do art. 11d ust. 1 pkt 3a i 3b </w:t>
      </w:r>
      <w:r w:rsidR="00D574C0" w:rsidRPr="000407B8">
        <w:rPr>
          <w:rFonts w:ascii="Lato" w:eastAsia="Times New Roman" w:hAnsi="Lato" w:cs="Arial"/>
          <w:i/>
          <w:iCs/>
          <w:spacing w:val="4"/>
          <w:lang w:eastAsia="pl-PL"/>
        </w:rPr>
        <w:t>specustawy drogowej</w:t>
      </w:r>
      <w:r w:rsidR="00D574C0" w:rsidRPr="000407B8">
        <w:rPr>
          <w:rFonts w:ascii="Lato" w:eastAsia="Times New Roman" w:hAnsi="Lato" w:cs="Arial"/>
          <w:spacing w:val="4"/>
          <w:lang w:eastAsia="pl-PL"/>
        </w:rPr>
        <w:t>, we wniosku określono nieruchomości lub ich części, które planowane są do przejęcia na rzecz</w:t>
      </w:r>
      <w:r w:rsidR="00D17295" w:rsidRPr="000407B8">
        <w:rPr>
          <w:rFonts w:ascii="Lato" w:eastAsia="Times New Roman" w:hAnsi="Lato" w:cs="Arial"/>
          <w:spacing w:val="4"/>
          <w:lang w:eastAsia="pl-PL"/>
        </w:rPr>
        <w:t xml:space="preserve"> </w:t>
      </w:r>
      <w:r w:rsidR="00AE27B2" w:rsidRPr="000407B8">
        <w:rPr>
          <w:rFonts w:ascii="Lato" w:eastAsia="Times New Roman" w:hAnsi="Lato" w:cs="Arial"/>
          <w:spacing w:val="4"/>
          <w:lang w:eastAsia="pl-PL"/>
        </w:rPr>
        <w:t>Skarbu Państwa</w:t>
      </w:r>
      <w:r w:rsidR="00D574C0" w:rsidRPr="000407B8">
        <w:rPr>
          <w:rFonts w:ascii="Lato" w:eastAsia="Times New Roman" w:hAnsi="Lato" w:cs="Arial"/>
          <w:spacing w:val="4"/>
          <w:lang w:eastAsia="pl-PL"/>
        </w:rPr>
        <w:t>, oraz określono nieruchomości lub ich części, z których korzystanie będzie ograniczone.</w:t>
      </w:r>
    </w:p>
    <w:p w14:paraId="0AA465D0" w14:textId="44449613" w:rsidR="00AE27B2" w:rsidRPr="00CB5414" w:rsidRDefault="00AF4785" w:rsidP="000407B8">
      <w:pPr>
        <w:spacing w:after="240" w:line="240" w:lineRule="exact"/>
        <w:jc w:val="both"/>
        <w:outlineLvl w:val="0"/>
        <w:rPr>
          <w:rFonts w:ascii="Lato" w:eastAsia="Calibri" w:hAnsi="Lato" w:cs="Arial"/>
          <w:color w:val="000000"/>
          <w:spacing w:val="4"/>
        </w:rPr>
      </w:pPr>
      <w:r w:rsidRPr="00FA0812">
        <w:rPr>
          <w:rFonts w:ascii="Lato" w:eastAsia="Times New Roman" w:hAnsi="Lato" w:cs="Arial"/>
          <w:spacing w:val="4"/>
          <w:lang w:eastAsia="pl-PL"/>
        </w:rPr>
        <w:t xml:space="preserve">Zgodnie z art. 11d ust. 1 pkt 5 </w:t>
      </w:r>
      <w:r w:rsidRPr="00FA0812">
        <w:rPr>
          <w:rFonts w:ascii="Lato" w:eastAsia="Times New Roman" w:hAnsi="Lato" w:cs="Arial"/>
          <w:i/>
          <w:spacing w:val="4"/>
          <w:lang w:eastAsia="pl-PL"/>
        </w:rPr>
        <w:t>specustawy drogowej</w:t>
      </w:r>
      <w:r w:rsidRPr="00FA0812">
        <w:rPr>
          <w:rFonts w:ascii="Lato" w:eastAsia="Times New Roman" w:hAnsi="Lato" w:cs="Arial"/>
          <w:spacing w:val="4"/>
          <w:lang w:eastAsia="pl-PL"/>
        </w:rPr>
        <w:t>,</w:t>
      </w:r>
      <w:r w:rsidRPr="00FA0812">
        <w:rPr>
          <w:rFonts w:ascii="Lato" w:eastAsia="Times New Roman" w:hAnsi="Lato" w:cs="Arial"/>
          <w:i/>
          <w:spacing w:val="4"/>
          <w:lang w:eastAsia="pl-PL"/>
        </w:rPr>
        <w:t xml:space="preserve"> </w:t>
      </w:r>
      <w:r w:rsidRPr="00FA0812">
        <w:rPr>
          <w:rFonts w:ascii="Lato" w:eastAsia="Times New Roman" w:hAnsi="Lato" w:cs="Arial"/>
          <w:spacing w:val="4"/>
          <w:lang w:eastAsia="pl-PL"/>
        </w:rPr>
        <w:t xml:space="preserve">do wniosku o wydanie decyzji </w:t>
      </w:r>
      <w:r w:rsidR="00101696" w:rsidRPr="00FA0812">
        <w:rPr>
          <w:rFonts w:ascii="Lato" w:eastAsia="Times New Roman" w:hAnsi="Lato" w:cs="Arial"/>
          <w:spacing w:val="4"/>
          <w:lang w:eastAsia="pl-PL"/>
        </w:rPr>
        <w:br/>
      </w:r>
      <w:r w:rsidRPr="00FA0812">
        <w:rPr>
          <w:rFonts w:ascii="Lato" w:eastAsia="Times New Roman" w:hAnsi="Lato" w:cs="Arial"/>
          <w:spacing w:val="4"/>
          <w:lang w:eastAsia="pl-PL"/>
        </w:rPr>
        <w:t xml:space="preserve">o zezwoleniu na realizację inwestycji drogowej </w:t>
      </w:r>
      <w:r w:rsidRPr="00FA0812">
        <w:rPr>
          <w:rFonts w:ascii="Lato" w:eastAsia="Times New Roman" w:hAnsi="Lato" w:cs="Arial"/>
          <w:i/>
          <w:spacing w:val="4"/>
          <w:lang w:eastAsia="pl-PL"/>
        </w:rPr>
        <w:t>inwestor</w:t>
      </w:r>
      <w:r w:rsidRPr="00FA0812">
        <w:rPr>
          <w:rFonts w:ascii="Lato" w:eastAsia="Times New Roman" w:hAnsi="Lato" w:cs="Arial"/>
          <w:spacing w:val="4"/>
          <w:lang w:eastAsia="pl-PL"/>
        </w:rPr>
        <w:t xml:space="preserve"> dołączył projekt </w:t>
      </w:r>
      <w:r w:rsidR="00C236DB" w:rsidRPr="00FA0812">
        <w:rPr>
          <w:rFonts w:ascii="Lato" w:hAnsi="Lato"/>
          <w:spacing w:val="4"/>
        </w:rPr>
        <w:t>budowlany</w:t>
      </w:r>
      <w:r w:rsidRPr="00FA0812">
        <w:rPr>
          <w:rFonts w:ascii="Lato" w:eastAsia="Times New Roman" w:hAnsi="Lato" w:cs="Arial"/>
          <w:spacing w:val="4"/>
          <w:lang w:eastAsia="pl-PL"/>
        </w:rPr>
        <w:t xml:space="preserve"> wraz z opiniami, uzgodnieniami, pozwoleniami oraz dokumentami wymaganymi przepisami szczególnymi. </w:t>
      </w:r>
      <w:r w:rsidR="00AE27B2" w:rsidRPr="00FA0812">
        <w:rPr>
          <w:rFonts w:ascii="Lato" w:eastAsia="Times New Roman" w:hAnsi="Lato" w:cs="Arial"/>
          <w:spacing w:val="4"/>
          <w:lang w:eastAsia="pl-PL"/>
        </w:rPr>
        <w:t xml:space="preserve">Przedmiotowy projekt budowlany został wykonany i sprawdzony przez osoby </w:t>
      </w:r>
      <w:r w:rsidR="00D0060E" w:rsidRPr="00FA0812">
        <w:rPr>
          <w:rFonts w:ascii="Lato" w:eastAsia="Times New Roman" w:hAnsi="Lato" w:cs="Arial"/>
          <w:spacing w:val="4"/>
          <w:lang w:eastAsia="pl-PL"/>
        </w:rPr>
        <w:t>s</w:t>
      </w:r>
      <w:r w:rsidR="00AE27B2" w:rsidRPr="00FA0812">
        <w:rPr>
          <w:rFonts w:ascii="Lato" w:eastAsia="Times New Roman" w:hAnsi="Lato" w:cs="Arial"/>
          <w:spacing w:val="4"/>
          <w:lang w:eastAsia="pl-PL"/>
        </w:rPr>
        <w:t xml:space="preserve">pełniające warunki, o których mowa w art. 12 ust. 7 </w:t>
      </w:r>
      <w:r w:rsidR="00D0060E" w:rsidRPr="00FA0812">
        <w:rPr>
          <w:rFonts w:ascii="Lato" w:hAnsi="Lato" w:cs="Arial"/>
          <w:spacing w:val="4"/>
        </w:rPr>
        <w:t xml:space="preserve">ustawy z dnia 7 lipca </w:t>
      </w:r>
      <w:r w:rsidR="00BE30A8" w:rsidRPr="00FA0812">
        <w:rPr>
          <w:rFonts w:ascii="Lato" w:hAnsi="Lato" w:cs="Arial"/>
          <w:spacing w:val="4"/>
        </w:rPr>
        <w:br/>
      </w:r>
      <w:r w:rsidR="00D0060E" w:rsidRPr="00FA0812">
        <w:rPr>
          <w:rFonts w:ascii="Lato" w:hAnsi="Lato" w:cs="Arial"/>
          <w:spacing w:val="4"/>
        </w:rPr>
        <w:t>1994 r. – Prawo budowlane (</w:t>
      </w:r>
      <w:proofErr w:type="spellStart"/>
      <w:r w:rsidR="00D0060E" w:rsidRPr="00FA0812">
        <w:rPr>
          <w:rFonts w:ascii="Lato" w:hAnsi="Lato" w:cs="Arial"/>
          <w:spacing w:val="4"/>
        </w:rPr>
        <w:t>t.j</w:t>
      </w:r>
      <w:proofErr w:type="spellEnd"/>
      <w:r w:rsidR="00D0060E" w:rsidRPr="00FA0812">
        <w:rPr>
          <w:rFonts w:ascii="Lato" w:hAnsi="Lato" w:cs="Arial"/>
          <w:spacing w:val="4"/>
        </w:rPr>
        <w:t xml:space="preserve">. </w:t>
      </w:r>
      <w:r w:rsidR="00D0060E" w:rsidRPr="00FA0812">
        <w:rPr>
          <w:rFonts w:ascii="Lato" w:eastAsia="Times New Roman" w:hAnsi="Lato" w:cs="Arial"/>
          <w:spacing w:val="4"/>
          <w:lang w:eastAsia="pl-PL"/>
        </w:rPr>
        <w:t>Dz.</w:t>
      </w:r>
      <w:r w:rsidR="00A927B9" w:rsidRPr="00FA0812">
        <w:rPr>
          <w:rFonts w:ascii="Lato" w:eastAsia="Times New Roman" w:hAnsi="Lato" w:cs="Arial"/>
          <w:spacing w:val="4"/>
          <w:lang w:eastAsia="pl-PL"/>
        </w:rPr>
        <w:t xml:space="preserve"> </w:t>
      </w:r>
      <w:r w:rsidR="00D0060E" w:rsidRPr="00FA0812">
        <w:rPr>
          <w:rFonts w:ascii="Lato" w:eastAsia="Times New Roman" w:hAnsi="Lato" w:cs="Arial"/>
          <w:spacing w:val="4"/>
          <w:lang w:eastAsia="pl-PL"/>
        </w:rPr>
        <w:t>U. z 202</w:t>
      </w:r>
      <w:r w:rsidR="00D83E0A" w:rsidRPr="00FA0812">
        <w:rPr>
          <w:rFonts w:ascii="Lato" w:eastAsia="Times New Roman" w:hAnsi="Lato" w:cs="Arial"/>
          <w:spacing w:val="4"/>
          <w:lang w:eastAsia="pl-PL"/>
        </w:rPr>
        <w:t>4</w:t>
      </w:r>
      <w:r w:rsidR="00D0060E" w:rsidRPr="00FA0812">
        <w:rPr>
          <w:rFonts w:ascii="Lato" w:eastAsia="Times New Roman" w:hAnsi="Lato" w:cs="Arial"/>
          <w:spacing w:val="4"/>
          <w:lang w:eastAsia="pl-PL"/>
        </w:rPr>
        <w:t xml:space="preserve"> r. poz. </w:t>
      </w:r>
      <w:r w:rsidR="00D83E0A" w:rsidRPr="00FA0812">
        <w:rPr>
          <w:rFonts w:ascii="Lato" w:eastAsia="Times New Roman" w:hAnsi="Lato" w:cs="Arial"/>
          <w:spacing w:val="4"/>
          <w:lang w:eastAsia="pl-PL"/>
        </w:rPr>
        <w:t>725</w:t>
      </w:r>
      <w:r w:rsidR="005E2A2D" w:rsidRPr="00FA0812">
        <w:rPr>
          <w:rFonts w:ascii="Lato" w:eastAsia="Times New Roman" w:hAnsi="Lato" w:cs="Arial"/>
          <w:spacing w:val="4"/>
          <w:lang w:eastAsia="pl-PL"/>
        </w:rPr>
        <w:t xml:space="preserve">, z </w:t>
      </w:r>
      <w:proofErr w:type="spellStart"/>
      <w:r w:rsidR="005E2A2D" w:rsidRPr="00FA0812">
        <w:rPr>
          <w:rFonts w:ascii="Lato" w:eastAsia="Times New Roman" w:hAnsi="Lato" w:cs="Arial"/>
          <w:spacing w:val="4"/>
          <w:lang w:eastAsia="pl-PL"/>
        </w:rPr>
        <w:t>późn</w:t>
      </w:r>
      <w:proofErr w:type="spellEnd"/>
      <w:r w:rsidR="005E2A2D" w:rsidRPr="00FA0812">
        <w:rPr>
          <w:rFonts w:ascii="Lato" w:eastAsia="Times New Roman" w:hAnsi="Lato" w:cs="Arial"/>
          <w:spacing w:val="4"/>
          <w:lang w:eastAsia="pl-PL"/>
        </w:rPr>
        <w:t>. zm.</w:t>
      </w:r>
      <w:r w:rsidR="00D0060E" w:rsidRPr="00FA0812">
        <w:rPr>
          <w:rFonts w:ascii="Lato" w:hAnsi="Lato" w:cs="Arial"/>
          <w:spacing w:val="4"/>
        </w:rPr>
        <w:t>), zwanej dalej „</w:t>
      </w:r>
      <w:r w:rsidR="00D0060E" w:rsidRPr="00FA0812">
        <w:rPr>
          <w:rFonts w:ascii="Lato" w:hAnsi="Lato" w:cs="Arial"/>
          <w:i/>
          <w:iCs/>
          <w:spacing w:val="4"/>
        </w:rPr>
        <w:t>ustawą Prawo budowlane</w:t>
      </w:r>
      <w:r w:rsidR="00D0060E" w:rsidRPr="00FA0812">
        <w:rPr>
          <w:rFonts w:ascii="Lato" w:hAnsi="Lato" w:cs="Arial"/>
          <w:spacing w:val="4"/>
        </w:rPr>
        <w:t>”</w:t>
      </w:r>
      <w:r w:rsidR="00AE27B2" w:rsidRPr="00FA0812">
        <w:rPr>
          <w:rFonts w:ascii="Lato" w:eastAsia="Times New Roman" w:hAnsi="Lato" w:cs="Arial"/>
          <w:spacing w:val="4"/>
          <w:lang w:eastAsia="pl-PL"/>
        </w:rPr>
        <w:t xml:space="preserve">. Do projektu budowlanego dołączono oświadczenie projektantów i sprawdzających o sporządzeniu projektu zgodnie z obowiązującymi przepisami oraz zasadami wiedzy technicznej. </w:t>
      </w:r>
      <w:r w:rsidR="00AE27B2" w:rsidRPr="00FA0812">
        <w:rPr>
          <w:rFonts w:ascii="Lato" w:eastAsia="Calibri" w:hAnsi="Lato" w:cs="Arial"/>
          <w:spacing w:val="4"/>
        </w:rPr>
        <w:t xml:space="preserve">Po dokonaniu analizy przedłożonego przez </w:t>
      </w:r>
      <w:r w:rsidR="00AE27B2" w:rsidRPr="00FA0812">
        <w:rPr>
          <w:rFonts w:ascii="Lato" w:eastAsia="Calibri" w:hAnsi="Lato" w:cs="Arial"/>
          <w:i/>
          <w:iCs/>
          <w:spacing w:val="4"/>
        </w:rPr>
        <w:t>inwestora</w:t>
      </w:r>
      <w:r w:rsidR="00AE27B2" w:rsidRPr="00FA0812">
        <w:rPr>
          <w:rFonts w:ascii="Lato" w:eastAsia="Calibri" w:hAnsi="Lato" w:cs="Arial"/>
          <w:spacing w:val="4"/>
        </w:rPr>
        <w:t xml:space="preserve"> projektu budowlanego, organ odwoławczy </w:t>
      </w:r>
      <w:r w:rsidR="00AE27B2" w:rsidRPr="000407B8">
        <w:rPr>
          <w:rFonts w:ascii="Lato" w:eastAsia="Calibri" w:hAnsi="Lato" w:cs="Arial"/>
          <w:color w:val="000000"/>
          <w:spacing w:val="4"/>
        </w:rPr>
        <w:t xml:space="preserve">stwierdził, </w:t>
      </w:r>
      <w:r w:rsidR="00AF0877" w:rsidRPr="00AF0877">
        <w:rPr>
          <w:rFonts w:ascii="Lato" w:eastAsia="Calibri" w:hAnsi="Lato" w:cs="Arial"/>
          <w:color w:val="000000"/>
          <w:spacing w:val="4"/>
        </w:rPr>
        <w:t xml:space="preserve">że </w:t>
      </w:r>
      <w:r w:rsidR="00AF0877" w:rsidRPr="00AF0877">
        <w:rPr>
          <w:rFonts w:ascii="Lato" w:eastAsia="Calibri" w:hAnsi="Lato" w:cs="Arial"/>
          <w:iCs/>
          <w:color w:val="000000"/>
          <w:spacing w:val="4"/>
        </w:rPr>
        <w:t xml:space="preserve">poza uchybieniami, </w:t>
      </w:r>
      <w:r w:rsidR="00AF0877">
        <w:rPr>
          <w:rFonts w:ascii="Lato" w:eastAsia="Calibri" w:hAnsi="Lato" w:cs="Arial"/>
          <w:iCs/>
          <w:color w:val="000000"/>
          <w:spacing w:val="4"/>
        </w:rPr>
        <w:br/>
      </w:r>
      <w:r w:rsidR="00AF0877" w:rsidRPr="00AF0877">
        <w:rPr>
          <w:rFonts w:ascii="Lato" w:eastAsia="Calibri" w:hAnsi="Lato" w:cs="Arial"/>
          <w:iCs/>
          <w:color w:val="000000"/>
          <w:spacing w:val="4"/>
        </w:rPr>
        <w:t>o których mowa w dalszej części niniejszej decyzji,</w:t>
      </w:r>
      <w:r w:rsidR="00AF0877">
        <w:rPr>
          <w:rFonts w:ascii="Lato" w:eastAsia="Calibri" w:hAnsi="Lato" w:cs="Arial"/>
          <w:color w:val="000000"/>
          <w:spacing w:val="4"/>
        </w:rPr>
        <w:t xml:space="preserve"> </w:t>
      </w:r>
      <w:r w:rsidR="00AE27B2" w:rsidRPr="000407B8">
        <w:rPr>
          <w:rFonts w:ascii="Lato" w:eastAsia="Calibri" w:hAnsi="Lato" w:cs="Arial"/>
          <w:color w:val="000000"/>
          <w:spacing w:val="4"/>
        </w:rPr>
        <w:t xml:space="preserve">spełnia </w:t>
      </w:r>
      <w:r w:rsidR="00AE27B2" w:rsidRPr="000407B8">
        <w:rPr>
          <w:rFonts w:ascii="Lato" w:eastAsia="Calibri" w:hAnsi="Lato" w:cs="Arial"/>
          <w:spacing w:val="4"/>
        </w:rPr>
        <w:t xml:space="preserve">on wymagania określone </w:t>
      </w:r>
      <w:r w:rsidR="00AF0877">
        <w:rPr>
          <w:rFonts w:ascii="Lato" w:eastAsia="Calibri" w:hAnsi="Lato" w:cs="Arial"/>
          <w:spacing w:val="4"/>
        </w:rPr>
        <w:br/>
      </w:r>
      <w:r w:rsidR="00AE27B2" w:rsidRPr="000407B8">
        <w:rPr>
          <w:rFonts w:ascii="Lato" w:eastAsia="Calibri" w:hAnsi="Lato" w:cs="Arial"/>
          <w:color w:val="000000"/>
          <w:spacing w:val="4"/>
        </w:rPr>
        <w:t xml:space="preserve">w art. 34 ust. 2 i ust. 3 </w:t>
      </w:r>
      <w:r w:rsidR="00AE27B2" w:rsidRPr="000407B8">
        <w:rPr>
          <w:rFonts w:ascii="Lato" w:eastAsia="Calibri" w:hAnsi="Lato" w:cs="Arial"/>
          <w:i/>
          <w:iCs/>
          <w:color w:val="000000"/>
          <w:spacing w:val="4"/>
        </w:rPr>
        <w:t xml:space="preserve">ustawy Prawo budowlane </w:t>
      </w:r>
      <w:r w:rsidR="00D0060E" w:rsidRPr="000407B8">
        <w:rPr>
          <w:rFonts w:ascii="Lato" w:eastAsia="Times New Roman" w:hAnsi="Lato" w:cs="Arial"/>
          <w:spacing w:val="4"/>
          <w:lang w:eastAsia="pl-PL"/>
        </w:rPr>
        <w:t>oraz w rozporządzeniu Ministra Rozwoju z dnia 11 września 2020 r. w sprawie szczegółowego zakresu i formy projektu budowlanego (</w:t>
      </w:r>
      <w:proofErr w:type="spellStart"/>
      <w:r w:rsidR="00D0060E" w:rsidRPr="000407B8">
        <w:rPr>
          <w:rFonts w:ascii="Lato" w:eastAsia="Times New Roman" w:hAnsi="Lato" w:cs="Arial"/>
          <w:spacing w:val="4"/>
          <w:lang w:eastAsia="pl-PL"/>
        </w:rPr>
        <w:t>t.j</w:t>
      </w:r>
      <w:proofErr w:type="spellEnd"/>
      <w:r w:rsidR="00D0060E" w:rsidRPr="000407B8">
        <w:rPr>
          <w:rFonts w:ascii="Lato" w:eastAsia="Times New Roman" w:hAnsi="Lato" w:cs="Arial"/>
          <w:spacing w:val="4"/>
          <w:lang w:eastAsia="pl-PL"/>
        </w:rPr>
        <w:t>. Dz. U. z 2022 r. poz. 1679</w:t>
      </w:r>
      <w:r w:rsidR="00BE30A8" w:rsidRPr="000407B8">
        <w:rPr>
          <w:rFonts w:ascii="Lato" w:eastAsia="Times New Roman" w:hAnsi="Lato" w:cs="Arial"/>
          <w:spacing w:val="4"/>
          <w:lang w:eastAsia="pl-PL"/>
        </w:rPr>
        <w:t>, z późn.zm.</w:t>
      </w:r>
      <w:r w:rsidR="00D0060E" w:rsidRPr="000407B8">
        <w:rPr>
          <w:rFonts w:ascii="Lato" w:eastAsia="Times New Roman" w:hAnsi="Lato" w:cs="Arial"/>
          <w:spacing w:val="4"/>
          <w:lang w:eastAsia="pl-PL"/>
        </w:rPr>
        <w:t>)</w:t>
      </w:r>
      <w:r w:rsidR="00AF0877">
        <w:rPr>
          <w:rFonts w:ascii="Lato" w:eastAsia="Calibri" w:hAnsi="Lato" w:cs="Arial"/>
          <w:color w:val="000000"/>
          <w:spacing w:val="4"/>
        </w:rPr>
        <w:t>, zwanego dalej „</w:t>
      </w:r>
      <w:r w:rsidR="00AF0877" w:rsidRPr="00CB5414">
        <w:rPr>
          <w:rFonts w:ascii="Lato" w:eastAsia="Calibri" w:hAnsi="Lato" w:cs="Arial"/>
          <w:i/>
          <w:iCs/>
          <w:color w:val="000000"/>
          <w:spacing w:val="4"/>
        </w:rPr>
        <w:t>rozporządzeniem w sprawie szczegółowego zakresu i formy projektu budowlanego</w:t>
      </w:r>
      <w:r w:rsidR="00AF0877">
        <w:rPr>
          <w:rFonts w:ascii="Lato" w:eastAsia="Calibri" w:hAnsi="Lato" w:cs="Arial"/>
          <w:color w:val="000000"/>
          <w:spacing w:val="4"/>
        </w:rPr>
        <w:t>”.</w:t>
      </w:r>
    </w:p>
    <w:p w14:paraId="0EDCA625" w14:textId="77777777" w:rsidR="00AE27B2" w:rsidRPr="00695CAF" w:rsidRDefault="00AE27B2" w:rsidP="00AE27B2">
      <w:pPr>
        <w:spacing w:after="120" w:line="240" w:lineRule="exact"/>
        <w:jc w:val="both"/>
        <w:outlineLvl w:val="0"/>
        <w:rPr>
          <w:rFonts w:ascii="Lato" w:hAnsi="Lato" w:cs="Arial"/>
          <w:spacing w:val="4"/>
        </w:rPr>
      </w:pPr>
      <w:r w:rsidRPr="00695CAF">
        <w:rPr>
          <w:rFonts w:ascii="Lato" w:hAnsi="Lato" w:cs="Arial"/>
          <w:spacing w:val="4"/>
        </w:rPr>
        <w:t>Przedmiotowy projekt budowlany jest zgodny z:</w:t>
      </w:r>
    </w:p>
    <w:p w14:paraId="2297CE2E" w14:textId="71284383" w:rsidR="006263FC" w:rsidRPr="00695CAF" w:rsidRDefault="0061662D" w:rsidP="0061662D">
      <w:pPr>
        <w:numPr>
          <w:ilvl w:val="0"/>
          <w:numId w:val="38"/>
        </w:numPr>
        <w:spacing w:after="120" w:line="240" w:lineRule="exact"/>
        <w:ind w:left="284" w:hanging="284"/>
        <w:jc w:val="both"/>
        <w:textAlignment w:val="baseline"/>
        <w:rPr>
          <w:rFonts w:ascii="Lato" w:hAnsi="Lato" w:cs="Arial"/>
          <w:spacing w:val="4"/>
        </w:rPr>
      </w:pPr>
      <w:r w:rsidRPr="00695CAF">
        <w:rPr>
          <w:rFonts w:ascii="Lato" w:hAnsi="Lato" w:cs="Arial"/>
          <w:spacing w:val="4"/>
        </w:rPr>
        <w:t>decyz</w:t>
      </w:r>
      <w:r w:rsidR="00CB5414">
        <w:rPr>
          <w:rFonts w:ascii="Lato" w:hAnsi="Lato" w:cs="Arial"/>
          <w:spacing w:val="4"/>
        </w:rPr>
        <w:t>ją</w:t>
      </w:r>
      <w:r w:rsidRPr="00695CAF">
        <w:rPr>
          <w:rFonts w:ascii="Lato" w:hAnsi="Lato" w:cs="Arial"/>
          <w:spacing w:val="4"/>
        </w:rPr>
        <w:t xml:space="preserve"> </w:t>
      </w:r>
      <w:r w:rsidRPr="00695CAF">
        <w:rPr>
          <w:rFonts w:ascii="Lato" w:hAnsi="Lato" w:cs="Arial"/>
          <w:color w:val="000000"/>
          <w:spacing w:val="4"/>
        </w:rPr>
        <w:t xml:space="preserve">Regionalnego Dyrektora Ochrony Środowiska w Białymstoku z dnia </w:t>
      </w:r>
      <w:r w:rsidR="00CB5414">
        <w:rPr>
          <w:rFonts w:ascii="Lato" w:hAnsi="Lato" w:cs="Arial"/>
          <w:color w:val="000000"/>
          <w:spacing w:val="4"/>
        </w:rPr>
        <w:br/>
      </w:r>
      <w:r w:rsidRPr="00695CAF">
        <w:rPr>
          <w:rFonts w:ascii="Lato" w:hAnsi="Lato" w:cs="Arial"/>
          <w:color w:val="000000"/>
          <w:spacing w:val="4"/>
        </w:rPr>
        <w:t>29 kwietnia 2020 r., znak: WOOŚ.420.31.2019.JK, o środowiskowych</w:t>
      </w:r>
      <w:r w:rsidR="00AF0877">
        <w:rPr>
          <w:rFonts w:ascii="Lato" w:hAnsi="Lato" w:cs="Arial"/>
          <w:color w:val="000000"/>
          <w:spacing w:val="4"/>
        </w:rPr>
        <w:t xml:space="preserve"> </w:t>
      </w:r>
      <w:r w:rsidRPr="00695CAF">
        <w:rPr>
          <w:rFonts w:ascii="Lato" w:hAnsi="Lato" w:cs="Arial"/>
          <w:color w:val="000000"/>
          <w:spacing w:val="4"/>
        </w:rPr>
        <w:t xml:space="preserve">uwarunkowaniach dla przedsięwzięcia polegającego na budowie drogi ekspresowej S19 na odcinku Kuźnica (granica państwa) – Sokółka wraz z budową, rozbudową </w:t>
      </w:r>
      <w:r w:rsidRPr="00695CAF">
        <w:rPr>
          <w:rFonts w:ascii="Lato" w:hAnsi="Lato" w:cs="Arial"/>
          <w:color w:val="000000"/>
          <w:spacing w:val="4"/>
        </w:rPr>
        <w:br/>
        <w:t xml:space="preserve">i przebudową dróg innej kategorii oraz niezbędnej infrastruktury, zwana </w:t>
      </w:r>
      <w:r w:rsidRPr="00695CAF">
        <w:rPr>
          <w:rFonts w:ascii="Lato" w:hAnsi="Lato" w:cs="Arial"/>
          <w:spacing w:val="4"/>
        </w:rPr>
        <w:t>dalej „</w:t>
      </w:r>
      <w:r w:rsidRPr="00695CAF">
        <w:rPr>
          <w:rFonts w:ascii="Lato" w:hAnsi="Lato" w:cs="Arial"/>
          <w:i/>
          <w:iCs/>
          <w:spacing w:val="4"/>
        </w:rPr>
        <w:t>decyzją o środowiskowych uwarunkowaniach</w:t>
      </w:r>
      <w:r w:rsidRPr="00695CAF">
        <w:rPr>
          <w:rFonts w:ascii="Lato" w:hAnsi="Lato" w:cs="Arial"/>
          <w:spacing w:val="4"/>
        </w:rPr>
        <w:t>”</w:t>
      </w:r>
      <w:r w:rsidR="005E2A2D" w:rsidRPr="00695CAF">
        <w:rPr>
          <w:rFonts w:ascii="Lato" w:hAnsi="Lato" w:cs="Arial"/>
          <w:spacing w:val="4"/>
        </w:rPr>
        <w:t>,</w:t>
      </w:r>
    </w:p>
    <w:p w14:paraId="226B62D9" w14:textId="381CEDBF" w:rsidR="00AE27B2" w:rsidRPr="00695CAF" w:rsidRDefault="00AE27B2" w:rsidP="00AE27B2">
      <w:pPr>
        <w:numPr>
          <w:ilvl w:val="0"/>
          <w:numId w:val="38"/>
        </w:numPr>
        <w:spacing w:after="120" w:line="240" w:lineRule="exact"/>
        <w:ind w:left="284" w:hanging="284"/>
        <w:jc w:val="both"/>
        <w:textAlignment w:val="baseline"/>
        <w:rPr>
          <w:rFonts w:ascii="Lato" w:hAnsi="Lato" w:cs="Arial"/>
          <w:spacing w:val="4"/>
        </w:rPr>
      </w:pPr>
      <w:r w:rsidRPr="00695CAF">
        <w:rPr>
          <w:rFonts w:ascii="Lato" w:hAnsi="Lato" w:cs="Arial"/>
          <w:spacing w:val="4"/>
        </w:rPr>
        <w:t xml:space="preserve">postanowieniem Regionalnego Dyrektora Ochrony Środowiska w </w:t>
      </w:r>
      <w:bookmarkStart w:id="26" w:name="_Hlk150860701"/>
      <w:r w:rsidR="00FA0812" w:rsidRPr="00695CAF">
        <w:rPr>
          <w:rFonts w:ascii="Lato" w:hAnsi="Lato" w:cs="Arial"/>
          <w:spacing w:val="4"/>
        </w:rPr>
        <w:t>Białymstoku</w:t>
      </w:r>
      <w:r w:rsidR="00E834CD" w:rsidRPr="00695CAF">
        <w:rPr>
          <w:rFonts w:ascii="Lato" w:hAnsi="Lato" w:cs="Arial"/>
          <w:spacing w:val="4"/>
        </w:rPr>
        <w:t xml:space="preserve"> </w:t>
      </w:r>
      <w:r w:rsidRPr="00695CAF">
        <w:rPr>
          <w:rFonts w:ascii="Lato" w:hAnsi="Lato" w:cs="Arial"/>
          <w:spacing w:val="4"/>
        </w:rPr>
        <w:t>z dnia</w:t>
      </w:r>
      <w:r w:rsidR="00E4282F">
        <w:rPr>
          <w:rFonts w:ascii="Lato" w:hAnsi="Lato" w:cs="Arial"/>
          <w:spacing w:val="4"/>
        </w:rPr>
        <w:br/>
      </w:r>
      <w:r w:rsidR="00FA0812" w:rsidRPr="00695CAF">
        <w:rPr>
          <w:rFonts w:ascii="Lato" w:hAnsi="Lato" w:cs="Arial"/>
          <w:spacing w:val="4"/>
        </w:rPr>
        <w:t>3 listopada</w:t>
      </w:r>
      <w:r w:rsidRPr="00695CAF">
        <w:rPr>
          <w:rFonts w:ascii="Lato" w:hAnsi="Lato" w:cs="Arial"/>
          <w:spacing w:val="4"/>
        </w:rPr>
        <w:t xml:space="preserve"> 202</w:t>
      </w:r>
      <w:r w:rsidR="00FA0812" w:rsidRPr="00695CAF">
        <w:rPr>
          <w:rFonts w:ascii="Lato" w:hAnsi="Lato" w:cs="Arial"/>
          <w:spacing w:val="4"/>
        </w:rPr>
        <w:t>2</w:t>
      </w:r>
      <w:r w:rsidRPr="00695CAF">
        <w:rPr>
          <w:rFonts w:ascii="Lato" w:hAnsi="Lato" w:cs="Arial"/>
          <w:spacing w:val="4"/>
        </w:rPr>
        <w:t xml:space="preserve"> r., znak: </w:t>
      </w:r>
      <w:r w:rsidR="00E834CD" w:rsidRPr="00695CAF">
        <w:rPr>
          <w:rFonts w:ascii="Lato" w:hAnsi="Lato" w:cs="Calibri"/>
          <w:spacing w:val="4"/>
        </w:rPr>
        <w:t>WOO</w:t>
      </w:r>
      <w:r w:rsidR="00FA0812" w:rsidRPr="00695CAF">
        <w:rPr>
          <w:rFonts w:ascii="Lato" w:hAnsi="Lato" w:cs="Calibri"/>
          <w:spacing w:val="4"/>
        </w:rPr>
        <w:t>Ś</w:t>
      </w:r>
      <w:r w:rsidR="00E834CD" w:rsidRPr="00695CAF">
        <w:rPr>
          <w:rFonts w:ascii="Lato" w:hAnsi="Lato" w:cs="Calibri"/>
          <w:spacing w:val="4"/>
        </w:rPr>
        <w:t>.4222.2.2022.</w:t>
      </w:r>
      <w:r w:rsidR="00FA0812" w:rsidRPr="00695CAF">
        <w:rPr>
          <w:rFonts w:ascii="Lato" w:hAnsi="Lato" w:cs="Calibri"/>
          <w:spacing w:val="4"/>
        </w:rPr>
        <w:t>JK</w:t>
      </w:r>
      <w:r w:rsidRPr="00695CAF">
        <w:rPr>
          <w:rFonts w:ascii="Lato" w:hAnsi="Lato" w:cs="Arial"/>
          <w:spacing w:val="4"/>
        </w:rPr>
        <w:t xml:space="preserve">, uzgadniającym realizację </w:t>
      </w:r>
      <w:r w:rsidR="00667C3E" w:rsidRPr="00695CAF">
        <w:rPr>
          <w:rFonts w:ascii="Lato" w:hAnsi="Lato" w:cs="Arial"/>
          <w:spacing w:val="4"/>
        </w:rPr>
        <w:t>prz</w:t>
      </w:r>
      <w:r w:rsidRPr="00695CAF">
        <w:rPr>
          <w:rFonts w:ascii="Lato" w:hAnsi="Lato" w:cs="Arial"/>
          <w:spacing w:val="4"/>
        </w:rPr>
        <w:t>edsięwzięcia i określającym warunki jego realizacji</w:t>
      </w:r>
      <w:bookmarkEnd w:id="26"/>
      <w:r w:rsidRPr="00695CAF">
        <w:rPr>
          <w:rFonts w:ascii="Lato" w:hAnsi="Lato" w:cs="Arial"/>
          <w:spacing w:val="4"/>
        </w:rPr>
        <w:t>, zwanym dalej „</w:t>
      </w:r>
      <w:r w:rsidRPr="00695CAF">
        <w:rPr>
          <w:rFonts w:ascii="Lato" w:hAnsi="Lato" w:cs="Arial"/>
          <w:i/>
          <w:iCs/>
          <w:spacing w:val="4"/>
        </w:rPr>
        <w:t>postanowieniem uzgadniającym</w:t>
      </w:r>
      <w:r w:rsidRPr="00695CAF">
        <w:rPr>
          <w:rFonts w:ascii="Lato" w:hAnsi="Lato" w:cs="Arial"/>
          <w:spacing w:val="4"/>
        </w:rPr>
        <w:t xml:space="preserve">”, </w:t>
      </w:r>
    </w:p>
    <w:p w14:paraId="0B2F65E0" w14:textId="5BE84D65" w:rsidR="00E834CD" w:rsidRPr="00695CAF" w:rsidRDefault="00E834CD" w:rsidP="00E834CD">
      <w:pPr>
        <w:numPr>
          <w:ilvl w:val="0"/>
          <w:numId w:val="38"/>
        </w:numPr>
        <w:autoSpaceDE w:val="0"/>
        <w:autoSpaceDN w:val="0"/>
        <w:adjustRightInd w:val="0"/>
        <w:spacing w:after="120" w:line="240" w:lineRule="exact"/>
        <w:ind w:left="284" w:hanging="284"/>
        <w:jc w:val="both"/>
        <w:textAlignment w:val="baseline"/>
        <w:rPr>
          <w:rFonts w:ascii="ArialMT" w:hAnsi="ArialMT" w:cs="ArialMT"/>
          <w:spacing w:val="4"/>
        </w:rPr>
      </w:pPr>
      <w:r w:rsidRPr="00695CAF">
        <w:rPr>
          <w:rFonts w:ascii="Lato" w:hAnsi="Lato" w:cs="Arial"/>
          <w:spacing w:val="4"/>
        </w:rPr>
        <w:t xml:space="preserve">decyzją Dyrektora Regionalnego Zarządu Gospodarki Wodnej w </w:t>
      </w:r>
      <w:r w:rsidR="00F627D4" w:rsidRPr="00695CAF">
        <w:rPr>
          <w:rFonts w:ascii="Lato" w:hAnsi="Lato" w:cs="Arial"/>
          <w:spacing w:val="4"/>
        </w:rPr>
        <w:t xml:space="preserve">Białymstoku </w:t>
      </w:r>
      <w:r w:rsidRPr="00695CAF">
        <w:rPr>
          <w:rFonts w:ascii="Lato" w:hAnsi="Lato" w:cs="Arial"/>
          <w:spacing w:val="4"/>
        </w:rPr>
        <w:t xml:space="preserve">Państwowego Gospodarstwa Wodnego Wody Polskie z dnia </w:t>
      </w:r>
      <w:r w:rsidR="00F627D4" w:rsidRPr="00695CAF">
        <w:rPr>
          <w:rFonts w:ascii="Lato" w:hAnsi="Lato" w:cs="Arial"/>
          <w:spacing w:val="4"/>
        </w:rPr>
        <w:t>1 grudnia</w:t>
      </w:r>
      <w:r w:rsidRPr="00695CAF">
        <w:rPr>
          <w:rFonts w:ascii="Lato" w:hAnsi="Lato" w:cs="Arial"/>
          <w:spacing w:val="4"/>
        </w:rPr>
        <w:t xml:space="preserve"> 202</w:t>
      </w:r>
      <w:r w:rsidR="00F627D4" w:rsidRPr="00695CAF">
        <w:rPr>
          <w:rFonts w:ascii="Lato" w:hAnsi="Lato" w:cs="Arial"/>
          <w:spacing w:val="4"/>
        </w:rPr>
        <w:t>1</w:t>
      </w:r>
      <w:r w:rsidRPr="00695CAF">
        <w:rPr>
          <w:rFonts w:ascii="Lato" w:hAnsi="Lato" w:cs="Arial"/>
          <w:spacing w:val="4"/>
        </w:rPr>
        <w:t xml:space="preserve"> r., znak: </w:t>
      </w:r>
      <w:r w:rsidR="00F627D4" w:rsidRPr="00695CAF">
        <w:rPr>
          <w:rFonts w:ascii="Lato" w:hAnsi="Lato" w:cs="Arial"/>
          <w:spacing w:val="4"/>
        </w:rPr>
        <w:t>BI.RUZ.4210.82.2021.MK</w:t>
      </w:r>
      <w:r w:rsidRPr="00695CAF">
        <w:rPr>
          <w:rFonts w:ascii="Lato" w:hAnsi="Lato" w:cs="Arial"/>
          <w:spacing w:val="4"/>
        </w:rPr>
        <w:t>, w przedmiocie udzielenia pozwolenia wodnoprawnego,</w:t>
      </w:r>
      <w:r w:rsidR="00473EB1" w:rsidRPr="00695CAF">
        <w:rPr>
          <w:rFonts w:ascii="Lato" w:hAnsi="Lato" w:cs="Arial"/>
          <w:spacing w:val="4"/>
        </w:rPr>
        <w:t xml:space="preserve"> zwaną dalej „</w:t>
      </w:r>
      <w:r w:rsidR="00473EB1" w:rsidRPr="00695CAF">
        <w:rPr>
          <w:rFonts w:ascii="Lato" w:hAnsi="Lato" w:cs="Arial"/>
          <w:i/>
          <w:iCs/>
          <w:spacing w:val="4"/>
        </w:rPr>
        <w:t>pozwoleniem wodnoprawnym</w:t>
      </w:r>
      <w:r w:rsidR="00473EB1" w:rsidRPr="00695CAF">
        <w:rPr>
          <w:rFonts w:ascii="Lato" w:hAnsi="Lato" w:cs="Arial"/>
          <w:spacing w:val="4"/>
        </w:rPr>
        <w:t>”,</w:t>
      </w:r>
    </w:p>
    <w:p w14:paraId="5769006D" w14:textId="268288D8" w:rsidR="00373AAC" w:rsidRPr="00695CAF" w:rsidRDefault="00373AAC" w:rsidP="000407B8">
      <w:pPr>
        <w:numPr>
          <w:ilvl w:val="0"/>
          <w:numId w:val="38"/>
        </w:numPr>
        <w:autoSpaceDE w:val="0"/>
        <w:autoSpaceDN w:val="0"/>
        <w:adjustRightInd w:val="0"/>
        <w:spacing w:after="240" w:line="240" w:lineRule="exact"/>
        <w:ind w:left="284" w:hanging="284"/>
        <w:jc w:val="both"/>
        <w:textAlignment w:val="baseline"/>
        <w:rPr>
          <w:rFonts w:ascii="ArialMT" w:hAnsi="ArialMT" w:cs="ArialMT"/>
          <w:spacing w:val="4"/>
        </w:rPr>
      </w:pPr>
      <w:r w:rsidRPr="00695CAF">
        <w:rPr>
          <w:rFonts w:ascii="Lato" w:eastAsia="Times New Roman" w:hAnsi="Lato" w:cs="Arial"/>
          <w:spacing w:val="4"/>
          <w:lang w:eastAsia="pl-PL"/>
        </w:rPr>
        <w:lastRenderedPageBreak/>
        <w:t>postanowieni</w:t>
      </w:r>
      <w:r w:rsidR="00A97C86" w:rsidRPr="00695CAF">
        <w:rPr>
          <w:rFonts w:ascii="Lato" w:eastAsia="Times New Roman" w:hAnsi="Lato" w:cs="Arial"/>
          <w:spacing w:val="4"/>
          <w:lang w:eastAsia="pl-PL"/>
        </w:rPr>
        <w:t>ami</w:t>
      </w:r>
      <w:r w:rsidRPr="00695CAF">
        <w:rPr>
          <w:rFonts w:ascii="Lato" w:eastAsia="Times New Roman" w:hAnsi="Lato" w:cs="Arial"/>
          <w:spacing w:val="4"/>
          <w:lang w:eastAsia="pl-PL"/>
        </w:rPr>
        <w:t xml:space="preserve"> Wojewody Po</w:t>
      </w:r>
      <w:r w:rsidR="006103C9" w:rsidRPr="00695CAF">
        <w:rPr>
          <w:rFonts w:ascii="Lato" w:eastAsia="Times New Roman" w:hAnsi="Lato" w:cs="Arial"/>
          <w:spacing w:val="4"/>
          <w:lang w:eastAsia="pl-PL"/>
        </w:rPr>
        <w:t>dla</w:t>
      </w:r>
      <w:r w:rsidRPr="00695CAF">
        <w:rPr>
          <w:rFonts w:ascii="Lato" w:eastAsia="Times New Roman" w:hAnsi="Lato" w:cs="Arial"/>
          <w:spacing w:val="4"/>
          <w:lang w:eastAsia="pl-PL"/>
        </w:rPr>
        <w:t xml:space="preserve">skiego z dnia </w:t>
      </w:r>
      <w:r w:rsidR="006103C9" w:rsidRPr="00695CAF">
        <w:rPr>
          <w:rFonts w:ascii="Lato" w:eastAsia="Times New Roman" w:hAnsi="Lato" w:cs="Arial"/>
          <w:spacing w:val="4"/>
          <w:lang w:eastAsia="pl-PL"/>
        </w:rPr>
        <w:t>2</w:t>
      </w:r>
      <w:r w:rsidRPr="00695CAF">
        <w:rPr>
          <w:rFonts w:ascii="Lato" w:eastAsia="Times New Roman" w:hAnsi="Lato" w:cs="Arial"/>
          <w:spacing w:val="4"/>
          <w:lang w:eastAsia="pl-PL"/>
        </w:rPr>
        <w:t xml:space="preserve">1 </w:t>
      </w:r>
      <w:r w:rsidR="006103C9" w:rsidRPr="00695CAF">
        <w:rPr>
          <w:rFonts w:ascii="Lato" w:eastAsia="Times New Roman" w:hAnsi="Lato" w:cs="Arial"/>
          <w:spacing w:val="4"/>
          <w:lang w:eastAsia="pl-PL"/>
        </w:rPr>
        <w:t>lutego</w:t>
      </w:r>
      <w:r w:rsidRPr="00695CAF">
        <w:rPr>
          <w:rFonts w:ascii="Lato" w:eastAsia="Times New Roman" w:hAnsi="Lato" w:cs="Arial"/>
          <w:spacing w:val="4"/>
          <w:lang w:eastAsia="pl-PL"/>
        </w:rPr>
        <w:t xml:space="preserve"> 2022 r., znak: </w:t>
      </w:r>
      <w:r w:rsidR="006103C9" w:rsidRPr="00695CAF">
        <w:rPr>
          <w:rFonts w:ascii="Lato" w:eastAsia="Times New Roman" w:hAnsi="Lato" w:cs="Arial"/>
          <w:spacing w:val="4"/>
          <w:lang w:eastAsia="pl-PL"/>
        </w:rPr>
        <w:br/>
      </w:r>
      <w:r w:rsidR="006103C9" w:rsidRPr="00695CAF">
        <w:rPr>
          <w:rFonts w:ascii="Lato" w:hAnsi="Lato" w:cs="ArialMT"/>
          <w:spacing w:val="4"/>
        </w:rPr>
        <w:t>AB-I.7840.5.70.2021.WB</w:t>
      </w:r>
      <w:r w:rsidRPr="00695CAF">
        <w:rPr>
          <w:rFonts w:ascii="Lato" w:eastAsia="Times New Roman" w:hAnsi="Lato" w:cs="Arial"/>
          <w:spacing w:val="4"/>
          <w:lang w:eastAsia="pl-PL"/>
        </w:rPr>
        <w:t>,</w:t>
      </w:r>
      <w:r w:rsidR="001F6F01" w:rsidRPr="00695CAF">
        <w:rPr>
          <w:rFonts w:ascii="Lato" w:eastAsia="Times New Roman" w:hAnsi="Lato" w:cs="Arial"/>
          <w:spacing w:val="4"/>
          <w:lang w:eastAsia="pl-PL"/>
        </w:rPr>
        <w:t xml:space="preserve"> </w:t>
      </w:r>
      <w:r w:rsidR="00A97C86" w:rsidRPr="00695CAF">
        <w:rPr>
          <w:rFonts w:ascii="Lato" w:eastAsia="Times New Roman" w:hAnsi="Lato" w:cs="Arial"/>
          <w:spacing w:val="4"/>
          <w:lang w:eastAsia="pl-PL"/>
        </w:rPr>
        <w:t xml:space="preserve">z dnia </w:t>
      </w:r>
      <w:r w:rsidR="006103C9" w:rsidRPr="00695CAF">
        <w:rPr>
          <w:rFonts w:ascii="Lato" w:eastAsia="Times New Roman" w:hAnsi="Lato" w:cs="Arial"/>
          <w:spacing w:val="4"/>
          <w:lang w:eastAsia="pl-PL"/>
        </w:rPr>
        <w:t>1 marca</w:t>
      </w:r>
      <w:r w:rsidR="00A97C86" w:rsidRPr="00695CAF">
        <w:rPr>
          <w:rFonts w:ascii="Lato" w:eastAsia="Times New Roman" w:hAnsi="Lato" w:cs="Arial"/>
          <w:spacing w:val="4"/>
          <w:lang w:eastAsia="pl-PL"/>
        </w:rPr>
        <w:t xml:space="preserve"> 2022 r., znak: </w:t>
      </w:r>
      <w:r w:rsidR="006103C9" w:rsidRPr="00695CAF">
        <w:rPr>
          <w:rFonts w:ascii="Lato" w:eastAsia="Times New Roman" w:hAnsi="Lato" w:cs="Arial"/>
          <w:spacing w:val="4"/>
          <w:lang w:eastAsia="pl-PL"/>
        </w:rPr>
        <w:t>AB-I.7840.4.15.2021.AS</w:t>
      </w:r>
      <w:r w:rsidR="00A97C86" w:rsidRPr="00695CAF">
        <w:rPr>
          <w:rFonts w:ascii="Lato" w:eastAsia="Times New Roman" w:hAnsi="Lato" w:cs="Arial"/>
          <w:spacing w:val="4"/>
          <w:lang w:eastAsia="pl-PL"/>
        </w:rPr>
        <w:t xml:space="preserve">, </w:t>
      </w:r>
      <w:r w:rsidR="001F6F01" w:rsidRPr="00695CAF">
        <w:rPr>
          <w:rFonts w:ascii="Lato" w:eastAsia="Times New Roman" w:hAnsi="Lato" w:cs="Arial"/>
          <w:spacing w:val="4"/>
          <w:lang w:eastAsia="pl-PL"/>
        </w:rPr>
        <w:br/>
        <w:t xml:space="preserve">i z dnia 3 marca 2022 r., znak: AB-I.7840.5.58.2021.WB, </w:t>
      </w:r>
      <w:r w:rsidR="00A97C86" w:rsidRPr="00695CAF">
        <w:rPr>
          <w:rFonts w:ascii="Lato" w:eastAsia="Times New Roman" w:hAnsi="Lato" w:cs="Arial"/>
          <w:spacing w:val="4"/>
          <w:lang w:eastAsia="pl-PL"/>
        </w:rPr>
        <w:t>w przedmiocie udzielania zgody</w:t>
      </w:r>
      <w:r w:rsidR="00A97C86" w:rsidRPr="00695CAF">
        <w:rPr>
          <w:rFonts w:ascii="ArialMT" w:hAnsi="ArialMT" w:cs="ArialMT"/>
          <w:spacing w:val="4"/>
        </w:rPr>
        <w:t xml:space="preserve"> </w:t>
      </w:r>
      <w:r w:rsidRPr="00695CAF">
        <w:rPr>
          <w:rFonts w:ascii="Lato" w:eastAsia="Times New Roman" w:hAnsi="Lato" w:cs="Arial"/>
          <w:spacing w:val="4"/>
          <w:lang w:eastAsia="pl-PL"/>
        </w:rPr>
        <w:t>na odstępstwo od przepisów techniczno-budowlanych</w:t>
      </w:r>
      <w:r w:rsidR="00A97C86" w:rsidRPr="00695CAF">
        <w:rPr>
          <w:rFonts w:ascii="Lato" w:eastAsia="Times New Roman" w:hAnsi="Lato" w:cs="Arial"/>
          <w:spacing w:val="4"/>
          <w:lang w:eastAsia="pl-PL"/>
        </w:rPr>
        <w:t>.</w:t>
      </w:r>
    </w:p>
    <w:p w14:paraId="4F756A42" w14:textId="503110B9" w:rsidR="00A82BFC" w:rsidRPr="00AF0877" w:rsidRDefault="00807D55" w:rsidP="00AF0877">
      <w:pPr>
        <w:spacing w:after="240" w:line="240" w:lineRule="exact"/>
        <w:jc w:val="both"/>
        <w:outlineLvl w:val="0"/>
        <w:rPr>
          <w:rFonts w:ascii="Lato" w:eastAsia="Times New Roman" w:hAnsi="Lato" w:cs="Arial"/>
          <w:iCs/>
          <w:spacing w:val="4"/>
          <w:lang w:eastAsia="pl-PL"/>
        </w:rPr>
      </w:pPr>
      <w:r w:rsidRPr="00AF0877">
        <w:rPr>
          <w:rFonts w:ascii="Lato" w:hAnsi="Lato"/>
          <w:spacing w:val="4"/>
        </w:rPr>
        <w:t xml:space="preserve">Stosownie do art. 11d ust. 7a </w:t>
      </w:r>
      <w:r w:rsidRPr="00AF0877">
        <w:rPr>
          <w:rFonts w:ascii="Lato" w:hAnsi="Lato"/>
          <w:i/>
          <w:spacing w:val="4"/>
        </w:rPr>
        <w:t>specustawy drogowej</w:t>
      </w:r>
      <w:r w:rsidRPr="00AF0877">
        <w:rPr>
          <w:rFonts w:ascii="Lato" w:hAnsi="Lato"/>
          <w:spacing w:val="4"/>
        </w:rPr>
        <w:t xml:space="preserve">, </w:t>
      </w:r>
      <w:r w:rsidRPr="00AF0877">
        <w:rPr>
          <w:rFonts w:ascii="Lato" w:hAnsi="Lato"/>
          <w:i/>
          <w:spacing w:val="4"/>
        </w:rPr>
        <w:t>inwestor</w:t>
      </w:r>
      <w:r w:rsidRPr="00AF0877">
        <w:rPr>
          <w:rFonts w:ascii="Lato" w:hAnsi="Lato"/>
          <w:spacing w:val="4"/>
        </w:rPr>
        <w:t xml:space="preserve"> załączył do wniosku wynik audytu bezpieczeństwa ruchu drogowego, o którym mowa w art. 24l ust. 1 ustawy z dnia 21 marca 1985 r. o drogach publicznych </w:t>
      </w:r>
      <w:r w:rsidRPr="00AF0877">
        <w:rPr>
          <w:rFonts w:ascii="Lato" w:hAnsi="Lato"/>
          <w:color w:val="000000"/>
          <w:spacing w:val="4"/>
        </w:rPr>
        <w:t>(</w:t>
      </w:r>
      <w:proofErr w:type="spellStart"/>
      <w:r w:rsidRPr="00AF0877">
        <w:rPr>
          <w:rFonts w:ascii="Lato" w:hAnsi="Lato"/>
          <w:color w:val="000000"/>
          <w:spacing w:val="4"/>
        </w:rPr>
        <w:t>t.j</w:t>
      </w:r>
      <w:proofErr w:type="spellEnd"/>
      <w:r w:rsidRPr="00AF0877">
        <w:rPr>
          <w:rFonts w:ascii="Lato" w:hAnsi="Lato"/>
          <w:color w:val="000000"/>
          <w:spacing w:val="4"/>
        </w:rPr>
        <w:t xml:space="preserve">. </w:t>
      </w:r>
      <w:hyperlink r:id="rId8" w:history="1">
        <w:r w:rsidRPr="00AF0877">
          <w:rPr>
            <w:rStyle w:val="Hipercze"/>
            <w:rFonts w:ascii="Lato" w:hAnsi="Lato"/>
            <w:color w:val="auto"/>
            <w:spacing w:val="4"/>
            <w:u w:val="none"/>
          </w:rPr>
          <w:t>Dz. U. z 2024 r. poz. 320</w:t>
        </w:r>
        <w:r w:rsidR="006103C9" w:rsidRPr="00AF0877">
          <w:rPr>
            <w:rStyle w:val="Hipercze"/>
            <w:rFonts w:ascii="Lato" w:hAnsi="Lato"/>
            <w:color w:val="auto"/>
            <w:spacing w:val="4"/>
            <w:u w:val="none"/>
          </w:rPr>
          <w:t xml:space="preserve">, z </w:t>
        </w:r>
        <w:proofErr w:type="spellStart"/>
        <w:r w:rsidR="006103C9" w:rsidRPr="00AF0877">
          <w:rPr>
            <w:rStyle w:val="Hipercze"/>
            <w:rFonts w:ascii="Lato" w:hAnsi="Lato"/>
            <w:color w:val="auto"/>
            <w:spacing w:val="4"/>
            <w:u w:val="none"/>
          </w:rPr>
          <w:t>późn</w:t>
        </w:r>
        <w:proofErr w:type="spellEnd"/>
        <w:r w:rsidR="006103C9" w:rsidRPr="00AF0877">
          <w:rPr>
            <w:rStyle w:val="Hipercze"/>
            <w:rFonts w:ascii="Lato" w:hAnsi="Lato"/>
            <w:color w:val="auto"/>
            <w:spacing w:val="4"/>
            <w:u w:val="none"/>
          </w:rPr>
          <w:t>. zm.</w:t>
        </w:r>
        <w:r w:rsidRPr="00AF0877">
          <w:rPr>
            <w:rStyle w:val="Hipercze"/>
            <w:rFonts w:ascii="Lato" w:hAnsi="Lato"/>
            <w:color w:val="auto"/>
            <w:spacing w:val="4"/>
            <w:u w:val="none"/>
          </w:rPr>
          <w:t>)</w:t>
        </w:r>
      </w:hyperlink>
      <w:r w:rsidRPr="00AF0877">
        <w:rPr>
          <w:rFonts w:ascii="Lato" w:hAnsi="Lato"/>
          <w:spacing w:val="4"/>
        </w:rPr>
        <w:t>, zwanej dalej „</w:t>
      </w:r>
      <w:r w:rsidRPr="00AF0877">
        <w:rPr>
          <w:rFonts w:ascii="Lato" w:hAnsi="Lato"/>
          <w:i/>
          <w:spacing w:val="4"/>
        </w:rPr>
        <w:t>ustawą o drogach publicznych</w:t>
      </w:r>
      <w:r w:rsidRPr="00AF0877">
        <w:rPr>
          <w:rFonts w:ascii="Lato" w:hAnsi="Lato"/>
          <w:spacing w:val="4"/>
        </w:rPr>
        <w:t xml:space="preserve">”, oraz uzasadnienie zarządcy drogi, o którym mowa </w:t>
      </w:r>
      <w:r w:rsidRPr="00AF0877">
        <w:rPr>
          <w:rFonts w:ascii="Lato" w:hAnsi="Lato"/>
          <w:spacing w:val="4"/>
        </w:rPr>
        <w:br/>
        <w:t xml:space="preserve">w art. 24l ust. 4 </w:t>
      </w:r>
      <w:r w:rsidRPr="00AF0877">
        <w:rPr>
          <w:rFonts w:ascii="Lato" w:hAnsi="Lato"/>
          <w:i/>
          <w:spacing w:val="4"/>
        </w:rPr>
        <w:t>ustawy o drogach publicznych</w:t>
      </w:r>
      <w:r w:rsidRPr="00AF0877">
        <w:rPr>
          <w:rFonts w:ascii="Lato" w:hAnsi="Lato"/>
          <w:spacing w:val="4"/>
        </w:rPr>
        <w:t>.</w:t>
      </w:r>
      <w:r w:rsidRPr="00AF0877">
        <w:rPr>
          <w:rFonts w:ascii="Lato" w:hAnsi="Lato"/>
          <w:i/>
          <w:spacing w:val="4"/>
        </w:rPr>
        <w:t xml:space="preserve"> </w:t>
      </w:r>
      <w:r w:rsidR="00E04D38" w:rsidRPr="00AF0877">
        <w:rPr>
          <w:rFonts w:ascii="Lato" w:hAnsi="Lato" w:cs="Arial"/>
          <w:color w:val="000000"/>
          <w:spacing w:val="4"/>
        </w:rPr>
        <w:t xml:space="preserve">Do wniosku </w:t>
      </w:r>
      <w:r w:rsidR="00E04D38" w:rsidRPr="00AF0877">
        <w:rPr>
          <w:rFonts w:ascii="Lato" w:hAnsi="Lato" w:cs="Arial"/>
          <w:i/>
          <w:iCs/>
          <w:color w:val="000000"/>
          <w:spacing w:val="4"/>
        </w:rPr>
        <w:t>inwestor</w:t>
      </w:r>
      <w:r w:rsidR="00E04D38" w:rsidRPr="00AF0877">
        <w:rPr>
          <w:rFonts w:ascii="Lato" w:hAnsi="Lato" w:cs="Arial"/>
          <w:color w:val="000000"/>
          <w:spacing w:val="4"/>
        </w:rPr>
        <w:t xml:space="preserve"> dołączył również wymagane opinie, o których mowa w art. 11b ust. 1 oraz art. 11d ust. 1 pkt 8 </w:t>
      </w:r>
      <w:r w:rsidR="00E04D38" w:rsidRPr="00AF0877">
        <w:rPr>
          <w:rFonts w:ascii="Lato" w:hAnsi="Lato" w:cs="Arial"/>
          <w:i/>
          <w:color w:val="000000"/>
          <w:spacing w:val="4"/>
        </w:rPr>
        <w:t>specustawy drogowej</w:t>
      </w:r>
      <w:r w:rsidR="00E04D38" w:rsidRPr="00AF0877">
        <w:rPr>
          <w:rFonts w:ascii="Lato" w:hAnsi="Lato" w:cs="Arial"/>
          <w:color w:val="000000"/>
          <w:spacing w:val="4"/>
        </w:rPr>
        <w:t xml:space="preserve">, </w:t>
      </w:r>
      <w:r w:rsidR="00E04D38" w:rsidRPr="00AF0877">
        <w:rPr>
          <w:rFonts w:ascii="Lato" w:hAnsi="Lato" w:cs="Arial"/>
          <w:spacing w:val="4"/>
        </w:rPr>
        <w:t xml:space="preserve">bądź </w:t>
      </w:r>
      <w:r w:rsidR="00B26686" w:rsidRPr="00AF0877">
        <w:rPr>
          <w:rFonts w:ascii="Lato" w:hAnsi="Lato" w:cs="Arial"/>
          <w:spacing w:val="4"/>
        </w:rPr>
        <w:t xml:space="preserve">dowody potwierdzające doręczenie wystąpień o ich wydanie, </w:t>
      </w:r>
      <w:r w:rsidR="00B73147" w:rsidRPr="00AF0877">
        <w:rPr>
          <w:rFonts w:ascii="Lato" w:hAnsi="Lato" w:cs="Arial"/>
          <w:spacing w:val="4"/>
        </w:rPr>
        <w:br/>
      </w:r>
      <w:r w:rsidR="00B26686" w:rsidRPr="00AF0877">
        <w:rPr>
          <w:rFonts w:ascii="Lato" w:hAnsi="Lato" w:cs="Arial"/>
          <w:spacing w:val="4"/>
        </w:rPr>
        <w:t xml:space="preserve">w przypadku ich niewydania, wraz </w:t>
      </w:r>
      <w:r w:rsidR="00306CA3" w:rsidRPr="00AF0877">
        <w:rPr>
          <w:rFonts w:ascii="Lato" w:hAnsi="Lato" w:cs="Arial"/>
          <w:spacing w:val="4"/>
        </w:rPr>
        <w:t>oświadczeni</w:t>
      </w:r>
      <w:r w:rsidR="00B26686" w:rsidRPr="00AF0877">
        <w:rPr>
          <w:rFonts w:ascii="Lato" w:hAnsi="Lato" w:cs="Arial"/>
          <w:spacing w:val="4"/>
        </w:rPr>
        <w:t>em</w:t>
      </w:r>
      <w:r w:rsidR="00306CA3" w:rsidRPr="00AF0877">
        <w:rPr>
          <w:rFonts w:ascii="Lato" w:hAnsi="Lato" w:cs="Arial"/>
          <w:spacing w:val="4"/>
        </w:rPr>
        <w:t xml:space="preserve"> </w:t>
      </w:r>
      <w:r w:rsidR="00306CA3" w:rsidRPr="00AF0877">
        <w:rPr>
          <w:rFonts w:ascii="Lato" w:hAnsi="Lato" w:cs="Arial"/>
          <w:i/>
          <w:iCs/>
          <w:spacing w:val="4"/>
        </w:rPr>
        <w:t>inwestora</w:t>
      </w:r>
      <w:r w:rsidR="00306CA3" w:rsidRPr="00AF0877">
        <w:rPr>
          <w:rFonts w:ascii="Lato" w:hAnsi="Lato" w:cs="Arial"/>
          <w:spacing w:val="4"/>
        </w:rPr>
        <w:t xml:space="preserve"> o niewydaniu opinii </w:t>
      </w:r>
      <w:r w:rsidR="00B73147" w:rsidRPr="00AF0877">
        <w:rPr>
          <w:rFonts w:ascii="Lato" w:hAnsi="Lato" w:cs="Arial"/>
          <w:spacing w:val="4"/>
        </w:rPr>
        <w:br/>
      </w:r>
      <w:r w:rsidR="00306CA3" w:rsidRPr="00AF0877">
        <w:rPr>
          <w:rFonts w:ascii="Lato" w:hAnsi="Lato" w:cs="Arial"/>
          <w:spacing w:val="4"/>
        </w:rPr>
        <w:t>w przewidzianym ustawą terminie</w:t>
      </w:r>
      <w:r w:rsidR="00E04D38" w:rsidRPr="00AF0877">
        <w:rPr>
          <w:rFonts w:ascii="Lato" w:hAnsi="Lato" w:cs="Arial"/>
          <w:spacing w:val="4"/>
        </w:rPr>
        <w:t xml:space="preserve">, </w:t>
      </w:r>
      <w:r w:rsidR="00E04D38" w:rsidRPr="00AF0877">
        <w:rPr>
          <w:rFonts w:ascii="Lato" w:hAnsi="Lato" w:cs="Arial"/>
          <w:color w:val="000000"/>
          <w:spacing w:val="4"/>
        </w:rPr>
        <w:t xml:space="preserve">co należało potraktować jako brak zastrzeżeń do </w:t>
      </w:r>
      <w:r w:rsidR="00E04D38" w:rsidRPr="00AF0877">
        <w:rPr>
          <w:rFonts w:ascii="Lato" w:hAnsi="Lato" w:cs="Arial"/>
          <w:spacing w:val="4"/>
        </w:rPr>
        <w:t xml:space="preserve">wniosku. </w:t>
      </w:r>
      <w:r w:rsidR="008402BD" w:rsidRPr="00AF0877">
        <w:rPr>
          <w:rFonts w:ascii="Lato" w:hAnsi="Lato" w:cs="Arial"/>
          <w:color w:val="000000"/>
          <w:spacing w:val="4"/>
        </w:rPr>
        <w:t xml:space="preserve">Ponadto, </w:t>
      </w:r>
      <w:r w:rsidR="008402BD" w:rsidRPr="00AF0877">
        <w:rPr>
          <w:rFonts w:ascii="Lato" w:hAnsi="Lato" w:cs="Arial"/>
          <w:i/>
          <w:color w:val="000000"/>
          <w:spacing w:val="4"/>
        </w:rPr>
        <w:t>inwestor</w:t>
      </w:r>
      <w:r w:rsidR="008402BD" w:rsidRPr="00AF0877">
        <w:rPr>
          <w:rFonts w:ascii="Lato" w:hAnsi="Lato" w:cs="Arial"/>
          <w:color w:val="000000"/>
          <w:spacing w:val="4"/>
        </w:rPr>
        <w:t xml:space="preserve"> dołączył również wymagane przepisami odrębnymi akty administracyjne.</w:t>
      </w:r>
      <w:r w:rsidR="00B26686" w:rsidRPr="00AF0877">
        <w:rPr>
          <w:rFonts w:ascii="Lato" w:eastAsia="Times New Roman" w:hAnsi="Lato" w:cs="Arial"/>
          <w:spacing w:val="4"/>
          <w:lang w:eastAsia="pl-PL"/>
        </w:rPr>
        <w:t xml:space="preserve"> </w:t>
      </w:r>
      <w:r w:rsidR="00732A82" w:rsidRPr="00AF0877">
        <w:rPr>
          <w:rFonts w:ascii="Lato" w:hAnsi="Lato" w:cs="Arial"/>
          <w:spacing w:val="4"/>
        </w:rPr>
        <w:t xml:space="preserve">Analizując złożony przez </w:t>
      </w:r>
      <w:r w:rsidR="00732A82" w:rsidRPr="00AF0877">
        <w:rPr>
          <w:rFonts w:ascii="Lato" w:hAnsi="Lato" w:cs="Arial"/>
          <w:i/>
          <w:iCs/>
          <w:spacing w:val="4"/>
        </w:rPr>
        <w:t>inwestora</w:t>
      </w:r>
      <w:r w:rsidR="00732A82" w:rsidRPr="00AF0877">
        <w:rPr>
          <w:rFonts w:ascii="Lato" w:hAnsi="Lato" w:cs="Arial"/>
          <w:spacing w:val="4"/>
        </w:rPr>
        <w:t xml:space="preserve"> wniosek o wydanie decyzji </w:t>
      </w:r>
      <w:r w:rsidR="00A82BFC" w:rsidRPr="00AF0877">
        <w:rPr>
          <w:rFonts w:ascii="Lato" w:hAnsi="Lato" w:cs="Arial"/>
          <w:spacing w:val="4"/>
        </w:rPr>
        <w:br/>
      </w:r>
      <w:r w:rsidR="00732A82" w:rsidRPr="00AF0877">
        <w:rPr>
          <w:rFonts w:ascii="Lato" w:hAnsi="Lato" w:cs="Arial"/>
          <w:spacing w:val="4"/>
        </w:rPr>
        <w:t xml:space="preserve">o zezwoleniu na realizację przedmiotowej inwestycji drogowej organ odwoławczy uznał, że zawiera on elementy wskazane w art. 11b oraz art. 11d ust. 1 </w:t>
      </w:r>
      <w:r w:rsidR="00732A82" w:rsidRPr="00AF0877">
        <w:rPr>
          <w:rFonts w:ascii="Lato" w:hAnsi="Lato" w:cs="Arial"/>
          <w:i/>
          <w:iCs/>
          <w:spacing w:val="4"/>
        </w:rPr>
        <w:t>specustawy drogowej</w:t>
      </w:r>
      <w:r w:rsidR="00732A82" w:rsidRPr="00AF0877">
        <w:rPr>
          <w:rFonts w:ascii="Lato" w:hAnsi="Lato" w:cs="Arial"/>
          <w:spacing w:val="4"/>
        </w:rPr>
        <w:t>.</w:t>
      </w:r>
      <w:r w:rsidR="00732A82" w:rsidRPr="00AF0877">
        <w:rPr>
          <w:rFonts w:ascii="Lato" w:eastAsia="Times New Roman" w:hAnsi="Lato" w:cs="Arial"/>
          <w:bCs/>
          <w:spacing w:val="4"/>
          <w:lang w:eastAsia="zh-CN"/>
        </w:rPr>
        <w:t xml:space="preserve"> </w:t>
      </w:r>
      <w:r w:rsidR="00732A82" w:rsidRPr="00AF0877">
        <w:rPr>
          <w:rFonts w:ascii="Lato" w:eastAsia="Times New Roman" w:hAnsi="Lato" w:cs="Arial"/>
          <w:bCs/>
          <w:iCs/>
          <w:spacing w:val="4"/>
          <w:lang w:eastAsia="zh-CN"/>
        </w:rPr>
        <w:t xml:space="preserve">Na etapie postępowania odwoławczego wyjaśnieniu podlegała jedynie kwestia dotycząca załącznika do wniosku o wydanie decyzji o zezwoleniu na realizację inwestycji drogowej, o którym mowa w art. 11d ust. 1 pkt 7b </w:t>
      </w:r>
      <w:r w:rsidR="00732A82" w:rsidRPr="00AF0877">
        <w:rPr>
          <w:rFonts w:ascii="Lato" w:eastAsia="Times New Roman" w:hAnsi="Lato" w:cs="Arial"/>
          <w:bCs/>
          <w:i/>
          <w:spacing w:val="4"/>
          <w:lang w:eastAsia="zh-CN"/>
        </w:rPr>
        <w:t>specustawy drogowej</w:t>
      </w:r>
      <w:r w:rsidR="00732A82" w:rsidRPr="00AF0877">
        <w:rPr>
          <w:rFonts w:ascii="Lato" w:eastAsia="Times New Roman" w:hAnsi="Lato" w:cs="Arial"/>
          <w:bCs/>
          <w:iCs/>
          <w:spacing w:val="4"/>
          <w:lang w:eastAsia="zh-CN"/>
        </w:rPr>
        <w:t>.</w:t>
      </w:r>
      <w:r w:rsidR="00732A82" w:rsidRPr="00AF0877">
        <w:rPr>
          <w:rFonts w:ascii="Lato" w:hAnsi="Lato" w:cs="Arial"/>
          <w:spacing w:val="4"/>
        </w:rPr>
        <w:t xml:space="preserve"> </w:t>
      </w:r>
    </w:p>
    <w:p w14:paraId="28B95DB0" w14:textId="566530B8" w:rsidR="00D058DE" w:rsidRPr="00AF0877" w:rsidRDefault="00AF4785" w:rsidP="00AF0877">
      <w:pPr>
        <w:spacing w:after="240" w:line="240" w:lineRule="exact"/>
        <w:jc w:val="both"/>
        <w:outlineLvl w:val="0"/>
        <w:rPr>
          <w:rFonts w:ascii="Lato" w:hAnsi="Lato" w:cs="Arial"/>
          <w:spacing w:val="4"/>
        </w:rPr>
      </w:pPr>
      <w:r w:rsidRPr="00AF0877">
        <w:rPr>
          <w:rFonts w:ascii="Lato" w:eastAsia="Times New Roman" w:hAnsi="Lato" w:cs="Arial"/>
          <w:spacing w:val="4"/>
          <w:lang w:eastAsia="pl-PL"/>
        </w:rPr>
        <w:t xml:space="preserve">Następnie organ odwoławczy poddał kontroli przeprowadzone przez Wojewodę </w:t>
      </w:r>
      <w:r w:rsidR="005E2A2D" w:rsidRPr="00AF0877">
        <w:rPr>
          <w:rFonts w:ascii="Lato" w:eastAsia="Times New Roman" w:hAnsi="Lato" w:cs="Arial"/>
          <w:spacing w:val="4"/>
          <w:lang w:eastAsia="pl-PL"/>
        </w:rPr>
        <w:t>Po</w:t>
      </w:r>
      <w:r w:rsidR="00C55BCD" w:rsidRPr="00AF0877">
        <w:rPr>
          <w:rFonts w:ascii="Lato" w:eastAsia="Times New Roman" w:hAnsi="Lato" w:cs="Arial"/>
          <w:spacing w:val="4"/>
          <w:lang w:eastAsia="pl-PL"/>
        </w:rPr>
        <w:t>dla</w:t>
      </w:r>
      <w:r w:rsidR="00FE32B2" w:rsidRPr="00AF0877">
        <w:rPr>
          <w:rFonts w:ascii="Lato" w:eastAsia="Times New Roman" w:hAnsi="Lato" w:cs="Arial"/>
          <w:spacing w:val="4"/>
          <w:lang w:eastAsia="pl-PL"/>
        </w:rPr>
        <w:t>skiego</w:t>
      </w:r>
      <w:r w:rsidRPr="00AF0877">
        <w:rPr>
          <w:rFonts w:ascii="Lato" w:eastAsia="Times New Roman" w:hAnsi="Lato" w:cs="Arial"/>
          <w:spacing w:val="4"/>
          <w:lang w:eastAsia="pl-PL"/>
        </w:rPr>
        <w:t xml:space="preserve"> postępowanie w sprawie wydania decyzji o zezwoleniu na realizację </w:t>
      </w:r>
      <w:r w:rsidR="009734B7">
        <w:rPr>
          <w:rFonts w:ascii="Lato" w:eastAsia="Times New Roman" w:hAnsi="Lato" w:cs="Arial"/>
          <w:spacing w:val="4"/>
          <w:lang w:eastAsia="pl-PL"/>
        </w:rPr>
        <w:br/>
      </w:r>
      <w:r w:rsidRPr="00AF0877">
        <w:rPr>
          <w:rFonts w:ascii="Lato" w:eastAsia="Times New Roman" w:hAnsi="Lato" w:cs="Arial"/>
          <w:spacing w:val="4"/>
          <w:lang w:eastAsia="pl-PL"/>
        </w:rPr>
        <w:t>ww. przedsięwzięcia i stwierdził, co następuje.</w:t>
      </w:r>
      <w:r w:rsidR="00662AE0" w:rsidRPr="00AF0877">
        <w:rPr>
          <w:rFonts w:ascii="Lato" w:eastAsia="Times New Roman" w:hAnsi="Lato" w:cs="Arial"/>
          <w:bCs/>
          <w:spacing w:val="4"/>
          <w:lang w:eastAsia="pl-PL"/>
        </w:rPr>
        <w:t xml:space="preserve"> </w:t>
      </w:r>
      <w:r w:rsidRPr="00AF0877">
        <w:rPr>
          <w:rFonts w:ascii="Lato" w:eastAsia="Times New Roman" w:hAnsi="Lato" w:cs="Arial"/>
          <w:bCs/>
          <w:spacing w:val="4"/>
          <w:lang w:eastAsia="pl-PL"/>
        </w:rPr>
        <w:t xml:space="preserve">W ocenie organu II instancji, Wojewoda </w:t>
      </w:r>
      <w:r w:rsidR="005E2A2D" w:rsidRPr="00AF0877">
        <w:rPr>
          <w:rFonts w:ascii="Lato" w:eastAsia="Times New Roman" w:hAnsi="Lato" w:cs="Arial"/>
          <w:spacing w:val="4"/>
          <w:lang w:eastAsia="pl-PL"/>
        </w:rPr>
        <w:t>Po</w:t>
      </w:r>
      <w:r w:rsidR="00C55BCD" w:rsidRPr="00AF0877">
        <w:rPr>
          <w:rFonts w:ascii="Lato" w:eastAsia="Times New Roman" w:hAnsi="Lato" w:cs="Arial"/>
          <w:spacing w:val="4"/>
          <w:lang w:eastAsia="pl-PL"/>
        </w:rPr>
        <w:t>dla</w:t>
      </w:r>
      <w:r w:rsidR="00FE32B2" w:rsidRPr="00AF0877">
        <w:rPr>
          <w:rFonts w:ascii="Lato" w:eastAsia="Times New Roman" w:hAnsi="Lato" w:cs="Arial"/>
          <w:spacing w:val="4"/>
          <w:lang w:eastAsia="pl-PL"/>
        </w:rPr>
        <w:t>ski</w:t>
      </w:r>
      <w:r w:rsidRPr="00AF0877">
        <w:rPr>
          <w:rFonts w:ascii="Lato" w:eastAsia="Times New Roman" w:hAnsi="Lato" w:cs="Arial"/>
          <w:bCs/>
          <w:spacing w:val="4"/>
          <w:lang w:eastAsia="pl-PL"/>
        </w:rPr>
        <w:t xml:space="preserve"> prawidłowo poinformował strony o wszczętym postępowaniu, podał jego podstawę prawną, poinformował strony o możliwości zapoznania się z aktami sprawy</w:t>
      </w:r>
      <w:r w:rsidRPr="00AF0877">
        <w:rPr>
          <w:rFonts w:ascii="Lato" w:eastAsia="Times New Roman" w:hAnsi="Lato" w:cs="Arial"/>
          <w:spacing w:val="4"/>
          <w:lang w:eastAsia="pl-PL"/>
        </w:rPr>
        <w:t xml:space="preserve">, </w:t>
      </w:r>
      <w:r w:rsidR="00A82BFC" w:rsidRPr="00AF0877">
        <w:rPr>
          <w:rFonts w:ascii="Lato" w:eastAsia="Times New Roman" w:hAnsi="Lato" w:cs="Arial"/>
          <w:spacing w:val="4"/>
          <w:lang w:eastAsia="pl-PL"/>
        </w:rPr>
        <w:br/>
      </w:r>
      <w:r w:rsidRPr="00AF0877">
        <w:rPr>
          <w:rFonts w:ascii="Lato" w:eastAsia="Times New Roman" w:hAnsi="Lato" w:cs="Arial"/>
          <w:bCs/>
          <w:spacing w:val="4"/>
          <w:lang w:eastAsia="pl-PL"/>
        </w:rPr>
        <w:t xml:space="preserve">a także </w:t>
      </w:r>
      <w:r w:rsidRPr="00AF0877">
        <w:rPr>
          <w:rFonts w:ascii="Lato" w:eastAsia="Times New Roman" w:hAnsi="Lato" w:cs="Arial"/>
          <w:spacing w:val="4"/>
          <w:lang w:eastAsia="pl-PL"/>
        </w:rPr>
        <w:t>o miejscu, w którym strony mogą zapoznać się z tą dokumentacją,</w:t>
      </w:r>
      <w:r w:rsidRPr="00AF0877">
        <w:rPr>
          <w:rFonts w:ascii="Lato" w:eastAsia="Times New Roman" w:hAnsi="Lato" w:cs="Arial"/>
          <w:bCs/>
          <w:spacing w:val="4"/>
          <w:lang w:eastAsia="pl-PL"/>
        </w:rPr>
        <w:t xml:space="preserve"> a zatem należycie i wyczerpująco poinformował strony o okolicznościach faktycznych </w:t>
      </w:r>
      <w:r w:rsidR="00A82BFC" w:rsidRPr="00AF0877">
        <w:rPr>
          <w:rFonts w:ascii="Lato" w:eastAsia="Times New Roman" w:hAnsi="Lato" w:cs="Arial"/>
          <w:bCs/>
          <w:spacing w:val="4"/>
          <w:lang w:eastAsia="pl-PL"/>
        </w:rPr>
        <w:br/>
      </w:r>
      <w:r w:rsidRPr="00AF0877">
        <w:rPr>
          <w:rFonts w:ascii="Lato" w:eastAsia="Times New Roman" w:hAnsi="Lato" w:cs="Arial"/>
          <w:bCs/>
          <w:spacing w:val="4"/>
          <w:lang w:eastAsia="pl-PL"/>
        </w:rPr>
        <w:t xml:space="preserve">i prawnych, będących przedmiotem postępowania administracyjnego, które mogły mieć wpływ na ustalenie ich praw i obowiązków. Wojewoda </w:t>
      </w:r>
      <w:bookmarkStart w:id="27" w:name="_Hlk143171960"/>
      <w:r w:rsidR="005E2A2D" w:rsidRPr="00AF0877">
        <w:rPr>
          <w:rFonts w:ascii="Lato" w:eastAsia="Times New Roman" w:hAnsi="Lato" w:cs="Arial"/>
          <w:bCs/>
          <w:spacing w:val="4"/>
          <w:lang w:eastAsia="pl-PL"/>
        </w:rPr>
        <w:t>Po</w:t>
      </w:r>
      <w:r w:rsidR="0016567E" w:rsidRPr="00AF0877">
        <w:rPr>
          <w:rFonts w:ascii="Lato" w:eastAsia="Times New Roman" w:hAnsi="Lato" w:cs="Arial"/>
          <w:bCs/>
          <w:spacing w:val="4"/>
          <w:lang w:eastAsia="pl-PL"/>
        </w:rPr>
        <w:t>dla</w:t>
      </w:r>
      <w:r w:rsidR="00FE32B2" w:rsidRPr="00AF0877">
        <w:rPr>
          <w:rFonts w:ascii="Lato" w:eastAsia="Times New Roman" w:hAnsi="Lato" w:cs="Arial"/>
          <w:spacing w:val="4"/>
          <w:lang w:eastAsia="pl-PL"/>
        </w:rPr>
        <w:t>ski</w:t>
      </w:r>
      <w:r w:rsidRPr="00AF0877">
        <w:rPr>
          <w:rFonts w:ascii="Lato" w:eastAsia="Times New Roman" w:hAnsi="Lato" w:cs="Arial"/>
          <w:bCs/>
          <w:spacing w:val="4"/>
          <w:lang w:eastAsia="pl-PL"/>
        </w:rPr>
        <w:t xml:space="preserve"> </w:t>
      </w:r>
      <w:bookmarkEnd w:id="27"/>
      <w:r w:rsidRPr="00AF0877">
        <w:rPr>
          <w:rFonts w:ascii="Lato" w:eastAsia="Times New Roman" w:hAnsi="Lato" w:cs="Arial"/>
          <w:bCs/>
          <w:spacing w:val="4"/>
          <w:lang w:eastAsia="pl-PL"/>
        </w:rPr>
        <w:t xml:space="preserve">pismem z dnia </w:t>
      </w:r>
      <w:r w:rsidR="00A02976">
        <w:rPr>
          <w:rFonts w:ascii="Lato" w:eastAsia="Times New Roman" w:hAnsi="Lato" w:cs="Arial"/>
          <w:bCs/>
          <w:spacing w:val="4"/>
          <w:lang w:eastAsia="pl-PL"/>
        </w:rPr>
        <w:br/>
      </w:r>
      <w:r w:rsidR="0016567E" w:rsidRPr="00AF0877">
        <w:rPr>
          <w:rFonts w:ascii="Lato" w:eastAsia="Times New Roman" w:hAnsi="Lato" w:cs="Arial"/>
          <w:bCs/>
          <w:spacing w:val="4"/>
          <w:lang w:eastAsia="pl-PL"/>
        </w:rPr>
        <w:t>8 kwietnia</w:t>
      </w:r>
      <w:r w:rsidRPr="00AF0877">
        <w:rPr>
          <w:rFonts w:ascii="Lato" w:eastAsia="Times New Roman" w:hAnsi="Lato" w:cs="Arial"/>
          <w:bCs/>
          <w:spacing w:val="4"/>
          <w:lang w:eastAsia="pl-PL"/>
        </w:rPr>
        <w:t xml:space="preserve"> 20</w:t>
      </w:r>
      <w:r w:rsidR="001904BF" w:rsidRPr="00AF0877">
        <w:rPr>
          <w:rFonts w:ascii="Lato" w:eastAsia="Times New Roman" w:hAnsi="Lato" w:cs="Arial"/>
          <w:bCs/>
          <w:spacing w:val="4"/>
          <w:lang w:eastAsia="pl-PL"/>
        </w:rPr>
        <w:t>2</w:t>
      </w:r>
      <w:r w:rsidR="00FE32B2" w:rsidRPr="00AF0877">
        <w:rPr>
          <w:rFonts w:ascii="Lato" w:eastAsia="Times New Roman" w:hAnsi="Lato" w:cs="Arial"/>
          <w:bCs/>
          <w:spacing w:val="4"/>
          <w:lang w:eastAsia="pl-PL"/>
        </w:rPr>
        <w:t>2</w:t>
      </w:r>
      <w:r w:rsidRPr="00AF0877">
        <w:rPr>
          <w:rFonts w:ascii="Lato" w:eastAsia="Times New Roman" w:hAnsi="Lato" w:cs="Arial"/>
          <w:bCs/>
          <w:spacing w:val="4"/>
          <w:lang w:eastAsia="pl-PL"/>
        </w:rPr>
        <w:t xml:space="preserve"> r., znak:</w:t>
      </w:r>
      <w:r w:rsidR="0016567E" w:rsidRPr="00AF0877">
        <w:rPr>
          <w:rFonts w:ascii="Lato" w:eastAsia="Times New Roman" w:hAnsi="Lato" w:cs="Arial"/>
          <w:bCs/>
          <w:spacing w:val="4"/>
          <w:lang w:eastAsia="pl-PL"/>
        </w:rPr>
        <w:t xml:space="preserve"> AB-I.7820.5.4.2021.IA</w:t>
      </w:r>
      <w:r w:rsidRPr="00AF0877">
        <w:rPr>
          <w:rFonts w:ascii="Lato" w:eastAsia="Times New Roman" w:hAnsi="Lato" w:cs="Arial"/>
          <w:bCs/>
          <w:spacing w:val="4"/>
          <w:lang w:eastAsia="pl-PL"/>
        </w:rPr>
        <w:t xml:space="preserve">, zawiadomił wnioskodawcę oraz właścicieli i użytkowników wieczystych nieruchomości objętych wnioskiem o wszczęciu postępowania w sprawie wydania decyzji o zezwoleniu na realizację przedmiotowej inwestycji, wysyłając zawiadomienia na adresy wskazane w katastrze nieruchomości. </w:t>
      </w:r>
      <w:r w:rsidRPr="00AF0877">
        <w:rPr>
          <w:rFonts w:ascii="Lato" w:eastAsia="Calibri" w:hAnsi="Lato" w:cs="Arial"/>
          <w:spacing w:val="4"/>
        </w:rPr>
        <w:t xml:space="preserve">Pozostałe strony postępowania zostały poinformowane </w:t>
      </w:r>
      <w:r w:rsidRPr="00AF0877">
        <w:rPr>
          <w:rFonts w:ascii="Lato" w:eastAsia="Times New Roman" w:hAnsi="Lato" w:cs="Arial"/>
          <w:bCs/>
          <w:spacing w:val="4"/>
          <w:lang w:eastAsia="pl-PL"/>
        </w:rPr>
        <w:t xml:space="preserve">o powyższym w drodze </w:t>
      </w:r>
      <w:proofErr w:type="spellStart"/>
      <w:r w:rsidRPr="00AF0877">
        <w:rPr>
          <w:rFonts w:ascii="Lato" w:eastAsia="Times New Roman" w:hAnsi="Lato" w:cs="Arial"/>
          <w:bCs/>
          <w:spacing w:val="4"/>
          <w:lang w:eastAsia="pl-PL"/>
        </w:rPr>
        <w:t>obwieszczeń</w:t>
      </w:r>
      <w:proofErr w:type="spellEnd"/>
      <w:r w:rsidRPr="00AF0877">
        <w:rPr>
          <w:rFonts w:ascii="Lato" w:eastAsia="Calibri" w:hAnsi="Lato" w:cs="Arial"/>
          <w:bCs/>
          <w:color w:val="000000"/>
          <w:spacing w:val="4"/>
        </w:rPr>
        <w:t xml:space="preserve">. W przedmiotowym obwieszczeniu i zawiadomieniu organ I instancji poinformował strony </w:t>
      </w:r>
      <w:r w:rsidRPr="00AF0877">
        <w:rPr>
          <w:rFonts w:ascii="Lato" w:eastAsia="Calibri" w:hAnsi="Lato" w:cs="Arial"/>
          <w:bCs/>
          <w:spacing w:val="4"/>
        </w:rPr>
        <w:t>o terminie i miejscu, w którym strony mogą zapoznać się z aktami sprawy.</w:t>
      </w:r>
      <w:r w:rsidR="002D5F73" w:rsidRPr="00AF0877">
        <w:rPr>
          <w:rFonts w:ascii="Lato" w:eastAsia="Calibri" w:hAnsi="Lato" w:cs="Arial"/>
          <w:bCs/>
          <w:spacing w:val="4"/>
        </w:rPr>
        <w:t xml:space="preserve"> </w:t>
      </w:r>
      <w:r w:rsidR="00D058DE" w:rsidRPr="00AF0877">
        <w:rPr>
          <w:rFonts w:ascii="Lato" w:hAnsi="Lato" w:cs="Arial"/>
          <w:spacing w:val="4"/>
        </w:rPr>
        <w:t xml:space="preserve">W toku postępowania przed Wojewodą </w:t>
      </w:r>
      <w:r w:rsidR="00306CA3" w:rsidRPr="00AF0877">
        <w:rPr>
          <w:rFonts w:ascii="Lato" w:eastAsia="Times New Roman" w:hAnsi="Lato" w:cs="Arial"/>
          <w:spacing w:val="4"/>
          <w:lang w:eastAsia="pl-PL"/>
        </w:rPr>
        <w:t>Po</w:t>
      </w:r>
      <w:r w:rsidR="0016567E" w:rsidRPr="00AF0877">
        <w:rPr>
          <w:rFonts w:ascii="Lato" w:eastAsia="Times New Roman" w:hAnsi="Lato" w:cs="Arial"/>
          <w:spacing w:val="4"/>
          <w:lang w:eastAsia="pl-PL"/>
        </w:rPr>
        <w:t>dla</w:t>
      </w:r>
      <w:r w:rsidR="00306CA3" w:rsidRPr="00AF0877">
        <w:rPr>
          <w:rFonts w:ascii="Lato" w:eastAsia="Times New Roman" w:hAnsi="Lato" w:cs="Arial"/>
          <w:spacing w:val="4"/>
          <w:lang w:eastAsia="pl-PL"/>
        </w:rPr>
        <w:t>sk</w:t>
      </w:r>
      <w:r w:rsidR="00B06985" w:rsidRPr="00AF0877">
        <w:rPr>
          <w:rFonts w:ascii="Lato" w:eastAsia="Times New Roman" w:hAnsi="Lato" w:cs="Arial"/>
          <w:spacing w:val="4"/>
          <w:lang w:eastAsia="pl-PL"/>
        </w:rPr>
        <w:t>im</w:t>
      </w:r>
      <w:r w:rsidR="00D058DE" w:rsidRPr="00AF0877">
        <w:rPr>
          <w:rFonts w:ascii="Lato" w:hAnsi="Lato" w:cs="Arial"/>
          <w:spacing w:val="4"/>
        </w:rPr>
        <w:t xml:space="preserve"> wniesiono uwagi </w:t>
      </w:r>
      <w:r w:rsidR="00A02976">
        <w:rPr>
          <w:rFonts w:ascii="Lato" w:hAnsi="Lato" w:cs="Arial"/>
          <w:spacing w:val="4"/>
        </w:rPr>
        <w:br/>
      </w:r>
      <w:r w:rsidR="00D058DE" w:rsidRPr="00AF0877">
        <w:rPr>
          <w:rFonts w:ascii="Lato" w:hAnsi="Lato" w:cs="Arial"/>
          <w:spacing w:val="4"/>
        </w:rPr>
        <w:t xml:space="preserve">i zastrzeżenia dotyczące przedmiotowej inwestycji, które organ I instancji przesłał </w:t>
      </w:r>
      <w:r w:rsidR="00D058DE" w:rsidRPr="00AF0877">
        <w:rPr>
          <w:rFonts w:ascii="Lato" w:hAnsi="Lato" w:cs="Arial"/>
          <w:i/>
          <w:iCs/>
          <w:spacing w:val="4"/>
        </w:rPr>
        <w:t>inwestorowi</w:t>
      </w:r>
      <w:r w:rsidR="00D058DE" w:rsidRPr="00AF0877">
        <w:rPr>
          <w:rFonts w:ascii="Lato" w:hAnsi="Lato" w:cs="Arial"/>
          <w:spacing w:val="4"/>
        </w:rPr>
        <w:t xml:space="preserve"> w celu zajęcia stanowiska, a ten ustosunkował się do zagadnień poruszonych przez strony postępowania.</w:t>
      </w:r>
    </w:p>
    <w:p w14:paraId="6008FB1B" w14:textId="6BBA83FC" w:rsidR="003B7DA2" w:rsidRPr="00BC2069" w:rsidRDefault="005E14F3" w:rsidP="00BC2069">
      <w:pPr>
        <w:tabs>
          <w:tab w:val="left" w:pos="851"/>
        </w:tabs>
        <w:spacing w:after="240" w:line="240" w:lineRule="exact"/>
        <w:jc w:val="both"/>
        <w:rPr>
          <w:rFonts w:ascii="Lato" w:hAnsi="Lato" w:cs="Arial"/>
          <w:spacing w:val="4"/>
        </w:rPr>
      </w:pPr>
      <w:r w:rsidRPr="00AF0877">
        <w:rPr>
          <w:rFonts w:ascii="Lato" w:hAnsi="Lato" w:cs="Arial"/>
          <w:spacing w:val="4"/>
        </w:rPr>
        <w:t xml:space="preserve">Działając na podstawie art. 89 </w:t>
      </w:r>
      <w:r w:rsidRPr="00AF0877">
        <w:rPr>
          <w:rFonts w:ascii="Lato" w:hAnsi="Lato" w:cs="Arial"/>
          <w:bCs/>
          <w:spacing w:val="4"/>
          <w:lang w:bidi="pl-PL"/>
        </w:rPr>
        <w:t>ustawy z dnia 3 października 2008 r. o udostępnianiu informacji o środowisku i jego ochronie, udziale społeczeństwa w ochronie środowiska oraz o ocenach oddziaływania na środowisko (</w:t>
      </w:r>
      <w:proofErr w:type="spellStart"/>
      <w:r w:rsidRPr="00AF0877">
        <w:rPr>
          <w:rFonts w:ascii="Lato" w:hAnsi="Lato" w:cs="Arial"/>
          <w:bCs/>
          <w:spacing w:val="4"/>
          <w:lang w:bidi="pl-PL"/>
        </w:rPr>
        <w:t>t.j</w:t>
      </w:r>
      <w:proofErr w:type="spellEnd"/>
      <w:r w:rsidRPr="00AF0877">
        <w:rPr>
          <w:rFonts w:ascii="Lato" w:hAnsi="Lato" w:cs="Arial"/>
          <w:bCs/>
          <w:spacing w:val="4"/>
          <w:lang w:bidi="pl-PL"/>
        </w:rPr>
        <w:t>. Dz. U. z 202</w:t>
      </w:r>
      <w:r w:rsidR="003E04AB" w:rsidRPr="00AF0877">
        <w:rPr>
          <w:rFonts w:ascii="Lato" w:hAnsi="Lato" w:cs="Arial"/>
          <w:bCs/>
          <w:spacing w:val="4"/>
          <w:lang w:bidi="pl-PL"/>
        </w:rPr>
        <w:t>4</w:t>
      </w:r>
      <w:r w:rsidRPr="00AF0877">
        <w:rPr>
          <w:rFonts w:ascii="Lato" w:hAnsi="Lato" w:cs="Arial"/>
          <w:bCs/>
          <w:spacing w:val="4"/>
          <w:lang w:bidi="pl-PL"/>
        </w:rPr>
        <w:t xml:space="preserve"> r. poz. 1</w:t>
      </w:r>
      <w:r w:rsidR="003E04AB" w:rsidRPr="00AF0877">
        <w:rPr>
          <w:rFonts w:ascii="Lato" w:hAnsi="Lato" w:cs="Arial"/>
          <w:bCs/>
          <w:spacing w:val="4"/>
          <w:lang w:bidi="pl-PL"/>
        </w:rPr>
        <w:t>112</w:t>
      </w:r>
      <w:r w:rsidR="00BA2763" w:rsidRPr="00AF0877">
        <w:rPr>
          <w:rFonts w:ascii="Lato" w:hAnsi="Lato" w:cs="Arial"/>
          <w:bCs/>
          <w:spacing w:val="4"/>
          <w:lang w:bidi="pl-PL"/>
        </w:rPr>
        <w:t xml:space="preserve">, z </w:t>
      </w:r>
      <w:proofErr w:type="spellStart"/>
      <w:r w:rsidR="00BA2763" w:rsidRPr="00AF0877">
        <w:rPr>
          <w:rFonts w:ascii="Lato" w:hAnsi="Lato" w:cs="Arial"/>
          <w:bCs/>
          <w:spacing w:val="4"/>
          <w:lang w:bidi="pl-PL"/>
        </w:rPr>
        <w:t>późn</w:t>
      </w:r>
      <w:proofErr w:type="spellEnd"/>
      <w:r w:rsidR="00BA2763" w:rsidRPr="00AF0877">
        <w:rPr>
          <w:rFonts w:ascii="Lato" w:hAnsi="Lato" w:cs="Arial"/>
          <w:bCs/>
          <w:spacing w:val="4"/>
          <w:lang w:bidi="pl-PL"/>
        </w:rPr>
        <w:t>. zm.</w:t>
      </w:r>
      <w:r w:rsidRPr="00AF0877">
        <w:rPr>
          <w:rFonts w:ascii="Lato" w:hAnsi="Lato" w:cs="Arial"/>
          <w:bCs/>
          <w:spacing w:val="4"/>
          <w:lang w:bidi="pl-PL"/>
        </w:rPr>
        <w:t>), zwanej dalej „</w:t>
      </w:r>
      <w:r w:rsidRPr="00AF0877">
        <w:rPr>
          <w:rFonts w:ascii="Lato" w:hAnsi="Lato" w:cs="Arial"/>
          <w:bCs/>
          <w:i/>
          <w:spacing w:val="4"/>
          <w:lang w:bidi="pl-PL"/>
        </w:rPr>
        <w:t>ustawą o udostępnianiu informacji o środowisku i jego ochronie</w:t>
      </w:r>
      <w:r w:rsidRPr="00AF0877">
        <w:rPr>
          <w:rFonts w:ascii="Lato" w:hAnsi="Lato" w:cs="Arial"/>
          <w:bCs/>
          <w:spacing w:val="4"/>
          <w:lang w:bidi="pl-PL"/>
        </w:rPr>
        <w:t>”</w:t>
      </w:r>
      <w:r w:rsidRPr="00AF0877">
        <w:rPr>
          <w:rFonts w:ascii="Lato" w:hAnsi="Lato" w:cs="Arial"/>
          <w:spacing w:val="4"/>
        </w:rPr>
        <w:t xml:space="preserve">, Wojewoda </w:t>
      </w:r>
      <w:r w:rsidR="003E04AB" w:rsidRPr="00AF0877">
        <w:rPr>
          <w:rFonts w:ascii="Lato" w:hAnsi="Lato" w:cs="Arial"/>
          <w:spacing w:val="4"/>
        </w:rPr>
        <w:t>Po</w:t>
      </w:r>
      <w:r w:rsidR="006B7B33" w:rsidRPr="00AF0877">
        <w:rPr>
          <w:rFonts w:ascii="Lato" w:hAnsi="Lato" w:cs="Arial"/>
          <w:spacing w:val="4"/>
        </w:rPr>
        <w:t>dla</w:t>
      </w:r>
      <w:r w:rsidR="003E04AB" w:rsidRPr="00AF0877">
        <w:rPr>
          <w:rFonts w:ascii="Lato" w:hAnsi="Lato" w:cs="Arial"/>
          <w:spacing w:val="4"/>
        </w:rPr>
        <w:t>s</w:t>
      </w:r>
      <w:r w:rsidRPr="00AF0877">
        <w:rPr>
          <w:rFonts w:ascii="Lato" w:hAnsi="Lato" w:cs="Arial"/>
          <w:spacing w:val="4"/>
        </w:rPr>
        <w:t xml:space="preserve">ki zwrócił się do Regionalnego Dyrektora Ochrony Środowiska w </w:t>
      </w:r>
      <w:r w:rsidR="006B7B33" w:rsidRPr="00AF0877">
        <w:rPr>
          <w:rFonts w:ascii="Lato" w:hAnsi="Lato" w:cs="Arial"/>
          <w:spacing w:val="4"/>
        </w:rPr>
        <w:t>Białymstoku</w:t>
      </w:r>
      <w:r w:rsidR="003E04AB" w:rsidRPr="00AF0877">
        <w:rPr>
          <w:rFonts w:ascii="Lato" w:hAnsi="Lato" w:cs="Arial"/>
          <w:spacing w:val="4"/>
        </w:rPr>
        <w:t xml:space="preserve"> </w:t>
      </w:r>
      <w:r w:rsidR="006B7B33" w:rsidRPr="00AF0877">
        <w:rPr>
          <w:rFonts w:ascii="Lato" w:hAnsi="Lato" w:cs="Arial"/>
          <w:spacing w:val="4"/>
        </w:rPr>
        <w:br/>
      </w:r>
      <w:r w:rsidRPr="00AF0877">
        <w:rPr>
          <w:rFonts w:ascii="Lato" w:hAnsi="Lato" w:cs="Arial"/>
          <w:spacing w:val="4"/>
        </w:rPr>
        <w:t>o uzgodnienie warunków realizacji przedmiotowego przedsięwzięcia drogowego.</w:t>
      </w:r>
      <w:r w:rsidR="00335021" w:rsidRPr="00AF0877">
        <w:rPr>
          <w:rFonts w:ascii="Lato" w:hAnsi="Lato" w:cs="Arial"/>
          <w:spacing w:val="4"/>
        </w:rPr>
        <w:t xml:space="preserve"> </w:t>
      </w:r>
      <w:r w:rsidRPr="00AF0877">
        <w:rPr>
          <w:rFonts w:ascii="Lato" w:hAnsi="Lato" w:cs="Arial"/>
          <w:spacing w:val="4"/>
        </w:rPr>
        <w:t xml:space="preserve">Regionalny Dyrektor Ochrony Środowiska w </w:t>
      </w:r>
      <w:r w:rsidR="006B7B33" w:rsidRPr="00AF0877">
        <w:rPr>
          <w:rFonts w:ascii="Lato" w:hAnsi="Lato" w:cs="Arial"/>
          <w:spacing w:val="4"/>
        </w:rPr>
        <w:t>Białymstoku</w:t>
      </w:r>
      <w:r w:rsidRPr="00AF0877">
        <w:rPr>
          <w:rFonts w:ascii="Lato" w:hAnsi="Lato" w:cs="Arial"/>
          <w:spacing w:val="4"/>
        </w:rPr>
        <w:t xml:space="preserve">, działając na podstawie art. 90 ust. 2 pkt 1 </w:t>
      </w:r>
      <w:r w:rsidRPr="00AF0877">
        <w:rPr>
          <w:rFonts w:ascii="Lato" w:hAnsi="Lato" w:cs="Arial"/>
          <w:i/>
          <w:iCs/>
          <w:spacing w:val="4"/>
        </w:rPr>
        <w:t>ustawy o udostępnianiu informacji o środowisku i jego ochronie</w:t>
      </w:r>
      <w:r w:rsidRPr="00AF0877">
        <w:rPr>
          <w:rFonts w:ascii="Lato" w:hAnsi="Lato" w:cs="Arial"/>
          <w:spacing w:val="4"/>
        </w:rPr>
        <w:t xml:space="preserve">, zwrócił się do Wojewody </w:t>
      </w:r>
      <w:r w:rsidR="003E04AB" w:rsidRPr="00AF0877">
        <w:rPr>
          <w:rFonts w:ascii="Lato" w:hAnsi="Lato" w:cs="Arial"/>
          <w:spacing w:val="4"/>
        </w:rPr>
        <w:t>Po</w:t>
      </w:r>
      <w:r w:rsidR="006B7B33" w:rsidRPr="00AF0877">
        <w:rPr>
          <w:rFonts w:ascii="Lato" w:hAnsi="Lato" w:cs="Arial"/>
          <w:spacing w:val="4"/>
        </w:rPr>
        <w:t>dla</w:t>
      </w:r>
      <w:r w:rsidR="003E04AB" w:rsidRPr="00AF0877">
        <w:rPr>
          <w:rFonts w:ascii="Lato" w:hAnsi="Lato" w:cs="Arial"/>
          <w:spacing w:val="4"/>
        </w:rPr>
        <w:t>sk</w:t>
      </w:r>
      <w:r w:rsidRPr="00AF0877">
        <w:rPr>
          <w:rFonts w:ascii="Lato" w:hAnsi="Lato" w:cs="Arial"/>
          <w:spacing w:val="4"/>
        </w:rPr>
        <w:t>iego o zapewnienie możliwości udziału społeczeństwa w sprawie przeprowadzenia ponownej oceny oddziaływania na środowisko dla ww. przedsięwzięcia drogowego. Spełniając powyższy obowiązek</w:t>
      </w:r>
      <w:r w:rsidR="001C29D7" w:rsidRPr="00AF0877">
        <w:rPr>
          <w:rFonts w:ascii="Lato" w:hAnsi="Lato" w:cs="Arial"/>
          <w:spacing w:val="4"/>
        </w:rPr>
        <w:t>,</w:t>
      </w:r>
      <w:r w:rsidRPr="00AF0877">
        <w:rPr>
          <w:rFonts w:ascii="Lato" w:hAnsi="Lato" w:cs="Arial"/>
          <w:spacing w:val="4"/>
        </w:rPr>
        <w:t xml:space="preserve"> Wojewoda </w:t>
      </w:r>
      <w:r w:rsidR="003E04AB" w:rsidRPr="00AF0877">
        <w:rPr>
          <w:rFonts w:ascii="Lato" w:hAnsi="Lato" w:cs="Arial"/>
          <w:spacing w:val="4"/>
        </w:rPr>
        <w:t>Po</w:t>
      </w:r>
      <w:r w:rsidR="005264BC" w:rsidRPr="00AF0877">
        <w:rPr>
          <w:rFonts w:ascii="Lato" w:hAnsi="Lato" w:cs="Arial"/>
          <w:spacing w:val="4"/>
        </w:rPr>
        <w:t>dla</w:t>
      </w:r>
      <w:r w:rsidRPr="00AF0877">
        <w:rPr>
          <w:rFonts w:ascii="Lato" w:hAnsi="Lato" w:cs="Arial"/>
          <w:spacing w:val="4"/>
        </w:rPr>
        <w:t xml:space="preserve">ski poinformował </w:t>
      </w:r>
      <w:r w:rsidRPr="00AF0877">
        <w:rPr>
          <w:rFonts w:ascii="Lato" w:hAnsi="Lato" w:cs="Arial"/>
          <w:spacing w:val="4"/>
        </w:rPr>
        <w:lastRenderedPageBreak/>
        <w:t xml:space="preserve">społeczeństwo o możliwości zapoznania się z dokumentacją sprawy oraz składania uwag i wniosków. Po przeprowadzeniu ponownej oceny oddziaływania przedsięwzięcia na środowisko, Regionalny Dyrektor Ochrony Środowiska w </w:t>
      </w:r>
      <w:r w:rsidR="005264BC" w:rsidRPr="00AF0877">
        <w:rPr>
          <w:rFonts w:ascii="Lato" w:hAnsi="Lato" w:cs="Arial"/>
          <w:spacing w:val="4"/>
        </w:rPr>
        <w:t>Białymstoku</w:t>
      </w:r>
      <w:r w:rsidRPr="00AF0877">
        <w:rPr>
          <w:rFonts w:ascii="Lato" w:hAnsi="Lato" w:cs="Arial"/>
          <w:spacing w:val="4"/>
        </w:rPr>
        <w:t xml:space="preserve"> wydał </w:t>
      </w:r>
      <w:r w:rsidRPr="00AF0877">
        <w:rPr>
          <w:rFonts w:ascii="Lato" w:hAnsi="Lato" w:cs="Arial"/>
          <w:i/>
          <w:iCs/>
          <w:spacing w:val="4"/>
        </w:rPr>
        <w:t>postanowienie uzgadniające</w:t>
      </w:r>
      <w:r w:rsidRPr="00AF0877">
        <w:rPr>
          <w:rFonts w:ascii="Lato" w:hAnsi="Lato" w:cs="Arial"/>
          <w:spacing w:val="4"/>
        </w:rPr>
        <w:t xml:space="preserve">. </w:t>
      </w:r>
    </w:p>
    <w:p w14:paraId="39F449D0" w14:textId="4FAC5E14" w:rsidR="00334A4B" w:rsidRPr="00AF0877" w:rsidRDefault="00AF4785" w:rsidP="00C53107">
      <w:pPr>
        <w:spacing w:after="240" w:line="240" w:lineRule="exact"/>
        <w:jc w:val="both"/>
        <w:rPr>
          <w:rFonts w:ascii="Lato" w:eastAsia="Times New Roman" w:hAnsi="Lato" w:cs="Times New Roman"/>
          <w:spacing w:val="4"/>
          <w:lang w:eastAsia="pl-PL"/>
        </w:rPr>
      </w:pPr>
      <w:r w:rsidRPr="00AF0877">
        <w:rPr>
          <w:rFonts w:ascii="Lato" w:eastAsia="Times New Roman" w:hAnsi="Lato" w:cs="Arial"/>
          <w:spacing w:val="4"/>
          <w:lang w:eastAsia="pl-PL"/>
        </w:rPr>
        <w:t xml:space="preserve">Uznając, że zebrany w sprawie materiał dowodowy pozwala na wydanie rozstrzygnięcia, </w:t>
      </w:r>
      <w:r w:rsidRPr="00AF0877">
        <w:rPr>
          <w:rFonts w:ascii="Lato" w:eastAsia="Times New Roman" w:hAnsi="Lato" w:cs="Arial"/>
          <w:bCs/>
          <w:spacing w:val="4"/>
          <w:lang w:eastAsia="pl-PL"/>
        </w:rPr>
        <w:t xml:space="preserve">Wojewoda </w:t>
      </w:r>
      <w:r w:rsidR="00D32EB3" w:rsidRPr="00AF0877">
        <w:rPr>
          <w:rFonts w:ascii="Lato" w:eastAsia="Times New Roman" w:hAnsi="Lato" w:cs="Arial"/>
          <w:spacing w:val="4"/>
          <w:lang w:eastAsia="pl-PL"/>
        </w:rPr>
        <w:t>Po</w:t>
      </w:r>
      <w:r w:rsidR="001B0D81" w:rsidRPr="00AF0877">
        <w:rPr>
          <w:rFonts w:ascii="Lato" w:eastAsia="Times New Roman" w:hAnsi="Lato" w:cs="Arial"/>
          <w:spacing w:val="4"/>
          <w:lang w:eastAsia="pl-PL"/>
        </w:rPr>
        <w:t>dla</w:t>
      </w:r>
      <w:r w:rsidR="00FE32B2" w:rsidRPr="00AF0877">
        <w:rPr>
          <w:rFonts w:ascii="Lato" w:eastAsia="Times New Roman" w:hAnsi="Lato" w:cs="Arial"/>
          <w:spacing w:val="4"/>
          <w:lang w:eastAsia="pl-PL"/>
        </w:rPr>
        <w:t xml:space="preserve">ski </w:t>
      </w:r>
      <w:r w:rsidRPr="00AF0877">
        <w:rPr>
          <w:rFonts w:ascii="Lato" w:eastAsia="Times New Roman" w:hAnsi="Lato" w:cs="Arial"/>
          <w:spacing w:val="4"/>
          <w:lang w:eastAsia="pl-PL"/>
        </w:rPr>
        <w:t xml:space="preserve">wydał w dniu </w:t>
      </w:r>
      <w:r w:rsidR="001B0D81" w:rsidRPr="00AF0877">
        <w:rPr>
          <w:rFonts w:ascii="Lato" w:eastAsia="Times New Roman" w:hAnsi="Lato" w:cs="Arial"/>
          <w:spacing w:val="4"/>
          <w:lang w:eastAsia="pl-PL"/>
        </w:rPr>
        <w:t>27 grudnia</w:t>
      </w:r>
      <w:r w:rsidRPr="00AF0877">
        <w:rPr>
          <w:rFonts w:ascii="Lato" w:eastAsia="Times New Roman" w:hAnsi="Lato" w:cs="Arial"/>
          <w:spacing w:val="4"/>
          <w:lang w:eastAsia="pl-PL"/>
        </w:rPr>
        <w:t xml:space="preserve"> 20</w:t>
      </w:r>
      <w:r w:rsidR="00447647" w:rsidRPr="00AF0877">
        <w:rPr>
          <w:rFonts w:ascii="Lato" w:eastAsia="Times New Roman" w:hAnsi="Lato" w:cs="Arial"/>
          <w:spacing w:val="4"/>
          <w:lang w:eastAsia="pl-PL"/>
        </w:rPr>
        <w:t>2</w:t>
      </w:r>
      <w:r w:rsidR="001B0D81" w:rsidRPr="00AF0877">
        <w:rPr>
          <w:rFonts w:ascii="Lato" w:eastAsia="Times New Roman" w:hAnsi="Lato" w:cs="Arial"/>
          <w:spacing w:val="4"/>
          <w:lang w:eastAsia="pl-PL"/>
        </w:rPr>
        <w:t>2</w:t>
      </w:r>
      <w:r w:rsidRPr="00AF0877">
        <w:rPr>
          <w:rFonts w:ascii="Lato" w:eastAsia="Times New Roman" w:hAnsi="Lato" w:cs="Arial"/>
          <w:spacing w:val="4"/>
          <w:lang w:eastAsia="pl-PL"/>
        </w:rPr>
        <w:t xml:space="preserve"> r. </w:t>
      </w:r>
      <w:r w:rsidRPr="00AF0877">
        <w:rPr>
          <w:rFonts w:ascii="Lato" w:eastAsia="Times New Roman" w:hAnsi="Lato" w:cs="Arial"/>
          <w:bCs/>
          <w:spacing w:val="4"/>
          <w:lang w:eastAsia="pl-PL"/>
        </w:rPr>
        <w:t xml:space="preserve">decyzję Nr </w:t>
      </w:r>
      <w:r w:rsidR="001B0D81" w:rsidRPr="00AF0877">
        <w:rPr>
          <w:rFonts w:ascii="Lato" w:eastAsia="Times New Roman" w:hAnsi="Lato" w:cs="Arial"/>
          <w:bCs/>
          <w:spacing w:val="4"/>
          <w:lang w:eastAsia="pl-PL"/>
        </w:rPr>
        <w:t>6</w:t>
      </w:r>
      <w:r w:rsidRPr="00AF0877">
        <w:rPr>
          <w:rFonts w:ascii="Lato" w:eastAsia="Times New Roman" w:hAnsi="Lato" w:cs="Arial"/>
          <w:bCs/>
          <w:spacing w:val="4"/>
          <w:lang w:eastAsia="pl-PL"/>
        </w:rPr>
        <w:t>/20</w:t>
      </w:r>
      <w:r w:rsidR="00447647" w:rsidRPr="00AF0877">
        <w:rPr>
          <w:rFonts w:ascii="Lato" w:eastAsia="Times New Roman" w:hAnsi="Lato" w:cs="Arial"/>
          <w:bCs/>
          <w:spacing w:val="4"/>
          <w:lang w:eastAsia="pl-PL"/>
        </w:rPr>
        <w:t>2</w:t>
      </w:r>
      <w:r w:rsidR="001B0D81" w:rsidRPr="00AF0877">
        <w:rPr>
          <w:rFonts w:ascii="Lato" w:eastAsia="Times New Roman" w:hAnsi="Lato" w:cs="Arial"/>
          <w:bCs/>
          <w:spacing w:val="4"/>
          <w:lang w:eastAsia="pl-PL"/>
        </w:rPr>
        <w:t xml:space="preserve">2 </w:t>
      </w:r>
      <w:r w:rsidRPr="00AF0877">
        <w:rPr>
          <w:rFonts w:ascii="Lato" w:eastAsia="Times New Roman" w:hAnsi="Lato" w:cs="Arial"/>
          <w:bCs/>
          <w:spacing w:val="4"/>
          <w:lang w:eastAsia="pl-PL"/>
        </w:rPr>
        <w:t>o zezwoleniu na realizację przedmiotowej inwestycji drogowej</w:t>
      </w:r>
      <w:r w:rsidRPr="00AF0877">
        <w:rPr>
          <w:rFonts w:ascii="Lato" w:eastAsia="Times New Roman" w:hAnsi="Lato" w:cs="Arial"/>
          <w:spacing w:val="4"/>
          <w:lang w:eastAsia="pl-PL" w:bidi="pl-PL"/>
        </w:rPr>
        <w:t xml:space="preserve">. Nadając decyzji rygor natychmiastowej wykonalności, Wojewoda </w:t>
      </w:r>
      <w:r w:rsidR="00D32EB3" w:rsidRPr="00AF0877">
        <w:rPr>
          <w:rFonts w:ascii="Lato" w:eastAsia="Times New Roman" w:hAnsi="Lato" w:cs="Arial"/>
          <w:spacing w:val="4"/>
          <w:lang w:eastAsia="pl-PL"/>
        </w:rPr>
        <w:t>Po</w:t>
      </w:r>
      <w:r w:rsidR="001B0D81" w:rsidRPr="00AF0877">
        <w:rPr>
          <w:rFonts w:ascii="Lato" w:eastAsia="Times New Roman" w:hAnsi="Lato" w:cs="Arial"/>
          <w:spacing w:val="4"/>
          <w:lang w:eastAsia="pl-PL"/>
        </w:rPr>
        <w:t>dla</w:t>
      </w:r>
      <w:r w:rsidR="00FE32B2" w:rsidRPr="00AF0877">
        <w:rPr>
          <w:rFonts w:ascii="Lato" w:eastAsia="Times New Roman" w:hAnsi="Lato" w:cs="Arial"/>
          <w:spacing w:val="4"/>
          <w:lang w:eastAsia="pl-PL"/>
        </w:rPr>
        <w:t>ski</w:t>
      </w:r>
      <w:r w:rsidRPr="00AF0877">
        <w:rPr>
          <w:rFonts w:ascii="Lato" w:eastAsia="Times New Roman" w:hAnsi="Lato" w:cs="Arial"/>
          <w:spacing w:val="4"/>
          <w:lang w:eastAsia="pl-PL" w:bidi="pl-PL"/>
        </w:rPr>
        <w:t xml:space="preserve"> podzielił argumenty przedstawione przez </w:t>
      </w:r>
      <w:r w:rsidRPr="00AF0877">
        <w:rPr>
          <w:rFonts w:ascii="Lato" w:eastAsia="Times New Roman" w:hAnsi="Lato" w:cs="Arial"/>
          <w:i/>
          <w:spacing w:val="4"/>
          <w:lang w:eastAsia="pl-PL" w:bidi="pl-PL"/>
        </w:rPr>
        <w:t>inwestora</w:t>
      </w:r>
      <w:r w:rsidR="00662AE0" w:rsidRPr="00AF0877">
        <w:rPr>
          <w:rFonts w:ascii="Lato" w:eastAsia="Times New Roman" w:hAnsi="Lato" w:cs="Arial"/>
          <w:bCs/>
          <w:iCs/>
          <w:spacing w:val="4"/>
          <w:lang w:eastAsia="pl-PL" w:bidi="pl-PL"/>
        </w:rPr>
        <w:t>.</w:t>
      </w:r>
      <w:r w:rsidR="00334A4B" w:rsidRPr="00334A4B">
        <w:rPr>
          <w:rFonts w:ascii="Lato" w:hAnsi="Lato" w:cs="Arial"/>
          <w:bCs/>
          <w:iCs/>
          <w:spacing w:val="4"/>
          <w:lang w:bidi="pl-PL"/>
        </w:rPr>
        <w:t xml:space="preserve"> </w:t>
      </w:r>
      <w:bookmarkStart w:id="28" w:name="_Hlk200112705"/>
      <w:r w:rsidR="00334A4B" w:rsidRPr="00843163">
        <w:rPr>
          <w:rFonts w:ascii="Lato" w:hAnsi="Lato" w:cs="Arial"/>
          <w:bCs/>
          <w:iCs/>
          <w:spacing w:val="4"/>
          <w:lang w:bidi="pl-PL"/>
        </w:rPr>
        <w:t xml:space="preserve">W uzasadnieniu kontrolowanej decyzji organ I instancji, mając na uwadze stanowisko przedstawione przez </w:t>
      </w:r>
      <w:r w:rsidR="00334A4B" w:rsidRPr="00BC2069">
        <w:rPr>
          <w:rFonts w:ascii="Lato" w:hAnsi="Lato" w:cs="Arial"/>
          <w:bCs/>
          <w:i/>
          <w:iCs/>
          <w:spacing w:val="4"/>
          <w:lang w:bidi="pl-PL"/>
        </w:rPr>
        <w:t>inwestora</w:t>
      </w:r>
      <w:r w:rsidR="00334A4B" w:rsidRPr="00843163">
        <w:rPr>
          <w:rFonts w:ascii="Lato" w:hAnsi="Lato" w:cs="Arial"/>
          <w:bCs/>
          <w:iCs/>
          <w:spacing w:val="4"/>
          <w:lang w:bidi="pl-PL"/>
        </w:rPr>
        <w:t>, odniósł się do uwag wniesionych w toku postępowania</w:t>
      </w:r>
      <w:bookmarkEnd w:id="28"/>
      <w:r w:rsidR="00334A4B">
        <w:rPr>
          <w:rFonts w:ascii="Lato" w:hAnsi="Lato" w:cs="Arial"/>
          <w:bCs/>
          <w:iCs/>
          <w:spacing w:val="4"/>
          <w:lang w:bidi="pl-PL"/>
        </w:rPr>
        <w:t>.</w:t>
      </w:r>
    </w:p>
    <w:p w14:paraId="3710C842" w14:textId="04685192" w:rsidR="00515A6F" w:rsidRPr="00AF0877" w:rsidRDefault="00AF4785" w:rsidP="00AF0877">
      <w:pPr>
        <w:spacing w:after="240" w:line="240" w:lineRule="exact"/>
        <w:jc w:val="both"/>
        <w:rPr>
          <w:rFonts w:ascii="Lato" w:eastAsia="Times New Roman" w:hAnsi="Lato" w:cs="Times New Roman"/>
          <w:bCs/>
          <w:spacing w:val="4"/>
          <w:lang w:eastAsia="pl-PL"/>
        </w:rPr>
      </w:pPr>
      <w:r w:rsidRPr="00AF0877">
        <w:rPr>
          <w:rFonts w:ascii="Lato" w:eastAsia="Times New Roman" w:hAnsi="Lato" w:cs="Times New Roman"/>
          <w:spacing w:val="4"/>
          <w:lang w:eastAsia="pl-PL"/>
        </w:rPr>
        <w:t xml:space="preserve">Kontrolowana </w:t>
      </w:r>
      <w:r w:rsidRPr="00AF0877">
        <w:rPr>
          <w:rFonts w:ascii="Lato" w:eastAsia="Times New Roman" w:hAnsi="Lato" w:cs="Times New Roman"/>
          <w:i/>
          <w:spacing w:val="4"/>
          <w:lang w:eastAsia="pl-PL"/>
        </w:rPr>
        <w:t xml:space="preserve">decyzja Wojewody </w:t>
      </w:r>
      <w:bookmarkStart w:id="29" w:name="_Hlk143172229"/>
      <w:r w:rsidR="00D32EB3" w:rsidRPr="00AF0877">
        <w:rPr>
          <w:rFonts w:ascii="Lato" w:eastAsia="Times New Roman" w:hAnsi="Lato" w:cs="Arial"/>
          <w:i/>
          <w:iCs/>
          <w:spacing w:val="4"/>
          <w:lang w:eastAsia="pl-PL"/>
        </w:rPr>
        <w:t>Po</w:t>
      </w:r>
      <w:r w:rsidR="003C75F0" w:rsidRPr="00AF0877">
        <w:rPr>
          <w:rFonts w:ascii="Lato" w:eastAsia="Times New Roman" w:hAnsi="Lato" w:cs="Arial"/>
          <w:i/>
          <w:iCs/>
          <w:spacing w:val="4"/>
          <w:lang w:eastAsia="pl-PL"/>
        </w:rPr>
        <w:t>dla</w:t>
      </w:r>
      <w:r w:rsidR="00B06985" w:rsidRPr="00AF0877">
        <w:rPr>
          <w:rFonts w:ascii="Lato" w:eastAsia="Times New Roman" w:hAnsi="Lato" w:cs="Arial"/>
          <w:i/>
          <w:iCs/>
          <w:spacing w:val="4"/>
          <w:lang w:eastAsia="pl-PL"/>
        </w:rPr>
        <w:t>skiego</w:t>
      </w:r>
      <w:r w:rsidRPr="00AF0877">
        <w:rPr>
          <w:rFonts w:ascii="Lato" w:eastAsia="Times New Roman" w:hAnsi="Lato" w:cs="Times New Roman"/>
          <w:i/>
          <w:spacing w:val="4"/>
          <w:lang w:eastAsia="pl-PL"/>
        </w:rPr>
        <w:t xml:space="preserve"> </w:t>
      </w:r>
      <w:bookmarkEnd w:id="29"/>
      <w:r w:rsidRPr="00AF0877">
        <w:rPr>
          <w:rFonts w:ascii="Lato" w:eastAsia="Times New Roman" w:hAnsi="Lato" w:cs="Times New Roman"/>
          <w:spacing w:val="4"/>
          <w:lang w:eastAsia="pl-PL"/>
        </w:rPr>
        <w:t>(z zastrzeżeniem uchybień, o których będzie mowa poniżej)</w:t>
      </w:r>
      <w:r w:rsidRPr="00AF0877">
        <w:rPr>
          <w:rFonts w:ascii="Lato" w:eastAsia="Times New Roman" w:hAnsi="Lato" w:cs="Times New Roman"/>
          <w:spacing w:val="4"/>
          <w:shd w:val="clear" w:color="auto" w:fill="FFFFFF"/>
          <w:lang w:eastAsia="pl-PL"/>
        </w:rPr>
        <w:t xml:space="preserve"> </w:t>
      </w:r>
      <w:r w:rsidRPr="00AF0877">
        <w:rPr>
          <w:rFonts w:ascii="Lato" w:eastAsia="Times New Roman" w:hAnsi="Lato" w:cs="Times New Roman"/>
          <w:spacing w:val="4"/>
          <w:lang w:eastAsia="pl-PL"/>
        </w:rPr>
        <w:t xml:space="preserve">czyni zadość wymogom przedstawionym w art. 11f ust. 1 </w:t>
      </w:r>
      <w:r w:rsidRPr="00AF0877">
        <w:rPr>
          <w:rFonts w:ascii="Lato" w:eastAsia="Times New Roman" w:hAnsi="Lato" w:cs="Times New Roman"/>
          <w:i/>
          <w:spacing w:val="4"/>
          <w:lang w:eastAsia="pl-PL"/>
        </w:rPr>
        <w:t>specustawy drogowej</w:t>
      </w:r>
      <w:r w:rsidRPr="00AF0877">
        <w:rPr>
          <w:rFonts w:ascii="Lato" w:eastAsia="Times New Roman" w:hAnsi="Lato" w:cs="Times New Roman"/>
          <w:spacing w:val="4"/>
          <w:lang w:eastAsia="pl-PL"/>
        </w:rPr>
        <w:t>.</w:t>
      </w:r>
      <w:r w:rsidR="00662AE0" w:rsidRPr="00AF0877">
        <w:rPr>
          <w:rFonts w:ascii="Lato" w:eastAsia="Times New Roman" w:hAnsi="Lato" w:cs="Times New Roman"/>
          <w:bCs/>
          <w:spacing w:val="4"/>
          <w:lang w:eastAsia="pl-PL"/>
        </w:rPr>
        <w:t xml:space="preserve"> </w:t>
      </w:r>
      <w:r w:rsidR="00515A6F" w:rsidRPr="00AF0877">
        <w:rPr>
          <w:rFonts w:ascii="Lato" w:hAnsi="Lato" w:cs="Arial"/>
          <w:bCs/>
          <w:spacing w:val="4"/>
        </w:rPr>
        <w:t xml:space="preserve">Zaskarżona </w:t>
      </w:r>
      <w:r w:rsidR="00515A6F" w:rsidRPr="00AF0877">
        <w:rPr>
          <w:rFonts w:ascii="Lato" w:hAnsi="Lato" w:cs="Arial"/>
          <w:i/>
          <w:spacing w:val="4"/>
        </w:rPr>
        <w:t xml:space="preserve">decyzja Wojewody Podlaskiego </w:t>
      </w:r>
      <w:r w:rsidR="00515A6F" w:rsidRPr="00AF0877">
        <w:rPr>
          <w:rFonts w:ascii="Lato" w:hAnsi="Lato" w:cs="Arial"/>
          <w:spacing w:val="4"/>
        </w:rPr>
        <w:t xml:space="preserve">określa również termin wydania nieruchomości lub wydania nieruchomości i opróżnienia lokali oraz innych pomieszczeń, o którym mowa w art. 16 ust. 2 </w:t>
      </w:r>
      <w:r w:rsidR="00515A6F" w:rsidRPr="00AF0877">
        <w:rPr>
          <w:rFonts w:ascii="Lato" w:hAnsi="Lato" w:cs="Arial"/>
          <w:i/>
          <w:spacing w:val="4"/>
        </w:rPr>
        <w:t>specustawy drogowej</w:t>
      </w:r>
      <w:r w:rsidR="00515A6F" w:rsidRPr="00AF0877">
        <w:rPr>
          <w:rFonts w:ascii="Lato" w:hAnsi="Lato" w:cs="Arial"/>
          <w:spacing w:val="4"/>
        </w:rPr>
        <w:t>. Pozytywnie także należy ocenić określenie przez Wojewodę Podlas</w:t>
      </w:r>
      <w:r w:rsidR="00515A6F" w:rsidRPr="00AF0877">
        <w:rPr>
          <w:rFonts w:ascii="Lato" w:hAnsi="Lato" w:cs="Arial"/>
          <w:iCs/>
          <w:spacing w:val="4"/>
        </w:rPr>
        <w:t>kiego</w:t>
      </w:r>
      <w:r w:rsidR="00515A6F" w:rsidRPr="00AF0877">
        <w:rPr>
          <w:rFonts w:ascii="Lato" w:hAnsi="Lato" w:cs="Arial"/>
          <w:spacing w:val="4"/>
        </w:rPr>
        <w:t xml:space="preserve"> – biorąc pod uwagę dyspozycję art. 16 ust. 2 </w:t>
      </w:r>
      <w:r w:rsidR="00515A6F" w:rsidRPr="00AF0877">
        <w:rPr>
          <w:rFonts w:ascii="Lato" w:hAnsi="Lato" w:cs="Arial"/>
          <w:i/>
          <w:spacing w:val="4"/>
        </w:rPr>
        <w:t xml:space="preserve">specustawy drogowej </w:t>
      </w:r>
      <w:r w:rsidR="00515A6F" w:rsidRPr="00AF0877">
        <w:rPr>
          <w:rFonts w:ascii="Lato" w:hAnsi="Lato" w:cs="Arial"/>
          <w:iCs/>
          <w:spacing w:val="4"/>
        </w:rPr>
        <w:t xml:space="preserve">– ww. </w:t>
      </w:r>
      <w:r w:rsidR="00515A6F" w:rsidRPr="00AF0877">
        <w:rPr>
          <w:rFonts w:ascii="Lato" w:hAnsi="Lato" w:cs="Arial"/>
          <w:spacing w:val="4"/>
        </w:rPr>
        <w:t xml:space="preserve">terminu na 120 dzień od dnia uzyskania waloru ostateczności decyzji o zezwoleniu na realizację inwestycji drogowej. Organ zobowiązany był bowiem tak uczynić wobec uzasadnionego wystąpienia przez </w:t>
      </w:r>
      <w:r w:rsidR="00515A6F" w:rsidRPr="00AF0877">
        <w:rPr>
          <w:rFonts w:ascii="Lato" w:hAnsi="Lato" w:cs="Arial"/>
          <w:i/>
          <w:spacing w:val="4"/>
        </w:rPr>
        <w:t xml:space="preserve">inwestora </w:t>
      </w:r>
      <w:r w:rsidR="00515A6F" w:rsidRPr="00AF0877">
        <w:rPr>
          <w:rFonts w:ascii="Lato" w:hAnsi="Lato" w:cs="Arial"/>
          <w:spacing w:val="4"/>
        </w:rPr>
        <w:t>o nadanie decyzji rygoru natychmiastowej wykonalności.</w:t>
      </w:r>
    </w:p>
    <w:p w14:paraId="2BE87B21" w14:textId="5489BF51" w:rsidR="00AF4785" w:rsidRPr="00AF0877" w:rsidRDefault="00AF4785" w:rsidP="00AF0877">
      <w:pPr>
        <w:spacing w:after="240" w:line="240" w:lineRule="exact"/>
        <w:jc w:val="both"/>
        <w:outlineLvl w:val="0"/>
        <w:rPr>
          <w:rFonts w:ascii="Lato" w:eastAsia="Times New Roman" w:hAnsi="Lato" w:cs="Arial"/>
          <w:i/>
          <w:spacing w:val="4"/>
          <w:lang w:eastAsia="pl-PL"/>
        </w:rPr>
      </w:pPr>
      <w:r w:rsidRPr="00AF0877">
        <w:rPr>
          <w:rFonts w:ascii="Lato" w:eastAsia="Times New Roman" w:hAnsi="Lato" w:cs="Arial"/>
          <w:spacing w:val="4"/>
          <w:lang w:eastAsia="pl-PL"/>
        </w:rPr>
        <w:t xml:space="preserve">Zgodnie z art. 11f ust. 3 </w:t>
      </w:r>
      <w:r w:rsidRPr="00AF0877">
        <w:rPr>
          <w:rFonts w:ascii="Lato" w:eastAsia="Times New Roman" w:hAnsi="Lato" w:cs="Arial"/>
          <w:i/>
          <w:spacing w:val="4"/>
          <w:lang w:eastAsia="pl-PL"/>
        </w:rPr>
        <w:t>spec</w:t>
      </w:r>
      <w:r w:rsidRPr="00AF0877">
        <w:rPr>
          <w:rFonts w:ascii="Lato" w:eastAsia="Times New Roman" w:hAnsi="Lato" w:cs="Arial"/>
          <w:i/>
          <w:iCs/>
          <w:spacing w:val="4"/>
          <w:lang w:eastAsia="pl-PL"/>
        </w:rPr>
        <w:t>ustaw</w:t>
      </w:r>
      <w:r w:rsidRPr="00AF0877">
        <w:rPr>
          <w:rFonts w:ascii="Lato" w:eastAsia="Times New Roman" w:hAnsi="Lato" w:cs="Arial"/>
          <w:iCs/>
          <w:spacing w:val="4"/>
          <w:lang w:eastAsia="pl-PL"/>
        </w:rPr>
        <w:t xml:space="preserve">y </w:t>
      </w:r>
      <w:r w:rsidRPr="00AF0877">
        <w:rPr>
          <w:rFonts w:ascii="Lato" w:eastAsia="Times New Roman" w:hAnsi="Lato" w:cs="Arial"/>
          <w:i/>
          <w:iCs/>
          <w:spacing w:val="4"/>
          <w:lang w:eastAsia="pl-PL"/>
        </w:rPr>
        <w:t>drogowej</w:t>
      </w:r>
      <w:r w:rsidRPr="00AF0877">
        <w:rPr>
          <w:rFonts w:ascii="Lato" w:eastAsia="Times New Roman" w:hAnsi="Lato" w:cs="Arial"/>
          <w:iCs/>
          <w:spacing w:val="4"/>
          <w:lang w:eastAsia="pl-PL"/>
        </w:rPr>
        <w:t xml:space="preserve">, </w:t>
      </w:r>
      <w:r w:rsidRPr="00AF0877">
        <w:rPr>
          <w:rFonts w:ascii="Lato" w:eastAsia="Times New Roman" w:hAnsi="Lato" w:cs="Arial"/>
          <w:spacing w:val="4"/>
          <w:lang w:eastAsia="pl-PL"/>
        </w:rPr>
        <w:t xml:space="preserve">Wojewoda </w:t>
      </w:r>
      <w:r w:rsidR="008E421D" w:rsidRPr="00AF0877">
        <w:rPr>
          <w:rFonts w:ascii="Lato" w:eastAsia="Times New Roman" w:hAnsi="Lato" w:cs="Arial"/>
          <w:spacing w:val="4"/>
          <w:lang w:eastAsia="pl-PL"/>
        </w:rPr>
        <w:t>Po</w:t>
      </w:r>
      <w:r w:rsidR="00385A63" w:rsidRPr="00AF0877">
        <w:rPr>
          <w:rFonts w:ascii="Lato" w:eastAsia="Times New Roman" w:hAnsi="Lato" w:cs="Arial"/>
          <w:spacing w:val="4"/>
          <w:lang w:eastAsia="pl-PL"/>
        </w:rPr>
        <w:t>dla</w:t>
      </w:r>
      <w:r w:rsidR="00B06985" w:rsidRPr="00AF0877">
        <w:rPr>
          <w:rFonts w:ascii="Lato" w:eastAsia="Times New Roman" w:hAnsi="Lato" w:cs="Arial"/>
          <w:spacing w:val="4"/>
          <w:lang w:eastAsia="pl-PL"/>
        </w:rPr>
        <w:t>ski</w:t>
      </w:r>
      <w:r w:rsidRPr="00AF0877">
        <w:rPr>
          <w:rFonts w:ascii="Lato" w:eastAsia="Times New Roman" w:hAnsi="Lato" w:cs="Arial"/>
          <w:spacing w:val="4"/>
          <w:lang w:eastAsia="pl-PL"/>
        </w:rPr>
        <w:t xml:space="preserve"> doręczył </w:t>
      </w:r>
      <w:r w:rsidR="002706A5" w:rsidRPr="00AF0877">
        <w:rPr>
          <w:rFonts w:ascii="Lato" w:eastAsia="Times New Roman" w:hAnsi="Lato" w:cs="Arial"/>
          <w:spacing w:val="4"/>
          <w:lang w:eastAsia="pl-PL"/>
        </w:rPr>
        <w:br/>
      </w:r>
      <w:r w:rsidRPr="00AF0877">
        <w:rPr>
          <w:rFonts w:ascii="Lato" w:eastAsia="Times New Roman" w:hAnsi="Lato" w:cs="Arial"/>
          <w:spacing w:val="4"/>
          <w:lang w:eastAsia="pl-PL"/>
        </w:rPr>
        <w:t xml:space="preserve">ww. decyzję wnioskodawcy oraz zawiadomił o jej wydaniu pozostałe strony w drodze </w:t>
      </w:r>
      <w:proofErr w:type="spellStart"/>
      <w:r w:rsidRPr="00AF0877">
        <w:rPr>
          <w:rFonts w:ascii="Lato" w:eastAsia="Times New Roman" w:hAnsi="Lato" w:cs="Arial"/>
          <w:spacing w:val="4"/>
          <w:lang w:eastAsia="pl-PL"/>
        </w:rPr>
        <w:t>obwieszczeń</w:t>
      </w:r>
      <w:proofErr w:type="spellEnd"/>
      <w:r w:rsidR="00C976DB" w:rsidRPr="00AF0877">
        <w:rPr>
          <w:rFonts w:ascii="Lato" w:eastAsia="Calibri" w:hAnsi="Lato" w:cs="Arial"/>
          <w:bCs/>
          <w:color w:val="000000"/>
          <w:spacing w:val="4"/>
        </w:rPr>
        <w:t>.</w:t>
      </w:r>
      <w:r w:rsidRPr="00AF0877">
        <w:rPr>
          <w:rFonts w:ascii="Lato" w:eastAsia="Calibri" w:hAnsi="Lato" w:cs="Arial"/>
          <w:bCs/>
          <w:color w:val="000000"/>
          <w:spacing w:val="4"/>
        </w:rPr>
        <w:t xml:space="preserve"> </w:t>
      </w:r>
      <w:r w:rsidRPr="00AF0877">
        <w:rPr>
          <w:rFonts w:ascii="Lato" w:eastAsia="Times New Roman" w:hAnsi="Lato" w:cs="Arial"/>
          <w:spacing w:val="4"/>
          <w:lang w:eastAsia="pl-PL"/>
        </w:rPr>
        <w:t xml:space="preserve">Dotychczasowych właścicieli i użytkowników wieczystych nieruchomości objętych </w:t>
      </w:r>
      <w:r w:rsidRPr="00AF0877">
        <w:rPr>
          <w:rFonts w:ascii="Lato" w:eastAsia="Times New Roman" w:hAnsi="Lato" w:cs="Arial"/>
          <w:i/>
          <w:spacing w:val="4"/>
          <w:lang w:eastAsia="pl-PL"/>
        </w:rPr>
        <w:t xml:space="preserve">decyzją Wojewody </w:t>
      </w:r>
      <w:r w:rsidR="008E421D" w:rsidRPr="00AF0877">
        <w:rPr>
          <w:rFonts w:ascii="Lato" w:eastAsia="Times New Roman" w:hAnsi="Lato" w:cs="Arial"/>
          <w:i/>
          <w:iCs/>
          <w:spacing w:val="4"/>
          <w:lang w:eastAsia="pl-PL"/>
        </w:rPr>
        <w:t>Po</w:t>
      </w:r>
      <w:r w:rsidR="00385A63" w:rsidRPr="00AF0877">
        <w:rPr>
          <w:rFonts w:ascii="Lato" w:eastAsia="Times New Roman" w:hAnsi="Lato" w:cs="Arial"/>
          <w:i/>
          <w:iCs/>
          <w:spacing w:val="4"/>
          <w:lang w:eastAsia="pl-PL"/>
        </w:rPr>
        <w:t>dla</w:t>
      </w:r>
      <w:r w:rsidR="008E421D" w:rsidRPr="00AF0877">
        <w:rPr>
          <w:rFonts w:ascii="Lato" w:eastAsia="Times New Roman" w:hAnsi="Lato" w:cs="Arial"/>
          <w:i/>
          <w:iCs/>
          <w:spacing w:val="4"/>
          <w:lang w:eastAsia="pl-PL"/>
        </w:rPr>
        <w:t>s</w:t>
      </w:r>
      <w:r w:rsidR="00B06985" w:rsidRPr="00AF0877">
        <w:rPr>
          <w:rFonts w:ascii="Lato" w:eastAsia="Times New Roman" w:hAnsi="Lato" w:cs="Arial"/>
          <w:i/>
          <w:iCs/>
          <w:spacing w:val="4"/>
          <w:lang w:eastAsia="pl-PL"/>
        </w:rPr>
        <w:t>kiego</w:t>
      </w:r>
      <w:r w:rsidRPr="00AF0877">
        <w:rPr>
          <w:rFonts w:ascii="Lato" w:eastAsia="Times New Roman" w:hAnsi="Lato" w:cs="Arial"/>
          <w:bCs/>
          <w:i/>
          <w:spacing w:val="4"/>
          <w:lang w:eastAsia="pl-PL"/>
        </w:rPr>
        <w:t xml:space="preserve"> </w:t>
      </w:r>
      <w:r w:rsidRPr="00AF0877">
        <w:rPr>
          <w:rFonts w:ascii="Lato" w:eastAsia="Times New Roman" w:hAnsi="Lato" w:cs="Arial"/>
          <w:spacing w:val="4"/>
          <w:lang w:eastAsia="pl-PL"/>
        </w:rPr>
        <w:t xml:space="preserve">organ I instancji poinformował o wydaniu decyzji w drodze zawiadomienia z dnia </w:t>
      </w:r>
      <w:r w:rsidR="00385A63" w:rsidRPr="00AF0877">
        <w:rPr>
          <w:rFonts w:ascii="Lato" w:eastAsia="Times New Roman" w:hAnsi="Lato" w:cs="Arial"/>
          <w:spacing w:val="4"/>
          <w:lang w:eastAsia="pl-PL"/>
        </w:rPr>
        <w:t>4</w:t>
      </w:r>
      <w:r w:rsidR="008E421D" w:rsidRPr="00AF0877">
        <w:rPr>
          <w:rFonts w:ascii="Lato" w:eastAsia="Times New Roman" w:hAnsi="Lato" w:cs="Arial"/>
          <w:spacing w:val="4"/>
          <w:lang w:eastAsia="pl-PL"/>
        </w:rPr>
        <w:t xml:space="preserve"> stycznia</w:t>
      </w:r>
      <w:r w:rsidRPr="00AF0877">
        <w:rPr>
          <w:rFonts w:ascii="Lato" w:eastAsia="Times New Roman" w:hAnsi="Lato" w:cs="Arial"/>
          <w:spacing w:val="4"/>
          <w:lang w:eastAsia="pl-PL"/>
        </w:rPr>
        <w:t xml:space="preserve"> 202</w:t>
      </w:r>
      <w:r w:rsidR="00B06985" w:rsidRPr="00AF0877">
        <w:rPr>
          <w:rFonts w:ascii="Lato" w:eastAsia="Times New Roman" w:hAnsi="Lato" w:cs="Arial"/>
          <w:spacing w:val="4"/>
          <w:lang w:eastAsia="pl-PL"/>
        </w:rPr>
        <w:t>3</w:t>
      </w:r>
      <w:r w:rsidRPr="00AF0877">
        <w:rPr>
          <w:rFonts w:ascii="Lato" w:eastAsia="Times New Roman" w:hAnsi="Lato" w:cs="Arial"/>
          <w:spacing w:val="4"/>
          <w:lang w:eastAsia="pl-PL"/>
        </w:rPr>
        <w:t xml:space="preserve"> r., znak: </w:t>
      </w:r>
      <w:r w:rsidR="00385A63" w:rsidRPr="00AF0877">
        <w:rPr>
          <w:rFonts w:ascii="Lato" w:eastAsia="Times New Roman" w:hAnsi="Lato" w:cs="Arial"/>
          <w:spacing w:val="4"/>
          <w:lang w:eastAsia="pl-PL"/>
        </w:rPr>
        <w:t>AB-I.7820.5.4.2021.IA</w:t>
      </w:r>
      <w:r w:rsidRPr="00AF0877">
        <w:rPr>
          <w:rFonts w:ascii="Lato" w:eastAsia="Times New Roman" w:hAnsi="Lato" w:cs="Arial"/>
          <w:spacing w:val="4"/>
          <w:lang w:eastAsia="pl-PL" w:bidi="pl-PL"/>
        </w:rPr>
        <w:t xml:space="preserve">, </w:t>
      </w:r>
      <w:r w:rsidR="00385A63" w:rsidRPr="00AF0877">
        <w:rPr>
          <w:rFonts w:ascii="Lato" w:eastAsia="Times New Roman" w:hAnsi="Lato" w:cs="Arial"/>
          <w:spacing w:val="4"/>
          <w:lang w:eastAsia="pl-PL" w:bidi="pl-PL"/>
        </w:rPr>
        <w:t>w</w:t>
      </w:r>
      <w:r w:rsidRPr="00AF0877">
        <w:rPr>
          <w:rFonts w:ascii="Lato" w:eastAsia="Times New Roman" w:hAnsi="Lato" w:cs="Arial"/>
          <w:spacing w:val="4"/>
          <w:lang w:eastAsia="pl-PL"/>
        </w:rPr>
        <w:t xml:space="preserve">ysłanego na adres wskazany w katastrze nieruchomości. W zawiadomieniu oraz </w:t>
      </w:r>
      <w:r w:rsidR="008E421D" w:rsidRPr="00AF0877">
        <w:rPr>
          <w:rFonts w:ascii="Lato" w:eastAsia="Times New Roman" w:hAnsi="Lato" w:cs="Arial"/>
          <w:spacing w:val="4"/>
          <w:lang w:eastAsia="pl-PL"/>
        </w:rPr>
        <w:br/>
      </w:r>
      <w:r w:rsidRPr="00AF0877">
        <w:rPr>
          <w:rFonts w:ascii="Lato" w:eastAsia="Times New Roman" w:hAnsi="Lato" w:cs="Arial"/>
          <w:spacing w:val="4"/>
          <w:lang w:eastAsia="pl-PL"/>
        </w:rPr>
        <w:t>w obwieszczeniu zamieszczono, zgodnie z art. 11f ust. 4</w:t>
      </w:r>
      <w:r w:rsidRPr="00AF0877">
        <w:rPr>
          <w:rFonts w:ascii="Lato" w:eastAsia="Times New Roman" w:hAnsi="Lato" w:cs="Arial"/>
          <w:i/>
          <w:iCs/>
          <w:spacing w:val="4"/>
          <w:lang w:eastAsia="pl-PL"/>
        </w:rPr>
        <w:t xml:space="preserve"> specustawy drogowej</w:t>
      </w:r>
      <w:r w:rsidRPr="00AF0877">
        <w:rPr>
          <w:rFonts w:ascii="Lato" w:eastAsia="Times New Roman" w:hAnsi="Lato" w:cs="Arial"/>
          <w:iCs/>
          <w:spacing w:val="4"/>
          <w:lang w:eastAsia="pl-PL"/>
        </w:rPr>
        <w:t>,</w:t>
      </w:r>
      <w:r w:rsidRPr="00AF0877">
        <w:rPr>
          <w:rFonts w:ascii="Lato" w:eastAsia="Times New Roman" w:hAnsi="Lato" w:cs="Arial"/>
          <w:spacing w:val="4"/>
          <w:lang w:eastAsia="pl-PL"/>
        </w:rPr>
        <w:t xml:space="preserve"> informację o miejscu, w którym strony mogą zapoznać się z</w:t>
      </w:r>
      <w:r w:rsidR="00B06985" w:rsidRPr="00AF0877">
        <w:rPr>
          <w:rFonts w:ascii="Lato" w:eastAsia="Times New Roman" w:hAnsi="Lato" w:cs="Arial"/>
          <w:spacing w:val="4"/>
          <w:lang w:eastAsia="pl-PL"/>
        </w:rPr>
        <w:t xml:space="preserve"> </w:t>
      </w:r>
      <w:r w:rsidRPr="00AF0877">
        <w:rPr>
          <w:rFonts w:ascii="Lato" w:eastAsia="Times New Roman" w:hAnsi="Lato" w:cs="Arial"/>
          <w:spacing w:val="4"/>
          <w:lang w:eastAsia="pl-PL"/>
        </w:rPr>
        <w:t>treścią decyzji.</w:t>
      </w:r>
    </w:p>
    <w:p w14:paraId="722418F6" w14:textId="5E425B27" w:rsidR="00333092" w:rsidRDefault="00AF4785" w:rsidP="00AF0877">
      <w:pPr>
        <w:spacing w:after="240" w:line="240" w:lineRule="exact"/>
        <w:jc w:val="both"/>
        <w:outlineLvl w:val="0"/>
        <w:rPr>
          <w:rFonts w:ascii="Lato" w:eastAsia="Times New Roman" w:hAnsi="Lato" w:cs="Arial"/>
          <w:spacing w:val="4"/>
          <w:lang w:eastAsia="pl-PL"/>
        </w:rPr>
      </w:pPr>
      <w:r w:rsidRPr="00AF0877">
        <w:rPr>
          <w:rFonts w:ascii="Lato" w:eastAsia="Times New Roman" w:hAnsi="Lato" w:cs="Arial"/>
          <w:spacing w:val="4"/>
          <w:lang w:eastAsia="pl-PL"/>
        </w:rPr>
        <w:t xml:space="preserve">Po zapoznaniu się ze zgromadzonym materiałem dowodowym organ II instancji stwierdził, iż wydana decyzja wymaga dokonania korekty merytoryczno-reformacyjnej. Należy zauważyć, iż przepisy art. 138 § 1 pkt 2 </w:t>
      </w:r>
      <w:r w:rsidRPr="00AF0877">
        <w:rPr>
          <w:rFonts w:ascii="Lato" w:eastAsia="Times New Roman" w:hAnsi="Lato" w:cs="Arial"/>
          <w:i/>
          <w:spacing w:val="4"/>
          <w:lang w:eastAsia="pl-PL"/>
        </w:rPr>
        <w:t>kpa</w:t>
      </w:r>
      <w:r w:rsidRPr="00AF0877">
        <w:rPr>
          <w:rFonts w:ascii="Lato" w:eastAsia="Times New Roman" w:hAnsi="Lato" w:cs="Arial"/>
          <w:spacing w:val="4"/>
          <w:lang w:eastAsia="pl-PL"/>
        </w:rPr>
        <w:t xml:space="preserve"> umożliwiają organowi odwoławczemu korektę zaskarżonej decyzji przez jej uchylenie</w:t>
      </w:r>
      <w:r w:rsidR="00695CAF" w:rsidRPr="00AF0877">
        <w:rPr>
          <w:rFonts w:ascii="Lato" w:eastAsia="Times New Roman" w:hAnsi="Lato" w:cs="Arial"/>
          <w:spacing w:val="4"/>
          <w:lang w:eastAsia="pl-PL"/>
        </w:rPr>
        <w:t xml:space="preserve"> w części</w:t>
      </w:r>
      <w:r w:rsidRPr="00AF0877">
        <w:rPr>
          <w:rFonts w:ascii="Lato" w:eastAsia="Times New Roman" w:hAnsi="Lato" w:cs="Arial"/>
          <w:spacing w:val="4"/>
          <w:lang w:eastAsia="pl-PL"/>
        </w:rPr>
        <w:t xml:space="preserve"> i orzeczenie w tym zakresie </w:t>
      </w:r>
      <w:r w:rsidR="00695CAF" w:rsidRPr="00AF0877">
        <w:rPr>
          <w:rFonts w:ascii="Lato" w:eastAsia="Times New Roman" w:hAnsi="Lato" w:cs="Arial"/>
          <w:spacing w:val="4"/>
          <w:lang w:eastAsia="pl-PL"/>
        </w:rPr>
        <w:br/>
      </w:r>
      <w:r w:rsidRPr="00AF0877">
        <w:rPr>
          <w:rFonts w:ascii="Lato" w:eastAsia="Times New Roman" w:hAnsi="Lato" w:cs="Arial"/>
          <w:spacing w:val="4"/>
          <w:lang w:eastAsia="pl-PL"/>
        </w:rPr>
        <w:t>co do istoty sprawy.</w:t>
      </w:r>
    </w:p>
    <w:p w14:paraId="6B75D22D" w14:textId="1EAF923E" w:rsidR="00C30920" w:rsidRPr="00BC2069" w:rsidRDefault="00BE59DE" w:rsidP="00BC2069">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spacing w:val="4"/>
          <w:lang w:eastAsia="pl-PL"/>
        </w:rPr>
        <w:t xml:space="preserve">W toku prowadzonego postępowania odwoławczego, </w:t>
      </w:r>
      <w:r>
        <w:rPr>
          <w:rFonts w:ascii="Lato" w:eastAsia="Times New Roman" w:hAnsi="Lato" w:cs="Arial"/>
          <w:bCs/>
          <w:spacing w:val="4"/>
          <w:lang w:eastAsia="pl-PL" w:bidi="pl-PL"/>
        </w:rPr>
        <w:t>p</w:t>
      </w:r>
      <w:r w:rsidR="008D29B8" w:rsidRPr="00BC2069">
        <w:rPr>
          <w:rFonts w:ascii="Lato" w:eastAsia="Times New Roman" w:hAnsi="Lato" w:cs="Arial"/>
          <w:bCs/>
          <w:spacing w:val="4"/>
          <w:lang w:eastAsia="pl-PL" w:bidi="pl-PL"/>
        </w:rPr>
        <w:t xml:space="preserve">ismem z dnia 23 czerwca </w:t>
      </w:r>
      <w:r>
        <w:rPr>
          <w:rFonts w:ascii="Lato" w:eastAsia="Times New Roman" w:hAnsi="Lato" w:cs="Arial"/>
          <w:bCs/>
          <w:spacing w:val="4"/>
          <w:lang w:eastAsia="pl-PL" w:bidi="pl-PL"/>
        </w:rPr>
        <w:br/>
      </w:r>
      <w:r w:rsidR="008D29B8" w:rsidRPr="00BC2069">
        <w:rPr>
          <w:rFonts w:ascii="Lato" w:eastAsia="Times New Roman" w:hAnsi="Lato" w:cs="Arial"/>
          <w:bCs/>
          <w:spacing w:val="4"/>
          <w:lang w:eastAsia="pl-PL" w:bidi="pl-PL"/>
        </w:rPr>
        <w:t>2023 r., znak: DLI-II</w:t>
      </w:r>
      <w:r w:rsidR="00E036A7" w:rsidRPr="00BC2069">
        <w:rPr>
          <w:rFonts w:ascii="Lato" w:eastAsia="Times New Roman" w:hAnsi="Lato" w:cs="Arial"/>
          <w:bCs/>
          <w:spacing w:val="4"/>
          <w:lang w:eastAsia="pl-PL" w:bidi="pl-PL"/>
        </w:rPr>
        <w:t>I</w:t>
      </w:r>
      <w:r w:rsidR="008D29B8" w:rsidRPr="00BC2069">
        <w:rPr>
          <w:rFonts w:ascii="Lato" w:eastAsia="Times New Roman" w:hAnsi="Lato" w:cs="Arial"/>
          <w:bCs/>
          <w:spacing w:val="4"/>
          <w:lang w:eastAsia="pl-PL" w:bidi="pl-PL"/>
        </w:rPr>
        <w:t>.7621.6.2023.KS.9</w:t>
      </w:r>
      <w:r w:rsidR="00E036A7" w:rsidRPr="00BC2069">
        <w:rPr>
          <w:rFonts w:ascii="Lato" w:eastAsia="Times New Roman" w:hAnsi="Lato" w:cs="Arial"/>
          <w:bCs/>
          <w:spacing w:val="4"/>
          <w:lang w:eastAsia="pl-PL" w:bidi="pl-PL"/>
        </w:rPr>
        <w:t>(DLI-II.KS)</w:t>
      </w:r>
      <w:r w:rsidR="008D29B8" w:rsidRPr="00BC2069">
        <w:rPr>
          <w:rFonts w:ascii="Lato" w:eastAsia="Times New Roman" w:hAnsi="Lato" w:cs="Arial"/>
          <w:bCs/>
          <w:spacing w:val="4"/>
          <w:lang w:eastAsia="pl-PL" w:bidi="pl-PL"/>
        </w:rPr>
        <w:t xml:space="preserve">, </w:t>
      </w:r>
      <w:r w:rsidR="00754472" w:rsidRPr="00BC2069">
        <w:rPr>
          <w:rFonts w:ascii="Lato" w:eastAsia="Times New Roman" w:hAnsi="Lato" w:cs="Arial"/>
          <w:bCs/>
          <w:spacing w:val="4"/>
          <w:lang w:eastAsia="pl-PL" w:bidi="pl-PL"/>
        </w:rPr>
        <w:t xml:space="preserve">Minister </w:t>
      </w:r>
      <w:r w:rsidR="008D29B8" w:rsidRPr="00BC2069">
        <w:rPr>
          <w:rFonts w:ascii="Lato" w:eastAsia="Times New Roman" w:hAnsi="Lato" w:cs="Arial"/>
          <w:bCs/>
          <w:spacing w:val="4"/>
          <w:lang w:eastAsia="pl-PL" w:bidi="pl-PL"/>
        </w:rPr>
        <w:t xml:space="preserve">wezwał </w:t>
      </w:r>
      <w:r w:rsidR="008D29B8" w:rsidRPr="00BC2069">
        <w:rPr>
          <w:rFonts w:ascii="Lato" w:eastAsia="Times New Roman" w:hAnsi="Lato" w:cs="Arial"/>
          <w:bCs/>
          <w:i/>
          <w:iCs/>
          <w:spacing w:val="4"/>
          <w:lang w:eastAsia="pl-PL" w:bidi="pl-PL"/>
        </w:rPr>
        <w:t>inwestora</w:t>
      </w:r>
      <w:r w:rsidR="008D29B8" w:rsidRPr="00BC2069">
        <w:rPr>
          <w:rFonts w:ascii="Lato" w:eastAsia="Times New Roman" w:hAnsi="Lato" w:cs="Arial"/>
          <w:bCs/>
          <w:spacing w:val="4"/>
          <w:lang w:eastAsia="pl-PL" w:bidi="pl-PL"/>
        </w:rPr>
        <w:t xml:space="preserve"> </w:t>
      </w:r>
      <w:r w:rsidR="004376D8">
        <w:rPr>
          <w:rFonts w:ascii="Lato" w:eastAsia="Times New Roman" w:hAnsi="Lato" w:cs="Arial"/>
          <w:bCs/>
          <w:spacing w:val="4"/>
          <w:lang w:eastAsia="pl-PL" w:bidi="pl-PL"/>
        </w:rPr>
        <w:br/>
      </w:r>
      <w:r w:rsidR="008D29B8" w:rsidRPr="00AF0877">
        <w:rPr>
          <w:rFonts w:ascii="Lato" w:eastAsia="Times New Roman" w:hAnsi="Lato" w:cs="Arial"/>
          <w:iCs/>
          <w:spacing w:val="4"/>
          <w:lang w:eastAsia="zh-CN"/>
        </w:rPr>
        <w:t xml:space="preserve">do wskazania, </w:t>
      </w:r>
      <w:r w:rsidR="008D29B8" w:rsidRPr="00AF0877">
        <w:rPr>
          <w:rFonts w:ascii="Lato" w:eastAsia="Times New Roman" w:hAnsi="Lato" w:cs="Arial"/>
          <w:spacing w:val="4"/>
          <w:lang w:eastAsia="zh-CN"/>
        </w:rPr>
        <w:t xml:space="preserve">czy projekt budowlany </w:t>
      </w:r>
      <w:r w:rsidR="00754472" w:rsidRPr="00AF0877">
        <w:rPr>
          <w:rFonts w:ascii="Lato" w:eastAsia="Times New Roman" w:hAnsi="Lato" w:cs="Arial"/>
          <w:spacing w:val="4"/>
          <w:lang w:eastAsia="zh-CN"/>
        </w:rPr>
        <w:t xml:space="preserve">zatwierdzony </w:t>
      </w:r>
      <w:r w:rsidR="00754472" w:rsidRPr="00AF0877">
        <w:rPr>
          <w:rFonts w:ascii="Lato" w:eastAsia="Times New Roman" w:hAnsi="Lato" w:cs="Arial"/>
          <w:i/>
          <w:iCs/>
          <w:spacing w:val="4"/>
          <w:lang w:eastAsia="zh-CN"/>
        </w:rPr>
        <w:t>decyzją Wojewody Podlaskiego</w:t>
      </w:r>
      <w:r w:rsidR="00754472" w:rsidRPr="00AF0877">
        <w:rPr>
          <w:rFonts w:ascii="Lato" w:eastAsia="Times New Roman" w:hAnsi="Lato" w:cs="Arial"/>
          <w:spacing w:val="4"/>
          <w:lang w:eastAsia="zh-CN"/>
        </w:rPr>
        <w:t xml:space="preserve"> </w:t>
      </w:r>
      <w:r w:rsidR="008D29B8" w:rsidRPr="00AF0877">
        <w:rPr>
          <w:rFonts w:ascii="Lato" w:eastAsia="Times New Roman" w:hAnsi="Lato" w:cs="Arial"/>
          <w:spacing w:val="4"/>
          <w:lang w:eastAsia="zh-CN"/>
        </w:rPr>
        <w:t xml:space="preserve">wymagał uzgodnienia z Rzeczoznawcą ds. Zabezpieczeń Przeciwpożarowych zgodnie </w:t>
      </w:r>
      <w:r w:rsidR="005F3FB7">
        <w:rPr>
          <w:rFonts w:ascii="Lato" w:eastAsia="Times New Roman" w:hAnsi="Lato" w:cs="Arial"/>
          <w:spacing w:val="4"/>
          <w:lang w:eastAsia="zh-CN"/>
        </w:rPr>
        <w:br/>
      </w:r>
      <w:r w:rsidR="008D29B8" w:rsidRPr="00AF0877">
        <w:rPr>
          <w:rFonts w:ascii="Lato" w:eastAsia="Times New Roman" w:hAnsi="Lato" w:cs="Arial"/>
          <w:spacing w:val="4"/>
          <w:lang w:eastAsia="zh-CN"/>
        </w:rPr>
        <w:t>z</w:t>
      </w:r>
      <w:r w:rsidR="008D29B8" w:rsidRPr="00AF0877">
        <w:rPr>
          <w:rFonts w:ascii="Lato" w:eastAsia="Times New Roman" w:hAnsi="Lato" w:cs="Arial"/>
          <w:spacing w:val="4"/>
          <w:lang w:eastAsia="pl-PL"/>
        </w:rPr>
        <w:t xml:space="preserve"> przepisami </w:t>
      </w:r>
      <w:r w:rsidR="00FF3AC6" w:rsidRPr="00AF0877">
        <w:rPr>
          <w:rFonts w:ascii="Lato" w:eastAsia="Times New Roman" w:hAnsi="Lato" w:cs="Arial"/>
          <w:spacing w:val="4"/>
          <w:lang w:eastAsia="pl-PL"/>
        </w:rPr>
        <w:t xml:space="preserve">rozporządzenia </w:t>
      </w:r>
      <w:r w:rsidR="00FF3AC6" w:rsidRPr="00AF0877">
        <w:rPr>
          <w:rFonts w:ascii="Lato" w:eastAsia="Times New Roman" w:hAnsi="Lato" w:cs="Arial"/>
          <w:iCs/>
          <w:spacing w:val="4"/>
          <w:lang w:eastAsia="pl-PL"/>
        </w:rPr>
        <w:t xml:space="preserve">Ministra Spraw Wewnętrznych i Administracji z dnia </w:t>
      </w:r>
      <w:r w:rsidR="00BC2069">
        <w:rPr>
          <w:rFonts w:ascii="Lato" w:eastAsia="Times New Roman" w:hAnsi="Lato" w:cs="Arial"/>
          <w:iCs/>
          <w:spacing w:val="4"/>
          <w:lang w:eastAsia="pl-PL"/>
        </w:rPr>
        <w:br/>
      </w:r>
      <w:r w:rsidR="00FF3AC6" w:rsidRPr="00AF0877">
        <w:rPr>
          <w:rFonts w:ascii="Lato" w:eastAsia="Times New Roman" w:hAnsi="Lato" w:cs="Arial"/>
          <w:iCs/>
          <w:spacing w:val="4"/>
          <w:lang w:eastAsia="pl-PL"/>
        </w:rPr>
        <w:t xml:space="preserve">17 września 2021 r. </w:t>
      </w:r>
      <w:r w:rsidR="00FF3AC6" w:rsidRPr="00AF0877">
        <w:rPr>
          <w:rFonts w:ascii="Lato" w:eastAsia="Times New Roman" w:hAnsi="Lato" w:cs="Arial"/>
          <w:spacing w:val="4"/>
          <w:lang w:eastAsia="pl-PL"/>
        </w:rPr>
        <w:t>w sprawie uzgadniania projektu zagospodarowania działki lub terenu, projektu architektoniczno-budowlanego, projektu technicznego oraz projektu urządzenia przeciwpożarowego pod względem zgodności z wymaganiami ochrony przeciwpożarowej (Dz.U. z 2021 r. poz. 1722)</w:t>
      </w:r>
      <w:r w:rsidR="005868B2" w:rsidRPr="00AF0877">
        <w:rPr>
          <w:rFonts w:ascii="Lato" w:eastAsia="Times New Roman" w:hAnsi="Lato" w:cs="Arial"/>
          <w:spacing w:val="4"/>
          <w:lang w:eastAsia="pl-PL"/>
        </w:rPr>
        <w:t xml:space="preserve"> </w:t>
      </w:r>
      <w:r w:rsidR="00FF3AC6" w:rsidRPr="00AF0877">
        <w:rPr>
          <w:rFonts w:ascii="Lato" w:eastAsia="Times New Roman" w:hAnsi="Lato" w:cs="Arial"/>
          <w:spacing w:val="4"/>
          <w:lang w:eastAsia="pl-PL"/>
        </w:rPr>
        <w:t xml:space="preserve">[mającego w sprawie zastosowanie </w:t>
      </w:r>
      <w:r w:rsidR="005868B2" w:rsidRPr="00AF0877">
        <w:rPr>
          <w:rFonts w:ascii="Lato" w:eastAsia="Times New Roman" w:hAnsi="Lato" w:cs="Arial"/>
          <w:spacing w:val="4"/>
          <w:lang w:eastAsia="pl-PL"/>
        </w:rPr>
        <w:br/>
      </w:r>
      <w:r w:rsidR="00FF3AC6" w:rsidRPr="00AF0877">
        <w:rPr>
          <w:rFonts w:ascii="Lato" w:eastAsia="Times New Roman" w:hAnsi="Lato" w:cs="Arial"/>
          <w:spacing w:val="4"/>
          <w:lang w:eastAsia="pl-PL"/>
        </w:rPr>
        <w:t>na podstawie przepisu przejściowego zawartego w § 10</w:t>
      </w:r>
      <w:r w:rsidR="00AF0877" w:rsidRPr="00AF0877">
        <w:rPr>
          <w:rFonts w:ascii="Lato" w:eastAsia="Times New Roman" w:hAnsi="Lato" w:cs="Arial"/>
          <w:spacing w:val="4"/>
          <w:lang w:eastAsia="pl-PL"/>
        </w:rPr>
        <w:t xml:space="preserve"> ust. 1</w:t>
      </w:r>
      <w:r w:rsidR="00FF3AC6" w:rsidRPr="00AF0877">
        <w:rPr>
          <w:rFonts w:ascii="Lato" w:eastAsia="Times New Roman" w:hAnsi="Lato" w:cs="Arial"/>
          <w:spacing w:val="4"/>
          <w:lang w:eastAsia="pl-PL"/>
        </w:rPr>
        <w:t xml:space="preserve"> rozporządzenia Ministra Spraw Wewnętrznych i Administracji z dnia 5 sierpnia 2023 r. w sprawie uzgadniania projektu zagospodarowania działki lub terenu, projektu architektoniczno-budowlanego, projektu technicznego oraz projektu urządzenia przeciwpożarowego pod względem zgodności z wymaganiami ochrony przeciwpożarowej (Dz.U. z 2023 r. poz. 1563)]</w:t>
      </w:r>
      <w:r w:rsidR="005050D3" w:rsidRPr="00BC2069">
        <w:rPr>
          <w:rFonts w:ascii="Lato" w:eastAsia="Times New Roman" w:hAnsi="Lato" w:cs="Arial"/>
          <w:i/>
          <w:spacing w:val="4"/>
          <w:lang w:eastAsia="pl-PL"/>
        </w:rPr>
        <w:t>.</w:t>
      </w:r>
    </w:p>
    <w:p w14:paraId="3173BC67" w14:textId="685DBBC5" w:rsidR="008D29B8" w:rsidRPr="00AF0877" w:rsidRDefault="008D29B8" w:rsidP="00AF0877">
      <w:pPr>
        <w:suppressAutoHyphens/>
        <w:spacing w:after="240" w:line="240" w:lineRule="exact"/>
        <w:jc w:val="both"/>
        <w:rPr>
          <w:rFonts w:ascii="Lato" w:eastAsia="Times New Roman" w:hAnsi="Lato" w:cs="Arial"/>
          <w:spacing w:val="4"/>
          <w:lang w:eastAsia="zh-CN"/>
        </w:rPr>
      </w:pPr>
      <w:r w:rsidRPr="00AF0877">
        <w:rPr>
          <w:rFonts w:ascii="Lato" w:eastAsia="Times New Roman" w:hAnsi="Lato" w:cs="Arial"/>
          <w:bCs/>
          <w:iCs/>
          <w:spacing w:val="4"/>
          <w:lang w:eastAsia="pl-PL"/>
        </w:rPr>
        <w:lastRenderedPageBreak/>
        <w:t>W piśmie z dnia 18 lipca 2023 r.,</w:t>
      </w:r>
      <w:r w:rsidRPr="00AF0877">
        <w:rPr>
          <w:rFonts w:ascii="Lato" w:eastAsia="Times New Roman" w:hAnsi="Lato" w:cs="Arial"/>
          <w:spacing w:val="4"/>
          <w:lang w:eastAsia="zh-CN"/>
        </w:rPr>
        <w:t xml:space="preserve"> </w:t>
      </w:r>
      <w:r w:rsidRPr="00AF0877">
        <w:rPr>
          <w:rFonts w:ascii="Lato" w:eastAsia="Times New Roman" w:hAnsi="Lato" w:cs="Arial"/>
          <w:bCs/>
          <w:iCs/>
          <w:spacing w:val="4"/>
          <w:lang w:eastAsia="pl-PL"/>
        </w:rPr>
        <w:t xml:space="preserve">znak: PORR/OCT/R/S19/MK/2023/980 </w:t>
      </w:r>
      <w:r w:rsidR="00754472" w:rsidRPr="00AF0877">
        <w:rPr>
          <w:rFonts w:ascii="Lato" w:eastAsia="Times New Roman" w:hAnsi="Lato" w:cs="Arial"/>
          <w:bCs/>
          <w:iCs/>
          <w:spacing w:val="4"/>
          <w:lang w:eastAsia="pl-PL"/>
        </w:rPr>
        <w:t>(</w:t>
      </w:r>
      <w:r w:rsidRPr="00AF0877">
        <w:rPr>
          <w:rFonts w:ascii="Lato" w:eastAsia="Times New Roman" w:hAnsi="Lato" w:cs="Arial"/>
          <w:spacing w:val="4"/>
          <w:lang w:eastAsia="zh-CN"/>
        </w:rPr>
        <w:t xml:space="preserve">stanowiącym odpowiedź na </w:t>
      </w:r>
      <w:r w:rsidR="00754472" w:rsidRPr="00AF0877">
        <w:rPr>
          <w:rFonts w:ascii="Lato" w:eastAsia="Times New Roman" w:hAnsi="Lato" w:cs="Arial"/>
          <w:spacing w:val="4"/>
          <w:lang w:eastAsia="zh-CN"/>
        </w:rPr>
        <w:t xml:space="preserve">ww. </w:t>
      </w:r>
      <w:r w:rsidRPr="00AF0877">
        <w:rPr>
          <w:rFonts w:ascii="Lato" w:eastAsia="Times New Roman" w:hAnsi="Lato" w:cs="Arial"/>
          <w:spacing w:val="4"/>
          <w:lang w:eastAsia="zh-CN"/>
        </w:rPr>
        <w:t>wezwanie Ministra z dnia 23 czerwca 2023 r.</w:t>
      </w:r>
      <w:r w:rsidR="00754472" w:rsidRPr="00AF0877">
        <w:rPr>
          <w:rFonts w:ascii="Lato" w:eastAsia="Times New Roman" w:hAnsi="Lato" w:cs="Arial"/>
          <w:spacing w:val="4"/>
          <w:lang w:eastAsia="zh-CN"/>
        </w:rPr>
        <w:t>)</w:t>
      </w:r>
      <w:r w:rsidRPr="00AF0877">
        <w:rPr>
          <w:rFonts w:ascii="Lato" w:eastAsia="Times New Roman" w:hAnsi="Lato" w:cs="Arial"/>
          <w:spacing w:val="4"/>
          <w:lang w:eastAsia="zh-CN"/>
        </w:rPr>
        <w:t xml:space="preserve">, </w:t>
      </w:r>
      <w:r w:rsidRPr="00AF0877">
        <w:rPr>
          <w:rFonts w:ascii="Lato" w:eastAsia="Times New Roman" w:hAnsi="Lato" w:cs="Arial"/>
          <w:i/>
          <w:iCs/>
          <w:spacing w:val="4"/>
          <w:lang w:eastAsia="zh-CN"/>
        </w:rPr>
        <w:t>inwestor</w:t>
      </w:r>
      <w:r w:rsidRPr="00AF0877">
        <w:rPr>
          <w:rFonts w:ascii="Lato" w:eastAsia="Times New Roman" w:hAnsi="Lato" w:cs="Arial"/>
          <w:spacing w:val="4"/>
          <w:lang w:eastAsia="zh-CN"/>
        </w:rPr>
        <w:t xml:space="preserve"> wyjaśnił, </w:t>
      </w:r>
      <w:r w:rsidR="00754472" w:rsidRPr="00AF0877">
        <w:rPr>
          <w:rFonts w:ascii="Lato" w:eastAsia="Times New Roman" w:hAnsi="Lato" w:cs="Arial"/>
          <w:spacing w:val="4"/>
          <w:lang w:eastAsia="zh-CN"/>
        </w:rPr>
        <w:br/>
      </w:r>
      <w:r w:rsidRPr="00AF0877">
        <w:rPr>
          <w:rFonts w:ascii="Lato" w:eastAsia="Times New Roman" w:hAnsi="Lato" w:cs="Arial"/>
          <w:spacing w:val="4"/>
          <w:lang w:eastAsia="zh-CN"/>
        </w:rPr>
        <w:t>że projekt budowlany wymagał uzgodnień z Rzeczoznawcą ds. Zabezpieczeń Przeciwpożarowych w zakresie zgodności projektu z wymaganiami ochrony przeciwpożarowej dla przebudowywanej infrastruktury (tom 2.5.1</w:t>
      </w:r>
      <w:r w:rsidR="00D20D94" w:rsidRPr="00AF0877">
        <w:rPr>
          <w:rFonts w:ascii="Lato" w:eastAsia="Times New Roman" w:hAnsi="Lato" w:cs="Arial"/>
          <w:spacing w:val="4"/>
          <w:lang w:eastAsia="zh-CN"/>
        </w:rPr>
        <w:t xml:space="preserve"> projektu architektoniczno-budowlanego – przebudowa sieci wodociągowej</w:t>
      </w:r>
      <w:r w:rsidRPr="00AF0877">
        <w:rPr>
          <w:rFonts w:ascii="Lato" w:eastAsia="Times New Roman" w:hAnsi="Lato" w:cs="Arial"/>
          <w:spacing w:val="4"/>
          <w:lang w:eastAsia="zh-CN"/>
        </w:rPr>
        <w:t>), zagospodarowania miejsc obsługi podróżnych (tom 2.5.2</w:t>
      </w:r>
      <w:r w:rsidR="00D20D94" w:rsidRPr="00AF0877">
        <w:rPr>
          <w:rFonts w:ascii="Lato" w:eastAsia="Times New Roman" w:hAnsi="Lato" w:cs="Arial"/>
          <w:spacing w:val="4"/>
          <w:lang w:eastAsia="zh-CN"/>
        </w:rPr>
        <w:t xml:space="preserve"> projektu architektoniczno-budowlanego – przebudowa sieci wodociągowych na potrzeby MOP</w:t>
      </w:r>
      <w:r w:rsidRPr="00AF0877">
        <w:rPr>
          <w:rFonts w:ascii="Lato" w:eastAsia="Times New Roman" w:hAnsi="Lato" w:cs="Arial"/>
          <w:spacing w:val="4"/>
          <w:lang w:eastAsia="zh-CN"/>
        </w:rPr>
        <w:t>) oraz rozwiązań projektowych dla budynków sanitariatów na MOP (tom 2.8.2</w:t>
      </w:r>
      <w:r w:rsidR="00D20D94" w:rsidRPr="00AF0877">
        <w:rPr>
          <w:rFonts w:ascii="Lato" w:eastAsia="Times New Roman" w:hAnsi="Lato" w:cs="Arial"/>
          <w:spacing w:val="4"/>
          <w:lang w:eastAsia="zh-CN"/>
        </w:rPr>
        <w:t xml:space="preserve"> projektu architektoniczno-budowlanego – MOP Wojnowice</w:t>
      </w:r>
      <w:r w:rsidRPr="00AF0877">
        <w:rPr>
          <w:rFonts w:ascii="Lato" w:eastAsia="Times New Roman" w:hAnsi="Lato" w:cs="Arial"/>
          <w:spacing w:val="4"/>
          <w:lang w:eastAsia="zh-CN"/>
        </w:rPr>
        <w:t xml:space="preserve">). W załączeniu do ww. pisma </w:t>
      </w:r>
      <w:r w:rsidRPr="00AF0877">
        <w:rPr>
          <w:rFonts w:ascii="Lato" w:eastAsia="Times New Roman" w:hAnsi="Lato" w:cs="Arial"/>
          <w:i/>
          <w:iCs/>
          <w:spacing w:val="4"/>
          <w:lang w:eastAsia="zh-CN"/>
        </w:rPr>
        <w:t>inwestor</w:t>
      </w:r>
      <w:r w:rsidRPr="00AF0877">
        <w:rPr>
          <w:rFonts w:ascii="Lato" w:eastAsia="Times New Roman" w:hAnsi="Lato" w:cs="Arial"/>
          <w:spacing w:val="4"/>
          <w:lang w:eastAsia="zh-CN"/>
        </w:rPr>
        <w:t xml:space="preserve"> przekazał kopie odpowiednich rysunków ww. tomów projektu budowlanego z pieczęcią Rzeczoznawcy </w:t>
      </w:r>
      <w:r w:rsidR="005F3FB7">
        <w:rPr>
          <w:rFonts w:ascii="Lato" w:eastAsia="Times New Roman" w:hAnsi="Lato" w:cs="Arial"/>
          <w:spacing w:val="4"/>
          <w:lang w:eastAsia="zh-CN"/>
        </w:rPr>
        <w:br/>
      </w:r>
      <w:r w:rsidRPr="00AF0877">
        <w:rPr>
          <w:rFonts w:ascii="Lato" w:eastAsia="Times New Roman" w:hAnsi="Lato" w:cs="Arial"/>
          <w:spacing w:val="4"/>
          <w:lang w:eastAsia="zh-CN"/>
        </w:rPr>
        <w:t>ds. Zabezpieczeń Przeciwpożarowych.</w:t>
      </w:r>
      <w:r w:rsidR="005F3FB7">
        <w:rPr>
          <w:rFonts w:ascii="Lato" w:eastAsia="Times New Roman" w:hAnsi="Lato" w:cs="Arial"/>
          <w:spacing w:val="4"/>
          <w:lang w:eastAsia="zh-CN"/>
        </w:rPr>
        <w:t xml:space="preserve"> </w:t>
      </w:r>
      <w:r w:rsidRPr="00AF0877">
        <w:rPr>
          <w:rFonts w:ascii="Lato" w:eastAsia="Times New Roman" w:hAnsi="Lato" w:cs="Arial"/>
          <w:spacing w:val="4"/>
          <w:lang w:eastAsia="zh-CN"/>
        </w:rPr>
        <w:t xml:space="preserve">Po dokonaniu analizy odpowiednich rysunków tomów 2.5.1, 2.5.2 i 2.8.2 projektu </w:t>
      </w:r>
      <w:r w:rsidR="00D20D94" w:rsidRPr="00AF0877">
        <w:rPr>
          <w:rFonts w:ascii="Lato" w:eastAsia="Times New Roman" w:hAnsi="Lato" w:cs="Arial"/>
          <w:spacing w:val="4"/>
          <w:lang w:eastAsia="zh-CN"/>
        </w:rPr>
        <w:t>budowlanego</w:t>
      </w:r>
      <w:r w:rsidRPr="00AF0877">
        <w:rPr>
          <w:rFonts w:ascii="Lato" w:eastAsia="Times New Roman" w:hAnsi="Lato" w:cs="Arial"/>
          <w:spacing w:val="4"/>
          <w:lang w:eastAsia="zh-CN"/>
        </w:rPr>
        <w:t xml:space="preserve">, </w:t>
      </w:r>
      <w:r w:rsidRPr="00AF0877">
        <w:rPr>
          <w:rFonts w:ascii="Lato" w:hAnsi="Lato" w:cstheme="minorHAnsi"/>
          <w:spacing w:val="4"/>
        </w:rPr>
        <w:t xml:space="preserve">znajdujących się w aktach sprawy przekazanych </w:t>
      </w:r>
      <w:r w:rsidRPr="00AF0877">
        <w:rPr>
          <w:rFonts w:ascii="Lato" w:eastAsia="Times New Roman" w:hAnsi="Lato" w:cs="Arial"/>
          <w:bCs/>
          <w:iCs/>
          <w:spacing w:val="4"/>
          <w:lang w:eastAsia="pl-PL" w:bidi="pl-PL"/>
        </w:rPr>
        <w:t xml:space="preserve">organowi II instancji przy piśmie Wojewody Podlaskiego z dnia 26 stycznia 2023 r., znak: AB-I.7820.5.4.2021.IA, </w:t>
      </w:r>
      <w:r w:rsidRPr="00AF0877">
        <w:rPr>
          <w:rFonts w:ascii="Lato" w:eastAsia="Times New Roman" w:hAnsi="Lato" w:cs="Arial"/>
          <w:spacing w:val="4"/>
          <w:lang w:eastAsia="zh-CN"/>
        </w:rPr>
        <w:t>Minister stwierdził jednak brak na nich pieczęci Rzeczoznawcy ds. Zabezpieczeń Przeciwpożarowych</w:t>
      </w:r>
      <w:r w:rsidRPr="00AF0877">
        <w:rPr>
          <w:rFonts w:ascii="Lato" w:eastAsia="Times New Roman" w:hAnsi="Lato" w:cs="Arial"/>
          <w:bCs/>
          <w:iCs/>
          <w:spacing w:val="4"/>
          <w:lang w:eastAsia="pl-PL"/>
        </w:rPr>
        <w:t>.</w:t>
      </w:r>
    </w:p>
    <w:p w14:paraId="0B1431EC" w14:textId="26C60524" w:rsidR="00AF0877" w:rsidRPr="00AF0877" w:rsidRDefault="008D29B8" w:rsidP="00AF0877">
      <w:pPr>
        <w:autoSpaceDE w:val="0"/>
        <w:autoSpaceDN w:val="0"/>
        <w:adjustRightInd w:val="0"/>
        <w:spacing w:after="240" w:line="240" w:lineRule="exact"/>
        <w:jc w:val="both"/>
        <w:rPr>
          <w:rFonts w:ascii="Lato" w:eastAsia="Times New Roman" w:hAnsi="Lato" w:cs="Arial"/>
          <w:bCs/>
          <w:iCs/>
          <w:spacing w:val="4"/>
          <w:lang w:eastAsia="pl-PL"/>
        </w:rPr>
      </w:pPr>
      <w:r w:rsidRPr="00AF0877">
        <w:rPr>
          <w:rFonts w:ascii="Lato" w:eastAsia="Times New Roman" w:hAnsi="Lato" w:cs="Arial"/>
          <w:spacing w:val="4"/>
          <w:lang w:eastAsia="zh-CN"/>
        </w:rPr>
        <w:t xml:space="preserve">W związku z powyższym, </w:t>
      </w:r>
      <w:r w:rsidR="00441FDC" w:rsidRPr="00AF0877">
        <w:rPr>
          <w:rFonts w:ascii="Lato" w:eastAsia="Times New Roman" w:hAnsi="Lato" w:cs="Arial"/>
          <w:spacing w:val="4"/>
          <w:lang w:eastAsia="zh-CN"/>
        </w:rPr>
        <w:t xml:space="preserve">pismem z dnia 4 września 2023 r., znak: </w:t>
      </w:r>
      <w:r w:rsidR="00002D9F" w:rsidRPr="00AF0877">
        <w:rPr>
          <w:rFonts w:ascii="Lato" w:eastAsia="Times New Roman" w:hAnsi="Lato" w:cs="Arial"/>
          <w:spacing w:val="4"/>
          <w:lang w:eastAsia="zh-CN"/>
        </w:rPr>
        <w:br/>
      </w:r>
      <w:r w:rsidR="00441FDC" w:rsidRPr="00AF0877">
        <w:rPr>
          <w:rFonts w:ascii="Lato" w:eastAsia="Times New Roman" w:hAnsi="Lato" w:cs="Arial"/>
          <w:spacing w:val="4"/>
          <w:lang w:eastAsia="zh-CN"/>
        </w:rPr>
        <w:t xml:space="preserve">DLI-III.7621.6.2023.KS.12(DLI-II.KS), Minister wezwał </w:t>
      </w:r>
      <w:r w:rsidR="00441FDC" w:rsidRPr="00AF0877">
        <w:rPr>
          <w:rFonts w:ascii="Lato" w:eastAsia="Times New Roman" w:hAnsi="Lato" w:cs="Arial"/>
          <w:i/>
          <w:iCs/>
          <w:spacing w:val="4"/>
          <w:lang w:eastAsia="zh-CN"/>
        </w:rPr>
        <w:t>inwestora</w:t>
      </w:r>
      <w:r w:rsidR="00441FDC" w:rsidRPr="00AF0877">
        <w:rPr>
          <w:rFonts w:ascii="Lato" w:eastAsia="Times New Roman" w:hAnsi="Lato" w:cs="Arial"/>
          <w:spacing w:val="4"/>
          <w:lang w:eastAsia="zh-CN"/>
        </w:rPr>
        <w:t xml:space="preserve"> do przedłożenia odpowiednich rysunków tomów 2.5.1, 2.5.2 i 2.8.2 projektu budowlanego, </w:t>
      </w:r>
      <w:r w:rsidR="00002D9F" w:rsidRPr="00AF0877">
        <w:rPr>
          <w:rFonts w:ascii="Lato" w:eastAsia="Times New Roman" w:hAnsi="Lato" w:cs="Arial"/>
          <w:spacing w:val="4"/>
          <w:lang w:eastAsia="zh-CN"/>
        </w:rPr>
        <w:t xml:space="preserve">uwzględniających </w:t>
      </w:r>
      <w:r w:rsidR="00002D9F" w:rsidRPr="00AF0877">
        <w:rPr>
          <w:rFonts w:ascii="Lato" w:eastAsia="Times New Roman" w:hAnsi="Lato" w:cs="Arial"/>
          <w:bCs/>
          <w:iCs/>
          <w:spacing w:val="4"/>
          <w:lang w:eastAsia="pl-PL"/>
        </w:rPr>
        <w:t xml:space="preserve">uzgodnienie </w:t>
      </w:r>
      <w:r w:rsidR="00002D9F" w:rsidRPr="00AF0877">
        <w:rPr>
          <w:rFonts w:ascii="Lato" w:eastAsia="Times New Roman" w:hAnsi="Lato" w:cs="Arial"/>
          <w:spacing w:val="4"/>
          <w:lang w:eastAsia="zh-CN"/>
        </w:rPr>
        <w:t>projektu budowlanego</w:t>
      </w:r>
      <w:r w:rsidR="00002D9F" w:rsidRPr="00AF0877">
        <w:rPr>
          <w:rFonts w:ascii="Lato" w:eastAsia="Times New Roman" w:hAnsi="Lato" w:cs="Arial"/>
          <w:bCs/>
          <w:iCs/>
          <w:spacing w:val="4"/>
          <w:lang w:eastAsia="pl-PL"/>
        </w:rPr>
        <w:t xml:space="preserve"> z Rzeczoznawcą ds. Zabezpieczeń Przeciwpożarowych</w:t>
      </w:r>
      <w:r w:rsidR="00D80C1D" w:rsidRPr="00AF0877">
        <w:rPr>
          <w:rFonts w:ascii="Lato" w:eastAsia="Times New Roman" w:hAnsi="Lato" w:cs="Arial"/>
          <w:bCs/>
          <w:iCs/>
          <w:spacing w:val="4"/>
          <w:lang w:eastAsia="pl-PL"/>
        </w:rPr>
        <w:t xml:space="preserve">. Inwestor w toku procedury odwoławczej przedłożył wymagane przez organ odwoławczy elementy projektu budowlanego. </w:t>
      </w:r>
      <w:r w:rsidR="00AF0877" w:rsidRPr="00AF0877">
        <w:rPr>
          <w:rFonts w:ascii="Lato" w:hAnsi="Lato" w:cs="Arial"/>
          <w:bCs/>
          <w:spacing w:val="4"/>
        </w:rPr>
        <w:t>W konsekwencji</w:t>
      </w:r>
      <w:r w:rsidR="008602ED" w:rsidRPr="00AF0877">
        <w:rPr>
          <w:rFonts w:ascii="Lato" w:hAnsi="Lato" w:cs="Arial"/>
          <w:bCs/>
          <w:spacing w:val="4"/>
        </w:rPr>
        <w:t xml:space="preserve">, w pkt I niniejszej decyzji, Minister dokonał odpowiednich korekt </w:t>
      </w:r>
      <w:r w:rsidR="005868B2" w:rsidRPr="00AF0877">
        <w:rPr>
          <w:rFonts w:ascii="Lato" w:hAnsi="Lato" w:cs="Arial"/>
          <w:bCs/>
          <w:spacing w:val="4"/>
        </w:rPr>
        <w:t>w części rysunkowej projektu budowlanego</w:t>
      </w:r>
      <w:r w:rsidR="008602ED" w:rsidRPr="00AF0877">
        <w:rPr>
          <w:rFonts w:ascii="Lato" w:hAnsi="Lato" w:cs="Arial"/>
          <w:bCs/>
          <w:spacing w:val="4"/>
        </w:rPr>
        <w:t>, uwzględniających</w:t>
      </w:r>
      <w:r w:rsidR="000C4129" w:rsidRPr="00AF0877">
        <w:rPr>
          <w:rFonts w:ascii="Lato" w:eastAsia="Times New Roman" w:hAnsi="Lato" w:cs="Arial"/>
          <w:bCs/>
          <w:iCs/>
          <w:spacing w:val="4"/>
          <w:lang w:eastAsia="pl-PL"/>
        </w:rPr>
        <w:t xml:space="preserve"> uzgodnienie </w:t>
      </w:r>
      <w:r w:rsidR="000C4129" w:rsidRPr="00AF0877">
        <w:rPr>
          <w:rFonts w:ascii="Lato" w:eastAsia="Times New Roman" w:hAnsi="Lato" w:cs="Arial"/>
          <w:spacing w:val="4"/>
          <w:lang w:eastAsia="zh-CN"/>
        </w:rPr>
        <w:t>projektu budowlanego</w:t>
      </w:r>
      <w:r w:rsidR="000C4129" w:rsidRPr="00AF0877">
        <w:rPr>
          <w:rFonts w:ascii="Lato" w:eastAsia="Times New Roman" w:hAnsi="Lato" w:cs="Arial"/>
          <w:bCs/>
          <w:iCs/>
          <w:spacing w:val="4"/>
          <w:lang w:eastAsia="pl-PL"/>
        </w:rPr>
        <w:t xml:space="preserve"> z Rzeczoznawcą </w:t>
      </w:r>
      <w:r w:rsidR="004376D8">
        <w:rPr>
          <w:rFonts w:ascii="Lato" w:eastAsia="Times New Roman" w:hAnsi="Lato" w:cs="Arial"/>
          <w:bCs/>
          <w:iCs/>
          <w:spacing w:val="4"/>
          <w:lang w:eastAsia="pl-PL"/>
        </w:rPr>
        <w:br/>
      </w:r>
      <w:r w:rsidR="000C4129" w:rsidRPr="00AF0877">
        <w:rPr>
          <w:rFonts w:ascii="Lato" w:eastAsia="Times New Roman" w:hAnsi="Lato" w:cs="Arial"/>
          <w:bCs/>
          <w:iCs/>
          <w:spacing w:val="4"/>
          <w:lang w:eastAsia="pl-PL"/>
        </w:rPr>
        <w:t>ds. Zabezpieczeń Przeciwpożarowych</w:t>
      </w:r>
      <w:r w:rsidR="005F3FB7">
        <w:rPr>
          <w:rFonts w:ascii="Lato" w:eastAsia="Times New Roman" w:hAnsi="Lato" w:cs="Arial"/>
          <w:bCs/>
          <w:iCs/>
          <w:spacing w:val="4"/>
          <w:lang w:eastAsia="pl-PL"/>
        </w:rPr>
        <w:t xml:space="preserve">, </w:t>
      </w:r>
      <w:r w:rsidR="000C4129" w:rsidRPr="00AF0877">
        <w:rPr>
          <w:rFonts w:ascii="Lato" w:eastAsia="Times New Roman" w:hAnsi="Lato" w:cs="Arial"/>
          <w:bCs/>
          <w:iCs/>
          <w:spacing w:val="4"/>
          <w:lang w:eastAsia="pl-PL"/>
        </w:rPr>
        <w:t xml:space="preserve">zgodnie z przepisami </w:t>
      </w:r>
      <w:r w:rsidR="005868B2" w:rsidRPr="00AF0877">
        <w:rPr>
          <w:rFonts w:ascii="Lato" w:eastAsia="Times New Roman" w:hAnsi="Lato" w:cs="Arial"/>
          <w:bCs/>
          <w:iCs/>
          <w:spacing w:val="4"/>
          <w:lang w:eastAsia="pl-PL"/>
        </w:rPr>
        <w:t xml:space="preserve">ww. </w:t>
      </w:r>
      <w:r w:rsidR="00AF0877" w:rsidRPr="00AF0877">
        <w:rPr>
          <w:rFonts w:ascii="Lato" w:eastAsia="Times New Roman" w:hAnsi="Lato" w:cs="Arial"/>
          <w:bCs/>
          <w:iCs/>
          <w:spacing w:val="4"/>
          <w:lang w:eastAsia="pl-PL"/>
        </w:rPr>
        <w:t>rozporządzenia Ministra Spraw Wewnętrznych i Administracji z dnia 17 września 2021 r.</w:t>
      </w:r>
    </w:p>
    <w:p w14:paraId="7887549C" w14:textId="07D71025" w:rsidR="006F4CAF" w:rsidRDefault="00AF0877" w:rsidP="004376D8">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Calibri"/>
          <w:bCs/>
          <w:iCs/>
          <w:spacing w:val="4"/>
          <w:lang w:eastAsia="pl-PL"/>
        </w:rPr>
      </w:pPr>
      <w:r w:rsidRPr="00AF0877">
        <w:rPr>
          <w:rFonts w:ascii="Lato" w:eastAsia="Times New Roman" w:hAnsi="Lato" w:cs="Arial"/>
          <w:bCs/>
          <w:iCs/>
          <w:spacing w:val="4"/>
          <w:lang w:eastAsia="pl-PL"/>
        </w:rPr>
        <w:t xml:space="preserve">Następnie zauważyć należy, iż </w:t>
      </w:r>
      <w:r w:rsidR="006F4CAF" w:rsidRPr="00AF0877">
        <w:rPr>
          <w:rFonts w:ascii="Lato" w:eastAsia="Times New Roman" w:hAnsi="Lato" w:cs="Arial"/>
          <w:spacing w:val="4"/>
          <w:lang w:eastAsia="pl-PL"/>
        </w:rPr>
        <w:t xml:space="preserve">zgodnie </w:t>
      </w:r>
      <w:r w:rsidR="006F4CAF" w:rsidRPr="00AF0877">
        <w:rPr>
          <w:rFonts w:ascii="Lato" w:eastAsia="Times New Roman" w:hAnsi="Lato" w:cs="Calibri"/>
          <w:spacing w:val="4"/>
          <w:lang w:eastAsia="pl-PL"/>
        </w:rPr>
        <w:t xml:space="preserve">z art. 34 ust. 3 pkt 1 lit. e </w:t>
      </w:r>
      <w:r w:rsidR="006F4CAF" w:rsidRPr="00AF0877">
        <w:rPr>
          <w:rFonts w:ascii="Lato" w:eastAsia="Times New Roman" w:hAnsi="Lato" w:cs="Calibri"/>
          <w:i/>
          <w:iCs/>
          <w:spacing w:val="4"/>
          <w:lang w:eastAsia="pl-PL"/>
        </w:rPr>
        <w:t>ustawy</w:t>
      </w:r>
      <w:r w:rsidR="006F4CAF" w:rsidRPr="00AF0877">
        <w:rPr>
          <w:rFonts w:ascii="Lato" w:eastAsia="Times New Roman" w:hAnsi="Lato" w:cs="Calibri"/>
          <w:spacing w:val="4"/>
          <w:lang w:eastAsia="pl-PL"/>
        </w:rPr>
        <w:t xml:space="preserve"> </w:t>
      </w:r>
      <w:r w:rsidR="006F4CAF" w:rsidRPr="00AF0877">
        <w:rPr>
          <w:rFonts w:ascii="Lato" w:eastAsia="Times New Roman" w:hAnsi="Lato" w:cs="Calibri"/>
          <w:i/>
          <w:spacing w:val="4"/>
          <w:lang w:eastAsia="pl-PL"/>
        </w:rPr>
        <w:t>Prawo budowlane</w:t>
      </w:r>
      <w:r w:rsidR="006F4CAF" w:rsidRPr="00AF0877">
        <w:rPr>
          <w:rFonts w:ascii="Lato" w:eastAsia="Times New Roman" w:hAnsi="Lato" w:cs="Calibri"/>
          <w:spacing w:val="4"/>
          <w:lang w:eastAsia="pl-PL"/>
        </w:rPr>
        <w:t xml:space="preserve">, projekt budowlany zawiera </w:t>
      </w:r>
      <w:r w:rsidR="006F4CAF" w:rsidRPr="00AF0877">
        <w:rPr>
          <w:rFonts w:ascii="Lato" w:hAnsi="Lato"/>
          <w:spacing w:val="4"/>
        </w:rPr>
        <w:t xml:space="preserve">projekt zagospodarowania działki lub terenu sporządzony </w:t>
      </w:r>
      <w:r w:rsidR="006077A6">
        <w:rPr>
          <w:rFonts w:ascii="Lato" w:hAnsi="Lato"/>
          <w:spacing w:val="4"/>
        </w:rPr>
        <w:br/>
      </w:r>
      <w:r w:rsidR="006F4CAF" w:rsidRPr="00AF0877">
        <w:rPr>
          <w:rFonts w:ascii="Lato" w:hAnsi="Lato"/>
          <w:spacing w:val="4"/>
        </w:rPr>
        <w:t xml:space="preserve">na aktualnej mapie do celów projektowych lub jej kopii, obejmujący informację </w:t>
      </w:r>
      <w:r w:rsidR="006077A6">
        <w:rPr>
          <w:rFonts w:ascii="Lato" w:hAnsi="Lato"/>
          <w:spacing w:val="4"/>
        </w:rPr>
        <w:br/>
      </w:r>
      <w:r w:rsidR="006F4CAF" w:rsidRPr="00AF0877">
        <w:rPr>
          <w:rFonts w:ascii="Lato" w:hAnsi="Lato"/>
          <w:spacing w:val="4"/>
        </w:rPr>
        <w:t>o obszarze oddziaływania obiektu</w:t>
      </w:r>
      <w:r w:rsidR="006F4CAF" w:rsidRPr="00AF0877">
        <w:rPr>
          <w:rFonts w:ascii="Lato" w:eastAsia="Times New Roman" w:hAnsi="Lato" w:cs="Calibri"/>
          <w:spacing w:val="4"/>
          <w:lang w:eastAsia="pl-PL"/>
        </w:rPr>
        <w:t xml:space="preserve">. </w:t>
      </w:r>
      <w:r w:rsidR="006F4CAF" w:rsidRPr="00AF0877">
        <w:rPr>
          <w:rFonts w:ascii="Lato" w:eastAsia="Times New Roman" w:hAnsi="Lato" w:cs="Calibri"/>
          <w:bCs/>
          <w:iCs/>
          <w:spacing w:val="4"/>
          <w:lang w:eastAsia="pl-PL" w:bidi="pl-PL"/>
        </w:rPr>
        <w:t>Stosownie natomiast do § 18</w:t>
      </w:r>
      <w:r w:rsidR="005E43D5" w:rsidRPr="00AF0877">
        <w:rPr>
          <w:rFonts w:ascii="Lato" w:eastAsia="Times New Roman" w:hAnsi="Lato" w:cs="Calibri"/>
          <w:bCs/>
          <w:iCs/>
          <w:spacing w:val="4"/>
          <w:lang w:eastAsia="pl-PL" w:bidi="pl-PL"/>
        </w:rPr>
        <w:t xml:space="preserve"> pkt 1</w:t>
      </w:r>
      <w:r w:rsidR="006F4CAF" w:rsidRPr="00AF0877">
        <w:rPr>
          <w:rFonts w:ascii="Lato" w:eastAsia="Times New Roman" w:hAnsi="Lato" w:cs="Calibri"/>
          <w:bCs/>
          <w:iCs/>
          <w:spacing w:val="4"/>
          <w:lang w:eastAsia="pl-PL" w:bidi="pl-PL"/>
        </w:rPr>
        <w:t xml:space="preserve"> </w:t>
      </w:r>
      <w:r w:rsidR="006F4CAF" w:rsidRPr="004376D8">
        <w:rPr>
          <w:rFonts w:ascii="Lato" w:eastAsia="Times New Roman" w:hAnsi="Lato" w:cs="Calibri"/>
          <w:bCs/>
          <w:i/>
          <w:spacing w:val="4"/>
          <w:lang w:eastAsia="pl-PL" w:bidi="pl-PL"/>
        </w:rPr>
        <w:t xml:space="preserve">rozporządzenia </w:t>
      </w:r>
      <w:r w:rsidR="006077A6">
        <w:rPr>
          <w:rFonts w:ascii="Lato" w:eastAsia="Times New Roman" w:hAnsi="Lato" w:cs="Calibri"/>
          <w:bCs/>
          <w:i/>
          <w:spacing w:val="4"/>
          <w:lang w:eastAsia="pl-PL" w:bidi="pl-PL"/>
        </w:rPr>
        <w:br/>
      </w:r>
      <w:r w:rsidR="006F4CAF" w:rsidRPr="004376D8">
        <w:rPr>
          <w:rFonts w:ascii="Lato" w:eastAsia="Times New Roman" w:hAnsi="Lato" w:cs="Arial"/>
          <w:i/>
          <w:spacing w:val="4"/>
          <w:lang w:eastAsia="pl-PL"/>
        </w:rPr>
        <w:t>w sprawie szczegółowego zakresu i formy projektu budowlanego</w:t>
      </w:r>
      <w:r w:rsidR="006F4CAF" w:rsidRPr="00AF0877">
        <w:rPr>
          <w:rFonts w:ascii="Lato" w:eastAsia="Times New Roman" w:hAnsi="Lato" w:cs="Arial"/>
          <w:spacing w:val="4"/>
          <w:lang w:eastAsia="pl-PL"/>
        </w:rPr>
        <w:t xml:space="preserve">, </w:t>
      </w:r>
      <w:r w:rsidR="006F4CAF" w:rsidRPr="00AF0877">
        <w:rPr>
          <w:rFonts w:ascii="Lato" w:eastAsia="Times New Roman" w:hAnsi="Lato" w:cs="Calibri"/>
          <w:bCs/>
          <w:iCs/>
          <w:spacing w:val="4"/>
          <w:lang w:eastAsia="pl-PL" w:bidi="pl-PL"/>
        </w:rPr>
        <w:t>informacja o obszarze oddziaływania obiektu zawiera wskazanie przepisów prawa, w oparciu o które dokonano określenia obszaru oddziaływania obiektu.</w:t>
      </w:r>
      <w:r>
        <w:rPr>
          <w:rFonts w:ascii="Lato" w:eastAsia="Times New Roman" w:hAnsi="Lato" w:cs="Calibri"/>
          <w:bCs/>
          <w:spacing w:val="4"/>
          <w:lang w:eastAsia="pl-PL"/>
        </w:rPr>
        <w:t xml:space="preserve"> </w:t>
      </w:r>
      <w:r w:rsidR="006F4CAF" w:rsidRPr="004C2C24">
        <w:rPr>
          <w:rFonts w:ascii="Lato" w:eastAsia="Times New Roman" w:hAnsi="Lato" w:cs="Calibri"/>
          <w:bCs/>
          <w:spacing w:val="4"/>
          <w:lang w:eastAsia="pl-PL"/>
        </w:rPr>
        <w:t>Na stron</w:t>
      </w:r>
      <w:r w:rsidR="006F4CAF" w:rsidRPr="00012DB7">
        <w:rPr>
          <w:rFonts w:ascii="Lato" w:eastAsia="Times New Roman" w:hAnsi="Lato" w:cs="Calibri"/>
          <w:bCs/>
          <w:spacing w:val="4"/>
          <w:lang w:eastAsia="pl-PL"/>
        </w:rPr>
        <w:t>ach 64 i 65</w:t>
      </w:r>
      <w:r w:rsidR="006F4CAF" w:rsidRPr="004C2C24">
        <w:rPr>
          <w:rFonts w:ascii="Lato" w:eastAsia="Times New Roman" w:hAnsi="Lato" w:cs="Calibri"/>
          <w:bCs/>
          <w:spacing w:val="4"/>
          <w:lang w:eastAsia="pl-PL"/>
        </w:rPr>
        <w:t xml:space="preserve"> </w:t>
      </w:r>
      <w:r w:rsidR="006F4CAF">
        <w:rPr>
          <w:rFonts w:ascii="Lato" w:eastAsia="Times New Roman" w:hAnsi="Lato" w:cs="Calibri"/>
          <w:bCs/>
          <w:spacing w:val="4"/>
          <w:lang w:eastAsia="pl-PL"/>
        </w:rPr>
        <w:t>p</w:t>
      </w:r>
      <w:r w:rsidR="006F4CAF" w:rsidRPr="004C2C24">
        <w:rPr>
          <w:rFonts w:ascii="Lato" w:eastAsia="Times New Roman" w:hAnsi="Lato" w:cs="Calibri"/>
          <w:bCs/>
          <w:spacing w:val="4"/>
          <w:lang w:eastAsia="pl-PL"/>
        </w:rPr>
        <w:t xml:space="preserve">rojektu </w:t>
      </w:r>
      <w:r w:rsidR="006F4CAF" w:rsidRPr="00012DB7">
        <w:rPr>
          <w:rFonts w:ascii="Lato" w:eastAsia="Times New Roman" w:hAnsi="Lato" w:cs="Calibri"/>
          <w:bCs/>
          <w:spacing w:val="4"/>
          <w:lang w:eastAsia="pl-PL"/>
        </w:rPr>
        <w:t>z</w:t>
      </w:r>
      <w:r w:rsidR="006F4CAF" w:rsidRPr="004C2C24">
        <w:rPr>
          <w:rFonts w:ascii="Lato" w:eastAsia="Times New Roman" w:hAnsi="Lato" w:cs="Calibri"/>
          <w:bCs/>
          <w:spacing w:val="4"/>
          <w:lang w:eastAsia="pl-PL"/>
        </w:rPr>
        <w:t xml:space="preserve">agospodarowania </w:t>
      </w:r>
      <w:r w:rsidR="006F4CAF" w:rsidRPr="00012DB7">
        <w:rPr>
          <w:rFonts w:ascii="Lato" w:eastAsia="Times New Roman" w:hAnsi="Lato" w:cs="Calibri"/>
          <w:bCs/>
          <w:spacing w:val="4"/>
          <w:lang w:eastAsia="pl-PL"/>
        </w:rPr>
        <w:t>t</w:t>
      </w:r>
      <w:r w:rsidR="006F4CAF" w:rsidRPr="004C2C24">
        <w:rPr>
          <w:rFonts w:ascii="Lato" w:eastAsia="Times New Roman" w:hAnsi="Lato" w:cs="Calibri"/>
          <w:bCs/>
          <w:spacing w:val="4"/>
          <w:lang w:eastAsia="pl-PL"/>
        </w:rPr>
        <w:t>erenu</w:t>
      </w:r>
      <w:r w:rsidR="006F4CAF" w:rsidRPr="00012DB7">
        <w:rPr>
          <w:rFonts w:ascii="Lato" w:eastAsia="Times New Roman" w:hAnsi="Lato" w:cs="Calibri"/>
          <w:bCs/>
          <w:spacing w:val="4"/>
          <w:lang w:eastAsia="pl-PL"/>
        </w:rPr>
        <w:t xml:space="preserve"> </w:t>
      </w:r>
      <w:r w:rsidR="00507267">
        <w:rPr>
          <w:rFonts w:ascii="Lato" w:eastAsia="Times New Roman" w:hAnsi="Lato" w:cs="Calibri"/>
          <w:bCs/>
          <w:spacing w:val="4"/>
          <w:lang w:eastAsia="pl-PL"/>
        </w:rPr>
        <w:t>(t</w:t>
      </w:r>
      <w:r w:rsidR="00507267" w:rsidRPr="00012DB7">
        <w:rPr>
          <w:rFonts w:ascii="Lato" w:eastAsia="Times New Roman" w:hAnsi="Lato" w:cs="Calibri"/>
          <w:bCs/>
          <w:spacing w:val="4"/>
          <w:lang w:eastAsia="pl-PL"/>
        </w:rPr>
        <w:t>om 1.1</w:t>
      </w:r>
      <w:r w:rsidR="00507267" w:rsidRPr="004C2C24">
        <w:rPr>
          <w:rFonts w:ascii="Lato" w:eastAsia="Times New Roman" w:hAnsi="Lato" w:cs="Calibri"/>
          <w:bCs/>
          <w:spacing w:val="4"/>
          <w:lang w:eastAsia="pl-PL"/>
        </w:rPr>
        <w:t xml:space="preserve"> </w:t>
      </w:r>
      <w:r w:rsidR="006F4CAF" w:rsidRPr="00012DB7">
        <w:rPr>
          <w:rFonts w:ascii="Lato" w:eastAsia="Times New Roman" w:hAnsi="Lato" w:cs="Calibri"/>
          <w:bCs/>
          <w:spacing w:val="4"/>
          <w:lang w:eastAsia="pl-PL"/>
        </w:rPr>
        <w:t xml:space="preserve">– </w:t>
      </w:r>
      <w:r w:rsidR="006F4CAF">
        <w:rPr>
          <w:rFonts w:ascii="Lato" w:eastAsia="Times New Roman" w:hAnsi="Lato" w:cs="Calibri"/>
          <w:bCs/>
          <w:spacing w:val="4"/>
          <w:lang w:eastAsia="pl-PL"/>
        </w:rPr>
        <w:t>c</w:t>
      </w:r>
      <w:r w:rsidR="006F4CAF" w:rsidRPr="00012DB7">
        <w:rPr>
          <w:rFonts w:ascii="Lato" w:eastAsia="Times New Roman" w:hAnsi="Lato" w:cs="Calibri"/>
          <w:bCs/>
          <w:spacing w:val="4"/>
          <w:lang w:eastAsia="pl-PL"/>
        </w:rPr>
        <w:t>zęść opisowa i rysunkowa</w:t>
      </w:r>
      <w:r w:rsidR="00507267">
        <w:rPr>
          <w:rFonts w:ascii="Lato" w:eastAsia="Times New Roman" w:hAnsi="Lato" w:cs="Calibri"/>
          <w:bCs/>
          <w:spacing w:val="4"/>
          <w:lang w:eastAsia="pl-PL"/>
        </w:rPr>
        <w:t>)</w:t>
      </w:r>
      <w:r w:rsidR="006077A6">
        <w:rPr>
          <w:rFonts w:ascii="Lato" w:eastAsia="Times New Roman" w:hAnsi="Lato" w:cs="Calibri"/>
          <w:bCs/>
          <w:spacing w:val="4"/>
          <w:lang w:eastAsia="pl-PL"/>
        </w:rPr>
        <w:t xml:space="preserve">, </w:t>
      </w:r>
      <w:r w:rsidR="006F4CAF" w:rsidRPr="004C2C24">
        <w:rPr>
          <w:rFonts w:ascii="Lato" w:eastAsia="Times New Roman" w:hAnsi="Lato" w:cs="Calibri"/>
          <w:bCs/>
          <w:spacing w:val="4"/>
          <w:lang w:eastAsia="pl-PL"/>
        </w:rPr>
        <w:t xml:space="preserve">przedłożonego przy wniosku o wydanie decyzji o zezwoleniu na realizację inwestycji drogowej i następnie zatwierdzonego </w:t>
      </w:r>
      <w:r w:rsidR="006F4CAF" w:rsidRPr="004C2C24">
        <w:rPr>
          <w:rFonts w:ascii="Lato" w:eastAsia="Times New Roman" w:hAnsi="Lato" w:cs="Calibri"/>
          <w:bCs/>
          <w:i/>
          <w:spacing w:val="4"/>
          <w:lang w:eastAsia="pl-PL"/>
        </w:rPr>
        <w:t>decyzją Wojewody</w:t>
      </w:r>
      <w:r w:rsidR="006F4CAF" w:rsidRPr="004C2C24">
        <w:rPr>
          <w:rFonts w:ascii="Lato" w:eastAsia="Times New Roman" w:hAnsi="Lato" w:cs="Calibri"/>
          <w:bCs/>
          <w:i/>
          <w:spacing w:val="4"/>
          <w:lang w:eastAsia="pl-PL" w:bidi="pl-PL"/>
        </w:rPr>
        <w:t xml:space="preserve"> Po</w:t>
      </w:r>
      <w:r w:rsidR="006F4CAF" w:rsidRPr="00012DB7">
        <w:rPr>
          <w:rFonts w:ascii="Lato" w:eastAsia="Times New Roman" w:hAnsi="Lato" w:cs="Calibri"/>
          <w:bCs/>
          <w:i/>
          <w:spacing w:val="4"/>
          <w:lang w:eastAsia="pl-PL" w:bidi="pl-PL"/>
        </w:rPr>
        <w:t>dlas</w:t>
      </w:r>
      <w:r w:rsidR="006F4CAF" w:rsidRPr="004C2C24">
        <w:rPr>
          <w:rFonts w:ascii="Lato" w:eastAsia="Times New Roman" w:hAnsi="Lato" w:cs="Calibri"/>
          <w:bCs/>
          <w:i/>
          <w:spacing w:val="4"/>
          <w:lang w:eastAsia="pl-PL" w:bidi="pl-PL"/>
        </w:rPr>
        <w:t xml:space="preserve">kiego </w:t>
      </w:r>
      <w:r w:rsidR="006F4CAF" w:rsidRPr="004C2C24">
        <w:rPr>
          <w:rFonts w:ascii="Lato" w:eastAsia="Times New Roman" w:hAnsi="Lato" w:cs="Calibri"/>
          <w:bCs/>
          <w:spacing w:val="4"/>
          <w:lang w:eastAsia="pl-PL"/>
        </w:rPr>
        <w:t xml:space="preserve">jako załącznik nr </w:t>
      </w:r>
      <w:r w:rsidR="006F4CAF" w:rsidRPr="00012DB7">
        <w:rPr>
          <w:rFonts w:ascii="Lato" w:eastAsia="Times New Roman" w:hAnsi="Lato" w:cs="Calibri"/>
          <w:bCs/>
          <w:spacing w:val="4"/>
          <w:lang w:eastAsia="pl-PL"/>
        </w:rPr>
        <w:t>2</w:t>
      </w:r>
      <w:r w:rsidR="006F4CAF" w:rsidRPr="004C2C24">
        <w:rPr>
          <w:rFonts w:ascii="Lato" w:eastAsia="Times New Roman" w:hAnsi="Lato" w:cs="Calibri"/>
          <w:bCs/>
          <w:spacing w:val="4"/>
          <w:lang w:eastAsia="pl-PL"/>
        </w:rPr>
        <w:t xml:space="preserve"> do tej decyzji, określono obszar oddziaływania obiektu, jednak </w:t>
      </w:r>
      <w:r w:rsidR="006F4CAF" w:rsidRPr="004C2C24">
        <w:rPr>
          <w:rFonts w:ascii="Lato" w:eastAsia="Times New Roman" w:hAnsi="Lato" w:cs="Calibri"/>
          <w:bCs/>
          <w:iCs/>
          <w:spacing w:val="4"/>
          <w:lang w:eastAsia="pl-PL"/>
        </w:rPr>
        <w:t xml:space="preserve">nie wskazano przepisów prawa, </w:t>
      </w:r>
      <w:r w:rsidR="00FC0F67">
        <w:rPr>
          <w:rFonts w:ascii="Lato" w:eastAsia="Times New Roman" w:hAnsi="Lato" w:cs="Calibri"/>
          <w:bCs/>
          <w:iCs/>
          <w:spacing w:val="4"/>
          <w:lang w:eastAsia="pl-PL"/>
        </w:rPr>
        <w:br/>
      </w:r>
      <w:r w:rsidR="006F4CAF" w:rsidRPr="004C2C24">
        <w:rPr>
          <w:rFonts w:ascii="Lato" w:eastAsia="Times New Roman" w:hAnsi="Lato" w:cs="Calibri"/>
          <w:bCs/>
          <w:iCs/>
          <w:spacing w:val="4"/>
          <w:lang w:eastAsia="pl-PL"/>
        </w:rPr>
        <w:t xml:space="preserve">w oparciu o które dokonano jego ustalenia. </w:t>
      </w:r>
      <w:r w:rsidR="006F4CAF" w:rsidRPr="004C2C24">
        <w:rPr>
          <w:rFonts w:ascii="Lato" w:eastAsia="Times New Roman" w:hAnsi="Lato" w:cs="Calibri"/>
          <w:spacing w:val="4"/>
          <w:lang w:eastAsia="pl-PL" w:bidi="pl-PL"/>
        </w:rPr>
        <w:t xml:space="preserve">Jak już wcześniej wskazano, informacja </w:t>
      </w:r>
      <w:r w:rsidR="00FC0F67">
        <w:rPr>
          <w:rFonts w:ascii="Lato" w:eastAsia="Times New Roman" w:hAnsi="Lato" w:cs="Calibri"/>
          <w:spacing w:val="4"/>
          <w:lang w:eastAsia="pl-PL" w:bidi="pl-PL"/>
        </w:rPr>
        <w:br/>
      </w:r>
      <w:r w:rsidR="006F4CAF" w:rsidRPr="004C2C24">
        <w:rPr>
          <w:rFonts w:ascii="Lato" w:eastAsia="Times New Roman" w:hAnsi="Lato" w:cs="Calibri"/>
          <w:bCs/>
          <w:iCs/>
          <w:spacing w:val="4"/>
          <w:lang w:eastAsia="pl-PL"/>
        </w:rPr>
        <w:t>o obszarze oddziaływania obiektu, w tym o przepisach, w oparciu o które wyznaczono ten obszar, powinna znajdować się w projekcie budowlanym, przy czym określenie obszaru oddziaływania obiektu należy do podstawowych obowiązków projektanta.</w:t>
      </w:r>
    </w:p>
    <w:p w14:paraId="6E375E08" w14:textId="0B4EEB9C" w:rsidR="00F25EE2" w:rsidRPr="000F6634" w:rsidRDefault="006F4CAF" w:rsidP="00F25EE2">
      <w:pPr>
        <w:suppressAutoHyphens/>
        <w:spacing w:after="240" w:line="240" w:lineRule="exact"/>
        <w:jc w:val="both"/>
        <w:textAlignment w:val="baseline"/>
        <w:rPr>
          <w:rFonts w:ascii="Lato" w:eastAsia="Times New Roman" w:hAnsi="Lato" w:cs="Calibri"/>
          <w:bCs/>
          <w:iCs/>
          <w:spacing w:val="4"/>
          <w:lang w:eastAsia="pl-PL"/>
        </w:rPr>
      </w:pPr>
      <w:r w:rsidRPr="004C2C24">
        <w:rPr>
          <w:rFonts w:ascii="Lato" w:eastAsia="Times New Roman" w:hAnsi="Lato" w:cs="Calibri"/>
          <w:bCs/>
          <w:iCs/>
          <w:spacing w:val="4"/>
          <w:lang w:eastAsia="pl-PL"/>
        </w:rPr>
        <w:t xml:space="preserve">Wobec powyższego, </w:t>
      </w:r>
      <w:r w:rsidR="00507267">
        <w:rPr>
          <w:rFonts w:ascii="Lato" w:eastAsia="Times New Roman" w:hAnsi="Lato" w:cs="Calibri"/>
          <w:bCs/>
          <w:iCs/>
          <w:spacing w:val="4"/>
          <w:lang w:eastAsia="pl-PL"/>
        </w:rPr>
        <w:t xml:space="preserve">ww. pismem z dnia 23 czerwca 2023 r. organ odwoławczy wezwał </w:t>
      </w:r>
      <w:r w:rsidR="00507267" w:rsidRPr="0045164A">
        <w:rPr>
          <w:rFonts w:ascii="Lato" w:eastAsia="Times New Roman" w:hAnsi="Lato" w:cs="Calibri"/>
          <w:bCs/>
          <w:i/>
          <w:spacing w:val="4"/>
          <w:lang w:eastAsia="pl-PL"/>
        </w:rPr>
        <w:t>inwestora</w:t>
      </w:r>
      <w:r w:rsidR="00507267">
        <w:rPr>
          <w:rFonts w:ascii="Lato" w:eastAsia="Times New Roman" w:hAnsi="Lato" w:cs="Calibri"/>
          <w:bCs/>
          <w:iCs/>
          <w:spacing w:val="4"/>
          <w:lang w:eastAsia="pl-PL"/>
        </w:rPr>
        <w:t xml:space="preserve"> do </w:t>
      </w:r>
      <w:r w:rsidRPr="004C2C24">
        <w:rPr>
          <w:rFonts w:ascii="Lato" w:eastAsia="Times New Roman" w:hAnsi="Lato" w:cs="Calibri"/>
          <w:bCs/>
          <w:iCs/>
          <w:spacing w:val="4"/>
          <w:lang w:eastAsia="pl-PL"/>
        </w:rPr>
        <w:t>przedłożeni</w:t>
      </w:r>
      <w:r w:rsidR="00F25EE2">
        <w:rPr>
          <w:rFonts w:ascii="Lato" w:eastAsia="Times New Roman" w:hAnsi="Lato" w:cs="Calibri"/>
          <w:bCs/>
          <w:iCs/>
          <w:spacing w:val="4"/>
          <w:lang w:eastAsia="pl-PL"/>
        </w:rPr>
        <w:t>a</w:t>
      </w:r>
      <w:r w:rsidRPr="004C2C24">
        <w:rPr>
          <w:rFonts w:ascii="Lato" w:eastAsia="Times New Roman" w:hAnsi="Lato" w:cs="Calibri"/>
          <w:bCs/>
          <w:iCs/>
          <w:spacing w:val="4"/>
          <w:lang w:eastAsia="pl-PL"/>
        </w:rPr>
        <w:t xml:space="preserve"> </w:t>
      </w:r>
      <w:r w:rsidRPr="00012DB7">
        <w:rPr>
          <w:rFonts w:ascii="Lato" w:eastAsia="Times New Roman" w:hAnsi="Lato" w:cs="Calibri"/>
          <w:bCs/>
          <w:iCs/>
          <w:spacing w:val="4"/>
          <w:lang w:eastAsia="pl-PL"/>
        </w:rPr>
        <w:t>3</w:t>
      </w:r>
      <w:r w:rsidRPr="004C2C24">
        <w:rPr>
          <w:rFonts w:ascii="Lato" w:eastAsia="Times New Roman" w:hAnsi="Lato" w:cs="Calibri"/>
          <w:bCs/>
          <w:iCs/>
          <w:spacing w:val="4"/>
          <w:lang w:eastAsia="pl-PL"/>
        </w:rPr>
        <w:t xml:space="preserve"> egzemplarzy oświadczenia projektanta dotyczącego wskazania przepisów prawa, w oparciu o które dokonano określenia obszaru oddziaływania obiektu.</w:t>
      </w:r>
      <w:r w:rsidR="0045164A">
        <w:rPr>
          <w:rFonts w:ascii="Lato" w:eastAsia="Times New Roman" w:hAnsi="Lato" w:cs="Calibri"/>
          <w:bCs/>
          <w:iCs/>
          <w:spacing w:val="4"/>
          <w:lang w:eastAsia="pl-PL"/>
        </w:rPr>
        <w:t xml:space="preserve"> </w:t>
      </w:r>
      <w:r w:rsidR="0045164A" w:rsidRPr="0045164A">
        <w:rPr>
          <w:rFonts w:ascii="Lato" w:eastAsia="Times New Roman" w:hAnsi="Lato" w:cs="Calibri"/>
          <w:bCs/>
          <w:i/>
          <w:spacing w:val="4"/>
          <w:lang w:eastAsia="pl-PL"/>
        </w:rPr>
        <w:t>Inwestor</w:t>
      </w:r>
      <w:r w:rsidR="0045164A">
        <w:rPr>
          <w:rFonts w:ascii="Lato" w:eastAsia="Times New Roman" w:hAnsi="Lato" w:cs="Calibri"/>
          <w:bCs/>
          <w:iCs/>
          <w:spacing w:val="4"/>
          <w:lang w:eastAsia="pl-PL"/>
        </w:rPr>
        <w:t xml:space="preserve"> uczynił zadość ww. wezwaniu, przekazując żądane dokumenty przy piśmie </w:t>
      </w:r>
      <w:r w:rsidR="0045164A" w:rsidRPr="0045164A">
        <w:rPr>
          <w:rFonts w:ascii="Lato" w:eastAsia="Times New Roman" w:hAnsi="Lato" w:cs="Calibri"/>
          <w:bCs/>
          <w:iCs/>
          <w:spacing w:val="4"/>
          <w:lang w:eastAsia="pl-PL"/>
        </w:rPr>
        <w:t xml:space="preserve">z dnia 7 sierpnia 2023 r., znak: </w:t>
      </w:r>
      <w:r w:rsidR="0045164A">
        <w:rPr>
          <w:rFonts w:ascii="Lato" w:eastAsia="Times New Roman" w:hAnsi="Lato" w:cs="Calibri"/>
          <w:bCs/>
          <w:iCs/>
          <w:spacing w:val="4"/>
          <w:lang w:eastAsia="pl-PL"/>
        </w:rPr>
        <w:t>P</w:t>
      </w:r>
      <w:r w:rsidR="0045164A" w:rsidRPr="0045164A">
        <w:rPr>
          <w:rFonts w:ascii="Lato" w:eastAsia="Times New Roman" w:hAnsi="Lato" w:cs="Calibri"/>
          <w:bCs/>
          <w:iCs/>
          <w:spacing w:val="4"/>
          <w:lang w:eastAsia="pl-PL"/>
        </w:rPr>
        <w:t>ORR/OCT/R/S19/</w:t>
      </w:r>
      <w:r w:rsidR="0045164A">
        <w:rPr>
          <w:rFonts w:ascii="Lato" w:eastAsia="Times New Roman" w:hAnsi="Lato" w:cs="Calibri"/>
          <w:bCs/>
          <w:iCs/>
          <w:spacing w:val="4"/>
          <w:lang w:eastAsia="pl-PL"/>
        </w:rPr>
        <w:t xml:space="preserve"> </w:t>
      </w:r>
      <w:r w:rsidR="0045164A" w:rsidRPr="0045164A">
        <w:rPr>
          <w:rFonts w:ascii="Lato" w:eastAsia="Times New Roman" w:hAnsi="Lato" w:cs="Calibri"/>
          <w:bCs/>
          <w:iCs/>
          <w:spacing w:val="4"/>
          <w:lang w:eastAsia="pl-PL"/>
        </w:rPr>
        <w:t>MK/2023/1009</w:t>
      </w:r>
      <w:r w:rsidR="0045164A">
        <w:rPr>
          <w:rFonts w:ascii="Lato" w:eastAsia="Times New Roman" w:hAnsi="Lato" w:cs="Calibri"/>
          <w:bCs/>
          <w:iCs/>
          <w:spacing w:val="4"/>
          <w:lang w:eastAsia="pl-PL"/>
        </w:rPr>
        <w:t xml:space="preserve"> oraz przy piśmie z dnia 2 października 2023 r.</w:t>
      </w:r>
      <w:r w:rsidR="005C5986">
        <w:rPr>
          <w:rFonts w:ascii="Lato" w:eastAsia="Times New Roman" w:hAnsi="Lato" w:cs="Calibri"/>
          <w:bCs/>
          <w:iCs/>
          <w:spacing w:val="4"/>
          <w:lang w:eastAsia="pl-PL"/>
        </w:rPr>
        <w:t xml:space="preserve">, znak: </w:t>
      </w:r>
      <w:r w:rsidR="005C5986" w:rsidRPr="005C5986">
        <w:rPr>
          <w:rFonts w:ascii="Lato" w:eastAsia="Times New Roman" w:hAnsi="Lato" w:cs="Calibri"/>
          <w:bCs/>
          <w:iCs/>
          <w:spacing w:val="4"/>
          <w:lang w:eastAsia="pl-PL"/>
        </w:rPr>
        <w:t>PORR/OCT/R/S19/ MK/2023/10</w:t>
      </w:r>
      <w:r w:rsidR="005C5986">
        <w:rPr>
          <w:rFonts w:ascii="Lato" w:eastAsia="Times New Roman" w:hAnsi="Lato" w:cs="Calibri"/>
          <w:bCs/>
          <w:iCs/>
          <w:spacing w:val="4"/>
          <w:lang w:eastAsia="pl-PL"/>
        </w:rPr>
        <w:t xml:space="preserve">80. </w:t>
      </w:r>
      <w:r w:rsidR="00F25EE2" w:rsidRPr="00366505">
        <w:rPr>
          <w:rFonts w:ascii="Lato" w:eastAsia="Calibri" w:hAnsi="Lato" w:cs="Arial"/>
          <w:bCs/>
          <w:iCs/>
          <w:color w:val="000000"/>
          <w:spacing w:val="4"/>
        </w:rPr>
        <w:t xml:space="preserve">W związku z powyższym </w:t>
      </w:r>
      <w:r w:rsidR="00F25EE2">
        <w:rPr>
          <w:rFonts w:ascii="Lato" w:eastAsia="Calibri" w:hAnsi="Lato" w:cs="Arial"/>
          <w:bCs/>
          <w:iCs/>
          <w:color w:val="000000"/>
          <w:spacing w:val="4"/>
        </w:rPr>
        <w:t>–</w:t>
      </w:r>
      <w:r w:rsidR="00F25EE2" w:rsidRPr="00366505">
        <w:rPr>
          <w:rFonts w:ascii="Lato" w:eastAsia="Calibri" w:hAnsi="Lato" w:cs="Arial"/>
          <w:bCs/>
          <w:iCs/>
          <w:color w:val="000000"/>
          <w:spacing w:val="4"/>
        </w:rPr>
        <w:t xml:space="preserve"> w pkt I rozstrzygnięcia niniejszej decyzji </w:t>
      </w:r>
      <w:r w:rsidR="00F25EE2">
        <w:rPr>
          <w:rFonts w:ascii="Lato" w:eastAsia="Calibri" w:hAnsi="Lato" w:cs="Arial"/>
          <w:bCs/>
          <w:iCs/>
          <w:color w:val="000000"/>
          <w:spacing w:val="4"/>
        </w:rPr>
        <w:t>–</w:t>
      </w:r>
      <w:r w:rsidR="00F25EE2" w:rsidRPr="00366505">
        <w:rPr>
          <w:rFonts w:ascii="Lato" w:eastAsia="Calibri" w:hAnsi="Lato" w:cs="Arial"/>
          <w:bCs/>
          <w:iCs/>
          <w:color w:val="000000"/>
          <w:spacing w:val="4"/>
        </w:rPr>
        <w:t xml:space="preserve"> organ odwoławczy </w:t>
      </w:r>
      <w:r w:rsidR="00F25EE2" w:rsidRPr="00366505">
        <w:rPr>
          <w:rFonts w:ascii="Lato" w:eastAsia="Arial" w:hAnsi="Lato" w:cs="Arial"/>
          <w:bCs/>
          <w:iCs/>
          <w:color w:val="000000"/>
          <w:spacing w:val="4"/>
          <w:lang w:eastAsia="pl-PL"/>
        </w:rPr>
        <w:t xml:space="preserve">zatwierdził ww. oświadczenie projektanta jako załącznik do niniejszej </w:t>
      </w:r>
      <w:r w:rsidR="00F25EE2" w:rsidRPr="00366505">
        <w:rPr>
          <w:rFonts w:ascii="Lato" w:eastAsia="Arial" w:hAnsi="Lato" w:cs="Arial"/>
          <w:bCs/>
          <w:color w:val="000000"/>
          <w:spacing w:val="4"/>
          <w:lang w:eastAsia="pl-PL"/>
        </w:rPr>
        <w:t>decyzji.</w:t>
      </w:r>
    </w:p>
    <w:p w14:paraId="780658BD" w14:textId="0A8A8B10" w:rsidR="00124214" w:rsidRPr="00295639" w:rsidRDefault="007308F2" w:rsidP="007308F2">
      <w:pPr>
        <w:spacing w:after="240" w:line="240" w:lineRule="exact"/>
        <w:jc w:val="both"/>
        <w:rPr>
          <w:rFonts w:ascii="Lato" w:eastAsia="Times New Roman" w:hAnsi="Lato" w:cs="Arial"/>
          <w:bCs/>
          <w:iCs/>
          <w:spacing w:val="4"/>
          <w:lang w:eastAsia="pl-PL"/>
        </w:rPr>
      </w:pPr>
      <w:r w:rsidRPr="007308F2">
        <w:rPr>
          <w:rFonts w:ascii="Lato" w:eastAsia="Times New Roman" w:hAnsi="Lato" w:cs="Arial"/>
          <w:spacing w:val="4"/>
          <w:lang w:eastAsia="pl-PL"/>
        </w:rPr>
        <w:lastRenderedPageBreak/>
        <w:t xml:space="preserve">Ponadto, zauważyć należy, iż </w:t>
      </w:r>
      <w:r w:rsidRPr="007308F2">
        <w:rPr>
          <w:rFonts w:ascii="Lato" w:eastAsia="Times New Roman" w:hAnsi="Lato" w:cs="Arial"/>
          <w:bCs/>
          <w:iCs/>
          <w:spacing w:val="4"/>
          <w:lang w:eastAsia="pl-PL"/>
        </w:rPr>
        <w:t xml:space="preserve">zgodnie z art. 11f ust. 1 pkt 8 lit. c </w:t>
      </w:r>
      <w:r w:rsidRPr="007308F2">
        <w:rPr>
          <w:rFonts w:ascii="Lato" w:eastAsia="Times New Roman" w:hAnsi="Lato" w:cs="Arial"/>
          <w:bCs/>
          <w:i/>
          <w:iCs/>
          <w:spacing w:val="4"/>
          <w:lang w:eastAsia="pl-PL"/>
        </w:rPr>
        <w:t>specustawy drogowej</w:t>
      </w:r>
      <w:r w:rsidRPr="007308F2">
        <w:rPr>
          <w:rFonts w:ascii="Lato" w:eastAsia="Times New Roman" w:hAnsi="Lato" w:cs="Arial"/>
          <w:bCs/>
          <w:iCs/>
          <w:spacing w:val="4"/>
          <w:lang w:eastAsia="pl-PL"/>
        </w:rPr>
        <w:t xml:space="preserve">, decyzja o zezwoleniu na realizację inwestycji drogowej zawiera określenie obowiązku </w:t>
      </w:r>
      <w:r>
        <w:rPr>
          <w:rFonts w:ascii="Lato" w:eastAsia="Times New Roman" w:hAnsi="Lato" w:cs="Arial"/>
          <w:bCs/>
          <w:iCs/>
          <w:spacing w:val="4"/>
          <w:lang w:eastAsia="pl-PL"/>
        </w:rPr>
        <w:br/>
      </w:r>
      <w:r w:rsidRPr="007308F2">
        <w:rPr>
          <w:rFonts w:ascii="Lato" w:eastAsia="Times New Roman" w:hAnsi="Lato" w:cs="Arial"/>
          <w:bCs/>
          <w:iCs/>
          <w:spacing w:val="4"/>
          <w:lang w:eastAsia="pl-PL"/>
        </w:rPr>
        <w:t>i termin</w:t>
      </w:r>
      <w:r w:rsidR="003355AB">
        <w:rPr>
          <w:rFonts w:ascii="Lato" w:eastAsia="Times New Roman" w:hAnsi="Lato" w:cs="Arial"/>
          <w:bCs/>
          <w:iCs/>
          <w:spacing w:val="4"/>
          <w:lang w:eastAsia="pl-PL"/>
        </w:rPr>
        <w:t>u</w:t>
      </w:r>
      <w:r w:rsidRPr="007308F2">
        <w:rPr>
          <w:rFonts w:ascii="Lato" w:eastAsia="Times New Roman" w:hAnsi="Lato" w:cs="Arial"/>
          <w:bCs/>
          <w:iCs/>
          <w:spacing w:val="4"/>
          <w:lang w:eastAsia="pl-PL"/>
        </w:rPr>
        <w:t xml:space="preserve"> rozbiórki istniejących obiektów budowlanych nieprzewidzianych do dalszego użytkowania. </w:t>
      </w:r>
      <w:r w:rsidR="00295639">
        <w:rPr>
          <w:rFonts w:ascii="Lato" w:eastAsia="Times New Roman" w:hAnsi="Lato" w:cs="Arial"/>
          <w:bCs/>
          <w:iCs/>
          <w:spacing w:val="4"/>
          <w:lang w:eastAsia="pl-PL"/>
        </w:rPr>
        <w:t xml:space="preserve">Z akt sprawy wynika, że w ramach inwestycji przewiduje się rozbiórkę obiektów budowlanych kolidujących z inwestycją. Jednakże w zaskarżonej </w:t>
      </w:r>
      <w:r w:rsidR="00295639" w:rsidRPr="000F6634">
        <w:rPr>
          <w:rFonts w:ascii="Lato" w:eastAsia="Times New Roman" w:hAnsi="Lato" w:cs="Arial"/>
          <w:bCs/>
          <w:i/>
          <w:spacing w:val="4"/>
          <w:lang w:eastAsia="pl-PL"/>
        </w:rPr>
        <w:t>decyzji Wojewody Podlaskiego</w:t>
      </w:r>
      <w:r w:rsidR="00295639">
        <w:rPr>
          <w:rFonts w:ascii="Lato" w:eastAsia="Times New Roman" w:hAnsi="Lato" w:cs="Arial"/>
          <w:bCs/>
          <w:iCs/>
          <w:spacing w:val="4"/>
          <w:lang w:eastAsia="pl-PL"/>
        </w:rPr>
        <w:t xml:space="preserve"> organ I instancji </w:t>
      </w:r>
      <w:r w:rsidRPr="007308F2">
        <w:rPr>
          <w:rFonts w:ascii="Lato" w:eastAsia="Times New Roman" w:hAnsi="Lato" w:cs="Arial"/>
          <w:bCs/>
          <w:iCs/>
          <w:spacing w:val="4"/>
          <w:lang w:eastAsia="pl-PL"/>
        </w:rPr>
        <w:t>nie określił terminu rozbiórki istniejących obiektów budowlanych nieprzewidzianych do dalszego użytkowania.</w:t>
      </w:r>
      <w:r w:rsidR="00124214" w:rsidRPr="00124214">
        <w:rPr>
          <w:rFonts w:ascii="Lato" w:eastAsia="Times New Roman" w:hAnsi="Lato" w:cs="Calibri"/>
          <w:bCs/>
          <w:iCs/>
          <w:spacing w:val="4"/>
          <w:lang w:eastAsia="pl-PL"/>
        </w:rPr>
        <w:t xml:space="preserve"> </w:t>
      </w:r>
      <w:r w:rsidR="00124214" w:rsidRPr="006B08E4">
        <w:rPr>
          <w:rFonts w:ascii="Lato" w:eastAsia="Times New Roman" w:hAnsi="Lato" w:cs="Calibri"/>
          <w:bCs/>
          <w:iCs/>
          <w:spacing w:val="4"/>
          <w:lang w:eastAsia="pl-PL"/>
        </w:rPr>
        <w:t xml:space="preserve">Termin, o którym mowa w ww. przepisie art. 11f ust. 1 pkt 8 lit. c </w:t>
      </w:r>
      <w:r w:rsidR="00124214" w:rsidRPr="006B08E4">
        <w:rPr>
          <w:rFonts w:ascii="Lato" w:eastAsia="Times New Roman" w:hAnsi="Lato" w:cs="Calibri"/>
          <w:bCs/>
          <w:i/>
          <w:iCs/>
          <w:spacing w:val="4"/>
          <w:lang w:eastAsia="pl-PL"/>
        </w:rPr>
        <w:t>specustawy drogowej</w:t>
      </w:r>
      <w:r w:rsidR="00124214" w:rsidRPr="006B08E4">
        <w:rPr>
          <w:rFonts w:ascii="Lato" w:eastAsia="Times New Roman" w:hAnsi="Lato" w:cs="Calibri"/>
          <w:bCs/>
          <w:iCs/>
          <w:spacing w:val="4"/>
          <w:lang w:eastAsia="pl-PL"/>
        </w:rPr>
        <w:t xml:space="preserve"> nie musi być określony ściśle co do dnia. To inwestor, jako podmiot odpowiedzialny za realizację inwestycji posiada odpowiednią wiedzę odnośnie planowanego harmonogramu robót budowlanych. </w:t>
      </w:r>
    </w:p>
    <w:p w14:paraId="678FC794" w14:textId="213F8672" w:rsidR="0051597C" w:rsidRPr="000F6634" w:rsidRDefault="00124214" w:rsidP="00552706">
      <w:pPr>
        <w:spacing w:after="240" w:line="240" w:lineRule="exact"/>
        <w:jc w:val="both"/>
        <w:rPr>
          <w:rFonts w:ascii="Lato" w:eastAsia="Times New Roman" w:hAnsi="Lato" w:cs="Calibri"/>
          <w:bCs/>
          <w:iCs/>
          <w:spacing w:val="4"/>
          <w:lang w:eastAsia="pl-PL"/>
        </w:rPr>
      </w:pPr>
      <w:r w:rsidRPr="00552706">
        <w:rPr>
          <w:rFonts w:ascii="Lato" w:eastAsia="Times New Roman" w:hAnsi="Lato" w:cs="Calibri"/>
          <w:bCs/>
          <w:iCs/>
          <w:spacing w:val="4"/>
          <w:lang w:eastAsia="pl-PL"/>
        </w:rPr>
        <w:t xml:space="preserve">W związku z powyższym, ww. pismem z dnia 23 czerwca 2023 r. Minister wezwał </w:t>
      </w:r>
      <w:r w:rsidRPr="00552706">
        <w:rPr>
          <w:rFonts w:ascii="Lato" w:eastAsia="Times New Roman" w:hAnsi="Lato" w:cs="Calibri"/>
          <w:bCs/>
          <w:i/>
          <w:spacing w:val="4"/>
          <w:lang w:eastAsia="pl-PL"/>
        </w:rPr>
        <w:t>inwestora</w:t>
      </w:r>
      <w:r w:rsidRPr="00552706">
        <w:rPr>
          <w:rFonts w:ascii="Lato" w:eastAsia="Times New Roman" w:hAnsi="Lato" w:cs="Calibri"/>
          <w:bCs/>
          <w:iCs/>
          <w:spacing w:val="4"/>
          <w:lang w:eastAsia="pl-PL"/>
        </w:rPr>
        <w:t xml:space="preserve"> do </w:t>
      </w:r>
      <w:r w:rsidRPr="00552706">
        <w:rPr>
          <w:rFonts w:ascii="Lato" w:hAnsi="Lato"/>
          <w:spacing w:val="4"/>
        </w:rPr>
        <w:t>wskazania terminu rozbiórki istniejących obiektów budowlanych nieprzewidzianych do dalszego użytkowania</w:t>
      </w:r>
      <w:r w:rsidRPr="00552706">
        <w:rPr>
          <w:rFonts w:ascii="Lato" w:eastAsia="Times New Roman" w:hAnsi="Lato" w:cs="Calibri"/>
          <w:bCs/>
          <w:iCs/>
          <w:spacing w:val="4"/>
          <w:lang w:eastAsia="pl-PL"/>
        </w:rPr>
        <w:t>.</w:t>
      </w:r>
      <w:r w:rsidR="00552706" w:rsidRPr="00552706">
        <w:rPr>
          <w:rFonts w:ascii="Lato" w:eastAsia="Times New Roman" w:hAnsi="Lato" w:cs="Calibri"/>
          <w:bCs/>
          <w:iCs/>
          <w:spacing w:val="4"/>
          <w:lang w:eastAsia="pl-PL"/>
        </w:rPr>
        <w:t xml:space="preserve"> W piśmie z dnia 18 lipca 2023 r.</w:t>
      </w:r>
      <w:r w:rsidR="00295639">
        <w:rPr>
          <w:rFonts w:ascii="Lato" w:eastAsia="Times New Roman" w:hAnsi="Lato" w:cs="Calibri"/>
          <w:bCs/>
          <w:iCs/>
          <w:spacing w:val="4"/>
          <w:lang w:eastAsia="pl-PL"/>
        </w:rPr>
        <w:t xml:space="preserve">, znak: PORR/OCT/R/S19/MK/2023/980, </w:t>
      </w:r>
      <w:r w:rsidR="00552706" w:rsidRPr="00552706">
        <w:rPr>
          <w:rFonts w:ascii="Lato" w:eastAsia="Times New Roman" w:hAnsi="Lato" w:cs="Calibri"/>
          <w:bCs/>
          <w:i/>
          <w:spacing w:val="4"/>
          <w:lang w:eastAsia="pl-PL"/>
        </w:rPr>
        <w:t>inwestor</w:t>
      </w:r>
      <w:r w:rsidR="00552706" w:rsidRPr="00552706">
        <w:rPr>
          <w:rFonts w:ascii="Lato" w:eastAsia="Times New Roman" w:hAnsi="Lato" w:cs="Calibri"/>
          <w:bCs/>
          <w:iCs/>
          <w:spacing w:val="4"/>
          <w:lang w:eastAsia="pl-PL"/>
        </w:rPr>
        <w:t xml:space="preserve"> poinformował</w:t>
      </w:r>
      <w:r w:rsidR="00552706" w:rsidRPr="00552706">
        <w:rPr>
          <w:rFonts w:ascii="Lato" w:hAnsi="Lato" w:cs="Arial"/>
          <w:spacing w:val="4"/>
        </w:rPr>
        <w:t xml:space="preserve">, </w:t>
      </w:r>
      <w:r w:rsidR="00552706" w:rsidRPr="00552706">
        <w:rPr>
          <w:rFonts w:ascii="Lato" w:hAnsi="Lato" w:cs="Courier"/>
          <w:spacing w:val="4"/>
        </w:rPr>
        <w:t>ż</w:t>
      </w:r>
      <w:r w:rsidR="00552706" w:rsidRPr="00552706">
        <w:rPr>
          <w:rFonts w:ascii="Lato" w:hAnsi="Lato" w:cs="Arial"/>
          <w:spacing w:val="4"/>
        </w:rPr>
        <w:t>e zgodnie ze wst</w:t>
      </w:r>
      <w:r w:rsidR="00552706" w:rsidRPr="00552706">
        <w:rPr>
          <w:rFonts w:ascii="Lato" w:hAnsi="Lato" w:cs="Courier"/>
          <w:spacing w:val="4"/>
        </w:rPr>
        <w:t>ę</w:t>
      </w:r>
      <w:r w:rsidR="00552706" w:rsidRPr="00552706">
        <w:rPr>
          <w:rFonts w:ascii="Lato" w:hAnsi="Lato" w:cs="Arial"/>
          <w:spacing w:val="4"/>
        </w:rPr>
        <w:t>pnym harmonogramem</w:t>
      </w:r>
      <w:r w:rsidR="00552706" w:rsidRPr="00552706">
        <w:rPr>
          <w:rFonts w:ascii="Lato" w:eastAsia="Times New Roman" w:hAnsi="Lato" w:cs="Arial"/>
          <w:bCs/>
          <w:iCs/>
          <w:spacing w:val="4"/>
          <w:lang w:eastAsia="pl-PL"/>
        </w:rPr>
        <w:t xml:space="preserve"> </w:t>
      </w:r>
      <w:r w:rsidR="00552706" w:rsidRPr="00552706">
        <w:rPr>
          <w:rFonts w:ascii="Lato" w:hAnsi="Lato" w:cs="Arial"/>
          <w:spacing w:val="4"/>
        </w:rPr>
        <w:t>prac budowlanych</w:t>
      </w:r>
      <w:r w:rsidR="003355AB">
        <w:rPr>
          <w:rFonts w:ascii="Lato" w:hAnsi="Lato" w:cs="Arial"/>
          <w:spacing w:val="4"/>
        </w:rPr>
        <w:t>,</w:t>
      </w:r>
      <w:r w:rsidR="00552706" w:rsidRPr="00552706">
        <w:rPr>
          <w:rFonts w:ascii="Lato" w:hAnsi="Lato" w:cs="Arial"/>
          <w:spacing w:val="4"/>
        </w:rPr>
        <w:t xml:space="preserve"> na tego </w:t>
      </w:r>
      <w:r w:rsidR="00552706" w:rsidRPr="0051597C">
        <w:rPr>
          <w:rFonts w:ascii="Lato" w:hAnsi="Lato" w:cs="Arial"/>
          <w:spacing w:val="4"/>
        </w:rPr>
        <w:t>typu roboty wykonawca przewiduje oko</w:t>
      </w:r>
      <w:r w:rsidR="00552706" w:rsidRPr="0051597C">
        <w:rPr>
          <w:rFonts w:ascii="Lato" w:hAnsi="Lato" w:cs="Courier"/>
          <w:spacing w:val="4"/>
        </w:rPr>
        <w:t>ł</w:t>
      </w:r>
      <w:r w:rsidR="00552706" w:rsidRPr="0051597C">
        <w:rPr>
          <w:rFonts w:ascii="Lato" w:hAnsi="Lato" w:cs="Arial"/>
          <w:spacing w:val="4"/>
        </w:rPr>
        <w:t>o 3 miesi</w:t>
      </w:r>
      <w:r w:rsidR="00552706" w:rsidRPr="0051597C">
        <w:rPr>
          <w:rFonts w:ascii="Lato" w:hAnsi="Lato" w:cs="Courier"/>
          <w:spacing w:val="4"/>
        </w:rPr>
        <w:t>ę</w:t>
      </w:r>
      <w:r w:rsidR="00552706" w:rsidRPr="0051597C">
        <w:rPr>
          <w:rFonts w:ascii="Lato" w:hAnsi="Lato" w:cs="Arial"/>
          <w:spacing w:val="4"/>
        </w:rPr>
        <w:t>cy od czasu wej</w:t>
      </w:r>
      <w:r w:rsidR="00552706" w:rsidRPr="0051597C">
        <w:rPr>
          <w:rFonts w:ascii="Lato" w:hAnsi="Lato" w:cs="Courier"/>
          <w:spacing w:val="4"/>
        </w:rPr>
        <w:t>ś</w:t>
      </w:r>
      <w:r w:rsidR="00552706" w:rsidRPr="0051597C">
        <w:rPr>
          <w:rFonts w:ascii="Lato" w:hAnsi="Lato" w:cs="Arial"/>
          <w:spacing w:val="4"/>
        </w:rPr>
        <w:t>cia na teren</w:t>
      </w:r>
      <w:r w:rsidR="00552706" w:rsidRPr="0051597C">
        <w:rPr>
          <w:rFonts w:ascii="Lato" w:eastAsia="Times New Roman" w:hAnsi="Lato" w:cs="Arial"/>
          <w:bCs/>
          <w:iCs/>
          <w:spacing w:val="4"/>
          <w:lang w:eastAsia="pl-PL"/>
        </w:rPr>
        <w:t xml:space="preserve"> </w:t>
      </w:r>
      <w:r w:rsidR="00552706" w:rsidRPr="0051597C">
        <w:rPr>
          <w:rFonts w:ascii="Lato" w:hAnsi="Lato" w:cs="Arial"/>
          <w:spacing w:val="4"/>
        </w:rPr>
        <w:t>robót.</w:t>
      </w:r>
      <w:r w:rsidR="0051597C" w:rsidRPr="0051597C">
        <w:rPr>
          <w:rFonts w:ascii="Lato" w:hAnsi="Lato" w:cs="Arial"/>
          <w:spacing w:val="4"/>
        </w:rPr>
        <w:t xml:space="preserve"> W k</w:t>
      </w:r>
      <w:r w:rsidR="0051597C" w:rsidRPr="0051597C">
        <w:rPr>
          <w:rFonts w:ascii="Lato" w:eastAsia="Times New Roman" w:hAnsi="Lato" w:cs="Arial"/>
          <w:spacing w:val="4"/>
          <w:lang w:eastAsia="pl-PL"/>
        </w:rPr>
        <w:t>onsekwencji</w:t>
      </w:r>
      <w:r w:rsidR="009F24A2">
        <w:rPr>
          <w:rFonts w:ascii="Lato" w:eastAsia="Times New Roman" w:hAnsi="Lato" w:cs="Arial"/>
          <w:spacing w:val="4"/>
          <w:lang w:eastAsia="pl-PL"/>
        </w:rPr>
        <w:t>,</w:t>
      </w:r>
      <w:r w:rsidR="0051597C" w:rsidRPr="0051597C">
        <w:rPr>
          <w:rFonts w:ascii="Lato" w:eastAsia="Calibri" w:hAnsi="Lato" w:cs="Arial"/>
          <w:bCs/>
          <w:iCs/>
          <w:color w:val="000000"/>
          <w:spacing w:val="4"/>
        </w:rPr>
        <w:t xml:space="preserve"> w pkt I</w:t>
      </w:r>
      <w:r w:rsidR="0033692E">
        <w:rPr>
          <w:rFonts w:ascii="Lato" w:eastAsia="Calibri" w:hAnsi="Lato" w:cs="Arial"/>
          <w:bCs/>
          <w:iCs/>
          <w:color w:val="000000"/>
          <w:spacing w:val="4"/>
        </w:rPr>
        <w:t>I</w:t>
      </w:r>
      <w:r w:rsidR="0051597C" w:rsidRPr="0051597C">
        <w:rPr>
          <w:rFonts w:ascii="Lato" w:eastAsia="Calibri" w:hAnsi="Lato" w:cs="Arial"/>
          <w:bCs/>
          <w:iCs/>
          <w:color w:val="000000"/>
          <w:spacing w:val="4"/>
        </w:rPr>
        <w:t xml:space="preserve"> rozstrzygnięcia niniejszej decyzji</w:t>
      </w:r>
      <w:r w:rsidR="0033692E">
        <w:rPr>
          <w:rFonts w:ascii="Lato" w:eastAsia="Calibri" w:hAnsi="Lato" w:cs="Arial"/>
          <w:bCs/>
          <w:iCs/>
          <w:color w:val="000000"/>
          <w:spacing w:val="4"/>
        </w:rPr>
        <w:t xml:space="preserve">, </w:t>
      </w:r>
      <w:r w:rsidR="0051597C" w:rsidRPr="0051597C">
        <w:rPr>
          <w:rFonts w:ascii="Lato" w:eastAsia="Calibri" w:hAnsi="Lato" w:cs="Arial"/>
          <w:bCs/>
          <w:iCs/>
          <w:color w:val="000000"/>
          <w:spacing w:val="4"/>
        </w:rPr>
        <w:t xml:space="preserve">Minister </w:t>
      </w:r>
      <w:r w:rsidR="006077A6">
        <w:rPr>
          <w:rFonts w:ascii="Lato" w:eastAsia="Calibri" w:hAnsi="Lato" w:cs="Arial"/>
          <w:bCs/>
          <w:iCs/>
          <w:color w:val="000000"/>
          <w:spacing w:val="4"/>
        </w:rPr>
        <w:t>uzupełnił</w:t>
      </w:r>
      <w:r w:rsidR="0051597C">
        <w:rPr>
          <w:rFonts w:ascii="Lato" w:eastAsia="Calibri" w:hAnsi="Lato" w:cs="Arial"/>
          <w:bCs/>
          <w:iCs/>
          <w:color w:val="000000"/>
          <w:spacing w:val="4"/>
        </w:rPr>
        <w:t xml:space="preserve"> </w:t>
      </w:r>
      <w:r w:rsidR="0051597C" w:rsidRPr="009F24A2">
        <w:rPr>
          <w:rFonts w:ascii="Lato" w:eastAsia="Calibri" w:hAnsi="Lato" w:cs="Arial"/>
          <w:bCs/>
          <w:i/>
          <w:color w:val="000000"/>
          <w:spacing w:val="4"/>
        </w:rPr>
        <w:t>decyzj</w:t>
      </w:r>
      <w:r w:rsidR="009F24A2" w:rsidRPr="009F24A2">
        <w:rPr>
          <w:rFonts w:ascii="Lato" w:eastAsia="Calibri" w:hAnsi="Lato" w:cs="Arial"/>
          <w:bCs/>
          <w:i/>
          <w:color w:val="000000"/>
          <w:spacing w:val="4"/>
        </w:rPr>
        <w:t>ę</w:t>
      </w:r>
      <w:r w:rsidR="0051597C" w:rsidRPr="009F24A2">
        <w:rPr>
          <w:rFonts w:ascii="Lato" w:eastAsia="Calibri" w:hAnsi="Lato" w:cs="Arial"/>
          <w:bCs/>
          <w:i/>
          <w:color w:val="000000"/>
          <w:spacing w:val="4"/>
        </w:rPr>
        <w:t xml:space="preserve"> Wojewody Podlaskiego</w:t>
      </w:r>
      <w:r w:rsidR="0051597C">
        <w:rPr>
          <w:rFonts w:ascii="Lato" w:eastAsia="Calibri" w:hAnsi="Lato" w:cs="Arial"/>
          <w:bCs/>
          <w:iCs/>
          <w:color w:val="000000"/>
          <w:spacing w:val="4"/>
        </w:rPr>
        <w:t xml:space="preserve"> poprzez </w:t>
      </w:r>
      <w:r w:rsidR="0051597C" w:rsidRPr="0051597C">
        <w:rPr>
          <w:rFonts w:ascii="Lato" w:eastAsia="Calibri" w:hAnsi="Lato" w:cs="Arial"/>
          <w:bCs/>
          <w:iCs/>
          <w:color w:val="000000"/>
          <w:spacing w:val="4"/>
        </w:rPr>
        <w:t>doda</w:t>
      </w:r>
      <w:r w:rsidR="0051597C">
        <w:rPr>
          <w:rFonts w:ascii="Lato" w:eastAsia="Calibri" w:hAnsi="Lato" w:cs="Arial"/>
          <w:bCs/>
          <w:iCs/>
          <w:color w:val="000000"/>
          <w:spacing w:val="4"/>
        </w:rPr>
        <w:t>nie</w:t>
      </w:r>
      <w:r w:rsidR="0051597C" w:rsidRPr="0051597C">
        <w:rPr>
          <w:rFonts w:ascii="Lato" w:eastAsia="Calibri" w:hAnsi="Lato" w:cs="Arial"/>
          <w:bCs/>
          <w:iCs/>
          <w:color w:val="000000"/>
          <w:spacing w:val="4"/>
        </w:rPr>
        <w:t xml:space="preserve"> </w:t>
      </w:r>
      <w:r w:rsidR="002A0DA8">
        <w:rPr>
          <w:rFonts w:ascii="Lato" w:eastAsia="Calibri" w:hAnsi="Lato" w:cs="Arial"/>
          <w:bCs/>
          <w:iCs/>
          <w:color w:val="000000"/>
          <w:spacing w:val="4"/>
        </w:rPr>
        <w:t xml:space="preserve"> na stronie 57 </w:t>
      </w:r>
      <w:r w:rsidR="0051597C" w:rsidRPr="0051597C">
        <w:rPr>
          <w:rFonts w:ascii="Lato" w:eastAsia="Calibri" w:hAnsi="Lato" w:cs="Arial"/>
          <w:bCs/>
          <w:iCs/>
          <w:color w:val="000000"/>
          <w:spacing w:val="4"/>
        </w:rPr>
        <w:t>zapis</w:t>
      </w:r>
      <w:r w:rsidR="0051597C">
        <w:rPr>
          <w:rFonts w:ascii="Lato" w:eastAsia="Calibri" w:hAnsi="Lato" w:cs="Arial"/>
          <w:bCs/>
          <w:iCs/>
          <w:color w:val="000000"/>
          <w:spacing w:val="4"/>
        </w:rPr>
        <w:t>u</w:t>
      </w:r>
      <w:r w:rsidR="0051597C" w:rsidRPr="0051597C">
        <w:rPr>
          <w:rFonts w:ascii="Lato" w:eastAsia="Calibri" w:hAnsi="Lato" w:cs="Arial"/>
          <w:bCs/>
          <w:iCs/>
          <w:color w:val="000000"/>
          <w:spacing w:val="4"/>
        </w:rPr>
        <w:t xml:space="preserve"> wskazując</w:t>
      </w:r>
      <w:r w:rsidR="0051597C">
        <w:rPr>
          <w:rFonts w:ascii="Lato" w:eastAsia="Calibri" w:hAnsi="Lato" w:cs="Arial"/>
          <w:bCs/>
          <w:iCs/>
          <w:color w:val="000000"/>
          <w:spacing w:val="4"/>
        </w:rPr>
        <w:t>ego</w:t>
      </w:r>
      <w:r w:rsidR="0051597C" w:rsidRPr="0051597C">
        <w:rPr>
          <w:rFonts w:ascii="Lato" w:eastAsia="Calibri" w:hAnsi="Lato" w:cs="Arial"/>
          <w:bCs/>
          <w:iCs/>
          <w:color w:val="000000"/>
          <w:spacing w:val="4"/>
        </w:rPr>
        <w:t xml:space="preserve"> </w:t>
      </w:r>
      <w:r w:rsidR="0051597C" w:rsidRPr="0051597C">
        <w:rPr>
          <w:rFonts w:ascii="Lato" w:hAnsi="Lato"/>
          <w:spacing w:val="4"/>
        </w:rPr>
        <w:t>termin rozbiórki istniejących obiektów budowlanych nieprzewidzianych do dalszego użytkowania</w:t>
      </w:r>
      <w:r w:rsidR="0051597C">
        <w:rPr>
          <w:rFonts w:ascii="Lato" w:hAnsi="Lato"/>
          <w:spacing w:val="4"/>
        </w:rPr>
        <w:t>.</w:t>
      </w:r>
    </w:p>
    <w:p w14:paraId="602E6507" w14:textId="05D4AFD6" w:rsidR="0030517E" w:rsidRDefault="0030517E" w:rsidP="0030517E">
      <w:pPr>
        <w:spacing w:after="240" w:line="240" w:lineRule="exact"/>
        <w:jc w:val="both"/>
        <w:rPr>
          <w:rFonts w:ascii="Lato" w:hAnsi="Lato"/>
          <w:spacing w:val="4"/>
        </w:rPr>
      </w:pPr>
      <w:r>
        <w:rPr>
          <w:rFonts w:ascii="Lato" w:hAnsi="Lato" w:cs="Lao UI"/>
          <w:bCs/>
          <w:iCs/>
          <w:spacing w:val="4"/>
          <w:lang w:bidi="pl-PL"/>
        </w:rPr>
        <w:t>W</w:t>
      </w:r>
      <w:r w:rsidRPr="00306010">
        <w:rPr>
          <w:rFonts w:ascii="Lato" w:hAnsi="Lato" w:cs="Lao UI"/>
          <w:bCs/>
          <w:iCs/>
          <w:spacing w:val="4"/>
          <w:lang w:bidi="pl-PL"/>
        </w:rPr>
        <w:t xml:space="preserve"> pkt II niniejszej decyzji</w:t>
      </w:r>
      <w:r>
        <w:rPr>
          <w:rFonts w:ascii="Lato" w:hAnsi="Lato" w:cs="Lao UI"/>
          <w:bCs/>
          <w:iCs/>
          <w:spacing w:val="4"/>
          <w:lang w:bidi="pl-PL"/>
        </w:rPr>
        <w:t xml:space="preserve">, Minister </w:t>
      </w:r>
      <w:r w:rsidR="009F24A2">
        <w:rPr>
          <w:rFonts w:ascii="Lato" w:hAnsi="Lato" w:cs="Lao UI"/>
          <w:bCs/>
          <w:iCs/>
          <w:spacing w:val="4"/>
          <w:lang w:bidi="pl-PL"/>
        </w:rPr>
        <w:t>zmienił</w:t>
      </w:r>
      <w:r>
        <w:rPr>
          <w:rFonts w:ascii="Lato" w:hAnsi="Lato" w:cs="Lao UI"/>
          <w:bCs/>
          <w:iCs/>
          <w:spacing w:val="4"/>
          <w:lang w:bidi="pl-PL"/>
        </w:rPr>
        <w:t xml:space="preserve"> również błędny zapis </w:t>
      </w:r>
      <w:r w:rsidRPr="00F57E33">
        <w:rPr>
          <w:rFonts w:ascii="Lato" w:hAnsi="Lato" w:cs="Lao UI"/>
          <w:bCs/>
          <w:iCs/>
          <w:spacing w:val="4"/>
          <w:lang w:bidi="pl-PL"/>
        </w:rPr>
        <w:t xml:space="preserve">na str. </w:t>
      </w:r>
      <w:r>
        <w:rPr>
          <w:rFonts w:ascii="Lato" w:hAnsi="Lato" w:cs="Lao UI"/>
          <w:bCs/>
          <w:iCs/>
          <w:spacing w:val="4"/>
          <w:lang w:bidi="pl-PL"/>
        </w:rPr>
        <w:t>56</w:t>
      </w:r>
      <w:r w:rsidRPr="00F57E33">
        <w:rPr>
          <w:rFonts w:ascii="Lato" w:hAnsi="Lato" w:cs="Lao UI"/>
          <w:bCs/>
          <w:iCs/>
          <w:spacing w:val="4"/>
          <w:lang w:bidi="pl-PL"/>
        </w:rPr>
        <w:t xml:space="preserve"> zaskarżonej decyzji</w:t>
      </w:r>
      <w:r>
        <w:rPr>
          <w:rFonts w:ascii="Lato" w:hAnsi="Lato" w:cs="Lao UI"/>
          <w:bCs/>
          <w:iCs/>
          <w:spacing w:val="4"/>
          <w:lang w:bidi="pl-PL"/>
        </w:rPr>
        <w:t>,</w:t>
      </w:r>
      <w:r w:rsidRPr="00F57E33">
        <w:rPr>
          <w:rFonts w:ascii="Lato" w:hAnsi="Lato" w:cs="Lao UI"/>
          <w:bCs/>
          <w:iCs/>
          <w:spacing w:val="4"/>
          <w:lang w:bidi="pl-PL"/>
        </w:rPr>
        <w:t xml:space="preserve"> </w:t>
      </w:r>
      <w:r>
        <w:rPr>
          <w:rFonts w:ascii="Lato" w:hAnsi="Lato" w:cs="Lao UI"/>
          <w:bCs/>
          <w:iCs/>
          <w:spacing w:val="4"/>
          <w:lang w:bidi="pl-PL"/>
        </w:rPr>
        <w:t xml:space="preserve">wskazujący, że </w:t>
      </w:r>
      <w:r w:rsidRPr="00F57E33">
        <w:rPr>
          <w:rFonts w:ascii="Lato" w:hAnsi="Lato" w:cs="Lao UI"/>
          <w:bCs/>
          <w:iCs/>
          <w:spacing w:val="4"/>
          <w:lang w:bidi="pl-PL"/>
        </w:rPr>
        <w:t xml:space="preserve">do ograniczeń, o których mowa w art. 11f ust. 1 pkt 8 lit. i </w:t>
      </w:r>
      <w:r w:rsidRPr="00F57E33">
        <w:rPr>
          <w:rFonts w:ascii="Lato" w:hAnsi="Lato" w:cs="Lao UI"/>
          <w:bCs/>
          <w:i/>
          <w:iCs/>
          <w:spacing w:val="4"/>
          <w:lang w:bidi="pl-PL"/>
        </w:rPr>
        <w:t>specustawy drogowej</w:t>
      </w:r>
      <w:r w:rsidRPr="00F57E33">
        <w:rPr>
          <w:rFonts w:ascii="Lato" w:hAnsi="Lato" w:cs="Lao UI"/>
          <w:bCs/>
          <w:iCs/>
          <w:spacing w:val="4"/>
          <w:lang w:bidi="pl-PL"/>
        </w:rPr>
        <w:t>, stosuje się odpowiednio przepisy art. 124 ust. 4-8 i art. 124a ustawy z dnia 21 sierpnia 1997 r. o gospodarce nieruchomościami (</w:t>
      </w:r>
      <w:proofErr w:type="spellStart"/>
      <w:r w:rsidRPr="00F57E33">
        <w:rPr>
          <w:rFonts w:ascii="Lato" w:hAnsi="Lato" w:cs="Lao UI"/>
          <w:bCs/>
          <w:iCs/>
          <w:spacing w:val="4"/>
          <w:lang w:bidi="pl-PL"/>
        </w:rPr>
        <w:t>t.j</w:t>
      </w:r>
      <w:proofErr w:type="spellEnd"/>
      <w:r w:rsidRPr="00F57E33">
        <w:rPr>
          <w:rFonts w:ascii="Lato" w:hAnsi="Lato" w:cs="Lao UI"/>
          <w:bCs/>
          <w:iCs/>
          <w:spacing w:val="4"/>
          <w:lang w:bidi="pl-PL"/>
        </w:rPr>
        <w:t>.</w:t>
      </w:r>
      <w:r w:rsidRPr="00306010">
        <w:rPr>
          <w:rFonts w:ascii="Lato" w:hAnsi="Lato" w:cs="Arial"/>
          <w:bCs/>
          <w:iCs/>
          <w:spacing w:val="4"/>
          <w:lang w:bidi="pl-PL"/>
        </w:rPr>
        <w:t xml:space="preserve"> </w:t>
      </w:r>
      <w:r w:rsidRPr="00306010">
        <w:rPr>
          <w:rFonts w:ascii="Lato" w:hAnsi="Lato" w:cs="Lao UI"/>
          <w:bCs/>
          <w:iCs/>
          <w:spacing w:val="4"/>
          <w:lang w:bidi="pl-PL"/>
        </w:rPr>
        <w:t xml:space="preserve">Dz.U. z 2024 r. poz. 1145, z </w:t>
      </w:r>
      <w:proofErr w:type="spellStart"/>
      <w:r w:rsidRPr="00306010">
        <w:rPr>
          <w:rFonts w:ascii="Lato" w:hAnsi="Lato" w:cs="Lao UI"/>
          <w:bCs/>
          <w:iCs/>
          <w:spacing w:val="4"/>
          <w:lang w:bidi="pl-PL"/>
        </w:rPr>
        <w:t>późn</w:t>
      </w:r>
      <w:proofErr w:type="spellEnd"/>
      <w:r w:rsidRPr="00306010">
        <w:rPr>
          <w:rFonts w:ascii="Lato" w:hAnsi="Lato" w:cs="Lao UI"/>
          <w:bCs/>
          <w:iCs/>
          <w:spacing w:val="4"/>
          <w:lang w:bidi="pl-PL"/>
        </w:rPr>
        <w:t>. zm.</w:t>
      </w:r>
      <w:hyperlink r:id="rId9" w:history="1">
        <w:r w:rsidRPr="00F57E33">
          <w:rPr>
            <w:rStyle w:val="Hipercze"/>
            <w:rFonts w:ascii="Lato" w:hAnsi="Lato" w:cs="Lao UI"/>
            <w:bCs/>
            <w:iCs/>
            <w:color w:val="auto"/>
            <w:spacing w:val="4"/>
            <w:u w:val="none"/>
            <w:lang w:bidi="pl-PL"/>
          </w:rPr>
          <w:t>)</w:t>
        </w:r>
      </w:hyperlink>
      <w:r w:rsidRPr="00F57E33">
        <w:rPr>
          <w:rFonts w:ascii="Lato" w:hAnsi="Lato" w:cs="Lao UI"/>
          <w:bCs/>
          <w:iCs/>
          <w:spacing w:val="4"/>
          <w:lang w:bidi="pl-PL"/>
        </w:rPr>
        <w:t>, zwanej dalej „</w:t>
      </w:r>
      <w:r w:rsidRPr="0093008D">
        <w:rPr>
          <w:rFonts w:ascii="Lato" w:hAnsi="Lato" w:cs="Lao UI"/>
          <w:bCs/>
          <w:i/>
          <w:spacing w:val="4"/>
          <w:lang w:bidi="pl-PL"/>
        </w:rPr>
        <w:t>ustawą o gospodarce nieruchomościami</w:t>
      </w:r>
      <w:r w:rsidRPr="00F57E33">
        <w:rPr>
          <w:rFonts w:ascii="Lato" w:hAnsi="Lato" w:cs="Lao UI"/>
          <w:bCs/>
          <w:iCs/>
          <w:spacing w:val="4"/>
          <w:lang w:bidi="pl-PL"/>
        </w:rPr>
        <w:t xml:space="preserve">”. W myśl bowiem art. 11f ust. 2 </w:t>
      </w:r>
      <w:r w:rsidRPr="00F57E33">
        <w:rPr>
          <w:rFonts w:ascii="Lato" w:hAnsi="Lato" w:cs="Lao UI"/>
          <w:bCs/>
          <w:i/>
          <w:iCs/>
          <w:spacing w:val="4"/>
          <w:lang w:bidi="pl-PL"/>
        </w:rPr>
        <w:t>specustawy drogowej,</w:t>
      </w:r>
      <w:r w:rsidRPr="00F57E33">
        <w:rPr>
          <w:rFonts w:ascii="Lato" w:hAnsi="Lato" w:cs="Lao UI"/>
          <w:bCs/>
          <w:iCs/>
          <w:spacing w:val="4"/>
          <w:lang w:bidi="pl-PL"/>
        </w:rPr>
        <w:t xml:space="preserve"> do ograniczeń, o których mowa w ust. 1 </w:t>
      </w:r>
      <w:r w:rsidR="009F24A2">
        <w:rPr>
          <w:rFonts w:ascii="Lato" w:hAnsi="Lato" w:cs="Lao UI"/>
          <w:bCs/>
          <w:iCs/>
          <w:spacing w:val="4"/>
          <w:lang w:bidi="pl-PL"/>
        </w:rPr>
        <w:br/>
      </w:r>
      <w:r w:rsidRPr="00F57E33">
        <w:rPr>
          <w:rFonts w:ascii="Lato" w:hAnsi="Lato" w:cs="Lao UI"/>
          <w:bCs/>
          <w:iCs/>
          <w:spacing w:val="4"/>
          <w:lang w:bidi="pl-PL"/>
        </w:rPr>
        <w:t xml:space="preserve">pkt 8 lit. i, stosuje się odpowiednio przepisy art. 124 ust. 4-7 i art. 124a </w:t>
      </w:r>
      <w:r w:rsidRPr="00306010">
        <w:rPr>
          <w:rFonts w:ascii="Lato" w:hAnsi="Lato" w:cs="Lao UI"/>
          <w:bCs/>
          <w:i/>
          <w:iCs/>
          <w:spacing w:val="4"/>
          <w:lang w:bidi="pl-PL"/>
        </w:rPr>
        <w:t>ustaw</w:t>
      </w:r>
      <w:r>
        <w:rPr>
          <w:rFonts w:ascii="Lato" w:hAnsi="Lato" w:cs="Lao UI"/>
          <w:bCs/>
          <w:i/>
          <w:iCs/>
          <w:spacing w:val="4"/>
          <w:lang w:bidi="pl-PL"/>
        </w:rPr>
        <w:t>y</w:t>
      </w:r>
      <w:r w:rsidRPr="00306010">
        <w:rPr>
          <w:rFonts w:ascii="Lato" w:hAnsi="Lato" w:cs="Lao UI"/>
          <w:bCs/>
          <w:i/>
          <w:iCs/>
          <w:spacing w:val="4"/>
          <w:lang w:bidi="pl-PL"/>
        </w:rPr>
        <w:t xml:space="preserve"> </w:t>
      </w:r>
      <w:r w:rsidR="009F24A2">
        <w:rPr>
          <w:rFonts w:ascii="Lato" w:hAnsi="Lato" w:cs="Lao UI"/>
          <w:bCs/>
          <w:i/>
          <w:iCs/>
          <w:spacing w:val="4"/>
          <w:lang w:bidi="pl-PL"/>
        </w:rPr>
        <w:br/>
      </w:r>
      <w:r w:rsidRPr="00306010">
        <w:rPr>
          <w:rFonts w:ascii="Lato" w:hAnsi="Lato" w:cs="Lao UI"/>
          <w:bCs/>
          <w:i/>
          <w:iCs/>
          <w:spacing w:val="4"/>
          <w:lang w:bidi="pl-PL"/>
        </w:rPr>
        <w:t>o gospodarce nieruchomościami</w:t>
      </w:r>
      <w:r w:rsidRPr="00F57E33">
        <w:rPr>
          <w:rFonts w:ascii="Lato" w:hAnsi="Lato" w:cs="Lao UI"/>
          <w:bCs/>
          <w:iCs/>
          <w:spacing w:val="4"/>
          <w:lang w:bidi="pl-PL"/>
        </w:rPr>
        <w:t xml:space="preserve">, a nie ust. 4-8 art. 124 </w:t>
      </w:r>
      <w:r>
        <w:rPr>
          <w:rFonts w:ascii="Lato" w:hAnsi="Lato" w:cs="Lao UI"/>
          <w:bCs/>
          <w:iCs/>
          <w:spacing w:val="4"/>
          <w:lang w:bidi="pl-PL"/>
        </w:rPr>
        <w:t xml:space="preserve">tej </w:t>
      </w:r>
      <w:r w:rsidRPr="0093008D">
        <w:rPr>
          <w:rFonts w:ascii="Lato" w:hAnsi="Lato" w:cs="Lao UI"/>
          <w:bCs/>
          <w:spacing w:val="4"/>
          <w:lang w:bidi="pl-PL"/>
        </w:rPr>
        <w:t>ustawy</w:t>
      </w:r>
      <w:r w:rsidRPr="00F57E33">
        <w:rPr>
          <w:rFonts w:ascii="Lato" w:hAnsi="Lato" w:cs="Lao UI"/>
          <w:bCs/>
          <w:iCs/>
          <w:spacing w:val="4"/>
          <w:lang w:bidi="pl-PL"/>
        </w:rPr>
        <w:t>.</w:t>
      </w:r>
      <w:r>
        <w:rPr>
          <w:rFonts w:ascii="Lato" w:hAnsi="Lato" w:cs="Lao UI"/>
          <w:bCs/>
          <w:iCs/>
          <w:spacing w:val="4"/>
          <w:lang w:bidi="pl-PL"/>
        </w:rPr>
        <w:t xml:space="preserve"> Jednocześnie organ </w:t>
      </w:r>
      <w:r w:rsidRPr="00461D46">
        <w:rPr>
          <w:rFonts w:ascii="Lato" w:hAnsi="Lato" w:cs="Lao UI"/>
          <w:bCs/>
          <w:iCs/>
          <w:spacing w:val="4"/>
          <w:lang w:bidi="pl-PL"/>
        </w:rPr>
        <w:t xml:space="preserve">odwoławczy uzupełnił powyższy zapis o wskazanie, iż ww. przepisy </w:t>
      </w:r>
      <w:r w:rsidRPr="00461D46">
        <w:rPr>
          <w:rFonts w:ascii="Lato" w:hAnsi="Lato" w:cs="Lao UI"/>
          <w:bCs/>
          <w:i/>
          <w:spacing w:val="4"/>
          <w:lang w:bidi="pl-PL"/>
        </w:rPr>
        <w:t>ustawy o gospodarce nieruchomościami</w:t>
      </w:r>
      <w:r w:rsidRPr="00461D46">
        <w:rPr>
          <w:rFonts w:ascii="Lato" w:hAnsi="Lato" w:cs="Lao UI"/>
          <w:bCs/>
          <w:iCs/>
          <w:spacing w:val="4"/>
          <w:lang w:bidi="pl-PL"/>
        </w:rPr>
        <w:t xml:space="preserve"> mają odpowiednie zastosowanie także dla realizacji obowiązku dokonania budowy lub przebudowy </w:t>
      </w:r>
      <w:r w:rsidR="00461D46" w:rsidRPr="00461D46">
        <w:rPr>
          <w:rFonts w:ascii="Lato" w:hAnsi="Lato"/>
          <w:spacing w:val="4"/>
        </w:rPr>
        <w:t>urządzeń wodnych lub urządzeń melioracji wodnych szczegółowych, któr</w:t>
      </w:r>
      <w:r w:rsidR="00C22ECC">
        <w:rPr>
          <w:rFonts w:ascii="Lato" w:hAnsi="Lato"/>
          <w:spacing w:val="4"/>
        </w:rPr>
        <w:t>e</w:t>
      </w:r>
      <w:r w:rsidR="00461D46" w:rsidRPr="00461D46">
        <w:rPr>
          <w:rFonts w:ascii="Lato" w:hAnsi="Lato"/>
          <w:spacing w:val="4"/>
        </w:rPr>
        <w:t xml:space="preserve"> to roboty zostały pominięte w </w:t>
      </w:r>
      <w:r w:rsidR="00C22ECC">
        <w:rPr>
          <w:rFonts w:ascii="Lato" w:hAnsi="Lato"/>
          <w:spacing w:val="4"/>
        </w:rPr>
        <w:t xml:space="preserve">dotychczasowym </w:t>
      </w:r>
      <w:r w:rsidR="00461D46" w:rsidRPr="00461D46">
        <w:rPr>
          <w:rFonts w:ascii="Lato" w:hAnsi="Lato"/>
          <w:spacing w:val="4"/>
        </w:rPr>
        <w:t xml:space="preserve">zapisie zawartym na stronie 56 </w:t>
      </w:r>
      <w:r w:rsidR="00461D46" w:rsidRPr="002E0EF2">
        <w:rPr>
          <w:rFonts w:ascii="Lato" w:hAnsi="Lato"/>
          <w:i/>
          <w:iCs/>
          <w:spacing w:val="4"/>
        </w:rPr>
        <w:t>decyzji Wojewody Podlaskiego</w:t>
      </w:r>
      <w:r w:rsidR="00461D46" w:rsidRPr="002E0EF2">
        <w:rPr>
          <w:rFonts w:ascii="Lato" w:hAnsi="Lato"/>
          <w:spacing w:val="4"/>
        </w:rPr>
        <w:t xml:space="preserve"> (w wierszach 7-12, licząc od dołu strony).</w:t>
      </w:r>
    </w:p>
    <w:p w14:paraId="38F56AFC" w14:textId="13844D4E" w:rsidR="00D530EB" w:rsidRPr="00B16652" w:rsidRDefault="00D530EB" w:rsidP="00D530EB">
      <w:pPr>
        <w:spacing w:after="240" w:line="240" w:lineRule="exact"/>
        <w:jc w:val="both"/>
        <w:rPr>
          <w:rFonts w:ascii="Lato" w:hAnsi="Lato"/>
          <w:spacing w:val="4"/>
        </w:rPr>
      </w:pPr>
      <w:r w:rsidRPr="00B16652">
        <w:rPr>
          <w:rFonts w:ascii="Lato" w:hAnsi="Lato"/>
          <w:spacing w:val="4"/>
        </w:rPr>
        <w:t xml:space="preserve">Następnie zauważyć należy, że w myśl art. 11f ust. 1 pkt </w:t>
      </w:r>
      <w:r w:rsidRPr="00B16652">
        <w:rPr>
          <w:rFonts w:ascii="Lato" w:hAnsi="Lato"/>
          <w:i/>
          <w:iCs/>
          <w:spacing w:val="4"/>
        </w:rPr>
        <w:t>2 specustawy drogowej</w:t>
      </w:r>
      <w:r w:rsidRPr="00B16652">
        <w:rPr>
          <w:rFonts w:ascii="Lato" w:hAnsi="Lato"/>
          <w:spacing w:val="4"/>
        </w:rPr>
        <w:t xml:space="preserve">, decyzja o zezwoleniu na realizację inwestycji drogowej zawiera określenie linii rozgraniczających teren, w tym określenie granic pasów drogowych innych dróg publicznych w przypadku gdy wniosek, o którym mowa w art. 11d, zawiera określenie granic tych pasów. </w:t>
      </w:r>
      <w:r w:rsidRPr="00B16652">
        <w:rPr>
          <w:rFonts w:ascii="Lato" w:hAnsi="Lato"/>
          <w:bCs/>
          <w:iCs/>
          <w:spacing w:val="4"/>
          <w:lang w:bidi="pl-PL"/>
        </w:rPr>
        <w:t xml:space="preserve">W decyzji o zezwoleniu na realizację inwestycji drogowej istnieje zatem możliwość określania pasów drogowych innych dróg publicznych, które są niezbędne do budowy/rozbudowy w związku z planowanym przedsięwzięciem (art. 11f ust. 1 pkt 2 </w:t>
      </w:r>
      <w:r w:rsidRPr="00B16652">
        <w:rPr>
          <w:rFonts w:ascii="Lato" w:hAnsi="Lato"/>
          <w:bCs/>
          <w:i/>
          <w:iCs/>
          <w:spacing w:val="4"/>
          <w:lang w:bidi="pl-PL"/>
        </w:rPr>
        <w:t>specustawy drogowej</w:t>
      </w:r>
      <w:r w:rsidRPr="00B16652">
        <w:rPr>
          <w:rFonts w:ascii="Lato" w:hAnsi="Lato"/>
          <w:bCs/>
          <w:iCs/>
          <w:spacing w:val="4"/>
          <w:lang w:bidi="pl-PL"/>
        </w:rPr>
        <w:t xml:space="preserve">) oraz możliwość dokonania podziału działek niezbędnych do takiej budowy/rozbudowy </w:t>
      </w:r>
      <w:r w:rsidRPr="00B16652">
        <w:rPr>
          <w:rFonts w:ascii="Lato" w:hAnsi="Lato"/>
          <w:bCs/>
          <w:iCs/>
          <w:spacing w:val="4"/>
          <w:lang w:bidi="pl-PL"/>
        </w:rPr>
        <w:br/>
        <w:t xml:space="preserve">(art. 12 ust. 1 i ust. 2 </w:t>
      </w:r>
      <w:r w:rsidRPr="00B16652">
        <w:rPr>
          <w:rFonts w:ascii="Lato" w:hAnsi="Lato"/>
          <w:bCs/>
          <w:i/>
          <w:iCs/>
          <w:spacing w:val="4"/>
          <w:lang w:bidi="pl-PL"/>
        </w:rPr>
        <w:t>specustawy drogowej</w:t>
      </w:r>
      <w:r w:rsidRPr="00B16652">
        <w:rPr>
          <w:rFonts w:ascii="Lato" w:hAnsi="Lato"/>
          <w:bCs/>
          <w:iCs/>
          <w:spacing w:val="4"/>
          <w:lang w:bidi="pl-PL"/>
        </w:rPr>
        <w:t xml:space="preserve">). Daje to możliwość dokonania podziału działek w zakresie niezbędnym zarówno dla budowy drogi głównej (w przedmiotowej sprawie </w:t>
      </w:r>
      <w:r w:rsidR="00B9495D" w:rsidRPr="00B16652">
        <w:rPr>
          <w:rFonts w:ascii="Lato" w:hAnsi="Lato"/>
          <w:bCs/>
          <w:iCs/>
          <w:spacing w:val="4"/>
          <w:lang w:bidi="pl-PL"/>
        </w:rPr>
        <w:br/>
      </w:r>
      <w:r w:rsidRPr="00B16652">
        <w:rPr>
          <w:rFonts w:ascii="Lato" w:hAnsi="Lato"/>
          <w:bCs/>
          <w:iCs/>
          <w:spacing w:val="4"/>
          <w:lang w:bidi="pl-PL"/>
        </w:rPr>
        <w:t>– drogi ekspresowej S19 i drogi krajowej Nr 19), jak i budowy/rozbudowy innych dróg publicznych</w:t>
      </w:r>
      <w:r w:rsidRPr="00B16652">
        <w:rPr>
          <w:rFonts w:ascii="Lato" w:hAnsi="Lato"/>
          <w:spacing w:val="4"/>
        </w:rPr>
        <w:t>.</w:t>
      </w:r>
    </w:p>
    <w:p w14:paraId="3A162289" w14:textId="77777777" w:rsidR="00D530EB" w:rsidRPr="00B16652" w:rsidRDefault="00D530EB" w:rsidP="00D530EB">
      <w:pPr>
        <w:spacing w:after="240" w:line="240" w:lineRule="exact"/>
        <w:jc w:val="both"/>
        <w:rPr>
          <w:rFonts w:ascii="Lato" w:hAnsi="Lato"/>
          <w:bCs/>
          <w:iCs/>
          <w:spacing w:val="4"/>
          <w:lang w:bidi="pl-PL"/>
        </w:rPr>
      </w:pPr>
      <w:r w:rsidRPr="00B16652">
        <w:rPr>
          <w:rFonts w:ascii="Lato" w:hAnsi="Lato"/>
          <w:bCs/>
          <w:iCs/>
          <w:spacing w:val="4"/>
        </w:rPr>
        <w:t xml:space="preserve">Taka konstrukcja ma za zadanie ułatwienie przekazania przez </w:t>
      </w:r>
      <w:r w:rsidRPr="00B16652">
        <w:rPr>
          <w:rFonts w:ascii="Lato" w:hAnsi="Lato"/>
          <w:bCs/>
          <w:i/>
          <w:iCs/>
          <w:spacing w:val="4"/>
        </w:rPr>
        <w:t>inwestora</w:t>
      </w:r>
      <w:r w:rsidRPr="00B16652">
        <w:rPr>
          <w:rFonts w:ascii="Lato" w:hAnsi="Lato"/>
          <w:bCs/>
          <w:iCs/>
          <w:spacing w:val="4"/>
        </w:rPr>
        <w:t xml:space="preserve"> na rzecz właściwego zarządcy drogi, odcinków innych dróg publicznych wybudowanych </w:t>
      </w:r>
      <w:r w:rsidRPr="00B16652">
        <w:rPr>
          <w:rFonts w:ascii="Lato" w:hAnsi="Lato"/>
          <w:bCs/>
          <w:iCs/>
          <w:spacing w:val="4"/>
        </w:rPr>
        <w:br/>
        <w:t xml:space="preserve">w związku z inwestycją drogową, na co w szczególności wskazuje brzmienie art. 11f ust. 2a </w:t>
      </w:r>
      <w:r w:rsidRPr="00B16652">
        <w:rPr>
          <w:rFonts w:ascii="Lato" w:hAnsi="Lato"/>
          <w:bCs/>
          <w:spacing w:val="4"/>
        </w:rPr>
        <w:t xml:space="preserve">specustawy drogowej. </w:t>
      </w:r>
      <w:r w:rsidRPr="00B16652">
        <w:rPr>
          <w:rFonts w:ascii="Lato" w:hAnsi="Lato"/>
          <w:bCs/>
          <w:iCs/>
          <w:spacing w:val="4"/>
          <w:lang w:bidi="pl-PL"/>
        </w:rPr>
        <w:t xml:space="preserve">Zgodnie z art. 11f ust. 2a </w:t>
      </w:r>
      <w:r w:rsidRPr="00B16652">
        <w:rPr>
          <w:rFonts w:ascii="Lato" w:hAnsi="Lato"/>
          <w:bCs/>
          <w:i/>
          <w:iCs/>
          <w:spacing w:val="4"/>
          <w:lang w:bidi="pl-PL"/>
        </w:rPr>
        <w:t xml:space="preserve">specustawy drogowej, </w:t>
      </w:r>
      <w:r w:rsidRPr="00B16652">
        <w:rPr>
          <w:rFonts w:ascii="Lato" w:hAnsi="Lato"/>
          <w:bCs/>
          <w:iCs/>
          <w:spacing w:val="4"/>
          <w:lang w:bidi="pl-PL"/>
        </w:rPr>
        <w:t xml:space="preserve">decyzja </w:t>
      </w:r>
      <w:r w:rsidRPr="00B16652">
        <w:rPr>
          <w:rFonts w:ascii="Lato" w:hAnsi="Lato"/>
          <w:bCs/>
          <w:iCs/>
          <w:spacing w:val="4"/>
          <w:lang w:bidi="pl-PL"/>
        </w:rPr>
        <w:br/>
        <w:t xml:space="preserve">o zezwoleniu na realizację inwestycji drogowej stanowi podstawę do przekazania </w:t>
      </w:r>
      <w:r w:rsidRPr="00B16652">
        <w:rPr>
          <w:rFonts w:ascii="Lato" w:hAnsi="Lato"/>
          <w:bCs/>
          <w:iCs/>
          <w:spacing w:val="4"/>
          <w:lang w:bidi="pl-PL"/>
        </w:rPr>
        <w:lastRenderedPageBreak/>
        <w:t xml:space="preserve">wybudowanych i oddanych do użytkowania dróg, o których mowa w art. 11f ust. 1 pkt 8 lit. g </w:t>
      </w:r>
      <w:r w:rsidRPr="00B16652">
        <w:rPr>
          <w:rFonts w:ascii="Lato" w:hAnsi="Lato"/>
          <w:bCs/>
          <w:i/>
          <w:iCs/>
          <w:spacing w:val="4"/>
          <w:lang w:bidi="pl-PL"/>
        </w:rPr>
        <w:t>specustawy drogowej</w:t>
      </w:r>
      <w:r w:rsidRPr="00B16652">
        <w:rPr>
          <w:rFonts w:ascii="Lato" w:hAnsi="Lato"/>
          <w:bCs/>
          <w:iCs/>
          <w:spacing w:val="4"/>
          <w:lang w:bidi="pl-PL"/>
        </w:rPr>
        <w:t xml:space="preserve">, właściwym zarządcom dróg. Zgodnie zaś z art. 11f ust. 1 pkt 8 lit. g </w:t>
      </w:r>
      <w:r w:rsidRPr="00B16652">
        <w:rPr>
          <w:rFonts w:ascii="Lato" w:hAnsi="Lato"/>
          <w:bCs/>
          <w:i/>
          <w:iCs/>
          <w:spacing w:val="4"/>
          <w:lang w:bidi="pl-PL"/>
        </w:rPr>
        <w:t>specustawy drogowej</w:t>
      </w:r>
      <w:r w:rsidRPr="00B16652">
        <w:rPr>
          <w:rFonts w:ascii="Lato" w:hAnsi="Lato"/>
          <w:bCs/>
          <w:iCs/>
          <w:spacing w:val="4"/>
          <w:lang w:bidi="pl-PL"/>
        </w:rPr>
        <w:t xml:space="preserve">, decyzja o zezwoleniu na realizację inwestycji drogowej zawiera ustalenia dotyczące obowiązku budowy lub przebudowy innych dróg publicznych. </w:t>
      </w:r>
      <w:r w:rsidRPr="00B16652">
        <w:rPr>
          <w:rFonts w:ascii="Lato" w:hAnsi="Lato"/>
          <w:spacing w:val="4"/>
        </w:rPr>
        <w:t xml:space="preserve">Wyraźnego podkreślenia wymaga, iż </w:t>
      </w:r>
      <w:r w:rsidRPr="00B16652">
        <w:rPr>
          <w:rFonts w:ascii="Lato" w:hAnsi="Lato"/>
          <w:bCs/>
          <w:iCs/>
          <w:spacing w:val="4"/>
          <w:lang w:bidi="pl-PL"/>
        </w:rPr>
        <w:t xml:space="preserve">decyzja o zezwoleniu na realizację inwestycji drogowej stanowi podstawę do przekazania właściwym zarządcom dróg wybudowanych i oddanych do użytkowania dróg, ale wyłącznie tych, dla których </w:t>
      </w:r>
      <w:r w:rsidRPr="00B16652">
        <w:rPr>
          <w:rFonts w:ascii="Lato" w:hAnsi="Lato"/>
          <w:bCs/>
          <w:iCs/>
          <w:spacing w:val="4"/>
          <w:lang w:bidi="pl-PL"/>
        </w:rPr>
        <w:br/>
        <w:t xml:space="preserve">w decyzji o zezwoleniu na realizację inwestycji drogowej określono obowiązek ich budowy, zgodnie z art. 11f ust. 1 pkt 8 lit. g </w:t>
      </w:r>
      <w:r w:rsidRPr="00B16652">
        <w:rPr>
          <w:rFonts w:ascii="Lato" w:hAnsi="Lato"/>
          <w:bCs/>
          <w:i/>
          <w:iCs/>
          <w:spacing w:val="4"/>
          <w:lang w:bidi="pl-PL"/>
        </w:rPr>
        <w:t>specustawy drogowej</w:t>
      </w:r>
      <w:r w:rsidRPr="00B16652">
        <w:rPr>
          <w:rFonts w:ascii="Lato" w:hAnsi="Lato"/>
          <w:bCs/>
          <w:iCs/>
          <w:spacing w:val="4"/>
          <w:lang w:bidi="pl-PL"/>
        </w:rPr>
        <w:t>.</w:t>
      </w:r>
      <w:r w:rsidRPr="00B16652">
        <w:rPr>
          <w:rFonts w:ascii="Lato" w:hAnsi="Lato"/>
          <w:spacing w:val="4"/>
        </w:rPr>
        <w:t xml:space="preserve"> Powyższe oznacza, </w:t>
      </w:r>
      <w:r w:rsidRPr="00B16652">
        <w:rPr>
          <w:rFonts w:ascii="Lato" w:hAnsi="Lato"/>
          <w:spacing w:val="4"/>
        </w:rPr>
        <w:br/>
        <w:t xml:space="preserve">iż na działkach, które nie stanowią pasa drogowego innej drogi publicznej, a są przeznaczone pod jego budowę/rozbudowę, należy – zgodnie z art. 11f ust. 1 pkt 2 </w:t>
      </w:r>
      <w:r w:rsidRPr="00B16652">
        <w:rPr>
          <w:rFonts w:ascii="Lato" w:hAnsi="Lato"/>
          <w:i/>
          <w:spacing w:val="4"/>
        </w:rPr>
        <w:t>specustawy drogowej</w:t>
      </w:r>
      <w:r w:rsidRPr="00B16652">
        <w:rPr>
          <w:rFonts w:ascii="Lato" w:hAnsi="Lato"/>
          <w:spacing w:val="4"/>
        </w:rPr>
        <w:t xml:space="preserve"> – wyznaczyć linie rozgraniczające innej drogi publicznej (pas drogowy innej drogi publicznej), oraz objąć obowiązkiem budowy takiej drogi, określonym w art. 11f ust. 1 pkt 8 lit. g </w:t>
      </w:r>
      <w:r w:rsidRPr="00B16652">
        <w:rPr>
          <w:rFonts w:ascii="Lato" w:hAnsi="Lato"/>
          <w:i/>
          <w:spacing w:val="4"/>
        </w:rPr>
        <w:t>specustawy drogowej</w:t>
      </w:r>
      <w:r w:rsidRPr="00B16652">
        <w:rPr>
          <w:rFonts w:ascii="Lato" w:hAnsi="Lato"/>
          <w:spacing w:val="4"/>
        </w:rPr>
        <w:t xml:space="preserve">. </w:t>
      </w:r>
    </w:p>
    <w:p w14:paraId="7E37A534" w14:textId="701C16F3" w:rsidR="00D530EB" w:rsidRPr="00B16652" w:rsidRDefault="00D530EB" w:rsidP="00D530EB">
      <w:pPr>
        <w:spacing w:after="240" w:line="240" w:lineRule="exact"/>
        <w:jc w:val="both"/>
        <w:rPr>
          <w:rFonts w:ascii="Lato" w:hAnsi="Lato"/>
          <w:iCs/>
          <w:spacing w:val="4"/>
        </w:rPr>
      </w:pPr>
      <w:r w:rsidRPr="00B16652">
        <w:rPr>
          <w:rFonts w:ascii="Lato" w:hAnsi="Lato"/>
          <w:spacing w:val="4"/>
        </w:rPr>
        <w:t xml:space="preserve">Przenosząc powyższe rozważania na grunt przedmiotowej sprawy, należy zauważyć, </w:t>
      </w:r>
      <w:r w:rsidRPr="00B16652">
        <w:rPr>
          <w:rFonts w:ascii="Lato" w:hAnsi="Lato"/>
          <w:spacing w:val="4"/>
        </w:rPr>
        <w:br/>
        <w:t xml:space="preserve">iż w </w:t>
      </w:r>
      <w:r w:rsidRPr="00B16652">
        <w:rPr>
          <w:rFonts w:ascii="Lato" w:hAnsi="Lato"/>
          <w:bCs/>
          <w:spacing w:val="4"/>
        </w:rPr>
        <w:t>lit. c i d na str. 59 zaskarżonej decyzji</w:t>
      </w:r>
      <w:r w:rsidRPr="00B16652">
        <w:rPr>
          <w:rFonts w:ascii="Lato" w:hAnsi="Lato"/>
          <w:iCs/>
          <w:spacing w:val="4"/>
        </w:rPr>
        <w:t xml:space="preserve"> wymienione zostały działki przeznaczone </w:t>
      </w:r>
      <w:r w:rsidRPr="00B16652">
        <w:rPr>
          <w:rFonts w:ascii="Lato" w:hAnsi="Lato"/>
          <w:iCs/>
          <w:spacing w:val="4"/>
        </w:rPr>
        <w:br/>
        <w:t xml:space="preserve">– w całości i po podziale – pod inne drogi publiczne. Na mapie w skali 1:1000 przedstawiającej proponowany przebieg drogi, z zaznaczeniem terenu niezbędnego dla obiektów budowlanych, oraz istniejące uzbrojenie terenu, przedłożonej przez </w:t>
      </w:r>
      <w:r w:rsidRPr="00B16652">
        <w:rPr>
          <w:rFonts w:ascii="Lato" w:hAnsi="Lato"/>
          <w:spacing w:val="4"/>
        </w:rPr>
        <w:t>inwestora</w:t>
      </w:r>
      <w:r w:rsidRPr="00B16652">
        <w:rPr>
          <w:rFonts w:ascii="Lato" w:hAnsi="Lato"/>
          <w:iCs/>
          <w:spacing w:val="4"/>
        </w:rPr>
        <w:t xml:space="preserve"> </w:t>
      </w:r>
      <w:r w:rsidRPr="00B16652">
        <w:rPr>
          <w:rFonts w:ascii="Lato" w:hAnsi="Lato"/>
          <w:spacing w:val="4"/>
        </w:rPr>
        <w:t>wraz z wnioskiem o wydanie decyzji,</w:t>
      </w:r>
      <w:r w:rsidRPr="00B16652">
        <w:rPr>
          <w:rFonts w:ascii="Lato" w:hAnsi="Lato"/>
          <w:iCs/>
          <w:spacing w:val="4"/>
        </w:rPr>
        <w:t xml:space="preserve"> a następnie zatwierdzonej przez Wojewodę Podlaskiego jako załącznik nr 1 </w:t>
      </w:r>
      <w:r w:rsidRPr="00B16652">
        <w:rPr>
          <w:rFonts w:ascii="Lato" w:hAnsi="Lato"/>
          <w:spacing w:val="4"/>
        </w:rPr>
        <w:t xml:space="preserve">do zaskarżonej decyzji, </w:t>
      </w:r>
      <w:r w:rsidRPr="00B16652">
        <w:rPr>
          <w:rFonts w:ascii="Lato" w:hAnsi="Lato"/>
          <w:iCs/>
          <w:spacing w:val="4"/>
        </w:rPr>
        <w:t xml:space="preserve">opisana i wyrysowana została linia rozgraniczająca pas drogowy </w:t>
      </w:r>
      <w:r w:rsidRPr="00B16652">
        <w:rPr>
          <w:rFonts w:ascii="Lato" w:hAnsi="Lato"/>
          <w:bCs/>
          <w:iCs/>
          <w:spacing w:val="4"/>
        </w:rPr>
        <w:t>drogi ekspresowej S-19 i drogi krajowej Nr 19</w:t>
      </w:r>
      <w:r w:rsidRPr="00B16652">
        <w:rPr>
          <w:rFonts w:ascii="Lato" w:hAnsi="Lato"/>
          <w:iCs/>
          <w:spacing w:val="4"/>
        </w:rPr>
        <w:t xml:space="preserve">, jak </w:t>
      </w:r>
      <w:r w:rsidRPr="00B16652">
        <w:rPr>
          <w:rFonts w:ascii="Lato" w:hAnsi="Lato"/>
          <w:iCs/>
          <w:spacing w:val="4"/>
        </w:rPr>
        <w:br/>
        <w:t xml:space="preserve">i linia rozgraniczająca pasy drogowe innych dróg publicznych, które są budowane/rozbudowywane w ramach przedmiotowej inwestycji drogowej. Znalazło to swoje potwierdzenie w zapisach pkt 6 na str. 57 </w:t>
      </w:r>
      <w:r w:rsidRPr="00B16652">
        <w:rPr>
          <w:rFonts w:ascii="Lato" w:hAnsi="Lato"/>
          <w:i/>
          <w:spacing w:val="4"/>
        </w:rPr>
        <w:t>decyzji Wojewody Podlaskiego</w:t>
      </w:r>
      <w:r w:rsidRPr="00B16652">
        <w:rPr>
          <w:rFonts w:ascii="Lato" w:hAnsi="Lato"/>
          <w:iCs/>
          <w:spacing w:val="4"/>
        </w:rPr>
        <w:t xml:space="preserve">. </w:t>
      </w:r>
    </w:p>
    <w:p w14:paraId="41EBB71C" w14:textId="55965385" w:rsidR="00B9495D" w:rsidRPr="00D530EB" w:rsidRDefault="00D530EB" w:rsidP="00D530EB">
      <w:pPr>
        <w:spacing w:after="240" w:line="240" w:lineRule="exact"/>
        <w:jc w:val="both"/>
        <w:rPr>
          <w:rFonts w:ascii="Lato" w:hAnsi="Lato"/>
          <w:bCs/>
          <w:iCs/>
          <w:spacing w:val="4"/>
          <w:lang w:bidi="pl-PL"/>
        </w:rPr>
      </w:pPr>
      <w:r w:rsidRPr="00B16652">
        <w:rPr>
          <w:rFonts w:ascii="Lato" w:hAnsi="Lato"/>
          <w:iCs/>
          <w:spacing w:val="4"/>
        </w:rPr>
        <w:t xml:space="preserve">Jednakże organ odwoławczy zauważył, że w tytułach nadanych lit. c i d na str. 59 zaskarżonej decyzji organ I instancji nieprecyzyjnie podał, że w tych jednostkach redakcyjnych </w:t>
      </w:r>
      <w:r w:rsidRPr="00B16652">
        <w:rPr>
          <w:rFonts w:ascii="Lato" w:hAnsi="Lato"/>
          <w:i/>
          <w:spacing w:val="4"/>
        </w:rPr>
        <w:t>decyzji Wojewody Podlaskiego</w:t>
      </w:r>
      <w:r w:rsidRPr="00B16652">
        <w:rPr>
          <w:rFonts w:ascii="Lato" w:hAnsi="Lato"/>
          <w:iCs/>
          <w:spacing w:val="4"/>
        </w:rPr>
        <w:t xml:space="preserve"> są wymieni</w:t>
      </w:r>
      <w:r w:rsidR="00B9495D" w:rsidRPr="00B16652">
        <w:rPr>
          <w:rFonts w:ascii="Lato" w:hAnsi="Lato"/>
          <w:iCs/>
          <w:spacing w:val="4"/>
        </w:rPr>
        <w:t>one</w:t>
      </w:r>
      <w:r w:rsidRPr="00B16652">
        <w:rPr>
          <w:rFonts w:ascii="Lato" w:hAnsi="Lato"/>
          <w:iCs/>
          <w:spacing w:val="4"/>
        </w:rPr>
        <w:t xml:space="preserve"> </w:t>
      </w:r>
      <w:r w:rsidR="00B9495D" w:rsidRPr="00B16652">
        <w:rPr>
          <w:rFonts w:ascii="Lato" w:hAnsi="Lato"/>
          <w:iCs/>
          <w:spacing w:val="4"/>
        </w:rPr>
        <w:t xml:space="preserve">działki przeznaczone „pod projektowaną drogę ekspresową S-19 i drogę krajową Nr 19 do przekazania </w:t>
      </w:r>
      <w:r w:rsidR="00B9495D" w:rsidRPr="00B16652">
        <w:rPr>
          <w:rFonts w:ascii="Lato" w:hAnsi="Lato"/>
          <w:iCs/>
          <w:spacing w:val="4"/>
        </w:rPr>
        <w:br/>
        <w:t>po wybudowaniu i oddaniu do użytkowania przedmiotowej drogi innym zarządcom dróg”</w:t>
      </w:r>
      <w:r w:rsidRPr="00B16652">
        <w:rPr>
          <w:rFonts w:ascii="Lato" w:hAnsi="Lato"/>
          <w:iCs/>
          <w:spacing w:val="4"/>
        </w:rPr>
        <w:t xml:space="preserve">, jak również w rozstrzygnięciu </w:t>
      </w:r>
      <w:r w:rsidRPr="00B16652">
        <w:rPr>
          <w:rFonts w:ascii="Lato" w:hAnsi="Lato"/>
          <w:i/>
          <w:spacing w:val="4"/>
        </w:rPr>
        <w:t>decyzji Wojewody Podlaskiego</w:t>
      </w:r>
      <w:r w:rsidRPr="00B16652">
        <w:rPr>
          <w:rFonts w:ascii="Lato" w:hAnsi="Lato"/>
          <w:iCs/>
          <w:spacing w:val="4"/>
        </w:rPr>
        <w:t xml:space="preserve"> brak jest jednoznacznej informacji, iż organ I instancji ustalił obowiązek budowy innych dróg publicznych, </w:t>
      </w:r>
      <w:r w:rsidR="00B9495D" w:rsidRPr="00B16652">
        <w:rPr>
          <w:rFonts w:ascii="Lato" w:hAnsi="Lato"/>
          <w:iCs/>
          <w:spacing w:val="4"/>
        </w:rPr>
        <w:br/>
      </w:r>
      <w:r w:rsidRPr="00B16652">
        <w:rPr>
          <w:rFonts w:ascii="Lato" w:hAnsi="Lato"/>
          <w:iCs/>
          <w:spacing w:val="4"/>
        </w:rPr>
        <w:t xml:space="preserve">o </w:t>
      </w:r>
      <w:r w:rsidRPr="00B16652">
        <w:rPr>
          <w:rFonts w:ascii="Lato" w:hAnsi="Lato"/>
          <w:bCs/>
          <w:iCs/>
          <w:spacing w:val="4"/>
          <w:lang w:bidi="pl-PL"/>
        </w:rPr>
        <w:t xml:space="preserve">którym mowa w art. 11f ust. 1 pkt 8 lit. g </w:t>
      </w:r>
      <w:r w:rsidRPr="00B16652">
        <w:rPr>
          <w:rFonts w:ascii="Lato" w:hAnsi="Lato"/>
          <w:bCs/>
          <w:i/>
          <w:iCs/>
          <w:spacing w:val="4"/>
          <w:lang w:bidi="pl-PL"/>
        </w:rPr>
        <w:t>specustawy drogowej</w:t>
      </w:r>
      <w:r w:rsidRPr="00B16652">
        <w:rPr>
          <w:rFonts w:ascii="Lato" w:hAnsi="Lato"/>
          <w:bCs/>
          <w:iCs/>
          <w:spacing w:val="4"/>
          <w:lang w:bidi="pl-PL"/>
        </w:rPr>
        <w:t xml:space="preserve">, na działkach </w:t>
      </w:r>
      <w:r w:rsidRPr="00B16652">
        <w:rPr>
          <w:rFonts w:ascii="Lato" w:hAnsi="Lato"/>
          <w:iCs/>
          <w:spacing w:val="4"/>
        </w:rPr>
        <w:t xml:space="preserve">wymienionych w pkt </w:t>
      </w:r>
      <w:r w:rsidR="00B9495D" w:rsidRPr="00B16652">
        <w:rPr>
          <w:rFonts w:ascii="Lato" w:hAnsi="Lato"/>
          <w:iCs/>
          <w:spacing w:val="4"/>
        </w:rPr>
        <w:t>6</w:t>
      </w:r>
      <w:r w:rsidRPr="00B16652">
        <w:rPr>
          <w:rFonts w:ascii="Lato" w:hAnsi="Lato"/>
          <w:iCs/>
          <w:spacing w:val="4"/>
        </w:rPr>
        <w:t xml:space="preserve"> lit. c i d </w:t>
      </w:r>
      <w:r w:rsidRPr="00B16652">
        <w:rPr>
          <w:rFonts w:ascii="Lato" w:hAnsi="Lato"/>
          <w:bCs/>
          <w:iCs/>
          <w:spacing w:val="4"/>
        </w:rPr>
        <w:t>na str.</w:t>
      </w:r>
      <w:r w:rsidR="00B9495D" w:rsidRPr="00B16652">
        <w:rPr>
          <w:rFonts w:ascii="Lato" w:hAnsi="Lato"/>
          <w:bCs/>
          <w:iCs/>
          <w:spacing w:val="4"/>
        </w:rPr>
        <w:t xml:space="preserve"> 59</w:t>
      </w:r>
      <w:r w:rsidRPr="00B16652">
        <w:rPr>
          <w:rFonts w:ascii="Lato" w:hAnsi="Lato"/>
          <w:iCs/>
          <w:spacing w:val="4"/>
        </w:rPr>
        <w:t>.</w:t>
      </w:r>
      <w:r w:rsidRPr="00B16652">
        <w:rPr>
          <w:rFonts w:ascii="Lato" w:hAnsi="Lato"/>
          <w:bCs/>
          <w:iCs/>
          <w:spacing w:val="4"/>
          <w:lang w:bidi="pl-PL"/>
        </w:rPr>
        <w:t xml:space="preserve"> Natomiast, jak już to zostało wyjaśnione powyżej, decyzja o zezwoleniu na realizację inwestycji drogowej stanowi podstawę do przekazania właściwym zarządcom dróg wybudowanych i oddanych do użytkowania dróg, ale wyłącznie tych dla których w decyzji o zezwoleniu na realizację inwestycji drogowej określono obowiązek ich budowy, zgodnie z art. 11f ust. 1 pkt 8 lit. g </w:t>
      </w:r>
      <w:r w:rsidRPr="00B16652">
        <w:rPr>
          <w:rFonts w:ascii="Lato" w:hAnsi="Lato"/>
          <w:bCs/>
          <w:i/>
          <w:iCs/>
          <w:spacing w:val="4"/>
          <w:lang w:bidi="pl-PL"/>
        </w:rPr>
        <w:t>specustawy drogowej</w:t>
      </w:r>
      <w:r w:rsidRPr="00B16652">
        <w:rPr>
          <w:rFonts w:ascii="Lato" w:hAnsi="Lato"/>
          <w:bCs/>
          <w:iCs/>
          <w:spacing w:val="4"/>
          <w:lang w:bidi="pl-PL"/>
        </w:rPr>
        <w:t>.</w:t>
      </w:r>
    </w:p>
    <w:p w14:paraId="6129E5BB" w14:textId="6AA6FB09" w:rsidR="00795FDE" w:rsidRPr="00C53107" w:rsidRDefault="00E055CD" w:rsidP="00C53107">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iCs/>
          <w:spacing w:val="4"/>
          <w:lang w:eastAsia="pl-PL"/>
        </w:rPr>
      </w:pPr>
      <w:r w:rsidRPr="00C53107">
        <w:rPr>
          <w:rFonts w:ascii="Lato" w:eastAsia="Times New Roman" w:hAnsi="Lato" w:cs="Arial"/>
          <w:bCs/>
          <w:iCs/>
          <w:spacing w:val="4"/>
          <w:lang w:eastAsia="pl-PL" w:bidi="pl-PL"/>
        </w:rPr>
        <w:t xml:space="preserve">Podsumowując, </w:t>
      </w:r>
      <w:r w:rsidRPr="00C53107">
        <w:rPr>
          <w:rFonts w:ascii="Lato" w:eastAsia="Times New Roman" w:hAnsi="Lato" w:cs="Arial"/>
          <w:bCs/>
          <w:iCs/>
          <w:spacing w:val="4"/>
          <w:lang w:eastAsia="pl-PL"/>
        </w:rPr>
        <w:t>konsekwencją opisanych powyżej okoliczności zaistniałych w toku postępowania odwoławczego</w:t>
      </w:r>
      <w:r w:rsidRPr="00C53107">
        <w:rPr>
          <w:rFonts w:ascii="Lato" w:eastAsia="Times New Roman" w:hAnsi="Lato" w:cs="Arial"/>
          <w:bCs/>
          <w:i/>
          <w:iCs/>
          <w:spacing w:val="4"/>
          <w:lang w:eastAsia="pl-PL"/>
        </w:rPr>
        <w:t xml:space="preserve">, </w:t>
      </w:r>
      <w:r w:rsidRPr="00C53107">
        <w:rPr>
          <w:rFonts w:ascii="Lato" w:eastAsia="Times New Roman" w:hAnsi="Lato" w:cs="Arial"/>
          <w:bCs/>
          <w:iCs/>
          <w:spacing w:val="4"/>
          <w:lang w:eastAsia="pl-PL"/>
        </w:rPr>
        <w:t>jak i stwierdzonych błędów</w:t>
      </w:r>
      <w:r w:rsidR="00B9495D">
        <w:rPr>
          <w:rFonts w:ascii="Lato" w:eastAsia="Times New Roman" w:hAnsi="Lato" w:cs="Arial"/>
          <w:bCs/>
          <w:iCs/>
          <w:spacing w:val="4"/>
          <w:lang w:eastAsia="pl-PL"/>
        </w:rPr>
        <w:t xml:space="preserve"> i nieścisłości</w:t>
      </w:r>
      <w:r w:rsidRPr="00C53107">
        <w:rPr>
          <w:rFonts w:ascii="Lato" w:eastAsia="Times New Roman" w:hAnsi="Lato" w:cs="Arial"/>
          <w:bCs/>
          <w:iCs/>
          <w:spacing w:val="4"/>
          <w:lang w:eastAsia="pl-PL"/>
        </w:rPr>
        <w:t xml:space="preserve"> w zaskarżonej decyzji</w:t>
      </w:r>
      <w:r w:rsidR="006077A6">
        <w:rPr>
          <w:rFonts w:ascii="Lato" w:eastAsia="Times New Roman" w:hAnsi="Lato" w:cs="Arial"/>
          <w:bCs/>
          <w:iCs/>
          <w:spacing w:val="4"/>
          <w:lang w:eastAsia="pl-PL"/>
        </w:rPr>
        <w:t xml:space="preserve"> i załącznikach graficznych do niej</w:t>
      </w:r>
      <w:r w:rsidRPr="00C53107">
        <w:rPr>
          <w:rFonts w:ascii="Lato" w:eastAsia="Times New Roman" w:hAnsi="Lato" w:cs="Arial"/>
          <w:bCs/>
          <w:iCs/>
          <w:spacing w:val="4"/>
          <w:lang w:eastAsia="pl-PL"/>
        </w:rPr>
        <w:t xml:space="preserve">, są dokonane </w:t>
      </w:r>
      <w:r w:rsidR="00F33C3E" w:rsidRPr="00C53107">
        <w:rPr>
          <w:rFonts w:ascii="Lato" w:eastAsia="Times New Roman" w:hAnsi="Lato" w:cs="Arial"/>
          <w:bCs/>
          <w:iCs/>
          <w:spacing w:val="4"/>
          <w:lang w:eastAsia="pl-PL"/>
        </w:rPr>
        <w:t>–</w:t>
      </w:r>
      <w:r w:rsidRPr="00C53107">
        <w:rPr>
          <w:rFonts w:ascii="Lato" w:eastAsia="Times New Roman" w:hAnsi="Lato" w:cs="Arial"/>
          <w:bCs/>
          <w:iCs/>
          <w:spacing w:val="4"/>
          <w:lang w:eastAsia="pl-PL"/>
        </w:rPr>
        <w:t xml:space="preserve"> na podstawie art. 138 § 1 pkt 2 </w:t>
      </w:r>
      <w:r w:rsidRPr="00C53107">
        <w:rPr>
          <w:rFonts w:ascii="Lato" w:eastAsia="Times New Roman" w:hAnsi="Lato" w:cs="Arial"/>
          <w:bCs/>
          <w:i/>
          <w:iCs/>
          <w:spacing w:val="4"/>
          <w:lang w:eastAsia="pl-PL"/>
        </w:rPr>
        <w:t>kpa</w:t>
      </w:r>
      <w:r w:rsidRPr="00C53107">
        <w:rPr>
          <w:rFonts w:ascii="Lato" w:eastAsia="Times New Roman" w:hAnsi="Lato" w:cs="Arial"/>
          <w:bCs/>
          <w:iCs/>
          <w:spacing w:val="4"/>
          <w:lang w:eastAsia="pl-PL"/>
        </w:rPr>
        <w:t xml:space="preserve"> </w:t>
      </w:r>
      <w:r w:rsidR="00F33C3E" w:rsidRPr="00C53107">
        <w:rPr>
          <w:rFonts w:ascii="Lato" w:eastAsia="Times New Roman" w:hAnsi="Lato" w:cs="Arial"/>
          <w:bCs/>
          <w:iCs/>
          <w:spacing w:val="4"/>
          <w:lang w:eastAsia="pl-PL"/>
        </w:rPr>
        <w:t>–</w:t>
      </w:r>
      <w:r w:rsidRPr="00C53107">
        <w:rPr>
          <w:rFonts w:ascii="Lato" w:eastAsia="Times New Roman" w:hAnsi="Lato" w:cs="Arial"/>
          <w:bCs/>
          <w:iCs/>
          <w:spacing w:val="4"/>
          <w:lang w:eastAsia="pl-PL"/>
        </w:rPr>
        <w:t xml:space="preserve"> zmiany w </w:t>
      </w:r>
      <w:r w:rsidRPr="00C53107">
        <w:rPr>
          <w:rFonts w:ascii="Lato" w:eastAsia="Times New Roman" w:hAnsi="Lato" w:cs="Arial"/>
          <w:bCs/>
          <w:i/>
          <w:iCs/>
          <w:spacing w:val="4"/>
          <w:lang w:eastAsia="pl-PL"/>
        </w:rPr>
        <w:t xml:space="preserve">decyzji Wojewody </w:t>
      </w:r>
      <w:r w:rsidR="007D200B" w:rsidRPr="00C53107">
        <w:rPr>
          <w:rFonts w:ascii="Lato" w:eastAsia="Times New Roman" w:hAnsi="Lato" w:cs="Arial"/>
          <w:bCs/>
          <w:i/>
          <w:iCs/>
          <w:spacing w:val="4"/>
          <w:lang w:eastAsia="pl-PL"/>
        </w:rPr>
        <w:t>Po</w:t>
      </w:r>
      <w:r w:rsidR="00546E60" w:rsidRPr="00C53107">
        <w:rPr>
          <w:rFonts w:ascii="Lato" w:eastAsia="Times New Roman" w:hAnsi="Lato" w:cs="Arial"/>
          <w:bCs/>
          <w:i/>
          <w:iCs/>
          <w:spacing w:val="4"/>
          <w:lang w:eastAsia="pl-PL"/>
        </w:rPr>
        <w:t>dla</w:t>
      </w:r>
      <w:r w:rsidR="007D200B" w:rsidRPr="00C53107">
        <w:rPr>
          <w:rFonts w:ascii="Lato" w:eastAsia="Times New Roman" w:hAnsi="Lato" w:cs="Arial"/>
          <w:bCs/>
          <w:i/>
          <w:iCs/>
          <w:spacing w:val="4"/>
          <w:lang w:eastAsia="pl-PL"/>
        </w:rPr>
        <w:t>ski</w:t>
      </w:r>
      <w:r w:rsidRPr="00C53107">
        <w:rPr>
          <w:rFonts w:ascii="Lato" w:eastAsia="Times New Roman" w:hAnsi="Lato" w:cs="Arial"/>
          <w:bCs/>
          <w:i/>
          <w:iCs/>
          <w:spacing w:val="4"/>
          <w:lang w:eastAsia="pl-PL"/>
        </w:rPr>
        <w:t>ego</w:t>
      </w:r>
      <w:r w:rsidRPr="00C53107">
        <w:rPr>
          <w:rFonts w:ascii="Lato" w:eastAsia="Times New Roman" w:hAnsi="Lato" w:cs="Arial"/>
          <w:bCs/>
          <w:iCs/>
          <w:spacing w:val="4"/>
          <w:lang w:eastAsia="pl-PL"/>
        </w:rPr>
        <w:t>, o których mowa w pkt I</w:t>
      </w:r>
      <w:r w:rsidR="007D200B" w:rsidRPr="00C53107">
        <w:rPr>
          <w:rFonts w:ascii="Lato" w:eastAsia="Times New Roman" w:hAnsi="Lato" w:cs="Arial"/>
          <w:bCs/>
          <w:iCs/>
          <w:spacing w:val="4"/>
          <w:lang w:eastAsia="pl-PL"/>
        </w:rPr>
        <w:t>-II</w:t>
      </w:r>
      <w:r w:rsidRPr="00C53107">
        <w:rPr>
          <w:rFonts w:ascii="Lato" w:eastAsia="Times New Roman" w:hAnsi="Lato" w:cs="Arial"/>
          <w:bCs/>
          <w:iCs/>
          <w:spacing w:val="4"/>
          <w:lang w:eastAsia="pl-PL"/>
        </w:rPr>
        <w:t xml:space="preserve"> niniejszej decyzji.</w:t>
      </w:r>
      <w:r w:rsidR="00EF5727" w:rsidRPr="00C53107">
        <w:rPr>
          <w:rFonts w:ascii="Lato" w:eastAsia="Times New Roman" w:hAnsi="Lato" w:cs="Arial"/>
          <w:bCs/>
          <w:iCs/>
          <w:spacing w:val="4"/>
          <w:lang w:eastAsia="pl-PL"/>
        </w:rPr>
        <w:t xml:space="preserve"> </w:t>
      </w:r>
      <w:r w:rsidR="006077A6">
        <w:rPr>
          <w:rFonts w:ascii="Lato" w:eastAsia="Times New Roman" w:hAnsi="Lato" w:cs="Arial"/>
          <w:bCs/>
          <w:iCs/>
          <w:spacing w:val="4"/>
          <w:lang w:eastAsia="pl-PL"/>
        </w:rPr>
        <w:br/>
      </w:r>
      <w:r w:rsidR="00C22ECC" w:rsidRPr="00C53107">
        <w:rPr>
          <w:rFonts w:ascii="Lato" w:eastAsia="Times New Roman" w:hAnsi="Lato" w:cs="Arial"/>
          <w:bCs/>
          <w:iCs/>
          <w:spacing w:val="4"/>
          <w:lang w:eastAsia="pl-PL"/>
        </w:rPr>
        <w:t xml:space="preserve">O zmianach wywołanych </w:t>
      </w:r>
      <w:proofErr w:type="spellStart"/>
      <w:r w:rsidR="00C22ECC" w:rsidRPr="00C53107">
        <w:rPr>
          <w:rFonts w:ascii="Lato" w:eastAsia="Times New Roman" w:hAnsi="Lato" w:cs="Arial"/>
          <w:bCs/>
          <w:iCs/>
          <w:spacing w:val="4"/>
          <w:lang w:eastAsia="pl-PL"/>
        </w:rPr>
        <w:t>odwołaniami</w:t>
      </w:r>
      <w:proofErr w:type="spellEnd"/>
      <w:r w:rsidR="00C22ECC" w:rsidRPr="00C53107">
        <w:rPr>
          <w:rFonts w:ascii="Lato" w:eastAsia="Times New Roman" w:hAnsi="Lato" w:cs="Arial"/>
          <w:bCs/>
          <w:iCs/>
          <w:spacing w:val="4"/>
          <w:lang w:eastAsia="pl-PL"/>
        </w:rPr>
        <w:t xml:space="preserve"> </w:t>
      </w:r>
      <w:r w:rsidR="00C22ECC" w:rsidRPr="00DB16D9">
        <w:rPr>
          <w:rFonts w:ascii="Lato" w:eastAsia="Times New Roman" w:hAnsi="Lato" w:cs="Arial"/>
          <w:bCs/>
          <w:i/>
          <w:spacing w:val="4"/>
          <w:lang w:eastAsia="pl-PL"/>
        </w:rPr>
        <w:t>KOWR</w:t>
      </w:r>
      <w:r w:rsidR="00C22ECC" w:rsidRPr="00C53107">
        <w:rPr>
          <w:rFonts w:ascii="Lato" w:eastAsia="Times New Roman" w:hAnsi="Lato" w:cs="Arial"/>
          <w:bCs/>
          <w:iCs/>
          <w:spacing w:val="4"/>
          <w:lang w:eastAsia="pl-PL"/>
        </w:rPr>
        <w:t xml:space="preserve"> i Pana A</w:t>
      </w:r>
      <w:r w:rsidR="00994DD8">
        <w:rPr>
          <w:rFonts w:ascii="Lato" w:eastAsia="Times New Roman" w:hAnsi="Lato" w:cs="Arial"/>
          <w:bCs/>
          <w:iCs/>
          <w:spacing w:val="4"/>
          <w:lang w:eastAsia="pl-PL"/>
        </w:rPr>
        <w:t>.</w:t>
      </w:r>
      <w:r w:rsidR="00C22ECC" w:rsidRPr="00C53107">
        <w:rPr>
          <w:rFonts w:ascii="Lato" w:eastAsia="Times New Roman" w:hAnsi="Lato" w:cs="Arial"/>
          <w:bCs/>
          <w:iCs/>
          <w:spacing w:val="4"/>
          <w:lang w:eastAsia="pl-PL"/>
        </w:rPr>
        <w:t xml:space="preserve"> K</w:t>
      </w:r>
      <w:r w:rsidR="00994DD8">
        <w:rPr>
          <w:rFonts w:ascii="Lato" w:eastAsia="Times New Roman" w:hAnsi="Lato" w:cs="Arial"/>
          <w:bCs/>
          <w:iCs/>
          <w:spacing w:val="4"/>
          <w:lang w:eastAsia="pl-PL"/>
        </w:rPr>
        <w:t>.</w:t>
      </w:r>
      <w:r w:rsidR="00C22ECC" w:rsidRPr="00C53107">
        <w:rPr>
          <w:rFonts w:ascii="Lato" w:eastAsia="Times New Roman" w:hAnsi="Lato" w:cs="Arial"/>
          <w:bCs/>
          <w:iCs/>
          <w:spacing w:val="4"/>
          <w:lang w:eastAsia="pl-PL"/>
        </w:rPr>
        <w:t xml:space="preserve"> K</w:t>
      </w:r>
      <w:r w:rsidR="00994DD8">
        <w:rPr>
          <w:rFonts w:ascii="Lato" w:eastAsia="Times New Roman" w:hAnsi="Lato" w:cs="Arial"/>
          <w:bCs/>
          <w:iCs/>
          <w:spacing w:val="4"/>
          <w:lang w:eastAsia="pl-PL"/>
        </w:rPr>
        <w:t>.</w:t>
      </w:r>
      <w:r w:rsidR="00C22ECC" w:rsidRPr="00C53107">
        <w:rPr>
          <w:rFonts w:ascii="Lato" w:eastAsia="Times New Roman" w:hAnsi="Lato" w:cs="Arial"/>
          <w:bCs/>
          <w:iCs/>
          <w:spacing w:val="4"/>
          <w:lang w:eastAsia="pl-PL"/>
        </w:rPr>
        <w:t xml:space="preserve"> będzie zaś mowa w dalszej części uzasadnienia niniejszej decyzji.</w:t>
      </w:r>
      <w:r w:rsidR="007D266D" w:rsidRPr="00C53107">
        <w:rPr>
          <w:rFonts w:ascii="Lato" w:eastAsia="Times New Roman" w:hAnsi="Lato" w:cs="Arial"/>
          <w:bCs/>
          <w:iCs/>
          <w:spacing w:val="4"/>
          <w:lang w:eastAsia="pl-PL"/>
        </w:rPr>
        <w:t xml:space="preserve"> </w:t>
      </w:r>
      <w:r w:rsidR="008C4A06" w:rsidRPr="00C53107">
        <w:rPr>
          <w:rFonts w:ascii="Lato" w:hAnsi="Lato" w:cs="Arial"/>
          <w:bCs/>
          <w:spacing w:val="4"/>
        </w:rPr>
        <w:t>Organ odwoławczy dokonując rozstrzygnię</w:t>
      </w:r>
      <w:r w:rsidR="007D200B" w:rsidRPr="00C53107">
        <w:rPr>
          <w:rFonts w:ascii="Lato" w:hAnsi="Lato" w:cs="Arial"/>
          <w:bCs/>
          <w:spacing w:val="4"/>
        </w:rPr>
        <w:t>ć</w:t>
      </w:r>
      <w:r w:rsidR="008C4A06" w:rsidRPr="00C53107">
        <w:rPr>
          <w:rFonts w:ascii="Lato" w:hAnsi="Lato" w:cs="Arial"/>
          <w:bCs/>
          <w:spacing w:val="4"/>
        </w:rPr>
        <w:t xml:space="preserve">, </w:t>
      </w:r>
      <w:r w:rsidR="00994DD8">
        <w:rPr>
          <w:rFonts w:ascii="Lato" w:hAnsi="Lato" w:cs="Arial"/>
          <w:bCs/>
          <w:spacing w:val="4"/>
        </w:rPr>
        <w:br/>
      </w:r>
      <w:r w:rsidR="008C4A06" w:rsidRPr="00C53107">
        <w:rPr>
          <w:rFonts w:ascii="Lato" w:hAnsi="Lato" w:cs="Arial"/>
          <w:bCs/>
          <w:spacing w:val="4"/>
        </w:rPr>
        <w:t>o który</w:t>
      </w:r>
      <w:r w:rsidR="007D200B" w:rsidRPr="00C53107">
        <w:rPr>
          <w:rFonts w:ascii="Lato" w:hAnsi="Lato" w:cs="Arial"/>
          <w:bCs/>
          <w:spacing w:val="4"/>
        </w:rPr>
        <w:t>ch</w:t>
      </w:r>
      <w:r w:rsidR="008C4A06" w:rsidRPr="00C53107">
        <w:rPr>
          <w:rFonts w:ascii="Lato" w:hAnsi="Lato" w:cs="Arial"/>
          <w:bCs/>
          <w:spacing w:val="4"/>
        </w:rPr>
        <w:t xml:space="preserve"> mowa w pkt I</w:t>
      </w:r>
      <w:r w:rsidR="007D200B" w:rsidRPr="00C53107">
        <w:rPr>
          <w:rFonts w:ascii="Lato" w:hAnsi="Lato" w:cs="Arial"/>
          <w:bCs/>
          <w:spacing w:val="4"/>
        </w:rPr>
        <w:t>-II</w:t>
      </w:r>
      <w:r w:rsidR="008C4A06" w:rsidRPr="00C53107">
        <w:rPr>
          <w:rFonts w:ascii="Lato" w:hAnsi="Lato" w:cs="Arial"/>
          <w:bCs/>
          <w:spacing w:val="4"/>
        </w:rPr>
        <w:t xml:space="preserve"> niniejszej decyzji, uznał, że nie narusza</w:t>
      </w:r>
      <w:r w:rsidR="007D200B" w:rsidRPr="00C53107">
        <w:rPr>
          <w:rFonts w:ascii="Lato" w:hAnsi="Lato" w:cs="Arial"/>
          <w:bCs/>
          <w:spacing w:val="4"/>
        </w:rPr>
        <w:t>ją</w:t>
      </w:r>
      <w:r w:rsidR="008C4A06" w:rsidRPr="00C53107">
        <w:rPr>
          <w:rFonts w:ascii="Lato" w:hAnsi="Lato" w:cs="Arial"/>
          <w:bCs/>
          <w:spacing w:val="4"/>
        </w:rPr>
        <w:t xml:space="preserve"> on</w:t>
      </w:r>
      <w:r w:rsidR="007D200B" w:rsidRPr="00C53107">
        <w:rPr>
          <w:rFonts w:ascii="Lato" w:hAnsi="Lato" w:cs="Arial"/>
          <w:bCs/>
          <w:spacing w:val="4"/>
        </w:rPr>
        <w:t>e</w:t>
      </w:r>
      <w:r w:rsidR="008C4A06" w:rsidRPr="00C53107">
        <w:rPr>
          <w:rFonts w:ascii="Lato" w:hAnsi="Lato" w:cs="Arial"/>
          <w:bCs/>
          <w:spacing w:val="4"/>
        </w:rPr>
        <w:t xml:space="preserve"> zasady dwuinstancyjności postępowania, o której mowa w art. 15 </w:t>
      </w:r>
      <w:r w:rsidR="008C4A06" w:rsidRPr="00C53107">
        <w:rPr>
          <w:rFonts w:ascii="Lato" w:hAnsi="Lato" w:cs="Arial"/>
          <w:bCs/>
          <w:i/>
          <w:spacing w:val="4"/>
        </w:rPr>
        <w:t>kpa</w:t>
      </w:r>
      <w:r w:rsidR="008C4A06" w:rsidRPr="00C53107">
        <w:rPr>
          <w:rFonts w:ascii="Lato" w:hAnsi="Lato" w:cs="Arial"/>
          <w:bCs/>
          <w:spacing w:val="4"/>
        </w:rPr>
        <w:t>.</w:t>
      </w:r>
      <w:r w:rsidR="008C4A06" w:rsidRPr="00C53107">
        <w:rPr>
          <w:rFonts w:ascii="Lato" w:eastAsia="Times New Roman" w:hAnsi="Lato" w:cs="Arial"/>
          <w:spacing w:val="4"/>
          <w:lang w:eastAsia="pl-PL"/>
        </w:rPr>
        <w:t xml:space="preserve"> </w:t>
      </w:r>
      <w:r w:rsidR="008C4A06" w:rsidRPr="00C53107">
        <w:rPr>
          <w:rFonts w:ascii="Lato" w:hAnsi="Lato" w:cs="Arial"/>
          <w:bCs/>
          <w:spacing w:val="4"/>
        </w:rPr>
        <w:t xml:space="preserve">Badając zgodność </w:t>
      </w:r>
      <w:r w:rsidR="00994DD8">
        <w:rPr>
          <w:rFonts w:ascii="Lato" w:hAnsi="Lato" w:cs="Arial"/>
          <w:bCs/>
          <w:spacing w:val="4"/>
        </w:rPr>
        <w:br/>
      </w:r>
      <w:r w:rsidR="008C4A06" w:rsidRPr="00C53107">
        <w:rPr>
          <w:rFonts w:ascii="Lato" w:hAnsi="Lato" w:cs="Arial"/>
          <w:bCs/>
          <w:spacing w:val="4"/>
        </w:rPr>
        <w:t xml:space="preserve">z prawem pozostałej części zaskarżonej decyzji, organ odwoławczy stwierdził, że czyni ona zadość innym wymogom </w:t>
      </w:r>
      <w:r w:rsidR="008C4A06" w:rsidRPr="00C53107">
        <w:rPr>
          <w:rFonts w:ascii="Lato" w:hAnsi="Lato" w:cs="Arial"/>
          <w:bCs/>
          <w:i/>
          <w:spacing w:val="4"/>
        </w:rPr>
        <w:t>specustawy drogowej</w:t>
      </w:r>
      <w:r w:rsidR="008C4A06" w:rsidRPr="00C53107">
        <w:rPr>
          <w:rFonts w:ascii="Lato" w:hAnsi="Lato" w:cs="Arial"/>
          <w:bCs/>
          <w:spacing w:val="4"/>
        </w:rPr>
        <w:t xml:space="preserve"> oraz że brak było podstaw do zakwestionowania decyzji poza częścią uchyloną i orzeczoną w pkt I</w:t>
      </w:r>
      <w:r w:rsidR="007D200B" w:rsidRPr="00C53107">
        <w:rPr>
          <w:rFonts w:ascii="Lato" w:hAnsi="Lato" w:cs="Arial"/>
          <w:bCs/>
          <w:spacing w:val="4"/>
        </w:rPr>
        <w:t>-II</w:t>
      </w:r>
      <w:r w:rsidR="008C4A06" w:rsidRPr="00C53107">
        <w:rPr>
          <w:rFonts w:ascii="Lato" w:hAnsi="Lato" w:cs="Arial"/>
          <w:bCs/>
          <w:spacing w:val="4"/>
        </w:rPr>
        <w:t xml:space="preserve"> niniejszej decyzji</w:t>
      </w:r>
      <w:r w:rsidR="00EF5727" w:rsidRPr="00C53107">
        <w:rPr>
          <w:rFonts w:ascii="Lato" w:hAnsi="Lato" w:cs="Arial"/>
          <w:bCs/>
          <w:iCs/>
          <w:spacing w:val="4"/>
        </w:rPr>
        <w:t xml:space="preserve"> </w:t>
      </w:r>
      <w:r w:rsidR="00EF5727" w:rsidRPr="00C53107">
        <w:rPr>
          <w:rFonts w:ascii="Lato" w:hAnsi="Lato" w:cs="Arial"/>
          <w:bCs/>
          <w:iCs/>
          <w:spacing w:val="4"/>
        </w:rPr>
        <w:lastRenderedPageBreak/>
        <w:t xml:space="preserve">i dlatego – w pkt </w:t>
      </w:r>
      <w:r w:rsidR="007D200B" w:rsidRPr="00C53107">
        <w:rPr>
          <w:rFonts w:ascii="Lato" w:hAnsi="Lato" w:cs="Arial"/>
          <w:bCs/>
          <w:iCs/>
          <w:spacing w:val="4"/>
        </w:rPr>
        <w:t>I</w:t>
      </w:r>
      <w:r w:rsidR="00181DF2" w:rsidRPr="00C53107">
        <w:rPr>
          <w:rFonts w:ascii="Lato" w:hAnsi="Lato" w:cs="Arial"/>
          <w:bCs/>
          <w:iCs/>
          <w:spacing w:val="4"/>
        </w:rPr>
        <w:t>II</w:t>
      </w:r>
      <w:r w:rsidR="00EF5727" w:rsidRPr="00C53107">
        <w:rPr>
          <w:rFonts w:ascii="Lato" w:hAnsi="Lato" w:cs="Arial"/>
          <w:bCs/>
          <w:iCs/>
          <w:spacing w:val="4"/>
        </w:rPr>
        <w:t xml:space="preserve"> niniejszej decyzji – w pozostałej części zaskarżona </w:t>
      </w:r>
      <w:r w:rsidR="00EF5727" w:rsidRPr="00C53107">
        <w:rPr>
          <w:rFonts w:ascii="Lato" w:hAnsi="Lato" w:cs="Arial"/>
          <w:bCs/>
          <w:i/>
          <w:iCs/>
          <w:spacing w:val="4"/>
        </w:rPr>
        <w:t xml:space="preserve">decyzja Wojewody </w:t>
      </w:r>
      <w:r w:rsidR="007D200B" w:rsidRPr="00C53107">
        <w:rPr>
          <w:rFonts w:ascii="Lato" w:hAnsi="Lato" w:cs="Arial"/>
          <w:bCs/>
          <w:i/>
          <w:iCs/>
          <w:spacing w:val="4"/>
        </w:rPr>
        <w:t>Po</w:t>
      </w:r>
      <w:r w:rsidR="00546E60" w:rsidRPr="00C53107">
        <w:rPr>
          <w:rFonts w:ascii="Lato" w:hAnsi="Lato" w:cs="Arial"/>
          <w:bCs/>
          <w:i/>
          <w:iCs/>
          <w:spacing w:val="4"/>
        </w:rPr>
        <w:t>dla</w:t>
      </w:r>
      <w:r w:rsidR="00EF5727" w:rsidRPr="00C53107">
        <w:rPr>
          <w:rFonts w:ascii="Lato" w:hAnsi="Lato" w:cs="Arial"/>
          <w:bCs/>
          <w:i/>
          <w:iCs/>
          <w:spacing w:val="4"/>
        </w:rPr>
        <w:t xml:space="preserve">skiego </w:t>
      </w:r>
      <w:r w:rsidR="00EF5727" w:rsidRPr="00C53107">
        <w:rPr>
          <w:rFonts w:ascii="Lato" w:hAnsi="Lato" w:cs="Arial"/>
          <w:bCs/>
          <w:iCs/>
          <w:spacing w:val="4"/>
        </w:rPr>
        <w:t>została utrzymana w mocy</w:t>
      </w:r>
      <w:r w:rsidR="001B4D66" w:rsidRPr="00C53107">
        <w:rPr>
          <w:rFonts w:ascii="Lato" w:hAnsi="Lato" w:cs="Arial"/>
          <w:bCs/>
          <w:iCs/>
          <w:spacing w:val="4"/>
        </w:rPr>
        <w:t>.</w:t>
      </w:r>
    </w:p>
    <w:p w14:paraId="65BB4257" w14:textId="20DBFE86" w:rsidR="008B6671" w:rsidRPr="00DB16D9" w:rsidRDefault="008B6671" w:rsidP="00C53107">
      <w:pPr>
        <w:suppressAutoHyphens/>
        <w:spacing w:after="240" w:line="240" w:lineRule="exact"/>
        <w:jc w:val="both"/>
        <w:textAlignment w:val="baseline"/>
        <w:rPr>
          <w:rFonts w:ascii="Lato" w:eastAsia="Times New Roman" w:hAnsi="Lato" w:cs="Times New Roman"/>
          <w:color w:val="000000"/>
          <w:spacing w:val="4"/>
          <w:lang w:eastAsia="zh-CN"/>
        </w:rPr>
      </w:pPr>
      <w:bookmarkStart w:id="30" w:name="mip62193956"/>
      <w:bookmarkStart w:id="31" w:name="mip60747442"/>
      <w:bookmarkEnd w:id="30"/>
      <w:bookmarkEnd w:id="31"/>
      <w:r w:rsidRPr="00C53107">
        <w:rPr>
          <w:rFonts w:ascii="Lato" w:eastAsia="Times New Roman" w:hAnsi="Lato" w:cs="Arial"/>
          <w:color w:val="000000"/>
          <w:spacing w:val="4"/>
          <w:lang w:eastAsia="zh-CN"/>
        </w:rPr>
        <w:t xml:space="preserve">Rozpatrując odwołania </w:t>
      </w:r>
      <w:r w:rsidR="007D21A4" w:rsidRPr="00C53107">
        <w:rPr>
          <w:rFonts w:ascii="Lato" w:eastAsia="Times New Roman" w:hAnsi="Lato" w:cs="Arial"/>
          <w:spacing w:val="4"/>
          <w:lang w:eastAsia="pl-PL"/>
        </w:rPr>
        <w:t>skarżących</w:t>
      </w:r>
      <w:r w:rsidR="00220364" w:rsidRPr="00C53107">
        <w:rPr>
          <w:rFonts w:ascii="Lato" w:eastAsia="Times New Roman" w:hAnsi="Lato" w:cs="Arial"/>
          <w:spacing w:val="4"/>
          <w:lang w:eastAsia="pl-PL"/>
        </w:rPr>
        <w:t>,</w:t>
      </w:r>
      <w:r w:rsidRPr="00C53107">
        <w:rPr>
          <w:rFonts w:ascii="Lato" w:eastAsia="Times New Roman" w:hAnsi="Lato" w:cs="Arial"/>
          <w:color w:val="000000"/>
          <w:spacing w:val="4"/>
          <w:lang w:eastAsia="zh-CN"/>
        </w:rPr>
        <w:t xml:space="preserve"> w pierwszej kolejności wskazać należy, że zarówno wojewoda orzekający w sprawie jako organ I instancji, jak i </w:t>
      </w:r>
      <w:r w:rsidRPr="00C53107">
        <w:rPr>
          <w:rFonts w:ascii="Lato" w:eastAsia="Times New Roman" w:hAnsi="Lato" w:cs="Arial"/>
          <w:iCs/>
          <w:color w:val="000000"/>
          <w:spacing w:val="4"/>
          <w:lang w:eastAsia="zh-CN"/>
        </w:rPr>
        <w:t>Minister</w:t>
      </w:r>
      <w:r w:rsidRPr="00C53107">
        <w:rPr>
          <w:rFonts w:ascii="Lato" w:eastAsia="Times New Roman" w:hAnsi="Lato" w:cs="Arial"/>
          <w:color w:val="000000"/>
          <w:spacing w:val="4"/>
          <w:lang w:eastAsia="zh-CN"/>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0284FB99" w14:textId="3DA4F8EE" w:rsidR="00231141" w:rsidRPr="00C53107" w:rsidRDefault="00231141" w:rsidP="00C53107">
      <w:pPr>
        <w:spacing w:after="240" w:line="240" w:lineRule="exact"/>
        <w:jc w:val="both"/>
        <w:outlineLvl w:val="0"/>
        <w:rPr>
          <w:rFonts w:ascii="Lato" w:hAnsi="Lato" w:cs="Arial"/>
          <w:bCs/>
          <w:iCs/>
          <w:spacing w:val="4"/>
        </w:rPr>
      </w:pPr>
      <w:r w:rsidRPr="00C53107">
        <w:rPr>
          <w:rFonts w:ascii="Lato" w:hAnsi="Lato" w:cs="Arial"/>
          <w:bCs/>
          <w:iCs/>
          <w:spacing w:val="4"/>
        </w:rPr>
        <w:t xml:space="preserve">Zgodnie z art. 11d ust. 1 pkt 1 </w:t>
      </w:r>
      <w:r w:rsidRPr="00C53107">
        <w:rPr>
          <w:rFonts w:ascii="Lato" w:hAnsi="Lato" w:cs="Arial"/>
          <w:bCs/>
          <w:i/>
          <w:iCs/>
          <w:spacing w:val="4"/>
        </w:rPr>
        <w:t>specustawy drogowej</w:t>
      </w:r>
      <w:r w:rsidRPr="00C53107">
        <w:rPr>
          <w:rFonts w:ascii="Lato" w:hAnsi="Lato" w:cs="Arial"/>
          <w:bCs/>
          <w:iCs/>
          <w:spacing w:val="4"/>
        </w:rPr>
        <w:t>, to inwestor we wniosku o wydanie decyzji o zezwoleniu na realizację inwestycji drogowej decyduje o przebiegu inwestycji oraz wielkości terenu niezbędnego dla obiektów budowlanych, załączając mapy przedstawiające proponowany przebieg inwestycji oraz mapy zawierające projekty podziałów nieruchomości. Zarówno wojewoda</w:t>
      </w:r>
      <w:r w:rsidR="001B4D66" w:rsidRPr="00C53107">
        <w:rPr>
          <w:rFonts w:ascii="Lato" w:hAnsi="Lato" w:cs="Arial"/>
          <w:bCs/>
          <w:iCs/>
          <w:spacing w:val="4"/>
        </w:rPr>
        <w:t>,</w:t>
      </w:r>
      <w:r w:rsidRPr="00C53107">
        <w:rPr>
          <w:rFonts w:ascii="Lato" w:hAnsi="Lato" w:cs="Arial"/>
          <w:bCs/>
          <w:iCs/>
          <w:spacing w:val="4"/>
        </w:rPr>
        <w:t xml:space="preserve"> jak i organ odwoławczy</w:t>
      </w:r>
      <w:r w:rsidR="001B4D66" w:rsidRPr="00C53107">
        <w:rPr>
          <w:rFonts w:ascii="Lato" w:hAnsi="Lato" w:cs="Arial"/>
          <w:bCs/>
          <w:iCs/>
          <w:spacing w:val="4"/>
        </w:rPr>
        <w:t>,</w:t>
      </w:r>
      <w:r w:rsidRPr="00C53107">
        <w:rPr>
          <w:rFonts w:ascii="Lato" w:hAnsi="Lato" w:cs="Arial"/>
          <w:bCs/>
          <w:iCs/>
          <w:spacing w:val="4"/>
        </w:rPr>
        <w:t xml:space="preserve"> mogą działać tylko w granicach tego wniosku i nie mają możliwości ingerowania w lokalizację inwestycji, 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C53107">
        <w:rPr>
          <w:rFonts w:ascii="Lato" w:hAnsi="Lato" w:cs="Arial"/>
          <w:bCs/>
          <w:i/>
          <w:iCs/>
          <w:spacing w:val="4"/>
        </w:rPr>
        <w:t>specustawy drogowej</w:t>
      </w:r>
      <w:r w:rsidRPr="00C53107">
        <w:rPr>
          <w:rFonts w:ascii="Lato" w:hAnsi="Lato" w:cs="Arial"/>
          <w:bCs/>
          <w:iCs/>
          <w:spacing w:val="4"/>
        </w:rPr>
        <w:t xml:space="preserve">, bowiem stosownie do przepisu art. 11e </w:t>
      </w:r>
      <w:r w:rsidRPr="00C53107">
        <w:rPr>
          <w:rFonts w:ascii="Lato" w:hAnsi="Lato" w:cs="Arial"/>
          <w:bCs/>
          <w:i/>
          <w:iCs/>
          <w:spacing w:val="4"/>
        </w:rPr>
        <w:t>specustawy drogowej</w:t>
      </w:r>
      <w:r w:rsidR="001B4D66" w:rsidRPr="00C53107">
        <w:rPr>
          <w:rFonts w:ascii="Lato" w:hAnsi="Lato" w:cs="Arial"/>
          <w:bCs/>
          <w:spacing w:val="4"/>
        </w:rPr>
        <w:t>,</w:t>
      </w:r>
      <w:r w:rsidRPr="00C53107">
        <w:rPr>
          <w:rFonts w:ascii="Lato" w:hAnsi="Lato" w:cs="Arial"/>
          <w:bCs/>
          <w:iCs/>
          <w:spacing w:val="4"/>
        </w:rPr>
        <w:t xml:space="preserve"> nie można uzależniać zezwolenia na realizację inwestycji drogowej od spełnienia świadczeń lub warunków nieprzewidzianych obowiązującymi przepisami (wyrok Naczelnego Sądu Administracyjnego z dnia 17 kwietnia 2013 r., </w:t>
      </w:r>
      <w:r w:rsidRPr="00C53107">
        <w:rPr>
          <w:rFonts w:ascii="Lato" w:hAnsi="Lato" w:cs="Arial"/>
          <w:bCs/>
          <w:iCs/>
          <w:spacing w:val="4"/>
        </w:rPr>
        <w:br/>
        <w:t xml:space="preserve">sygn. akt II OSK 432/13, </w:t>
      </w:r>
      <w:proofErr w:type="spellStart"/>
      <w:r w:rsidRPr="00C53107">
        <w:rPr>
          <w:rFonts w:ascii="Lato" w:hAnsi="Lato" w:cs="Arial"/>
          <w:bCs/>
          <w:iCs/>
          <w:spacing w:val="4"/>
        </w:rPr>
        <w:t>opubl</w:t>
      </w:r>
      <w:proofErr w:type="spellEnd"/>
      <w:r w:rsidRPr="00C53107">
        <w:rPr>
          <w:rFonts w:ascii="Lato" w:hAnsi="Lato" w:cs="Arial"/>
          <w:bCs/>
          <w:iCs/>
          <w:spacing w:val="4"/>
        </w:rPr>
        <w:t xml:space="preserve">. </w:t>
      </w:r>
      <w:bookmarkStart w:id="32" w:name="_Hlk198899476"/>
      <w:r w:rsidRPr="00C53107">
        <w:rPr>
          <w:rFonts w:ascii="Lato" w:hAnsi="Lato" w:cs="Arial"/>
          <w:bCs/>
          <w:iCs/>
          <w:spacing w:val="4"/>
        </w:rPr>
        <w:t>Centralna Baza Orzeczeń Sądów Administracyjnych</w:t>
      </w:r>
      <w:bookmarkEnd w:id="32"/>
      <w:r w:rsidRPr="00C53107">
        <w:rPr>
          <w:rFonts w:ascii="Lato" w:hAnsi="Lato" w:cs="Arial"/>
          <w:bCs/>
          <w:iCs/>
          <w:spacing w:val="4"/>
        </w:rPr>
        <w:t>).</w:t>
      </w:r>
    </w:p>
    <w:p w14:paraId="42B4D381" w14:textId="77777777" w:rsidR="00231141" w:rsidRPr="00C53107" w:rsidRDefault="00231141" w:rsidP="00C53107">
      <w:pPr>
        <w:spacing w:after="240" w:line="240" w:lineRule="exact"/>
        <w:jc w:val="both"/>
        <w:outlineLvl w:val="0"/>
        <w:rPr>
          <w:rFonts w:ascii="Lato" w:hAnsi="Lato" w:cs="Arial"/>
          <w:bCs/>
          <w:iCs/>
          <w:spacing w:val="4"/>
        </w:rPr>
      </w:pPr>
      <w:r w:rsidRPr="00C53107">
        <w:rPr>
          <w:rFonts w:ascii="Lato" w:hAnsi="Lato" w:cs="Arial"/>
          <w:bCs/>
          <w:i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teren inwestycji oraz zaproponowane rozwiązania techniczne odpowiadają woli ustawodawcy wyrażonej w innych regulacjach prawnych, mających znaczenie dla wydania decyzji o zezwoleniu na realizację inwestycji drogowej.</w:t>
      </w:r>
    </w:p>
    <w:p w14:paraId="7D17AE61" w14:textId="52A8875A" w:rsidR="009547EC" w:rsidRPr="00C53107" w:rsidRDefault="009547EC" w:rsidP="00C53107">
      <w:pPr>
        <w:spacing w:after="240" w:line="240" w:lineRule="exact"/>
        <w:jc w:val="both"/>
        <w:outlineLvl w:val="0"/>
        <w:rPr>
          <w:rFonts w:ascii="Lato" w:hAnsi="Lato" w:cs="Arial"/>
          <w:spacing w:val="4"/>
        </w:rPr>
      </w:pPr>
      <w:r w:rsidRPr="00C53107">
        <w:rPr>
          <w:rFonts w:ascii="Lato" w:hAnsi="Lato" w:cs="Arial"/>
          <w:spacing w:val="4"/>
        </w:rPr>
        <w:t xml:space="preserve">Zgodnie z powszechnie przyjmowanym w orzecznictwie </w:t>
      </w:r>
      <w:proofErr w:type="spellStart"/>
      <w:r w:rsidRPr="00C53107">
        <w:rPr>
          <w:rFonts w:ascii="Lato" w:hAnsi="Lato" w:cs="Arial"/>
          <w:spacing w:val="4"/>
        </w:rPr>
        <w:t>sądowoadministracyjnym</w:t>
      </w:r>
      <w:proofErr w:type="spellEnd"/>
      <w:r w:rsidRPr="00C53107">
        <w:rPr>
          <w:rFonts w:ascii="Lato" w:hAnsi="Lato" w:cs="Arial"/>
          <w:spacing w:val="4"/>
        </w:rPr>
        <w:t xml:space="preserve"> poglądem dotyczącym przedmiotowej materii (zob. wyroki Naczelnego Sądu Administracyjnego: </w:t>
      </w:r>
      <w:r w:rsidR="00F475D4" w:rsidRPr="00C53107">
        <w:rPr>
          <w:rFonts w:ascii="Lato" w:hAnsi="Lato" w:cs="Arial"/>
          <w:spacing w:val="4"/>
        </w:rPr>
        <w:t xml:space="preserve">z dnia </w:t>
      </w:r>
      <w:r w:rsidR="00F475D4" w:rsidRPr="00C53107">
        <w:rPr>
          <w:rFonts w:ascii="Lato" w:hAnsi="Lato" w:cs="Arial"/>
          <w:bCs/>
          <w:iCs/>
          <w:spacing w:val="4"/>
          <w:lang w:bidi="pl-PL"/>
        </w:rPr>
        <w:t>17 kwietnia 2024 r., sygn.</w:t>
      </w:r>
      <w:r w:rsidR="00C17479" w:rsidRPr="00C53107">
        <w:rPr>
          <w:rFonts w:ascii="Lato" w:hAnsi="Lato" w:cs="Arial"/>
          <w:bCs/>
          <w:iCs/>
          <w:spacing w:val="4"/>
          <w:lang w:bidi="pl-PL"/>
        </w:rPr>
        <w:t xml:space="preserve"> akt</w:t>
      </w:r>
      <w:r w:rsidR="00F475D4" w:rsidRPr="00C53107">
        <w:rPr>
          <w:rFonts w:ascii="Lato" w:hAnsi="Lato" w:cs="Arial"/>
          <w:bCs/>
          <w:iCs/>
          <w:spacing w:val="4"/>
          <w:lang w:bidi="pl-PL"/>
        </w:rPr>
        <w:t xml:space="preserve"> II OSK 101/24, </w:t>
      </w:r>
      <w:r w:rsidRPr="00C53107">
        <w:rPr>
          <w:rFonts w:ascii="Lato" w:hAnsi="Lato" w:cs="Arial"/>
          <w:bCs/>
          <w:iCs/>
          <w:spacing w:val="4"/>
        </w:rPr>
        <w:t xml:space="preserve">z dnia 5 marca </w:t>
      </w:r>
      <w:r w:rsidR="00F475D4" w:rsidRPr="00C53107">
        <w:rPr>
          <w:rFonts w:ascii="Lato" w:hAnsi="Lato" w:cs="Arial"/>
          <w:bCs/>
          <w:iCs/>
          <w:spacing w:val="4"/>
        </w:rPr>
        <w:br/>
      </w:r>
      <w:r w:rsidRPr="00C53107">
        <w:rPr>
          <w:rFonts w:ascii="Lato" w:hAnsi="Lato" w:cs="Arial"/>
          <w:bCs/>
          <w:iCs/>
          <w:spacing w:val="4"/>
        </w:rPr>
        <w:t xml:space="preserve">2024 r., sygn. akt II OSK 2405/23, </w:t>
      </w:r>
      <w:r w:rsidRPr="00C53107">
        <w:rPr>
          <w:rFonts w:ascii="Lato" w:hAnsi="Lato" w:cs="Arial"/>
          <w:bCs/>
          <w:iCs/>
          <w:spacing w:val="4"/>
          <w:lang w:bidi="pl-PL"/>
        </w:rPr>
        <w:t xml:space="preserve">z dnia 17 stycznia 2023 r., sygn. akt II OSK 2352/22, </w:t>
      </w:r>
      <w:r w:rsidRPr="00C53107">
        <w:rPr>
          <w:rFonts w:ascii="Lato" w:hAnsi="Lato" w:cs="Arial"/>
          <w:spacing w:val="4"/>
        </w:rPr>
        <w:t xml:space="preserve">z dnia 13 kwietnia 2021 r., sygn. akt II OSK 156/21, z dnia 20 lipca 2021 r., sygn. akt </w:t>
      </w:r>
      <w:r w:rsidR="00F475D4" w:rsidRPr="00C53107">
        <w:rPr>
          <w:rFonts w:ascii="Lato" w:hAnsi="Lato" w:cs="Arial"/>
          <w:spacing w:val="4"/>
        </w:rPr>
        <w:br/>
      </w:r>
      <w:r w:rsidRPr="00C53107">
        <w:rPr>
          <w:rFonts w:ascii="Lato" w:hAnsi="Lato" w:cs="Arial"/>
          <w:spacing w:val="4"/>
        </w:rPr>
        <w:t xml:space="preserve">II OSK 852/21, z dnia 5 sierpnia 2021 r., sygn. akt II OSK 1235/21, z dnia 14 września 2021 r., sygn. akt II OSK 1332/21, z dnia 30 września 2021 r., sygn. akt II OSK 193/21, z dnia 13 listopada 2018 r., sygn. akt II OSK 2933/18, z dnia 5 września 2018 r., sygn. akt II OSK 1737/18, z dnia 13 września 2017 r., sygn. akt II OSK 1705/17, z dnia </w:t>
      </w:r>
      <w:r w:rsidR="001C27A6" w:rsidRPr="00C53107">
        <w:rPr>
          <w:rFonts w:ascii="Lato" w:hAnsi="Lato" w:cs="Arial"/>
          <w:spacing w:val="4"/>
        </w:rPr>
        <w:br/>
      </w:r>
      <w:r w:rsidRPr="00C53107">
        <w:rPr>
          <w:rFonts w:ascii="Lato" w:hAnsi="Lato" w:cs="Arial"/>
          <w:spacing w:val="4"/>
        </w:rPr>
        <w:t xml:space="preserve">8 czerwca 2017 r., sygn. akt II OSK 2572/15, z dnia 19 lipca 2016 r., sygn. akt II OSK 1373/16, z dnia 25 maja 2016 r., sygn. akt II OSK 524/16, z dnia 1 marca 2016 r., sygn. akt II OSK 2334/15, z dnia 1 kwietnia 2015 r., sygn. akt II OSK 106/15, z dnia 24 lutego 2015 r., sygn. akt II OSK 3221/14, z dnia 2 kwietnia 2014 r., sygn. akt II OSK 2621/12, z dnia 28 lutego 2014 r., sygn. akt II OSK 93/14, z dnia 26 lipca 2013 r., sygn. akt II OSK 762/13, z dnia 17 kwietnia 2013 r., sygn. akt II OSK 432/13, z dnia 18 listopada 2010 r., sygn. akt II OSK 1968/10, z dnia 20 stycznia 2010 r., sygn. akt II OSK 2416/10, </w:t>
      </w:r>
      <w:proofErr w:type="spellStart"/>
      <w:r w:rsidRPr="00C53107">
        <w:rPr>
          <w:rFonts w:ascii="Lato" w:hAnsi="Lato" w:cs="Arial"/>
          <w:spacing w:val="4"/>
        </w:rPr>
        <w:t>opubl</w:t>
      </w:r>
      <w:proofErr w:type="spellEnd"/>
      <w:r w:rsidRPr="00C53107">
        <w:rPr>
          <w:rFonts w:ascii="Lato" w:hAnsi="Lato" w:cs="Arial"/>
          <w:spacing w:val="4"/>
        </w:rPr>
        <w:t>.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A3F19A1" w14:textId="09E033CE" w:rsidR="00231141" w:rsidRPr="00C53107" w:rsidRDefault="00231141" w:rsidP="00C53107">
      <w:pPr>
        <w:spacing w:after="240" w:line="240" w:lineRule="exact"/>
        <w:jc w:val="both"/>
        <w:outlineLvl w:val="0"/>
        <w:rPr>
          <w:rFonts w:ascii="Lato" w:hAnsi="Lato" w:cs="Arial"/>
          <w:bCs/>
          <w:iCs/>
          <w:spacing w:val="4"/>
          <w:lang w:bidi="pl-PL"/>
        </w:rPr>
      </w:pPr>
      <w:r w:rsidRPr="00C53107">
        <w:rPr>
          <w:rFonts w:ascii="Lato" w:hAnsi="Lato" w:cs="Arial"/>
          <w:bCs/>
          <w:iCs/>
          <w:spacing w:val="4"/>
        </w:rPr>
        <w:lastRenderedPageBreak/>
        <w:t xml:space="preserve">W tym miejscu zasadnym jest również przywołanie stanowiska przedstawionego przez skład siedmiu sędziów Naczelnego Sądu Administracyjnego w postanowieniu z dnia </w:t>
      </w:r>
      <w:r w:rsidRPr="00C53107">
        <w:rPr>
          <w:rFonts w:ascii="Lato" w:hAnsi="Lato" w:cs="Arial"/>
          <w:bCs/>
          <w:iCs/>
          <w:spacing w:val="4"/>
        </w:rPr>
        <w:b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Pr="00C53107">
        <w:rPr>
          <w:rFonts w:ascii="Lato" w:hAnsi="Lato" w:cs="Arial"/>
          <w:bCs/>
          <w:iCs/>
          <w:spacing w:val="4"/>
        </w:rPr>
        <w:b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Pr="00C53107">
        <w:rPr>
          <w:rFonts w:ascii="Lato" w:hAnsi="Lato" w:cs="Arial"/>
          <w:bCs/>
          <w:iCs/>
          <w:spacing w:val="4"/>
        </w:rPr>
        <w:b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6077A6">
        <w:rPr>
          <w:rFonts w:ascii="Lato" w:hAnsi="Lato" w:cs="Arial"/>
          <w:bCs/>
          <w:iCs/>
          <w:spacing w:val="4"/>
        </w:rPr>
        <w:br/>
      </w:r>
      <w:r w:rsidRPr="00C53107">
        <w:rPr>
          <w:rFonts w:ascii="Lato" w:hAnsi="Lato" w:cs="Arial"/>
          <w:bCs/>
          <w:iCs/>
          <w:spacing w:val="4"/>
        </w:rPr>
        <w:t xml:space="preserve">do rozstrzygnięcia zagadnienie prawne, które dotyczy istotnego problemu konstytucyjnego, co do tego w jaki sposób ma być oceniana dopuszczalność pozbawienia własności z uwagi na cele publiczne </w:t>
      </w:r>
      <w:r w:rsidR="0030517E" w:rsidRPr="00C53107">
        <w:rPr>
          <w:rFonts w:ascii="Lato" w:hAnsi="Lato" w:cs="Arial"/>
          <w:bCs/>
          <w:iCs/>
          <w:spacing w:val="4"/>
        </w:rPr>
        <w:t>(</w:t>
      </w:r>
      <w:r w:rsidRPr="00C53107">
        <w:rPr>
          <w:rFonts w:ascii="Lato" w:hAnsi="Lato" w:cs="Arial"/>
          <w:bCs/>
          <w:iCs/>
          <w:spacing w:val="4"/>
        </w:rPr>
        <w:t xml:space="preserve">art. 21 Konstytucji RP i art. 112 ust. 3 </w:t>
      </w:r>
      <w:r w:rsidRPr="00C53107">
        <w:rPr>
          <w:rFonts w:ascii="Lato" w:hAnsi="Lato" w:cs="Arial"/>
          <w:bCs/>
          <w:i/>
          <w:spacing w:val="4"/>
          <w:lang w:bidi="pl-PL"/>
        </w:rPr>
        <w:t>ustawy</w:t>
      </w:r>
      <w:r w:rsidRPr="00C53107">
        <w:rPr>
          <w:rFonts w:ascii="Lato" w:hAnsi="Lato" w:cs="Arial"/>
          <w:bCs/>
          <w:iCs/>
          <w:spacing w:val="4"/>
          <w:lang w:bidi="pl-PL"/>
        </w:rPr>
        <w:t xml:space="preserve"> </w:t>
      </w:r>
      <w:r w:rsidR="006077A6">
        <w:rPr>
          <w:rFonts w:ascii="Lato" w:hAnsi="Lato" w:cs="Arial"/>
          <w:bCs/>
          <w:iCs/>
          <w:spacing w:val="4"/>
          <w:lang w:bidi="pl-PL"/>
        </w:rPr>
        <w:br/>
      </w:r>
      <w:r w:rsidRPr="00C53107">
        <w:rPr>
          <w:rFonts w:ascii="Lato" w:hAnsi="Lato" w:cs="Arial"/>
          <w:bCs/>
          <w:i/>
          <w:iCs/>
          <w:spacing w:val="4"/>
          <w:lang w:bidi="pl-PL"/>
        </w:rPr>
        <w:t>o gospodarce nieruchomościami</w:t>
      </w:r>
      <w:r w:rsidRPr="00C53107">
        <w:rPr>
          <w:rFonts w:ascii="Lato" w:hAnsi="Lato" w:cs="Arial"/>
          <w:bCs/>
          <w:iCs/>
          <w:spacing w:val="4"/>
          <w:lang w:bidi="pl-PL"/>
        </w:rPr>
        <w:t>”</w:t>
      </w:r>
      <w:r w:rsidR="0030517E" w:rsidRPr="00C53107">
        <w:rPr>
          <w:rFonts w:ascii="Lato" w:hAnsi="Lato" w:cs="Arial"/>
          <w:bCs/>
          <w:iCs/>
          <w:spacing w:val="4"/>
        </w:rPr>
        <w:t>)</w:t>
      </w:r>
      <w:r w:rsidRPr="00C53107">
        <w:rPr>
          <w:rFonts w:ascii="Lato" w:hAnsi="Lato" w:cs="Arial"/>
          <w:bCs/>
          <w:iCs/>
          <w:spacing w:val="4"/>
        </w:rPr>
        <w:t xml:space="preserve"> w sprawie o zezwolenie na realizację inwestycji drogowej.                                                                                                                                                              </w:t>
      </w:r>
    </w:p>
    <w:p w14:paraId="31C6E585" w14:textId="77777777" w:rsidR="00231141" w:rsidRPr="00C53107" w:rsidRDefault="00231141" w:rsidP="00C53107">
      <w:pPr>
        <w:spacing w:after="240" w:line="240" w:lineRule="exact"/>
        <w:jc w:val="both"/>
        <w:outlineLvl w:val="0"/>
        <w:rPr>
          <w:rFonts w:ascii="Lato" w:hAnsi="Lato" w:cs="Arial"/>
          <w:bCs/>
          <w:iCs/>
          <w:spacing w:val="4"/>
        </w:rPr>
      </w:pPr>
      <w:r w:rsidRPr="00C53107">
        <w:rPr>
          <w:rFonts w:ascii="Lato" w:hAnsi="Lato" w:cs="Arial"/>
          <w:bCs/>
          <w:iCs/>
          <w:spacing w:val="4"/>
        </w:rPr>
        <w:t xml:space="preserve">Naczelny Sąd Administracyjny przywołał w ww. postanowieniu stanowisko Trybunału Konstytucyjnego zawarte w uzasadnieniu wyroku z dnia 16 października 2012 r., K 4/10, </w:t>
      </w:r>
      <w:r w:rsidRPr="00C53107">
        <w:rPr>
          <w:rFonts w:ascii="Lato" w:hAnsi="Lato" w:cs="Arial"/>
          <w:bCs/>
          <w:iCs/>
          <w:spacing w:val="4"/>
        </w:rPr>
        <w:br/>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t>
      </w:r>
      <w:r w:rsidRPr="00C53107">
        <w:rPr>
          <w:rFonts w:ascii="Lato" w:hAnsi="Lato" w:cs="Arial"/>
          <w:bCs/>
          <w:iCs/>
          <w:spacing w:val="4"/>
        </w:rPr>
        <w:br/>
        <w:t xml:space="preserve">w interesie państwa, jednostki samorządu terytorialnego, czy zarządcy drogi, lecz </w:t>
      </w:r>
      <w:r w:rsidRPr="00C53107">
        <w:rPr>
          <w:rFonts w:ascii="Lato" w:hAnsi="Lato" w:cs="Arial"/>
          <w:bCs/>
          <w:iCs/>
          <w:spacing w:val="4"/>
        </w:rPr>
        <w:b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Pr="00C53107">
        <w:rPr>
          <w:rFonts w:ascii="Lato" w:hAnsi="Lato" w:cs="Arial"/>
          <w:bCs/>
          <w:iCs/>
          <w:spacing w:val="4"/>
        </w:rPr>
        <w:b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C53107">
        <w:rPr>
          <w:rFonts w:ascii="Lato" w:hAnsi="Lato" w:cs="Arial"/>
          <w:bCs/>
          <w:iCs/>
          <w:spacing w:val="4"/>
        </w:rPr>
        <w:br/>
        <w:t xml:space="preserve">– wypadnięcie choćby jednej z grup wywłaszczonych nieruchomości może unicestwić całą inwestycję. Należy ponadto mieć na uwadze, że wniosek o wydanie decyzji </w:t>
      </w:r>
      <w:r w:rsidRPr="00C53107">
        <w:rPr>
          <w:rFonts w:ascii="Lato" w:hAnsi="Lato" w:cs="Arial"/>
          <w:bCs/>
          <w:iCs/>
          <w:spacing w:val="4"/>
        </w:rPr>
        <w:br/>
        <w:t xml:space="preserve">o zezwoleniu na realizację inwestycji drogowej składa zarządca drogi (dla dróg krajowych – Generalny Dyrektor Dróg Krajowych i Autostrad, dla dróg wojewódzkich – zarząd województwa, dla dróg powiatowych – zarząd powiatu, dla dróg gminnych </w:t>
      </w:r>
      <w:r w:rsidRPr="00C53107">
        <w:rPr>
          <w:rFonts w:ascii="Lato" w:hAnsi="Lato" w:cs="Arial"/>
          <w:bCs/>
          <w:iCs/>
          <w:spacing w:val="4"/>
        </w:rPr>
        <w:br/>
        <w:t>– odpowiednio wójt, burmistrz, prezydent miasta, dla dróg znajdujących na terenie miasta na prawach powiatu, z wyjątkiem autostrad i dróg ekspresowych – prezydent miasta).</w:t>
      </w:r>
    </w:p>
    <w:p w14:paraId="365FE35A" w14:textId="77777777" w:rsidR="00231141" w:rsidRPr="00C53107" w:rsidRDefault="00231141" w:rsidP="00C53107">
      <w:pPr>
        <w:spacing w:after="240" w:line="240" w:lineRule="exact"/>
        <w:jc w:val="both"/>
        <w:outlineLvl w:val="0"/>
        <w:rPr>
          <w:rFonts w:ascii="Lato" w:hAnsi="Lato" w:cs="Arial"/>
          <w:bCs/>
          <w:iCs/>
          <w:spacing w:val="4"/>
        </w:rPr>
      </w:pPr>
      <w:r w:rsidRPr="00C53107">
        <w:rPr>
          <w:rFonts w:ascii="Lato" w:hAnsi="Lato" w:cs="Arial"/>
          <w:bCs/>
          <w:iCs/>
          <w:spacing w:val="4"/>
        </w:rPr>
        <w:t xml:space="preserve">Co więcej, wyjaśnić należy, iż zgodnie z treścią art. 11i ust. 1 </w:t>
      </w:r>
      <w:r w:rsidRPr="00C53107">
        <w:rPr>
          <w:rFonts w:ascii="Lato" w:hAnsi="Lato" w:cs="Arial"/>
          <w:bCs/>
          <w:i/>
          <w:iCs/>
          <w:spacing w:val="4"/>
        </w:rPr>
        <w:t>specustawy drogowej</w:t>
      </w:r>
      <w:r w:rsidRPr="00C53107">
        <w:rPr>
          <w:rFonts w:ascii="Lato" w:hAnsi="Lato" w:cs="Arial"/>
          <w:bCs/>
          <w:iCs/>
          <w:spacing w:val="4"/>
        </w:rPr>
        <w:t xml:space="preserve"> </w:t>
      </w:r>
      <w:r w:rsidRPr="00C53107">
        <w:rPr>
          <w:rFonts w:ascii="Lato" w:hAnsi="Lato" w:cs="Arial"/>
          <w:bCs/>
          <w:iCs/>
          <w:spacing w:val="4"/>
        </w:rPr>
        <w:br/>
        <w:t xml:space="preserve">w sprawach dotyczących zezwolenia na realizację inwestycji drogowej nieuregulowanych w </w:t>
      </w:r>
      <w:r w:rsidRPr="00C53107">
        <w:rPr>
          <w:rFonts w:ascii="Lato" w:hAnsi="Lato" w:cs="Arial"/>
          <w:bCs/>
          <w:i/>
          <w:iCs/>
          <w:spacing w:val="4"/>
        </w:rPr>
        <w:t>specustawie drogowej</w:t>
      </w:r>
      <w:r w:rsidRPr="00C53107">
        <w:rPr>
          <w:rFonts w:ascii="Lato" w:hAnsi="Lato" w:cs="Arial"/>
          <w:bCs/>
          <w:iCs/>
          <w:spacing w:val="4"/>
        </w:rPr>
        <w:t xml:space="preserve"> stosuje się odpowiednio przepisy </w:t>
      </w:r>
      <w:r w:rsidRPr="00C53107">
        <w:rPr>
          <w:rFonts w:ascii="Lato" w:hAnsi="Lato" w:cs="Arial"/>
          <w:bCs/>
          <w:i/>
          <w:iCs/>
          <w:spacing w:val="4"/>
        </w:rPr>
        <w:t>ustawy Prawo budowlane</w:t>
      </w:r>
      <w:r w:rsidRPr="00C53107">
        <w:rPr>
          <w:rFonts w:ascii="Lato" w:hAnsi="Lato" w:cs="Arial"/>
          <w:bCs/>
          <w:iCs/>
          <w:spacing w:val="4"/>
        </w:rPr>
        <w:t xml:space="preserve">. Jak wynika natomiast z treści art. 35 ust. 4 </w:t>
      </w:r>
      <w:r w:rsidRPr="00C53107">
        <w:rPr>
          <w:rFonts w:ascii="Lato" w:hAnsi="Lato" w:cs="Arial"/>
          <w:bCs/>
          <w:i/>
          <w:iCs/>
          <w:spacing w:val="4"/>
        </w:rPr>
        <w:t>ustawy Prawo budowlane</w:t>
      </w:r>
      <w:r w:rsidRPr="00C53107">
        <w:rPr>
          <w:rFonts w:ascii="Lato" w:hAnsi="Lato" w:cs="Arial"/>
          <w:bCs/>
          <w:iCs/>
          <w:spacing w:val="4"/>
        </w:rPr>
        <w:t xml:space="preserve">, </w:t>
      </w:r>
      <w:r w:rsidRPr="00C53107">
        <w:rPr>
          <w:rFonts w:ascii="Lato" w:hAnsi="Lato" w:cs="Arial"/>
          <w:bCs/>
          <w:iCs/>
          <w:spacing w:val="4"/>
        </w:rPr>
        <w:br/>
        <w:t xml:space="preserve">w razie spełnienia wymagań określonych w art. 35 ust. 1 oraz art. 32 ust. 4, właściwy </w:t>
      </w:r>
      <w:r w:rsidRPr="00C53107">
        <w:rPr>
          <w:rFonts w:ascii="Lato" w:hAnsi="Lato" w:cs="Arial"/>
          <w:bCs/>
          <w:iCs/>
          <w:spacing w:val="4"/>
        </w:rPr>
        <w:lastRenderedPageBreak/>
        <w:t xml:space="preserve">organ nie może odmówić wydania decyzji o pozwoleniu na budowę (decyzji o zezwoleniu </w:t>
      </w:r>
      <w:r w:rsidRPr="00C53107">
        <w:rPr>
          <w:rFonts w:ascii="Lato" w:hAnsi="Lato" w:cs="Arial"/>
          <w:bCs/>
          <w:iCs/>
          <w:spacing w:val="4"/>
        </w:rPr>
        <w:br/>
        <w:t xml:space="preserve">na realizację inwestycji drogowej). Wynika z powyższego, że decyzja o zezwoleniu </w:t>
      </w:r>
      <w:r w:rsidRPr="00C53107">
        <w:rPr>
          <w:rFonts w:ascii="Lato" w:hAnsi="Lato" w:cs="Arial"/>
          <w:bCs/>
          <w:iCs/>
          <w:spacing w:val="4"/>
        </w:rPr>
        <w:br/>
        <w:t xml:space="preserve">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Pr="00C53107">
        <w:rPr>
          <w:rFonts w:ascii="Lato" w:hAnsi="Lato" w:cs="Arial"/>
          <w:bCs/>
          <w:iCs/>
          <w:spacing w:val="4"/>
        </w:rPr>
        <w:br/>
        <w:t>27 stycznia 2011 r., sygn. akt VII SA/</w:t>
      </w:r>
      <w:proofErr w:type="spellStart"/>
      <w:r w:rsidRPr="00C53107">
        <w:rPr>
          <w:rFonts w:ascii="Lato" w:hAnsi="Lato" w:cs="Arial"/>
          <w:bCs/>
          <w:iCs/>
          <w:spacing w:val="4"/>
        </w:rPr>
        <w:t>Wa</w:t>
      </w:r>
      <w:proofErr w:type="spellEnd"/>
      <w:r w:rsidRPr="00C53107">
        <w:rPr>
          <w:rFonts w:ascii="Lato" w:hAnsi="Lato" w:cs="Arial"/>
          <w:bCs/>
          <w:iCs/>
          <w:spacing w:val="4"/>
        </w:rPr>
        <w:t xml:space="preserve"> 1955/10).</w:t>
      </w:r>
    </w:p>
    <w:p w14:paraId="6F19A6F8" w14:textId="3089C559" w:rsidR="00BE66CE" w:rsidRPr="00C53107" w:rsidRDefault="00BE66CE" w:rsidP="00C53107">
      <w:pPr>
        <w:spacing w:after="240" w:line="240" w:lineRule="exact"/>
        <w:jc w:val="both"/>
        <w:outlineLvl w:val="0"/>
        <w:rPr>
          <w:rFonts w:ascii="Lato" w:hAnsi="Lato" w:cs="Arial"/>
          <w:bCs/>
          <w:iCs/>
          <w:color w:val="FF0000"/>
          <w:spacing w:val="4"/>
          <w:lang w:bidi="pl-PL"/>
        </w:rPr>
      </w:pPr>
      <w:r w:rsidRPr="00C53107">
        <w:rPr>
          <w:rFonts w:ascii="Lato" w:hAnsi="Lato" w:cs="Arial"/>
          <w:bCs/>
          <w:iCs/>
          <w:spacing w:val="4"/>
          <w:lang w:bidi="pl-PL"/>
        </w:rPr>
        <w:t xml:space="preserve">Wobec powyższego, organ odwoławczy wezwał </w:t>
      </w:r>
      <w:r w:rsidRPr="00C53107">
        <w:rPr>
          <w:rFonts w:ascii="Lato" w:hAnsi="Lato" w:cs="Arial"/>
          <w:bCs/>
          <w:i/>
          <w:iCs/>
          <w:spacing w:val="4"/>
          <w:lang w:bidi="pl-PL"/>
        </w:rPr>
        <w:t>inwestora</w:t>
      </w:r>
      <w:r w:rsidRPr="00C53107">
        <w:rPr>
          <w:rFonts w:ascii="Lato" w:hAnsi="Lato" w:cs="Arial"/>
          <w:bCs/>
          <w:iCs/>
          <w:spacing w:val="4"/>
          <w:lang w:bidi="pl-PL"/>
        </w:rPr>
        <w:t xml:space="preserve"> do wypowiedzenia się </w:t>
      </w:r>
      <w:r w:rsidRPr="00C53107">
        <w:rPr>
          <w:rFonts w:ascii="Lato" w:hAnsi="Lato" w:cs="Arial"/>
          <w:bCs/>
          <w:iCs/>
          <w:spacing w:val="4"/>
          <w:lang w:bidi="pl-PL"/>
        </w:rPr>
        <w:br/>
        <w:t>w sprawie zarzutów w przedmiocie lokalizacji ww. inwestycji podniesionych przez skarżąc</w:t>
      </w:r>
      <w:r w:rsidR="009547EC" w:rsidRPr="00C53107">
        <w:rPr>
          <w:rFonts w:ascii="Lato" w:hAnsi="Lato" w:cs="Arial"/>
          <w:bCs/>
          <w:iCs/>
          <w:spacing w:val="4"/>
          <w:lang w:bidi="pl-PL"/>
        </w:rPr>
        <w:t>e strony</w:t>
      </w:r>
      <w:r w:rsidRPr="00C53107">
        <w:rPr>
          <w:rFonts w:ascii="Lato" w:hAnsi="Lato" w:cs="Arial"/>
          <w:bCs/>
          <w:iCs/>
          <w:spacing w:val="4"/>
          <w:lang w:bidi="pl-PL"/>
        </w:rPr>
        <w:t xml:space="preserve">. </w:t>
      </w:r>
      <w:r w:rsidRPr="00C53107">
        <w:rPr>
          <w:rFonts w:ascii="Lato" w:hAnsi="Lato" w:cs="Arial"/>
          <w:bCs/>
          <w:i/>
          <w:iCs/>
          <w:spacing w:val="4"/>
          <w:lang w:bidi="pl-PL"/>
        </w:rPr>
        <w:t>Inwestor</w:t>
      </w:r>
      <w:r w:rsidRPr="00C53107">
        <w:rPr>
          <w:rFonts w:ascii="Lato" w:hAnsi="Lato" w:cs="Arial"/>
          <w:bCs/>
          <w:iCs/>
          <w:spacing w:val="4"/>
          <w:lang w:bidi="pl-PL"/>
        </w:rPr>
        <w:t xml:space="preserve">, stosownie do wezwania organu odwoławczego, odniósł się </w:t>
      </w:r>
      <w:r w:rsidRPr="00C53107">
        <w:rPr>
          <w:rFonts w:ascii="Lato" w:hAnsi="Lato" w:cs="Arial"/>
          <w:bCs/>
          <w:iCs/>
          <w:spacing w:val="4"/>
          <w:lang w:bidi="pl-PL"/>
        </w:rPr>
        <w:br/>
        <w:t>do uwag skarżąc</w:t>
      </w:r>
      <w:r w:rsidR="009547EC" w:rsidRPr="00C53107">
        <w:rPr>
          <w:rFonts w:ascii="Lato" w:hAnsi="Lato" w:cs="Arial"/>
          <w:bCs/>
          <w:iCs/>
          <w:spacing w:val="4"/>
          <w:lang w:bidi="pl-PL"/>
        </w:rPr>
        <w:t>ych</w:t>
      </w:r>
      <w:r w:rsidR="00034247">
        <w:rPr>
          <w:rFonts w:ascii="Lato" w:hAnsi="Lato" w:cs="Arial"/>
          <w:bCs/>
          <w:iCs/>
          <w:spacing w:val="4"/>
          <w:lang w:bidi="pl-PL"/>
        </w:rPr>
        <w:t xml:space="preserve">. </w:t>
      </w:r>
      <w:r w:rsidRPr="00C53107">
        <w:rPr>
          <w:rFonts w:ascii="Lato" w:hAnsi="Lato" w:cs="Arial"/>
          <w:bCs/>
          <w:iCs/>
          <w:spacing w:val="4"/>
          <w:lang w:bidi="pl-PL"/>
        </w:rPr>
        <w:t xml:space="preserve">Stanowisko </w:t>
      </w:r>
      <w:r w:rsidRPr="00C53107">
        <w:rPr>
          <w:rFonts w:ascii="Lato" w:hAnsi="Lato" w:cs="Arial"/>
          <w:bCs/>
          <w:i/>
          <w:iCs/>
          <w:spacing w:val="4"/>
          <w:lang w:bidi="pl-PL"/>
        </w:rPr>
        <w:t>inwestora</w:t>
      </w:r>
      <w:r w:rsidRPr="00C53107">
        <w:rPr>
          <w:rFonts w:ascii="Lato" w:hAnsi="Lato" w:cs="Arial"/>
          <w:bCs/>
          <w:iCs/>
          <w:spacing w:val="4"/>
          <w:lang w:bidi="pl-PL"/>
        </w:rPr>
        <w:t xml:space="preserve"> organ odwoławczy, działając w oparciu </w:t>
      </w:r>
      <w:r w:rsidR="00176F00" w:rsidRPr="00C53107">
        <w:rPr>
          <w:rFonts w:ascii="Lato" w:hAnsi="Lato" w:cs="Arial"/>
          <w:bCs/>
          <w:iCs/>
          <w:spacing w:val="4"/>
          <w:lang w:bidi="pl-PL"/>
        </w:rPr>
        <w:br/>
      </w:r>
      <w:r w:rsidRPr="00C53107">
        <w:rPr>
          <w:rFonts w:ascii="Lato" w:hAnsi="Lato" w:cs="Arial"/>
          <w:bCs/>
          <w:iCs/>
          <w:spacing w:val="4"/>
          <w:lang w:bidi="pl-PL"/>
        </w:rPr>
        <w:t xml:space="preserve">o art. 9 </w:t>
      </w:r>
      <w:r w:rsidRPr="00C53107">
        <w:rPr>
          <w:rFonts w:ascii="Lato" w:hAnsi="Lato" w:cs="Arial"/>
          <w:bCs/>
          <w:i/>
          <w:iCs/>
          <w:spacing w:val="4"/>
          <w:lang w:bidi="pl-PL"/>
        </w:rPr>
        <w:t>kpa</w:t>
      </w:r>
      <w:r w:rsidRPr="00C53107">
        <w:rPr>
          <w:rFonts w:ascii="Lato" w:hAnsi="Lato" w:cs="Arial"/>
          <w:bCs/>
          <w:iCs/>
          <w:spacing w:val="4"/>
          <w:lang w:bidi="pl-PL"/>
        </w:rPr>
        <w:t>, przesłał skarżąc</w:t>
      </w:r>
      <w:r w:rsidR="009547EC" w:rsidRPr="00C53107">
        <w:rPr>
          <w:rFonts w:ascii="Lato" w:hAnsi="Lato" w:cs="Arial"/>
          <w:bCs/>
          <w:iCs/>
          <w:spacing w:val="4"/>
          <w:lang w:bidi="pl-PL"/>
        </w:rPr>
        <w:t>ym stronom</w:t>
      </w:r>
      <w:r w:rsidRPr="00C53107">
        <w:rPr>
          <w:rFonts w:ascii="Lato" w:hAnsi="Lato" w:cs="Arial"/>
          <w:bCs/>
          <w:iCs/>
          <w:spacing w:val="4"/>
          <w:lang w:bidi="pl-PL"/>
        </w:rPr>
        <w:t xml:space="preserve">, zawiadamiając jednocześnie, stosownie </w:t>
      </w:r>
      <w:r w:rsidR="00176F00" w:rsidRPr="00C53107">
        <w:rPr>
          <w:rFonts w:ascii="Lato" w:hAnsi="Lato" w:cs="Arial"/>
          <w:bCs/>
          <w:iCs/>
          <w:spacing w:val="4"/>
          <w:lang w:bidi="pl-PL"/>
        </w:rPr>
        <w:br/>
      </w:r>
      <w:r w:rsidRPr="00C53107">
        <w:rPr>
          <w:rFonts w:ascii="Lato" w:hAnsi="Lato" w:cs="Arial"/>
          <w:bCs/>
          <w:iCs/>
          <w:spacing w:val="4"/>
          <w:lang w:bidi="pl-PL"/>
        </w:rPr>
        <w:t xml:space="preserve">do art. 10 </w:t>
      </w:r>
      <w:r w:rsidRPr="00C53107">
        <w:rPr>
          <w:rFonts w:ascii="Lato" w:hAnsi="Lato" w:cs="Arial"/>
          <w:bCs/>
          <w:i/>
          <w:iCs/>
          <w:spacing w:val="4"/>
          <w:lang w:bidi="pl-PL"/>
        </w:rPr>
        <w:t>kpa</w:t>
      </w:r>
      <w:r w:rsidRPr="00C53107">
        <w:rPr>
          <w:rFonts w:ascii="Lato" w:hAnsi="Lato" w:cs="Arial"/>
          <w:bCs/>
          <w:iCs/>
          <w:spacing w:val="4"/>
          <w:lang w:bidi="pl-PL"/>
        </w:rPr>
        <w:t xml:space="preserve">, o prawie wypowiedzenia się, co do zebranych dowodów i materiałów oraz zgłoszonych żądań oraz o możliwości przeglądania akt sprawy. </w:t>
      </w:r>
      <w:r w:rsidR="007A7B2A" w:rsidRPr="00C53107">
        <w:rPr>
          <w:rFonts w:ascii="Lato" w:hAnsi="Lato" w:cs="Arial"/>
          <w:bCs/>
          <w:iCs/>
          <w:spacing w:val="4"/>
          <w:lang w:bidi="pl-PL"/>
        </w:rPr>
        <w:t xml:space="preserve">Część skarżących skorzystała z przysługującego im prawa, przedstawiając swoje uwagi co do stanowiska </w:t>
      </w:r>
      <w:r w:rsidR="007A7B2A" w:rsidRPr="00C53107">
        <w:rPr>
          <w:rFonts w:ascii="Lato" w:hAnsi="Lato" w:cs="Arial"/>
          <w:bCs/>
          <w:i/>
          <w:spacing w:val="4"/>
          <w:lang w:bidi="pl-PL"/>
        </w:rPr>
        <w:t>inwestora</w:t>
      </w:r>
      <w:r w:rsidR="007A7B2A" w:rsidRPr="00C53107">
        <w:rPr>
          <w:rFonts w:ascii="Lato" w:hAnsi="Lato" w:cs="Arial"/>
          <w:bCs/>
          <w:iCs/>
          <w:spacing w:val="4"/>
          <w:lang w:bidi="pl-PL"/>
        </w:rPr>
        <w:t xml:space="preserve"> oraz podtrzymując zarzuty wniesione w </w:t>
      </w:r>
      <w:proofErr w:type="spellStart"/>
      <w:r w:rsidR="007A7B2A" w:rsidRPr="00C53107">
        <w:rPr>
          <w:rFonts w:ascii="Lato" w:hAnsi="Lato" w:cs="Arial"/>
          <w:bCs/>
          <w:iCs/>
          <w:spacing w:val="4"/>
          <w:lang w:bidi="pl-PL"/>
        </w:rPr>
        <w:t>odwołaniach</w:t>
      </w:r>
      <w:proofErr w:type="spellEnd"/>
      <w:r w:rsidR="007A7B2A" w:rsidRPr="00C53107">
        <w:rPr>
          <w:rFonts w:ascii="Lato" w:hAnsi="Lato" w:cs="Arial"/>
          <w:bCs/>
          <w:iCs/>
          <w:spacing w:val="4"/>
          <w:lang w:bidi="pl-PL"/>
        </w:rPr>
        <w:t>.</w:t>
      </w:r>
    </w:p>
    <w:p w14:paraId="503DCD97" w14:textId="74B95216" w:rsidR="008C4A06" w:rsidRPr="00C53107" w:rsidRDefault="008C4A06" w:rsidP="00C53107">
      <w:pPr>
        <w:suppressAutoHyphens/>
        <w:spacing w:after="240" w:line="240" w:lineRule="exact"/>
        <w:jc w:val="both"/>
        <w:textAlignment w:val="baseline"/>
        <w:rPr>
          <w:rFonts w:ascii="Lato" w:eastAsia="Times New Roman" w:hAnsi="Lato" w:cs="Arial"/>
          <w:bCs/>
          <w:iCs/>
          <w:color w:val="000000"/>
          <w:spacing w:val="4"/>
          <w:lang w:eastAsia="zh-CN"/>
        </w:rPr>
      </w:pPr>
      <w:r w:rsidRPr="00C53107">
        <w:rPr>
          <w:rFonts w:ascii="Lato" w:eastAsia="Times New Roman" w:hAnsi="Lato" w:cs="Arial"/>
          <w:color w:val="000000"/>
          <w:spacing w:val="4"/>
          <w:lang w:eastAsia="zh-CN"/>
        </w:rPr>
        <w:t>Po przeanalizowaniu zebranego w sprawie materiału dowodowego, jak również zarzutów podniesionych przez skarżąc</w:t>
      </w:r>
      <w:r w:rsidR="00DA6E11" w:rsidRPr="00C53107">
        <w:rPr>
          <w:rFonts w:ascii="Lato" w:eastAsia="Times New Roman" w:hAnsi="Lato" w:cs="Arial"/>
          <w:color w:val="000000"/>
          <w:spacing w:val="4"/>
          <w:lang w:eastAsia="zh-CN"/>
        </w:rPr>
        <w:t>e</w:t>
      </w:r>
      <w:r w:rsidRPr="00C53107">
        <w:rPr>
          <w:rFonts w:ascii="Lato" w:eastAsia="Times New Roman" w:hAnsi="Lato" w:cs="Arial"/>
          <w:color w:val="000000"/>
          <w:spacing w:val="4"/>
          <w:lang w:eastAsia="zh-CN"/>
        </w:rPr>
        <w:t xml:space="preserve"> stron</w:t>
      </w:r>
      <w:r w:rsidR="00DA6E11" w:rsidRPr="00C53107">
        <w:rPr>
          <w:rFonts w:ascii="Lato" w:eastAsia="Times New Roman" w:hAnsi="Lato" w:cs="Arial"/>
          <w:color w:val="000000"/>
          <w:spacing w:val="4"/>
          <w:lang w:eastAsia="zh-CN"/>
        </w:rPr>
        <w:t>y</w:t>
      </w:r>
      <w:r w:rsidRPr="00C53107">
        <w:rPr>
          <w:rFonts w:ascii="Lato" w:eastAsia="Times New Roman" w:hAnsi="Lato" w:cs="Arial"/>
          <w:color w:val="000000"/>
          <w:spacing w:val="4"/>
          <w:lang w:eastAsia="zh-CN"/>
        </w:rPr>
        <w:t xml:space="preserve">, </w:t>
      </w:r>
      <w:r w:rsidRPr="00C53107">
        <w:rPr>
          <w:rFonts w:ascii="Lato" w:eastAsia="Times New Roman" w:hAnsi="Lato" w:cs="Arial"/>
          <w:iCs/>
          <w:color w:val="000000"/>
          <w:spacing w:val="4"/>
          <w:lang w:eastAsia="zh-CN"/>
        </w:rPr>
        <w:t>Minister</w:t>
      </w:r>
      <w:r w:rsidRPr="00C53107">
        <w:rPr>
          <w:rFonts w:ascii="Lato" w:eastAsia="Times New Roman" w:hAnsi="Lato" w:cs="Arial"/>
          <w:color w:val="000000"/>
          <w:spacing w:val="4"/>
          <w:lang w:eastAsia="zh-CN"/>
        </w:rPr>
        <w:t xml:space="preserve"> stwierdził</w:t>
      </w:r>
      <w:r w:rsidR="00D50C03" w:rsidRPr="00C53107">
        <w:rPr>
          <w:rFonts w:ascii="Lato" w:eastAsia="Times New Roman" w:hAnsi="Lato" w:cs="Arial"/>
          <w:color w:val="000000"/>
          <w:spacing w:val="4"/>
          <w:lang w:eastAsia="zh-CN"/>
        </w:rPr>
        <w:t xml:space="preserve">, </w:t>
      </w:r>
      <w:r w:rsidRPr="00C53107">
        <w:rPr>
          <w:rFonts w:ascii="Lato" w:eastAsia="Times New Roman" w:hAnsi="Lato" w:cs="Arial"/>
          <w:color w:val="000000"/>
          <w:spacing w:val="4"/>
          <w:lang w:eastAsia="zh-CN"/>
        </w:rPr>
        <w:t>co następuje.</w:t>
      </w:r>
    </w:p>
    <w:p w14:paraId="55FBFA8E" w14:textId="3DCFF381" w:rsidR="00642BA9" w:rsidRPr="00C53107" w:rsidRDefault="003A3273" w:rsidP="00C53107">
      <w:pPr>
        <w:spacing w:after="240" w:line="240" w:lineRule="exact"/>
        <w:jc w:val="both"/>
        <w:textAlignment w:val="baseline"/>
        <w:outlineLvl w:val="0"/>
        <w:rPr>
          <w:rFonts w:ascii="Lato" w:hAnsi="Lato" w:cs="Arial"/>
          <w:bCs/>
          <w:spacing w:val="4"/>
          <w:lang w:eastAsia="pl-PL"/>
        </w:rPr>
      </w:pPr>
      <w:r w:rsidRPr="00C53107">
        <w:rPr>
          <w:rFonts w:ascii="Lato" w:hAnsi="Lato" w:cs="Arial"/>
          <w:bCs/>
          <w:spacing w:val="4"/>
          <w:lang w:eastAsia="pl-PL"/>
        </w:rPr>
        <w:t xml:space="preserve">Rozpatrując </w:t>
      </w:r>
      <w:r w:rsidR="0073718B" w:rsidRPr="00C53107">
        <w:rPr>
          <w:rFonts w:ascii="Lato" w:hAnsi="Lato" w:cs="Arial"/>
          <w:bCs/>
          <w:spacing w:val="4"/>
          <w:lang w:eastAsia="pl-PL"/>
        </w:rPr>
        <w:t xml:space="preserve">podniesiony przez </w:t>
      </w:r>
      <w:r w:rsidRPr="00C53107">
        <w:rPr>
          <w:rFonts w:ascii="Lato" w:hAnsi="Lato" w:cs="Arial"/>
          <w:bCs/>
          <w:i/>
          <w:iCs/>
          <w:spacing w:val="4"/>
          <w:lang w:eastAsia="pl-PL"/>
        </w:rPr>
        <w:t>KOWR</w:t>
      </w:r>
      <w:r w:rsidR="00642BA9" w:rsidRPr="00C53107">
        <w:rPr>
          <w:rFonts w:ascii="Lato" w:hAnsi="Lato" w:cs="Arial"/>
          <w:bCs/>
          <w:spacing w:val="4"/>
          <w:lang w:eastAsia="pl-PL"/>
        </w:rPr>
        <w:t xml:space="preserve"> </w:t>
      </w:r>
      <w:r w:rsidR="0073718B" w:rsidRPr="00C53107">
        <w:rPr>
          <w:rFonts w:ascii="Lato" w:hAnsi="Lato" w:cs="Arial"/>
          <w:bCs/>
          <w:spacing w:val="4"/>
          <w:lang w:eastAsia="pl-PL"/>
        </w:rPr>
        <w:t xml:space="preserve">w odwołaniu </w:t>
      </w:r>
      <w:r w:rsidR="003A5E7A" w:rsidRPr="00C53107">
        <w:rPr>
          <w:rFonts w:ascii="Lato" w:hAnsi="Lato" w:cs="Arial"/>
          <w:bCs/>
          <w:spacing w:val="4"/>
          <w:lang w:eastAsia="pl-PL"/>
        </w:rPr>
        <w:t xml:space="preserve">oraz </w:t>
      </w:r>
      <w:r w:rsidR="00540B06" w:rsidRPr="00C53107">
        <w:rPr>
          <w:rFonts w:ascii="Lato" w:hAnsi="Lato" w:cs="Arial"/>
          <w:bCs/>
          <w:spacing w:val="4"/>
          <w:lang w:eastAsia="pl-PL"/>
        </w:rPr>
        <w:t xml:space="preserve">w </w:t>
      </w:r>
      <w:r w:rsidR="003A5E7A" w:rsidRPr="00C53107">
        <w:rPr>
          <w:rFonts w:ascii="Lato" w:hAnsi="Lato" w:cs="Arial"/>
          <w:bCs/>
          <w:spacing w:val="4"/>
          <w:lang w:eastAsia="pl-PL"/>
        </w:rPr>
        <w:t xml:space="preserve">piśmie z dnia 22 listopada </w:t>
      </w:r>
      <w:r w:rsidR="003A5E7A" w:rsidRPr="00C53107">
        <w:rPr>
          <w:rFonts w:ascii="Lato" w:hAnsi="Lato" w:cs="Arial"/>
          <w:bCs/>
          <w:spacing w:val="4"/>
          <w:lang w:eastAsia="pl-PL"/>
        </w:rPr>
        <w:br/>
        <w:t xml:space="preserve">2023 r. </w:t>
      </w:r>
      <w:r w:rsidR="0073718B" w:rsidRPr="00C53107">
        <w:rPr>
          <w:rFonts w:ascii="Lato" w:hAnsi="Lato" w:cs="Arial"/>
          <w:bCs/>
          <w:spacing w:val="4"/>
          <w:lang w:eastAsia="pl-PL"/>
        </w:rPr>
        <w:t xml:space="preserve">zarzut </w:t>
      </w:r>
      <w:r w:rsidR="00642BA9" w:rsidRPr="00C53107">
        <w:rPr>
          <w:rFonts w:ascii="Lato" w:hAnsi="Lato" w:cs="Arial"/>
          <w:bCs/>
          <w:spacing w:val="4"/>
          <w:lang w:eastAsia="pl-PL"/>
        </w:rPr>
        <w:t xml:space="preserve">dotyczący błędnego wskazania na stronie 61 zaskarżonej decyzji </w:t>
      </w:r>
      <w:r w:rsidR="003A5E7A" w:rsidRPr="00C53107">
        <w:rPr>
          <w:rFonts w:ascii="Lato" w:hAnsi="Lato" w:cs="Arial"/>
          <w:bCs/>
          <w:spacing w:val="4"/>
          <w:lang w:eastAsia="pl-PL"/>
        </w:rPr>
        <w:br/>
      </w:r>
      <w:r w:rsidR="00642BA9" w:rsidRPr="00C53107">
        <w:rPr>
          <w:rFonts w:ascii="Lato" w:hAnsi="Lato" w:cs="Arial"/>
          <w:bCs/>
          <w:spacing w:val="4"/>
          <w:lang w:eastAsia="pl-PL"/>
        </w:rPr>
        <w:t xml:space="preserve">(w wierszach 1-7, licząc od góry strony), iż wszystkie działki wymienione w pkt 6 lit. a), b), c) i d) </w:t>
      </w:r>
      <w:r w:rsidR="00642BA9" w:rsidRPr="00C53107">
        <w:rPr>
          <w:rFonts w:ascii="Lato" w:hAnsi="Lato" w:cs="Arial"/>
          <w:bCs/>
          <w:i/>
          <w:iCs/>
          <w:spacing w:val="4"/>
          <w:lang w:eastAsia="pl-PL"/>
        </w:rPr>
        <w:t xml:space="preserve">decyzji Wojewody </w:t>
      </w:r>
      <w:r w:rsidR="007D266D" w:rsidRPr="00C53107">
        <w:rPr>
          <w:rFonts w:ascii="Lato" w:hAnsi="Lato" w:cs="Arial"/>
          <w:bCs/>
          <w:i/>
          <w:iCs/>
          <w:spacing w:val="4"/>
          <w:lang w:eastAsia="pl-PL"/>
        </w:rPr>
        <w:t xml:space="preserve">Podlaskiego </w:t>
      </w:r>
      <w:r w:rsidR="0073718B" w:rsidRPr="00C53107">
        <w:rPr>
          <w:rFonts w:ascii="Lato" w:hAnsi="Lato" w:cs="Arial"/>
          <w:bCs/>
          <w:spacing w:val="4"/>
          <w:lang w:eastAsia="pl-PL"/>
        </w:rPr>
        <w:t>–</w:t>
      </w:r>
      <w:r w:rsidR="00642BA9" w:rsidRPr="00C53107">
        <w:rPr>
          <w:rFonts w:ascii="Lato" w:hAnsi="Lato" w:cs="Arial"/>
          <w:bCs/>
          <w:spacing w:val="4"/>
          <w:lang w:eastAsia="pl-PL"/>
        </w:rPr>
        <w:t xml:space="preserve"> wśród których</w:t>
      </w:r>
      <w:r w:rsidR="005C4A00">
        <w:rPr>
          <w:rFonts w:ascii="Lato" w:hAnsi="Lato" w:cs="Arial"/>
          <w:bCs/>
          <w:spacing w:val="4"/>
          <w:lang w:eastAsia="pl-PL"/>
        </w:rPr>
        <w:t xml:space="preserve">, w pkt a), b) i d) </w:t>
      </w:r>
      <w:r w:rsidR="00642BA9" w:rsidRPr="00C53107">
        <w:rPr>
          <w:rFonts w:ascii="Lato" w:hAnsi="Lato" w:cs="Arial"/>
          <w:bCs/>
          <w:spacing w:val="4"/>
          <w:lang w:eastAsia="pl-PL"/>
        </w:rPr>
        <w:t>znajdują się także nieruchomości wchodzące, na dzień wydania ww. decyzji, w skład Zasobu Własności Rolnej Skarbu Państwa</w:t>
      </w:r>
      <w:r w:rsidR="0073718B" w:rsidRPr="00C53107">
        <w:rPr>
          <w:rFonts w:ascii="Lato" w:hAnsi="Lato" w:cs="Arial"/>
          <w:bCs/>
          <w:spacing w:val="4"/>
          <w:lang w:eastAsia="pl-PL"/>
        </w:rPr>
        <w:t xml:space="preserve"> </w:t>
      </w:r>
      <w:r w:rsidR="00642BA9" w:rsidRPr="00C53107">
        <w:rPr>
          <w:rFonts w:ascii="Lato" w:hAnsi="Lato" w:cs="Arial"/>
          <w:bCs/>
          <w:spacing w:val="4"/>
          <w:lang w:eastAsia="pl-PL"/>
        </w:rPr>
        <w:t xml:space="preserve">– stają się własnością Skarbu Państwa, wyjaśnić należy, </w:t>
      </w:r>
      <w:r w:rsidR="00B16652">
        <w:rPr>
          <w:rFonts w:ascii="Lato" w:hAnsi="Lato" w:cs="Arial"/>
          <w:bCs/>
          <w:spacing w:val="4"/>
          <w:lang w:eastAsia="pl-PL"/>
        </w:rPr>
        <w:br/>
      </w:r>
      <w:r w:rsidR="00642BA9" w:rsidRPr="00C53107">
        <w:rPr>
          <w:rFonts w:ascii="Lato" w:hAnsi="Lato" w:cs="Arial"/>
          <w:bCs/>
          <w:spacing w:val="4"/>
          <w:lang w:eastAsia="pl-PL"/>
        </w:rPr>
        <w:t xml:space="preserve">co następuje. </w:t>
      </w:r>
    </w:p>
    <w:p w14:paraId="69A81116" w14:textId="20B041E4" w:rsidR="004B1D9C" w:rsidRPr="00C53107" w:rsidRDefault="004B1D9C" w:rsidP="00C53107">
      <w:pPr>
        <w:spacing w:after="240" w:line="240" w:lineRule="exact"/>
        <w:jc w:val="both"/>
        <w:textAlignment w:val="baseline"/>
        <w:outlineLvl w:val="0"/>
        <w:rPr>
          <w:rFonts w:ascii="Lato" w:hAnsi="Lato" w:cs="Arial"/>
          <w:bCs/>
          <w:spacing w:val="4"/>
          <w:lang w:eastAsia="pl-PL"/>
        </w:rPr>
      </w:pPr>
      <w:r w:rsidRPr="00C53107">
        <w:rPr>
          <w:rFonts w:ascii="Lato" w:hAnsi="Lato" w:cs="Arial"/>
          <w:bCs/>
          <w:spacing w:val="4"/>
          <w:lang w:eastAsia="pl-PL"/>
        </w:rPr>
        <w:t xml:space="preserve">Zgodnie z art. </w:t>
      </w:r>
      <w:r w:rsidR="00005B78" w:rsidRPr="00C53107">
        <w:rPr>
          <w:rFonts w:ascii="Lato" w:hAnsi="Lato" w:cs="Arial"/>
          <w:bCs/>
          <w:spacing w:val="4"/>
          <w:lang w:eastAsia="pl-PL"/>
        </w:rPr>
        <w:t xml:space="preserve">11d ust. 1 pkt 3a </w:t>
      </w:r>
      <w:r w:rsidR="00005B78" w:rsidRPr="00942062">
        <w:rPr>
          <w:rFonts w:ascii="Lato" w:hAnsi="Lato" w:cs="Arial"/>
          <w:bCs/>
          <w:i/>
          <w:iCs/>
          <w:spacing w:val="4"/>
          <w:lang w:eastAsia="pl-PL"/>
        </w:rPr>
        <w:t>specustawy drogowej</w:t>
      </w:r>
      <w:r w:rsidR="00005B78" w:rsidRPr="00C53107">
        <w:rPr>
          <w:rFonts w:ascii="Lato" w:hAnsi="Lato" w:cs="Arial"/>
          <w:bCs/>
          <w:spacing w:val="4"/>
          <w:lang w:eastAsia="pl-PL"/>
        </w:rPr>
        <w:t xml:space="preserve">, wniosek o wydanie decyzji </w:t>
      </w:r>
      <w:r w:rsidR="00005B78" w:rsidRPr="00C53107">
        <w:rPr>
          <w:rFonts w:ascii="Lato" w:hAnsi="Lato" w:cs="Arial"/>
          <w:bCs/>
          <w:spacing w:val="4"/>
          <w:lang w:eastAsia="pl-PL"/>
        </w:rPr>
        <w:br/>
        <w:t>o zezwoleniu na realizację inwestycji drogowej zawiera</w:t>
      </w:r>
      <w:r w:rsidR="00005B78" w:rsidRPr="00942062">
        <w:rPr>
          <w:rFonts w:ascii="Lato" w:hAnsi="Lato"/>
          <w:spacing w:val="4"/>
        </w:rPr>
        <w:t xml:space="preserve"> </w:t>
      </w:r>
      <w:r w:rsidR="00005B78" w:rsidRPr="00C53107">
        <w:rPr>
          <w:rFonts w:ascii="Lato" w:hAnsi="Lato" w:cs="Arial"/>
          <w:bCs/>
          <w:spacing w:val="4"/>
          <w:lang w:eastAsia="pl-PL"/>
        </w:rPr>
        <w:t xml:space="preserve">określenie nieruchomości lub ich części, które planowane są do przejęcia na rzecz Skarbu Państwa lub jednostki samorządu terytorialnego. Stosownie do art. 11f ust. 1 pkt 6 </w:t>
      </w:r>
      <w:r w:rsidR="00005B78" w:rsidRPr="00C53107">
        <w:rPr>
          <w:rFonts w:ascii="Lato" w:hAnsi="Lato" w:cs="Arial"/>
          <w:bCs/>
          <w:i/>
          <w:iCs/>
          <w:spacing w:val="4"/>
          <w:lang w:eastAsia="pl-PL"/>
        </w:rPr>
        <w:t>specustawy drogowej</w:t>
      </w:r>
      <w:r w:rsidR="00005B78" w:rsidRPr="00C53107">
        <w:rPr>
          <w:rFonts w:ascii="Lato" w:hAnsi="Lato" w:cs="Arial"/>
          <w:bCs/>
          <w:spacing w:val="4"/>
          <w:lang w:eastAsia="pl-PL"/>
        </w:rPr>
        <w:t xml:space="preserve">, organ wydający decyzję o zezwoleniu na realizację inwestycji drogowej zobowiązany jest do oznaczenia, </w:t>
      </w:r>
      <w:r w:rsidR="00005B78" w:rsidRPr="00C53107">
        <w:rPr>
          <w:rFonts w:ascii="Lato" w:hAnsi="Lato" w:cs="Arial"/>
          <w:bCs/>
          <w:spacing w:val="4"/>
          <w:lang w:eastAsia="pl-PL"/>
        </w:rPr>
        <w:br/>
        <w:t xml:space="preserve">w wydawanym przez siebie rozstrzygnięciu, nieruchomości lub ich części, według katastru nieruchomości, które stają się własnością Skarbu Państwa lub właściwej jednostki samorządu terytorialnego. Na mocy art. 12 ust. 4 </w:t>
      </w:r>
      <w:r w:rsidR="00005B78" w:rsidRPr="00C53107">
        <w:rPr>
          <w:rFonts w:ascii="Lato" w:hAnsi="Lato" w:cs="Arial"/>
          <w:bCs/>
          <w:i/>
          <w:iCs/>
          <w:spacing w:val="4"/>
          <w:lang w:eastAsia="pl-PL"/>
        </w:rPr>
        <w:t>specustawy drogowej</w:t>
      </w:r>
      <w:r w:rsidR="00005B78" w:rsidRPr="00C53107">
        <w:rPr>
          <w:rFonts w:ascii="Lato" w:hAnsi="Lato" w:cs="Arial"/>
          <w:bCs/>
          <w:spacing w:val="4"/>
          <w:lang w:eastAsia="pl-PL"/>
        </w:rPr>
        <w:t xml:space="preserve">, nabycie prawa własności działek objętych decyzją o zezwoleniu na realizację inwestycji drogowej następuje z mocy samego prawa. Nabycie to nie jest więc przedmiotem orzekania </w:t>
      </w:r>
      <w:r w:rsidR="00F051FC" w:rsidRPr="00C53107">
        <w:rPr>
          <w:rFonts w:ascii="Lato" w:hAnsi="Lato" w:cs="Arial"/>
          <w:bCs/>
          <w:spacing w:val="4"/>
          <w:lang w:eastAsia="pl-PL"/>
        </w:rPr>
        <w:br/>
      </w:r>
      <w:r w:rsidR="00005B78" w:rsidRPr="00C53107">
        <w:rPr>
          <w:rFonts w:ascii="Lato" w:hAnsi="Lato" w:cs="Arial"/>
          <w:bCs/>
          <w:spacing w:val="4"/>
          <w:lang w:eastAsia="pl-PL"/>
        </w:rPr>
        <w:t>w decyzji o zezwoleniu na realizację inwestycji drogowej, lecz stanowi skutek prawny tej decyzji, gdy stanie się ona ostateczna. Nabycie prawa własności nieruchomości przez podmioty publicznoprawne w omawianej sytuacji następuje bowiem z woli samego ustawodawcy.</w:t>
      </w:r>
      <w:r w:rsidR="00E4282F">
        <w:rPr>
          <w:rFonts w:ascii="Lato" w:hAnsi="Lato" w:cs="Arial"/>
          <w:bCs/>
          <w:spacing w:val="4"/>
          <w:lang w:eastAsia="pl-PL"/>
        </w:rPr>
        <w:t xml:space="preserve"> </w:t>
      </w:r>
      <w:r w:rsidR="00005B78" w:rsidRPr="00C53107">
        <w:rPr>
          <w:rFonts w:ascii="Lato" w:hAnsi="Lato" w:cs="Arial"/>
          <w:bCs/>
          <w:spacing w:val="4"/>
          <w:lang w:eastAsia="pl-PL"/>
        </w:rPr>
        <w:t>Zaistnienie skutku prawnego w postaci uzyskania prawa własności nieruchomości przez podmioty publicznoprawne nie zależy więc od woli organu orzekającego, lecz od jego oceny prawnej dopuszczalności wyznaczenia pasa drogowego w określonym miejscu</w:t>
      </w:r>
      <w:r w:rsidR="00F051FC" w:rsidRPr="00C53107">
        <w:rPr>
          <w:rFonts w:ascii="Lato" w:hAnsi="Lato" w:cs="Arial"/>
          <w:bCs/>
          <w:spacing w:val="4"/>
          <w:lang w:eastAsia="pl-PL"/>
        </w:rPr>
        <w:t>.</w:t>
      </w:r>
      <w:r w:rsidR="0002619C" w:rsidRPr="0002619C">
        <w:rPr>
          <w:rFonts w:ascii="Lato" w:hAnsi="Lato" w:cs="Arial"/>
          <w:bCs/>
          <w:spacing w:val="4"/>
          <w:lang w:eastAsia="pl-PL"/>
        </w:rPr>
        <w:t xml:space="preserve"> Oczywistym przy tym jest, iż ww. skutek następuje </w:t>
      </w:r>
      <w:r w:rsidR="0002619C" w:rsidRPr="0002619C">
        <w:rPr>
          <w:rFonts w:ascii="Lato" w:hAnsi="Lato" w:cs="Arial"/>
          <w:bCs/>
          <w:spacing w:val="4"/>
          <w:lang w:eastAsia="pl-PL"/>
        </w:rPr>
        <w:br/>
        <w:t>w sytuacji</w:t>
      </w:r>
      <w:r w:rsidR="00942062">
        <w:rPr>
          <w:rFonts w:ascii="Lato" w:hAnsi="Lato" w:cs="Arial"/>
          <w:bCs/>
          <w:spacing w:val="4"/>
          <w:lang w:eastAsia="pl-PL"/>
        </w:rPr>
        <w:t>,</w:t>
      </w:r>
      <w:r w:rsidR="0002619C" w:rsidRPr="0002619C">
        <w:rPr>
          <w:rFonts w:ascii="Lato" w:hAnsi="Lato" w:cs="Arial"/>
          <w:bCs/>
          <w:spacing w:val="4"/>
          <w:lang w:eastAsia="pl-PL"/>
        </w:rPr>
        <w:t xml:space="preserve"> </w:t>
      </w:r>
      <w:r w:rsidR="00401D43">
        <w:rPr>
          <w:rFonts w:ascii="Lato" w:hAnsi="Lato" w:cs="Arial"/>
          <w:bCs/>
          <w:spacing w:val="4"/>
          <w:lang w:eastAsia="pl-PL"/>
        </w:rPr>
        <w:t xml:space="preserve">gdy dana </w:t>
      </w:r>
      <w:r w:rsidR="0002619C" w:rsidRPr="0002619C">
        <w:rPr>
          <w:rFonts w:ascii="Lato" w:hAnsi="Lato" w:cs="Arial"/>
          <w:bCs/>
          <w:spacing w:val="4"/>
          <w:lang w:eastAsia="pl-PL"/>
        </w:rPr>
        <w:t>nieruchomość lub jej część przezn</w:t>
      </w:r>
      <w:r w:rsidR="00942062">
        <w:rPr>
          <w:rFonts w:ascii="Lato" w:hAnsi="Lato" w:cs="Arial"/>
          <w:bCs/>
          <w:spacing w:val="4"/>
          <w:lang w:eastAsia="pl-PL"/>
        </w:rPr>
        <w:t>a</w:t>
      </w:r>
      <w:r w:rsidR="0002619C" w:rsidRPr="0002619C">
        <w:rPr>
          <w:rFonts w:ascii="Lato" w:hAnsi="Lato" w:cs="Arial"/>
          <w:bCs/>
          <w:spacing w:val="4"/>
          <w:lang w:eastAsia="pl-PL"/>
        </w:rPr>
        <w:t>czona pod budowę drogi</w:t>
      </w:r>
      <w:r w:rsidR="00942062">
        <w:rPr>
          <w:rFonts w:ascii="Lato" w:hAnsi="Lato" w:cs="Arial"/>
          <w:bCs/>
          <w:spacing w:val="4"/>
          <w:lang w:eastAsia="pl-PL"/>
        </w:rPr>
        <w:t>,</w:t>
      </w:r>
      <w:r w:rsidR="0002619C" w:rsidRPr="0002619C">
        <w:rPr>
          <w:rFonts w:ascii="Lato" w:hAnsi="Lato" w:cs="Arial"/>
          <w:bCs/>
          <w:spacing w:val="4"/>
          <w:lang w:eastAsia="pl-PL"/>
        </w:rPr>
        <w:t xml:space="preserve"> nie stanowi własności odpowiednio Skarbu Państwa lub jednostki samorządu terytorialnego. </w:t>
      </w:r>
      <w:r w:rsidR="00F051FC" w:rsidRPr="00C53107">
        <w:rPr>
          <w:rFonts w:ascii="Lato" w:hAnsi="Lato" w:cs="Arial"/>
          <w:bCs/>
          <w:spacing w:val="4"/>
          <w:lang w:eastAsia="pl-PL"/>
        </w:rPr>
        <w:t xml:space="preserve"> </w:t>
      </w:r>
    </w:p>
    <w:p w14:paraId="28BCD5CD" w14:textId="4B6B28D2" w:rsidR="007D3B48" w:rsidRPr="00C53107" w:rsidRDefault="007D3B48" w:rsidP="00C53107">
      <w:pPr>
        <w:spacing w:after="240" w:line="240" w:lineRule="exact"/>
        <w:jc w:val="both"/>
        <w:textAlignment w:val="baseline"/>
        <w:outlineLvl w:val="0"/>
        <w:rPr>
          <w:rFonts w:ascii="Lato" w:hAnsi="Lato" w:cs="Arial"/>
          <w:bCs/>
          <w:spacing w:val="4"/>
          <w:lang w:eastAsia="pl-PL"/>
        </w:rPr>
      </w:pPr>
      <w:r w:rsidRPr="00C53107">
        <w:rPr>
          <w:rFonts w:ascii="Lato" w:hAnsi="Lato"/>
          <w:spacing w:val="4"/>
        </w:rPr>
        <w:t xml:space="preserve">W niniejszej sprawie </w:t>
      </w:r>
      <w:r w:rsidRPr="00C53107">
        <w:rPr>
          <w:rFonts w:ascii="Lato" w:hAnsi="Lato" w:cs="Arial"/>
          <w:bCs/>
          <w:spacing w:val="4"/>
          <w:lang w:eastAsia="pl-PL"/>
        </w:rPr>
        <w:t xml:space="preserve">organ I instancji na stronie 61 zaskarżonej decyzji (w wierszach </w:t>
      </w:r>
      <w:r w:rsidR="00F051FC" w:rsidRPr="00C53107">
        <w:rPr>
          <w:rFonts w:ascii="Lato" w:hAnsi="Lato" w:cs="Arial"/>
          <w:bCs/>
          <w:spacing w:val="4"/>
          <w:lang w:eastAsia="pl-PL"/>
        </w:rPr>
        <w:br/>
      </w:r>
      <w:r w:rsidRPr="00C53107">
        <w:rPr>
          <w:rFonts w:ascii="Lato" w:hAnsi="Lato" w:cs="Arial"/>
          <w:bCs/>
          <w:spacing w:val="4"/>
          <w:lang w:eastAsia="pl-PL"/>
        </w:rPr>
        <w:t xml:space="preserve">1-7, licząc od góry strony), zaznaczył, że </w:t>
      </w:r>
      <w:r w:rsidRPr="00C53107">
        <w:rPr>
          <w:rFonts w:ascii="Lato" w:hAnsi="Lato" w:cs="Arial"/>
          <w:bCs/>
          <w:spacing w:val="4"/>
        </w:rPr>
        <w:t xml:space="preserve">nieruchomości przeznaczone pod drogę ekspresową S19 i drogę krajową Nr 19 oraz pod inne drogi publiczne powstałe w wyniku podziału oraz przejęte w całości, znajdujące się w liniach rozgraniczających teren projektowanych dróg, o których mowa w punkcie 6 lit. a, </w:t>
      </w:r>
      <w:r w:rsidR="009C572A" w:rsidRPr="00C53107">
        <w:rPr>
          <w:rFonts w:ascii="Lato" w:hAnsi="Lato" w:cs="Arial"/>
          <w:bCs/>
          <w:spacing w:val="4"/>
        </w:rPr>
        <w:t>b</w:t>
      </w:r>
      <w:r w:rsidRPr="00C53107">
        <w:rPr>
          <w:rFonts w:ascii="Lato" w:hAnsi="Lato" w:cs="Arial"/>
          <w:bCs/>
          <w:spacing w:val="4"/>
        </w:rPr>
        <w:t xml:space="preserve">, c, d </w:t>
      </w:r>
      <w:r w:rsidRPr="00C53107">
        <w:rPr>
          <w:rFonts w:ascii="Lato" w:hAnsi="Lato" w:cs="Arial"/>
          <w:bCs/>
          <w:i/>
          <w:iCs/>
          <w:spacing w:val="4"/>
          <w:lang w:eastAsia="pl-PL"/>
        </w:rPr>
        <w:t xml:space="preserve">decyzji Wojewody </w:t>
      </w:r>
      <w:r w:rsidR="00401D43">
        <w:rPr>
          <w:rFonts w:ascii="Lato" w:hAnsi="Lato" w:cs="Arial"/>
          <w:bCs/>
          <w:i/>
          <w:iCs/>
          <w:spacing w:val="4"/>
          <w:lang w:eastAsia="pl-PL"/>
        </w:rPr>
        <w:lastRenderedPageBreak/>
        <w:t>Podlaskiego</w:t>
      </w:r>
      <w:r w:rsidRPr="00C53107">
        <w:rPr>
          <w:rFonts w:ascii="Lato" w:hAnsi="Lato" w:cs="Arial"/>
          <w:bCs/>
          <w:spacing w:val="4"/>
        </w:rPr>
        <w:t>, stają się z mocy prawa własnością Skarbu Państwa z dniem, w którym decyzja o zezwoleniu na realizacj</w:t>
      </w:r>
      <w:r w:rsidR="007E247B" w:rsidRPr="00C53107">
        <w:rPr>
          <w:rFonts w:ascii="Lato" w:hAnsi="Lato" w:cs="Arial"/>
          <w:bCs/>
          <w:spacing w:val="4"/>
        </w:rPr>
        <w:t>ę</w:t>
      </w:r>
      <w:r w:rsidRPr="00C53107">
        <w:rPr>
          <w:rFonts w:ascii="Lato" w:hAnsi="Lato" w:cs="Arial"/>
          <w:bCs/>
          <w:spacing w:val="4"/>
        </w:rPr>
        <w:t xml:space="preserve"> inwestycji drogowej stanie się ostateczna, za odszkodowaniem ustalonym w odrębnej decyzji.</w:t>
      </w:r>
    </w:p>
    <w:p w14:paraId="2447754B" w14:textId="17FC9AAA" w:rsidR="00FF0E90" w:rsidRPr="00401D43" w:rsidRDefault="00557B1C" w:rsidP="00C53107">
      <w:pPr>
        <w:spacing w:after="240" w:line="240" w:lineRule="exact"/>
        <w:jc w:val="both"/>
        <w:textAlignment w:val="baseline"/>
        <w:outlineLvl w:val="0"/>
        <w:rPr>
          <w:rFonts w:ascii="Lato" w:hAnsi="Lato" w:cs="Arial"/>
          <w:spacing w:val="4"/>
        </w:rPr>
      </w:pPr>
      <w:r w:rsidRPr="00C53107">
        <w:rPr>
          <w:rFonts w:ascii="Lato" w:hAnsi="Lato" w:cs="Arial"/>
          <w:bCs/>
          <w:spacing w:val="4"/>
          <w:lang w:eastAsia="pl-PL"/>
        </w:rPr>
        <w:t>M</w:t>
      </w:r>
      <w:r w:rsidR="00FF0E90" w:rsidRPr="00C53107">
        <w:rPr>
          <w:rFonts w:ascii="Lato" w:hAnsi="Lato" w:cs="Arial"/>
          <w:bCs/>
          <w:spacing w:val="4"/>
          <w:lang w:eastAsia="pl-PL"/>
        </w:rPr>
        <w:t>ając</w:t>
      </w:r>
      <w:r w:rsidRPr="00C53107">
        <w:rPr>
          <w:rFonts w:ascii="Lato" w:hAnsi="Lato" w:cs="Arial"/>
          <w:bCs/>
          <w:spacing w:val="4"/>
          <w:lang w:eastAsia="pl-PL"/>
        </w:rPr>
        <w:t xml:space="preserve"> jednak</w:t>
      </w:r>
      <w:r w:rsidR="00FF0E90" w:rsidRPr="00C53107">
        <w:rPr>
          <w:rFonts w:ascii="Lato" w:hAnsi="Lato" w:cs="Arial"/>
          <w:bCs/>
          <w:spacing w:val="4"/>
          <w:lang w:eastAsia="pl-PL"/>
        </w:rPr>
        <w:t xml:space="preserve"> na uwadze fakt, że wskazane przez </w:t>
      </w:r>
      <w:r w:rsidR="00FF0E90" w:rsidRPr="00C53107">
        <w:rPr>
          <w:rFonts w:ascii="Lato" w:hAnsi="Lato" w:cs="Arial"/>
          <w:bCs/>
          <w:i/>
          <w:iCs/>
          <w:spacing w:val="4"/>
          <w:lang w:eastAsia="pl-PL"/>
        </w:rPr>
        <w:t>KOWR</w:t>
      </w:r>
      <w:r w:rsidR="00FF0E90" w:rsidRPr="00C53107">
        <w:rPr>
          <w:rFonts w:ascii="Lato" w:hAnsi="Lato" w:cs="Arial"/>
          <w:bCs/>
          <w:spacing w:val="4"/>
          <w:lang w:eastAsia="pl-PL"/>
        </w:rPr>
        <w:t xml:space="preserve"> w odwołaniu działki stanowiły własność Skarbu Państwa już przed wydaniem </w:t>
      </w:r>
      <w:r w:rsidR="00FF0E90" w:rsidRPr="00C53107">
        <w:rPr>
          <w:rFonts w:ascii="Lato" w:hAnsi="Lato" w:cs="Arial"/>
          <w:bCs/>
          <w:i/>
          <w:iCs/>
          <w:spacing w:val="4"/>
          <w:lang w:eastAsia="pl-PL"/>
        </w:rPr>
        <w:t>decyzji Wojewody Podlaskiego</w:t>
      </w:r>
      <w:r w:rsidR="00FF0E90" w:rsidRPr="00C53107">
        <w:rPr>
          <w:rFonts w:ascii="Lato" w:hAnsi="Lato" w:cs="Arial"/>
          <w:bCs/>
          <w:spacing w:val="4"/>
          <w:lang w:eastAsia="pl-PL"/>
        </w:rPr>
        <w:t xml:space="preserve">, celem uściślenia zapisów </w:t>
      </w:r>
      <w:r w:rsidR="00FF0E90" w:rsidRPr="00C53107">
        <w:rPr>
          <w:rFonts w:ascii="Lato" w:hAnsi="Lato" w:cs="Arial"/>
          <w:bCs/>
          <w:i/>
          <w:iCs/>
          <w:spacing w:val="4"/>
          <w:lang w:eastAsia="pl-PL"/>
        </w:rPr>
        <w:t>decyzji Wojewody Podlaskiego</w:t>
      </w:r>
      <w:r w:rsidR="00FF0E90" w:rsidRPr="00C53107">
        <w:rPr>
          <w:rFonts w:ascii="Lato" w:hAnsi="Lato" w:cs="Arial"/>
          <w:bCs/>
          <w:spacing w:val="4"/>
          <w:lang w:eastAsia="pl-PL"/>
        </w:rPr>
        <w:t xml:space="preserve">, </w:t>
      </w:r>
      <w:r w:rsidR="00FF0E90" w:rsidRPr="00942062">
        <w:rPr>
          <w:rFonts w:ascii="Lato" w:hAnsi="Lato" w:cs="Arial"/>
          <w:bCs/>
          <w:spacing w:val="4"/>
        </w:rPr>
        <w:t>Minister</w:t>
      </w:r>
      <w:r w:rsidR="00FF0E90" w:rsidRPr="00C53107">
        <w:rPr>
          <w:rFonts w:ascii="Lato" w:hAnsi="Lato" w:cs="Arial"/>
          <w:bCs/>
          <w:i/>
          <w:iCs/>
          <w:spacing w:val="4"/>
        </w:rPr>
        <w:t xml:space="preserve"> </w:t>
      </w:r>
      <w:r w:rsidR="00FF0E90" w:rsidRPr="00C53107">
        <w:rPr>
          <w:rFonts w:ascii="Lato" w:hAnsi="Lato" w:cs="Arial"/>
          <w:bCs/>
          <w:spacing w:val="4"/>
        </w:rPr>
        <w:t xml:space="preserve">niniejszą decyzją </w:t>
      </w:r>
      <w:r w:rsidR="00942062">
        <w:rPr>
          <w:rFonts w:ascii="Lato" w:hAnsi="Lato" w:cs="Arial"/>
          <w:bCs/>
          <w:spacing w:val="4"/>
        </w:rPr>
        <w:t>–</w:t>
      </w:r>
      <w:r w:rsidR="00F051FC" w:rsidRPr="00C53107">
        <w:rPr>
          <w:rFonts w:ascii="Lato" w:hAnsi="Lato" w:cs="Arial"/>
          <w:bCs/>
          <w:spacing w:val="4"/>
        </w:rPr>
        <w:t xml:space="preserve"> korzystając z uprawnień </w:t>
      </w:r>
      <w:proofErr w:type="spellStart"/>
      <w:r w:rsidR="00F051FC" w:rsidRPr="00C53107">
        <w:rPr>
          <w:rFonts w:ascii="Lato" w:hAnsi="Lato" w:cs="Arial"/>
          <w:bCs/>
          <w:spacing w:val="4"/>
        </w:rPr>
        <w:t>reformatoryjnych</w:t>
      </w:r>
      <w:proofErr w:type="spellEnd"/>
      <w:r w:rsidR="00F051FC" w:rsidRPr="00C53107">
        <w:rPr>
          <w:rFonts w:ascii="Lato" w:hAnsi="Lato" w:cs="Arial"/>
          <w:bCs/>
          <w:spacing w:val="4"/>
        </w:rPr>
        <w:t xml:space="preserve"> przyznanych organowi odwoławczemu </w:t>
      </w:r>
      <w:r w:rsidR="00E4282F">
        <w:rPr>
          <w:rFonts w:ascii="Lato" w:hAnsi="Lato" w:cs="Arial"/>
          <w:bCs/>
          <w:spacing w:val="4"/>
        </w:rPr>
        <w:t xml:space="preserve">na </w:t>
      </w:r>
      <w:r w:rsidR="00C53107" w:rsidRPr="00C53107">
        <w:rPr>
          <w:rFonts w:ascii="Lato" w:hAnsi="Lato" w:cs="Arial"/>
          <w:bCs/>
          <w:spacing w:val="4"/>
        </w:rPr>
        <w:t xml:space="preserve">mocy art. 138 </w:t>
      </w:r>
      <w:r w:rsidR="00C53107" w:rsidRPr="00C53107">
        <w:rPr>
          <w:rFonts w:ascii="Lato" w:hAnsi="Lato" w:cs="Arial"/>
          <w:bCs/>
          <w:spacing w:val="4"/>
        </w:rPr>
        <w:br/>
        <w:t xml:space="preserve">§ 1 pkt 2 </w:t>
      </w:r>
      <w:r w:rsidR="00C53107" w:rsidRPr="00C53107">
        <w:rPr>
          <w:rFonts w:ascii="Lato" w:hAnsi="Lato" w:cs="Arial"/>
          <w:bCs/>
          <w:i/>
          <w:spacing w:val="4"/>
        </w:rPr>
        <w:t>kpa</w:t>
      </w:r>
      <w:r w:rsidR="00C53107" w:rsidRPr="00C53107">
        <w:rPr>
          <w:rFonts w:ascii="Lato" w:hAnsi="Lato" w:cs="Arial"/>
          <w:bCs/>
          <w:iCs/>
          <w:spacing w:val="4"/>
        </w:rPr>
        <w:t xml:space="preserve"> </w:t>
      </w:r>
      <w:r w:rsidR="00BA2E66">
        <w:rPr>
          <w:rFonts w:ascii="Lato" w:hAnsi="Lato" w:cs="Arial"/>
          <w:bCs/>
          <w:iCs/>
          <w:spacing w:val="4"/>
        </w:rPr>
        <w:t>–</w:t>
      </w:r>
      <w:r w:rsidR="00C53107" w:rsidRPr="00C53107">
        <w:rPr>
          <w:rFonts w:ascii="Lato" w:hAnsi="Lato" w:cs="Arial"/>
          <w:bCs/>
          <w:iCs/>
          <w:spacing w:val="4"/>
        </w:rPr>
        <w:t xml:space="preserve"> </w:t>
      </w:r>
      <w:r w:rsidR="00FF0E90" w:rsidRPr="00C53107">
        <w:rPr>
          <w:rFonts w:ascii="Lato" w:hAnsi="Lato" w:cs="Arial"/>
          <w:bCs/>
          <w:spacing w:val="4"/>
        </w:rPr>
        <w:t xml:space="preserve">dokonał stosownej korekty w treści </w:t>
      </w:r>
      <w:r w:rsidR="00FF0E90" w:rsidRPr="00C53107">
        <w:rPr>
          <w:rFonts w:ascii="Lato" w:hAnsi="Lato" w:cs="Arial"/>
          <w:bCs/>
          <w:i/>
          <w:iCs/>
          <w:spacing w:val="4"/>
        </w:rPr>
        <w:t>decyzji Wojewody Podlaskiego</w:t>
      </w:r>
      <w:r w:rsidR="00FF0E90" w:rsidRPr="00C53107">
        <w:rPr>
          <w:rFonts w:ascii="Lato" w:hAnsi="Lato" w:cs="Arial"/>
          <w:bCs/>
          <w:spacing w:val="4"/>
        </w:rPr>
        <w:t xml:space="preserve"> </w:t>
      </w:r>
      <w:r w:rsidR="00C53107" w:rsidRPr="00C53107">
        <w:rPr>
          <w:rFonts w:ascii="Lato" w:hAnsi="Lato" w:cs="Arial"/>
          <w:bCs/>
          <w:spacing w:val="4"/>
        </w:rPr>
        <w:br/>
      </w:r>
      <w:r w:rsidR="00FF0E90" w:rsidRPr="00C53107">
        <w:rPr>
          <w:rFonts w:ascii="Lato" w:hAnsi="Lato" w:cs="Arial"/>
          <w:bCs/>
          <w:spacing w:val="4"/>
        </w:rPr>
        <w:t xml:space="preserve">i doprecyzował </w:t>
      </w:r>
      <w:r w:rsidRPr="00C53107">
        <w:rPr>
          <w:rFonts w:ascii="Lato" w:hAnsi="Lato" w:cs="Arial"/>
          <w:bCs/>
          <w:spacing w:val="4"/>
        </w:rPr>
        <w:t xml:space="preserve">ww. </w:t>
      </w:r>
      <w:r w:rsidR="00FF0E90" w:rsidRPr="00C53107">
        <w:rPr>
          <w:rFonts w:ascii="Lato" w:hAnsi="Lato" w:cs="Arial"/>
          <w:bCs/>
          <w:spacing w:val="4"/>
        </w:rPr>
        <w:t>zapis</w:t>
      </w:r>
      <w:r w:rsidRPr="00C53107">
        <w:rPr>
          <w:rFonts w:ascii="Lato" w:hAnsi="Lato" w:cs="Arial"/>
          <w:bCs/>
          <w:spacing w:val="4"/>
        </w:rPr>
        <w:t xml:space="preserve"> zawarty</w:t>
      </w:r>
      <w:r w:rsidR="00FF0E90" w:rsidRPr="00C53107">
        <w:rPr>
          <w:rFonts w:ascii="Lato" w:hAnsi="Lato" w:cs="Arial"/>
          <w:bCs/>
          <w:spacing w:val="4"/>
        </w:rPr>
        <w:t xml:space="preserve"> na str. 61 zaskarżonej decyzji, wskazując, że skutek decyzji w postaci przejścia na własność Skarbu Państwa nieruchomości przeznaczonych pod przedmiotową inwestycję drogową,</w:t>
      </w:r>
      <w:r w:rsidR="00540B06" w:rsidRPr="00C53107">
        <w:rPr>
          <w:rFonts w:ascii="Lato" w:hAnsi="Lato" w:cs="Arial"/>
          <w:bCs/>
          <w:spacing w:val="4"/>
        </w:rPr>
        <w:t xml:space="preserve"> o których mowa w punkcie 6 lit. a, b, c, d </w:t>
      </w:r>
      <w:r w:rsidR="00540B06" w:rsidRPr="00C53107">
        <w:rPr>
          <w:rFonts w:ascii="Lato" w:hAnsi="Lato" w:cs="Arial"/>
          <w:bCs/>
          <w:i/>
          <w:iCs/>
          <w:spacing w:val="4"/>
          <w:lang w:eastAsia="pl-PL"/>
        </w:rPr>
        <w:t xml:space="preserve">decyzji Wojewody </w:t>
      </w:r>
      <w:r w:rsidR="007E247B" w:rsidRPr="00C53107">
        <w:rPr>
          <w:rFonts w:ascii="Lato" w:hAnsi="Lato" w:cs="Arial"/>
          <w:bCs/>
          <w:i/>
          <w:iCs/>
          <w:spacing w:val="4"/>
          <w:lang w:eastAsia="pl-PL"/>
        </w:rPr>
        <w:t>Podlask</w:t>
      </w:r>
      <w:r w:rsidR="00540B06" w:rsidRPr="00C53107">
        <w:rPr>
          <w:rFonts w:ascii="Lato" w:hAnsi="Lato" w:cs="Arial"/>
          <w:bCs/>
          <w:i/>
          <w:iCs/>
          <w:spacing w:val="4"/>
          <w:lang w:eastAsia="pl-PL"/>
        </w:rPr>
        <w:t>iego</w:t>
      </w:r>
      <w:r w:rsidR="00540B06" w:rsidRPr="00C53107">
        <w:rPr>
          <w:rFonts w:ascii="Lato" w:hAnsi="Lato" w:cs="Arial"/>
          <w:bCs/>
          <w:spacing w:val="4"/>
          <w:lang w:eastAsia="pl-PL"/>
        </w:rPr>
        <w:t>,</w:t>
      </w:r>
      <w:r w:rsidR="00FF0E90" w:rsidRPr="00C53107">
        <w:rPr>
          <w:rFonts w:ascii="Lato" w:hAnsi="Lato" w:cs="Arial"/>
          <w:bCs/>
          <w:spacing w:val="4"/>
        </w:rPr>
        <w:t xml:space="preserve"> nie dotyczy działek, które stanowiły </w:t>
      </w:r>
      <w:r w:rsidR="00540B06" w:rsidRPr="00C53107">
        <w:rPr>
          <w:rFonts w:ascii="Lato" w:hAnsi="Lato" w:cs="Arial"/>
          <w:bCs/>
          <w:spacing w:val="4"/>
        </w:rPr>
        <w:t xml:space="preserve">już </w:t>
      </w:r>
      <w:r w:rsidR="00FF0E90" w:rsidRPr="00C53107">
        <w:rPr>
          <w:rFonts w:ascii="Lato" w:hAnsi="Lato" w:cs="Arial"/>
          <w:bCs/>
          <w:spacing w:val="4"/>
        </w:rPr>
        <w:t xml:space="preserve">własność Skarbu Państwa </w:t>
      </w:r>
      <w:r w:rsidR="00FF0E90" w:rsidRPr="00C53107">
        <w:rPr>
          <w:rFonts w:ascii="Lato" w:hAnsi="Lato" w:cs="Arial"/>
          <w:spacing w:val="4"/>
        </w:rPr>
        <w:t xml:space="preserve">przed wydaniem decyzji </w:t>
      </w:r>
      <w:r w:rsidR="00401D43">
        <w:rPr>
          <w:rFonts w:ascii="Lato" w:hAnsi="Lato" w:cs="Arial"/>
          <w:spacing w:val="4"/>
        </w:rPr>
        <w:t xml:space="preserve">w sprawie </w:t>
      </w:r>
      <w:r w:rsidR="00FF0E90" w:rsidRPr="00C53107">
        <w:rPr>
          <w:rFonts w:ascii="Lato" w:hAnsi="Lato" w:cs="Arial"/>
          <w:spacing w:val="4"/>
        </w:rPr>
        <w:t>zezwoleni</w:t>
      </w:r>
      <w:r w:rsidR="00401D43">
        <w:rPr>
          <w:rFonts w:ascii="Lato" w:hAnsi="Lato" w:cs="Arial"/>
          <w:spacing w:val="4"/>
        </w:rPr>
        <w:t>a</w:t>
      </w:r>
      <w:r w:rsidR="00FF0E90" w:rsidRPr="00C53107">
        <w:rPr>
          <w:rFonts w:ascii="Lato" w:hAnsi="Lato" w:cs="Arial"/>
          <w:spacing w:val="4"/>
        </w:rPr>
        <w:t xml:space="preserve"> na realizację przedmiotowej inwestycji drogowej.</w:t>
      </w:r>
      <w:r w:rsidR="00FF0E90" w:rsidRPr="00C53107">
        <w:rPr>
          <w:rFonts w:ascii="Lato" w:hAnsi="Lato" w:cs="Arial"/>
          <w:bCs/>
          <w:spacing w:val="4"/>
        </w:rPr>
        <w:t xml:space="preserve"> </w:t>
      </w:r>
      <w:r w:rsidRPr="00C53107">
        <w:rPr>
          <w:rFonts w:ascii="Lato" w:hAnsi="Lato" w:cs="Arial"/>
          <w:bCs/>
          <w:spacing w:val="4"/>
        </w:rPr>
        <w:t xml:space="preserve">Jednocześnie </w:t>
      </w:r>
      <w:r w:rsidRPr="00C53107">
        <w:rPr>
          <w:rFonts w:ascii="Lato" w:eastAsia="Times New Roman" w:hAnsi="Lato" w:cs="Arial"/>
          <w:bCs/>
          <w:spacing w:val="4"/>
          <w:lang w:eastAsia="pl-PL"/>
        </w:rPr>
        <w:t>podkreślić trzeba</w:t>
      </w:r>
      <w:r w:rsidR="00FF0E90" w:rsidRPr="00C53107">
        <w:rPr>
          <w:rFonts w:ascii="Lato" w:eastAsia="Times New Roman" w:hAnsi="Lato" w:cs="Arial"/>
          <w:bCs/>
          <w:spacing w:val="4"/>
          <w:lang w:eastAsia="pl-PL"/>
        </w:rPr>
        <w:t xml:space="preserve">, że </w:t>
      </w:r>
      <w:r w:rsidRPr="00C53107">
        <w:rPr>
          <w:rFonts w:ascii="Lato" w:eastAsia="Times New Roman" w:hAnsi="Lato" w:cs="Arial"/>
          <w:bCs/>
          <w:spacing w:val="4"/>
          <w:lang w:eastAsia="pl-PL"/>
        </w:rPr>
        <w:t xml:space="preserve">dotychczasowy </w:t>
      </w:r>
      <w:r w:rsidR="00FF0E90" w:rsidRPr="00C53107">
        <w:rPr>
          <w:rFonts w:ascii="Lato" w:eastAsia="Times New Roman" w:hAnsi="Lato" w:cs="Arial"/>
          <w:bCs/>
          <w:spacing w:val="4"/>
          <w:lang w:eastAsia="pl-PL"/>
        </w:rPr>
        <w:t xml:space="preserve">zapis zawarty w </w:t>
      </w:r>
      <w:r w:rsidR="00FF0E90" w:rsidRPr="00C53107">
        <w:rPr>
          <w:rFonts w:ascii="Lato" w:eastAsia="Times New Roman" w:hAnsi="Lato" w:cs="Arial"/>
          <w:bCs/>
          <w:i/>
          <w:iCs/>
          <w:spacing w:val="4"/>
          <w:lang w:eastAsia="pl-PL"/>
        </w:rPr>
        <w:t>decyzji Wojewody Podlaskiego</w:t>
      </w:r>
      <w:r w:rsidR="00FF0E90" w:rsidRPr="00C53107">
        <w:rPr>
          <w:rFonts w:ascii="Lato" w:eastAsia="Times New Roman" w:hAnsi="Lato" w:cs="Arial"/>
          <w:bCs/>
          <w:spacing w:val="4"/>
          <w:lang w:eastAsia="pl-PL"/>
        </w:rPr>
        <w:t>, pomimo jego nieprecyzyjności, nie świadczy o niezgodności tej decyzji z prawem</w:t>
      </w:r>
      <w:r w:rsidR="00FF0E90" w:rsidRPr="00C53107">
        <w:rPr>
          <w:rFonts w:ascii="Lato" w:eastAsia="Times New Roman" w:hAnsi="Lato" w:cs="Arial"/>
          <w:bCs/>
          <w:i/>
          <w:iCs/>
          <w:spacing w:val="4"/>
          <w:lang w:eastAsia="pl-PL"/>
        </w:rPr>
        <w:t>.</w:t>
      </w:r>
    </w:p>
    <w:p w14:paraId="65A46242" w14:textId="01D1D942" w:rsidR="00807C5E" w:rsidRPr="006D514D" w:rsidRDefault="00807C5E" w:rsidP="00807C5E">
      <w:pPr>
        <w:spacing w:after="240" w:line="240" w:lineRule="exact"/>
        <w:jc w:val="both"/>
        <w:outlineLvl w:val="0"/>
        <w:rPr>
          <w:rFonts w:ascii="Lato" w:eastAsia="Times New Roman" w:hAnsi="Lato" w:cs="Arial"/>
          <w:spacing w:val="4"/>
          <w:shd w:val="clear" w:color="auto" w:fill="FFFFFF"/>
          <w:lang w:eastAsia="pl-PL"/>
        </w:rPr>
      </w:pPr>
      <w:r w:rsidRPr="006D514D">
        <w:rPr>
          <w:rFonts w:ascii="Lato" w:eastAsia="Times New Roman" w:hAnsi="Lato" w:cs="Arial"/>
          <w:spacing w:val="4"/>
          <w:shd w:val="clear" w:color="auto" w:fill="FFFFFF"/>
          <w:lang w:eastAsia="pl-PL"/>
        </w:rPr>
        <w:t xml:space="preserve">Następnie, biorąc pod uwagę fakt, że odwołania wniesione przez </w:t>
      </w:r>
      <w:bookmarkStart w:id="33" w:name="_Hlk200447544"/>
      <w:r w:rsidRPr="006D514D">
        <w:rPr>
          <w:rFonts w:ascii="Lato" w:eastAsia="Times New Roman" w:hAnsi="Lato" w:cs="Arial"/>
          <w:spacing w:val="4"/>
          <w:shd w:val="clear" w:color="auto" w:fill="FFFFFF"/>
          <w:lang w:eastAsia="pl-PL"/>
        </w:rPr>
        <w:t>Pana R</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oraz przez </w:t>
      </w:r>
      <w:bookmarkStart w:id="34" w:name="_Hlk196228484"/>
      <w:r w:rsidRPr="006D514D">
        <w:rPr>
          <w:rFonts w:ascii="Lato" w:eastAsia="Times New Roman" w:hAnsi="Lato" w:cs="Arial"/>
          <w:spacing w:val="4"/>
          <w:shd w:val="clear" w:color="auto" w:fill="FFFFFF"/>
          <w:lang w:eastAsia="pl-PL"/>
        </w:rPr>
        <w:t>Pana B</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Z</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i Pana M</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B</w:t>
      </w:r>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P</w:t>
      </w:r>
      <w:bookmarkEnd w:id="34"/>
      <w:r w:rsidR="00603A8A">
        <w:rPr>
          <w:rFonts w:ascii="Lato" w:eastAsia="Times New Roman" w:hAnsi="Lato" w:cs="Arial"/>
          <w:spacing w:val="4"/>
          <w:shd w:val="clear" w:color="auto" w:fill="FFFFFF"/>
          <w:lang w:eastAsia="pl-PL"/>
        </w:rPr>
        <w:t>.</w:t>
      </w:r>
      <w:r w:rsidRPr="006D514D">
        <w:rPr>
          <w:rFonts w:ascii="Lato" w:eastAsia="Times New Roman" w:hAnsi="Lato" w:cs="Arial"/>
          <w:spacing w:val="4"/>
          <w:shd w:val="clear" w:color="auto" w:fill="FFFFFF"/>
          <w:lang w:eastAsia="pl-PL"/>
        </w:rPr>
        <w:t xml:space="preserve">, </w:t>
      </w:r>
      <w:bookmarkEnd w:id="33"/>
      <w:r w:rsidRPr="006D514D">
        <w:rPr>
          <w:rFonts w:ascii="Lato" w:eastAsia="Times New Roman" w:hAnsi="Lato" w:cs="Arial"/>
          <w:spacing w:val="4"/>
          <w:shd w:val="clear" w:color="auto" w:fill="FFFFFF"/>
          <w:lang w:eastAsia="pl-PL"/>
        </w:rPr>
        <w:t xml:space="preserve">zawierają </w:t>
      </w:r>
      <w:r w:rsidR="00401D43">
        <w:rPr>
          <w:rFonts w:ascii="Lato" w:eastAsia="Times New Roman" w:hAnsi="Lato" w:cs="Arial"/>
          <w:spacing w:val="4"/>
          <w:shd w:val="clear" w:color="auto" w:fill="FFFFFF"/>
          <w:lang w:eastAsia="pl-PL"/>
        </w:rPr>
        <w:t xml:space="preserve">w istocie </w:t>
      </w:r>
      <w:r w:rsidRPr="006D514D">
        <w:rPr>
          <w:rFonts w:ascii="Lato" w:eastAsia="Times New Roman" w:hAnsi="Lato" w:cs="Arial"/>
          <w:spacing w:val="4"/>
          <w:shd w:val="clear" w:color="auto" w:fill="FFFFFF"/>
          <w:lang w:eastAsia="pl-PL"/>
        </w:rPr>
        <w:t xml:space="preserve">tożsame zarzuty wobec </w:t>
      </w:r>
      <w:r w:rsidRPr="006D514D">
        <w:rPr>
          <w:rFonts w:ascii="Lato" w:eastAsia="Times New Roman" w:hAnsi="Lato" w:cs="Arial"/>
          <w:i/>
          <w:iCs/>
          <w:spacing w:val="4"/>
          <w:shd w:val="clear" w:color="auto" w:fill="FFFFFF"/>
          <w:lang w:eastAsia="pl-PL"/>
        </w:rPr>
        <w:t>decyzji Wojewody Podlaskiego</w:t>
      </w:r>
      <w:r w:rsidRPr="006D514D">
        <w:rPr>
          <w:rFonts w:ascii="Lato" w:eastAsia="Times New Roman" w:hAnsi="Lato" w:cs="Arial"/>
          <w:spacing w:val="4"/>
          <w:shd w:val="clear" w:color="auto" w:fill="FFFFFF"/>
          <w:lang w:eastAsia="pl-PL"/>
        </w:rPr>
        <w:t>, Minister odniósł się do tych zarzutów łącznie.</w:t>
      </w:r>
    </w:p>
    <w:p w14:paraId="138702E1" w14:textId="52FCE0C8" w:rsidR="001618F6" w:rsidRDefault="00807C5E" w:rsidP="00BA2E66">
      <w:pPr>
        <w:spacing w:after="240" w:line="240" w:lineRule="exact"/>
        <w:jc w:val="both"/>
        <w:textAlignment w:val="baseline"/>
        <w:outlineLvl w:val="0"/>
        <w:rPr>
          <w:rFonts w:ascii="Lato" w:eastAsia="Times New Roman" w:hAnsi="Lato" w:cs="Arial"/>
          <w:spacing w:val="4"/>
          <w:lang w:eastAsia="pl-PL"/>
        </w:rPr>
      </w:pPr>
      <w:r w:rsidRPr="00807C5E">
        <w:rPr>
          <w:rFonts w:ascii="Lato" w:hAnsi="Lato" w:cs="Arial"/>
          <w:bCs/>
          <w:spacing w:val="4"/>
        </w:rPr>
        <w:t xml:space="preserve">Na wstępie </w:t>
      </w:r>
      <w:r w:rsidR="00401D43">
        <w:rPr>
          <w:rFonts w:ascii="Lato" w:hAnsi="Lato" w:cs="Arial"/>
          <w:bCs/>
          <w:spacing w:val="4"/>
        </w:rPr>
        <w:t xml:space="preserve">jednakże </w:t>
      </w:r>
      <w:r>
        <w:rPr>
          <w:rFonts w:ascii="Lato" w:hAnsi="Lato" w:cs="Arial"/>
          <w:bCs/>
          <w:spacing w:val="4"/>
        </w:rPr>
        <w:t xml:space="preserve">zaznaczyć należy, iż </w:t>
      </w:r>
      <w:r w:rsidRPr="00A624E3">
        <w:rPr>
          <w:rFonts w:ascii="Lato" w:eastAsia="Times New Roman" w:hAnsi="Lato" w:cs="Arial"/>
          <w:spacing w:val="4"/>
          <w:lang w:eastAsia="pl-PL"/>
        </w:rPr>
        <w:t>pism</w:t>
      </w:r>
      <w:r>
        <w:rPr>
          <w:rFonts w:ascii="Lato" w:eastAsia="Times New Roman" w:hAnsi="Lato" w:cs="Arial"/>
          <w:spacing w:val="4"/>
          <w:lang w:eastAsia="pl-PL"/>
        </w:rPr>
        <w:t>em</w:t>
      </w:r>
      <w:r w:rsidRPr="00A624E3">
        <w:rPr>
          <w:rFonts w:ascii="Lato" w:eastAsia="Times New Roman" w:hAnsi="Lato" w:cs="Arial"/>
          <w:spacing w:val="4"/>
          <w:lang w:eastAsia="pl-PL"/>
        </w:rPr>
        <w:t xml:space="preserve"> z dnia 23 stycznia 2023 r. zatytułowan</w:t>
      </w:r>
      <w:r>
        <w:rPr>
          <w:rFonts w:ascii="Lato" w:eastAsia="Times New Roman" w:hAnsi="Lato" w:cs="Arial"/>
          <w:spacing w:val="4"/>
          <w:lang w:eastAsia="pl-PL"/>
        </w:rPr>
        <w:t>ym</w:t>
      </w:r>
      <w:r w:rsidRPr="00A624E3">
        <w:rPr>
          <w:rFonts w:ascii="Lato" w:eastAsia="Times New Roman" w:hAnsi="Lato" w:cs="Arial"/>
          <w:spacing w:val="4"/>
          <w:lang w:eastAsia="pl-PL"/>
        </w:rPr>
        <w:t xml:space="preserve"> „odwołanie”, wniesion</w:t>
      </w:r>
      <w:r>
        <w:rPr>
          <w:rFonts w:ascii="Lato" w:eastAsia="Times New Roman" w:hAnsi="Lato" w:cs="Arial"/>
          <w:spacing w:val="4"/>
          <w:lang w:eastAsia="pl-PL"/>
        </w:rPr>
        <w:t>ym</w:t>
      </w:r>
      <w:r w:rsidRPr="00A624E3">
        <w:rPr>
          <w:rFonts w:ascii="Lato" w:eastAsia="Times New Roman" w:hAnsi="Lato" w:cs="Arial"/>
          <w:spacing w:val="4"/>
          <w:lang w:eastAsia="pl-PL"/>
        </w:rPr>
        <w:t xml:space="preserve"> „w związku z obwieszczeniem Wojewody Podlaskiego z dnia 4 stycznia 2023 r., znak:</w:t>
      </w:r>
      <w:r w:rsidRPr="00A624E3">
        <w:rPr>
          <w:rFonts w:ascii="Lato" w:eastAsia="Times New Roman" w:hAnsi="Lato" w:cs="Calibri"/>
          <w:bCs/>
          <w:spacing w:val="4"/>
          <w:lang w:eastAsia="pl-PL"/>
        </w:rPr>
        <w:t xml:space="preserve"> IFXIII.7820.11.2021”,</w:t>
      </w:r>
      <w:r w:rsidRPr="00A624E3">
        <w:rPr>
          <w:rFonts w:ascii="Lato" w:eastAsia="Times New Roman" w:hAnsi="Lato" w:cs="Arial"/>
          <w:spacing w:val="4"/>
          <w:lang w:eastAsia="pl-PL"/>
        </w:rPr>
        <w:t xml:space="preserve"> informującym </w:t>
      </w:r>
      <w:r w:rsidR="00401D43">
        <w:rPr>
          <w:rFonts w:ascii="Lato" w:eastAsia="Times New Roman" w:hAnsi="Lato" w:cs="Arial"/>
          <w:spacing w:val="4"/>
          <w:lang w:eastAsia="pl-PL"/>
        </w:rPr>
        <w:br/>
      </w:r>
      <w:r w:rsidRPr="00A624E3">
        <w:rPr>
          <w:rFonts w:ascii="Lato" w:eastAsia="Times New Roman" w:hAnsi="Lato" w:cs="Arial"/>
          <w:spacing w:val="4"/>
          <w:lang w:eastAsia="pl-PL"/>
        </w:rPr>
        <w:t xml:space="preserve">o wydaniu </w:t>
      </w:r>
      <w:r w:rsidRPr="00A624E3">
        <w:rPr>
          <w:rFonts w:ascii="Lato" w:eastAsia="Times New Roman" w:hAnsi="Lato" w:cs="Arial"/>
          <w:i/>
          <w:iCs/>
          <w:spacing w:val="4"/>
          <w:lang w:eastAsia="pl-PL"/>
        </w:rPr>
        <w:t>decyzji Wojewody</w:t>
      </w:r>
      <w:r w:rsidRPr="00A624E3">
        <w:rPr>
          <w:rFonts w:ascii="Lato" w:eastAsia="Calibri" w:hAnsi="Lato" w:cs="Calibri"/>
          <w:b/>
          <w:i/>
          <w:iCs/>
          <w:spacing w:val="4"/>
        </w:rPr>
        <w:t xml:space="preserve"> </w:t>
      </w:r>
      <w:r w:rsidRPr="00A624E3">
        <w:rPr>
          <w:rFonts w:ascii="Lato" w:eastAsia="Calibri" w:hAnsi="Lato" w:cs="Calibri"/>
          <w:bCs/>
          <w:i/>
          <w:iCs/>
          <w:spacing w:val="4"/>
        </w:rPr>
        <w:t>Podlaskiego</w:t>
      </w:r>
      <w:r>
        <w:rPr>
          <w:rFonts w:ascii="Lato" w:eastAsia="Times New Roman" w:hAnsi="Lato" w:cs="Arial"/>
          <w:spacing w:val="4"/>
          <w:lang w:eastAsia="pl-PL"/>
        </w:rPr>
        <w:t>, Pan R</w:t>
      </w:r>
      <w:r w:rsidR="00603A8A">
        <w:rPr>
          <w:rFonts w:ascii="Lato" w:eastAsia="Times New Roman" w:hAnsi="Lato" w:cs="Arial"/>
          <w:spacing w:val="4"/>
          <w:lang w:eastAsia="pl-PL"/>
        </w:rPr>
        <w:t>.</w:t>
      </w:r>
      <w:r>
        <w:rPr>
          <w:rFonts w:ascii="Lato" w:eastAsia="Times New Roman" w:hAnsi="Lato" w:cs="Arial"/>
          <w:spacing w:val="4"/>
          <w:lang w:eastAsia="pl-PL"/>
        </w:rPr>
        <w:t xml:space="preserve"> P</w:t>
      </w:r>
      <w:r w:rsidR="00603A8A">
        <w:rPr>
          <w:rFonts w:ascii="Lato" w:eastAsia="Times New Roman" w:hAnsi="Lato" w:cs="Arial"/>
          <w:spacing w:val="4"/>
          <w:lang w:eastAsia="pl-PL"/>
        </w:rPr>
        <w:t>.</w:t>
      </w:r>
      <w:r>
        <w:rPr>
          <w:rFonts w:ascii="Lato" w:eastAsia="Times New Roman" w:hAnsi="Lato" w:cs="Arial"/>
          <w:spacing w:val="4"/>
          <w:lang w:eastAsia="pl-PL"/>
        </w:rPr>
        <w:t xml:space="preserve"> </w:t>
      </w:r>
      <w:r w:rsidRPr="00C1341E">
        <w:rPr>
          <w:rFonts w:ascii="Lato" w:eastAsia="Times New Roman" w:hAnsi="Lato" w:cs="Arial"/>
          <w:spacing w:val="4"/>
          <w:lang w:eastAsia="pl-PL"/>
        </w:rPr>
        <w:t xml:space="preserve">– przywołując </w:t>
      </w:r>
      <w:r>
        <w:rPr>
          <w:rFonts w:ascii="Lato" w:eastAsia="Times New Roman" w:hAnsi="Lato" w:cs="Arial"/>
          <w:spacing w:val="4"/>
          <w:lang w:eastAsia="pl-PL"/>
        </w:rPr>
        <w:t xml:space="preserve">art. 145 </w:t>
      </w:r>
      <w:r w:rsidRPr="002B7024">
        <w:rPr>
          <w:rFonts w:ascii="Lato" w:eastAsia="Times New Roman" w:hAnsi="Lato" w:cs="Arial"/>
          <w:i/>
          <w:iCs/>
          <w:spacing w:val="4"/>
          <w:lang w:eastAsia="pl-PL"/>
        </w:rPr>
        <w:t>kpa</w:t>
      </w:r>
      <w:r>
        <w:rPr>
          <w:rFonts w:ascii="Lato" w:eastAsia="Times New Roman" w:hAnsi="Lato" w:cs="Arial"/>
          <w:spacing w:val="4"/>
          <w:lang w:eastAsia="pl-PL"/>
        </w:rPr>
        <w:t xml:space="preserve">, </w:t>
      </w:r>
      <w:r w:rsidRPr="00C1341E">
        <w:rPr>
          <w:rFonts w:ascii="Lato" w:eastAsia="Times New Roman" w:hAnsi="Lato" w:cs="Arial"/>
          <w:spacing w:val="4"/>
          <w:lang w:eastAsia="pl-PL"/>
        </w:rPr>
        <w:t xml:space="preserve">art. 156 </w:t>
      </w:r>
      <w:r w:rsidRPr="00C1341E">
        <w:rPr>
          <w:rFonts w:ascii="Lato" w:eastAsia="Times New Roman" w:hAnsi="Lato" w:cs="Arial"/>
          <w:i/>
          <w:iCs/>
          <w:spacing w:val="4"/>
          <w:lang w:eastAsia="pl-PL"/>
        </w:rPr>
        <w:t>kpa</w:t>
      </w:r>
      <w:r w:rsidRPr="00C1341E">
        <w:rPr>
          <w:rFonts w:ascii="Lato" w:eastAsia="Times New Roman" w:hAnsi="Lato" w:cs="Arial"/>
          <w:spacing w:val="4"/>
          <w:lang w:eastAsia="pl-PL"/>
        </w:rPr>
        <w:t xml:space="preserve">, </w:t>
      </w:r>
      <w:r>
        <w:rPr>
          <w:rFonts w:ascii="Lato" w:eastAsia="Times New Roman" w:hAnsi="Lato" w:cs="Arial"/>
          <w:spacing w:val="4"/>
          <w:lang w:eastAsia="pl-PL"/>
        </w:rPr>
        <w:t xml:space="preserve">art. </w:t>
      </w:r>
      <w:r w:rsidRPr="00C1341E">
        <w:rPr>
          <w:rFonts w:ascii="Lato" w:eastAsia="Times New Roman" w:hAnsi="Lato" w:cs="Arial"/>
          <w:spacing w:val="4"/>
          <w:lang w:eastAsia="pl-PL"/>
        </w:rPr>
        <w:t xml:space="preserve">155 </w:t>
      </w:r>
      <w:r w:rsidRPr="00C1341E">
        <w:rPr>
          <w:rFonts w:ascii="Lato" w:eastAsia="Times New Roman" w:hAnsi="Lato" w:cs="Arial"/>
          <w:i/>
          <w:iCs/>
          <w:spacing w:val="4"/>
          <w:lang w:eastAsia="pl-PL"/>
        </w:rPr>
        <w:t>kpa</w:t>
      </w:r>
      <w:r w:rsidRPr="00A624E3">
        <w:rPr>
          <w:rFonts w:ascii="Lato" w:eastAsia="Times New Roman" w:hAnsi="Lato" w:cs="Arial"/>
          <w:spacing w:val="4"/>
          <w:lang w:eastAsia="pl-PL"/>
        </w:rPr>
        <w:t xml:space="preserve"> i </w:t>
      </w:r>
      <w:r w:rsidRPr="00C1341E">
        <w:rPr>
          <w:rFonts w:ascii="Lato" w:eastAsia="Times New Roman" w:hAnsi="Lato" w:cs="Arial"/>
          <w:spacing w:val="4"/>
          <w:lang w:eastAsia="pl-PL"/>
        </w:rPr>
        <w:t xml:space="preserve">art. 161 </w:t>
      </w:r>
      <w:r w:rsidRPr="00C1341E">
        <w:rPr>
          <w:rFonts w:ascii="Lato" w:eastAsia="Times New Roman" w:hAnsi="Lato" w:cs="Arial"/>
          <w:i/>
          <w:iCs/>
          <w:spacing w:val="4"/>
          <w:lang w:eastAsia="pl-PL"/>
        </w:rPr>
        <w:t>kpa</w:t>
      </w:r>
      <w:r w:rsidRPr="00A624E3">
        <w:rPr>
          <w:rFonts w:ascii="Lato" w:eastAsia="Times New Roman" w:hAnsi="Lato" w:cs="Arial"/>
          <w:spacing w:val="4"/>
          <w:lang w:eastAsia="pl-PL"/>
        </w:rPr>
        <w:t xml:space="preserve"> –</w:t>
      </w:r>
      <w:r>
        <w:rPr>
          <w:rFonts w:ascii="Lato" w:eastAsia="Times New Roman" w:hAnsi="Lato" w:cs="Arial"/>
          <w:spacing w:val="4"/>
          <w:lang w:eastAsia="pl-PL"/>
        </w:rPr>
        <w:t xml:space="preserve"> </w:t>
      </w:r>
      <w:r w:rsidRPr="00A624E3">
        <w:rPr>
          <w:rFonts w:ascii="Lato" w:eastAsia="Times New Roman" w:hAnsi="Lato" w:cs="Arial"/>
          <w:spacing w:val="4"/>
          <w:lang w:eastAsia="pl-PL"/>
        </w:rPr>
        <w:t xml:space="preserve">wniósł </w:t>
      </w:r>
      <w:r>
        <w:rPr>
          <w:rFonts w:ascii="Lato" w:eastAsia="Times New Roman" w:hAnsi="Lato" w:cs="Arial"/>
          <w:spacing w:val="4"/>
          <w:lang w:eastAsia="pl-PL"/>
        </w:rPr>
        <w:t>jednocześnie</w:t>
      </w:r>
      <w:r w:rsidRPr="00A624E3">
        <w:rPr>
          <w:rFonts w:ascii="Lato" w:eastAsia="Times New Roman" w:hAnsi="Lato" w:cs="Arial"/>
          <w:spacing w:val="4"/>
          <w:lang w:eastAsia="pl-PL"/>
        </w:rPr>
        <w:t xml:space="preserve"> m.in. o </w:t>
      </w:r>
      <w:r>
        <w:rPr>
          <w:rFonts w:ascii="Lato" w:eastAsia="Times New Roman" w:hAnsi="Lato" w:cs="Arial"/>
          <w:spacing w:val="4"/>
          <w:lang w:eastAsia="pl-PL"/>
        </w:rPr>
        <w:t>wznowienie postępowania</w:t>
      </w:r>
      <w:r w:rsidRPr="002B7024">
        <w:rPr>
          <w:rFonts w:ascii="Lato" w:eastAsia="Times New Roman" w:hAnsi="Lato" w:cs="Arial"/>
          <w:spacing w:val="4"/>
          <w:lang w:eastAsia="pl-PL"/>
        </w:rPr>
        <w:t xml:space="preserve"> </w:t>
      </w:r>
      <w:r>
        <w:rPr>
          <w:rFonts w:ascii="Lato" w:eastAsia="Times New Roman" w:hAnsi="Lato" w:cs="Arial"/>
          <w:spacing w:val="4"/>
          <w:lang w:eastAsia="pl-PL"/>
        </w:rPr>
        <w:t xml:space="preserve">zakończonego </w:t>
      </w:r>
      <w:r w:rsidRPr="002B7024">
        <w:rPr>
          <w:rFonts w:ascii="Lato" w:eastAsia="Times New Roman" w:hAnsi="Lato" w:cs="Arial"/>
          <w:i/>
          <w:iCs/>
          <w:spacing w:val="4"/>
          <w:lang w:eastAsia="pl-PL"/>
        </w:rPr>
        <w:t>decyzją</w:t>
      </w:r>
      <w:r>
        <w:rPr>
          <w:rFonts w:ascii="Lato" w:eastAsia="Times New Roman" w:hAnsi="Lato" w:cs="Arial"/>
          <w:spacing w:val="4"/>
          <w:lang w:eastAsia="pl-PL"/>
        </w:rPr>
        <w:t xml:space="preserve"> </w:t>
      </w:r>
      <w:r w:rsidRPr="00C1341E">
        <w:rPr>
          <w:rFonts w:ascii="Lato" w:eastAsia="Times New Roman" w:hAnsi="Lato" w:cs="Arial"/>
          <w:i/>
          <w:iCs/>
          <w:spacing w:val="4"/>
          <w:lang w:eastAsia="pl-PL"/>
        </w:rPr>
        <w:t>Wojewody Podlaskiego</w:t>
      </w:r>
      <w:r>
        <w:rPr>
          <w:rFonts w:ascii="Lato" w:eastAsia="Times New Roman" w:hAnsi="Lato" w:cs="Arial"/>
          <w:spacing w:val="4"/>
          <w:lang w:eastAsia="pl-PL"/>
        </w:rPr>
        <w:t xml:space="preserve">, </w:t>
      </w:r>
      <w:r w:rsidRPr="00A624E3">
        <w:rPr>
          <w:rFonts w:ascii="Lato" w:eastAsia="Times New Roman" w:hAnsi="Lato" w:cs="Arial"/>
          <w:spacing w:val="4"/>
          <w:lang w:eastAsia="pl-PL"/>
        </w:rPr>
        <w:t xml:space="preserve">stwierdzenie nieważności, zmianę/uchylenie </w:t>
      </w:r>
      <w:r w:rsidRPr="00A624E3">
        <w:rPr>
          <w:rFonts w:ascii="Lato" w:eastAsia="Times New Roman" w:hAnsi="Lato" w:cs="Arial"/>
          <w:i/>
          <w:iCs/>
          <w:spacing w:val="4"/>
          <w:lang w:eastAsia="pl-PL"/>
        </w:rPr>
        <w:t>decyzji Wojewody Podlaskiego</w:t>
      </w:r>
      <w:r>
        <w:rPr>
          <w:rFonts w:ascii="Lato" w:eastAsia="Times New Roman" w:hAnsi="Lato" w:cs="Arial"/>
          <w:spacing w:val="4"/>
          <w:lang w:eastAsia="pl-PL"/>
        </w:rPr>
        <w:t>.</w:t>
      </w:r>
      <w:r w:rsidR="00E4282F">
        <w:rPr>
          <w:rFonts w:ascii="Lato" w:eastAsia="MS Mincho" w:hAnsi="Lato" w:cs="Arial"/>
          <w:bCs/>
          <w:iCs/>
          <w:color w:val="000000"/>
          <w:spacing w:val="4"/>
        </w:rPr>
        <w:t xml:space="preserve"> </w:t>
      </w:r>
      <w:r>
        <w:rPr>
          <w:rFonts w:ascii="Lato" w:eastAsia="MS Mincho" w:hAnsi="Lato" w:cs="Arial"/>
          <w:bCs/>
          <w:iCs/>
          <w:color w:val="000000"/>
          <w:spacing w:val="4"/>
        </w:rPr>
        <w:t xml:space="preserve">Analogicznie, </w:t>
      </w:r>
      <w:r w:rsidRPr="00A624E3">
        <w:rPr>
          <w:rFonts w:ascii="Lato" w:eastAsia="Times New Roman" w:hAnsi="Lato" w:cs="Arial"/>
          <w:spacing w:val="4"/>
          <w:lang w:eastAsia="pl-PL"/>
        </w:rPr>
        <w:t>pism</w:t>
      </w:r>
      <w:r>
        <w:rPr>
          <w:rFonts w:ascii="Lato" w:eastAsia="Times New Roman" w:hAnsi="Lato" w:cs="Arial"/>
          <w:spacing w:val="4"/>
          <w:lang w:eastAsia="pl-PL"/>
        </w:rPr>
        <w:t>em</w:t>
      </w:r>
      <w:r w:rsidRPr="00A624E3">
        <w:rPr>
          <w:rFonts w:ascii="Lato" w:eastAsia="Times New Roman" w:hAnsi="Lato" w:cs="Arial"/>
          <w:spacing w:val="4"/>
          <w:lang w:eastAsia="pl-PL"/>
        </w:rPr>
        <w:t xml:space="preserve"> z dnia 23 stycznia 2023 r. zatytułowan</w:t>
      </w:r>
      <w:r>
        <w:rPr>
          <w:rFonts w:ascii="Lato" w:eastAsia="Times New Roman" w:hAnsi="Lato" w:cs="Arial"/>
          <w:spacing w:val="4"/>
          <w:lang w:eastAsia="pl-PL"/>
        </w:rPr>
        <w:t>ym</w:t>
      </w:r>
      <w:r w:rsidRPr="00A624E3">
        <w:rPr>
          <w:rFonts w:ascii="Lato" w:eastAsia="Times New Roman" w:hAnsi="Lato" w:cs="Arial"/>
          <w:spacing w:val="4"/>
          <w:lang w:eastAsia="pl-PL"/>
        </w:rPr>
        <w:t xml:space="preserve"> „odwołanie”, wniesion</w:t>
      </w:r>
      <w:r>
        <w:rPr>
          <w:rFonts w:ascii="Lato" w:eastAsia="Times New Roman" w:hAnsi="Lato" w:cs="Arial"/>
          <w:spacing w:val="4"/>
          <w:lang w:eastAsia="pl-PL"/>
        </w:rPr>
        <w:t>ym</w:t>
      </w:r>
      <w:r w:rsidRPr="00A624E3">
        <w:rPr>
          <w:rFonts w:ascii="Lato" w:eastAsia="Times New Roman" w:hAnsi="Lato" w:cs="Arial"/>
          <w:spacing w:val="4"/>
          <w:lang w:eastAsia="pl-PL"/>
        </w:rPr>
        <w:t xml:space="preserve"> „w związku z obwieszczeniem Wojewody Podlaskiego z dnia 4 stycznia 2023 r., znak:</w:t>
      </w:r>
      <w:r w:rsidRPr="00A624E3">
        <w:rPr>
          <w:rFonts w:ascii="Lato" w:eastAsia="Times New Roman" w:hAnsi="Lato" w:cs="Calibri"/>
          <w:bCs/>
          <w:spacing w:val="4"/>
          <w:lang w:eastAsia="pl-PL"/>
        </w:rPr>
        <w:t xml:space="preserve"> IFXIII.7820.11.2021”,</w:t>
      </w:r>
      <w:r w:rsidRPr="00A624E3">
        <w:rPr>
          <w:rFonts w:ascii="Lato" w:eastAsia="Times New Roman" w:hAnsi="Lato" w:cs="Arial"/>
          <w:spacing w:val="4"/>
          <w:lang w:eastAsia="pl-PL"/>
        </w:rPr>
        <w:t xml:space="preserve"> informującym o wydaniu </w:t>
      </w:r>
      <w:r w:rsidRPr="00A624E3">
        <w:rPr>
          <w:rFonts w:ascii="Lato" w:eastAsia="Times New Roman" w:hAnsi="Lato" w:cs="Arial"/>
          <w:i/>
          <w:iCs/>
          <w:spacing w:val="4"/>
          <w:lang w:eastAsia="pl-PL"/>
        </w:rPr>
        <w:t>decyzji Wojewody</w:t>
      </w:r>
      <w:r w:rsidRPr="00A624E3">
        <w:rPr>
          <w:rFonts w:ascii="Lato" w:eastAsia="Calibri" w:hAnsi="Lato" w:cs="Calibri"/>
          <w:b/>
          <w:i/>
          <w:iCs/>
          <w:spacing w:val="4"/>
        </w:rPr>
        <w:t xml:space="preserve"> </w:t>
      </w:r>
      <w:r w:rsidRPr="00A624E3">
        <w:rPr>
          <w:rFonts w:ascii="Lato" w:eastAsia="Calibri" w:hAnsi="Lato" w:cs="Calibri"/>
          <w:bCs/>
          <w:i/>
          <w:iCs/>
          <w:spacing w:val="4"/>
        </w:rPr>
        <w:t>Podlaskiego</w:t>
      </w:r>
      <w:r>
        <w:rPr>
          <w:rFonts w:ascii="Lato" w:eastAsia="Times New Roman" w:hAnsi="Lato" w:cs="Arial"/>
          <w:spacing w:val="4"/>
          <w:lang w:eastAsia="pl-PL"/>
        </w:rPr>
        <w:t xml:space="preserve">, </w:t>
      </w:r>
      <w:r>
        <w:rPr>
          <w:rFonts w:ascii="Lato" w:eastAsia="Times New Roman" w:hAnsi="Lato" w:cs="Arial"/>
          <w:spacing w:val="4"/>
          <w:shd w:val="clear" w:color="auto" w:fill="FFFFFF"/>
          <w:lang w:eastAsia="pl-PL"/>
        </w:rPr>
        <w:t>Pan B</w:t>
      </w:r>
      <w:r w:rsidR="00603A8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Z</w:t>
      </w:r>
      <w:r w:rsidR="00603A8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 i</w:t>
      </w:r>
      <w:r>
        <w:rPr>
          <w:rFonts w:ascii="Lato" w:eastAsia="Times New Roman" w:hAnsi="Lato" w:cs="Arial"/>
          <w:spacing w:val="4"/>
          <w:shd w:val="clear" w:color="auto" w:fill="FFFFFF"/>
          <w:lang w:eastAsia="pl-PL"/>
        </w:rPr>
        <w:t xml:space="preserve"> Pan M</w:t>
      </w:r>
      <w:r w:rsidR="00603A8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B</w:t>
      </w:r>
      <w:r w:rsidR="00603A8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w:t>
      </w:r>
      <w:r w:rsidRPr="00C1341E">
        <w:rPr>
          <w:rFonts w:ascii="Lato" w:eastAsia="Times New Roman" w:hAnsi="Lato" w:cs="Arial"/>
          <w:spacing w:val="4"/>
          <w:lang w:eastAsia="pl-PL"/>
        </w:rPr>
        <w:t xml:space="preserve">– przywołując art. 156 </w:t>
      </w:r>
      <w:r w:rsidRPr="00C1341E">
        <w:rPr>
          <w:rFonts w:ascii="Lato" w:eastAsia="Times New Roman" w:hAnsi="Lato" w:cs="Arial"/>
          <w:i/>
          <w:iCs/>
          <w:spacing w:val="4"/>
          <w:lang w:eastAsia="pl-PL"/>
        </w:rPr>
        <w:t>kpa</w:t>
      </w:r>
      <w:r w:rsidRPr="00C1341E">
        <w:rPr>
          <w:rFonts w:ascii="Lato" w:eastAsia="Times New Roman" w:hAnsi="Lato" w:cs="Arial"/>
          <w:spacing w:val="4"/>
          <w:lang w:eastAsia="pl-PL"/>
        </w:rPr>
        <w:t xml:space="preserve">, </w:t>
      </w:r>
      <w:r>
        <w:rPr>
          <w:rFonts w:ascii="Lato" w:eastAsia="Times New Roman" w:hAnsi="Lato" w:cs="Arial"/>
          <w:spacing w:val="4"/>
          <w:lang w:eastAsia="pl-PL"/>
        </w:rPr>
        <w:t xml:space="preserve">art. </w:t>
      </w:r>
      <w:r w:rsidRPr="00C1341E">
        <w:rPr>
          <w:rFonts w:ascii="Lato" w:eastAsia="Times New Roman" w:hAnsi="Lato" w:cs="Arial"/>
          <w:spacing w:val="4"/>
          <w:lang w:eastAsia="pl-PL"/>
        </w:rPr>
        <w:t xml:space="preserve">155 </w:t>
      </w:r>
      <w:r w:rsidRPr="00C1341E">
        <w:rPr>
          <w:rFonts w:ascii="Lato" w:eastAsia="Times New Roman" w:hAnsi="Lato" w:cs="Arial"/>
          <w:i/>
          <w:iCs/>
          <w:spacing w:val="4"/>
          <w:lang w:eastAsia="pl-PL"/>
        </w:rPr>
        <w:t>kpa</w:t>
      </w:r>
      <w:r w:rsidRPr="00A624E3">
        <w:rPr>
          <w:rFonts w:ascii="Lato" w:eastAsia="Times New Roman" w:hAnsi="Lato" w:cs="Arial"/>
          <w:spacing w:val="4"/>
          <w:lang w:eastAsia="pl-PL"/>
        </w:rPr>
        <w:t xml:space="preserve"> i </w:t>
      </w:r>
      <w:r w:rsidRPr="00C1341E">
        <w:rPr>
          <w:rFonts w:ascii="Lato" w:eastAsia="Times New Roman" w:hAnsi="Lato" w:cs="Arial"/>
          <w:spacing w:val="4"/>
          <w:lang w:eastAsia="pl-PL"/>
        </w:rPr>
        <w:t xml:space="preserve">art. 161 </w:t>
      </w:r>
      <w:r w:rsidRPr="00C1341E">
        <w:rPr>
          <w:rFonts w:ascii="Lato" w:eastAsia="Times New Roman" w:hAnsi="Lato" w:cs="Arial"/>
          <w:i/>
          <w:iCs/>
          <w:spacing w:val="4"/>
          <w:lang w:eastAsia="pl-PL"/>
        </w:rPr>
        <w:t>kpa</w:t>
      </w:r>
      <w:r w:rsidRPr="00A624E3">
        <w:rPr>
          <w:rFonts w:ascii="Lato" w:eastAsia="Times New Roman" w:hAnsi="Lato" w:cs="Arial"/>
          <w:spacing w:val="4"/>
          <w:lang w:eastAsia="pl-PL"/>
        </w:rPr>
        <w:t xml:space="preserve"> – </w:t>
      </w:r>
      <w:r>
        <w:rPr>
          <w:rFonts w:ascii="Lato" w:eastAsia="Times New Roman" w:hAnsi="Lato" w:cs="Arial"/>
          <w:spacing w:val="4"/>
          <w:lang w:eastAsia="pl-PL"/>
        </w:rPr>
        <w:t>wnieśli j</w:t>
      </w:r>
      <w:r w:rsidRPr="00C1341E">
        <w:rPr>
          <w:rFonts w:ascii="Lato" w:eastAsia="Times New Roman" w:hAnsi="Lato" w:cs="Arial"/>
          <w:spacing w:val="4"/>
          <w:lang w:eastAsia="pl-PL"/>
        </w:rPr>
        <w:t xml:space="preserve">ednocześnie </w:t>
      </w:r>
      <w:r w:rsidRPr="00A624E3">
        <w:rPr>
          <w:rFonts w:ascii="Lato" w:eastAsia="Times New Roman" w:hAnsi="Lato" w:cs="Arial"/>
          <w:spacing w:val="4"/>
          <w:lang w:eastAsia="pl-PL"/>
        </w:rPr>
        <w:t xml:space="preserve">m.in. </w:t>
      </w:r>
      <w:r w:rsidR="00603A8A">
        <w:rPr>
          <w:rFonts w:ascii="Lato" w:eastAsia="Times New Roman" w:hAnsi="Lato" w:cs="Arial"/>
          <w:spacing w:val="4"/>
          <w:lang w:eastAsia="pl-PL"/>
        </w:rPr>
        <w:br/>
      </w:r>
      <w:r w:rsidRPr="00A624E3">
        <w:rPr>
          <w:rFonts w:ascii="Lato" w:eastAsia="Times New Roman" w:hAnsi="Lato" w:cs="Arial"/>
          <w:spacing w:val="4"/>
          <w:lang w:eastAsia="pl-PL"/>
        </w:rPr>
        <w:t xml:space="preserve">o stwierdzenie nieważności, zmianę/uchylenie </w:t>
      </w:r>
      <w:r w:rsidRPr="00A624E3">
        <w:rPr>
          <w:rFonts w:ascii="Lato" w:eastAsia="Times New Roman" w:hAnsi="Lato" w:cs="Arial"/>
          <w:i/>
          <w:iCs/>
          <w:spacing w:val="4"/>
          <w:lang w:eastAsia="pl-PL"/>
        </w:rPr>
        <w:t>decyzji Wojewody Podlaskiego</w:t>
      </w:r>
      <w:r>
        <w:rPr>
          <w:rFonts w:ascii="Lato" w:eastAsia="Times New Roman" w:hAnsi="Lato" w:cs="Arial"/>
          <w:spacing w:val="4"/>
          <w:lang w:eastAsia="pl-PL"/>
        </w:rPr>
        <w:t>.</w:t>
      </w:r>
    </w:p>
    <w:p w14:paraId="5FE2BEDA" w14:textId="7435227D" w:rsidR="0005755A" w:rsidRDefault="00807C5E" w:rsidP="0005755A">
      <w:pPr>
        <w:tabs>
          <w:tab w:val="left" w:pos="0"/>
        </w:tabs>
        <w:suppressAutoHyphens/>
        <w:spacing w:after="120" w:line="240" w:lineRule="exact"/>
        <w:jc w:val="both"/>
        <w:rPr>
          <w:rFonts w:ascii="Lato" w:eastAsia="Times New Roman" w:hAnsi="Lato" w:cs="Arial"/>
          <w:spacing w:val="4"/>
          <w:shd w:val="clear" w:color="auto" w:fill="FFFFFF"/>
          <w:lang w:eastAsia="pl-PL"/>
        </w:rPr>
      </w:pPr>
      <w:r w:rsidRPr="0005755A">
        <w:rPr>
          <w:rFonts w:ascii="Lato" w:eastAsia="Times New Roman" w:hAnsi="Lato" w:cs="Arial"/>
          <w:spacing w:val="4"/>
          <w:lang w:eastAsia="pl-PL"/>
        </w:rPr>
        <w:t xml:space="preserve">Wobec powyższego, pismami z dnia 15 czerwca 2023 r., znak: DLI-III.7621.6.2023.KS.6 (DLI-II.KS) i znak: DLI-III.7621.6.2023.KS.7(DLI-II.KS), skierowanymi – odpowiednio – do </w:t>
      </w:r>
      <w:r w:rsidR="0005755A" w:rsidRPr="0005755A">
        <w:rPr>
          <w:rFonts w:ascii="Lato" w:eastAsia="Times New Roman" w:hAnsi="Lato" w:cs="Arial"/>
          <w:spacing w:val="4"/>
          <w:shd w:val="clear" w:color="auto" w:fill="FFFFFF"/>
          <w:lang w:eastAsia="pl-PL"/>
        </w:rPr>
        <w:t>Pana B</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Z</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i Pana M</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B</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w:t>
      </w:r>
      <w:proofErr w:type="spellStart"/>
      <w:r w:rsidR="0005755A" w:rsidRPr="0005755A">
        <w:rPr>
          <w:rFonts w:ascii="Lato" w:eastAsia="Times New Roman" w:hAnsi="Lato" w:cs="Arial"/>
          <w:spacing w:val="4"/>
          <w:shd w:val="clear" w:color="auto" w:fill="FFFFFF"/>
          <w:lang w:eastAsia="pl-PL"/>
        </w:rPr>
        <w:t>P</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oraz</w:t>
      </w:r>
      <w:proofErr w:type="spellEnd"/>
      <w:r w:rsidR="0005755A" w:rsidRPr="0005755A">
        <w:rPr>
          <w:rFonts w:ascii="Lato" w:eastAsia="Times New Roman" w:hAnsi="Lato" w:cs="Arial"/>
          <w:spacing w:val="4"/>
          <w:shd w:val="clear" w:color="auto" w:fill="FFFFFF"/>
          <w:lang w:eastAsia="pl-PL"/>
        </w:rPr>
        <w:t xml:space="preserve"> Pana R</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0005755A" w:rsidRPr="0005755A">
        <w:rPr>
          <w:rFonts w:ascii="Lato" w:eastAsia="Times New Roman" w:hAnsi="Lato" w:cs="Arial"/>
          <w:spacing w:val="4"/>
          <w:shd w:val="clear" w:color="auto" w:fill="FFFFFF"/>
          <w:lang w:eastAsia="pl-PL"/>
        </w:rPr>
        <w:t xml:space="preserve">, organ odwoławczy wezwał odwołujące się strony do jednoznacznego wskazania, czy ww. pisma z dnia 23 stycznia 2023 r. stanowią wyłącznie odwołania od </w:t>
      </w:r>
      <w:r w:rsidR="0005755A" w:rsidRPr="0005755A">
        <w:rPr>
          <w:rFonts w:ascii="Lato" w:eastAsia="Times New Roman" w:hAnsi="Lato" w:cs="Arial"/>
          <w:i/>
          <w:iCs/>
          <w:spacing w:val="4"/>
          <w:shd w:val="clear" w:color="auto" w:fill="FFFFFF"/>
          <w:lang w:eastAsia="pl-PL"/>
        </w:rPr>
        <w:t>decyzji Wojewody Podlaskiego</w:t>
      </w:r>
      <w:r w:rsidR="0005755A" w:rsidRPr="0005755A">
        <w:rPr>
          <w:rFonts w:ascii="Lato" w:eastAsia="Times New Roman" w:hAnsi="Lato" w:cs="Arial"/>
          <w:spacing w:val="4"/>
          <w:shd w:val="clear" w:color="auto" w:fill="FFFFFF"/>
          <w:lang w:eastAsia="pl-PL"/>
        </w:rPr>
        <w:t xml:space="preserve">, czy również </w:t>
      </w:r>
      <w:r w:rsidR="0005755A">
        <w:rPr>
          <w:rFonts w:ascii="Lato" w:eastAsia="Times New Roman" w:hAnsi="Lato" w:cs="Arial"/>
          <w:spacing w:val="4"/>
          <w:shd w:val="clear" w:color="auto" w:fill="FFFFFF"/>
          <w:lang w:eastAsia="pl-PL"/>
        </w:rPr>
        <w:t>wnioski o:</w:t>
      </w:r>
    </w:p>
    <w:p w14:paraId="2DC383B0" w14:textId="26935EAD" w:rsidR="0005755A" w:rsidRPr="0005755A" w:rsidRDefault="0005755A" w:rsidP="0005755A">
      <w:pPr>
        <w:pStyle w:val="Akapitzlist"/>
        <w:numPr>
          <w:ilvl w:val="0"/>
          <w:numId w:val="72"/>
        </w:numPr>
        <w:tabs>
          <w:tab w:val="left" w:pos="0"/>
        </w:tabs>
        <w:suppressAutoHyphens/>
        <w:spacing w:after="120" w:line="240" w:lineRule="exact"/>
        <w:ind w:left="284" w:hanging="284"/>
        <w:contextualSpacing w:val="0"/>
        <w:jc w:val="both"/>
        <w:rPr>
          <w:rFonts w:ascii="Lato" w:eastAsia="Times New Roman" w:hAnsi="Lato" w:cs="Arial"/>
          <w:spacing w:val="4"/>
          <w:lang w:val="x-none" w:eastAsia="pl-PL"/>
        </w:rPr>
      </w:pPr>
      <w:r w:rsidRPr="0005755A">
        <w:rPr>
          <w:rFonts w:ascii="Lato" w:eastAsia="Times New Roman" w:hAnsi="Lato" w:cs="Arial"/>
          <w:spacing w:val="4"/>
          <w:lang w:eastAsia="pl-PL"/>
        </w:rPr>
        <w:t xml:space="preserve">wznowienie postępowania zakończonego </w:t>
      </w:r>
      <w:r w:rsidRPr="0005755A">
        <w:rPr>
          <w:rFonts w:ascii="Lato" w:eastAsia="Times New Roman" w:hAnsi="Lato" w:cs="Arial"/>
          <w:i/>
          <w:iCs/>
          <w:spacing w:val="4"/>
          <w:lang w:eastAsia="pl-PL"/>
        </w:rPr>
        <w:t>decyzją</w:t>
      </w:r>
      <w:r w:rsidRPr="0005755A">
        <w:rPr>
          <w:rFonts w:ascii="Lato" w:eastAsia="Times New Roman" w:hAnsi="Lato" w:cs="Arial"/>
          <w:spacing w:val="4"/>
          <w:lang w:eastAsia="pl-PL"/>
        </w:rPr>
        <w:t xml:space="preserve"> </w:t>
      </w:r>
      <w:r w:rsidRPr="0005755A">
        <w:rPr>
          <w:rFonts w:ascii="Lato" w:eastAsia="Times New Roman" w:hAnsi="Lato" w:cs="Arial"/>
          <w:i/>
          <w:iCs/>
          <w:spacing w:val="4"/>
          <w:lang w:eastAsia="pl-PL"/>
        </w:rPr>
        <w:t>Wojewody Podlaskiego</w:t>
      </w:r>
      <w:r w:rsidRPr="0005755A">
        <w:rPr>
          <w:rFonts w:ascii="Lato" w:eastAsia="Times New Roman" w:hAnsi="Lato" w:cs="Arial"/>
          <w:spacing w:val="4"/>
          <w:lang w:eastAsia="pl-PL"/>
        </w:rPr>
        <w:t xml:space="preserve">, </w:t>
      </w:r>
      <w:r w:rsidR="006D514D">
        <w:rPr>
          <w:rFonts w:ascii="Lato" w:eastAsia="Times New Roman" w:hAnsi="Lato" w:cs="Arial"/>
          <w:spacing w:val="4"/>
          <w:lang w:eastAsia="pl-PL"/>
        </w:rPr>
        <w:br/>
      </w:r>
      <w:r w:rsidRPr="0005755A">
        <w:rPr>
          <w:rFonts w:ascii="Lato" w:eastAsia="Times New Roman" w:hAnsi="Lato" w:cs="Arial"/>
          <w:spacing w:val="4"/>
          <w:lang w:eastAsia="pl-PL"/>
        </w:rPr>
        <w:t xml:space="preserve">na podstawie art. 145 </w:t>
      </w:r>
      <w:r w:rsidRPr="0005755A">
        <w:rPr>
          <w:rFonts w:ascii="Lato" w:eastAsia="Times New Roman" w:hAnsi="Lato" w:cs="Arial"/>
          <w:i/>
          <w:iCs/>
          <w:spacing w:val="4"/>
          <w:lang w:eastAsia="pl-PL"/>
        </w:rPr>
        <w:t>kpa</w:t>
      </w:r>
      <w:r>
        <w:rPr>
          <w:rFonts w:ascii="Lato" w:eastAsia="Times New Roman" w:hAnsi="Lato" w:cs="Arial"/>
          <w:spacing w:val="4"/>
          <w:lang w:eastAsia="pl-PL"/>
        </w:rPr>
        <w:t xml:space="preserve"> (w tym zakresie wezwanie zostało skierowane jedynie </w:t>
      </w:r>
      <w:r w:rsidR="006D514D">
        <w:rPr>
          <w:rFonts w:ascii="Lato" w:eastAsia="Times New Roman" w:hAnsi="Lato" w:cs="Arial"/>
          <w:spacing w:val="4"/>
          <w:lang w:eastAsia="pl-PL"/>
        </w:rPr>
        <w:br/>
      </w:r>
      <w:r>
        <w:rPr>
          <w:rFonts w:ascii="Lato" w:eastAsia="Times New Roman" w:hAnsi="Lato" w:cs="Arial"/>
          <w:spacing w:val="4"/>
          <w:lang w:eastAsia="pl-PL"/>
        </w:rPr>
        <w:t>do Pana R</w:t>
      </w:r>
      <w:r w:rsidR="00603A8A">
        <w:rPr>
          <w:rFonts w:ascii="Lato" w:eastAsia="Times New Roman" w:hAnsi="Lato" w:cs="Arial"/>
          <w:spacing w:val="4"/>
          <w:lang w:eastAsia="pl-PL"/>
        </w:rPr>
        <w:t>.</w:t>
      </w:r>
      <w:r>
        <w:rPr>
          <w:rFonts w:ascii="Lato" w:eastAsia="Times New Roman" w:hAnsi="Lato" w:cs="Arial"/>
          <w:spacing w:val="4"/>
          <w:lang w:eastAsia="pl-PL"/>
        </w:rPr>
        <w:t xml:space="preserve"> P</w:t>
      </w:r>
      <w:r w:rsidR="00603A8A">
        <w:rPr>
          <w:rFonts w:ascii="Lato" w:eastAsia="Times New Roman" w:hAnsi="Lato" w:cs="Arial"/>
          <w:spacing w:val="4"/>
          <w:lang w:eastAsia="pl-PL"/>
        </w:rPr>
        <w:t>.</w:t>
      </w:r>
      <w:r>
        <w:rPr>
          <w:rFonts w:ascii="Lato" w:eastAsia="Times New Roman" w:hAnsi="Lato" w:cs="Arial"/>
          <w:spacing w:val="4"/>
          <w:lang w:eastAsia="pl-PL"/>
        </w:rPr>
        <w:t>),</w:t>
      </w:r>
    </w:p>
    <w:p w14:paraId="0304C2AB" w14:textId="77777777" w:rsidR="0005755A" w:rsidRPr="0005755A" w:rsidRDefault="0005755A" w:rsidP="0005755A">
      <w:pPr>
        <w:pStyle w:val="Akapitzlist"/>
        <w:numPr>
          <w:ilvl w:val="0"/>
          <w:numId w:val="72"/>
        </w:numPr>
        <w:tabs>
          <w:tab w:val="left" w:pos="0"/>
        </w:tabs>
        <w:suppressAutoHyphens/>
        <w:spacing w:after="120" w:line="240" w:lineRule="exact"/>
        <w:ind w:left="284" w:hanging="284"/>
        <w:contextualSpacing w:val="0"/>
        <w:jc w:val="both"/>
        <w:rPr>
          <w:rFonts w:ascii="Lato" w:eastAsia="Times New Roman" w:hAnsi="Lato" w:cs="Arial"/>
          <w:spacing w:val="4"/>
          <w:lang w:val="x-none" w:eastAsia="pl-PL"/>
        </w:rPr>
      </w:pPr>
      <w:r w:rsidRPr="0005755A">
        <w:rPr>
          <w:rFonts w:ascii="Lato" w:eastAsia="Times New Roman" w:hAnsi="Lato" w:cs="Arial"/>
          <w:spacing w:val="4"/>
          <w:lang w:eastAsia="pl-PL"/>
        </w:rPr>
        <w:t xml:space="preserve">stwierdzenie nieważności </w:t>
      </w:r>
      <w:r w:rsidRPr="0005755A">
        <w:rPr>
          <w:rFonts w:ascii="Lato" w:eastAsia="Times New Roman" w:hAnsi="Lato" w:cs="Arial"/>
          <w:i/>
          <w:iCs/>
          <w:spacing w:val="4"/>
          <w:lang w:eastAsia="pl-PL"/>
        </w:rPr>
        <w:t>decyzji Wojewody Podlaskiego</w:t>
      </w:r>
      <w:r w:rsidRPr="0005755A">
        <w:rPr>
          <w:rFonts w:ascii="Lato" w:eastAsia="Times New Roman" w:hAnsi="Lato" w:cs="Arial"/>
          <w:spacing w:val="4"/>
          <w:lang w:eastAsia="pl-PL"/>
        </w:rPr>
        <w:t xml:space="preserve">, na podstawie art. 156 </w:t>
      </w:r>
      <w:r w:rsidRPr="0005755A">
        <w:rPr>
          <w:rFonts w:ascii="Lato" w:eastAsia="Times New Roman" w:hAnsi="Lato" w:cs="Arial"/>
          <w:i/>
          <w:iCs/>
          <w:spacing w:val="4"/>
          <w:lang w:eastAsia="pl-PL"/>
        </w:rPr>
        <w:t>kpa</w:t>
      </w:r>
      <w:r w:rsidRPr="0005755A">
        <w:rPr>
          <w:rFonts w:ascii="Lato" w:eastAsia="Times New Roman" w:hAnsi="Lato" w:cs="Arial"/>
          <w:spacing w:val="4"/>
          <w:lang w:eastAsia="pl-PL"/>
        </w:rPr>
        <w:t xml:space="preserve">, </w:t>
      </w:r>
    </w:p>
    <w:p w14:paraId="6563E456" w14:textId="77777777" w:rsidR="0005755A" w:rsidRPr="0005755A" w:rsidRDefault="0005755A" w:rsidP="0005755A">
      <w:pPr>
        <w:pStyle w:val="Akapitzlist"/>
        <w:numPr>
          <w:ilvl w:val="0"/>
          <w:numId w:val="72"/>
        </w:numPr>
        <w:tabs>
          <w:tab w:val="left" w:pos="0"/>
        </w:tabs>
        <w:suppressAutoHyphens/>
        <w:spacing w:after="120" w:line="240" w:lineRule="exact"/>
        <w:ind w:left="284" w:hanging="284"/>
        <w:contextualSpacing w:val="0"/>
        <w:jc w:val="both"/>
        <w:rPr>
          <w:rFonts w:ascii="Lato" w:eastAsia="Times New Roman" w:hAnsi="Lato" w:cs="Arial"/>
          <w:spacing w:val="4"/>
          <w:lang w:val="x-none" w:eastAsia="pl-PL"/>
        </w:rPr>
      </w:pPr>
      <w:r w:rsidRPr="0005755A">
        <w:rPr>
          <w:rFonts w:ascii="Lato" w:eastAsia="Times New Roman" w:hAnsi="Lato" w:cs="Arial"/>
          <w:spacing w:val="4"/>
          <w:lang w:eastAsia="pl-PL"/>
        </w:rPr>
        <w:t xml:space="preserve">zmianę/uchylenie </w:t>
      </w:r>
      <w:r w:rsidRPr="0005755A">
        <w:rPr>
          <w:rFonts w:ascii="Lato" w:eastAsia="Times New Roman" w:hAnsi="Lato" w:cs="Arial"/>
          <w:i/>
          <w:iCs/>
          <w:spacing w:val="4"/>
          <w:lang w:eastAsia="pl-PL"/>
        </w:rPr>
        <w:t>decyzji Wojewody Podlaskiego</w:t>
      </w:r>
      <w:r w:rsidRPr="0005755A">
        <w:rPr>
          <w:rFonts w:ascii="Lato" w:eastAsia="Times New Roman" w:hAnsi="Lato" w:cs="Arial"/>
          <w:spacing w:val="4"/>
          <w:lang w:eastAsia="pl-PL"/>
        </w:rPr>
        <w:t xml:space="preserve">, na podstawie art. 155 </w:t>
      </w:r>
      <w:r w:rsidRPr="0005755A">
        <w:rPr>
          <w:rFonts w:ascii="Lato" w:eastAsia="Times New Roman" w:hAnsi="Lato" w:cs="Arial"/>
          <w:i/>
          <w:iCs/>
          <w:spacing w:val="4"/>
          <w:lang w:eastAsia="pl-PL"/>
        </w:rPr>
        <w:t>kpa</w:t>
      </w:r>
      <w:r w:rsidRPr="0005755A">
        <w:rPr>
          <w:rFonts w:ascii="Lato" w:eastAsia="Times New Roman" w:hAnsi="Lato" w:cs="Arial"/>
          <w:spacing w:val="4"/>
          <w:lang w:eastAsia="pl-PL"/>
        </w:rPr>
        <w:t xml:space="preserve">, </w:t>
      </w:r>
    </w:p>
    <w:p w14:paraId="57C97759" w14:textId="2C4AE407" w:rsidR="00807C5E" w:rsidRPr="0005755A" w:rsidRDefault="0005755A" w:rsidP="0005755A">
      <w:pPr>
        <w:pStyle w:val="Akapitzlist"/>
        <w:numPr>
          <w:ilvl w:val="0"/>
          <w:numId w:val="72"/>
        </w:numPr>
        <w:tabs>
          <w:tab w:val="left" w:pos="0"/>
        </w:tabs>
        <w:suppressAutoHyphens/>
        <w:spacing w:after="240" w:line="240" w:lineRule="exact"/>
        <w:ind w:left="284" w:hanging="284"/>
        <w:contextualSpacing w:val="0"/>
        <w:jc w:val="both"/>
        <w:rPr>
          <w:rFonts w:ascii="Lato" w:eastAsia="Times New Roman" w:hAnsi="Lato" w:cs="Arial"/>
          <w:spacing w:val="4"/>
          <w:lang w:val="x-none" w:eastAsia="pl-PL"/>
        </w:rPr>
      </w:pPr>
      <w:r w:rsidRPr="0005755A">
        <w:rPr>
          <w:rFonts w:ascii="Lato" w:eastAsia="Times New Roman" w:hAnsi="Lato" w:cs="Arial"/>
          <w:spacing w:val="4"/>
          <w:lang w:eastAsia="pl-PL"/>
        </w:rPr>
        <w:t xml:space="preserve">zmianę/uchylenie </w:t>
      </w:r>
      <w:r w:rsidRPr="0005755A">
        <w:rPr>
          <w:rFonts w:ascii="Lato" w:eastAsia="Times New Roman" w:hAnsi="Lato" w:cs="Arial"/>
          <w:i/>
          <w:iCs/>
          <w:spacing w:val="4"/>
          <w:lang w:eastAsia="pl-PL"/>
        </w:rPr>
        <w:t>decyzji Wojewody Podlaskiego</w:t>
      </w:r>
      <w:r w:rsidRPr="0005755A">
        <w:rPr>
          <w:rFonts w:ascii="Lato" w:eastAsia="Times New Roman" w:hAnsi="Lato" w:cs="Arial"/>
          <w:spacing w:val="4"/>
          <w:lang w:eastAsia="pl-PL"/>
        </w:rPr>
        <w:t xml:space="preserve">, na podstawie art. 161 </w:t>
      </w:r>
      <w:r w:rsidRPr="0005755A">
        <w:rPr>
          <w:rFonts w:ascii="Lato" w:eastAsia="Times New Roman" w:hAnsi="Lato" w:cs="Arial"/>
          <w:i/>
          <w:iCs/>
          <w:spacing w:val="4"/>
          <w:lang w:eastAsia="pl-PL"/>
        </w:rPr>
        <w:t>kpa</w:t>
      </w:r>
      <w:r>
        <w:rPr>
          <w:rFonts w:ascii="Lato" w:eastAsia="Times New Roman" w:hAnsi="Lato" w:cs="Arial"/>
          <w:spacing w:val="4"/>
          <w:lang w:eastAsia="pl-PL"/>
        </w:rPr>
        <w:t>.</w:t>
      </w:r>
    </w:p>
    <w:p w14:paraId="0A416254" w14:textId="4C0B1F79" w:rsidR="0005755A" w:rsidRPr="005D17B8" w:rsidRDefault="0005755A" w:rsidP="005D17B8">
      <w:pPr>
        <w:spacing w:after="240" w:line="240" w:lineRule="exact"/>
        <w:jc w:val="both"/>
        <w:rPr>
          <w:rFonts w:ascii="Lato" w:eastAsia="Times New Roman" w:hAnsi="Lato" w:cs="Arial"/>
          <w:spacing w:val="4"/>
          <w:lang w:eastAsia="pl-PL"/>
        </w:rPr>
      </w:pPr>
      <w:r w:rsidRPr="005D17B8">
        <w:rPr>
          <w:rFonts w:ascii="Lato" w:eastAsia="Times New Roman" w:hAnsi="Lato" w:cs="Arial"/>
          <w:spacing w:val="4"/>
          <w:lang w:eastAsia="pl-PL"/>
        </w:rPr>
        <w:t xml:space="preserve">W ww. wezwaniach z dnia 15 czerwca 2023 r. Minister poinformował jednocześnie, </w:t>
      </w:r>
      <w:r w:rsidRPr="005D17B8">
        <w:rPr>
          <w:rFonts w:ascii="Lato" w:eastAsia="Times New Roman" w:hAnsi="Lato" w:cs="Arial"/>
          <w:spacing w:val="4"/>
          <w:lang w:eastAsia="pl-PL"/>
        </w:rPr>
        <w:br/>
        <w:t xml:space="preserve">iż postępowania o </w:t>
      </w:r>
      <w:bookmarkStart w:id="35" w:name="_Hlk137715254"/>
      <w:r w:rsidRPr="005D17B8">
        <w:rPr>
          <w:rFonts w:ascii="Lato" w:eastAsia="Times New Roman" w:hAnsi="Lato" w:cs="Arial"/>
          <w:spacing w:val="4"/>
          <w:lang w:eastAsia="pl-PL"/>
        </w:rPr>
        <w:t xml:space="preserve">wznowienie postępowania na podstawie art. 145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o stwierdzenie nieważności decyzji na podstawie art. 156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zmianę/uchylenie decyzji na podstawie art. 155 i art. 161 </w:t>
      </w:r>
      <w:r w:rsidRPr="005D17B8">
        <w:rPr>
          <w:rFonts w:ascii="Lato" w:eastAsia="Times New Roman" w:hAnsi="Lato" w:cs="Arial"/>
          <w:i/>
          <w:iCs/>
          <w:spacing w:val="4"/>
          <w:lang w:eastAsia="pl-PL"/>
        </w:rPr>
        <w:t>kpa</w:t>
      </w:r>
      <w:bookmarkEnd w:id="35"/>
      <w:r w:rsidRPr="005D17B8">
        <w:rPr>
          <w:rFonts w:ascii="Lato" w:eastAsia="Times New Roman" w:hAnsi="Lato" w:cs="Arial"/>
          <w:spacing w:val="4"/>
          <w:lang w:eastAsia="pl-PL"/>
        </w:rPr>
        <w:t xml:space="preserve">, są to nadzwyczajne tryby postępowania, odrębne </w:t>
      </w:r>
      <w:r w:rsidR="00401D43">
        <w:rPr>
          <w:rFonts w:ascii="Lato" w:eastAsia="Times New Roman" w:hAnsi="Lato" w:cs="Arial"/>
          <w:spacing w:val="4"/>
          <w:lang w:eastAsia="pl-PL"/>
        </w:rPr>
        <w:br/>
      </w:r>
      <w:r w:rsidRPr="005D17B8">
        <w:rPr>
          <w:rFonts w:ascii="Lato" w:eastAsia="Times New Roman" w:hAnsi="Lato" w:cs="Arial"/>
          <w:spacing w:val="4"/>
          <w:lang w:eastAsia="pl-PL"/>
        </w:rPr>
        <w:t>od postępowania odwoławczego.</w:t>
      </w:r>
      <w:r w:rsidRPr="005D17B8">
        <w:rPr>
          <w:rFonts w:ascii="Lato" w:eastAsia="Times New Roman" w:hAnsi="Lato" w:cs="Arial"/>
          <w:color w:val="000000"/>
          <w:spacing w:val="4"/>
          <w:lang w:eastAsia="pl-PL"/>
        </w:rPr>
        <w:t xml:space="preserve"> </w:t>
      </w:r>
      <w:r w:rsidRPr="005D17B8">
        <w:rPr>
          <w:rFonts w:ascii="Lato" w:eastAsia="Times New Roman" w:hAnsi="Lato" w:cs="Arial"/>
          <w:iCs/>
          <w:spacing w:val="4"/>
          <w:lang w:eastAsia="pl-PL"/>
        </w:rPr>
        <w:t xml:space="preserve">Organ w postępowaniu o stwierdzenie nieważności </w:t>
      </w:r>
      <w:r w:rsidRPr="005D17B8">
        <w:rPr>
          <w:rFonts w:ascii="Lato" w:eastAsia="Times New Roman" w:hAnsi="Lato" w:cs="Arial"/>
          <w:iCs/>
          <w:spacing w:val="4"/>
          <w:lang w:eastAsia="pl-PL"/>
        </w:rPr>
        <w:lastRenderedPageBreak/>
        <w:t xml:space="preserve">decyzji, zmianę/uchylenie </w:t>
      </w:r>
      <w:r w:rsidRPr="005D17B8">
        <w:rPr>
          <w:rFonts w:ascii="Lato" w:eastAsia="Times New Roman" w:hAnsi="Lato" w:cs="Arial"/>
          <w:spacing w:val="4"/>
          <w:lang w:eastAsia="pl-PL"/>
        </w:rPr>
        <w:t>decyzji</w:t>
      </w:r>
      <w:r w:rsidRPr="005D17B8">
        <w:rPr>
          <w:rFonts w:ascii="Lato" w:eastAsia="Times New Roman" w:hAnsi="Lato" w:cs="Arial"/>
          <w:i/>
          <w:iCs/>
          <w:spacing w:val="4"/>
          <w:lang w:eastAsia="pl-PL"/>
        </w:rPr>
        <w:t xml:space="preserve">, </w:t>
      </w:r>
      <w:r w:rsidRPr="005D17B8">
        <w:rPr>
          <w:rFonts w:ascii="Lato" w:eastAsia="Times New Roman" w:hAnsi="Lato" w:cs="Arial"/>
          <w:spacing w:val="4"/>
          <w:lang w:eastAsia="pl-PL"/>
        </w:rPr>
        <w:t>nie rozstrzyga sprawy ponownie merytorycznie. Uruchomienie postępowania odwoławczego powoduje</w:t>
      </w:r>
      <w:r w:rsidR="001554AE" w:rsidRPr="005D17B8">
        <w:rPr>
          <w:rFonts w:ascii="Lato" w:eastAsia="Times New Roman" w:hAnsi="Lato" w:cs="Arial"/>
          <w:spacing w:val="4"/>
          <w:lang w:eastAsia="pl-PL"/>
        </w:rPr>
        <w:t xml:space="preserve"> natomiast</w:t>
      </w:r>
      <w:r w:rsidRPr="005D17B8">
        <w:rPr>
          <w:rFonts w:ascii="Lato" w:eastAsia="Times New Roman" w:hAnsi="Lato" w:cs="Arial"/>
          <w:spacing w:val="4"/>
          <w:lang w:eastAsia="pl-PL"/>
        </w:rPr>
        <w:t>, że organ odwoławczy ma obowiązek nie tylko skontrolować decyzję organu I instancji, ale ponownie rozpoznać i rozstrzygnąć sprawę rozstrzygniętą decyzją organu I instancji.</w:t>
      </w:r>
      <w:r w:rsidR="007E247B" w:rsidRPr="005D17B8">
        <w:rPr>
          <w:rFonts w:ascii="Lato" w:eastAsia="Times New Roman" w:hAnsi="Lato" w:cs="Arial"/>
          <w:spacing w:val="4"/>
          <w:lang w:eastAsia="pl-PL"/>
        </w:rPr>
        <w:t xml:space="preserve"> </w:t>
      </w:r>
      <w:r w:rsidRPr="00BA2E66">
        <w:rPr>
          <w:rFonts w:ascii="Lato" w:hAnsi="Lato"/>
          <w:spacing w:val="4"/>
        </w:rPr>
        <w:t xml:space="preserve">Dlatego </w:t>
      </w:r>
      <w:r w:rsidRPr="005D17B8">
        <w:rPr>
          <w:rFonts w:ascii="Lato" w:eastAsia="Times New Roman" w:hAnsi="Lato" w:cs="Arial"/>
          <w:spacing w:val="4"/>
          <w:lang w:eastAsia="pl-PL"/>
        </w:rPr>
        <w:t xml:space="preserve">tryb odwoławczy ma w przepisach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pierwszeństwo przed trybem nadzoru obejmującym wznowienie postępowania, stwierdzenie nieważności decyzji, zmianę/uchylenie decyzji. </w:t>
      </w:r>
      <w:r w:rsidR="001554AE" w:rsidRPr="005D17B8">
        <w:rPr>
          <w:rFonts w:ascii="Lato" w:eastAsia="Times New Roman" w:hAnsi="Lato" w:cs="Arial"/>
          <w:spacing w:val="4"/>
          <w:lang w:eastAsia="pl-PL"/>
        </w:rPr>
        <w:br/>
      </w:r>
      <w:r w:rsidRPr="005D17B8">
        <w:rPr>
          <w:rFonts w:ascii="Lato" w:eastAsia="Times New Roman" w:hAnsi="Lato" w:cs="Arial"/>
          <w:spacing w:val="4"/>
          <w:lang w:eastAsia="pl-PL"/>
        </w:rPr>
        <w:t xml:space="preserve">W konsekwencji powyższego, w postępowaniu odwoławczym organ wyższego stopnia (w niniejszej sprawie Minister) ma szersze uprawnienia, niż w rozpatrywaniu spraw </w:t>
      </w:r>
      <w:r w:rsidR="001554AE" w:rsidRPr="005D17B8">
        <w:rPr>
          <w:rFonts w:ascii="Lato" w:eastAsia="Times New Roman" w:hAnsi="Lato" w:cs="Arial"/>
          <w:spacing w:val="4"/>
          <w:lang w:eastAsia="pl-PL"/>
        </w:rPr>
        <w:br/>
      </w:r>
      <w:r w:rsidRPr="005D17B8">
        <w:rPr>
          <w:rFonts w:ascii="Lato" w:eastAsia="Times New Roman" w:hAnsi="Lato" w:cs="Arial"/>
          <w:spacing w:val="4"/>
          <w:lang w:eastAsia="pl-PL"/>
        </w:rPr>
        <w:t xml:space="preserve">w trybie postępowań nadzwyczajnych dotyczących wznowienia postępowania </w:t>
      </w:r>
      <w:r w:rsidR="00401D43">
        <w:rPr>
          <w:rFonts w:ascii="Lato" w:eastAsia="Times New Roman" w:hAnsi="Lato" w:cs="Arial"/>
          <w:spacing w:val="4"/>
          <w:lang w:eastAsia="pl-PL"/>
        </w:rPr>
        <w:br/>
      </w:r>
      <w:r w:rsidRPr="005D17B8">
        <w:rPr>
          <w:rFonts w:ascii="Lato" w:eastAsia="Times New Roman" w:hAnsi="Lato" w:cs="Arial"/>
          <w:spacing w:val="4"/>
          <w:lang w:eastAsia="pl-PL"/>
        </w:rPr>
        <w:t xml:space="preserve">na podstawie art. 145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stwierdzenia nieważności decyzji na podstawie art. 156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zmiany/uchylenia na podstawie art. 155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 xml:space="preserve">, zmiany/uchylenia na podstawie </w:t>
      </w:r>
      <w:r w:rsidR="001554AE" w:rsidRPr="005D17B8">
        <w:rPr>
          <w:rFonts w:ascii="Lato" w:eastAsia="Times New Roman" w:hAnsi="Lato" w:cs="Arial"/>
          <w:spacing w:val="4"/>
          <w:lang w:eastAsia="pl-PL"/>
        </w:rPr>
        <w:br/>
      </w:r>
      <w:r w:rsidRPr="005D17B8">
        <w:rPr>
          <w:rFonts w:ascii="Lato" w:eastAsia="Times New Roman" w:hAnsi="Lato" w:cs="Arial"/>
          <w:spacing w:val="4"/>
          <w:lang w:eastAsia="pl-PL"/>
        </w:rPr>
        <w:t xml:space="preserve">art. 161 </w:t>
      </w:r>
      <w:r w:rsidRPr="005D17B8">
        <w:rPr>
          <w:rFonts w:ascii="Lato" w:eastAsia="Times New Roman" w:hAnsi="Lato" w:cs="Arial"/>
          <w:i/>
          <w:iCs/>
          <w:spacing w:val="4"/>
          <w:lang w:eastAsia="pl-PL"/>
        </w:rPr>
        <w:t>kpa</w:t>
      </w:r>
      <w:r w:rsidRPr="005D17B8">
        <w:rPr>
          <w:rFonts w:ascii="Lato" w:eastAsia="Times New Roman" w:hAnsi="Lato" w:cs="Arial"/>
          <w:spacing w:val="4"/>
          <w:lang w:eastAsia="pl-PL"/>
        </w:rPr>
        <w:t>.</w:t>
      </w:r>
    </w:p>
    <w:p w14:paraId="27D3B753" w14:textId="77972FE5" w:rsidR="0005755A" w:rsidRPr="005D17B8" w:rsidRDefault="007E247B" w:rsidP="00BA2E66">
      <w:pPr>
        <w:spacing w:after="240" w:line="240" w:lineRule="exact"/>
        <w:jc w:val="both"/>
        <w:rPr>
          <w:rFonts w:ascii="Lato" w:eastAsia="Times New Roman" w:hAnsi="Lato" w:cs="Arial"/>
          <w:spacing w:val="4"/>
          <w:lang w:eastAsia="pl-PL"/>
        </w:rPr>
      </w:pPr>
      <w:r w:rsidRPr="005D17B8">
        <w:rPr>
          <w:rFonts w:ascii="Lato" w:eastAsia="Times New Roman" w:hAnsi="Lato" w:cs="Arial"/>
          <w:spacing w:val="4"/>
          <w:lang w:eastAsia="pl-PL"/>
        </w:rPr>
        <w:t>Minister</w:t>
      </w:r>
      <w:r w:rsidR="0005755A" w:rsidRPr="005D17B8">
        <w:rPr>
          <w:rFonts w:ascii="Lato" w:eastAsia="Times New Roman" w:hAnsi="Lato" w:cs="Arial"/>
          <w:spacing w:val="4"/>
          <w:lang w:eastAsia="pl-PL"/>
        </w:rPr>
        <w:t xml:space="preserve"> podkreśli</w:t>
      </w:r>
      <w:r w:rsidRPr="005D17B8">
        <w:rPr>
          <w:rFonts w:ascii="Lato" w:eastAsia="Times New Roman" w:hAnsi="Lato" w:cs="Arial"/>
          <w:spacing w:val="4"/>
          <w:lang w:eastAsia="pl-PL"/>
        </w:rPr>
        <w:t>ł również</w:t>
      </w:r>
      <w:r w:rsidR="0005755A" w:rsidRPr="005D17B8">
        <w:rPr>
          <w:rFonts w:ascii="Lato" w:eastAsia="Times New Roman" w:hAnsi="Lato" w:cs="Arial"/>
          <w:spacing w:val="4"/>
          <w:lang w:eastAsia="pl-PL"/>
        </w:rPr>
        <w:t xml:space="preserve">, iż </w:t>
      </w:r>
      <w:r w:rsidR="0005755A" w:rsidRPr="005D17B8">
        <w:rPr>
          <w:rFonts w:ascii="Lato" w:eastAsia="Times New Roman" w:hAnsi="Lato" w:cs="Arial"/>
          <w:bCs/>
          <w:iCs/>
          <w:spacing w:val="4"/>
          <w:lang w:eastAsia="pl-PL"/>
        </w:rPr>
        <w:t>w trakcie postępowania odwoławczego organ odwoławczy</w:t>
      </w:r>
      <w:r w:rsidR="0005755A" w:rsidRPr="005D17B8">
        <w:rPr>
          <w:rFonts w:ascii="Lato" w:eastAsia="Times New Roman" w:hAnsi="Lato" w:cs="Arial"/>
          <w:bCs/>
          <w:i/>
          <w:iCs/>
          <w:spacing w:val="4"/>
          <w:lang w:eastAsia="pl-PL"/>
        </w:rPr>
        <w:t xml:space="preserve"> </w:t>
      </w:r>
      <w:r w:rsidR="0005755A" w:rsidRPr="005D17B8">
        <w:rPr>
          <w:rFonts w:ascii="Lato" w:eastAsia="Times New Roman" w:hAnsi="Lato" w:cs="Arial"/>
          <w:bCs/>
          <w:iCs/>
          <w:spacing w:val="4"/>
          <w:lang w:eastAsia="pl-PL"/>
        </w:rPr>
        <w:t xml:space="preserve">z urzędu bada sprawę pod kątem wystąpienia ewentualnych przesłanek </w:t>
      </w:r>
      <w:r w:rsidRPr="005D17B8">
        <w:rPr>
          <w:rFonts w:ascii="Lato" w:eastAsia="Times New Roman" w:hAnsi="Lato" w:cs="Arial"/>
          <w:bCs/>
          <w:iCs/>
          <w:spacing w:val="4"/>
          <w:lang w:eastAsia="pl-PL"/>
        </w:rPr>
        <w:br/>
      </w:r>
      <w:r w:rsidR="0005755A" w:rsidRPr="005D17B8">
        <w:rPr>
          <w:rFonts w:ascii="Lato" w:eastAsia="Times New Roman" w:hAnsi="Lato" w:cs="Arial"/>
          <w:bCs/>
          <w:iCs/>
          <w:spacing w:val="4"/>
          <w:lang w:eastAsia="pl-PL"/>
        </w:rPr>
        <w:t xml:space="preserve">z art. 156 </w:t>
      </w:r>
      <w:r w:rsidR="0005755A" w:rsidRPr="005D17B8">
        <w:rPr>
          <w:rFonts w:ascii="Lato" w:eastAsia="Times New Roman" w:hAnsi="Lato" w:cs="Arial"/>
          <w:bCs/>
          <w:i/>
          <w:iCs/>
          <w:spacing w:val="4"/>
          <w:lang w:eastAsia="pl-PL"/>
        </w:rPr>
        <w:t xml:space="preserve">kpa. </w:t>
      </w:r>
      <w:r w:rsidR="0005755A" w:rsidRPr="005D17B8">
        <w:rPr>
          <w:rFonts w:ascii="Lato" w:eastAsia="Times New Roman" w:hAnsi="Lato" w:cs="Arial"/>
          <w:spacing w:val="4"/>
          <w:lang w:eastAsia="pl-PL"/>
        </w:rPr>
        <w:t xml:space="preserve">Przy czym, nic nie stoi na przeszkodzie, aby zarzuty formułowane </w:t>
      </w:r>
      <w:r w:rsidRPr="005D17B8">
        <w:rPr>
          <w:rFonts w:ascii="Lato" w:eastAsia="Times New Roman" w:hAnsi="Lato" w:cs="Arial"/>
          <w:spacing w:val="4"/>
          <w:lang w:eastAsia="pl-PL"/>
        </w:rPr>
        <w:br/>
      </w:r>
      <w:r w:rsidR="0005755A" w:rsidRPr="005D17B8">
        <w:rPr>
          <w:rFonts w:ascii="Lato" w:eastAsia="Times New Roman" w:hAnsi="Lato" w:cs="Arial"/>
          <w:spacing w:val="4"/>
          <w:lang w:eastAsia="pl-PL"/>
        </w:rPr>
        <w:t xml:space="preserve">w oparciu o art. 156 § 1 </w:t>
      </w:r>
      <w:r w:rsidR="0005755A" w:rsidRPr="005D17B8">
        <w:rPr>
          <w:rFonts w:ascii="Lato" w:eastAsia="Times New Roman" w:hAnsi="Lato" w:cs="Arial"/>
          <w:i/>
          <w:spacing w:val="4"/>
          <w:lang w:eastAsia="pl-PL"/>
        </w:rPr>
        <w:t>kpa</w:t>
      </w:r>
      <w:r w:rsidR="0005755A" w:rsidRPr="005D17B8">
        <w:rPr>
          <w:rFonts w:ascii="Lato" w:eastAsia="Times New Roman" w:hAnsi="Lato" w:cs="Arial"/>
          <w:spacing w:val="4"/>
          <w:lang w:eastAsia="pl-PL"/>
        </w:rPr>
        <w:t xml:space="preserve">, zostały podniesione w odwołaniu i zostały następnie rozważone przez organ odwoławczy. Wprawdzie organ ten nie może zastosować </w:t>
      </w:r>
      <w:r w:rsidRPr="005D17B8">
        <w:rPr>
          <w:rFonts w:ascii="Lato" w:eastAsia="Times New Roman" w:hAnsi="Lato" w:cs="Arial"/>
          <w:spacing w:val="4"/>
          <w:lang w:eastAsia="pl-PL"/>
        </w:rPr>
        <w:br/>
      </w:r>
      <w:r w:rsidR="0005755A" w:rsidRPr="005D17B8">
        <w:rPr>
          <w:rFonts w:ascii="Lato" w:eastAsia="Times New Roman" w:hAnsi="Lato" w:cs="Arial"/>
          <w:spacing w:val="4"/>
          <w:lang w:eastAsia="pl-PL"/>
        </w:rPr>
        <w:t xml:space="preserve">art. 156 § 1 </w:t>
      </w:r>
      <w:r w:rsidR="0005755A" w:rsidRPr="005D17B8">
        <w:rPr>
          <w:rFonts w:ascii="Lato" w:eastAsia="Times New Roman" w:hAnsi="Lato" w:cs="Arial"/>
          <w:i/>
          <w:spacing w:val="4"/>
          <w:lang w:eastAsia="pl-PL"/>
        </w:rPr>
        <w:t>kpa</w:t>
      </w:r>
      <w:r w:rsidR="0005755A" w:rsidRPr="005D17B8">
        <w:rPr>
          <w:rFonts w:ascii="Lato" w:eastAsia="Times New Roman" w:hAnsi="Lato" w:cs="Arial"/>
          <w:spacing w:val="4"/>
          <w:lang w:eastAsia="pl-PL"/>
        </w:rPr>
        <w:t>, bo musi orzec w jeden ze sposobów przewidzianych w art. 138</w:t>
      </w:r>
      <w:r w:rsidR="0005755A" w:rsidRPr="005D17B8">
        <w:rPr>
          <w:rFonts w:ascii="Lato" w:eastAsia="Times New Roman" w:hAnsi="Lato" w:cs="Arial"/>
          <w:i/>
          <w:spacing w:val="4"/>
          <w:lang w:eastAsia="pl-PL"/>
        </w:rPr>
        <w:t xml:space="preserve"> kpa</w:t>
      </w:r>
      <w:r w:rsidR="0005755A" w:rsidRPr="005D17B8">
        <w:rPr>
          <w:rFonts w:ascii="Lato" w:eastAsia="Times New Roman" w:hAnsi="Lato" w:cs="Arial"/>
          <w:spacing w:val="4"/>
          <w:lang w:eastAsia="pl-PL"/>
        </w:rPr>
        <w:t>, niemniej może uwzględnić odwołanie również z przyczyn wypełniających przesłankę stwierdzenia nieważności decyzji.</w:t>
      </w:r>
      <w:r w:rsidR="0049351E" w:rsidRPr="005D17B8">
        <w:rPr>
          <w:rFonts w:ascii="Lato" w:eastAsia="Times New Roman" w:hAnsi="Lato" w:cs="Arial"/>
          <w:spacing w:val="4"/>
          <w:lang w:eastAsia="pl-PL"/>
        </w:rPr>
        <w:t xml:space="preserve"> </w:t>
      </w:r>
      <w:r w:rsidR="005C5D65" w:rsidRPr="005D17B8">
        <w:rPr>
          <w:rFonts w:ascii="Lato" w:eastAsia="Times New Roman" w:hAnsi="Lato" w:cs="Arial"/>
          <w:spacing w:val="4"/>
          <w:lang w:eastAsia="pl-PL"/>
        </w:rPr>
        <w:t xml:space="preserve">Minister zaznaczył </w:t>
      </w:r>
      <w:r w:rsidRPr="005D17B8">
        <w:rPr>
          <w:rFonts w:ascii="Lato" w:eastAsia="Times New Roman" w:hAnsi="Lato" w:cs="Arial"/>
          <w:spacing w:val="4"/>
          <w:lang w:eastAsia="pl-PL"/>
        </w:rPr>
        <w:t>dodatkowo</w:t>
      </w:r>
      <w:r w:rsidR="0005755A" w:rsidRPr="005D17B8">
        <w:rPr>
          <w:rFonts w:ascii="Lato" w:eastAsia="Times New Roman" w:hAnsi="Lato" w:cs="Arial"/>
          <w:spacing w:val="4"/>
          <w:lang w:eastAsia="pl-PL"/>
        </w:rPr>
        <w:t>,</w:t>
      </w:r>
      <w:r w:rsidR="005C5D65" w:rsidRPr="005D17B8">
        <w:rPr>
          <w:rFonts w:ascii="Lato" w:eastAsia="Times New Roman" w:hAnsi="Lato" w:cs="Arial"/>
          <w:spacing w:val="4"/>
          <w:lang w:eastAsia="pl-PL"/>
        </w:rPr>
        <w:t xml:space="preserve"> że</w:t>
      </w:r>
      <w:r w:rsidR="0005755A" w:rsidRPr="005D17B8">
        <w:rPr>
          <w:rFonts w:ascii="Lato" w:eastAsia="Times New Roman" w:hAnsi="Lato" w:cs="Arial"/>
          <w:spacing w:val="4"/>
          <w:lang w:eastAsia="pl-PL"/>
        </w:rPr>
        <w:t xml:space="preserve"> na podstawie </w:t>
      </w:r>
      <w:r w:rsidR="007516D8">
        <w:rPr>
          <w:rFonts w:ascii="Lato" w:eastAsia="Times New Roman" w:hAnsi="Lato" w:cs="Arial"/>
          <w:spacing w:val="4"/>
          <w:lang w:eastAsia="pl-PL"/>
        </w:rPr>
        <w:br/>
      </w:r>
      <w:r w:rsidR="0005755A" w:rsidRPr="005D17B8">
        <w:rPr>
          <w:rFonts w:ascii="Lato" w:eastAsia="Times New Roman" w:hAnsi="Lato" w:cs="Arial"/>
          <w:spacing w:val="4"/>
          <w:lang w:eastAsia="pl-PL"/>
        </w:rPr>
        <w:t xml:space="preserve">art. 145 </w:t>
      </w:r>
      <w:r w:rsidR="0005755A" w:rsidRPr="005D17B8">
        <w:rPr>
          <w:rFonts w:ascii="Lato" w:eastAsia="Times New Roman" w:hAnsi="Lato" w:cs="Arial"/>
          <w:i/>
          <w:iCs/>
          <w:spacing w:val="4"/>
          <w:lang w:eastAsia="pl-PL"/>
        </w:rPr>
        <w:t>kpa</w:t>
      </w:r>
      <w:r w:rsidR="0005755A" w:rsidRPr="005D17B8">
        <w:rPr>
          <w:rFonts w:ascii="Lato" w:eastAsia="Times New Roman" w:hAnsi="Lato" w:cs="Arial"/>
          <w:spacing w:val="4"/>
          <w:lang w:eastAsia="pl-PL"/>
        </w:rPr>
        <w:t xml:space="preserve">, art. 155 </w:t>
      </w:r>
      <w:r w:rsidR="0005755A" w:rsidRPr="005D17B8">
        <w:rPr>
          <w:rFonts w:ascii="Lato" w:eastAsia="Times New Roman" w:hAnsi="Lato" w:cs="Arial"/>
          <w:i/>
          <w:iCs/>
          <w:spacing w:val="4"/>
          <w:lang w:eastAsia="pl-PL"/>
        </w:rPr>
        <w:t>kpa</w:t>
      </w:r>
      <w:r w:rsidR="0005755A" w:rsidRPr="005D17B8">
        <w:rPr>
          <w:rFonts w:ascii="Lato" w:eastAsia="Times New Roman" w:hAnsi="Lato" w:cs="Arial"/>
          <w:spacing w:val="4"/>
          <w:lang w:eastAsia="pl-PL"/>
        </w:rPr>
        <w:t xml:space="preserve"> i art. 161 </w:t>
      </w:r>
      <w:r w:rsidR="0005755A" w:rsidRPr="005D17B8">
        <w:rPr>
          <w:rFonts w:ascii="Lato" w:eastAsia="Times New Roman" w:hAnsi="Lato" w:cs="Arial"/>
          <w:i/>
          <w:iCs/>
          <w:spacing w:val="4"/>
          <w:lang w:eastAsia="pl-PL"/>
        </w:rPr>
        <w:t>kpa</w:t>
      </w:r>
      <w:r w:rsidR="0005755A" w:rsidRPr="005D17B8">
        <w:rPr>
          <w:rFonts w:ascii="Lato" w:eastAsia="Times New Roman" w:hAnsi="Lato" w:cs="Arial"/>
          <w:spacing w:val="4"/>
          <w:lang w:eastAsia="pl-PL"/>
        </w:rPr>
        <w:t xml:space="preserve"> może być zmieniona/uchylona jedynie decyzja ostateczna. Natomiast </w:t>
      </w:r>
      <w:r w:rsidR="0005755A" w:rsidRPr="005D17B8">
        <w:rPr>
          <w:rFonts w:ascii="Lato" w:eastAsia="Times New Roman" w:hAnsi="Lato" w:cs="Arial"/>
          <w:i/>
          <w:iCs/>
          <w:spacing w:val="4"/>
          <w:lang w:eastAsia="pl-PL"/>
        </w:rPr>
        <w:t>decyzja Wojewody Podlaskiego</w:t>
      </w:r>
      <w:r w:rsidR="0005755A" w:rsidRPr="005D17B8">
        <w:rPr>
          <w:rFonts w:ascii="Lato" w:eastAsia="Times New Roman" w:hAnsi="Lato" w:cs="Arial"/>
          <w:spacing w:val="4"/>
          <w:lang w:eastAsia="pl-PL"/>
        </w:rPr>
        <w:t xml:space="preserve"> nie jest decyzją ostateczną </w:t>
      </w:r>
      <w:r w:rsidR="00E4282F" w:rsidRPr="005D17B8">
        <w:rPr>
          <w:rFonts w:ascii="Lato" w:eastAsia="Times New Roman" w:hAnsi="Lato" w:cs="Arial"/>
          <w:spacing w:val="4"/>
          <w:lang w:eastAsia="pl-PL"/>
        </w:rPr>
        <w:br/>
      </w:r>
      <w:r w:rsidR="0005755A" w:rsidRPr="005D17B8">
        <w:rPr>
          <w:rFonts w:ascii="Lato" w:eastAsia="Times New Roman" w:hAnsi="Lato" w:cs="Arial"/>
          <w:spacing w:val="4"/>
          <w:lang w:eastAsia="pl-PL"/>
        </w:rPr>
        <w:t xml:space="preserve">w administracyjnym toku instancji, bowiem wniesiono od niej odwołania. </w:t>
      </w:r>
    </w:p>
    <w:p w14:paraId="2998B3DD" w14:textId="41B1A658" w:rsidR="0005755A" w:rsidRPr="005D17B8" w:rsidRDefault="00A2526F" w:rsidP="005D17B8">
      <w:pPr>
        <w:tabs>
          <w:tab w:val="left" w:pos="0"/>
        </w:tabs>
        <w:suppressAutoHyphens/>
        <w:spacing w:after="240" w:line="240" w:lineRule="exact"/>
        <w:jc w:val="both"/>
        <w:rPr>
          <w:rFonts w:ascii="Lato" w:eastAsia="Times New Roman" w:hAnsi="Lato" w:cs="Arial"/>
          <w:bCs/>
          <w:spacing w:val="4"/>
          <w:lang w:eastAsia="pl-PL"/>
        </w:rPr>
      </w:pPr>
      <w:r w:rsidRPr="005D17B8">
        <w:rPr>
          <w:rFonts w:ascii="Lato" w:eastAsia="Times New Roman" w:hAnsi="Lato" w:cs="Arial"/>
          <w:bCs/>
          <w:spacing w:val="4"/>
          <w:lang w:eastAsia="pl-PL"/>
        </w:rPr>
        <w:t>W związku z faktem, że s</w:t>
      </w:r>
      <w:r w:rsidR="005C5D65" w:rsidRPr="005D17B8">
        <w:rPr>
          <w:rFonts w:ascii="Lato" w:eastAsia="Times New Roman" w:hAnsi="Lato" w:cs="Arial"/>
          <w:bCs/>
          <w:spacing w:val="4"/>
          <w:lang w:eastAsia="pl-PL"/>
        </w:rPr>
        <w:t>karżące strony nie udzieliły odpowiedzi na ww. wezwani</w:t>
      </w:r>
      <w:r w:rsidRPr="005D17B8">
        <w:rPr>
          <w:rFonts w:ascii="Lato" w:eastAsia="Times New Roman" w:hAnsi="Lato" w:cs="Arial"/>
          <w:bCs/>
          <w:spacing w:val="4"/>
          <w:lang w:eastAsia="pl-PL"/>
        </w:rPr>
        <w:t>a</w:t>
      </w:r>
      <w:r w:rsidR="005C5D65" w:rsidRPr="005D17B8">
        <w:rPr>
          <w:rFonts w:ascii="Lato" w:eastAsia="Times New Roman" w:hAnsi="Lato" w:cs="Arial"/>
          <w:bCs/>
          <w:spacing w:val="4"/>
          <w:lang w:eastAsia="pl-PL"/>
        </w:rPr>
        <w:t xml:space="preserve"> z dnia 15 czerwca 2023 r.</w:t>
      </w:r>
      <w:r w:rsidR="00E9106F" w:rsidRPr="005D17B8">
        <w:rPr>
          <w:rFonts w:ascii="Lato" w:eastAsia="Times New Roman" w:hAnsi="Lato" w:cs="Arial"/>
          <w:bCs/>
          <w:spacing w:val="4"/>
          <w:lang w:eastAsia="pl-PL"/>
        </w:rPr>
        <w:t xml:space="preserve"> (pomimo ich skutecznego doręczenia)</w:t>
      </w:r>
      <w:r w:rsidRPr="005D17B8">
        <w:rPr>
          <w:rFonts w:ascii="Lato" w:eastAsia="Times New Roman" w:hAnsi="Lato" w:cs="Arial"/>
          <w:bCs/>
          <w:spacing w:val="4"/>
          <w:lang w:eastAsia="pl-PL"/>
        </w:rPr>
        <w:t xml:space="preserve">, </w:t>
      </w:r>
      <w:r w:rsidRPr="005D17B8">
        <w:rPr>
          <w:rFonts w:ascii="Lato" w:eastAsia="Times New Roman" w:hAnsi="Lato" w:cs="Arial"/>
          <w:bCs/>
          <w:iCs/>
          <w:spacing w:val="4"/>
          <w:lang w:eastAsia="pl-PL"/>
        </w:rPr>
        <w:t xml:space="preserve">Minister – stosownie do pouczenia zawartego w ww. wezwaniach – potraktował ww. pisma z dnia 23 stycznia 2023 r. wyłącznie jako odwołania od </w:t>
      </w:r>
      <w:r w:rsidRPr="005D17B8">
        <w:rPr>
          <w:rFonts w:ascii="Lato" w:eastAsia="Times New Roman" w:hAnsi="Lato" w:cs="Arial"/>
          <w:bCs/>
          <w:i/>
          <w:iCs/>
          <w:spacing w:val="4"/>
          <w:lang w:eastAsia="pl-PL"/>
        </w:rPr>
        <w:t>decyzji Wojewody Podlaskiego</w:t>
      </w:r>
      <w:r w:rsidRPr="005D17B8">
        <w:rPr>
          <w:rFonts w:ascii="Lato" w:eastAsia="Times New Roman" w:hAnsi="Lato" w:cs="Arial"/>
          <w:bCs/>
          <w:spacing w:val="4"/>
          <w:lang w:eastAsia="pl-PL"/>
        </w:rPr>
        <w:t>.</w:t>
      </w:r>
    </w:p>
    <w:p w14:paraId="682B0FD7" w14:textId="2BADE7A5" w:rsidR="007D0727" w:rsidRPr="005D17B8" w:rsidRDefault="00E4282F" w:rsidP="00BA2E66">
      <w:pPr>
        <w:tabs>
          <w:tab w:val="left" w:pos="0"/>
        </w:tabs>
        <w:suppressAutoHyphens/>
        <w:spacing w:after="240" w:line="240" w:lineRule="exact"/>
        <w:jc w:val="both"/>
        <w:rPr>
          <w:rFonts w:ascii="Lato" w:hAnsi="Lato"/>
          <w:spacing w:val="4"/>
        </w:rPr>
      </w:pPr>
      <w:r w:rsidRPr="005D17B8">
        <w:rPr>
          <w:rFonts w:ascii="Lato" w:eastAsia="Times New Roman" w:hAnsi="Lato" w:cs="Arial"/>
          <w:bCs/>
          <w:spacing w:val="4"/>
          <w:lang w:eastAsia="pl-PL"/>
        </w:rPr>
        <w:t xml:space="preserve">Przechodząc następnie do rozpatrzenia zarzutów </w:t>
      </w:r>
      <w:proofErr w:type="spellStart"/>
      <w:r w:rsidRPr="005D17B8">
        <w:rPr>
          <w:rFonts w:ascii="Lato" w:eastAsia="Times New Roman" w:hAnsi="Lato" w:cs="Arial"/>
          <w:bCs/>
          <w:spacing w:val="4"/>
          <w:lang w:eastAsia="pl-PL"/>
        </w:rPr>
        <w:t>odwołań</w:t>
      </w:r>
      <w:proofErr w:type="spellEnd"/>
      <w:r w:rsidRPr="005D17B8">
        <w:rPr>
          <w:rFonts w:ascii="Lato" w:eastAsia="Times New Roman" w:hAnsi="Lato" w:cs="Arial"/>
          <w:bCs/>
          <w:spacing w:val="4"/>
          <w:lang w:eastAsia="pl-PL"/>
        </w:rPr>
        <w:t xml:space="preserve"> </w:t>
      </w:r>
      <w:r w:rsidRPr="00BA2E66">
        <w:rPr>
          <w:rFonts w:ascii="Lato" w:hAnsi="Lato"/>
          <w:spacing w:val="4"/>
        </w:rPr>
        <w:t xml:space="preserve">w pierwszej kolejności </w:t>
      </w:r>
      <w:r w:rsidR="007D0727" w:rsidRPr="006D514D">
        <w:rPr>
          <w:rFonts w:ascii="Lato" w:hAnsi="Lato"/>
          <w:spacing w:val="4"/>
        </w:rPr>
        <w:t xml:space="preserve">wyjaśnić należy, iż brak zgody skarżących na realizację przedmiotowej inwestycji drogowej na części działki </w:t>
      </w:r>
      <w:bookmarkStart w:id="36" w:name="_Hlk200374173"/>
      <w:r w:rsidR="007D0727" w:rsidRPr="00BA2E66">
        <w:rPr>
          <w:rFonts w:ascii="Lato" w:eastAsia="Times New Roman" w:hAnsi="Lato" w:cs="Times New Roman"/>
          <w:spacing w:val="4"/>
          <w:lang w:eastAsia="pl-PL"/>
        </w:rPr>
        <w:t>nr 13/5, z obrębu 0024 Popławce (stanowiącej własność Pana R</w:t>
      </w:r>
      <w:r w:rsidR="00603A8A">
        <w:rPr>
          <w:rFonts w:ascii="Lato" w:eastAsia="Times New Roman" w:hAnsi="Lato" w:cs="Times New Roman"/>
          <w:spacing w:val="4"/>
          <w:lang w:eastAsia="pl-PL"/>
        </w:rPr>
        <w:t>.</w:t>
      </w:r>
      <w:r w:rsidR="007D0727" w:rsidRPr="00BA2E66">
        <w:rPr>
          <w:rFonts w:ascii="Lato" w:eastAsia="Times New Roman" w:hAnsi="Lato" w:cs="Times New Roman"/>
          <w:spacing w:val="4"/>
          <w:lang w:eastAsia="pl-PL"/>
        </w:rPr>
        <w:t xml:space="preserve"> P</w:t>
      </w:r>
      <w:r w:rsidR="00603A8A">
        <w:rPr>
          <w:rFonts w:ascii="Lato" w:eastAsia="Times New Roman" w:hAnsi="Lato" w:cs="Times New Roman"/>
          <w:spacing w:val="4"/>
          <w:lang w:eastAsia="pl-PL"/>
        </w:rPr>
        <w:t>.</w:t>
      </w:r>
      <w:r w:rsidR="007D0727" w:rsidRPr="00BA2E66">
        <w:rPr>
          <w:rFonts w:ascii="Lato" w:eastAsia="Times New Roman" w:hAnsi="Lato" w:cs="Times New Roman"/>
          <w:spacing w:val="4"/>
          <w:lang w:eastAsia="pl-PL"/>
        </w:rPr>
        <w:t xml:space="preserve">), </w:t>
      </w:r>
      <w:bookmarkEnd w:id="36"/>
      <w:r w:rsidR="007D0727" w:rsidRPr="005D17B8">
        <w:rPr>
          <w:rFonts w:ascii="Lato" w:eastAsia="Times New Roman" w:hAnsi="Lato" w:cs="Times New Roman"/>
          <w:color w:val="000000"/>
          <w:spacing w:val="4"/>
          <w:lang w:eastAsia="pl-PL"/>
        </w:rPr>
        <w:t xml:space="preserve">i części działki nr 70, z obrębu 0017 </w:t>
      </w:r>
      <w:r w:rsidR="007D0727" w:rsidRPr="005D17B8">
        <w:rPr>
          <w:rFonts w:ascii="Lato" w:eastAsia="Calibri" w:hAnsi="Lato" w:cs="Arial"/>
          <w:spacing w:val="4"/>
        </w:rPr>
        <w:t xml:space="preserve">Łosośna Wielka </w:t>
      </w:r>
      <w:r w:rsidR="007D0727" w:rsidRPr="005D17B8">
        <w:rPr>
          <w:rFonts w:ascii="Lato" w:eastAsia="Times New Roman" w:hAnsi="Lato" w:cs="Times New Roman"/>
          <w:color w:val="000000"/>
          <w:spacing w:val="4"/>
          <w:lang w:eastAsia="pl-PL"/>
        </w:rPr>
        <w:t xml:space="preserve">(stanowiącej własność </w:t>
      </w:r>
      <w:r w:rsidR="007D0727" w:rsidRPr="005D17B8">
        <w:rPr>
          <w:rFonts w:ascii="Lato" w:eastAsia="Times New Roman" w:hAnsi="Lato" w:cs="Arial"/>
          <w:spacing w:val="4"/>
          <w:shd w:val="clear" w:color="auto" w:fill="FFFFFF"/>
          <w:lang w:eastAsia="pl-PL"/>
        </w:rPr>
        <w:t>Pana B</w:t>
      </w:r>
      <w:r w:rsidR="00603A8A">
        <w:rPr>
          <w:rFonts w:ascii="Lato" w:eastAsia="Times New Roman" w:hAnsi="Lato" w:cs="Arial"/>
          <w:spacing w:val="4"/>
          <w:shd w:val="clear" w:color="auto" w:fill="FFFFFF"/>
          <w:lang w:eastAsia="pl-PL"/>
        </w:rPr>
        <w:t>.</w:t>
      </w:r>
      <w:r w:rsidR="007D0727" w:rsidRPr="005D17B8">
        <w:rPr>
          <w:rFonts w:ascii="Lato" w:eastAsia="Times New Roman" w:hAnsi="Lato" w:cs="Arial"/>
          <w:spacing w:val="4"/>
          <w:shd w:val="clear" w:color="auto" w:fill="FFFFFF"/>
          <w:lang w:eastAsia="pl-PL"/>
        </w:rPr>
        <w:t xml:space="preserve"> Z</w:t>
      </w:r>
      <w:r w:rsidR="00603A8A">
        <w:rPr>
          <w:rFonts w:ascii="Lato" w:eastAsia="Times New Roman" w:hAnsi="Lato" w:cs="Arial"/>
          <w:spacing w:val="4"/>
          <w:shd w:val="clear" w:color="auto" w:fill="FFFFFF"/>
          <w:lang w:eastAsia="pl-PL"/>
        </w:rPr>
        <w:t>.</w:t>
      </w:r>
      <w:r w:rsidR="007D0727" w:rsidRPr="005D17B8">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007D0727" w:rsidRPr="005D17B8">
        <w:rPr>
          <w:rFonts w:ascii="Lato" w:eastAsia="Times New Roman" w:hAnsi="Lato" w:cs="Arial"/>
          <w:spacing w:val="4"/>
          <w:shd w:val="clear" w:color="auto" w:fill="FFFFFF"/>
          <w:lang w:eastAsia="pl-PL"/>
        </w:rPr>
        <w:t xml:space="preserve"> i Pana M</w:t>
      </w:r>
      <w:r w:rsidR="00603A8A">
        <w:rPr>
          <w:rFonts w:ascii="Lato" w:eastAsia="Times New Roman" w:hAnsi="Lato" w:cs="Arial"/>
          <w:spacing w:val="4"/>
          <w:shd w:val="clear" w:color="auto" w:fill="FFFFFF"/>
          <w:lang w:eastAsia="pl-PL"/>
        </w:rPr>
        <w:t>.</w:t>
      </w:r>
      <w:r w:rsidR="007D0727" w:rsidRPr="005D17B8">
        <w:rPr>
          <w:rFonts w:ascii="Lato" w:eastAsia="Times New Roman" w:hAnsi="Lato" w:cs="Arial"/>
          <w:spacing w:val="4"/>
          <w:shd w:val="clear" w:color="auto" w:fill="FFFFFF"/>
          <w:lang w:eastAsia="pl-PL"/>
        </w:rPr>
        <w:t xml:space="preserve"> B</w:t>
      </w:r>
      <w:r w:rsidR="00603A8A">
        <w:rPr>
          <w:rFonts w:ascii="Lato" w:eastAsia="Times New Roman" w:hAnsi="Lato" w:cs="Arial"/>
          <w:spacing w:val="4"/>
          <w:shd w:val="clear" w:color="auto" w:fill="FFFFFF"/>
          <w:lang w:eastAsia="pl-PL"/>
        </w:rPr>
        <w:t>.</w:t>
      </w:r>
      <w:r w:rsidR="007D0727" w:rsidRPr="005D17B8">
        <w:rPr>
          <w:rFonts w:ascii="Lato" w:eastAsia="Times New Roman" w:hAnsi="Lato" w:cs="Arial"/>
          <w:spacing w:val="4"/>
          <w:shd w:val="clear" w:color="auto" w:fill="FFFFFF"/>
          <w:lang w:eastAsia="pl-PL"/>
        </w:rPr>
        <w:t xml:space="preserve"> P</w:t>
      </w:r>
      <w:r w:rsidR="00603A8A">
        <w:rPr>
          <w:rFonts w:ascii="Lato" w:eastAsia="Times New Roman" w:hAnsi="Lato" w:cs="Arial"/>
          <w:spacing w:val="4"/>
          <w:shd w:val="clear" w:color="auto" w:fill="FFFFFF"/>
          <w:lang w:eastAsia="pl-PL"/>
        </w:rPr>
        <w:t>.</w:t>
      </w:r>
      <w:r w:rsidR="007D0727" w:rsidRPr="005D17B8">
        <w:rPr>
          <w:rFonts w:ascii="Lato" w:eastAsia="Times New Roman" w:hAnsi="Lato" w:cs="Times New Roman"/>
          <w:color w:val="000000"/>
          <w:spacing w:val="4"/>
          <w:lang w:eastAsia="pl-PL"/>
        </w:rPr>
        <w:t>)</w:t>
      </w:r>
      <w:r w:rsidR="007D0727" w:rsidRPr="005D17B8">
        <w:rPr>
          <w:rFonts w:ascii="Lato" w:eastAsia="Times New Roman" w:hAnsi="Lato" w:cs="Arial"/>
          <w:spacing w:val="4"/>
          <w:lang w:eastAsia="pl-PL"/>
        </w:rPr>
        <w:t>,</w:t>
      </w:r>
      <w:r w:rsidR="007D0727" w:rsidRPr="005D17B8">
        <w:rPr>
          <w:rFonts w:ascii="Lato" w:hAnsi="Lato"/>
          <w:spacing w:val="4"/>
        </w:rPr>
        <w:t xml:space="preserve"> w koncepcji przyjętej przez </w:t>
      </w:r>
      <w:r w:rsidR="007D0727" w:rsidRPr="005D17B8">
        <w:rPr>
          <w:rFonts w:ascii="Lato" w:hAnsi="Lato"/>
          <w:i/>
          <w:iCs/>
          <w:spacing w:val="4"/>
        </w:rPr>
        <w:t>inwestora</w:t>
      </w:r>
      <w:r w:rsidR="007D0727" w:rsidRPr="005D17B8">
        <w:rPr>
          <w:rFonts w:ascii="Lato" w:hAnsi="Lato"/>
          <w:spacing w:val="4"/>
        </w:rPr>
        <w:t xml:space="preserve"> i zatwierdzonej w </w:t>
      </w:r>
      <w:r w:rsidR="007D0727" w:rsidRPr="005D17B8">
        <w:rPr>
          <w:rFonts w:ascii="Lato" w:hAnsi="Lato"/>
          <w:i/>
          <w:iCs/>
          <w:spacing w:val="4"/>
        </w:rPr>
        <w:t>decyzji Wojewody Podlaskiego</w:t>
      </w:r>
      <w:r w:rsidR="007D0727" w:rsidRPr="005D17B8">
        <w:rPr>
          <w:rFonts w:ascii="Lato" w:hAnsi="Lato"/>
          <w:spacing w:val="4"/>
        </w:rPr>
        <w:t xml:space="preserve">, nie stanowi o wadliwości zaskarżonego rozstrzygnięcia organu </w:t>
      </w:r>
      <w:r w:rsidR="00603A8A">
        <w:rPr>
          <w:rFonts w:ascii="Lato" w:hAnsi="Lato"/>
          <w:spacing w:val="4"/>
        </w:rPr>
        <w:br/>
      </w:r>
      <w:r w:rsidR="007D0727" w:rsidRPr="005D17B8">
        <w:rPr>
          <w:rFonts w:ascii="Lato" w:hAnsi="Lato"/>
          <w:spacing w:val="4"/>
        </w:rPr>
        <w:t xml:space="preserve">I instancji. Przepisy obowiązującego prawa, w tym przepisy </w:t>
      </w:r>
      <w:r w:rsidR="007D0727" w:rsidRPr="005D17B8">
        <w:rPr>
          <w:rFonts w:ascii="Lato" w:hAnsi="Lato"/>
          <w:i/>
          <w:iCs/>
          <w:spacing w:val="4"/>
        </w:rPr>
        <w:t>specustawy drogowej</w:t>
      </w:r>
      <w:r w:rsidR="007D0727" w:rsidRPr="005D17B8">
        <w:rPr>
          <w:rFonts w:ascii="Lato" w:hAnsi="Lato"/>
          <w:spacing w:val="4"/>
        </w:rPr>
        <w:t>, nie uzależniają bowiem udzielenia inwestorowi zezwolenia na realizację inwestycji drogowej na danej nieruchomości od wyrażenia na to zgody podmiotu będącego właścicielem, bądź użytkownikiem wieczystym tejże nieruchomości.</w:t>
      </w:r>
    </w:p>
    <w:p w14:paraId="43757EDE" w14:textId="231484AD" w:rsidR="005445D7" w:rsidRPr="005D17B8" w:rsidRDefault="007D0727" w:rsidP="005D17B8">
      <w:pPr>
        <w:spacing w:after="240" w:line="240" w:lineRule="exact"/>
        <w:jc w:val="both"/>
        <w:rPr>
          <w:rFonts w:ascii="Lato" w:hAnsi="Lato"/>
          <w:bCs/>
          <w:iCs/>
          <w:spacing w:val="4"/>
          <w:lang w:bidi="pl-PL"/>
        </w:rPr>
      </w:pPr>
      <w:r w:rsidRPr="005D17B8">
        <w:rPr>
          <w:rFonts w:ascii="Lato" w:hAnsi="Lato"/>
          <w:spacing w:val="4"/>
        </w:rPr>
        <w:t xml:space="preserve">Kwestia dopuszczalności zastosowania ingerencji wywłaszczeniowej na gruncie </w:t>
      </w:r>
      <w:r w:rsidRPr="005D17B8">
        <w:rPr>
          <w:rFonts w:ascii="Lato" w:hAnsi="Lato"/>
          <w:i/>
          <w:iCs/>
          <w:spacing w:val="4"/>
        </w:rPr>
        <w:t>specustawy drogowej</w:t>
      </w:r>
      <w:r w:rsidRPr="005D17B8">
        <w:rPr>
          <w:rFonts w:ascii="Lato" w:hAnsi="Lato"/>
          <w:spacing w:val="4"/>
        </w:rPr>
        <w:t xml:space="preserve"> jest ukształtowana całkowicie odmiennie niż w ramach postępowania wywłaszczeniowego prowadzonego w trybie ogólnym. </w:t>
      </w:r>
      <w:r w:rsidR="00F17898" w:rsidRPr="005D17B8">
        <w:rPr>
          <w:rFonts w:ascii="Lato" w:hAnsi="Lato"/>
          <w:bCs/>
          <w:iCs/>
          <w:spacing w:val="4"/>
          <w:lang w:bidi="pl-PL"/>
        </w:rPr>
        <w:t xml:space="preserve">Przepisy prawne zawarte w </w:t>
      </w:r>
      <w:r w:rsidR="00F17898" w:rsidRPr="00BA2E66">
        <w:rPr>
          <w:rFonts w:ascii="Lato" w:hAnsi="Lato"/>
          <w:bCs/>
          <w:i/>
          <w:spacing w:val="4"/>
          <w:lang w:bidi="pl-PL"/>
        </w:rPr>
        <w:t>specustawie drogowej</w:t>
      </w:r>
      <w:r w:rsidR="00F17898" w:rsidRPr="005D17B8">
        <w:rPr>
          <w:rFonts w:ascii="Lato" w:hAnsi="Lato"/>
          <w:bCs/>
          <w:iCs/>
          <w:spacing w:val="4"/>
          <w:lang w:bidi="pl-PL"/>
        </w:rPr>
        <w:t xml:space="preserve"> stanowią wyjątki od ogólnych zasad i reguł wyrażonych w innych aktach prawnych odnoszących się do procesów inwestycyjnych. Wyjątkowy charakter </w:t>
      </w:r>
      <w:r w:rsidR="00F17898" w:rsidRPr="005D17B8">
        <w:rPr>
          <w:rFonts w:ascii="Lato" w:hAnsi="Lato"/>
          <w:bCs/>
          <w:i/>
          <w:iCs/>
          <w:spacing w:val="4"/>
          <w:lang w:bidi="pl-PL"/>
        </w:rPr>
        <w:t>specustawy drogowej</w:t>
      </w:r>
      <w:r w:rsidR="00F17898" w:rsidRPr="005D17B8">
        <w:rPr>
          <w:rFonts w:ascii="Lato" w:hAnsi="Lato"/>
          <w:bCs/>
          <w:iCs/>
          <w:spacing w:val="4"/>
          <w:lang w:bidi="pl-PL"/>
        </w:rPr>
        <w:t xml:space="preserve">, wyrażony jest nie tylko w jej tytule, ale wynika też </w:t>
      </w:r>
      <w:r w:rsidR="00F17898" w:rsidRPr="005D17B8">
        <w:rPr>
          <w:rFonts w:ascii="Lato" w:hAnsi="Lato"/>
          <w:bCs/>
          <w:iCs/>
          <w:spacing w:val="4"/>
          <w:lang w:bidi="pl-PL"/>
        </w:rPr>
        <w:br/>
        <w:t>z całokształtu uregulowań stanowiących uproszczenie postępowania administracyjnego mającego na celu zezwolenie na realizację inwestycji drogowej. Zezwolenie na realizację inwestycji drogowej</w:t>
      </w:r>
      <w:r w:rsidR="00B17F23">
        <w:rPr>
          <w:rFonts w:ascii="Lato" w:hAnsi="Lato"/>
          <w:bCs/>
          <w:iCs/>
          <w:spacing w:val="4"/>
          <w:lang w:bidi="pl-PL"/>
        </w:rPr>
        <w:t xml:space="preserve"> (tzw. decyzja ZRID)</w:t>
      </w:r>
      <w:r w:rsidR="00F17898" w:rsidRPr="005D17B8">
        <w:rPr>
          <w:rFonts w:ascii="Lato" w:hAnsi="Lato"/>
          <w:bCs/>
          <w:iCs/>
          <w:spacing w:val="4"/>
          <w:lang w:bidi="pl-PL"/>
        </w:rPr>
        <w:t xml:space="preserve"> zastąpiło pięć odrębnych decyzji administracyjnych, w tym również dotyczącą przymusowego wywłaszczenia własności nieruchomości, co znajduje swoje konsekwencje (odzwierciedlenie) w rozmiarze </w:t>
      </w:r>
      <w:r w:rsidR="00B17F23">
        <w:rPr>
          <w:rFonts w:ascii="Lato" w:hAnsi="Lato"/>
          <w:bCs/>
          <w:iCs/>
          <w:spacing w:val="4"/>
          <w:lang w:bidi="pl-PL"/>
        </w:rPr>
        <w:br/>
      </w:r>
      <w:r w:rsidR="00F17898" w:rsidRPr="005D17B8">
        <w:rPr>
          <w:rFonts w:ascii="Lato" w:hAnsi="Lato"/>
          <w:bCs/>
          <w:iCs/>
          <w:spacing w:val="4"/>
          <w:lang w:bidi="pl-PL"/>
        </w:rPr>
        <w:t xml:space="preserve">i granicach skutków prawnych wywoływanych przez decyzję kończącą to postępowanie. </w:t>
      </w:r>
      <w:r w:rsidR="005445D7" w:rsidRPr="005D17B8">
        <w:rPr>
          <w:rFonts w:ascii="Lato" w:hAnsi="Lato"/>
          <w:bCs/>
          <w:iCs/>
          <w:spacing w:val="4"/>
          <w:lang w:bidi="pl-PL"/>
        </w:rPr>
        <w:t xml:space="preserve">Rozwiązanie to jest wyrazem woli ustawodawcy, aby </w:t>
      </w:r>
      <w:r w:rsidR="007516D8">
        <w:rPr>
          <w:rFonts w:ascii="Lato" w:hAnsi="Lato"/>
          <w:bCs/>
          <w:iCs/>
          <w:spacing w:val="4"/>
          <w:lang w:bidi="pl-PL"/>
        </w:rPr>
        <w:t xml:space="preserve">istotne </w:t>
      </w:r>
      <w:r w:rsidR="005445D7" w:rsidRPr="005D17B8">
        <w:rPr>
          <w:rFonts w:ascii="Lato" w:hAnsi="Lato"/>
          <w:bCs/>
          <w:iCs/>
          <w:spacing w:val="4"/>
          <w:lang w:bidi="pl-PL"/>
        </w:rPr>
        <w:t xml:space="preserve">z punktu widzenia </w:t>
      </w:r>
      <w:r w:rsidR="005445D7" w:rsidRPr="005D17B8">
        <w:rPr>
          <w:rFonts w:ascii="Lato" w:hAnsi="Lato"/>
          <w:bCs/>
          <w:iCs/>
          <w:spacing w:val="4"/>
          <w:lang w:bidi="pl-PL"/>
        </w:rPr>
        <w:lastRenderedPageBreak/>
        <w:t>społecznego inwestycje były przygotowywane i realizowane na określonych zasadach szczególnych, odrębnych od zasad ogólnych dla prowadzenia procesu inwestycyjno-budowlanego.</w:t>
      </w:r>
    </w:p>
    <w:p w14:paraId="4CDDC453" w14:textId="37C2423A" w:rsidR="007516D8" w:rsidRDefault="00F17898" w:rsidP="005D17B8">
      <w:pPr>
        <w:spacing w:after="240" w:line="240" w:lineRule="exact"/>
        <w:jc w:val="both"/>
        <w:rPr>
          <w:rFonts w:ascii="Lato" w:hAnsi="Lato"/>
          <w:spacing w:val="4"/>
        </w:rPr>
      </w:pPr>
      <w:r w:rsidRPr="005D17B8">
        <w:rPr>
          <w:rFonts w:ascii="Lato" w:hAnsi="Lato"/>
          <w:bCs/>
          <w:iCs/>
          <w:spacing w:val="4"/>
          <w:lang w:bidi="pl-PL"/>
        </w:rPr>
        <w:t xml:space="preserve">Postępowanie </w:t>
      </w:r>
      <w:proofErr w:type="spellStart"/>
      <w:r w:rsidRPr="005D17B8">
        <w:rPr>
          <w:rFonts w:ascii="Lato" w:hAnsi="Lato"/>
          <w:bCs/>
          <w:iCs/>
          <w:spacing w:val="4"/>
          <w:lang w:bidi="pl-PL"/>
        </w:rPr>
        <w:t>zezwoleniowe</w:t>
      </w:r>
      <w:proofErr w:type="spellEnd"/>
      <w:r w:rsidRPr="005D17B8">
        <w:rPr>
          <w:rFonts w:ascii="Lato" w:hAnsi="Lato"/>
          <w:bCs/>
          <w:iCs/>
          <w:spacing w:val="4"/>
          <w:lang w:bidi="pl-PL"/>
        </w:rPr>
        <w:t xml:space="preserve"> prowadzone na podstawie </w:t>
      </w:r>
      <w:r w:rsidRPr="00BA2E66">
        <w:rPr>
          <w:rFonts w:ascii="Lato" w:hAnsi="Lato"/>
          <w:bCs/>
          <w:i/>
          <w:spacing w:val="4"/>
          <w:lang w:bidi="pl-PL"/>
        </w:rPr>
        <w:t>specustawy drogowej</w:t>
      </w:r>
      <w:r w:rsidRPr="005D17B8">
        <w:rPr>
          <w:rFonts w:ascii="Lato" w:hAnsi="Lato"/>
          <w:bCs/>
          <w:iCs/>
          <w:spacing w:val="4"/>
          <w:lang w:bidi="pl-PL"/>
        </w:rPr>
        <w:t xml:space="preserve"> charakteryzuje się restrykcyjnym i przymusowym podejściem do regulowania kwestii własnościowych w zakresie pozyskiwania gruntów pod budowę inwestycji.</w:t>
      </w:r>
      <w:r w:rsidRPr="005D17B8">
        <w:rPr>
          <w:rFonts w:ascii="Lato" w:hAnsi="Lato"/>
          <w:spacing w:val="4"/>
        </w:rPr>
        <w:t xml:space="preserve"> </w:t>
      </w:r>
      <w:r w:rsidRPr="005D17B8">
        <w:rPr>
          <w:rFonts w:ascii="Lato" w:hAnsi="Lato"/>
          <w:bCs/>
          <w:iCs/>
          <w:spacing w:val="4"/>
          <w:lang w:bidi="pl-PL"/>
        </w:rPr>
        <w:t>W</w:t>
      </w:r>
      <w:r w:rsidR="001A5981" w:rsidRPr="005D17B8">
        <w:rPr>
          <w:rFonts w:ascii="Lato" w:hAnsi="Lato"/>
          <w:bCs/>
          <w:iCs/>
          <w:spacing w:val="4"/>
          <w:lang w:bidi="pl-PL"/>
        </w:rPr>
        <w:t xml:space="preserve">szystkie działania w ramach zezwolenia na realizację inwestycji drogowej dokonywane </w:t>
      </w:r>
      <w:r w:rsidR="00ED57FE">
        <w:rPr>
          <w:rFonts w:ascii="Lato" w:hAnsi="Lato"/>
          <w:bCs/>
          <w:iCs/>
          <w:spacing w:val="4"/>
          <w:lang w:bidi="pl-PL"/>
        </w:rPr>
        <w:br/>
      </w:r>
      <w:r w:rsidR="001A5981" w:rsidRPr="005D17B8">
        <w:rPr>
          <w:rFonts w:ascii="Lato" w:hAnsi="Lato"/>
          <w:bCs/>
          <w:iCs/>
          <w:spacing w:val="4"/>
          <w:lang w:bidi="pl-PL"/>
        </w:rPr>
        <w:t xml:space="preserve">są w oparciu o władztwo administracyjne, a </w:t>
      </w:r>
      <w:r w:rsidR="001A5981" w:rsidRPr="00BA2E66">
        <w:rPr>
          <w:rFonts w:ascii="Lato" w:hAnsi="Lato"/>
          <w:bCs/>
          <w:i/>
          <w:spacing w:val="4"/>
          <w:lang w:bidi="pl-PL"/>
        </w:rPr>
        <w:t>specustawa drogowa</w:t>
      </w:r>
      <w:r w:rsidR="001A5981" w:rsidRPr="005D17B8">
        <w:rPr>
          <w:rFonts w:ascii="Lato" w:hAnsi="Lato"/>
          <w:bCs/>
          <w:iCs/>
          <w:spacing w:val="4"/>
          <w:lang w:bidi="pl-PL"/>
        </w:rPr>
        <w:t>, nie przewiduje w tej materii konsultacji lub uzyskania zezwoleń właścicieli nieruchomości objętych zakresem inwestycji.</w:t>
      </w:r>
      <w:r w:rsidR="005445D7" w:rsidRPr="005D17B8">
        <w:rPr>
          <w:rFonts w:ascii="Lato" w:hAnsi="Lato"/>
          <w:spacing w:val="4"/>
        </w:rPr>
        <w:t xml:space="preserve"> </w:t>
      </w:r>
      <w:r w:rsidR="007D0727" w:rsidRPr="005D17B8">
        <w:rPr>
          <w:rFonts w:ascii="Lato" w:hAnsi="Lato"/>
          <w:spacing w:val="4"/>
        </w:rPr>
        <w:t xml:space="preserve">Raz jeszcze wypada przypomnieć, że w ugruntowanym już orzecznictwie sądów administracyjnych </w:t>
      </w:r>
      <w:r w:rsidR="007D0727" w:rsidRPr="005D17B8">
        <w:rPr>
          <w:rFonts w:ascii="Lato" w:hAnsi="Lato" w:cs="ArialMT"/>
          <w:spacing w:val="4"/>
        </w:rPr>
        <w:t>(powołanym powyżej)</w:t>
      </w:r>
      <w:r w:rsidR="007D0727" w:rsidRPr="005D17B8">
        <w:rPr>
          <w:rFonts w:ascii="Lato" w:hAnsi="Lato"/>
          <w:spacing w:val="4"/>
        </w:rPr>
        <w:t xml:space="preserve"> prezentowane jest jednolite stanowisko, </w:t>
      </w:r>
      <w:r w:rsidR="007D0727" w:rsidRPr="005D17B8">
        <w:rPr>
          <w:rFonts w:ascii="Lato" w:hAnsi="Lato"/>
          <w:spacing w:val="4"/>
        </w:rPr>
        <w:br/>
        <w:t xml:space="preserve">że wyznaczenie przebiegu inwestycji liniowych pozostaje jedynie w gestii inwestora, który samodzielnie dokonuje wyboru najbardziej korzystnych rozwiązań lokalizacyjnych. Organ administracji nie może oceniać racjonalności, czy też słuszności przyjętych </w:t>
      </w:r>
      <w:r w:rsidR="007516D8">
        <w:rPr>
          <w:rFonts w:ascii="Lato" w:hAnsi="Lato"/>
          <w:spacing w:val="4"/>
        </w:rPr>
        <w:br/>
      </w:r>
      <w:r w:rsidR="007D0727" w:rsidRPr="005D17B8">
        <w:rPr>
          <w:rFonts w:ascii="Lato" w:hAnsi="Lato"/>
          <w:spacing w:val="4"/>
        </w:rPr>
        <w:t xml:space="preserve">we wniosku rozwiązań projektowych, gdyż postępowanie w sprawie zezwolenia </w:t>
      </w:r>
      <w:r w:rsidR="007516D8">
        <w:rPr>
          <w:rFonts w:ascii="Lato" w:hAnsi="Lato"/>
          <w:spacing w:val="4"/>
        </w:rPr>
        <w:br/>
      </w:r>
      <w:r w:rsidR="007D0727" w:rsidRPr="005D17B8">
        <w:rPr>
          <w:rFonts w:ascii="Lato" w:hAnsi="Lato"/>
          <w:spacing w:val="4"/>
        </w:rPr>
        <w:t xml:space="preserve">na realizację danej inwestycji drogowej toczy się na wniosek inwestora, którym to wnioskiem organ jest związany. </w:t>
      </w:r>
    </w:p>
    <w:p w14:paraId="3AE2A6D3" w14:textId="7D5FA82E" w:rsidR="007D0727" w:rsidRPr="005D17B8" w:rsidRDefault="007D0727" w:rsidP="005D17B8">
      <w:pPr>
        <w:spacing w:after="240" w:line="240" w:lineRule="exact"/>
        <w:jc w:val="both"/>
        <w:rPr>
          <w:rFonts w:ascii="Lato" w:hAnsi="Lato"/>
          <w:bCs/>
          <w:iCs/>
          <w:spacing w:val="4"/>
          <w:lang w:bidi="pl-PL"/>
        </w:rPr>
      </w:pPr>
      <w:r w:rsidRPr="005D17B8">
        <w:rPr>
          <w:rFonts w:ascii="Lato" w:hAnsi="Lato"/>
          <w:bCs/>
          <w:iCs/>
          <w:spacing w:val="4"/>
          <w:lang w:bidi="pl-PL"/>
        </w:rPr>
        <w:t xml:space="preserve">To </w:t>
      </w:r>
      <w:r w:rsidRPr="005D17B8">
        <w:rPr>
          <w:rFonts w:ascii="Lato" w:hAnsi="Lato"/>
          <w:bCs/>
          <w:spacing w:val="4"/>
          <w:lang w:bidi="pl-PL"/>
        </w:rPr>
        <w:t>inwestor</w:t>
      </w:r>
      <w:r w:rsidRPr="005D17B8">
        <w:rPr>
          <w:rFonts w:ascii="Lato" w:hAnsi="Lato"/>
          <w:bCs/>
          <w:iCs/>
          <w:spacing w:val="4"/>
          <w:lang w:bidi="pl-PL"/>
        </w:rPr>
        <w:t xml:space="preserve">, jako podmiot wyspecjalizowany w danej dziedzinie, posiadający odpowiednią wiedzę, decyduje o słuszności i racjonalności realizacji danego przedsięwzięcia. Przepisy </w:t>
      </w:r>
      <w:r w:rsidRPr="005D17B8">
        <w:rPr>
          <w:rFonts w:ascii="Lato" w:hAnsi="Lato"/>
          <w:bCs/>
          <w:i/>
          <w:spacing w:val="4"/>
          <w:lang w:bidi="pl-PL"/>
        </w:rPr>
        <w:t>specustawy drogowej</w:t>
      </w:r>
      <w:r w:rsidRPr="005D17B8">
        <w:rPr>
          <w:rFonts w:ascii="Lato" w:hAnsi="Lato"/>
          <w:bCs/>
          <w:iCs/>
          <w:spacing w:val="4"/>
          <w:lang w:bidi="pl-PL"/>
        </w:rPr>
        <w:t xml:space="preserve"> nie zobowiązują także inwestora do przedstawienia różnych wariantów przebiegu planowanej inwestycji i nie ma on obowiązku uwzględniać oczekiwań stron postępowania. Dlatego też organy I </w:t>
      </w:r>
      <w:proofErr w:type="spellStart"/>
      <w:r w:rsidRPr="005D17B8">
        <w:rPr>
          <w:rFonts w:ascii="Lato" w:hAnsi="Lato"/>
          <w:bCs/>
          <w:iCs/>
          <w:spacing w:val="4"/>
          <w:lang w:bidi="pl-PL"/>
        </w:rPr>
        <w:t>i</w:t>
      </w:r>
      <w:proofErr w:type="spellEnd"/>
      <w:r w:rsidRPr="005D17B8">
        <w:rPr>
          <w:rFonts w:ascii="Lato" w:hAnsi="Lato"/>
          <w:bCs/>
          <w:iCs/>
          <w:spacing w:val="4"/>
          <w:lang w:bidi="pl-PL"/>
        </w:rPr>
        <w:t xml:space="preserve"> II instancji mają obowiązek dokonać oceny zgodności z prawem takiego wariantu, jaki przedstawił wnioskodawca, nie są natomiast władne nakazać inwestorowi przyjęcia innych rozwiązań lokalizacyjnych, skoro te przedstawione przez inwestora są zgodne z prawem. </w:t>
      </w:r>
      <w:r w:rsidR="00F17898" w:rsidRPr="005D17B8">
        <w:rPr>
          <w:rFonts w:ascii="Lato" w:hAnsi="Lato"/>
          <w:bCs/>
          <w:iCs/>
          <w:spacing w:val="4"/>
          <w:lang w:bidi="pl-PL"/>
        </w:rPr>
        <w:t xml:space="preserve"> </w:t>
      </w:r>
      <w:r w:rsidRPr="005D17B8">
        <w:rPr>
          <w:rFonts w:ascii="Lato" w:hAnsi="Lato"/>
          <w:bCs/>
          <w:iCs/>
          <w:spacing w:val="4"/>
          <w:lang w:bidi="pl-PL"/>
        </w:rPr>
        <w:t xml:space="preserve">Zaprojektowanie inwestycji pozostawia się specjalistom posiadającym odpowiednie przygotowanie zawodowe, a nie powinny decydować o tym strony postępowania, których nieruchomości zostały objęte wnioskiem o wydanie decyzji </w:t>
      </w:r>
      <w:proofErr w:type="spellStart"/>
      <w:r w:rsidRPr="005D17B8">
        <w:rPr>
          <w:rFonts w:ascii="Lato" w:hAnsi="Lato"/>
          <w:bCs/>
          <w:iCs/>
          <w:spacing w:val="4"/>
          <w:lang w:bidi="pl-PL"/>
        </w:rPr>
        <w:t>zezwoleniowej</w:t>
      </w:r>
      <w:proofErr w:type="spellEnd"/>
      <w:r w:rsidRPr="005D17B8">
        <w:rPr>
          <w:rFonts w:ascii="Lato" w:hAnsi="Lato"/>
          <w:bCs/>
          <w:iCs/>
          <w:spacing w:val="4"/>
          <w:lang w:bidi="pl-PL"/>
        </w:rPr>
        <w:t xml:space="preserve">, gdyż żaden z przepisów </w:t>
      </w:r>
      <w:r w:rsidRPr="005D17B8">
        <w:rPr>
          <w:rFonts w:ascii="Lato" w:hAnsi="Lato"/>
          <w:bCs/>
          <w:i/>
          <w:iCs/>
          <w:spacing w:val="4"/>
          <w:lang w:bidi="pl-PL"/>
        </w:rPr>
        <w:t xml:space="preserve">specustawy drogowej </w:t>
      </w:r>
      <w:r w:rsidRPr="005D17B8">
        <w:rPr>
          <w:rFonts w:ascii="Lato" w:hAnsi="Lato"/>
          <w:bCs/>
          <w:iCs/>
          <w:spacing w:val="4"/>
          <w:lang w:bidi="pl-PL"/>
        </w:rPr>
        <w:t xml:space="preserve">nie przewiduje takich uprawnień. </w:t>
      </w:r>
      <w:r w:rsidR="007516D8">
        <w:rPr>
          <w:rFonts w:ascii="Lato" w:hAnsi="Lato"/>
          <w:bCs/>
          <w:iCs/>
          <w:spacing w:val="4"/>
          <w:lang w:bidi="pl-PL"/>
        </w:rPr>
        <w:br/>
      </w:r>
      <w:r w:rsidRPr="005D17B8">
        <w:rPr>
          <w:rFonts w:ascii="Lato" w:hAnsi="Lato"/>
          <w:spacing w:val="4"/>
        </w:rPr>
        <w:t>W konsekwencji organ nie może ingerować w lokalizację inwestycji, a zatem również korygować jej przebiegu</w:t>
      </w:r>
      <w:r w:rsidRPr="005D17B8">
        <w:rPr>
          <w:rFonts w:ascii="Lato" w:hAnsi="Lato"/>
          <w:bCs/>
          <w:iCs/>
          <w:spacing w:val="4"/>
          <w:lang w:bidi="pl-PL"/>
        </w:rPr>
        <w:t>.</w:t>
      </w:r>
      <w:r w:rsidRPr="005D17B8">
        <w:rPr>
          <w:rFonts w:ascii="Lato" w:hAnsi="Lato"/>
          <w:spacing w:val="4"/>
        </w:rPr>
        <w:t xml:space="preserve"> </w:t>
      </w:r>
    </w:p>
    <w:p w14:paraId="7C497C15" w14:textId="0906E7C6" w:rsidR="007D0727" w:rsidRPr="005D17B8" w:rsidRDefault="007D0727" w:rsidP="005D17B8">
      <w:pPr>
        <w:spacing w:after="240" w:line="240" w:lineRule="exact"/>
        <w:jc w:val="both"/>
        <w:rPr>
          <w:rFonts w:ascii="Lato" w:hAnsi="Lato"/>
          <w:spacing w:val="4"/>
        </w:rPr>
      </w:pPr>
      <w:r w:rsidRPr="005D17B8">
        <w:rPr>
          <w:rFonts w:ascii="Lato" w:hAnsi="Lato"/>
          <w:spacing w:val="4"/>
        </w:rPr>
        <w:t xml:space="preserve">Po uzyskaniu stanowiska </w:t>
      </w:r>
      <w:r w:rsidRPr="005D17B8">
        <w:rPr>
          <w:rFonts w:ascii="Lato" w:hAnsi="Lato"/>
          <w:i/>
          <w:iCs/>
          <w:spacing w:val="4"/>
        </w:rPr>
        <w:t>inwestora</w:t>
      </w:r>
      <w:r w:rsidRPr="005D17B8">
        <w:rPr>
          <w:rFonts w:ascii="Lato" w:hAnsi="Lato"/>
          <w:spacing w:val="4"/>
        </w:rPr>
        <w:t xml:space="preserve"> i szczegółowej analizie zgromadzonego w niniejszej sprawie materiału dowodowego, Minister doszedł do przekonania, </w:t>
      </w:r>
      <w:r w:rsidRPr="00A6668D">
        <w:rPr>
          <w:rFonts w:ascii="Lato" w:hAnsi="Lato"/>
          <w:spacing w:val="4"/>
        </w:rPr>
        <w:t>że przejęcie</w:t>
      </w:r>
      <w:r w:rsidRPr="00ED57FE">
        <w:rPr>
          <w:rFonts w:ascii="Lato" w:hAnsi="Lato"/>
          <w:spacing w:val="4"/>
        </w:rPr>
        <w:t xml:space="preserve"> pod realizację przedmiotowej inwestycji drogowej</w:t>
      </w:r>
      <w:r w:rsidRPr="00ED57FE">
        <w:rPr>
          <w:rFonts w:ascii="Lato" w:hAnsi="Lato"/>
          <w:bCs/>
          <w:iCs/>
          <w:spacing w:val="4"/>
          <w:lang w:bidi="pl-PL"/>
        </w:rPr>
        <w:t xml:space="preserve"> </w:t>
      </w:r>
      <w:r w:rsidRPr="00ED57FE">
        <w:rPr>
          <w:rFonts w:ascii="Lato" w:hAnsi="Lato"/>
          <w:spacing w:val="4"/>
        </w:rPr>
        <w:t>części działek</w:t>
      </w:r>
      <w:r w:rsidR="005C4A00">
        <w:rPr>
          <w:rFonts w:ascii="Lato" w:hAnsi="Lato"/>
          <w:spacing w:val="4"/>
        </w:rPr>
        <w:t>:</w:t>
      </w:r>
      <w:r w:rsidRPr="00ED57FE">
        <w:rPr>
          <w:rFonts w:ascii="Lato" w:hAnsi="Lato"/>
          <w:spacing w:val="4"/>
        </w:rPr>
        <w:t xml:space="preserve"> nr </w:t>
      </w:r>
      <w:r w:rsidRPr="00ED57FE">
        <w:rPr>
          <w:rFonts w:ascii="Lato" w:eastAsia="Times New Roman" w:hAnsi="Lato" w:cs="Times New Roman"/>
          <w:color w:val="000000"/>
          <w:spacing w:val="4"/>
          <w:lang w:eastAsia="pl-PL"/>
        </w:rPr>
        <w:t xml:space="preserve">13/5, z obrębu </w:t>
      </w:r>
      <w:r w:rsidRPr="00ED57FE">
        <w:rPr>
          <w:rFonts w:ascii="Lato" w:eastAsia="Times New Roman" w:hAnsi="Lato" w:cs="Times New Roman"/>
          <w:color w:val="000000"/>
          <w:spacing w:val="4"/>
          <w:lang w:eastAsia="pl-PL"/>
        </w:rPr>
        <w:br/>
        <w:t xml:space="preserve">0024 Popławce, i nr 70, z obrębu 0017 </w:t>
      </w:r>
      <w:r w:rsidRPr="00ED57FE">
        <w:rPr>
          <w:rFonts w:ascii="Lato" w:eastAsia="Calibri" w:hAnsi="Lato" w:cs="Arial"/>
          <w:spacing w:val="4"/>
        </w:rPr>
        <w:t>Łosośna Wielka</w:t>
      </w:r>
      <w:r w:rsidRPr="005D17B8">
        <w:rPr>
          <w:rFonts w:ascii="Lato" w:hAnsi="Lato"/>
          <w:spacing w:val="4"/>
        </w:rPr>
        <w:t xml:space="preserve">, stanowiących własność skarżących, w zakresie wskazanym przez </w:t>
      </w:r>
      <w:r w:rsidRPr="005D17B8">
        <w:rPr>
          <w:rFonts w:ascii="Lato" w:hAnsi="Lato"/>
          <w:i/>
          <w:iCs/>
          <w:spacing w:val="4"/>
        </w:rPr>
        <w:t>inwestora</w:t>
      </w:r>
      <w:r w:rsidRPr="005D17B8">
        <w:rPr>
          <w:rFonts w:ascii="Lato" w:hAnsi="Lato"/>
          <w:spacing w:val="4"/>
        </w:rPr>
        <w:t xml:space="preserve"> i zatwierdzonym w </w:t>
      </w:r>
      <w:r w:rsidRPr="005D17B8">
        <w:rPr>
          <w:rFonts w:ascii="Lato" w:hAnsi="Lato"/>
          <w:i/>
          <w:iCs/>
          <w:spacing w:val="4"/>
        </w:rPr>
        <w:t>decyzji Wojewody Podlaskiego</w:t>
      </w:r>
      <w:r w:rsidRPr="005D17B8">
        <w:rPr>
          <w:rFonts w:ascii="Lato" w:hAnsi="Lato"/>
          <w:spacing w:val="4"/>
        </w:rPr>
        <w:t xml:space="preserve">, nie narusza prawa, a rozwiązania projektowe zatwierdzone w </w:t>
      </w:r>
      <w:r w:rsidRPr="005D17B8">
        <w:rPr>
          <w:rFonts w:ascii="Lato" w:hAnsi="Lato"/>
          <w:i/>
          <w:iCs/>
          <w:spacing w:val="4"/>
        </w:rPr>
        <w:t>decyzji Wojewody Podlaskiego</w:t>
      </w:r>
      <w:r w:rsidRPr="005D17B8">
        <w:rPr>
          <w:rFonts w:ascii="Lato" w:hAnsi="Lato"/>
          <w:spacing w:val="4"/>
        </w:rPr>
        <w:t xml:space="preserve">, są prawidłowe. </w:t>
      </w:r>
      <w:r w:rsidRPr="005D17B8">
        <w:rPr>
          <w:rFonts w:ascii="Lato" w:hAnsi="Lato"/>
          <w:bCs/>
          <w:iCs/>
          <w:spacing w:val="4"/>
          <w:lang w:bidi="pl-PL"/>
        </w:rPr>
        <w:t xml:space="preserve">Analiza </w:t>
      </w:r>
      <w:r w:rsidRPr="005D17B8">
        <w:rPr>
          <w:rFonts w:ascii="Lato" w:hAnsi="Lato"/>
          <w:i/>
          <w:iCs/>
          <w:spacing w:val="4"/>
        </w:rPr>
        <w:t>decyzji Wojewody Podlaskiego</w:t>
      </w:r>
      <w:r w:rsidRPr="005D17B8">
        <w:rPr>
          <w:rFonts w:ascii="Lato" w:hAnsi="Lato"/>
          <w:bCs/>
          <w:iCs/>
          <w:spacing w:val="4"/>
          <w:lang w:bidi="pl-PL"/>
        </w:rPr>
        <w:t xml:space="preserve"> nie daje podstaw, by uznać, że ingerencja w prawo własności skarżących była nieproporcjonalna do użytych środków.</w:t>
      </w:r>
      <w:r w:rsidRPr="005D17B8">
        <w:rPr>
          <w:rFonts w:ascii="Lato" w:hAnsi="Lato"/>
          <w:spacing w:val="4"/>
        </w:rPr>
        <w:t xml:space="preserve"> Teren będący własnością skarżących nie został przejęty pod inwestycję w wymiarze większym, niż jest to wymagane dla realizacji inwestycji.</w:t>
      </w:r>
    </w:p>
    <w:p w14:paraId="3F8AA22E" w14:textId="744325A2" w:rsidR="00480A4E" w:rsidRPr="005D17B8" w:rsidRDefault="00F17898" w:rsidP="00480A4E">
      <w:pPr>
        <w:spacing w:after="240" w:line="240" w:lineRule="exact"/>
        <w:jc w:val="both"/>
        <w:rPr>
          <w:rFonts w:ascii="Lato" w:eastAsia="Times New Roman" w:hAnsi="Lato" w:cs="Arial"/>
          <w:bCs/>
          <w:spacing w:val="4"/>
          <w:lang w:eastAsia="pl-PL"/>
        </w:rPr>
      </w:pPr>
      <w:r w:rsidRPr="00ED57FE">
        <w:rPr>
          <w:rFonts w:ascii="Lato" w:hAnsi="Lato"/>
          <w:spacing w:val="4"/>
        </w:rPr>
        <w:t>Na uwzględnienie nie zasługują zarzuty skarżących kwestionujące prawidłowość dokonanych w ramach inwestycji podziałów ich nieruchomości. Zarzut</w:t>
      </w:r>
      <w:r w:rsidR="00605B1F" w:rsidRPr="00BA2E66">
        <w:rPr>
          <w:rFonts w:ascii="Lato" w:hAnsi="Lato"/>
          <w:spacing w:val="4"/>
        </w:rPr>
        <w:t>y</w:t>
      </w:r>
      <w:r w:rsidRPr="00ED57FE">
        <w:rPr>
          <w:rFonts w:ascii="Lato" w:hAnsi="Lato"/>
          <w:spacing w:val="4"/>
        </w:rPr>
        <w:t xml:space="preserve"> te wiąż</w:t>
      </w:r>
      <w:r w:rsidR="00605B1F" w:rsidRPr="00BA2E66">
        <w:rPr>
          <w:rFonts w:ascii="Lato" w:hAnsi="Lato"/>
          <w:spacing w:val="4"/>
        </w:rPr>
        <w:t>ą</w:t>
      </w:r>
      <w:r w:rsidRPr="00ED57FE">
        <w:rPr>
          <w:rFonts w:ascii="Lato" w:hAnsi="Lato"/>
          <w:spacing w:val="4"/>
        </w:rPr>
        <w:t xml:space="preserve"> się </w:t>
      </w:r>
      <w:r w:rsidR="0022368D" w:rsidRPr="00BA2E66">
        <w:rPr>
          <w:rFonts w:ascii="Lato" w:hAnsi="Lato"/>
          <w:spacing w:val="4"/>
        </w:rPr>
        <w:br/>
      </w:r>
      <w:r w:rsidR="00605B1F" w:rsidRPr="00BA2E66">
        <w:rPr>
          <w:rFonts w:ascii="Lato" w:hAnsi="Lato"/>
          <w:spacing w:val="4"/>
        </w:rPr>
        <w:t xml:space="preserve">z </w:t>
      </w:r>
      <w:r w:rsidR="00CB1A48" w:rsidRPr="00ED57FE">
        <w:rPr>
          <w:rFonts w:ascii="Lato" w:hAnsi="Lato"/>
          <w:spacing w:val="4"/>
        </w:rPr>
        <w:t xml:space="preserve">niezasadnym </w:t>
      </w:r>
      <w:r w:rsidR="00BA2E66">
        <w:rPr>
          <w:rFonts w:ascii="Lato" w:hAnsi="Lato"/>
          <w:spacing w:val="4"/>
        </w:rPr>
        <w:t>–</w:t>
      </w:r>
      <w:r w:rsidR="00CB1A48" w:rsidRPr="00ED57FE">
        <w:rPr>
          <w:rFonts w:ascii="Lato" w:hAnsi="Lato"/>
          <w:spacing w:val="4"/>
        </w:rPr>
        <w:t xml:space="preserve"> w ocenie Ministra </w:t>
      </w:r>
      <w:r w:rsidR="00BA2E66">
        <w:rPr>
          <w:rFonts w:ascii="Lato" w:hAnsi="Lato"/>
          <w:spacing w:val="4"/>
        </w:rPr>
        <w:t>–</w:t>
      </w:r>
      <w:r w:rsidR="00CB1A48" w:rsidRPr="00ED57FE">
        <w:rPr>
          <w:rFonts w:ascii="Lato" w:hAnsi="Lato"/>
          <w:spacing w:val="4"/>
        </w:rPr>
        <w:t xml:space="preserve"> </w:t>
      </w:r>
      <w:r w:rsidR="00CB1A48" w:rsidRPr="00ED57FE">
        <w:rPr>
          <w:rFonts w:ascii="Lato" w:eastAsia="Times New Roman" w:hAnsi="Lato" w:cs="Arial"/>
          <w:bCs/>
          <w:spacing w:val="4"/>
          <w:lang w:eastAsia="zh-CN"/>
        </w:rPr>
        <w:t>żądaniem</w:t>
      </w:r>
      <w:r w:rsidRPr="00ED57FE">
        <w:rPr>
          <w:rFonts w:ascii="Lato" w:eastAsia="Times New Roman" w:hAnsi="Lato" w:cs="Arial"/>
          <w:bCs/>
          <w:spacing w:val="4"/>
          <w:lang w:eastAsia="zh-CN"/>
        </w:rPr>
        <w:t xml:space="preserve"> </w:t>
      </w:r>
      <w:r w:rsidRPr="00ED57FE">
        <w:rPr>
          <w:rFonts w:ascii="Lato" w:eastAsia="Times New Roman" w:hAnsi="Lato" w:cs="Arial"/>
          <w:spacing w:val="4"/>
          <w:lang w:eastAsia="pl-PL"/>
        </w:rPr>
        <w:t>skarżących stron dotycząc</w:t>
      </w:r>
      <w:r w:rsidR="00CB1A48" w:rsidRPr="00ED57FE">
        <w:rPr>
          <w:rFonts w:ascii="Lato" w:eastAsia="Times New Roman" w:hAnsi="Lato" w:cs="Arial"/>
          <w:spacing w:val="4"/>
          <w:lang w:eastAsia="pl-PL"/>
        </w:rPr>
        <w:t>ym</w:t>
      </w:r>
      <w:r w:rsidRPr="00ED57FE">
        <w:rPr>
          <w:rFonts w:ascii="Lato" w:eastAsia="Times New Roman" w:hAnsi="Lato" w:cs="Arial"/>
          <w:spacing w:val="4"/>
          <w:lang w:eastAsia="pl-PL"/>
        </w:rPr>
        <w:t xml:space="preserve"> </w:t>
      </w:r>
      <w:r w:rsidRPr="00ED57FE">
        <w:rPr>
          <w:rFonts w:ascii="Lato" w:eastAsia="Times New Roman" w:hAnsi="Lato" w:cs="Times New Roman"/>
          <w:color w:val="000000"/>
          <w:spacing w:val="4"/>
          <w:lang w:eastAsia="pl-PL"/>
        </w:rPr>
        <w:t xml:space="preserve">przywrócenia poprawnego przebiegu granic działki nr 13/5, z obrębu 0024 Popławce, </w:t>
      </w:r>
      <w:r w:rsidR="00ED57FE">
        <w:rPr>
          <w:rFonts w:ascii="Lato" w:eastAsia="Times New Roman" w:hAnsi="Lato" w:cs="Times New Roman"/>
          <w:color w:val="000000"/>
          <w:spacing w:val="4"/>
          <w:lang w:eastAsia="pl-PL"/>
        </w:rPr>
        <w:br/>
      </w:r>
      <w:r w:rsidRPr="00ED57FE">
        <w:rPr>
          <w:rFonts w:ascii="Lato" w:eastAsia="Times New Roman" w:hAnsi="Lato" w:cs="Times New Roman"/>
          <w:color w:val="000000"/>
          <w:spacing w:val="4"/>
          <w:lang w:eastAsia="pl-PL"/>
        </w:rPr>
        <w:t xml:space="preserve">i działki nr 70, z obrębu 0017 </w:t>
      </w:r>
      <w:r w:rsidRPr="00ED57FE">
        <w:rPr>
          <w:rFonts w:ascii="Lato" w:eastAsia="Calibri" w:hAnsi="Lato" w:cs="Arial"/>
          <w:spacing w:val="4"/>
        </w:rPr>
        <w:t>Łosośna Wielka</w:t>
      </w:r>
      <w:r w:rsidRPr="00ED57FE">
        <w:rPr>
          <w:rFonts w:ascii="Lato" w:eastAsia="Times New Roman" w:hAnsi="Lato" w:cs="Arial"/>
          <w:bCs/>
          <w:spacing w:val="4"/>
          <w:lang w:eastAsia="pl-PL"/>
        </w:rPr>
        <w:t>.</w:t>
      </w:r>
      <w:r w:rsidR="00ED57FE">
        <w:rPr>
          <w:rFonts w:ascii="Lato" w:eastAsia="Times New Roman" w:hAnsi="Lato" w:cs="Arial"/>
          <w:bCs/>
          <w:spacing w:val="4"/>
          <w:lang w:eastAsia="pl-PL"/>
        </w:rPr>
        <w:t xml:space="preserve"> Z uzasadnienia </w:t>
      </w:r>
      <w:proofErr w:type="spellStart"/>
      <w:r w:rsidR="00ED57FE">
        <w:rPr>
          <w:rFonts w:ascii="Lato" w:eastAsia="Times New Roman" w:hAnsi="Lato" w:cs="Arial"/>
          <w:bCs/>
          <w:spacing w:val="4"/>
          <w:lang w:eastAsia="pl-PL"/>
        </w:rPr>
        <w:t>odwołań</w:t>
      </w:r>
      <w:proofErr w:type="spellEnd"/>
      <w:r w:rsidR="00ED57FE">
        <w:rPr>
          <w:rFonts w:ascii="Lato" w:eastAsia="Times New Roman" w:hAnsi="Lato" w:cs="Arial"/>
          <w:bCs/>
          <w:spacing w:val="4"/>
          <w:lang w:eastAsia="pl-PL"/>
        </w:rPr>
        <w:t xml:space="preserve"> wynika, </w:t>
      </w:r>
      <w:r w:rsidR="007516D8">
        <w:rPr>
          <w:rFonts w:ascii="Lato" w:eastAsia="Times New Roman" w:hAnsi="Lato" w:cs="Arial"/>
          <w:bCs/>
          <w:spacing w:val="4"/>
          <w:lang w:eastAsia="pl-PL"/>
        </w:rPr>
        <w:br/>
      </w:r>
      <w:r w:rsidR="00ED57FE">
        <w:rPr>
          <w:rFonts w:ascii="Lato" w:eastAsia="Times New Roman" w:hAnsi="Lato" w:cs="Arial"/>
          <w:bCs/>
          <w:spacing w:val="4"/>
          <w:lang w:eastAsia="pl-PL"/>
        </w:rPr>
        <w:t>iż skarżący przedmiotowe zarzuty wiążą z wadliwie, w ich ocenie, przeprowadzoną modernizacją ewidencji gruntów i budynków w Gminie Kuźnica</w:t>
      </w:r>
      <w:r w:rsidR="00480A4E">
        <w:rPr>
          <w:rFonts w:ascii="Lato" w:eastAsia="Times New Roman" w:hAnsi="Lato" w:cs="Arial"/>
          <w:bCs/>
          <w:spacing w:val="4"/>
          <w:lang w:eastAsia="pl-PL"/>
        </w:rPr>
        <w:t>, co zdaniem skarżących stanowi naruszeni</w:t>
      </w:r>
      <w:r w:rsidR="00633975">
        <w:rPr>
          <w:rFonts w:ascii="Lato" w:eastAsia="Times New Roman" w:hAnsi="Lato" w:cs="Arial"/>
          <w:bCs/>
          <w:spacing w:val="4"/>
          <w:lang w:eastAsia="pl-PL"/>
        </w:rPr>
        <w:t>e</w:t>
      </w:r>
      <w:r w:rsidR="00480A4E">
        <w:rPr>
          <w:rFonts w:ascii="Lato" w:eastAsia="Times New Roman" w:hAnsi="Lato" w:cs="Arial"/>
          <w:bCs/>
          <w:spacing w:val="4"/>
          <w:lang w:eastAsia="pl-PL"/>
        </w:rPr>
        <w:t xml:space="preserve"> wymienionych w </w:t>
      </w:r>
      <w:proofErr w:type="spellStart"/>
      <w:r w:rsidR="00480A4E">
        <w:rPr>
          <w:rFonts w:ascii="Lato" w:eastAsia="Times New Roman" w:hAnsi="Lato" w:cs="Arial"/>
          <w:bCs/>
          <w:spacing w:val="4"/>
          <w:lang w:eastAsia="pl-PL"/>
        </w:rPr>
        <w:t>odwoł</w:t>
      </w:r>
      <w:r w:rsidR="00633975">
        <w:rPr>
          <w:rFonts w:ascii="Lato" w:eastAsia="Times New Roman" w:hAnsi="Lato" w:cs="Arial"/>
          <w:bCs/>
          <w:spacing w:val="4"/>
          <w:lang w:eastAsia="pl-PL"/>
        </w:rPr>
        <w:t>an</w:t>
      </w:r>
      <w:r w:rsidR="00480A4E">
        <w:rPr>
          <w:rFonts w:ascii="Lato" w:eastAsia="Times New Roman" w:hAnsi="Lato" w:cs="Arial"/>
          <w:bCs/>
          <w:spacing w:val="4"/>
          <w:lang w:eastAsia="pl-PL"/>
        </w:rPr>
        <w:t>i</w:t>
      </w:r>
      <w:r w:rsidR="00633975">
        <w:rPr>
          <w:rFonts w:ascii="Lato" w:eastAsia="Times New Roman" w:hAnsi="Lato" w:cs="Arial"/>
          <w:bCs/>
          <w:spacing w:val="4"/>
          <w:lang w:eastAsia="pl-PL"/>
        </w:rPr>
        <w:t>a</w:t>
      </w:r>
      <w:r w:rsidR="00480A4E">
        <w:rPr>
          <w:rFonts w:ascii="Lato" w:eastAsia="Times New Roman" w:hAnsi="Lato" w:cs="Arial"/>
          <w:bCs/>
          <w:spacing w:val="4"/>
          <w:lang w:eastAsia="pl-PL"/>
        </w:rPr>
        <w:t>ch</w:t>
      </w:r>
      <w:proofErr w:type="spellEnd"/>
      <w:r w:rsidR="00480A4E">
        <w:rPr>
          <w:rFonts w:ascii="Lato" w:eastAsia="Times New Roman" w:hAnsi="Lato" w:cs="Arial"/>
          <w:bCs/>
          <w:spacing w:val="4"/>
          <w:lang w:eastAsia="pl-PL"/>
        </w:rPr>
        <w:t xml:space="preserve"> przepisów </w:t>
      </w:r>
      <w:r w:rsidR="00480A4E" w:rsidRPr="00480A4E">
        <w:rPr>
          <w:rFonts w:ascii="Lato" w:eastAsia="Times New Roman" w:hAnsi="Lato" w:cs="Arial"/>
          <w:bCs/>
          <w:spacing w:val="4"/>
          <w:lang w:eastAsia="pl-PL"/>
        </w:rPr>
        <w:t>ustawy z dnia 17 maja 1989 r. Prawo geodezyjne i kartograficzne (</w:t>
      </w:r>
      <w:proofErr w:type="spellStart"/>
      <w:r w:rsidR="00480A4E" w:rsidRPr="00480A4E">
        <w:rPr>
          <w:rFonts w:ascii="Lato" w:eastAsia="Times New Roman" w:hAnsi="Lato" w:cs="Arial"/>
          <w:bCs/>
          <w:spacing w:val="4"/>
          <w:lang w:eastAsia="pl-PL"/>
        </w:rPr>
        <w:t>t.j</w:t>
      </w:r>
      <w:proofErr w:type="spellEnd"/>
      <w:r w:rsidR="00480A4E" w:rsidRPr="00480A4E">
        <w:rPr>
          <w:rFonts w:ascii="Lato" w:eastAsia="Times New Roman" w:hAnsi="Lato" w:cs="Arial"/>
          <w:bCs/>
          <w:spacing w:val="4"/>
          <w:lang w:eastAsia="pl-PL"/>
        </w:rPr>
        <w:t xml:space="preserve">. Dz. U. z 2024 r. poz. 1151, z </w:t>
      </w:r>
      <w:proofErr w:type="spellStart"/>
      <w:r w:rsidR="00480A4E" w:rsidRPr="00480A4E">
        <w:rPr>
          <w:rFonts w:ascii="Lato" w:eastAsia="Times New Roman" w:hAnsi="Lato" w:cs="Arial"/>
          <w:bCs/>
          <w:spacing w:val="4"/>
          <w:lang w:eastAsia="pl-PL"/>
        </w:rPr>
        <w:t>późn</w:t>
      </w:r>
      <w:proofErr w:type="spellEnd"/>
      <w:r w:rsidR="00480A4E" w:rsidRPr="00480A4E">
        <w:rPr>
          <w:rFonts w:ascii="Lato" w:eastAsia="Times New Roman" w:hAnsi="Lato" w:cs="Arial"/>
          <w:bCs/>
          <w:spacing w:val="4"/>
          <w:lang w:eastAsia="pl-PL"/>
        </w:rPr>
        <w:t xml:space="preserve">. zm.), </w:t>
      </w:r>
      <w:r w:rsidR="00480A4E" w:rsidRPr="00480A4E">
        <w:rPr>
          <w:rFonts w:ascii="Lato" w:eastAsia="Times New Roman" w:hAnsi="Lato" w:cs="Arial"/>
          <w:bCs/>
          <w:spacing w:val="4"/>
          <w:lang w:eastAsia="pl-PL"/>
        </w:rPr>
        <w:lastRenderedPageBreak/>
        <w:t>zwanej dalej „</w:t>
      </w:r>
      <w:r w:rsidR="00480A4E" w:rsidRPr="00BA2E66">
        <w:rPr>
          <w:rFonts w:ascii="Lato" w:eastAsia="Times New Roman" w:hAnsi="Lato" w:cs="Arial"/>
          <w:bCs/>
          <w:i/>
          <w:iCs/>
          <w:spacing w:val="4"/>
          <w:lang w:eastAsia="pl-PL"/>
        </w:rPr>
        <w:t>ustawą Prawo geodezyjne i kartograficzne</w:t>
      </w:r>
      <w:r w:rsidR="00480A4E" w:rsidRPr="00480A4E">
        <w:rPr>
          <w:rFonts w:ascii="Lato" w:eastAsia="Times New Roman" w:hAnsi="Lato" w:cs="Arial"/>
          <w:bCs/>
          <w:spacing w:val="4"/>
          <w:lang w:eastAsia="pl-PL"/>
        </w:rPr>
        <w:t>”</w:t>
      </w:r>
      <w:r w:rsidR="00633975">
        <w:rPr>
          <w:rFonts w:ascii="Lato" w:eastAsia="Times New Roman" w:hAnsi="Lato" w:cs="Arial"/>
          <w:bCs/>
          <w:spacing w:val="4"/>
          <w:lang w:eastAsia="pl-PL"/>
        </w:rPr>
        <w:t xml:space="preserve">, </w:t>
      </w:r>
      <w:r w:rsidR="00633975" w:rsidRPr="00BA2E66">
        <w:rPr>
          <w:rFonts w:ascii="Lato" w:eastAsia="Times New Roman" w:hAnsi="Lato" w:cs="Arial"/>
          <w:bCs/>
          <w:i/>
          <w:iCs/>
          <w:spacing w:val="4"/>
          <w:lang w:eastAsia="pl-PL"/>
        </w:rPr>
        <w:t>ustawy o gospodarce nieruchomościami</w:t>
      </w:r>
      <w:r w:rsidR="00633975">
        <w:rPr>
          <w:rFonts w:ascii="Lato" w:eastAsia="Times New Roman" w:hAnsi="Lato" w:cs="Arial"/>
          <w:bCs/>
          <w:spacing w:val="4"/>
          <w:lang w:eastAsia="pl-PL"/>
        </w:rPr>
        <w:t xml:space="preserve">, i przepisów </w:t>
      </w:r>
      <w:r w:rsidR="00633975" w:rsidRPr="00633975">
        <w:rPr>
          <w:rFonts w:ascii="Lato" w:eastAsia="Times New Roman" w:hAnsi="Lato" w:cs="Arial"/>
          <w:bCs/>
          <w:iCs/>
          <w:spacing w:val="4"/>
          <w:lang w:eastAsia="pl-PL" w:bidi="pl-PL"/>
        </w:rPr>
        <w:t xml:space="preserve">ustawy z dnia 23 kwietnia 1964 r. – Kodeks cywilny </w:t>
      </w:r>
      <w:r w:rsidR="007516D8">
        <w:rPr>
          <w:rFonts w:ascii="Lato" w:eastAsia="Times New Roman" w:hAnsi="Lato" w:cs="Arial"/>
          <w:bCs/>
          <w:iCs/>
          <w:spacing w:val="4"/>
          <w:lang w:eastAsia="pl-PL" w:bidi="pl-PL"/>
        </w:rPr>
        <w:br/>
      </w:r>
      <w:r w:rsidR="00633975" w:rsidRPr="00633975">
        <w:rPr>
          <w:rFonts w:ascii="Lato" w:eastAsia="Times New Roman" w:hAnsi="Lato" w:cs="Arial"/>
          <w:bCs/>
          <w:iCs/>
          <w:spacing w:val="4"/>
          <w:lang w:eastAsia="pl-PL" w:bidi="pl-PL"/>
        </w:rPr>
        <w:t>(</w:t>
      </w:r>
      <w:proofErr w:type="spellStart"/>
      <w:r w:rsidR="00633975" w:rsidRPr="00633975">
        <w:rPr>
          <w:rFonts w:ascii="Lato" w:eastAsia="Times New Roman" w:hAnsi="Lato" w:cs="Arial"/>
          <w:bCs/>
          <w:iCs/>
          <w:spacing w:val="4"/>
          <w:lang w:eastAsia="pl-PL" w:bidi="pl-PL"/>
        </w:rPr>
        <w:t>t.j</w:t>
      </w:r>
      <w:proofErr w:type="spellEnd"/>
      <w:r w:rsidR="00633975" w:rsidRPr="00633975">
        <w:rPr>
          <w:rFonts w:ascii="Lato" w:eastAsia="Times New Roman" w:hAnsi="Lato" w:cs="Arial"/>
          <w:bCs/>
          <w:iCs/>
          <w:spacing w:val="4"/>
          <w:lang w:eastAsia="pl-PL" w:bidi="pl-PL"/>
        </w:rPr>
        <w:t>. Dz.U. z 2024 r. poz. 1061, z późn.zm.), zwanej dalej „</w:t>
      </w:r>
      <w:proofErr w:type="spellStart"/>
      <w:r w:rsidR="00633975" w:rsidRPr="00BA2E66">
        <w:rPr>
          <w:rFonts w:ascii="Lato" w:eastAsia="Times New Roman" w:hAnsi="Lato" w:cs="Arial"/>
          <w:bCs/>
          <w:i/>
          <w:spacing w:val="4"/>
          <w:lang w:eastAsia="pl-PL" w:bidi="pl-PL"/>
        </w:rPr>
        <w:t>kc</w:t>
      </w:r>
      <w:proofErr w:type="spellEnd"/>
      <w:r w:rsidR="00633975" w:rsidRPr="00633975">
        <w:rPr>
          <w:rFonts w:ascii="Lato" w:eastAsia="Times New Roman" w:hAnsi="Lato" w:cs="Arial"/>
          <w:bCs/>
          <w:iCs/>
          <w:spacing w:val="4"/>
          <w:lang w:eastAsia="pl-PL" w:bidi="pl-PL"/>
        </w:rPr>
        <w:t>”</w:t>
      </w:r>
      <w:r w:rsidR="00633975">
        <w:rPr>
          <w:rFonts w:ascii="Lato" w:eastAsia="Times New Roman" w:hAnsi="Lato" w:cs="Arial"/>
          <w:bCs/>
          <w:iCs/>
          <w:spacing w:val="4"/>
          <w:lang w:eastAsia="pl-PL" w:bidi="pl-PL"/>
        </w:rPr>
        <w:t xml:space="preserve">. Argumentacja skarżących </w:t>
      </w:r>
      <w:r w:rsidR="007516D8">
        <w:rPr>
          <w:rFonts w:ascii="Lato" w:eastAsia="Times New Roman" w:hAnsi="Lato" w:cs="Arial"/>
          <w:bCs/>
          <w:iCs/>
          <w:spacing w:val="4"/>
          <w:lang w:eastAsia="pl-PL" w:bidi="pl-PL"/>
        </w:rPr>
        <w:br/>
      </w:r>
      <w:r w:rsidR="00633975">
        <w:rPr>
          <w:rFonts w:ascii="Lato" w:eastAsia="Times New Roman" w:hAnsi="Lato" w:cs="Arial"/>
          <w:bCs/>
          <w:iCs/>
          <w:spacing w:val="4"/>
          <w:lang w:eastAsia="pl-PL" w:bidi="pl-PL"/>
        </w:rPr>
        <w:t xml:space="preserve">w tym zakresie jest </w:t>
      </w:r>
      <w:r w:rsidR="007516D8">
        <w:rPr>
          <w:rFonts w:ascii="Lato" w:eastAsia="Times New Roman" w:hAnsi="Lato" w:cs="Arial"/>
          <w:bCs/>
          <w:iCs/>
          <w:spacing w:val="4"/>
          <w:lang w:eastAsia="pl-PL" w:bidi="pl-PL"/>
        </w:rPr>
        <w:t xml:space="preserve">jednakże </w:t>
      </w:r>
      <w:r w:rsidR="00633975">
        <w:rPr>
          <w:rFonts w:ascii="Lato" w:eastAsia="Times New Roman" w:hAnsi="Lato" w:cs="Arial"/>
          <w:bCs/>
          <w:iCs/>
          <w:spacing w:val="4"/>
          <w:lang w:eastAsia="pl-PL" w:bidi="pl-PL"/>
        </w:rPr>
        <w:t xml:space="preserve">niezasadna i nie świadczy o wadliwości wydanej </w:t>
      </w:r>
      <w:r w:rsidR="00633975" w:rsidRPr="00BA2E66">
        <w:rPr>
          <w:rFonts w:ascii="Lato" w:eastAsia="Times New Roman" w:hAnsi="Lato" w:cs="Arial"/>
          <w:bCs/>
          <w:i/>
          <w:spacing w:val="4"/>
          <w:lang w:eastAsia="pl-PL" w:bidi="pl-PL"/>
        </w:rPr>
        <w:t>decyzji Wojewody Podlaskiego</w:t>
      </w:r>
      <w:r w:rsidR="00633975">
        <w:rPr>
          <w:rFonts w:ascii="Lato" w:eastAsia="Times New Roman" w:hAnsi="Lato" w:cs="Arial"/>
          <w:bCs/>
          <w:iCs/>
          <w:spacing w:val="4"/>
          <w:lang w:eastAsia="pl-PL" w:bidi="pl-PL"/>
        </w:rPr>
        <w:t xml:space="preserve">. </w:t>
      </w:r>
    </w:p>
    <w:p w14:paraId="13F73FA6" w14:textId="77777777" w:rsidR="00F17898" w:rsidRPr="005D17B8" w:rsidRDefault="00F17898" w:rsidP="005D17B8">
      <w:pPr>
        <w:spacing w:after="240" w:line="240" w:lineRule="exact"/>
        <w:jc w:val="both"/>
        <w:rPr>
          <w:rFonts w:ascii="Lato" w:eastAsia="Times New Roman" w:hAnsi="Lato" w:cs="Arial"/>
          <w:bCs/>
          <w:spacing w:val="4"/>
          <w:lang w:eastAsia="pl-PL"/>
        </w:rPr>
      </w:pPr>
      <w:r w:rsidRPr="005D17B8">
        <w:rPr>
          <w:rFonts w:ascii="Lato" w:eastAsia="Times New Roman" w:hAnsi="Lato" w:cs="Arial"/>
          <w:bCs/>
          <w:spacing w:val="4"/>
          <w:lang w:eastAsia="pl-PL"/>
        </w:rPr>
        <w:t xml:space="preserve">Jak podkreśla się w doktrynie: „Określenie dla nieruchomości sposobu jej zagospodarowania pod drogę publiczną oznacza dopuszczalność wydzielania </w:t>
      </w:r>
      <w:r w:rsidRPr="005D17B8">
        <w:rPr>
          <w:rFonts w:ascii="Lato" w:eastAsia="Times New Roman" w:hAnsi="Lato" w:cs="Arial"/>
          <w:bCs/>
          <w:spacing w:val="4"/>
          <w:lang w:eastAsia="pl-PL"/>
        </w:rPr>
        <w:br/>
        <w:t xml:space="preserve">w przestrzeni gruntowej tej części, dla której określone zostało przeznaczenie pod budowę drogi publicznej. (...) Planistyczne wyodrębnienie drogi publicznej polega zatem na wyznaczeniu terenu stosownymi liniami rozgraniczającymi, niezależnie od geodezyjnych i prawnych granic nieruchomości, przez które projektowana droga, jako dopuszczalny sposób zagospodarowywania terenu (gruntu), ma przebiegać. Wyznaczenie tych linii w (...) decyzji o ustaleniu lokalizacji inwestycji celu publicznego nie przesądza o tytule prawnym terenu ujętego w tych liniach, lecz jedynie </w:t>
      </w:r>
      <w:r w:rsidRPr="005D17B8">
        <w:rPr>
          <w:rFonts w:ascii="Lato" w:eastAsia="Times New Roman" w:hAnsi="Lato" w:cs="Arial"/>
          <w:bCs/>
          <w:spacing w:val="4"/>
          <w:lang w:eastAsia="pl-PL"/>
        </w:rPr>
        <w:br/>
        <w:t xml:space="preserve">o inwestycyjnych możliwościach zagospodarowania tego terenu. Wyznaczenie jednak takich linii w zezwoleniu na realizację inwestycji drogowej skutkuje przejęciem własności całego terenu zawartego w tych liniach na rzecz Skarbu Państwa lub właściwej jednostki samorządu terytorialnego” (por. M. Wolanin: Ustawa o szczególnych zasadach przygotowania i realizacji inwestycji w zakresie dróg publicznych. Komentarz, </w:t>
      </w:r>
      <w:proofErr w:type="spellStart"/>
      <w:r w:rsidRPr="005D17B8">
        <w:rPr>
          <w:rFonts w:ascii="Lato" w:eastAsia="Times New Roman" w:hAnsi="Lato" w:cs="Arial"/>
          <w:bCs/>
          <w:spacing w:val="4"/>
          <w:lang w:eastAsia="pl-PL"/>
        </w:rPr>
        <w:t>Legalis</w:t>
      </w:r>
      <w:proofErr w:type="spellEnd"/>
      <w:r w:rsidRPr="005D17B8">
        <w:rPr>
          <w:rFonts w:ascii="Lato" w:eastAsia="Times New Roman" w:hAnsi="Lato" w:cs="Arial"/>
          <w:bCs/>
          <w:spacing w:val="4"/>
          <w:lang w:eastAsia="pl-PL"/>
        </w:rPr>
        <w:t>).</w:t>
      </w:r>
    </w:p>
    <w:p w14:paraId="08FC7874" w14:textId="62DB23ED" w:rsidR="00CB1A48" w:rsidRPr="005D17B8" w:rsidRDefault="00CB1A48" w:rsidP="005D17B8">
      <w:pPr>
        <w:spacing w:after="240" w:line="240" w:lineRule="exact"/>
        <w:jc w:val="both"/>
        <w:rPr>
          <w:rFonts w:ascii="Lato" w:eastAsia="Times New Roman" w:hAnsi="Lato" w:cs="Arial"/>
          <w:bCs/>
          <w:spacing w:val="4"/>
          <w:lang w:eastAsia="pl-PL"/>
        </w:rPr>
      </w:pPr>
      <w:r w:rsidRPr="005D17B8">
        <w:rPr>
          <w:rFonts w:ascii="Lato" w:eastAsia="Times New Roman" w:hAnsi="Lato" w:cs="Arial"/>
          <w:bCs/>
          <w:spacing w:val="4"/>
          <w:lang w:eastAsia="pl-PL"/>
        </w:rPr>
        <w:t xml:space="preserve">Z dyspozycji art. 11d ust. 1 pkt 3 </w:t>
      </w:r>
      <w:r w:rsidRPr="005D17B8">
        <w:rPr>
          <w:rFonts w:ascii="Lato" w:eastAsia="Times New Roman" w:hAnsi="Lato" w:cs="Arial"/>
          <w:bCs/>
          <w:i/>
          <w:spacing w:val="4"/>
          <w:lang w:eastAsia="pl-PL"/>
        </w:rPr>
        <w:t>specustawy drogowej</w:t>
      </w:r>
      <w:r w:rsidRPr="005D17B8">
        <w:rPr>
          <w:rFonts w:ascii="Lato" w:eastAsia="Times New Roman" w:hAnsi="Lato" w:cs="Arial"/>
          <w:bCs/>
          <w:spacing w:val="4"/>
          <w:lang w:eastAsia="pl-PL"/>
        </w:rPr>
        <w:t xml:space="preserve"> wynika, że wniosek o wydanie decyzji o zezwoleniu na realizację inwestycji drogowej zawiera mapy zawierające projekty podziału nieruchomości, sporządzone zgodnie z odrębnymi przepisami. Decyzją o zezwoleniu na realizację inwestycji drogowej zatwierdza się podział nieruchomości </w:t>
      </w:r>
      <w:r w:rsidR="0095327B">
        <w:rPr>
          <w:rFonts w:ascii="Lato" w:eastAsia="Times New Roman" w:hAnsi="Lato" w:cs="Arial"/>
          <w:bCs/>
          <w:spacing w:val="4"/>
          <w:lang w:eastAsia="pl-PL"/>
        </w:rPr>
        <w:br/>
      </w:r>
      <w:r w:rsidRPr="005D17B8">
        <w:rPr>
          <w:rFonts w:ascii="Lato" w:eastAsia="Times New Roman" w:hAnsi="Lato" w:cs="Arial"/>
          <w:bCs/>
          <w:spacing w:val="4"/>
          <w:lang w:eastAsia="pl-PL"/>
        </w:rPr>
        <w:t xml:space="preserve">(art. 12 ust. 1 </w:t>
      </w:r>
      <w:r w:rsidRPr="005D17B8">
        <w:rPr>
          <w:rFonts w:ascii="Lato" w:eastAsia="Times New Roman" w:hAnsi="Lato" w:cs="Arial"/>
          <w:bCs/>
          <w:i/>
          <w:spacing w:val="4"/>
          <w:lang w:eastAsia="pl-PL"/>
        </w:rPr>
        <w:t>specustawy drogowej</w:t>
      </w:r>
      <w:r w:rsidRPr="005D17B8">
        <w:rPr>
          <w:rFonts w:ascii="Lato" w:eastAsia="Times New Roman" w:hAnsi="Lato" w:cs="Arial"/>
          <w:bCs/>
          <w:spacing w:val="4"/>
          <w:lang w:eastAsia="pl-PL"/>
        </w:rPr>
        <w:t xml:space="preserve">). Projekt takiego podziału, wykonywany w celu ustalenia przebiegu drogi i oznaczenia co do tożsamości nieruchomości (lub ich części) podlegających przejęciu na cel publiczny, tworzy wyłącznie te granice, które powstają </w:t>
      </w:r>
      <w:r w:rsidR="0095327B">
        <w:rPr>
          <w:rFonts w:ascii="Lato" w:eastAsia="Times New Roman" w:hAnsi="Lato" w:cs="Arial"/>
          <w:bCs/>
          <w:spacing w:val="4"/>
          <w:lang w:eastAsia="pl-PL"/>
        </w:rPr>
        <w:br/>
      </w:r>
      <w:r w:rsidRPr="005D17B8">
        <w:rPr>
          <w:rFonts w:ascii="Lato" w:eastAsia="Times New Roman" w:hAnsi="Lato" w:cs="Arial"/>
          <w:bCs/>
          <w:spacing w:val="4"/>
          <w:lang w:eastAsia="pl-PL"/>
        </w:rPr>
        <w:t xml:space="preserve">w wyniku podziału gruntu i wyłącznie dla określenia przebiegu drogi. Granice już na gruncie istniejące i niezmieniane w wyniku podziału podlegają wyłącznie mechanicznemu odzwierciedleniu na mapie </w:t>
      </w:r>
      <w:r w:rsidR="00632CCB">
        <w:rPr>
          <w:rFonts w:ascii="Lato" w:eastAsia="Times New Roman" w:hAnsi="Lato" w:cs="Arial"/>
          <w:bCs/>
          <w:spacing w:val="4"/>
          <w:lang w:eastAsia="pl-PL"/>
        </w:rPr>
        <w:t>–</w:t>
      </w:r>
      <w:r w:rsidRPr="005D17B8">
        <w:rPr>
          <w:rFonts w:ascii="Lato" w:eastAsia="Times New Roman" w:hAnsi="Lato" w:cs="Arial"/>
          <w:bCs/>
          <w:spacing w:val="4"/>
          <w:lang w:eastAsia="pl-PL"/>
        </w:rPr>
        <w:t xml:space="preserve"> </w:t>
      </w:r>
      <w:r w:rsidRPr="005D17B8">
        <w:rPr>
          <w:rFonts w:ascii="Lato" w:eastAsia="Times New Roman" w:hAnsi="Lato" w:cs="Arial"/>
          <w:bCs/>
          <w:i/>
          <w:spacing w:val="4"/>
          <w:lang w:eastAsia="pl-PL"/>
        </w:rPr>
        <w:t xml:space="preserve">inwestor </w:t>
      </w:r>
      <w:r w:rsidRPr="005D17B8">
        <w:rPr>
          <w:rFonts w:ascii="Lato" w:eastAsia="Times New Roman" w:hAnsi="Lato" w:cs="Arial"/>
          <w:bCs/>
          <w:spacing w:val="4"/>
          <w:lang w:eastAsia="pl-PL"/>
        </w:rPr>
        <w:t xml:space="preserve">nie ma ani prawa, ani obowiązku odmiennego </w:t>
      </w:r>
      <w:r w:rsidR="0095327B">
        <w:rPr>
          <w:rFonts w:ascii="Lato" w:eastAsia="Times New Roman" w:hAnsi="Lato" w:cs="Arial"/>
          <w:bCs/>
          <w:spacing w:val="4"/>
          <w:lang w:eastAsia="pl-PL"/>
        </w:rPr>
        <w:br/>
      </w:r>
      <w:r w:rsidRPr="005D17B8">
        <w:rPr>
          <w:rFonts w:ascii="Lato" w:eastAsia="Times New Roman" w:hAnsi="Lato" w:cs="Arial"/>
          <w:bCs/>
          <w:spacing w:val="4"/>
          <w:lang w:eastAsia="pl-PL"/>
        </w:rPr>
        <w:t>od ujawnionego w krajowym zasobie geodezyjnym i kartograficznym ustalania przebiegu takich granic.</w:t>
      </w:r>
    </w:p>
    <w:p w14:paraId="4809052A" w14:textId="070A5F4D" w:rsidR="0095327B" w:rsidRPr="0095327B" w:rsidRDefault="00CB1A48" w:rsidP="005D17B8">
      <w:pPr>
        <w:spacing w:after="240" w:line="240" w:lineRule="exact"/>
        <w:jc w:val="both"/>
        <w:rPr>
          <w:rFonts w:ascii="Lato" w:eastAsia="Times New Roman" w:hAnsi="Lato" w:cs="Arial"/>
          <w:bCs/>
          <w:iCs/>
          <w:spacing w:val="4"/>
          <w:lang w:eastAsia="pl-PL"/>
        </w:rPr>
      </w:pPr>
      <w:r w:rsidRPr="005D17B8">
        <w:rPr>
          <w:rFonts w:ascii="Lato" w:eastAsia="Times New Roman" w:hAnsi="Lato" w:cs="Arial"/>
          <w:bCs/>
          <w:iCs/>
          <w:spacing w:val="4"/>
          <w:lang w:eastAsia="pl-PL"/>
        </w:rPr>
        <w:t xml:space="preserve">Żaden z przepisów </w:t>
      </w:r>
      <w:r w:rsidRPr="005D17B8">
        <w:rPr>
          <w:rFonts w:ascii="Lato" w:eastAsia="Times New Roman" w:hAnsi="Lato" w:cs="Arial"/>
          <w:bCs/>
          <w:i/>
          <w:iCs/>
          <w:spacing w:val="4"/>
          <w:lang w:eastAsia="pl-PL"/>
        </w:rPr>
        <w:t>specustawy drogowej</w:t>
      </w:r>
      <w:r w:rsidRPr="005D17B8">
        <w:rPr>
          <w:rFonts w:ascii="Lato" w:eastAsia="Times New Roman" w:hAnsi="Lato" w:cs="Arial"/>
          <w:bCs/>
          <w:iCs/>
          <w:spacing w:val="4"/>
          <w:lang w:eastAsia="pl-PL"/>
        </w:rPr>
        <w:t xml:space="preserve"> nie zawiera innych wymogów </w:t>
      </w:r>
      <w:r w:rsidR="00632CCB">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poza przedstawieniem projektu podziału nieruchomości, od których spełnienia zależne byłoby zatwierdzenie podziału nieruchomości niezbędnych dla planowanej inwestycji. Przepis art. 12 </w:t>
      </w:r>
      <w:r w:rsidRPr="005D17B8">
        <w:rPr>
          <w:rFonts w:ascii="Lato" w:eastAsia="Times New Roman" w:hAnsi="Lato" w:cs="Arial"/>
          <w:bCs/>
          <w:i/>
          <w:iCs/>
          <w:spacing w:val="4"/>
          <w:lang w:eastAsia="pl-PL"/>
        </w:rPr>
        <w:t>specustawy drogowej</w:t>
      </w:r>
      <w:r w:rsidRPr="005D17B8">
        <w:rPr>
          <w:rFonts w:ascii="Lato" w:eastAsia="Times New Roman" w:hAnsi="Lato" w:cs="Arial"/>
          <w:bCs/>
          <w:iCs/>
          <w:spacing w:val="4"/>
          <w:lang w:eastAsia="pl-PL"/>
        </w:rPr>
        <w:t xml:space="preserve"> pozwala wyeliminować odrębne postępowanie w sprawie zatwierdzenia podziału nieruchomości. Nie ma więc tu zastosowania administracyjny tok postępowania wynikający z przepisów </w:t>
      </w:r>
      <w:r w:rsidRPr="00632CCB">
        <w:rPr>
          <w:rFonts w:ascii="Lato" w:eastAsia="Times New Roman" w:hAnsi="Lato" w:cs="Arial"/>
          <w:bCs/>
          <w:i/>
          <w:spacing w:val="4"/>
          <w:lang w:eastAsia="pl-PL" w:bidi="pl-PL"/>
        </w:rPr>
        <w:t>ustawy o gospodarce nieruchomościami</w:t>
      </w:r>
      <w:r w:rsidRPr="005D17B8">
        <w:rPr>
          <w:rFonts w:ascii="Lato" w:eastAsia="Times New Roman" w:hAnsi="Lato" w:cs="Arial"/>
          <w:bCs/>
          <w:iCs/>
          <w:spacing w:val="4"/>
          <w:lang w:eastAsia="pl-PL"/>
        </w:rPr>
        <w:t>. Nie jest też wymagana żadna zgoda właściciela działki, ani obwarowanie utraty własności jakimiś warunkami stawianymi przez właściciela nieruchomości. Linie podziału działek wynikają z przebiegu pasa drogowego, a nie z innych okoliczności (por. wyrok Wojewódzkiego Sądu Administracyjnego w Warszawie z dnia 25 czerwca 2018 r. sygn. akt VII SA/</w:t>
      </w:r>
      <w:proofErr w:type="spellStart"/>
      <w:r w:rsidRPr="005D17B8">
        <w:rPr>
          <w:rFonts w:ascii="Lato" w:eastAsia="Times New Roman" w:hAnsi="Lato" w:cs="Arial"/>
          <w:bCs/>
          <w:iCs/>
          <w:spacing w:val="4"/>
          <w:lang w:eastAsia="pl-PL"/>
        </w:rPr>
        <w:t>Wa</w:t>
      </w:r>
      <w:proofErr w:type="spellEnd"/>
      <w:r w:rsidRPr="005D17B8">
        <w:rPr>
          <w:rFonts w:ascii="Lato" w:eastAsia="Times New Roman" w:hAnsi="Lato" w:cs="Arial"/>
          <w:bCs/>
          <w:iCs/>
          <w:spacing w:val="4"/>
          <w:lang w:eastAsia="pl-PL"/>
        </w:rPr>
        <w:t xml:space="preserve"> 26/18). </w:t>
      </w:r>
      <w:r w:rsidRPr="005D17B8">
        <w:rPr>
          <w:rFonts w:ascii="Lato" w:eastAsia="Times New Roman" w:hAnsi="Lato" w:cs="Arial"/>
          <w:bCs/>
          <w:spacing w:val="4"/>
          <w:lang w:eastAsia="pl-PL"/>
        </w:rPr>
        <w:t xml:space="preserve">Z przepisów </w:t>
      </w:r>
      <w:r w:rsidRPr="005D17B8">
        <w:rPr>
          <w:rFonts w:ascii="Lato" w:eastAsia="Times New Roman" w:hAnsi="Lato" w:cs="Arial"/>
          <w:bCs/>
          <w:i/>
          <w:spacing w:val="4"/>
          <w:lang w:eastAsia="pl-PL"/>
        </w:rPr>
        <w:t>specustawy drogowej</w:t>
      </w:r>
      <w:r w:rsidRPr="005D17B8">
        <w:rPr>
          <w:rFonts w:ascii="Lato" w:eastAsia="Times New Roman" w:hAnsi="Lato" w:cs="Arial"/>
          <w:bCs/>
          <w:spacing w:val="4"/>
          <w:lang w:eastAsia="pl-PL"/>
        </w:rPr>
        <w:t xml:space="preserve"> wynika, że procedura podziału nieruchomości nie poprzedza postępowania o zezwoleniu na budowę drogi, ale jest prowadzona jednocześnie z nią i to bez zachowania trybu wskazanego w </w:t>
      </w:r>
      <w:r w:rsidRPr="005D17B8">
        <w:rPr>
          <w:rFonts w:ascii="Lato" w:eastAsia="Times New Roman" w:hAnsi="Lato" w:cs="Arial"/>
          <w:bCs/>
          <w:i/>
          <w:spacing w:val="4"/>
          <w:lang w:eastAsia="pl-PL" w:bidi="pl-PL"/>
        </w:rPr>
        <w:t>ustawie o gospodarce nieruchomościami</w:t>
      </w:r>
      <w:r w:rsidRPr="005D17B8">
        <w:rPr>
          <w:rFonts w:ascii="Lato" w:eastAsia="Times New Roman" w:hAnsi="Lato" w:cs="Arial"/>
          <w:bCs/>
          <w:spacing w:val="4"/>
          <w:lang w:eastAsia="pl-PL"/>
        </w:rPr>
        <w:t>, także co do konieczności przedstawienia określonych w art. 97 ust. 1a tej ostatniej ustawy dokumentów</w:t>
      </w:r>
      <w:r w:rsidR="0095327B">
        <w:rPr>
          <w:rFonts w:ascii="Lato" w:eastAsia="Times New Roman" w:hAnsi="Lato" w:cs="Arial"/>
          <w:bCs/>
          <w:spacing w:val="4"/>
          <w:lang w:eastAsia="pl-PL"/>
        </w:rPr>
        <w:t xml:space="preserve">. </w:t>
      </w:r>
      <w:r w:rsidR="0095327B" w:rsidRPr="0095327B">
        <w:rPr>
          <w:rFonts w:ascii="Lato" w:eastAsia="Times New Roman" w:hAnsi="Lato" w:cs="Arial"/>
          <w:bCs/>
          <w:iCs/>
          <w:spacing w:val="4"/>
          <w:lang w:eastAsia="pl-PL"/>
        </w:rPr>
        <w:t>Czynności podejmowane w związku z wykonywaniem prac geodezyjnych nie są częścią postępowania prowadzonego w sprawie zezwolenia na realizację inwestycji drogowej</w:t>
      </w:r>
      <w:r w:rsidR="0095327B">
        <w:rPr>
          <w:rFonts w:ascii="Lato" w:eastAsia="Times New Roman" w:hAnsi="Lato" w:cs="Arial"/>
          <w:bCs/>
          <w:iCs/>
          <w:spacing w:val="4"/>
          <w:lang w:eastAsia="pl-PL"/>
        </w:rPr>
        <w:t xml:space="preserve"> </w:t>
      </w:r>
      <w:r w:rsidR="0095327B" w:rsidRPr="0095327B">
        <w:rPr>
          <w:rFonts w:ascii="Lato" w:eastAsia="Times New Roman" w:hAnsi="Lato" w:cs="Arial"/>
          <w:bCs/>
          <w:iCs/>
          <w:spacing w:val="4"/>
          <w:lang w:eastAsia="pl-PL" w:bidi="pl-PL"/>
        </w:rPr>
        <w:t>(por</w:t>
      </w:r>
      <w:r w:rsidR="00632CCB">
        <w:rPr>
          <w:rFonts w:ascii="Lato" w:eastAsia="Times New Roman" w:hAnsi="Lato" w:cs="Arial"/>
          <w:bCs/>
          <w:iCs/>
          <w:spacing w:val="4"/>
          <w:lang w:eastAsia="pl-PL" w:bidi="pl-PL"/>
        </w:rPr>
        <w:t>.</w:t>
      </w:r>
      <w:r w:rsidR="0095327B">
        <w:rPr>
          <w:rFonts w:ascii="Lato" w:eastAsia="Times New Roman" w:hAnsi="Lato" w:cs="Arial"/>
          <w:bCs/>
          <w:iCs/>
          <w:spacing w:val="4"/>
          <w:lang w:eastAsia="pl-PL" w:bidi="pl-PL"/>
        </w:rPr>
        <w:t xml:space="preserve"> </w:t>
      </w:r>
      <w:r w:rsidR="0095327B" w:rsidRPr="0095327B">
        <w:rPr>
          <w:rFonts w:ascii="Lato" w:eastAsia="Times New Roman" w:hAnsi="Lato" w:cs="Arial"/>
          <w:bCs/>
          <w:iCs/>
          <w:spacing w:val="4"/>
          <w:lang w:eastAsia="pl-PL" w:bidi="pl-PL"/>
        </w:rPr>
        <w:t xml:space="preserve">wyrok Wojewódzkiego Sądu Administracyjnego </w:t>
      </w:r>
      <w:r w:rsidR="0095327B">
        <w:rPr>
          <w:rFonts w:ascii="Lato" w:eastAsia="Times New Roman" w:hAnsi="Lato" w:cs="Arial"/>
          <w:bCs/>
          <w:iCs/>
          <w:spacing w:val="4"/>
          <w:lang w:eastAsia="pl-PL" w:bidi="pl-PL"/>
        </w:rPr>
        <w:br/>
      </w:r>
      <w:r w:rsidR="0095327B" w:rsidRPr="0095327B">
        <w:rPr>
          <w:rFonts w:ascii="Lato" w:eastAsia="Times New Roman" w:hAnsi="Lato" w:cs="Arial"/>
          <w:bCs/>
          <w:iCs/>
          <w:spacing w:val="4"/>
          <w:lang w:eastAsia="pl-PL" w:bidi="pl-PL"/>
        </w:rPr>
        <w:t>w Bydgoszczy z dnia 1 grudnia 2011 r., sygn. akt II SA/</w:t>
      </w:r>
      <w:proofErr w:type="spellStart"/>
      <w:r w:rsidR="0095327B" w:rsidRPr="0095327B">
        <w:rPr>
          <w:rFonts w:ascii="Lato" w:eastAsia="Times New Roman" w:hAnsi="Lato" w:cs="Arial"/>
          <w:bCs/>
          <w:iCs/>
          <w:spacing w:val="4"/>
          <w:lang w:eastAsia="pl-PL" w:bidi="pl-PL"/>
        </w:rPr>
        <w:t>Bd</w:t>
      </w:r>
      <w:proofErr w:type="spellEnd"/>
      <w:r w:rsidR="0095327B" w:rsidRPr="0095327B">
        <w:rPr>
          <w:rFonts w:ascii="Lato" w:eastAsia="Times New Roman" w:hAnsi="Lato" w:cs="Arial"/>
          <w:bCs/>
          <w:iCs/>
          <w:spacing w:val="4"/>
          <w:lang w:eastAsia="pl-PL" w:bidi="pl-PL"/>
        </w:rPr>
        <w:t xml:space="preserve"> 270/11, </w:t>
      </w:r>
      <w:proofErr w:type="spellStart"/>
      <w:r w:rsidR="0095327B" w:rsidRPr="0095327B">
        <w:rPr>
          <w:rFonts w:ascii="Lato" w:eastAsia="Times New Roman" w:hAnsi="Lato" w:cs="Arial"/>
          <w:bCs/>
          <w:iCs/>
          <w:spacing w:val="4"/>
          <w:lang w:eastAsia="pl-PL" w:bidi="pl-PL"/>
        </w:rPr>
        <w:t>opubl</w:t>
      </w:r>
      <w:proofErr w:type="spellEnd"/>
      <w:r w:rsidR="0095327B" w:rsidRPr="0095327B">
        <w:rPr>
          <w:rFonts w:ascii="Lato" w:eastAsia="Times New Roman" w:hAnsi="Lato" w:cs="Arial"/>
          <w:bCs/>
          <w:iCs/>
          <w:spacing w:val="4"/>
          <w:lang w:eastAsia="pl-PL" w:bidi="pl-PL"/>
        </w:rPr>
        <w:t>. Centralna Baza Orzeczeń Sądów Administracyjnych</w:t>
      </w:r>
      <w:r w:rsidR="0095327B">
        <w:rPr>
          <w:rFonts w:ascii="Lato" w:eastAsia="Times New Roman" w:hAnsi="Lato" w:cs="Arial"/>
          <w:bCs/>
          <w:iCs/>
          <w:spacing w:val="4"/>
          <w:lang w:eastAsia="pl-PL" w:bidi="pl-PL"/>
        </w:rPr>
        <w:t>).</w:t>
      </w:r>
    </w:p>
    <w:p w14:paraId="543B5B09" w14:textId="7AE50CAD" w:rsidR="0022368D" w:rsidRPr="00084972" w:rsidRDefault="00605B1F" w:rsidP="005D17B8">
      <w:pPr>
        <w:spacing w:after="240" w:line="240" w:lineRule="exact"/>
        <w:jc w:val="both"/>
        <w:rPr>
          <w:rFonts w:ascii="Lato" w:hAnsi="Lato"/>
          <w:spacing w:val="4"/>
        </w:rPr>
      </w:pPr>
      <w:r w:rsidRPr="00341F60">
        <w:rPr>
          <w:rFonts w:ascii="Lato" w:eastAsia="Times New Roman" w:hAnsi="Lato" w:cs="Arial"/>
          <w:bCs/>
          <w:iCs/>
          <w:spacing w:val="4"/>
          <w:lang w:eastAsia="pl-PL"/>
        </w:rPr>
        <w:lastRenderedPageBreak/>
        <w:t>Decyzją</w:t>
      </w:r>
      <w:r w:rsidRPr="005D17B8">
        <w:rPr>
          <w:rFonts w:ascii="Lato" w:eastAsia="Times New Roman" w:hAnsi="Lato" w:cs="Arial"/>
          <w:bCs/>
          <w:iCs/>
          <w:spacing w:val="4"/>
          <w:lang w:eastAsia="pl-PL"/>
        </w:rPr>
        <w:t xml:space="preserve"> o zezwoleniu na realizację inwestycji drogowej zatwierdza się jedynie podział nieruchomości, zaś organ pierwszej</w:t>
      </w:r>
      <w:r w:rsidR="00084972">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jak i drugiej instancji</w:t>
      </w:r>
      <w:r w:rsidR="00084972">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nie posiadają uprawnień </w:t>
      </w:r>
      <w:r w:rsidR="0095327B">
        <w:rPr>
          <w:rFonts w:ascii="Lato" w:eastAsia="Times New Roman" w:hAnsi="Lato" w:cs="Arial"/>
          <w:bCs/>
          <w:iCs/>
          <w:spacing w:val="4"/>
          <w:lang w:eastAsia="pl-PL"/>
        </w:rPr>
        <w:br/>
      </w:r>
      <w:r w:rsidRPr="005D17B8">
        <w:rPr>
          <w:rFonts w:ascii="Lato" w:eastAsia="Times New Roman" w:hAnsi="Lato" w:cs="Arial"/>
          <w:bCs/>
          <w:iCs/>
          <w:spacing w:val="4"/>
          <w:lang w:eastAsia="pl-PL"/>
        </w:rPr>
        <w:t>do ustalania powierzchni działek zajmowanych pod planowaną inwestycję (por. wyrok Wojewódzkiego Sądu Administracyjnego w Warszawie z dnia 3 lutego 2014 r., sygn. akt IV SA/</w:t>
      </w:r>
      <w:proofErr w:type="spellStart"/>
      <w:r w:rsidRPr="005D17B8">
        <w:rPr>
          <w:rFonts w:ascii="Lato" w:eastAsia="Times New Roman" w:hAnsi="Lato" w:cs="Arial"/>
          <w:bCs/>
          <w:iCs/>
          <w:spacing w:val="4"/>
          <w:lang w:eastAsia="pl-PL"/>
        </w:rPr>
        <w:t>Wa</w:t>
      </w:r>
      <w:proofErr w:type="spellEnd"/>
      <w:r w:rsidRPr="005D17B8">
        <w:rPr>
          <w:rFonts w:ascii="Lato" w:eastAsia="Times New Roman" w:hAnsi="Lato" w:cs="Arial"/>
          <w:bCs/>
          <w:iCs/>
          <w:spacing w:val="4"/>
          <w:lang w:eastAsia="pl-PL"/>
        </w:rPr>
        <w:t xml:space="preserve"> 2668/13, </w:t>
      </w:r>
      <w:proofErr w:type="spellStart"/>
      <w:r w:rsidRPr="005D17B8">
        <w:rPr>
          <w:rFonts w:ascii="Lato" w:eastAsia="Times New Roman" w:hAnsi="Lato" w:cs="Arial"/>
          <w:bCs/>
          <w:iCs/>
          <w:spacing w:val="4"/>
          <w:lang w:eastAsia="pl-PL"/>
        </w:rPr>
        <w:t>opubl</w:t>
      </w:r>
      <w:proofErr w:type="spellEnd"/>
      <w:r w:rsidRPr="005D17B8">
        <w:rPr>
          <w:rFonts w:ascii="Lato" w:eastAsia="Times New Roman" w:hAnsi="Lato" w:cs="Arial"/>
          <w:bCs/>
          <w:iCs/>
          <w:spacing w:val="4"/>
          <w:lang w:eastAsia="pl-PL"/>
        </w:rPr>
        <w:t xml:space="preserve">. Centralna Baza Orzeczeń Sądów Administracyjnych). Decyzja zezwalająca na realizację inwestycji drogowej nie zawiera rozstrzygnięcia, co do powierzchni danej nieruchomości, a jedynie rozstrzygnięcie co do jej podziału (wyrok Naczelnego Sądu Administracyjnego z dnia 19 marca 2013 r., sygn. akt II OSK 1593/13, </w:t>
      </w:r>
      <w:proofErr w:type="spellStart"/>
      <w:r w:rsidRPr="005D17B8">
        <w:rPr>
          <w:rFonts w:ascii="Lato" w:eastAsia="Times New Roman" w:hAnsi="Lato" w:cs="Arial"/>
          <w:bCs/>
          <w:iCs/>
          <w:spacing w:val="4"/>
          <w:lang w:eastAsia="pl-PL"/>
        </w:rPr>
        <w:t>opubl</w:t>
      </w:r>
      <w:proofErr w:type="spellEnd"/>
      <w:r w:rsidRPr="005D17B8">
        <w:rPr>
          <w:rFonts w:ascii="Lato" w:eastAsia="Times New Roman" w:hAnsi="Lato" w:cs="Arial"/>
          <w:bCs/>
          <w:iCs/>
          <w:spacing w:val="4"/>
          <w:lang w:eastAsia="pl-PL"/>
        </w:rPr>
        <w:t>. Centralna Baza Orzeczeń Sądów Administracyjnych).</w:t>
      </w:r>
      <w:r w:rsidR="00E92E59" w:rsidRPr="005D17B8">
        <w:rPr>
          <w:rFonts w:ascii="Lato" w:eastAsia="Times New Roman" w:hAnsi="Lato" w:cs="Arial"/>
          <w:bCs/>
          <w:iCs/>
          <w:spacing w:val="4"/>
          <w:lang w:eastAsia="pl-PL"/>
        </w:rPr>
        <w:t xml:space="preserve"> </w:t>
      </w:r>
      <w:r w:rsidRPr="005D17B8">
        <w:rPr>
          <w:rFonts w:ascii="Lato" w:eastAsia="Times New Roman" w:hAnsi="Lato" w:cs="Arial"/>
          <w:bCs/>
          <w:iCs/>
          <w:spacing w:val="4"/>
          <w:lang w:eastAsia="pl-PL"/>
        </w:rPr>
        <w:t xml:space="preserve">Organy mają obowiązek oprzeć swoje rozstrzygnięcie na danych określonych w katastrze nieruchomości. </w:t>
      </w:r>
    </w:p>
    <w:p w14:paraId="5D23FFE1" w14:textId="137E1DC2" w:rsidR="000A3E55" w:rsidRPr="005D17B8" w:rsidRDefault="00605B1F" w:rsidP="005D17B8">
      <w:pPr>
        <w:spacing w:after="240" w:line="240" w:lineRule="exact"/>
        <w:jc w:val="both"/>
        <w:rPr>
          <w:rFonts w:ascii="Lato" w:eastAsia="Times New Roman" w:hAnsi="Lato" w:cs="Arial"/>
          <w:bCs/>
          <w:iCs/>
          <w:spacing w:val="4"/>
          <w:lang w:eastAsia="pl-PL"/>
        </w:rPr>
      </w:pPr>
      <w:r w:rsidRPr="005D17B8">
        <w:rPr>
          <w:rFonts w:ascii="Lato" w:eastAsia="Times New Roman" w:hAnsi="Lato" w:cs="Arial"/>
          <w:bCs/>
          <w:iCs/>
          <w:spacing w:val="4"/>
          <w:lang w:eastAsia="pl-PL"/>
        </w:rPr>
        <w:t xml:space="preserve">W rozpoznawanej sprawie nie jest kwestionowane, że mapy z projektem podziałów nieruchomości zatwierdzone w </w:t>
      </w:r>
      <w:r w:rsidRPr="005D17B8">
        <w:rPr>
          <w:rFonts w:ascii="Lato" w:eastAsia="Times New Roman" w:hAnsi="Lato" w:cs="Arial"/>
          <w:bCs/>
          <w:i/>
          <w:iCs/>
          <w:spacing w:val="4"/>
          <w:lang w:eastAsia="pl-PL"/>
        </w:rPr>
        <w:t>decyzji Wojewody</w:t>
      </w:r>
      <w:r w:rsidR="0022368D" w:rsidRPr="005D17B8">
        <w:rPr>
          <w:rFonts w:ascii="Lato" w:eastAsia="Times New Roman" w:hAnsi="Lato" w:cs="Arial"/>
          <w:bCs/>
          <w:i/>
          <w:iCs/>
          <w:spacing w:val="4"/>
          <w:lang w:eastAsia="pl-PL"/>
        </w:rPr>
        <w:t xml:space="preserve"> Podlaskiego</w:t>
      </w:r>
      <w:r w:rsidRPr="005D17B8">
        <w:rPr>
          <w:rFonts w:ascii="Lato" w:eastAsia="Times New Roman" w:hAnsi="Lato" w:cs="Arial"/>
          <w:bCs/>
          <w:iCs/>
          <w:spacing w:val="4"/>
          <w:lang w:eastAsia="pl-PL"/>
        </w:rPr>
        <w:t xml:space="preserve">, w tym również mapy </w:t>
      </w:r>
      <w:r w:rsidR="00653587" w:rsidRPr="005D17B8">
        <w:rPr>
          <w:rFonts w:ascii="Lato" w:eastAsia="Times New Roman" w:hAnsi="Lato" w:cs="Arial"/>
          <w:bCs/>
          <w:iCs/>
          <w:spacing w:val="4"/>
          <w:lang w:eastAsia="pl-PL"/>
        </w:rPr>
        <w:br/>
      </w:r>
      <w:r w:rsidRPr="005D17B8">
        <w:rPr>
          <w:rFonts w:ascii="Lato" w:eastAsia="Times New Roman" w:hAnsi="Lato" w:cs="Arial"/>
          <w:bCs/>
          <w:iCs/>
          <w:spacing w:val="4"/>
          <w:lang w:eastAsia="pl-PL"/>
        </w:rPr>
        <w:t xml:space="preserve">z projektami podziału działek skarżących, zostały wykonane przez uprawnionego geodetę i przyjęte wraz z wykazem zmian </w:t>
      </w:r>
      <w:r w:rsidR="00653587" w:rsidRPr="005D17B8">
        <w:rPr>
          <w:rFonts w:ascii="Lato" w:eastAsia="Times New Roman" w:hAnsi="Lato" w:cs="Arial"/>
          <w:bCs/>
          <w:iCs/>
          <w:spacing w:val="4"/>
          <w:lang w:eastAsia="pl-PL"/>
        </w:rPr>
        <w:t xml:space="preserve">gruntowych </w:t>
      </w:r>
      <w:r w:rsidRPr="005D17B8">
        <w:rPr>
          <w:rFonts w:ascii="Lato" w:eastAsia="Times New Roman" w:hAnsi="Lato" w:cs="Arial"/>
          <w:bCs/>
          <w:iCs/>
          <w:spacing w:val="4"/>
          <w:lang w:eastAsia="pl-PL"/>
        </w:rPr>
        <w:t xml:space="preserve">do państwowego zasobu geodezyjnego i kartograficznego przez </w:t>
      </w:r>
      <w:r w:rsidR="00653587" w:rsidRPr="005D17B8">
        <w:rPr>
          <w:rFonts w:ascii="Lato" w:eastAsia="Times New Roman" w:hAnsi="Lato" w:cs="Arial"/>
          <w:bCs/>
          <w:iCs/>
          <w:spacing w:val="4"/>
          <w:lang w:eastAsia="pl-PL"/>
        </w:rPr>
        <w:t>właściwego starostę</w:t>
      </w:r>
      <w:r w:rsidRPr="005D17B8">
        <w:rPr>
          <w:rFonts w:ascii="Lato" w:eastAsia="Times New Roman" w:hAnsi="Lato" w:cs="Arial"/>
          <w:bCs/>
          <w:iCs/>
          <w:spacing w:val="4"/>
          <w:lang w:eastAsia="pl-PL"/>
        </w:rPr>
        <w:t xml:space="preserve">. Klauzula przyjęcia map podziałowych do zasobów właściwego ośrodka geodezji i kartografii stanowi wystarczający dowód, iż ww. mapy podziału zostały sporządzone z zachowaniem przepisów odrębnych. Skoro więc mapy projektowanych podziałów działek, stanowiące dla Wojewody </w:t>
      </w:r>
      <w:r w:rsidR="00653587" w:rsidRPr="005D17B8">
        <w:rPr>
          <w:rFonts w:ascii="Lato" w:eastAsia="Times New Roman" w:hAnsi="Lato" w:cs="Arial"/>
          <w:bCs/>
          <w:iCs/>
          <w:spacing w:val="4"/>
          <w:lang w:eastAsia="pl-PL"/>
        </w:rPr>
        <w:t xml:space="preserve">Podlaskiego </w:t>
      </w:r>
      <w:r w:rsidRPr="005D17B8">
        <w:rPr>
          <w:rFonts w:ascii="Lato" w:eastAsia="Times New Roman" w:hAnsi="Lato" w:cs="Arial"/>
          <w:bCs/>
          <w:iCs/>
          <w:spacing w:val="4"/>
          <w:lang w:eastAsia="pl-PL"/>
        </w:rPr>
        <w:t xml:space="preserve">podstawę do zatwierdzenia projektu podziału zostały </w:t>
      </w:r>
      <w:r w:rsidR="00653587" w:rsidRPr="005D17B8">
        <w:rPr>
          <w:rFonts w:ascii="Lato" w:eastAsia="Times New Roman" w:hAnsi="Lato" w:cs="Arial"/>
          <w:bCs/>
          <w:iCs/>
          <w:spacing w:val="4"/>
          <w:lang w:eastAsia="pl-PL"/>
        </w:rPr>
        <w:br/>
      </w:r>
      <w:r w:rsidRPr="005D17B8">
        <w:rPr>
          <w:rFonts w:ascii="Lato" w:eastAsia="Times New Roman" w:hAnsi="Lato" w:cs="Arial"/>
          <w:bCs/>
          <w:iCs/>
          <w:spacing w:val="4"/>
          <w:lang w:eastAsia="pl-PL"/>
        </w:rPr>
        <w:t xml:space="preserve">w sposób oficjalny zatwierdzone przez właściwy ku temu organ, z potwierdzeniem dokonania oceny projektu podziału przez wyspecjalizowane do tego rodzaju czynności służby geodezyjno-kartograficzne, a rezultat opracowania zawiera operat techniczny wpisany do ewidencji materiałów państwowego zasobu geodezyjnego i kartograficznego </w:t>
      </w:r>
      <w:r w:rsidR="00084972">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to Wojewoda</w:t>
      </w:r>
      <w:r w:rsidR="000A3E55" w:rsidRPr="005D17B8">
        <w:rPr>
          <w:rFonts w:ascii="Lato" w:eastAsia="Times New Roman" w:hAnsi="Lato" w:cs="Arial"/>
          <w:bCs/>
          <w:iCs/>
          <w:spacing w:val="4"/>
          <w:lang w:eastAsia="pl-PL"/>
        </w:rPr>
        <w:t xml:space="preserve"> Podlaski</w:t>
      </w:r>
      <w:r w:rsidRPr="005D17B8">
        <w:rPr>
          <w:rFonts w:ascii="Lato" w:eastAsia="Times New Roman" w:hAnsi="Lato" w:cs="Arial"/>
          <w:bCs/>
          <w:iCs/>
          <w:spacing w:val="4"/>
          <w:lang w:eastAsia="pl-PL"/>
        </w:rPr>
        <w:t xml:space="preserve">, jak i </w:t>
      </w:r>
      <w:r w:rsidRPr="00084972">
        <w:rPr>
          <w:rFonts w:ascii="Lato" w:eastAsia="Times New Roman" w:hAnsi="Lato" w:cs="Arial"/>
          <w:bCs/>
          <w:spacing w:val="4"/>
          <w:lang w:eastAsia="pl-PL"/>
        </w:rPr>
        <w:t>Minister</w:t>
      </w:r>
      <w:r w:rsidR="00084972">
        <w:rPr>
          <w:rFonts w:ascii="Lato" w:eastAsia="Times New Roman" w:hAnsi="Lato" w:cs="Arial"/>
          <w:bCs/>
          <w:spacing w:val="4"/>
          <w:lang w:eastAsia="pl-PL"/>
        </w:rPr>
        <w:t>,</w:t>
      </w:r>
      <w:r w:rsidRPr="005D17B8">
        <w:rPr>
          <w:rFonts w:ascii="Lato" w:eastAsia="Times New Roman" w:hAnsi="Lato" w:cs="Arial"/>
          <w:bCs/>
          <w:iCs/>
          <w:spacing w:val="4"/>
          <w:lang w:eastAsia="pl-PL"/>
        </w:rPr>
        <w:t xml:space="preserve"> nie mają nie tylko podstaw, ale również i prawa do zakwestionowania takiego dokumentu i odmowy zatwierdzenia podziału. </w:t>
      </w:r>
    </w:p>
    <w:p w14:paraId="0D002AEC" w14:textId="77777777" w:rsidR="009338BF" w:rsidRPr="005D17B8" w:rsidRDefault="009338BF" w:rsidP="005D17B8">
      <w:pPr>
        <w:autoSpaceDE w:val="0"/>
        <w:autoSpaceDN w:val="0"/>
        <w:adjustRightInd w:val="0"/>
        <w:spacing w:after="240" w:line="240" w:lineRule="exact"/>
        <w:jc w:val="both"/>
        <w:rPr>
          <w:rFonts w:ascii="Lato" w:hAnsi="Lato" w:cs="Arial"/>
          <w:spacing w:val="4"/>
        </w:rPr>
      </w:pPr>
      <w:r w:rsidRPr="005D17B8">
        <w:rPr>
          <w:rFonts w:ascii="Lato" w:hAnsi="Lato" w:cs="Arial"/>
          <w:spacing w:val="4"/>
        </w:rPr>
        <w:t xml:space="preserve">Jak wyjaśnił </w:t>
      </w:r>
      <w:r w:rsidRPr="005D17B8">
        <w:rPr>
          <w:rFonts w:ascii="Lato" w:hAnsi="Lato" w:cs="Arial"/>
          <w:i/>
          <w:iCs/>
          <w:spacing w:val="4"/>
        </w:rPr>
        <w:t>inwestor</w:t>
      </w:r>
      <w:r w:rsidRPr="005D17B8">
        <w:rPr>
          <w:rFonts w:ascii="Lato" w:hAnsi="Lato" w:cs="Arial"/>
          <w:spacing w:val="4"/>
        </w:rPr>
        <w:t xml:space="preserve"> w pismach z dnia 29 maja 2023 r. i z dnia 18 lipca 2023 r., do opracowania map z projektem podzia</w:t>
      </w:r>
      <w:r w:rsidRPr="005D17B8">
        <w:rPr>
          <w:rFonts w:ascii="Lato" w:hAnsi="Lato" w:cs="Courier"/>
          <w:spacing w:val="4"/>
        </w:rPr>
        <w:t>ł</w:t>
      </w:r>
      <w:r w:rsidRPr="005D17B8">
        <w:rPr>
          <w:rFonts w:ascii="Lato" w:hAnsi="Lato" w:cs="Arial"/>
          <w:spacing w:val="4"/>
        </w:rPr>
        <w:t>u wykorzystano materia</w:t>
      </w:r>
      <w:r w:rsidRPr="005D17B8">
        <w:rPr>
          <w:rFonts w:ascii="Lato" w:hAnsi="Lato" w:cs="Courier"/>
          <w:spacing w:val="4"/>
        </w:rPr>
        <w:t>ł</w:t>
      </w:r>
      <w:r w:rsidRPr="005D17B8">
        <w:rPr>
          <w:rFonts w:ascii="Lato" w:hAnsi="Lato" w:cs="Arial"/>
          <w:spacing w:val="4"/>
        </w:rPr>
        <w:t>y i informacje pozyskane z Powiatowego O</w:t>
      </w:r>
      <w:r w:rsidRPr="005D17B8">
        <w:rPr>
          <w:rFonts w:ascii="Lato" w:hAnsi="Lato" w:cs="Courier"/>
          <w:spacing w:val="4"/>
        </w:rPr>
        <w:t>ś</w:t>
      </w:r>
      <w:r w:rsidRPr="005D17B8">
        <w:rPr>
          <w:rFonts w:ascii="Lato" w:hAnsi="Lato" w:cs="Arial"/>
          <w:spacing w:val="4"/>
        </w:rPr>
        <w:t xml:space="preserve">rodka Dokumentacji Geodezyjnej i Kartograficznej (dalej: </w:t>
      </w:r>
      <w:proofErr w:type="spellStart"/>
      <w:r w:rsidRPr="005D17B8">
        <w:rPr>
          <w:rFonts w:ascii="Lato" w:hAnsi="Lato" w:cs="Arial"/>
          <w:spacing w:val="4"/>
        </w:rPr>
        <w:t>PODGiK</w:t>
      </w:r>
      <w:proofErr w:type="spellEnd"/>
      <w:r w:rsidRPr="005D17B8">
        <w:rPr>
          <w:rFonts w:ascii="Lato" w:hAnsi="Lato" w:cs="Arial"/>
          <w:spacing w:val="4"/>
        </w:rPr>
        <w:t>) przy Starostwie Powiatowym w Sokó</w:t>
      </w:r>
      <w:r w:rsidRPr="005D17B8">
        <w:rPr>
          <w:rFonts w:ascii="Lato" w:hAnsi="Lato" w:cs="Courier"/>
          <w:spacing w:val="4"/>
        </w:rPr>
        <w:t>ł</w:t>
      </w:r>
      <w:r w:rsidRPr="005D17B8">
        <w:rPr>
          <w:rFonts w:ascii="Lato" w:hAnsi="Lato" w:cs="Arial"/>
          <w:spacing w:val="4"/>
        </w:rPr>
        <w:t>ce oraz z ksi</w:t>
      </w:r>
      <w:r w:rsidRPr="005D17B8">
        <w:rPr>
          <w:rFonts w:ascii="Lato" w:hAnsi="Lato" w:cs="Courier"/>
          <w:spacing w:val="4"/>
        </w:rPr>
        <w:t>ą</w:t>
      </w:r>
      <w:r w:rsidRPr="005D17B8">
        <w:rPr>
          <w:rFonts w:ascii="Lato" w:hAnsi="Lato" w:cs="Arial"/>
          <w:spacing w:val="4"/>
        </w:rPr>
        <w:t>g wieczystych. Z materia</w:t>
      </w:r>
      <w:r w:rsidRPr="005D17B8">
        <w:rPr>
          <w:rFonts w:ascii="Lato" w:hAnsi="Lato" w:cs="Courier"/>
          <w:spacing w:val="4"/>
        </w:rPr>
        <w:t>ł</w:t>
      </w:r>
      <w:r w:rsidRPr="005D17B8">
        <w:rPr>
          <w:rFonts w:ascii="Lato" w:hAnsi="Lato" w:cs="Arial"/>
          <w:spacing w:val="4"/>
        </w:rPr>
        <w:t xml:space="preserve">ów </w:t>
      </w:r>
      <w:r w:rsidRPr="005D17B8">
        <w:rPr>
          <w:rFonts w:ascii="Lato" w:hAnsi="Lato" w:cs="Arial"/>
          <w:spacing w:val="4"/>
        </w:rPr>
        <w:br/>
        <w:t xml:space="preserve">z </w:t>
      </w:r>
      <w:proofErr w:type="spellStart"/>
      <w:r w:rsidRPr="005D17B8">
        <w:rPr>
          <w:rFonts w:ascii="Lato" w:hAnsi="Lato" w:cs="Arial"/>
          <w:spacing w:val="4"/>
        </w:rPr>
        <w:t>PODGiK</w:t>
      </w:r>
      <w:proofErr w:type="spellEnd"/>
      <w:r w:rsidRPr="005D17B8">
        <w:rPr>
          <w:rFonts w:ascii="Lato" w:hAnsi="Lato" w:cs="Arial"/>
          <w:spacing w:val="4"/>
        </w:rPr>
        <w:t xml:space="preserve"> wynika</w:t>
      </w:r>
      <w:r w:rsidRPr="005D17B8">
        <w:rPr>
          <w:rFonts w:ascii="Lato" w:hAnsi="Lato" w:cs="Courier"/>
          <w:spacing w:val="4"/>
        </w:rPr>
        <w:t>ł</w:t>
      </w:r>
      <w:r w:rsidRPr="005D17B8">
        <w:rPr>
          <w:rFonts w:ascii="Lato" w:hAnsi="Lato" w:cs="Arial"/>
          <w:spacing w:val="4"/>
        </w:rPr>
        <w:t xml:space="preserve">o, </w:t>
      </w:r>
      <w:r w:rsidRPr="005D17B8">
        <w:rPr>
          <w:rFonts w:ascii="Lato" w:hAnsi="Lato" w:cs="Courier"/>
          <w:spacing w:val="4"/>
        </w:rPr>
        <w:t>ż</w:t>
      </w:r>
      <w:r w:rsidRPr="005D17B8">
        <w:rPr>
          <w:rFonts w:ascii="Lato" w:hAnsi="Lato" w:cs="Arial"/>
          <w:spacing w:val="4"/>
        </w:rPr>
        <w:t>e granice dzia</w:t>
      </w:r>
      <w:r w:rsidRPr="005D17B8">
        <w:rPr>
          <w:rFonts w:ascii="Lato" w:hAnsi="Lato" w:cs="Courier"/>
          <w:spacing w:val="4"/>
        </w:rPr>
        <w:t>ł</w:t>
      </w:r>
      <w:r w:rsidRPr="005D17B8">
        <w:rPr>
          <w:rFonts w:ascii="Lato" w:hAnsi="Lato" w:cs="Arial"/>
          <w:spacing w:val="4"/>
        </w:rPr>
        <w:t>ek ewidencyjnych by</w:t>
      </w:r>
      <w:r w:rsidRPr="005D17B8">
        <w:rPr>
          <w:rFonts w:ascii="Lato" w:hAnsi="Lato" w:cs="Courier"/>
          <w:spacing w:val="4"/>
        </w:rPr>
        <w:t>ł</w:t>
      </w:r>
      <w:r w:rsidRPr="005D17B8">
        <w:rPr>
          <w:rFonts w:ascii="Lato" w:hAnsi="Lato" w:cs="Arial"/>
          <w:spacing w:val="4"/>
        </w:rPr>
        <w:t>y ustalone i przyj</w:t>
      </w:r>
      <w:r w:rsidRPr="005D17B8">
        <w:rPr>
          <w:rFonts w:ascii="Lato" w:hAnsi="Lato" w:cs="Courier"/>
          <w:spacing w:val="4"/>
        </w:rPr>
        <w:t>ę</w:t>
      </w:r>
      <w:r w:rsidRPr="005D17B8">
        <w:rPr>
          <w:rFonts w:ascii="Lato" w:hAnsi="Lato" w:cs="Arial"/>
          <w:spacing w:val="4"/>
        </w:rPr>
        <w:t xml:space="preserve">te do baz danych prowadzonych przez </w:t>
      </w:r>
      <w:proofErr w:type="spellStart"/>
      <w:r w:rsidRPr="005D17B8">
        <w:rPr>
          <w:rFonts w:ascii="Lato" w:hAnsi="Lato" w:cs="Arial"/>
          <w:spacing w:val="4"/>
        </w:rPr>
        <w:t>PODGiK</w:t>
      </w:r>
      <w:proofErr w:type="spellEnd"/>
      <w:r w:rsidRPr="005D17B8">
        <w:rPr>
          <w:rFonts w:ascii="Lato" w:hAnsi="Lato" w:cs="Arial"/>
          <w:spacing w:val="4"/>
        </w:rPr>
        <w:t xml:space="preserve"> w ramach modernizacji operatu ewidencji gruntów </w:t>
      </w:r>
      <w:r w:rsidRPr="005D17B8">
        <w:rPr>
          <w:rFonts w:ascii="Lato" w:hAnsi="Lato" w:cs="Arial"/>
          <w:spacing w:val="4"/>
        </w:rPr>
        <w:br/>
        <w:t>i budynków w 2018 r. Zgodnie z obowi</w:t>
      </w:r>
      <w:r w:rsidRPr="005D17B8">
        <w:rPr>
          <w:rFonts w:ascii="Lato" w:hAnsi="Lato" w:cs="Courier"/>
          <w:spacing w:val="4"/>
        </w:rPr>
        <w:t>ą</w:t>
      </w:r>
      <w:r w:rsidRPr="005D17B8">
        <w:rPr>
          <w:rFonts w:ascii="Lato" w:hAnsi="Lato" w:cs="Arial"/>
          <w:spacing w:val="4"/>
        </w:rPr>
        <w:t>zuj</w:t>
      </w:r>
      <w:r w:rsidRPr="005D17B8">
        <w:rPr>
          <w:rFonts w:ascii="Lato" w:hAnsi="Lato" w:cs="Courier"/>
          <w:spacing w:val="4"/>
        </w:rPr>
        <w:t>ą</w:t>
      </w:r>
      <w:r w:rsidRPr="005D17B8">
        <w:rPr>
          <w:rFonts w:ascii="Lato" w:hAnsi="Lato" w:cs="Arial"/>
          <w:spacing w:val="4"/>
        </w:rPr>
        <w:t>cymi przepisami, obliczono na nowo powierzchnie dzia</w:t>
      </w:r>
      <w:r w:rsidRPr="005D17B8">
        <w:rPr>
          <w:rFonts w:ascii="Lato" w:hAnsi="Lato" w:cs="Courier"/>
          <w:spacing w:val="4"/>
        </w:rPr>
        <w:t>ł</w:t>
      </w:r>
      <w:r w:rsidRPr="005D17B8">
        <w:rPr>
          <w:rFonts w:ascii="Lato" w:hAnsi="Lato" w:cs="Arial"/>
          <w:spacing w:val="4"/>
        </w:rPr>
        <w:t xml:space="preserve">ek i ujawniono w ewidencji gruntów i budynków. Atrybuty punktów granicznych pozyskanych z </w:t>
      </w:r>
      <w:proofErr w:type="spellStart"/>
      <w:r w:rsidRPr="005D17B8">
        <w:rPr>
          <w:rFonts w:ascii="Lato" w:hAnsi="Lato" w:cs="Arial"/>
          <w:spacing w:val="4"/>
        </w:rPr>
        <w:t>PODGiK</w:t>
      </w:r>
      <w:proofErr w:type="spellEnd"/>
      <w:r w:rsidRPr="005D17B8">
        <w:rPr>
          <w:rFonts w:ascii="Lato" w:hAnsi="Lato" w:cs="Arial"/>
          <w:spacing w:val="4"/>
        </w:rPr>
        <w:t xml:space="preserve"> wskazuj</w:t>
      </w:r>
      <w:r w:rsidRPr="005D17B8">
        <w:rPr>
          <w:rFonts w:ascii="Lato" w:hAnsi="Lato" w:cs="Courier"/>
          <w:spacing w:val="4"/>
        </w:rPr>
        <w:t>ą</w:t>
      </w:r>
      <w:r w:rsidRPr="005D17B8">
        <w:rPr>
          <w:rFonts w:ascii="Lato" w:hAnsi="Lato" w:cs="Arial"/>
          <w:spacing w:val="4"/>
        </w:rPr>
        <w:t xml:space="preserve">, </w:t>
      </w:r>
      <w:r w:rsidRPr="005D17B8">
        <w:rPr>
          <w:rFonts w:ascii="Lato" w:hAnsi="Lato" w:cs="Courier"/>
          <w:spacing w:val="4"/>
        </w:rPr>
        <w:t>ż</w:t>
      </w:r>
      <w:r w:rsidRPr="005D17B8">
        <w:rPr>
          <w:rFonts w:ascii="Lato" w:hAnsi="Lato" w:cs="Arial"/>
          <w:spacing w:val="4"/>
        </w:rPr>
        <w:t>e by</w:t>
      </w:r>
      <w:r w:rsidRPr="005D17B8">
        <w:rPr>
          <w:rFonts w:ascii="Lato" w:hAnsi="Lato" w:cs="Courier"/>
          <w:spacing w:val="4"/>
        </w:rPr>
        <w:t>ł</w:t>
      </w:r>
      <w:r w:rsidRPr="005D17B8">
        <w:rPr>
          <w:rFonts w:ascii="Lato" w:hAnsi="Lato" w:cs="Arial"/>
          <w:spacing w:val="4"/>
        </w:rPr>
        <w:t>y one ustalone, a ich wspó</w:t>
      </w:r>
      <w:r w:rsidRPr="005D17B8">
        <w:rPr>
          <w:rFonts w:ascii="Lato" w:hAnsi="Lato" w:cs="Courier"/>
          <w:spacing w:val="4"/>
        </w:rPr>
        <w:t>ł</w:t>
      </w:r>
      <w:r w:rsidRPr="005D17B8">
        <w:rPr>
          <w:rFonts w:ascii="Lato" w:hAnsi="Lato" w:cs="Arial"/>
          <w:spacing w:val="4"/>
        </w:rPr>
        <w:t>rz</w:t>
      </w:r>
      <w:r w:rsidRPr="005D17B8">
        <w:rPr>
          <w:rFonts w:ascii="Lato" w:hAnsi="Lato" w:cs="Courier"/>
          <w:spacing w:val="4"/>
        </w:rPr>
        <w:t>ę</w:t>
      </w:r>
      <w:r w:rsidRPr="005D17B8">
        <w:rPr>
          <w:rFonts w:ascii="Lato" w:hAnsi="Lato" w:cs="Arial"/>
          <w:spacing w:val="4"/>
        </w:rPr>
        <w:t>dne spe</w:t>
      </w:r>
      <w:r w:rsidRPr="005D17B8">
        <w:rPr>
          <w:rFonts w:ascii="Lato" w:hAnsi="Lato" w:cs="Courier"/>
          <w:spacing w:val="4"/>
        </w:rPr>
        <w:t>ł</w:t>
      </w:r>
      <w:r w:rsidRPr="005D17B8">
        <w:rPr>
          <w:rFonts w:ascii="Lato" w:hAnsi="Lato" w:cs="Arial"/>
          <w:spacing w:val="4"/>
        </w:rPr>
        <w:t>niaj</w:t>
      </w:r>
      <w:r w:rsidRPr="005D17B8">
        <w:rPr>
          <w:rFonts w:ascii="Lato" w:hAnsi="Lato" w:cs="Courier"/>
          <w:spacing w:val="4"/>
        </w:rPr>
        <w:t xml:space="preserve">ą </w:t>
      </w:r>
      <w:r w:rsidRPr="005D17B8">
        <w:rPr>
          <w:rFonts w:ascii="Lato" w:hAnsi="Lato" w:cs="Arial"/>
          <w:spacing w:val="4"/>
        </w:rPr>
        <w:t>wymogi dok</w:t>
      </w:r>
      <w:r w:rsidRPr="005D17B8">
        <w:rPr>
          <w:rFonts w:ascii="Lato" w:hAnsi="Lato" w:cs="Courier"/>
          <w:spacing w:val="4"/>
        </w:rPr>
        <w:t>ł</w:t>
      </w:r>
      <w:r w:rsidRPr="005D17B8">
        <w:rPr>
          <w:rFonts w:ascii="Lato" w:hAnsi="Lato" w:cs="Arial"/>
          <w:spacing w:val="4"/>
        </w:rPr>
        <w:t>adno</w:t>
      </w:r>
      <w:r w:rsidRPr="005D17B8">
        <w:rPr>
          <w:rFonts w:ascii="Lato" w:hAnsi="Lato" w:cs="Courier"/>
          <w:spacing w:val="4"/>
        </w:rPr>
        <w:t>ś</w:t>
      </w:r>
      <w:r w:rsidRPr="005D17B8">
        <w:rPr>
          <w:rFonts w:ascii="Lato" w:hAnsi="Lato" w:cs="Arial"/>
          <w:spacing w:val="4"/>
        </w:rPr>
        <w:t xml:space="preserve">ciowe. W związku z powyższym stwierdzono, </w:t>
      </w:r>
      <w:r w:rsidRPr="005D17B8">
        <w:rPr>
          <w:rFonts w:ascii="Lato" w:hAnsi="Lato" w:cs="Arial"/>
          <w:spacing w:val="4"/>
        </w:rPr>
        <w:br/>
        <w:t>iż wspó</w:t>
      </w:r>
      <w:r w:rsidRPr="005D17B8">
        <w:rPr>
          <w:rFonts w:ascii="Lato" w:hAnsi="Lato" w:cs="Courier"/>
          <w:spacing w:val="4"/>
        </w:rPr>
        <w:t>ł</w:t>
      </w:r>
      <w:r w:rsidRPr="005D17B8">
        <w:rPr>
          <w:rFonts w:ascii="Lato" w:hAnsi="Lato" w:cs="Arial"/>
          <w:spacing w:val="4"/>
        </w:rPr>
        <w:t>rz</w:t>
      </w:r>
      <w:r w:rsidRPr="005D17B8">
        <w:rPr>
          <w:rFonts w:ascii="Lato" w:hAnsi="Lato" w:cs="Courier"/>
          <w:spacing w:val="4"/>
        </w:rPr>
        <w:t>ę</w:t>
      </w:r>
      <w:r w:rsidRPr="005D17B8">
        <w:rPr>
          <w:rFonts w:ascii="Lato" w:hAnsi="Lato" w:cs="Arial"/>
          <w:spacing w:val="4"/>
        </w:rPr>
        <w:t>dne punktów granicznych oraz wymiary dzia</w:t>
      </w:r>
      <w:r w:rsidRPr="005D17B8">
        <w:rPr>
          <w:rFonts w:ascii="Lato" w:hAnsi="Lato" w:cs="Courier"/>
          <w:spacing w:val="4"/>
        </w:rPr>
        <w:t>ł</w:t>
      </w:r>
      <w:r w:rsidRPr="005D17B8">
        <w:rPr>
          <w:rFonts w:ascii="Lato" w:hAnsi="Lato" w:cs="Arial"/>
          <w:spacing w:val="4"/>
        </w:rPr>
        <w:t>ek zawiera operat techniczny, przyj</w:t>
      </w:r>
      <w:r w:rsidRPr="005D17B8">
        <w:rPr>
          <w:rFonts w:ascii="Lato" w:hAnsi="Lato" w:cs="Courier"/>
          <w:spacing w:val="4"/>
        </w:rPr>
        <w:t>ę</w:t>
      </w:r>
      <w:r w:rsidRPr="005D17B8">
        <w:rPr>
          <w:rFonts w:ascii="Lato" w:hAnsi="Lato" w:cs="Arial"/>
          <w:spacing w:val="4"/>
        </w:rPr>
        <w:t>ty – zgodnie z obowi</w:t>
      </w:r>
      <w:r w:rsidRPr="005D17B8">
        <w:rPr>
          <w:rFonts w:ascii="Lato" w:hAnsi="Lato" w:cs="Courier"/>
          <w:spacing w:val="4"/>
        </w:rPr>
        <w:t>ą</w:t>
      </w:r>
      <w:r w:rsidRPr="005D17B8">
        <w:rPr>
          <w:rFonts w:ascii="Lato" w:hAnsi="Lato" w:cs="Arial"/>
          <w:spacing w:val="4"/>
        </w:rPr>
        <w:t>zuj</w:t>
      </w:r>
      <w:r w:rsidRPr="005D17B8">
        <w:rPr>
          <w:rFonts w:ascii="Lato" w:hAnsi="Lato" w:cs="Courier"/>
          <w:spacing w:val="4"/>
        </w:rPr>
        <w:t>ą</w:t>
      </w:r>
      <w:r w:rsidRPr="005D17B8">
        <w:rPr>
          <w:rFonts w:ascii="Lato" w:hAnsi="Lato" w:cs="Arial"/>
          <w:spacing w:val="4"/>
        </w:rPr>
        <w:t xml:space="preserve">cymi przepisami – do zasobu </w:t>
      </w:r>
      <w:proofErr w:type="spellStart"/>
      <w:r w:rsidRPr="005D17B8">
        <w:rPr>
          <w:rFonts w:ascii="Lato" w:hAnsi="Lato" w:cs="Arial"/>
          <w:spacing w:val="4"/>
        </w:rPr>
        <w:t>PODGiK</w:t>
      </w:r>
      <w:proofErr w:type="spellEnd"/>
      <w:r w:rsidRPr="005D17B8">
        <w:rPr>
          <w:rFonts w:ascii="Lato" w:hAnsi="Lato" w:cs="Arial"/>
          <w:spacing w:val="4"/>
        </w:rPr>
        <w:t xml:space="preserve"> w Sokó</w:t>
      </w:r>
      <w:r w:rsidRPr="005D17B8">
        <w:rPr>
          <w:rFonts w:ascii="Lato" w:hAnsi="Lato" w:cs="Courier"/>
          <w:spacing w:val="4"/>
        </w:rPr>
        <w:t>ł</w:t>
      </w:r>
      <w:r w:rsidRPr="005D17B8">
        <w:rPr>
          <w:rFonts w:ascii="Lato" w:hAnsi="Lato" w:cs="Arial"/>
          <w:spacing w:val="4"/>
        </w:rPr>
        <w:t>ce.</w:t>
      </w:r>
    </w:p>
    <w:p w14:paraId="3BCDD411" w14:textId="16FB3882" w:rsidR="009338BF" w:rsidRPr="005D17B8" w:rsidRDefault="009338BF" w:rsidP="005D17B8">
      <w:pPr>
        <w:autoSpaceDE w:val="0"/>
        <w:autoSpaceDN w:val="0"/>
        <w:adjustRightInd w:val="0"/>
        <w:spacing w:after="240" w:line="240" w:lineRule="exact"/>
        <w:jc w:val="both"/>
        <w:rPr>
          <w:rFonts w:ascii="Lato" w:hAnsi="Lato" w:cs="Arial"/>
          <w:spacing w:val="4"/>
        </w:rPr>
      </w:pPr>
      <w:r w:rsidRPr="005D17B8">
        <w:rPr>
          <w:rFonts w:ascii="Lato" w:hAnsi="Lato" w:cs="Arial"/>
          <w:spacing w:val="4"/>
        </w:rPr>
        <w:t>Podkreślenia dodatkowo wymaga, że zgodnie z § 8 ust. 1 rozporz</w:t>
      </w:r>
      <w:r w:rsidRPr="005D17B8">
        <w:rPr>
          <w:rFonts w:ascii="Lato" w:hAnsi="Lato" w:cs="Courier"/>
          <w:spacing w:val="4"/>
        </w:rPr>
        <w:t>ą</w:t>
      </w:r>
      <w:r w:rsidRPr="005D17B8">
        <w:rPr>
          <w:rFonts w:ascii="Lato" w:hAnsi="Lato" w:cs="Arial"/>
          <w:spacing w:val="4"/>
        </w:rPr>
        <w:t>dzenia Rady Ministrów z dnia 7 grudnia 2004 r. w sprawie sposobu i trybu dokonywania podzia</w:t>
      </w:r>
      <w:r w:rsidRPr="005D17B8">
        <w:rPr>
          <w:rFonts w:ascii="Lato" w:hAnsi="Lato" w:cs="Courier"/>
          <w:spacing w:val="4"/>
        </w:rPr>
        <w:t>ł</w:t>
      </w:r>
      <w:r w:rsidRPr="005D17B8">
        <w:rPr>
          <w:rFonts w:ascii="Lato" w:hAnsi="Lato" w:cs="Arial"/>
          <w:spacing w:val="4"/>
        </w:rPr>
        <w:t>ów nieruchomo</w:t>
      </w:r>
      <w:r w:rsidRPr="005D17B8">
        <w:rPr>
          <w:rFonts w:ascii="Lato" w:hAnsi="Lato" w:cs="Courier"/>
          <w:spacing w:val="4"/>
        </w:rPr>
        <w:t>ś</w:t>
      </w:r>
      <w:r w:rsidRPr="005D17B8">
        <w:rPr>
          <w:rFonts w:ascii="Lato" w:hAnsi="Lato" w:cs="Arial"/>
          <w:spacing w:val="4"/>
        </w:rPr>
        <w:t>ci (Dz. U. Nr 268, poz. 2663), w przypadku wydzielenia z dzia</w:t>
      </w:r>
      <w:r w:rsidRPr="005D17B8">
        <w:rPr>
          <w:rFonts w:ascii="Lato" w:hAnsi="Lato" w:cs="Courier"/>
          <w:spacing w:val="4"/>
        </w:rPr>
        <w:t>ł</w:t>
      </w:r>
      <w:r w:rsidRPr="005D17B8">
        <w:rPr>
          <w:rFonts w:ascii="Lato" w:hAnsi="Lato" w:cs="Arial"/>
          <w:spacing w:val="4"/>
        </w:rPr>
        <w:t>ki pierwotnej powierzchni mniejszej ni</w:t>
      </w:r>
      <w:r w:rsidRPr="005D17B8">
        <w:rPr>
          <w:rFonts w:ascii="Lato" w:hAnsi="Lato" w:cs="Courier"/>
          <w:spacing w:val="4"/>
        </w:rPr>
        <w:t xml:space="preserve">ż </w:t>
      </w:r>
      <w:r w:rsidRPr="005D17B8">
        <w:rPr>
          <w:rFonts w:ascii="Lato" w:hAnsi="Lato" w:cs="Arial"/>
          <w:spacing w:val="4"/>
        </w:rPr>
        <w:t>33% ogólnej powierzchni nieruchomo</w:t>
      </w:r>
      <w:r w:rsidRPr="005D17B8">
        <w:rPr>
          <w:rFonts w:ascii="Lato" w:hAnsi="Lato" w:cs="Courier"/>
          <w:spacing w:val="4"/>
        </w:rPr>
        <w:t>ś</w:t>
      </w:r>
      <w:r w:rsidRPr="005D17B8">
        <w:rPr>
          <w:rFonts w:ascii="Lato" w:hAnsi="Lato" w:cs="Arial"/>
          <w:spacing w:val="4"/>
        </w:rPr>
        <w:t xml:space="preserve">ci, przyjmowano </w:t>
      </w:r>
      <w:r w:rsidR="00480A4E">
        <w:rPr>
          <w:rFonts w:ascii="Lato" w:hAnsi="Lato" w:cs="Arial"/>
          <w:spacing w:val="4"/>
        </w:rPr>
        <w:br/>
      </w:r>
      <w:r w:rsidRPr="005D17B8">
        <w:rPr>
          <w:rFonts w:ascii="Lato" w:hAnsi="Lato" w:cs="Arial"/>
          <w:spacing w:val="4"/>
        </w:rPr>
        <w:t>do podzia</w:t>
      </w:r>
      <w:r w:rsidRPr="005D17B8">
        <w:rPr>
          <w:rFonts w:ascii="Lato" w:hAnsi="Lato" w:cs="Courier"/>
          <w:spacing w:val="4"/>
        </w:rPr>
        <w:t>ł</w:t>
      </w:r>
      <w:r w:rsidRPr="005D17B8">
        <w:rPr>
          <w:rFonts w:ascii="Lato" w:hAnsi="Lato" w:cs="Arial"/>
          <w:spacing w:val="4"/>
        </w:rPr>
        <w:t>u tylko te odcinki granic, do których dochodzi</w:t>
      </w:r>
      <w:r w:rsidRPr="005D17B8">
        <w:rPr>
          <w:rFonts w:ascii="Lato" w:hAnsi="Lato" w:cs="Courier"/>
          <w:spacing w:val="4"/>
        </w:rPr>
        <w:t>ł</w:t>
      </w:r>
      <w:r w:rsidRPr="005D17B8">
        <w:rPr>
          <w:rFonts w:ascii="Lato" w:hAnsi="Lato" w:cs="Arial"/>
          <w:spacing w:val="4"/>
        </w:rPr>
        <w:t>y projektowane granice podzia</w:t>
      </w:r>
      <w:r w:rsidRPr="005D17B8">
        <w:rPr>
          <w:rFonts w:ascii="Lato" w:hAnsi="Lato" w:cs="Courier"/>
          <w:spacing w:val="4"/>
        </w:rPr>
        <w:t>ł</w:t>
      </w:r>
      <w:r w:rsidRPr="005D17B8">
        <w:rPr>
          <w:rFonts w:ascii="Lato" w:hAnsi="Lato" w:cs="Arial"/>
          <w:spacing w:val="4"/>
        </w:rPr>
        <w:t>u.</w:t>
      </w:r>
      <w:r w:rsidR="00480A4E">
        <w:rPr>
          <w:rFonts w:ascii="Lato" w:hAnsi="Lato" w:cs="Arial"/>
          <w:spacing w:val="4"/>
        </w:rPr>
        <w:t xml:space="preserve"> </w:t>
      </w:r>
      <w:r w:rsidRPr="005D17B8">
        <w:rPr>
          <w:rFonts w:ascii="Lato" w:hAnsi="Lato" w:cs="Arial"/>
          <w:spacing w:val="4"/>
        </w:rPr>
        <w:t xml:space="preserve">W ww. pismach z dnia 29 maja 2023 r. i z dnia 18 lipca 2023 r. </w:t>
      </w:r>
      <w:r w:rsidRPr="005D17B8">
        <w:rPr>
          <w:rFonts w:ascii="Lato" w:hAnsi="Lato" w:cs="Arial"/>
          <w:i/>
          <w:iCs/>
          <w:spacing w:val="4"/>
        </w:rPr>
        <w:t>inwestor</w:t>
      </w:r>
      <w:r w:rsidRPr="005D17B8">
        <w:rPr>
          <w:rFonts w:ascii="Lato" w:hAnsi="Lato" w:cs="Arial"/>
          <w:spacing w:val="4"/>
        </w:rPr>
        <w:t xml:space="preserve"> zaznaczył, iż w dniu 14 października 2021 r., w ramach opracowywania map z projektem podzia</w:t>
      </w:r>
      <w:r w:rsidRPr="005D17B8">
        <w:rPr>
          <w:rFonts w:ascii="Lato" w:hAnsi="Lato" w:cs="Courier"/>
          <w:spacing w:val="4"/>
        </w:rPr>
        <w:t>ł</w:t>
      </w:r>
      <w:r w:rsidRPr="005D17B8">
        <w:rPr>
          <w:rFonts w:ascii="Lato" w:hAnsi="Lato" w:cs="Arial"/>
          <w:spacing w:val="4"/>
        </w:rPr>
        <w:t>u, odby</w:t>
      </w:r>
      <w:r w:rsidRPr="005D17B8">
        <w:rPr>
          <w:rFonts w:ascii="Lato" w:hAnsi="Lato" w:cs="Courier"/>
          <w:spacing w:val="4"/>
        </w:rPr>
        <w:t>ł</w:t>
      </w:r>
      <w:r w:rsidRPr="005D17B8">
        <w:rPr>
          <w:rFonts w:ascii="Lato" w:hAnsi="Lato" w:cs="Arial"/>
          <w:spacing w:val="4"/>
        </w:rPr>
        <w:t>y si</w:t>
      </w:r>
      <w:r w:rsidRPr="005D17B8">
        <w:rPr>
          <w:rFonts w:ascii="Lato" w:hAnsi="Lato" w:cs="Courier"/>
          <w:spacing w:val="4"/>
        </w:rPr>
        <w:t xml:space="preserve">ę </w:t>
      </w:r>
      <w:r w:rsidRPr="005D17B8">
        <w:rPr>
          <w:rFonts w:ascii="Lato" w:hAnsi="Lato" w:cs="Arial"/>
          <w:spacing w:val="4"/>
        </w:rPr>
        <w:t>czynno</w:t>
      </w:r>
      <w:r w:rsidRPr="005D17B8">
        <w:rPr>
          <w:rFonts w:ascii="Lato" w:hAnsi="Lato" w:cs="Courier"/>
          <w:spacing w:val="4"/>
        </w:rPr>
        <w:t>ś</w:t>
      </w:r>
      <w:r w:rsidRPr="005D17B8">
        <w:rPr>
          <w:rFonts w:ascii="Lato" w:hAnsi="Lato" w:cs="Arial"/>
          <w:spacing w:val="4"/>
        </w:rPr>
        <w:t>ci przyj</w:t>
      </w:r>
      <w:r w:rsidRPr="005D17B8">
        <w:rPr>
          <w:rFonts w:ascii="Lato" w:hAnsi="Lato" w:cs="Courier"/>
          <w:spacing w:val="4"/>
        </w:rPr>
        <w:t>ę</w:t>
      </w:r>
      <w:r w:rsidRPr="005D17B8">
        <w:rPr>
          <w:rFonts w:ascii="Lato" w:hAnsi="Lato" w:cs="Arial"/>
          <w:spacing w:val="4"/>
        </w:rPr>
        <w:t>cia granic nieruchomo</w:t>
      </w:r>
      <w:r w:rsidRPr="005D17B8">
        <w:rPr>
          <w:rFonts w:ascii="Lato" w:hAnsi="Lato" w:cs="Courier"/>
          <w:spacing w:val="4"/>
        </w:rPr>
        <w:t>ś</w:t>
      </w:r>
      <w:r w:rsidRPr="005D17B8">
        <w:rPr>
          <w:rFonts w:ascii="Lato" w:hAnsi="Lato" w:cs="Arial"/>
          <w:spacing w:val="4"/>
        </w:rPr>
        <w:t>ci. Nie by</w:t>
      </w:r>
      <w:r w:rsidRPr="005D17B8">
        <w:rPr>
          <w:rFonts w:ascii="Lato" w:hAnsi="Lato" w:cs="Courier"/>
          <w:spacing w:val="4"/>
        </w:rPr>
        <w:t>ł</w:t>
      </w:r>
      <w:r w:rsidRPr="005D17B8">
        <w:rPr>
          <w:rFonts w:ascii="Lato" w:hAnsi="Lato" w:cs="Arial"/>
          <w:spacing w:val="4"/>
        </w:rPr>
        <w:t>o konieczno</w:t>
      </w:r>
      <w:r w:rsidRPr="005D17B8">
        <w:rPr>
          <w:rFonts w:ascii="Lato" w:hAnsi="Lato" w:cs="Courier"/>
          <w:spacing w:val="4"/>
        </w:rPr>
        <w:t>ś</w:t>
      </w:r>
      <w:r w:rsidRPr="005D17B8">
        <w:rPr>
          <w:rFonts w:ascii="Lato" w:hAnsi="Lato" w:cs="Arial"/>
          <w:spacing w:val="4"/>
        </w:rPr>
        <w:t>ci ustalania granic, poniewa</w:t>
      </w:r>
      <w:r w:rsidRPr="005D17B8">
        <w:rPr>
          <w:rFonts w:ascii="Lato" w:hAnsi="Lato" w:cs="Courier"/>
          <w:spacing w:val="4"/>
        </w:rPr>
        <w:t xml:space="preserve">ż </w:t>
      </w:r>
      <w:r w:rsidRPr="005D17B8">
        <w:rPr>
          <w:rFonts w:ascii="Lato" w:hAnsi="Lato" w:cs="Arial"/>
          <w:spacing w:val="4"/>
        </w:rPr>
        <w:t>zgodnie z materia</w:t>
      </w:r>
      <w:r w:rsidRPr="005D17B8">
        <w:rPr>
          <w:rFonts w:ascii="Lato" w:hAnsi="Lato" w:cs="Courier"/>
          <w:spacing w:val="4"/>
        </w:rPr>
        <w:t>ł</w:t>
      </w:r>
      <w:r w:rsidRPr="005D17B8">
        <w:rPr>
          <w:rFonts w:ascii="Lato" w:hAnsi="Lato" w:cs="Arial"/>
          <w:spacing w:val="4"/>
        </w:rPr>
        <w:t xml:space="preserve">ami pozyskanymi z </w:t>
      </w:r>
      <w:proofErr w:type="spellStart"/>
      <w:r w:rsidRPr="005D17B8">
        <w:rPr>
          <w:rFonts w:ascii="Lato" w:hAnsi="Lato" w:cs="Arial"/>
          <w:spacing w:val="4"/>
        </w:rPr>
        <w:t>PODGiK</w:t>
      </w:r>
      <w:proofErr w:type="spellEnd"/>
      <w:r w:rsidRPr="005D17B8">
        <w:rPr>
          <w:rFonts w:ascii="Lato" w:hAnsi="Lato" w:cs="Arial"/>
          <w:spacing w:val="4"/>
        </w:rPr>
        <w:t>, by</w:t>
      </w:r>
      <w:r w:rsidRPr="005D17B8">
        <w:rPr>
          <w:rFonts w:ascii="Lato" w:hAnsi="Lato" w:cs="Courier"/>
          <w:spacing w:val="4"/>
        </w:rPr>
        <w:t>ł</w:t>
      </w:r>
      <w:r w:rsidRPr="005D17B8">
        <w:rPr>
          <w:rFonts w:ascii="Lato" w:hAnsi="Lato" w:cs="Arial"/>
          <w:spacing w:val="4"/>
        </w:rPr>
        <w:t>y one wcze</w:t>
      </w:r>
      <w:r w:rsidRPr="005D17B8">
        <w:rPr>
          <w:rFonts w:ascii="Lato" w:hAnsi="Lato" w:cs="Courier"/>
          <w:spacing w:val="4"/>
        </w:rPr>
        <w:t>ś</w:t>
      </w:r>
      <w:r w:rsidRPr="005D17B8">
        <w:rPr>
          <w:rFonts w:ascii="Lato" w:hAnsi="Lato" w:cs="Arial"/>
          <w:spacing w:val="4"/>
        </w:rPr>
        <w:t>niej ustalone (modernizacja). Dodatkowo wyjaśnienia wymaga, iż zgodnie z § 27 ust. 3 rozporz</w:t>
      </w:r>
      <w:r w:rsidRPr="005D17B8">
        <w:rPr>
          <w:rFonts w:ascii="Lato" w:hAnsi="Lato" w:cs="Courier"/>
          <w:spacing w:val="4"/>
        </w:rPr>
        <w:t>ą</w:t>
      </w:r>
      <w:r w:rsidRPr="005D17B8">
        <w:rPr>
          <w:rFonts w:ascii="Lato" w:hAnsi="Lato" w:cs="Arial"/>
          <w:spacing w:val="4"/>
        </w:rPr>
        <w:t>dzenia Ministra Rozwoju z dnia 18 sierpnia 2020 r. w sprawie standardów technicznych wykonywania geodezyjnych pomiarów sytuacyjnych i wysoko</w:t>
      </w:r>
      <w:r w:rsidRPr="005D17B8">
        <w:rPr>
          <w:rFonts w:ascii="Lato" w:hAnsi="Lato" w:cs="Courier"/>
          <w:spacing w:val="4"/>
        </w:rPr>
        <w:t>ś</w:t>
      </w:r>
      <w:r w:rsidRPr="005D17B8">
        <w:rPr>
          <w:rFonts w:ascii="Lato" w:hAnsi="Lato" w:cs="Arial"/>
          <w:spacing w:val="4"/>
        </w:rPr>
        <w:t>ciowych oraz opracowywania i przekazywania wyników tych pomiarów do pa</w:t>
      </w:r>
      <w:r w:rsidRPr="005D17B8">
        <w:rPr>
          <w:rFonts w:ascii="Lato" w:hAnsi="Lato" w:cs="Courier"/>
          <w:spacing w:val="4"/>
        </w:rPr>
        <w:t>ń</w:t>
      </w:r>
      <w:r w:rsidRPr="005D17B8">
        <w:rPr>
          <w:rFonts w:ascii="Lato" w:hAnsi="Lato" w:cs="Arial"/>
          <w:spacing w:val="4"/>
        </w:rPr>
        <w:t>stwowego zasobu geodezyjnego i kartograficznego (tj. Dz. U. z 2022 r. poz. 1670) – poniewa</w:t>
      </w:r>
      <w:r w:rsidRPr="005D17B8">
        <w:rPr>
          <w:rFonts w:ascii="Lato" w:hAnsi="Lato" w:cs="Courier"/>
          <w:spacing w:val="4"/>
        </w:rPr>
        <w:t xml:space="preserve">ż </w:t>
      </w:r>
      <w:r w:rsidRPr="005D17B8">
        <w:rPr>
          <w:rFonts w:ascii="Lato" w:hAnsi="Lato" w:cs="Arial"/>
          <w:spacing w:val="4"/>
        </w:rPr>
        <w:t>podzia</w:t>
      </w:r>
      <w:r w:rsidRPr="005D17B8">
        <w:rPr>
          <w:rFonts w:ascii="Lato" w:hAnsi="Lato" w:cs="Courier"/>
          <w:spacing w:val="4"/>
        </w:rPr>
        <w:t xml:space="preserve">ł </w:t>
      </w:r>
      <w:r w:rsidRPr="005D17B8">
        <w:rPr>
          <w:rFonts w:ascii="Lato" w:hAnsi="Lato" w:cs="Arial"/>
          <w:spacing w:val="4"/>
        </w:rPr>
        <w:lastRenderedPageBreak/>
        <w:t>dzia</w:t>
      </w:r>
      <w:r w:rsidRPr="005D17B8">
        <w:rPr>
          <w:rFonts w:ascii="Lato" w:hAnsi="Lato" w:cs="Courier"/>
          <w:spacing w:val="4"/>
        </w:rPr>
        <w:t>ł</w:t>
      </w:r>
      <w:r w:rsidRPr="005D17B8">
        <w:rPr>
          <w:rFonts w:ascii="Lato" w:hAnsi="Lato" w:cs="Arial"/>
          <w:spacing w:val="4"/>
        </w:rPr>
        <w:t xml:space="preserve">ek </w:t>
      </w:r>
      <w:r w:rsidRPr="005D17B8">
        <w:rPr>
          <w:rFonts w:ascii="Lato" w:eastAsia="Times New Roman" w:hAnsi="Lato" w:cs="Times New Roman"/>
          <w:color w:val="000000"/>
          <w:spacing w:val="4"/>
          <w:lang w:eastAsia="pl-PL"/>
        </w:rPr>
        <w:t xml:space="preserve">nr 13/5, z obrębu 0024 Popławce, i nr 70, z obrębu 0017 </w:t>
      </w:r>
      <w:r w:rsidRPr="005D17B8">
        <w:rPr>
          <w:rFonts w:ascii="Lato" w:eastAsia="Calibri" w:hAnsi="Lato" w:cs="Arial"/>
          <w:spacing w:val="4"/>
        </w:rPr>
        <w:t>Łosośna Wielka,</w:t>
      </w:r>
      <w:r w:rsidRPr="005D17B8">
        <w:rPr>
          <w:rFonts w:ascii="Lato" w:hAnsi="Lato" w:cs="Arial"/>
          <w:spacing w:val="4"/>
        </w:rPr>
        <w:t xml:space="preserve"> polega</w:t>
      </w:r>
      <w:r w:rsidRPr="005D17B8">
        <w:rPr>
          <w:rFonts w:ascii="Lato" w:hAnsi="Lato" w:cs="Courier"/>
          <w:spacing w:val="4"/>
        </w:rPr>
        <w:t xml:space="preserve">ł </w:t>
      </w:r>
      <w:r w:rsidRPr="005D17B8">
        <w:rPr>
          <w:rFonts w:ascii="Lato" w:hAnsi="Lato" w:cs="Arial"/>
          <w:spacing w:val="4"/>
        </w:rPr>
        <w:t>na wydzieleniu z nich dzia</w:t>
      </w:r>
      <w:r w:rsidRPr="005D17B8">
        <w:rPr>
          <w:rFonts w:ascii="Lato" w:hAnsi="Lato" w:cs="Courier"/>
          <w:spacing w:val="4"/>
        </w:rPr>
        <w:t>ł</w:t>
      </w:r>
      <w:r w:rsidRPr="005D17B8">
        <w:rPr>
          <w:rFonts w:ascii="Lato" w:hAnsi="Lato" w:cs="Arial"/>
          <w:spacing w:val="4"/>
        </w:rPr>
        <w:t xml:space="preserve">ek o </w:t>
      </w:r>
      <w:r w:rsidRPr="005D17B8">
        <w:rPr>
          <w:rFonts w:ascii="Lato" w:hAnsi="Lato" w:cs="Courier"/>
          <w:spacing w:val="4"/>
        </w:rPr>
        <w:t>łą</w:t>
      </w:r>
      <w:r w:rsidRPr="005D17B8">
        <w:rPr>
          <w:rFonts w:ascii="Lato" w:hAnsi="Lato" w:cs="Arial"/>
          <w:spacing w:val="4"/>
        </w:rPr>
        <w:t>cznej powierzchni do 33% powierzchni ogólnej każdej z dzielonych dzia</w:t>
      </w:r>
      <w:r w:rsidRPr="005D17B8">
        <w:rPr>
          <w:rFonts w:ascii="Lato" w:hAnsi="Lato" w:cs="Courier"/>
          <w:spacing w:val="4"/>
        </w:rPr>
        <w:t>ł</w:t>
      </w:r>
      <w:r w:rsidRPr="005D17B8">
        <w:rPr>
          <w:rFonts w:ascii="Lato" w:hAnsi="Lato" w:cs="Arial"/>
          <w:spacing w:val="4"/>
        </w:rPr>
        <w:t>ek – pole powierzchni pozosta</w:t>
      </w:r>
      <w:r w:rsidRPr="005D17B8">
        <w:rPr>
          <w:rFonts w:ascii="Lato" w:hAnsi="Lato" w:cs="Courier"/>
          <w:spacing w:val="4"/>
        </w:rPr>
        <w:t>ł</w:t>
      </w:r>
      <w:r w:rsidRPr="005D17B8">
        <w:rPr>
          <w:rFonts w:ascii="Lato" w:hAnsi="Lato" w:cs="Arial"/>
          <w:spacing w:val="4"/>
        </w:rPr>
        <w:t>ej cz</w:t>
      </w:r>
      <w:r w:rsidRPr="005D17B8">
        <w:rPr>
          <w:rFonts w:ascii="Lato" w:hAnsi="Lato" w:cs="Courier"/>
          <w:spacing w:val="4"/>
        </w:rPr>
        <w:t>ęś</w:t>
      </w:r>
      <w:r w:rsidRPr="005D17B8">
        <w:rPr>
          <w:rFonts w:ascii="Lato" w:hAnsi="Lato" w:cs="Arial"/>
          <w:spacing w:val="4"/>
        </w:rPr>
        <w:t>ci dzia</w:t>
      </w:r>
      <w:r w:rsidRPr="005D17B8">
        <w:rPr>
          <w:rFonts w:ascii="Lato" w:hAnsi="Lato" w:cs="Courier"/>
          <w:spacing w:val="4"/>
        </w:rPr>
        <w:t>ł</w:t>
      </w:r>
      <w:r w:rsidRPr="005D17B8">
        <w:rPr>
          <w:rFonts w:ascii="Lato" w:hAnsi="Lato" w:cs="Arial"/>
          <w:spacing w:val="4"/>
        </w:rPr>
        <w:t>ki podlegaj</w:t>
      </w:r>
      <w:r w:rsidRPr="005D17B8">
        <w:rPr>
          <w:rFonts w:ascii="Lato" w:hAnsi="Lato" w:cs="Courier"/>
          <w:spacing w:val="4"/>
        </w:rPr>
        <w:t>ą</w:t>
      </w:r>
      <w:r w:rsidRPr="005D17B8">
        <w:rPr>
          <w:rFonts w:ascii="Lato" w:hAnsi="Lato" w:cs="Arial"/>
          <w:spacing w:val="4"/>
        </w:rPr>
        <w:t>cej podzia</w:t>
      </w:r>
      <w:r w:rsidRPr="005D17B8">
        <w:rPr>
          <w:rFonts w:ascii="Lato" w:hAnsi="Lato" w:cs="Courier"/>
          <w:spacing w:val="4"/>
        </w:rPr>
        <w:t>ł</w:t>
      </w:r>
      <w:r w:rsidRPr="005D17B8">
        <w:rPr>
          <w:rFonts w:ascii="Lato" w:hAnsi="Lato" w:cs="Arial"/>
          <w:spacing w:val="4"/>
        </w:rPr>
        <w:t>owi obliczono jako ró</w:t>
      </w:r>
      <w:r w:rsidRPr="005D17B8">
        <w:rPr>
          <w:rFonts w:ascii="Lato" w:hAnsi="Lato" w:cs="Courier"/>
          <w:spacing w:val="4"/>
        </w:rPr>
        <w:t>ż</w:t>
      </w:r>
      <w:r w:rsidRPr="005D17B8">
        <w:rPr>
          <w:rFonts w:ascii="Lato" w:hAnsi="Lato" w:cs="Arial"/>
          <w:spacing w:val="4"/>
        </w:rPr>
        <w:t>nic</w:t>
      </w:r>
      <w:r w:rsidRPr="005D17B8">
        <w:rPr>
          <w:rFonts w:ascii="Lato" w:hAnsi="Lato" w:cs="Courier"/>
          <w:spacing w:val="4"/>
        </w:rPr>
        <w:t xml:space="preserve">ę </w:t>
      </w:r>
      <w:r w:rsidRPr="005D17B8">
        <w:rPr>
          <w:rFonts w:ascii="Lato" w:hAnsi="Lato" w:cs="Arial"/>
          <w:spacing w:val="4"/>
        </w:rPr>
        <w:t>pola powierzchni tej dzia</w:t>
      </w:r>
      <w:r w:rsidRPr="005D17B8">
        <w:rPr>
          <w:rFonts w:ascii="Lato" w:hAnsi="Lato" w:cs="Courier"/>
          <w:spacing w:val="4"/>
        </w:rPr>
        <w:t>ł</w:t>
      </w:r>
      <w:r w:rsidRPr="005D17B8">
        <w:rPr>
          <w:rFonts w:ascii="Lato" w:hAnsi="Lato" w:cs="Arial"/>
          <w:spacing w:val="4"/>
        </w:rPr>
        <w:t>ki i sumy pól powierzchni dzia</w:t>
      </w:r>
      <w:r w:rsidRPr="005D17B8">
        <w:rPr>
          <w:rFonts w:ascii="Lato" w:hAnsi="Lato" w:cs="Courier"/>
          <w:spacing w:val="4"/>
        </w:rPr>
        <w:t>ł</w:t>
      </w:r>
      <w:r w:rsidRPr="005D17B8">
        <w:rPr>
          <w:rFonts w:ascii="Lato" w:hAnsi="Lato" w:cs="Arial"/>
          <w:spacing w:val="4"/>
        </w:rPr>
        <w:t>ek wydzielanych.</w:t>
      </w:r>
    </w:p>
    <w:p w14:paraId="624D70E8" w14:textId="42C4291F" w:rsidR="009338BF" w:rsidRPr="005D17B8" w:rsidRDefault="009338BF" w:rsidP="005D17B8">
      <w:pPr>
        <w:spacing w:after="240" w:line="240" w:lineRule="exact"/>
        <w:jc w:val="both"/>
        <w:rPr>
          <w:rFonts w:ascii="Lato" w:hAnsi="Lato" w:cs="Arial"/>
          <w:spacing w:val="4"/>
        </w:rPr>
      </w:pPr>
      <w:r w:rsidRPr="005D17B8">
        <w:rPr>
          <w:rFonts w:ascii="Lato" w:hAnsi="Lato" w:cs="Arial"/>
          <w:spacing w:val="4"/>
        </w:rPr>
        <w:t>W myśl § 27 ust. 4 ww. rozporz</w:t>
      </w:r>
      <w:r w:rsidRPr="005D17B8">
        <w:rPr>
          <w:rFonts w:ascii="Lato" w:hAnsi="Lato" w:cs="Courier"/>
          <w:spacing w:val="4"/>
        </w:rPr>
        <w:t>ą</w:t>
      </w:r>
      <w:r w:rsidRPr="005D17B8">
        <w:rPr>
          <w:rFonts w:ascii="Lato" w:hAnsi="Lato" w:cs="Arial"/>
          <w:spacing w:val="4"/>
        </w:rPr>
        <w:t>dzenia Ministra Rozwoju z dnia 18 sierpnia 2020 r. przepisy ust. 1-3 stosuje si</w:t>
      </w:r>
      <w:r w:rsidRPr="005D17B8">
        <w:rPr>
          <w:rFonts w:ascii="Lato" w:hAnsi="Lato" w:cs="Courier"/>
          <w:spacing w:val="4"/>
        </w:rPr>
        <w:t xml:space="preserve">ę </w:t>
      </w:r>
      <w:r w:rsidRPr="005D17B8">
        <w:rPr>
          <w:rFonts w:ascii="Lato" w:hAnsi="Lato" w:cs="Arial"/>
          <w:spacing w:val="4"/>
        </w:rPr>
        <w:t>odpowiednio przy opracowaniu innych map do celów prawnych, o ile przepisy odr</w:t>
      </w:r>
      <w:r w:rsidRPr="005D17B8">
        <w:rPr>
          <w:rFonts w:ascii="Lato" w:hAnsi="Lato" w:cs="Courier"/>
          <w:spacing w:val="4"/>
        </w:rPr>
        <w:t>ę</w:t>
      </w:r>
      <w:r w:rsidRPr="005D17B8">
        <w:rPr>
          <w:rFonts w:ascii="Lato" w:hAnsi="Lato" w:cs="Arial"/>
          <w:spacing w:val="4"/>
        </w:rPr>
        <w:t>bne nie stanowi</w:t>
      </w:r>
      <w:r w:rsidRPr="005D17B8">
        <w:rPr>
          <w:rFonts w:ascii="Lato" w:hAnsi="Lato" w:cs="Courier"/>
          <w:spacing w:val="4"/>
        </w:rPr>
        <w:t xml:space="preserve">ą </w:t>
      </w:r>
      <w:r w:rsidRPr="005D17B8">
        <w:rPr>
          <w:rFonts w:ascii="Lato" w:hAnsi="Lato" w:cs="Arial"/>
          <w:spacing w:val="4"/>
        </w:rPr>
        <w:t>inaczej. St</w:t>
      </w:r>
      <w:r w:rsidRPr="005D17B8">
        <w:rPr>
          <w:rFonts w:ascii="Lato" w:hAnsi="Lato" w:cs="Courier"/>
          <w:spacing w:val="4"/>
        </w:rPr>
        <w:t>ą</w:t>
      </w:r>
      <w:r w:rsidRPr="005D17B8">
        <w:rPr>
          <w:rFonts w:ascii="Lato" w:hAnsi="Lato" w:cs="Arial"/>
          <w:spacing w:val="4"/>
        </w:rPr>
        <w:t xml:space="preserve">d </w:t>
      </w:r>
      <w:r w:rsidR="000573A5" w:rsidRPr="005D17B8">
        <w:rPr>
          <w:rFonts w:ascii="Lato" w:hAnsi="Lato" w:cs="Arial"/>
          <w:spacing w:val="4"/>
        </w:rPr>
        <w:t>w wykazie zmian gruntowych, stanowiącym integralną część mapy z projektem podziału działki nr 13/5</w:t>
      </w:r>
      <w:r w:rsidRPr="005D17B8">
        <w:rPr>
          <w:rFonts w:ascii="Lato" w:hAnsi="Lato" w:cs="Arial"/>
          <w:spacing w:val="4"/>
        </w:rPr>
        <w:t xml:space="preserve">, </w:t>
      </w:r>
      <w:r w:rsidR="000573A5" w:rsidRPr="005D17B8">
        <w:rPr>
          <w:rFonts w:ascii="Lato" w:hAnsi="Lato" w:cs="Arial"/>
          <w:spacing w:val="4"/>
        </w:rPr>
        <w:br/>
        <w:t xml:space="preserve">z obrębu 0024 Popławce, </w:t>
      </w:r>
      <w:r w:rsidRPr="005D17B8">
        <w:rPr>
          <w:rFonts w:ascii="Lato" w:hAnsi="Lato" w:cs="Arial"/>
          <w:spacing w:val="4"/>
        </w:rPr>
        <w:t>widnieje zapis: „... 3) Zapis powierzchni dzia</w:t>
      </w:r>
      <w:r w:rsidRPr="005D17B8">
        <w:rPr>
          <w:rFonts w:ascii="Lato" w:hAnsi="Lato" w:cs="Courier"/>
          <w:spacing w:val="4"/>
        </w:rPr>
        <w:t>ł</w:t>
      </w:r>
      <w:r w:rsidRPr="005D17B8">
        <w:rPr>
          <w:rFonts w:ascii="Lato" w:hAnsi="Lato" w:cs="Arial"/>
          <w:spacing w:val="4"/>
        </w:rPr>
        <w:t xml:space="preserve">ki nr 13/11 </w:t>
      </w:r>
      <w:r w:rsidR="007A4935" w:rsidRPr="005D17B8">
        <w:rPr>
          <w:rFonts w:ascii="Lato" w:hAnsi="Lato" w:cs="Arial"/>
          <w:spacing w:val="4"/>
        </w:rPr>
        <w:br/>
      </w:r>
      <w:r w:rsidRPr="005D17B8">
        <w:rPr>
          <w:rFonts w:ascii="Lato" w:hAnsi="Lato" w:cs="Arial"/>
          <w:spacing w:val="4"/>
        </w:rPr>
        <w:t>w zaokr</w:t>
      </w:r>
      <w:r w:rsidRPr="005D17B8">
        <w:rPr>
          <w:rFonts w:ascii="Lato" w:hAnsi="Lato" w:cs="Courier"/>
          <w:spacing w:val="4"/>
        </w:rPr>
        <w:t>ą</w:t>
      </w:r>
      <w:r w:rsidRPr="005D17B8">
        <w:rPr>
          <w:rFonts w:ascii="Lato" w:hAnsi="Lato" w:cs="Arial"/>
          <w:spacing w:val="4"/>
        </w:rPr>
        <w:t>gleniu do 0.0001 ha stanowi ró</w:t>
      </w:r>
      <w:r w:rsidRPr="005D17B8">
        <w:rPr>
          <w:rFonts w:ascii="Lato" w:hAnsi="Lato" w:cs="Courier"/>
          <w:spacing w:val="4"/>
        </w:rPr>
        <w:t>ż</w:t>
      </w:r>
      <w:r w:rsidRPr="005D17B8">
        <w:rPr>
          <w:rFonts w:ascii="Lato" w:hAnsi="Lato" w:cs="Arial"/>
          <w:spacing w:val="4"/>
        </w:rPr>
        <w:t>nic</w:t>
      </w:r>
      <w:r w:rsidRPr="005D17B8">
        <w:rPr>
          <w:rFonts w:ascii="Lato" w:hAnsi="Lato" w:cs="Courier"/>
          <w:spacing w:val="4"/>
        </w:rPr>
        <w:t xml:space="preserve">ę </w:t>
      </w:r>
      <w:r w:rsidRPr="005D17B8">
        <w:rPr>
          <w:rFonts w:ascii="Lato" w:hAnsi="Lato" w:cs="Arial"/>
          <w:spacing w:val="4"/>
        </w:rPr>
        <w:t>powierzchni dzia</w:t>
      </w:r>
      <w:r w:rsidRPr="005D17B8">
        <w:rPr>
          <w:rFonts w:ascii="Lato" w:hAnsi="Lato" w:cs="Courier"/>
          <w:spacing w:val="4"/>
        </w:rPr>
        <w:t>ł</w:t>
      </w:r>
      <w:r w:rsidRPr="005D17B8">
        <w:rPr>
          <w:rFonts w:ascii="Lato" w:hAnsi="Lato" w:cs="Arial"/>
          <w:spacing w:val="4"/>
        </w:rPr>
        <w:t>ki nr 13/5 i dzia</w:t>
      </w:r>
      <w:r w:rsidRPr="005D17B8">
        <w:rPr>
          <w:rFonts w:ascii="Lato" w:hAnsi="Lato" w:cs="Courier"/>
          <w:spacing w:val="4"/>
        </w:rPr>
        <w:t>ł</w:t>
      </w:r>
      <w:r w:rsidRPr="005D17B8">
        <w:rPr>
          <w:rFonts w:ascii="Lato" w:hAnsi="Lato" w:cs="Arial"/>
          <w:spacing w:val="4"/>
        </w:rPr>
        <w:t xml:space="preserve">ek: 13/9, 13/10, bez jej pomiaru na gruncie.”, zaś </w:t>
      </w:r>
      <w:r w:rsidR="000573A5" w:rsidRPr="005D17B8">
        <w:rPr>
          <w:rFonts w:ascii="Lato" w:hAnsi="Lato" w:cs="Arial"/>
          <w:spacing w:val="4"/>
        </w:rPr>
        <w:t xml:space="preserve">w wykazie zmian gruntowych, stanowiącym integralną część mapy z projektem podziału </w:t>
      </w:r>
      <w:r w:rsidRPr="005D17B8">
        <w:rPr>
          <w:rFonts w:ascii="Lato" w:hAnsi="Lato" w:cs="Arial"/>
          <w:spacing w:val="4"/>
        </w:rPr>
        <w:t>działki nr 70, z obrębu 0017 Łosośna Wielka, pod wykazem zmian danych ewidencyjnych widnieje zapis: „... 3) Zapis powierzchni dzia</w:t>
      </w:r>
      <w:r w:rsidRPr="005D17B8">
        <w:rPr>
          <w:rFonts w:ascii="Lato" w:hAnsi="Lato" w:cs="Courier"/>
          <w:spacing w:val="4"/>
        </w:rPr>
        <w:t>ł</w:t>
      </w:r>
      <w:r w:rsidRPr="005D17B8">
        <w:rPr>
          <w:rFonts w:ascii="Lato" w:hAnsi="Lato" w:cs="Arial"/>
          <w:spacing w:val="4"/>
        </w:rPr>
        <w:t>ki nr 70/3 w zaokr</w:t>
      </w:r>
      <w:r w:rsidRPr="005D17B8">
        <w:rPr>
          <w:rFonts w:ascii="Lato" w:hAnsi="Lato" w:cs="Courier"/>
          <w:spacing w:val="4"/>
        </w:rPr>
        <w:t>ą</w:t>
      </w:r>
      <w:r w:rsidRPr="005D17B8">
        <w:rPr>
          <w:rFonts w:ascii="Lato" w:hAnsi="Lato" w:cs="Arial"/>
          <w:spacing w:val="4"/>
        </w:rPr>
        <w:t>gleniu do 0.0001 ha stanowi ró</w:t>
      </w:r>
      <w:r w:rsidRPr="005D17B8">
        <w:rPr>
          <w:rFonts w:ascii="Lato" w:hAnsi="Lato" w:cs="Courier"/>
          <w:spacing w:val="4"/>
        </w:rPr>
        <w:t>ż</w:t>
      </w:r>
      <w:r w:rsidRPr="005D17B8">
        <w:rPr>
          <w:rFonts w:ascii="Lato" w:hAnsi="Lato" w:cs="Arial"/>
          <w:spacing w:val="4"/>
        </w:rPr>
        <w:t>nic</w:t>
      </w:r>
      <w:r w:rsidRPr="005D17B8">
        <w:rPr>
          <w:rFonts w:ascii="Lato" w:hAnsi="Lato" w:cs="Courier"/>
          <w:spacing w:val="4"/>
        </w:rPr>
        <w:t xml:space="preserve">ę </w:t>
      </w:r>
      <w:r w:rsidRPr="005D17B8">
        <w:rPr>
          <w:rFonts w:ascii="Lato" w:hAnsi="Lato" w:cs="Arial"/>
          <w:spacing w:val="4"/>
        </w:rPr>
        <w:t>powierzchni dzia</w:t>
      </w:r>
      <w:r w:rsidRPr="005D17B8">
        <w:rPr>
          <w:rFonts w:ascii="Lato" w:hAnsi="Lato" w:cs="Courier"/>
          <w:spacing w:val="4"/>
        </w:rPr>
        <w:t>ł</w:t>
      </w:r>
      <w:r w:rsidRPr="005D17B8">
        <w:rPr>
          <w:rFonts w:ascii="Lato" w:hAnsi="Lato" w:cs="Arial"/>
          <w:spacing w:val="4"/>
        </w:rPr>
        <w:t xml:space="preserve">ki nr 70 </w:t>
      </w:r>
      <w:r w:rsidR="000573A5" w:rsidRPr="005D17B8">
        <w:rPr>
          <w:rFonts w:ascii="Lato" w:hAnsi="Lato" w:cs="Arial"/>
          <w:spacing w:val="4"/>
        </w:rPr>
        <w:br/>
      </w:r>
      <w:r w:rsidRPr="005D17B8">
        <w:rPr>
          <w:rFonts w:ascii="Lato" w:hAnsi="Lato" w:cs="Arial"/>
          <w:spacing w:val="4"/>
        </w:rPr>
        <w:t>i dzia</w:t>
      </w:r>
      <w:r w:rsidRPr="005D17B8">
        <w:rPr>
          <w:rFonts w:ascii="Lato" w:hAnsi="Lato" w:cs="Courier"/>
          <w:spacing w:val="4"/>
        </w:rPr>
        <w:t>ł</w:t>
      </w:r>
      <w:r w:rsidRPr="005D17B8">
        <w:rPr>
          <w:rFonts w:ascii="Lato" w:hAnsi="Lato" w:cs="Arial"/>
          <w:spacing w:val="4"/>
        </w:rPr>
        <w:t>ek: 70/1, 70/2, bez jej pomiaru na gruncie.”.</w:t>
      </w:r>
    </w:p>
    <w:p w14:paraId="1996C2C6" w14:textId="6DB92F2B" w:rsidR="000A3E55" w:rsidRPr="005D17B8" w:rsidRDefault="000A3E55" w:rsidP="00084972">
      <w:pPr>
        <w:spacing w:after="240" w:line="240" w:lineRule="exact"/>
        <w:jc w:val="both"/>
        <w:rPr>
          <w:rFonts w:ascii="Lato" w:hAnsi="Lato" w:cs="Arial"/>
          <w:bCs/>
          <w:spacing w:val="4"/>
        </w:rPr>
      </w:pPr>
      <w:r w:rsidRPr="005D17B8">
        <w:rPr>
          <w:rFonts w:ascii="Lato" w:hAnsi="Lato" w:cs="Arial"/>
          <w:bCs/>
          <w:spacing w:val="4"/>
        </w:rPr>
        <w:t>Dokumentacja geodezyjno-kartograficzna przyjęta do opracowania materiałów graficznych, w tym projektów podziałów nieruchomości</w:t>
      </w:r>
      <w:r w:rsidR="0095327B">
        <w:rPr>
          <w:rFonts w:ascii="Lato" w:hAnsi="Lato" w:cs="Arial"/>
          <w:bCs/>
          <w:spacing w:val="4"/>
        </w:rPr>
        <w:t xml:space="preserve">, </w:t>
      </w:r>
      <w:r w:rsidRPr="005D17B8">
        <w:rPr>
          <w:rFonts w:ascii="Lato" w:hAnsi="Lato" w:cs="Arial"/>
          <w:bCs/>
          <w:spacing w:val="4"/>
        </w:rPr>
        <w:t>opatrzona stosownymi klauzulami ośrodka dokumentacji geodezyjnej i kartograficznej, które stanowią potwierdzenie dokonania ich oceny przez wyspecjalizowane do tego rodzaju czynności służby geodezyjno-kartograficzne</w:t>
      </w:r>
      <w:r w:rsidR="00084972">
        <w:rPr>
          <w:rFonts w:ascii="Lato" w:hAnsi="Lato" w:cs="Arial"/>
          <w:bCs/>
          <w:spacing w:val="4"/>
        </w:rPr>
        <w:t>,</w:t>
      </w:r>
      <w:r w:rsidRPr="005D17B8">
        <w:rPr>
          <w:rFonts w:ascii="Lato" w:hAnsi="Lato" w:cs="Arial"/>
          <w:bCs/>
          <w:spacing w:val="4"/>
        </w:rPr>
        <w:t xml:space="preserve"> nie może być kwestionowana przez organ orzekający w sprawie</w:t>
      </w:r>
      <w:r w:rsidR="00480A4E">
        <w:rPr>
          <w:rFonts w:ascii="Lato" w:hAnsi="Lato" w:cs="Arial"/>
          <w:bCs/>
          <w:spacing w:val="4"/>
        </w:rPr>
        <w:t xml:space="preserve"> zezwolenia na realizację inwestycji drogowej</w:t>
      </w:r>
      <w:r w:rsidRPr="005D17B8">
        <w:rPr>
          <w:rFonts w:ascii="Lato" w:hAnsi="Lato" w:cs="Arial"/>
          <w:bCs/>
          <w:spacing w:val="4"/>
        </w:rPr>
        <w:t>. Klauzula przyjęcia mapy podziałowej do zasobów właściwego ośrodka geodezji i kartografii stanowi wystarczający dowód, iż mapa podziału została sporządzona z zachowaniem przepisów odrębnych.</w:t>
      </w:r>
      <w:r w:rsidR="000573A5" w:rsidRPr="005D17B8">
        <w:rPr>
          <w:rFonts w:ascii="Lato" w:hAnsi="Lato" w:cs="Arial"/>
          <w:bCs/>
          <w:spacing w:val="4"/>
        </w:rPr>
        <w:t xml:space="preserve"> </w:t>
      </w:r>
      <w:r w:rsidRPr="005D17B8">
        <w:rPr>
          <w:rFonts w:ascii="Lato" w:hAnsi="Lato" w:cs="Arial"/>
          <w:bCs/>
          <w:spacing w:val="4"/>
        </w:rPr>
        <w:t>Takie stanowisko jest zgodne z orzecznictwem Naczelnego Sądu Administracyjnego</w:t>
      </w:r>
      <w:r w:rsidR="000573A5" w:rsidRPr="005D17B8">
        <w:rPr>
          <w:rFonts w:ascii="Lato" w:hAnsi="Lato" w:cs="Arial"/>
          <w:bCs/>
          <w:spacing w:val="4"/>
        </w:rPr>
        <w:t xml:space="preserve"> </w:t>
      </w:r>
      <w:r w:rsidRPr="005D17B8">
        <w:rPr>
          <w:rFonts w:ascii="Lato" w:hAnsi="Lato" w:cs="Arial"/>
          <w:bCs/>
          <w:spacing w:val="4"/>
          <w:lang w:bidi="pl-PL"/>
        </w:rPr>
        <w:t xml:space="preserve">(por. wyroki Naczelnego Sądu Administracyjnego: z dnia 8 stycznia 2020 r., sygn. akt II OSK 3257/19, z dnia 8 maja 2019 r., sygn. akt II OSK 339/19, z dnia 9 stycznia 2018 r., sygn. akt II OSK 2563/17,z dnia 19 września 2013 r., sygn. akt II OSK 1593/13, oraz z dnia 27 marca 2012 r. sygn. akt II OSK 208/12, </w:t>
      </w:r>
      <w:proofErr w:type="spellStart"/>
      <w:r w:rsidRPr="005D17B8">
        <w:rPr>
          <w:rFonts w:ascii="Lato" w:hAnsi="Lato" w:cs="Arial"/>
          <w:bCs/>
          <w:spacing w:val="4"/>
          <w:lang w:bidi="pl-PL"/>
        </w:rPr>
        <w:t>opubl</w:t>
      </w:r>
      <w:proofErr w:type="spellEnd"/>
      <w:r w:rsidRPr="005D17B8">
        <w:rPr>
          <w:rFonts w:ascii="Lato" w:hAnsi="Lato" w:cs="Arial"/>
          <w:bCs/>
          <w:spacing w:val="4"/>
          <w:lang w:bidi="pl-PL"/>
        </w:rPr>
        <w:t>. Centralna Baza Orzeczeń Sądów Administracyjnych).</w:t>
      </w:r>
    </w:p>
    <w:p w14:paraId="7F449161" w14:textId="25974034" w:rsidR="005445D7" w:rsidRPr="005D17B8" w:rsidRDefault="000A3E55" w:rsidP="005D17B8">
      <w:pPr>
        <w:spacing w:after="240" w:line="240" w:lineRule="exact"/>
        <w:jc w:val="both"/>
        <w:outlineLvl w:val="0"/>
        <w:rPr>
          <w:rFonts w:ascii="Lato" w:hAnsi="Lato" w:cs="Arial"/>
          <w:bCs/>
          <w:spacing w:val="4"/>
          <w:lang w:bidi="pl-PL"/>
        </w:rPr>
      </w:pPr>
      <w:r w:rsidRPr="005D17B8">
        <w:rPr>
          <w:rFonts w:ascii="Lato" w:hAnsi="Lato" w:cs="Arial"/>
          <w:bCs/>
          <w:spacing w:val="4"/>
        </w:rPr>
        <w:t xml:space="preserve">Badaniu organu w postępowaniu w sprawie </w:t>
      </w:r>
      <w:r w:rsidR="005445D7" w:rsidRPr="005D17B8">
        <w:rPr>
          <w:rFonts w:ascii="Lato" w:hAnsi="Lato" w:cs="Arial"/>
          <w:bCs/>
          <w:spacing w:val="4"/>
        </w:rPr>
        <w:t xml:space="preserve">zezwolenia na realizację inwestycji drogowej </w:t>
      </w:r>
      <w:r w:rsidRPr="005D17B8">
        <w:rPr>
          <w:rFonts w:ascii="Lato" w:hAnsi="Lato" w:cs="Arial"/>
          <w:bCs/>
          <w:spacing w:val="4"/>
        </w:rPr>
        <w:t>nie podlega ani działalność właściwego organu w sprawie prowadzenia ewidencji gruntów, ani czynności geodety związane z wykonywaniem prac geodezyjnych, gdyż kwestie te pozostają poza zakresem postępowania w sprawie</w:t>
      </w:r>
      <w:r w:rsidR="00480A4E">
        <w:rPr>
          <w:rFonts w:ascii="Lato" w:hAnsi="Lato" w:cs="Arial"/>
          <w:bCs/>
          <w:spacing w:val="4"/>
        </w:rPr>
        <w:t xml:space="preserve"> zezwolenia na realizację inwestycji drogowej</w:t>
      </w:r>
      <w:r w:rsidRPr="005D17B8">
        <w:rPr>
          <w:rFonts w:ascii="Lato" w:hAnsi="Lato" w:cs="Arial"/>
          <w:bCs/>
          <w:spacing w:val="4"/>
        </w:rPr>
        <w:t xml:space="preserve">. Naczelny Sąd Administracyjny w ww. wyroku z dnia 9 stycznia </w:t>
      </w:r>
      <w:r w:rsidR="00480A4E">
        <w:rPr>
          <w:rFonts w:ascii="Lato" w:hAnsi="Lato" w:cs="Arial"/>
          <w:bCs/>
          <w:spacing w:val="4"/>
        </w:rPr>
        <w:br/>
      </w:r>
      <w:r w:rsidRPr="005D17B8">
        <w:rPr>
          <w:rFonts w:ascii="Lato" w:hAnsi="Lato" w:cs="Arial"/>
          <w:bCs/>
          <w:spacing w:val="4"/>
        </w:rPr>
        <w:t xml:space="preserve">2018 r., sygn. akt II OSK 2563/17, podkreślił, że „Organ prowadzący postępowanie </w:t>
      </w:r>
      <w:r w:rsidR="00480A4E">
        <w:rPr>
          <w:rFonts w:ascii="Lato" w:hAnsi="Lato" w:cs="Arial"/>
          <w:bCs/>
          <w:spacing w:val="4"/>
        </w:rPr>
        <w:br/>
      </w:r>
      <w:r w:rsidRPr="005D17B8">
        <w:rPr>
          <w:rFonts w:ascii="Lato" w:hAnsi="Lato" w:cs="Arial"/>
          <w:bCs/>
          <w:spacing w:val="4"/>
        </w:rPr>
        <w:t xml:space="preserve">o zezwolenie na realizację inwestycji drogowej (...) był związany treścią dokumentów istniejących w państwowym zasobie geodezyjnym i kartograficznym. Prawidłowość </w:t>
      </w:r>
      <w:r w:rsidR="00480A4E">
        <w:rPr>
          <w:rFonts w:ascii="Lato" w:hAnsi="Lato" w:cs="Arial"/>
          <w:bCs/>
          <w:spacing w:val="4"/>
        </w:rPr>
        <w:br/>
      </w:r>
      <w:r w:rsidRPr="005D17B8">
        <w:rPr>
          <w:rFonts w:ascii="Lato" w:hAnsi="Lato" w:cs="Arial"/>
          <w:bCs/>
          <w:spacing w:val="4"/>
        </w:rPr>
        <w:t xml:space="preserve">i zgodność z prawem tych dokumentów powinny badać odpowiednie służby nadzoru geodezyjno-kartograficznego, a nie organ wydający decyzję lokalizacyjną”. Tożsamy pogląd wyraził Wojewódzki Sąd Administracyjny w Warszawie w wyroku z dnia </w:t>
      </w:r>
      <w:r w:rsidR="0095327B">
        <w:rPr>
          <w:rFonts w:ascii="Lato" w:hAnsi="Lato" w:cs="Arial"/>
          <w:bCs/>
          <w:spacing w:val="4"/>
        </w:rPr>
        <w:br/>
      </w:r>
      <w:r w:rsidRPr="005D17B8">
        <w:rPr>
          <w:rFonts w:ascii="Lato" w:hAnsi="Lato" w:cs="Arial"/>
          <w:bCs/>
          <w:spacing w:val="4"/>
        </w:rPr>
        <w:t>14 października 2021 r., sygn. akt VII SA/</w:t>
      </w:r>
      <w:proofErr w:type="spellStart"/>
      <w:r w:rsidRPr="005D17B8">
        <w:rPr>
          <w:rFonts w:ascii="Lato" w:hAnsi="Lato" w:cs="Arial"/>
          <w:bCs/>
          <w:spacing w:val="4"/>
        </w:rPr>
        <w:t>Wa</w:t>
      </w:r>
      <w:proofErr w:type="spellEnd"/>
      <w:r w:rsidRPr="005D17B8">
        <w:rPr>
          <w:rFonts w:ascii="Lato" w:hAnsi="Lato" w:cs="Arial"/>
          <w:bCs/>
          <w:spacing w:val="4"/>
        </w:rPr>
        <w:t xml:space="preserve"> 1093/21, </w:t>
      </w:r>
      <w:bookmarkStart w:id="37" w:name="_Hlk136867742"/>
      <w:proofErr w:type="spellStart"/>
      <w:r w:rsidRPr="005D17B8">
        <w:rPr>
          <w:rFonts w:ascii="Lato" w:hAnsi="Lato" w:cs="Arial"/>
          <w:bCs/>
          <w:spacing w:val="4"/>
          <w:lang w:bidi="pl-PL"/>
        </w:rPr>
        <w:t>opubl</w:t>
      </w:r>
      <w:proofErr w:type="spellEnd"/>
      <w:r w:rsidRPr="005D17B8">
        <w:rPr>
          <w:rFonts w:ascii="Lato" w:hAnsi="Lato" w:cs="Arial"/>
          <w:bCs/>
          <w:spacing w:val="4"/>
          <w:lang w:bidi="pl-PL"/>
        </w:rPr>
        <w:t>. Centralna Baza Orzeczeń Sądów Administracyjnych</w:t>
      </w:r>
      <w:bookmarkEnd w:id="37"/>
      <w:r w:rsidRPr="005D17B8">
        <w:rPr>
          <w:rFonts w:ascii="Lato" w:hAnsi="Lato" w:cs="Arial"/>
          <w:bCs/>
          <w:spacing w:val="4"/>
          <w:lang w:bidi="pl-PL"/>
        </w:rPr>
        <w:t>.</w:t>
      </w:r>
      <w:r w:rsidR="005445D7" w:rsidRPr="00084972">
        <w:rPr>
          <w:rFonts w:ascii="Lato" w:eastAsia="Times New Roman" w:hAnsi="Lato" w:cs="Arial"/>
          <w:bCs/>
          <w:i/>
          <w:spacing w:val="4"/>
          <w:lang w:eastAsia="pl-PL" w:bidi="pl-PL"/>
        </w:rPr>
        <w:t xml:space="preserve"> </w:t>
      </w:r>
      <w:r w:rsidR="005445D7" w:rsidRPr="005D17B8">
        <w:rPr>
          <w:rFonts w:ascii="Lato" w:hAnsi="Lato" w:cs="Arial"/>
          <w:bCs/>
          <w:i/>
          <w:spacing w:val="4"/>
          <w:lang w:bidi="pl-PL"/>
        </w:rPr>
        <w:t>Specustawa drogowa</w:t>
      </w:r>
      <w:r w:rsidR="005445D7" w:rsidRPr="005D17B8">
        <w:rPr>
          <w:rFonts w:ascii="Lato" w:hAnsi="Lato" w:cs="Arial"/>
          <w:bCs/>
          <w:spacing w:val="4"/>
          <w:lang w:bidi="pl-PL"/>
        </w:rPr>
        <w:t xml:space="preserve"> przyjęła bardzo szybki i „bezdyskusyjny” tryb postępowania wywłaszczeniowego. Jak stwierdził Trybunał Konstytucyjny </w:t>
      </w:r>
      <w:r w:rsidR="0095327B">
        <w:rPr>
          <w:rFonts w:ascii="Lato" w:hAnsi="Lato" w:cs="Arial"/>
          <w:bCs/>
          <w:spacing w:val="4"/>
          <w:lang w:bidi="pl-PL"/>
        </w:rPr>
        <w:br/>
      </w:r>
      <w:r w:rsidR="005445D7" w:rsidRPr="005D17B8">
        <w:rPr>
          <w:rFonts w:ascii="Lato" w:hAnsi="Lato" w:cs="Arial"/>
          <w:bCs/>
          <w:spacing w:val="4"/>
          <w:lang w:bidi="pl-PL"/>
        </w:rPr>
        <w:t xml:space="preserve">w wyroku z 16 października 2012 r., sygn. akt K 4/10, radykalne skrócenie i uproszczenie procedury wywłaszczeniowej jest niezbędne, gdyż konieczność działania organów według innych reguł „paraliżowałaby prowadzenie inwestycji drogowych”. </w:t>
      </w:r>
    </w:p>
    <w:p w14:paraId="217845A8" w14:textId="48C14DA5" w:rsidR="00E92E59" w:rsidRPr="005D17B8" w:rsidRDefault="005445D7" w:rsidP="005D17B8">
      <w:pPr>
        <w:spacing w:after="240" w:line="240" w:lineRule="exact"/>
        <w:jc w:val="both"/>
        <w:outlineLvl w:val="0"/>
        <w:rPr>
          <w:rFonts w:ascii="Lato" w:hAnsi="Lato" w:cs="Arial"/>
          <w:bCs/>
          <w:spacing w:val="4"/>
          <w:lang w:bidi="pl-PL"/>
        </w:rPr>
      </w:pPr>
      <w:r w:rsidRPr="005D17B8">
        <w:rPr>
          <w:rFonts w:ascii="Lato" w:hAnsi="Lato" w:cs="Arial"/>
          <w:bCs/>
          <w:spacing w:val="4"/>
          <w:lang w:bidi="pl-PL"/>
        </w:rPr>
        <w:t xml:space="preserve">Następnie wyjaśnić należy, że </w:t>
      </w:r>
      <w:r w:rsidR="00E92E59" w:rsidRPr="005D17B8">
        <w:rPr>
          <w:rFonts w:ascii="Lato" w:hAnsi="Lato" w:cs="Arial"/>
          <w:bCs/>
          <w:spacing w:val="4"/>
          <w:lang w:bidi="pl-PL"/>
        </w:rPr>
        <w:t xml:space="preserve">postępowanie w sprawie zezwolenia na realizację inwestycji drogowej nie obejmuje rozgraniczenia wyodrębnionych nieruchomości </w:t>
      </w:r>
      <w:r w:rsidR="007A4935" w:rsidRPr="005D17B8">
        <w:rPr>
          <w:rFonts w:ascii="Lato" w:hAnsi="Lato" w:cs="Arial"/>
          <w:bCs/>
          <w:spacing w:val="4"/>
          <w:lang w:bidi="pl-PL"/>
        </w:rPr>
        <w:br/>
      </w:r>
      <w:r w:rsidR="00E92E59" w:rsidRPr="005D17B8">
        <w:rPr>
          <w:rFonts w:ascii="Lato" w:hAnsi="Lato" w:cs="Arial"/>
          <w:bCs/>
          <w:spacing w:val="4"/>
          <w:lang w:bidi="pl-PL"/>
        </w:rPr>
        <w:t xml:space="preserve">w terenie (por. wyroki Naczelnego Sąd Administracyjnego z dnia 1 kwietnia 2011 r., sygn. </w:t>
      </w:r>
      <w:r w:rsidR="00E92E59" w:rsidRPr="005D17B8">
        <w:rPr>
          <w:rFonts w:ascii="Lato" w:hAnsi="Lato" w:cs="Arial"/>
          <w:bCs/>
          <w:spacing w:val="4"/>
          <w:lang w:bidi="pl-PL"/>
        </w:rPr>
        <w:lastRenderedPageBreak/>
        <w:t>akt II OSK 158/11, z dnia 19 marca 2013 r., sygn. akt II OSK 1593/13, wyrok Wojewódzkiego Sądu Administracyjnego w Warszawie z dnia 20 lipca 2017 r., sygn. akt VII SA/</w:t>
      </w:r>
      <w:proofErr w:type="spellStart"/>
      <w:r w:rsidR="00E92E59" w:rsidRPr="005D17B8">
        <w:rPr>
          <w:rFonts w:ascii="Lato" w:hAnsi="Lato" w:cs="Arial"/>
          <w:bCs/>
          <w:spacing w:val="4"/>
          <w:lang w:bidi="pl-PL"/>
        </w:rPr>
        <w:t>Wa</w:t>
      </w:r>
      <w:proofErr w:type="spellEnd"/>
      <w:r w:rsidR="00E92E59" w:rsidRPr="005D17B8">
        <w:rPr>
          <w:rFonts w:ascii="Lato" w:hAnsi="Lato" w:cs="Arial"/>
          <w:bCs/>
          <w:spacing w:val="4"/>
          <w:lang w:bidi="pl-PL"/>
        </w:rPr>
        <w:t xml:space="preserve"> 727/17, </w:t>
      </w:r>
      <w:proofErr w:type="spellStart"/>
      <w:r w:rsidR="00E92E59" w:rsidRPr="005D17B8">
        <w:rPr>
          <w:rFonts w:ascii="Lato" w:hAnsi="Lato" w:cs="Arial"/>
          <w:bCs/>
          <w:spacing w:val="4"/>
          <w:lang w:bidi="pl-PL"/>
        </w:rPr>
        <w:t>opubl</w:t>
      </w:r>
      <w:proofErr w:type="spellEnd"/>
      <w:r w:rsidR="00E92E59" w:rsidRPr="005D17B8">
        <w:rPr>
          <w:rFonts w:ascii="Lato" w:hAnsi="Lato" w:cs="Arial"/>
          <w:bCs/>
          <w:spacing w:val="4"/>
          <w:lang w:bidi="pl-PL"/>
        </w:rPr>
        <w:t xml:space="preserve">. Centralna Baza Orzeczeń Sądów Administracyjnych). Ewidencyjnego wyodrębnienia linii rozgraniczających teren inwestycji nie należy utożsamiać z rozgraniczeniem nieruchomości w terenie, które ma na celu ustalenie przebiegu ich granic przez określenie położenia punktów i linii granicznych, utrwalenie tych punktów znakami granicznymi na gruncie oraz sporządzenie odpowiednich dokumentów (art. 29 ust. 1 </w:t>
      </w:r>
      <w:bookmarkStart w:id="38" w:name="_Hlk200280651"/>
      <w:r w:rsidR="00E92E59" w:rsidRPr="00997004">
        <w:rPr>
          <w:rFonts w:ascii="Lato" w:hAnsi="Lato" w:cs="Arial"/>
          <w:bCs/>
          <w:i/>
          <w:iCs/>
          <w:spacing w:val="4"/>
          <w:lang w:bidi="pl-PL"/>
        </w:rPr>
        <w:t>ustawy</w:t>
      </w:r>
      <w:r w:rsidR="00E92E59" w:rsidRPr="005D17B8">
        <w:rPr>
          <w:rFonts w:ascii="Lato" w:hAnsi="Lato" w:cs="Arial"/>
          <w:bCs/>
          <w:spacing w:val="4"/>
          <w:lang w:bidi="pl-PL"/>
        </w:rPr>
        <w:t xml:space="preserve"> </w:t>
      </w:r>
      <w:r w:rsidR="00E92E59" w:rsidRPr="005D17B8">
        <w:rPr>
          <w:rFonts w:ascii="Lato" w:hAnsi="Lato" w:cs="Arial"/>
          <w:bCs/>
          <w:i/>
          <w:spacing w:val="4"/>
          <w:lang w:bidi="pl-PL"/>
        </w:rPr>
        <w:t>Prawo geodezyjne i kartograficzne</w:t>
      </w:r>
      <w:r w:rsidR="00E92E59" w:rsidRPr="005D17B8">
        <w:rPr>
          <w:rFonts w:ascii="Lato" w:hAnsi="Lato" w:cs="Arial"/>
          <w:bCs/>
          <w:iCs/>
          <w:spacing w:val="4"/>
          <w:lang w:bidi="pl-PL"/>
        </w:rPr>
        <w:t>)</w:t>
      </w:r>
      <w:r w:rsidR="00E92E59" w:rsidRPr="005D17B8">
        <w:rPr>
          <w:rFonts w:ascii="Lato" w:hAnsi="Lato" w:cs="Arial"/>
          <w:bCs/>
          <w:spacing w:val="4"/>
          <w:lang w:bidi="pl-PL"/>
        </w:rPr>
        <w:t>.</w:t>
      </w:r>
      <w:r w:rsidR="0095327B">
        <w:rPr>
          <w:rFonts w:ascii="Lato" w:hAnsi="Lato" w:cs="Arial"/>
          <w:bCs/>
          <w:spacing w:val="4"/>
          <w:lang w:bidi="pl-PL"/>
        </w:rPr>
        <w:t xml:space="preserve"> </w:t>
      </w:r>
      <w:bookmarkEnd w:id="38"/>
      <w:r w:rsidR="00E92E59" w:rsidRPr="005D17B8">
        <w:rPr>
          <w:rFonts w:ascii="Lato" w:hAnsi="Lato" w:cs="Arial"/>
          <w:bCs/>
          <w:spacing w:val="4"/>
          <w:lang w:bidi="pl-PL"/>
        </w:rPr>
        <w:t xml:space="preserve">Takie rozgraniczenie dokonywane jest </w:t>
      </w:r>
      <w:r w:rsidR="008238AB">
        <w:rPr>
          <w:rFonts w:ascii="Lato" w:hAnsi="Lato" w:cs="Arial"/>
          <w:bCs/>
          <w:spacing w:val="4"/>
          <w:lang w:bidi="pl-PL"/>
        </w:rPr>
        <w:t xml:space="preserve">w wyniku postępowania o rozgraniczenie nieruchomości prowadzonego </w:t>
      </w:r>
      <w:r w:rsidR="00E92E59" w:rsidRPr="005D17B8">
        <w:rPr>
          <w:rFonts w:ascii="Lato" w:hAnsi="Lato" w:cs="Arial"/>
          <w:bCs/>
          <w:spacing w:val="4"/>
          <w:lang w:bidi="pl-PL"/>
        </w:rPr>
        <w:t>przez wójt</w:t>
      </w:r>
      <w:r w:rsidR="008238AB">
        <w:rPr>
          <w:rFonts w:ascii="Lato" w:hAnsi="Lato" w:cs="Arial"/>
          <w:bCs/>
          <w:spacing w:val="4"/>
          <w:lang w:bidi="pl-PL"/>
        </w:rPr>
        <w:t xml:space="preserve">a </w:t>
      </w:r>
      <w:r w:rsidR="00E92E59" w:rsidRPr="005D17B8">
        <w:rPr>
          <w:rFonts w:ascii="Lato" w:hAnsi="Lato" w:cs="Arial"/>
          <w:bCs/>
          <w:spacing w:val="4"/>
          <w:lang w:bidi="pl-PL"/>
        </w:rPr>
        <w:t>lub prezydent</w:t>
      </w:r>
      <w:r w:rsidR="008238AB">
        <w:rPr>
          <w:rFonts w:ascii="Lato" w:hAnsi="Lato" w:cs="Arial"/>
          <w:bCs/>
          <w:spacing w:val="4"/>
          <w:lang w:bidi="pl-PL"/>
        </w:rPr>
        <w:t>a</w:t>
      </w:r>
      <w:r w:rsidR="00E92E59" w:rsidRPr="005D17B8">
        <w:rPr>
          <w:rFonts w:ascii="Lato" w:hAnsi="Lato" w:cs="Arial"/>
          <w:bCs/>
          <w:spacing w:val="4"/>
          <w:lang w:bidi="pl-PL"/>
        </w:rPr>
        <w:t xml:space="preserve"> miast</w:t>
      </w:r>
      <w:r w:rsidR="008238AB">
        <w:rPr>
          <w:rFonts w:ascii="Lato" w:hAnsi="Lato" w:cs="Arial"/>
          <w:bCs/>
          <w:spacing w:val="4"/>
          <w:lang w:bidi="pl-PL"/>
        </w:rPr>
        <w:t>a</w:t>
      </w:r>
      <w:r w:rsidR="00E92E59" w:rsidRPr="005D17B8">
        <w:rPr>
          <w:rFonts w:ascii="Lato" w:hAnsi="Lato" w:cs="Arial"/>
          <w:bCs/>
          <w:spacing w:val="4"/>
          <w:lang w:bidi="pl-PL"/>
        </w:rPr>
        <w:t xml:space="preserve"> i wówczas – zgodnie </w:t>
      </w:r>
      <w:r w:rsidR="00FB4905">
        <w:rPr>
          <w:rFonts w:ascii="Lato" w:hAnsi="Lato" w:cs="Arial"/>
          <w:bCs/>
          <w:spacing w:val="4"/>
          <w:lang w:bidi="pl-PL"/>
        </w:rPr>
        <w:br/>
      </w:r>
      <w:r w:rsidR="00E92E59" w:rsidRPr="005D17B8">
        <w:rPr>
          <w:rFonts w:ascii="Lato" w:hAnsi="Lato" w:cs="Arial"/>
          <w:bCs/>
          <w:spacing w:val="4"/>
          <w:lang w:bidi="pl-PL"/>
        </w:rPr>
        <w:t xml:space="preserve">z art. 31 </w:t>
      </w:r>
      <w:r w:rsidR="00E92E59" w:rsidRPr="005D17B8">
        <w:rPr>
          <w:rFonts w:ascii="Lato" w:hAnsi="Lato" w:cs="Arial"/>
          <w:bCs/>
          <w:i/>
          <w:spacing w:val="4"/>
          <w:lang w:bidi="pl-PL"/>
        </w:rPr>
        <w:t>ustawy Prawo geodezyjne i kartograficzne</w:t>
      </w:r>
      <w:r w:rsidR="00E92E59" w:rsidRPr="005D17B8">
        <w:rPr>
          <w:rFonts w:ascii="Lato" w:hAnsi="Lato" w:cs="Arial"/>
          <w:bCs/>
          <w:spacing w:val="4"/>
          <w:lang w:bidi="pl-PL"/>
        </w:rPr>
        <w:t xml:space="preserve"> – czynności ustalania przebiegu granic wykonuje geodeta upoważniony przez wójta (burmistrza, prezydenta miasta), biorąc pod uwagę znaki i ślady graniczne, mapy i inne dokumenty oraz punkty osnowy geodezyjnej, a jeżeli jest brak takich danych, lub są one niewystarczające albo sprzeczne, ustala się przebieg granicy na podstawie zgodnego oświadczenia stron lub jednej strony, gdy druga strona w toku postępowania oświadczenia nie składa i nie kwestionuje przebiegu granicy. Ten tryb postępowania dotyczy wszakże wyłącznie postępowania rozgraniczeniowego</w:t>
      </w:r>
      <w:r w:rsidR="008238AB">
        <w:rPr>
          <w:rFonts w:ascii="Lato" w:hAnsi="Lato" w:cs="Arial"/>
          <w:bCs/>
          <w:spacing w:val="4"/>
          <w:lang w:bidi="pl-PL"/>
        </w:rPr>
        <w:t xml:space="preserve"> prowadzonego, jak była mowa powyżej, w trybie odrębnym </w:t>
      </w:r>
      <w:r w:rsidR="00FB4905">
        <w:rPr>
          <w:rFonts w:ascii="Lato" w:hAnsi="Lato" w:cs="Arial"/>
          <w:bCs/>
          <w:spacing w:val="4"/>
          <w:lang w:bidi="pl-PL"/>
        </w:rPr>
        <w:t>od trybu</w:t>
      </w:r>
      <w:r w:rsidR="00E92E59" w:rsidRPr="005D17B8">
        <w:rPr>
          <w:rFonts w:ascii="Lato" w:hAnsi="Lato" w:cs="Arial"/>
          <w:bCs/>
          <w:spacing w:val="4"/>
          <w:lang w:bidi="pl-PL"/>
        </w:rPr>
        <w:t xml:space="preserve"> wydania decyzji </w:t>
      </w:r>
      <w:r w:rsidR="00FB4905">
        <w:rPr>
          <w:rFonts w:ascii="Lato" w:hAnsi="Lato" w:cs="Arial"/>
          <w:bCs/>
          <w:spacing w:val="4"/>
          <w:lang w:bidi="pl-PL"/>
        </w:rPr>
        <w:br/>
      </w:r>
      <w:r w:rsidR="00E92E59" w:rsidRPr="005D17B8">
        <w:rPr>
          <w:rFonts w:ascii="Lato" w:hAnsi="Lato" w:cs="Arial"/>
          <w:bCs/>
          <w:spacing w:val="4"/>
          <w:lang w:bidi="pl-PL"/>
        </w:rPr>
        <w:t xml:space="preserve">o zezwoleniu na realizację inwestycji na mocy przepisów szczególnych </w:t>
      </w:r>
      <w:r w:rsidR="00E92E59" w:rsidRPr="005D17B8">
        <w:rPr>
          <w:rFonts w:ascii="Lato" w:hAnsi="Lato" w:cs="Arial"/>
          <w:bCs/>
          <w:i/>
          <w:iCs/>
          <w:spacing w:val="4"/>
          <w:lang w:bidi="pl-PL"/>
        </w:rPr>
        <w:t>specustawy drogowej</w:t>
      </w:r>
      <w:r w:rsidR="00E92E59" w:rsidRPr="005D17B8">
        <w:rPr>
          <w:rFonts w:ascii="Lato" w:hAnsi="Lato" w:cs="Arial"/>
          <w:bCs/>
          <w:spacing w:val="4"/>
          <w:lang w:bidi="pl-PL"/>
        </w:rPr>
        <w:t xml:space="preserve">. </w:t>
      </w:r>
    </w:p>
    <w:p w14:paraId="7344831E" w14:textId="051C58A2" w:rsidR="00D958E8" w:rsidRPr="00B17F23" w:rsidRDefault="00CB1A48" w:rsidP="005D17B8">
      <w:pPr>
        <w:spacing w:after="240" w:line="240" w:lineRule="exact"/>
        <w:jc w:val="both"/>
        <w:rPr>
          <w:rFonts w:ascii="Lato" w:hAnsi="Lato"/>
          <w:bCs/>
          <w:iCs/>
          <w:spacing w:val="4"/>
          <w:lang w:bidi="pl-PL"/>
        </w:rPr>
      </w:pPr>
      <w:r w:rsidRPr="005D17B8">
        <w:rPr>
          <w:rFonts w:ascii="Lato" w:hAnsi="Lato"/>
          <w:spacing w:val="4"/>
        </w:rPr>
        <w:t>W świetle powyższego, na uwzględnienie nie zasługuj</w:t>
      </w:r>
      <w:r w:rsidR="007A4935" w:rsidRPr="005D17B8">
        <w:rPr>
          <w:rFonts w:ascii="Lato" w:hAnsi="Lato"/>
          <w:spacing w:val="4"/>
        </w:rPr>
        <w:t>ą</w:t>
      </w:r>
      <w:r w:rsidRPr="005D17B8">
        <w:rPr>
          <w:rFonts w:ascii="Lato" w:hAnsi="Lato"/>
          <w:spacing w:val="4"/>
        </w:rPr>
        <w:t xml:space="preserve"> </w:t>
      </w:r>
      <w:r w:rsidR="00F17898" w:rsidRPr="005D17B8">
        <w:rPr>
          <w:rFonts w:ascii="Lato" w:eastAsia="Times New Roman" w:hAnsi="Lato" w:cs="Arial"/>
          <w:spacing w:val="4"/>
          <w:lang w:val="x-none" w:eastAsia="pl-PL"/>
        </w:rPr>
        <w:t>zawart</w:t>
      </w:r>
      <w:r w:rsidR="007A4935" w:rsidRPr="005D17B8">
        <w:rPr>
          <w:rFonts w:ascii="Lato" w:eastAsia="Times New Roman" w:hAnsi="Lato" w:cs="Arial"/>
          <w:spacing w:val="4"/>
          <w:lang w:val="x-none" w:eastAsia="pl-PL"/>
        </w:rPr>
        <w:t>e</w:t>
      </w:r>
      <w:r w:rsidR="00F17898" w:rsidRPr="005D17B8">
        <w:rPr>
          <w:rFonts w:ascii="Lato" w:eastAsia="Times New Roman" w:hAnsi="Lato" w:cs="Arial"/>
          <w:spacing w:val="4"/>
          <w:lang w:val="x-none" w:eastAsia="pl-PL"/>
        </w:rPr>
        <w:t xml:space="preserve"> w </w:t>
      </w:r>
      <w:proofErr w:type="spellStart"/>
      <w:r w:rsidR="00F17898" w:rsidRPr="005D17B8">
        <w:rPr>
          <w:rFonts w:ascii="Lato" w:eastAsia="Times New Roman" w:hAnsi="Lato" w:cs="Arial"/>
          <w:spacing w:val="4"/>
          <w:lang w:val="x-none" w:eastAsia="pl-PL"/>
        </w:rPr>
        <w:t>odwołaniach</w:t>
      </w:r>
      <w:proofErr w:type="spellEnd"/>
      <w:r w:rsidR="00F17898" w:rsidRPr="005D17B8">
        <w:rPr>
          <w:rFonts w:ascii="Lato" w:eastAsia="Times New Roman" w:hAnsi="Lato" w:cs="Arial"/>
          <w:spacing w:val="4"/>
          <w:lang w:val="x-none" w:eastAsia="pl-PL"/>
        </w:rPr>
        <w:t xml:space="preserve"> </w:t>
      </w:r>
      <w:r w:rsidR="00F17898" w:rsidRPr="00633975">
        <w:rPr>
          <w:rFonts w:ascii="Lato" w:eastAsia="Times New Roman" w:hAnsi="Lato" w:cs="Arial"/>
          <w:spacing w:val="4"/>
          <w:lang w:val="x-none" w:eastAsia="pl-PL"/>
        </w:rPr>
        <w:t xml:space="preserve">Pana </w:t>
      </w:r>
      <w:r w:rsidR="00341F60">
        <w:rPr>
          <w:rFonts w:ascii="Lato" w:eastAsia="Times New Roman" w:hAnsi="Lato" w:cs="Arial"/>
          <w:spacing w:val="4"/>
          <w:lang w:val="x-none" w:eastAsia="pl-PL"/>
        </w:rPr>
        <w:br/>
      </w:r>
      <w:r w:rsidR="00F17898" w:rsidRPr="00633975">
        <w:rPr>
          <w:rFonts w:ascii="Lato" w:eastAsia="Times New Roman" w:hAnsi="Lato" w:cs="Arial"/>
          <w:spacing w:val="4"/>
          <w:lang w:val="x-none" w:eastAsia="pl-PL"/>
        </w:rPr>
        <w:t>R</w:t>
      </w:r>
      <w:r w:rsidR="00341F60">
        <w:rPr>
          <w:rFonts w:ascii="Lato" w:eastAsia="Times New Roman" w:hAnsi="Lato" w:cs="Arial"/>
          <w:spacing w:val="4"/>
          <w:lang w:val="x-none" w:eastAsia="pl-PL"/>
        </w:rPr>
        <w:t>.</w:t>
      </w:r>
      <w:r w:rsidR="00F17898" w:rsidRPr="00633975">
        <w:rPr>
          <w:rFonts w:ascii="Lato" w:eastAsia="Times New Roman" w:hAnsi="Lato" w:cs="Arial"/>
          <w:spacing w:val="4"/>
          <w:lang w:val="x-none" w:eastAsia="pl-PL"/>
        </w:rPr>
        <w:t xml:space="preserve"> P</w:t>
      </w:r>
      <w:r w:rsidR="00341F60">
        <w:rPr>
          <w:rFonts w:ascii="Lato" w:eastAsia="Times New Roman" w:hAnsi="Lato" w:cs="Arial"/>
          <w:spacing w:val="4"/>
          <w:lang w:val="x-none" w:eastAsia="pl-PL"/>
        </w:rPr>
        <w:t>.</w:t>
      </w:r>
      <w:r w:rsidR="00F17898" w:rsidRPr="00633975">
        <w:rPr>
          <w:rFonts w:ascii="Lato" w:eastAsia="Times New Roman" w:hAnsi="Lato" w:cs="Arial"/>
          <w:spacing w:val="4"/>
          <w:lang w:val="x-none" w:eastAsia="pl-PL"/>
        </w:rPr>
        <w:t xml:space="preserve"> oraz</w:t>
      </w:r>
      <w:r w:rsidR="00F17898" w:rsidRPr="005D17B8">
        <w:rPr>
          <w:rFonts w:ascii="Lato" w:eastAsia="Times New Roman" w:hAnsi="Lato" w:cs="Arial"/>
          <w:spacing w:val="4"/>
          <w:lang w:val="x-none" w:eastAsia="pl-PL"/>
        </w:rPr>
        <w:t xml:space="preserve"> </w:t>
      </w:r>
      <w:r w:rsidR="00F17898" w:rsidRPr="005D17B8">
        <w:rPr>
          <w:rFonts w:ascii="Lato" w:eastAsia="Times New Roman" w:hAnsi="Lato" w:cs="Arial"/>
          <w:bCs/>
          <w:spacing w:val="4"/>
          <w:lang w:eastAsia="pl-PL"/>
        </w:rPr>
        <w:t>Pana B</w:t>
      </w:r>
      <w:r w:rsidR="00341F60">
        <w:rPr>
          <w:rFonts w:ascii="Lato" w:eastAsia="Times New Roman" w:hAnsi="Lato" w:cs="Arial"/>
          <w:bCs/>
          <w:spacing w:val="4"/>
          <w:lang w:eastAsia="pl-PL"/>
        </w:rPr>
        <w:t>.</w:t>
      </w:r>
      <w:r w:rsidR="00F17898" w:rsidRPr="005D17B8">
        <w:rPr>
          <w:rFonts w:ascii="Lato" w:eastAsia="Times New Roman" w:hAnsi="Lato" w:cs="Arial"/>
          <w:bCs/>
          <w:spacing w:val="4"/>
          <w:lang w:eastAsia="pl-PL"/>
        </w:rPr>
        <w:t xml:space="preserve"> Z</w:t>
      </w:r>
      <w:r w:rsidR="00341F60">
        <w:rPr>
          <w:rFonts w:ascii="Lato" w:eastAsia="Times New Roman" w:hAnsi="Lato" w:cs="Arial"/>
          <w:bCs/>
          <w:spacing w:val="4"/>
          <w:lang w:eastAsia="pl-PL"/>
        </w:rPr>
        <w:t>.</w:t>
      </w:r>
      <w:r w:rsidR="00F17898" w:rsidRPr="005D17B8">
        <w:rPr>
          <w:rFonts w:ascii="Lato" w:eastAsia="Times New Roman" w:hAnsi="Lato" w:cs="Arial"/>
          <w:bCs/>
          <w:spacing w:val="4"/>
          <w:lang w:eastAsia="pl-PL"/>
        </w:rPr>
        <w:t xml:space="preserve"> P</w:t>
      </w:r>
      <w:r w:rsidR="00341F60">
        <w:rPr>
          <w:rFonts w:ascii="Lato" w:eastAsia="Times New Roman" w:hAnsi="Lato" w:cs="Arial"/>
          <w:bCs/>
          <w:spacing w:val="4"/>
          <w:lang w:eastAsia="pl-PL"/>
        </w:rPr>
        <w:t>.</w:t>
      </w:r>
      <w:r w:rsidR="00F17898" w:rsidRPr="005D17B8">
        <w:rPr>
          <w:rFonts w:ascii="Lato" w:eastAsia="Times New Roman" w:hAnsi="Lato" w:cs="Arial"/>
          <w:bCs/>
          <w:spacing w:val="4"/>
          <w:lang w:eastAsia="pl-PL"/>
        </w:rPr>
        <w:t xml:space="preserve"> i Pana M</w:t>
      </w:r>
      <w:r w:rsidR="00341F60">
        <w:rPr>
          <w:rFonts w:ascii="Lato" w:eastAsia="Times New Roman" w:hAnsi="Lato" w:cs="Arial"/>
          <w:bCs/>
          <w:spacing w:val="4"/>
          <w:lang w:eastAsia="pl-PL"/>
        </w:rPr>
        <w:t>.</w:t>
      </w:r>
      <w:r w:rsidR="00F17898" w:rsidRPr="005D17B8">
        <w:rPr>
          <w:rFonts w:ascii="Lato" w:eastAsia="Times New Roman" w:hAnsi="Lato" w:cs="Arial"/>
          <w:bCs/>
          <w:spacing w:val="4"/>
          <w:lang w:eastAsia="pl-PL"/>
        </w:rPr>
        <w:t xml:space="preserve"> B</w:t>
      </w:r>
      <w:r w:rsidR="00341F60">
        <w:rPr>
          <w:rFonts w:ascii="Lato" w:eastAsia="Times New Roman" w:hAnsi="Lato" w:cs="Arial"/>
          <w:bCs/>
          <w:spacing w:val="4"/>
          <w:lang w:eastAsia="pl-PL"/>
        </w:rPr>
        <w:t>.</w:t>
      </w:r>
      <w:r w:rsidR="00F17898" w:rsidRPr="005D17B8">
        <w:rPr>
          <w:rFonts w:ascii="Lato" w:eastAsia="Times New Roman" w:hAnsi="Lato" w:cs="Arial"/>
          <w:bCs/>
          <w:spacing w:val="4"/>
          <w:lang w:eastAsia="pl-PL"/>
        </w:rPr>
        <w:t xml:space="preserve"> P</w:t>
      </w:r>
      <w:r w:rsidR="00341F60">
        <w:rPr>
          <w:rFonts w:ascii="Lato" w:eastAsia="Times New Roman" w:hAnsi="Lato" w:cs="Arial"/>
          <w:bCs/>
          <w:spacing w:val="4"/>
          <w:lang w:eastAsia="pl-PL"/>
        </w:rPr>
        <w:t>.</w:t>
      </w:r>
      <w:r w:rsidR="00F17898" w:rsidRPr="005D17B8">
        <w:rPr>
          <w:rFonts w:ascii="Lato" w:eastAsia="Times New Roman" w:hAnsi="Lato" w:cs="Arial"/>
          <w:spacing w:val="4"/>
          <w:lang w:val="x-none" w:eastAsia="pl-PL"/>
        </w:rPr>
        <w:t xml:space="preserve"> wniosk</w:t>
      </w:r>
      <w:r w:rsidR="00B17F23">
        <w:rPr>
          <w:rFonts w:ascii="Lato" w:eastAsia="Times New Roman" w:hAnsi="Lato" w:cs="Arial"/>
          <w:spacing w:val="4"/>
          <w:lang w:val="x-none" w:eastAsia="pl-PL"/>
        </w:rPr>
        <w:t>i</w:t>
      </w:r>
      <w:r w:rsidR="00F17898" w:rsidRPr="005D17B8">
        <w:rPr>
          <w:rFonts w:ascii="Lato" w:eastAsia="Times New Roman" w:hAnsi="Lato" w:cs="Arial"/>
          <w:spacing w:val="4"/>
          <w:lang w:val="x-none" w:eastAsia="pl-PL"/>
        </w:rPr>
        <w:t xml:space="preserve"> o wszczęcie postępowania rozgraniczającego, </w:t>
      </w:r>
      <w:r w:rsidRPr="005D17B8">
        <w:rPr>
          <w:rFonts w:ascii="Lato" w:eastAsia="Times New Roman" w:hAnsi="Lato" w:cs="Arial"/>
          <w:spacing w:val="4"/>
          <w:lang w:val="x-none" w:eastAsia="pl-PL"/>
        </w:rPr>
        <w:t xml:space="preserve">bowiem </w:t>
      </w:r>
      <w:r w:rsidR="00F17898" w:rsidRPr="00997004">
        <w:rPr>
          <w:rFonts w:ascii="Lato" w:hAnsi="Lato"/>
          <w:spacing w:val="4"/>
        </w:rPr>
        <w:t>prowadzenie postępowania w sprawie rozgraniczenia nieruchomości nie należy do kompetencji Ministra</w:t>
      </w:r>
      <w:r w:rsidR="00AD7C56" w:rsidRPr="005D17B8">
        <w:rPr>
          <w:rFonts w:ascii="Lato" w:hAnsi="Lato"/>
          <w:bCs/>
          <w:iCs/>
          <w:spacing w:val="4"/>
          <w:lang w:bidi="pl-PL"/>
        </w:rPr>
        <w:t>.</w:t>
      </w:r>
      <w:r w:rsidR="0097498F">
        <w:rPr>
          <w:rFonts w:ascii="Lato" w:hAnsi="Lato"/>
          <w:bCs/>
          <w:iCs/>
          <w:spacing w:val="4"/>
          <w:lang w:bidi="pl-PL"/>
        </w:rPr>
        <w:t xml:space="preserve"> </w:t>
      </w:r>
      <w:r w:rsidR="007A4935" w:rsidRPr="005D17B8">
        <w:rPr>
          <w:rFonts w:ascii="Lato" w:hAnsi="Lato"/>
          <w:spacing w:val="4"/>
        </w:rPr>
        <w:t xml:space="preserve">Tak samo </w:t>
      </w:r>
      <w:r w:rsidR="007A4935" w:rsidRPr="005D17B8">
        <w:rPr>
          <w:rFonts w:ascii="Lato" w:hAnsi="Lato"/>
          <w:spacing w:val="4"/>
          <w:lang w:val="x-none"/>
        </w:rPr>
        <w:t xml:space="preserve">ustalanie prawidłowości dokonanej przez </w:t>
      </w:r>
      <w:r w:rsidR="007A4935" w:rsidRPr="005D17B8">
        <w:rPr>
          <w:rFonts w:ascii="Lato" w:hAnsi="Lato"/>
          <w:spacing w:val="4"/>
        </w:rPr>
        <w:t xml:space="preserve">Starostwo Powiatowe w Sokółce modernizacji ewidencji gruntów i budynków w </w:t>
      </w:r>
      <w:r w:rsidR="00633975">
        <w:rPr>
          <w:rFonts w:ascii="Lato" w:hAnsi="Lato"/>
          <w:spacing w:val="4"/>
        </w:rPr>
        <w:t xml:space="preserve">Gminie </w:t>
      </w:r>
      <w:r w:rsidR="007A4935" w:rsidRPr="005D17B8">
        <w:rPr>
          <w:rFonts w:ascii="Lato" w:hAnsi="Lato"/>
          <w:spacing w:val="4"/>
        </w:rPr>
        <w:t xml:space="preserve">Kuźnica, </w:t>
      </w:r>
      <w:r w:rsidR="007A4935" w:rsidRPr="005D17B8">
        <w:rPr>
          <w:rFonts w:ascii="Lato" w:hAnsi="Lato"/>
          <w:spacing w:val="4"/>
          <w:lang w:val="x-none"/>
        </w:rPr>
        <w:t xml:space="preserve">nie jest przedmiotem niniejszego postępowania odwoławczego w sprawie </w:t>
      </w:r>
      <w:r w:rsidR="007A4935" w:rsidRPr="005D17B8">
        <w:rPr>
          <w:rFonts w:ascii="Lato" w:hAnsi="Lato"/>
          <w:i/>
          <w:iCs/>
          <w:spacing w:val="4"/>
          <w:lang w:val="x-none"/>
        </w:rPr>
        <w:t>decyzji Wojewody Podlaskiego</w:t>
      </w:r>
      <w:r w:rsidR="007A4935" w:rsidRPr="005D17B8">
        <w:rPr>
          <w:rFonts w:ascii="Lato" w:hAnsi="Lato"/>
          <w:spacing w:val="4"/>
          <w:lang w:val="x-none"/>
        </w:rPr>
        <w:t xml:space="preserve">, zaś </w:t>
      </w:r>
      <w:r w:rsidR="007A4935" w:rsidRPr="005D17B8">
        <w:rPr>
          <w:rFonts w:ascii="Lato" w:hAnsi="Lato"/>
          <w:spacing w:val="4"/>
        </w:rPr>
        <w:t>występowanie przez Ministra – stosownie do żądań skarżących stron – z wnioskiem o wszczęcie przez Starostwo Powiatowe w Sokółce postępowania wyjaśniającego w omawianym obszarze</w:t>
      </w:r>
      <w:r w:rsidR="007A4935" w:rsidRPr="005D17B8">
        <w:rPr>
          <w:rFonts w:ascii="Lato" w:hAnsi="Lato"/>
          <w:spacing w:val="4"/>
          <w:lang w:val="x-none"/>
        </w:rPr>
        <w:t xml:space="preserve"> nie leży w zakresie kompetencji Ministra prowadzącego postępowanie w sprawie zezwolenia na realizację inwestycji drogowej.  </w:t>
      </w:r>
      <w:r w:rsidR="00AD7C56" w:rsidRPr="005D17B8">
        <w:rPr>
          <w:rFonts w:ascii="Lato" w:hAnsi="Lato"/>
          <w:bCs/>
          <w:iCs/>
          <w:spacing w:val="4"/>
          <w:lang w:val="x-none"/>
        </w:rPr>
        <w:t xml:space="preserve">Z </w:t>
      </w:r>
      <w:r w:rsidR="00AD7C56" w:rsidRPr="005D17B8">
        <w:rPr>
          <w:rFonts w:ascii="Lato" w:hAnsi="Lato"/>
          <w:bCs/>
          <w:iCs/>
          <w:spacing w:val="4"/>
          <w:lang w:val="x-none" w:bidi="pl-PL"/>
        </w:rPr>
        <w:t xml:space="preserve">art. 24a </w:t>
      </w:r>
      <w:r w:rsidR="00AD7C56" w:rsidRPr="005D17B8">
        <w:rPr>
          <w:rFonts w:ascii="Lato" w:hAnsi="Lato"/>
          <w:bCs/>
          <w:i/>
          <w:iCs/>
          <w:spacing w:val="4"/>
          <w:lang w:val="x-none" w:bidi="pl-PL"/>
        </w:rPr>
        <w:t xml:space="preserve">ustawy Prawo geodezyjne </w:t>
      </w:r>
      <w:r w:rsidR="00341F60">
        <w:rPr>
          <w:rFonts w:ascii="Lato" w:hAnsi="Lato"/>
          <w:bCs/>
          <w:i/>
          <w:iCs/>
          <w:spacing w:val="4"/>
          <w:lang w:val="x-none" w:bidi="pl-PL"/>
        </w:rPr>
        <w:br/>
      </w:r>
      <w:r w:rsidR="00AD7C56" w:rsidRPr="005D17B8">
        <w:rPr>
          <w:rFonts w:ascii="Lato" w:hAnsi="Lato"/>
          <w:bCs/>
          <w:i/>
          <w:iCs/>
          <w:spacing w:val="4"/>
          <w:lang w:val="x-none" w:bidi="pl-PL"/>
        </w:rPr>
        <w:t>i kartograficzne</w:t>
      </w:r>
      <w:r w:rsidR="00AD7C56" w:rsidRPr="005D17B8">
        <w:rPr>
          <w:rFonts w:ascii="Lato" w:hAnsi="Lato"/>
          <w:bCs/>
          <w:iCs/>
          <w:spacing w:val="4"/>
          <w:lang w:val="x-none" w:bidi="pl-PL"/>
        </w:rPr>
        <w:t xml:space="preserve"> wynika bowiem jednoznacznie, że sprawy związane</w:t>
      </w:r>
      <w:r w:rsidR="0097498F">
        <w:rPr>
          <w:rFonts w:ascii="Lato" w:hAnsi="Lato"/>
          <w:bCs/>
          <w:iCs/>
          <w:spacing w:val="4"/>
          <w:lang w:val="x-none" w:bidi="pl-PL"/>
        </w:rPr>
        <w:t xml:space="preserve"> </w:t>
      </w:r>
      <w:r w:rsidR="00AD7C56" w:rsidRPr="005D17B8">
        <w:rPr>
          <w:rFonts w:ascii="Lato" w:hAnsi="Lato"/>
          <w:bCs/>
          <w:iCs/>
          <w:spacing w:val="4"/>
          <w:lang w:val="x-none" w:bidi="pl-PL"/>
        </w:rPr>
        <w:t>z modernizacją ewidencji gruntów i budynków należą do zadań Starosty</w:t>
      </w:r>
      <w:r w:rsidR="00633975">
        <w:rPr>
          <w:rFonts w:ascii="Lato" w:hAnsi="Lato"/>
          <w:bCs/>
          <w:iCs/>
          <w:spacing w:val="4"/>
          <w:lang w:val="x-none" w:bidi="pl-PL"/>
        </w:rPr>
        <w:t xml:space="preserve"> i są przedmiotem odrębnym postępowań administracyjnych. </w:t>
      </w:r>
      <w:r w:rsidR="00B17F23" w:rsidRPr="00B17F23">
        <w:rPr>
          <w:rFonts w:ascii="Lato" w:hAnsi="Lato"/>
          <w:bCs/>
          <w:iCs/>
          <w:spacing w:val="4"/>
          <w:lang w:bidi="pl-PL"/>
        </w:rPr>
        <w:t xml:space="preserve">Dodać należy, że zgodnie z art. 40 ust. 3a </w:t>
      </w:r>
      <w:r w:rsidR="00B17F23" w:rsidRPr="00B17F23">
        <w:rPr>
          <w:rFonts w:ascii="Lato" w:hAnsi="Lato"/>
          <w:bCs/>
          <w:i/>
          <w:iCs/>
          <w:spacing w:val="4"/>
          <w:lang w:bidi="pl-PL"/>
        </w:rPr>
        <w:t>ustawy Prawo geodezyjne i kartograficzne</w:t>
      </w:r>
      <w:r w:rsidR="00B17F23" w:rsidRPr="00B17F23">
        <w:rPr>
          <w:rFonts w:ascii="Lato" w:hAnsi="Lato"/>
          <w:bCs/>
          <w:iCs/>
          <w:spacing w:val="4"/>
          <w:lang w:bidi="pl-PL"/>
        </w:rPr>
        <w:t xml:space="preserve"> nadzór nad prowadzeniem państwowego zasobu geodezyjnego i kartograficznego należy do Głównego Geodety Kraju, a w zakresie zasobów powiatowych i wojewódzkich także do wojewódzkich inspektorów nadzoru geodezyjnego i kartograficznego. </w:t>
      </w:r>
      <w:r w:rsidR="00B17F23">
        <w:rPr>
          <w:rFonts w:ascii="Lato" w:hAnsi="Lato"/>
          <w:bCs/>
          <w:iCs/>
          <w:spacing w:val="4"/>
          <w:lang w:bidi="pl-PL"/>
        </w:rPr>
        <w:t xml:space="preserve">Natomiast </w:t>
      </w:r>
      <w:r w:rsidR="00B17F23" w:rsidRPr="00B17F23">
        <w:rPr>
          <w:rFonts w:ascii="Lato" w:hAnsi="Lato"/>
          <w:bCs/>
          <w:iCs/>
          <w:spacing w:val="4"/>
          <w:lang w:bidi="pl-PL"/>
        </w:rPr>
        <w:t xml:space="preserve">organy orzekające w ramach </w:t>
      </w:r>
      <w:r w:rsidR="00B17F23" w:rsidRPr="00B17F23">
        <w:rPr>
          <w:rFonts w:ascii="Lato" w:hAnsi="Lato"/>
          <w:bCs/>
          <w:i/>
          <w:iCs/>
          <w:spacing w:val="4"/>
          <w:lang w:bidi="pl-PL"/>
        </w:rPr>
        <w:t>specustawy</w:t>
      </w:r>
      <w:r w:rsidR="00B17F23">
        <w:rPr>
          <w:rFonts w:ascii="Lato" w:hAnsi="Lato"/>
          <w:bCs/>
          <w:i/>
          <w:iCs/>
          <w:spacing w:val="4"/>
          <w:lang w:bidi="pl-PL"/>
        </w:rPr>
        <w:t xml:space="preserve"> drogowej</w:t>
      </w:r>
      <w:r w:rsidR="00B17F23" w:rsidRPr="00B17F23">
        <w:rPr>
          <w:rFonts w:ascii="Lato" w:hAnsi="Lato"/>
          <w:bCs/>
          <w:i/>
          <w:iCs/>
          <w:spacing w:val="4"/>
          <w:lang w:bidi="pl-PL"/>
        </w:rPr>
        <w:t xml:space="preserve">, </w:t>
      </w:r>
      <w:r w:rsidR="00B17F23" w:rsidRPr="00B17F23">
        <w:rPr>
          <w:rFonts w:ascii="Lato" w:hAnsi="Lato"/>
          <w:bCs/>
          <w:iCs/>
          <w:spacing w:val="4"/>
          <w:lang w:bidi="pl-PL"/>
        </w:rPr>
        <w:t xml:space="preserve">wydając decyzję o </w:t>
      </w:r>
      <w:r w:rsidR="00B17F23">
        <w:rPr>
          <w:rFonts w:ascii="Lato" w:hAnsi="Lato"/>
          <w:bCs/>
          <w:iCs/>
          <w:spacing w:val="4"/>
          <w:lang w:bidi="pl-PL"/>
        </w:rPr>
        <w:t xml:space="preserve">zezwoleniu na realizację inwestycji drogowej </w:t>
      </w:r>
      <w:r w:rsidR="00B17F23" w:rsidRPr="00B17F23">
        <w:rPr>
          <w:rFonts w:ascii="Lato" w:hAnsi="Lato"/>
          <w:bCs/>
          <w:iCs/>
          <w:spacing w:val="4"/>
          <w:lang w:bidi="pl-PL"/>
        </w:rPr>
        <w:t xml:space="preserve">nie są władne do kwestionowania prawidłowości danych ewidencyjnych, które na podstawie art. 40 ust. 2 i 3 </w:t>
      </w:r>
      <w:bookmarkStart w:id="39" w:name="_Hlk182143007"/>
      <w:r w:rsidR="00B17F23" w:rsidRPr="00B17F23">
        <w:rPr>
          <w:rFonts w:ascii="Lato" w:hAnsi="Lato"/>
          <w:bCs/>
          <w:i/>
          <w:iCs/>
          <w:spacing w:val="4"/>
          <w:lang w:bidi="pl-PL"/>
        </w:rPr>
        <w:t xml:space="preserve">ustawy Prawo geodezyjne i kartograficzne </w:t>
      </w:r>
      <w:bookmarkEnd w:id="39"/>
      <w:r w:rsidR="00B17F23" w:rsidRPr="00B17F23">
        <w:rPr>
          <w:rFonts w:ascii="Lato" w:hAnsi="Lato"/>
          <w:bCs/>
          <w:iCs/>
          <w:spacing w:val="4"/>
          <w:lang w:bidi="pl-PL"/>
        </w:rPr>
        <w:t>zostały przyjęte do państwowego zasobu geodezyjnego i kartograficznego</w:t>
      </w:r>
      <w:r w:rsidR="00B17F23" w:rsidRPr="00B17F23">
        <w:rPr>
          <w:rFonts w:ascii="Lato" w:hAnsi="Lato"/>
          <w:bCs/>
          <w:i/>
          <w:iCs/>
          <w:spacing w:val="4"/>
          <w:lang w:bidi="pl-PL"/>
        </w:rPr>
        <w:t>.</w:t>
      </w:r>
    </w:p>
    <w:p w14:paraId="703E229B" w14:textId="04633608" w:rsidR="00AD7C56" w:rsidRDefault="00AD7C56" w:rsidP="005D17B8">
      <w:pPr>
        <w:spacing w:after="240" w:line="240" w:lineRule="exact"/>
        <w:jc w:val="both"/>
        <w:outlineLvl w:val="0"/>
        <w:rPr>
          <w:rFonts w:ascii="Lato" w:hAnsi="Lato" w:cs="Arial"/>
          <w:bCs/>
          <w:iCs/>
          <w:spacing w:val="4"/>
          <w:lang w:bidi="pl-PL"/>
        </w:rPr>
      </w:pPr>
      <w:r w:rsidRPr="005D17B8">
        <w:rPr>
          <w:rFonts w:ascii="Lato" w:hAnsi="Lato" w:cs="Arial"/>
          <w:bCs/>
          <w:iCs/>
          <w:spacing w:val="4"/>
          <w:lang w:bidi="pl-PL"/>
        </w:rPr>
        <w:t>Za niezasadn</w:t>
      </w:r>
      <w:r w:rsidR="008238AB">
        <w:rPr>
          <w:rFonts w:ascii="Lato" w:hAnsi="Lato" w:cs="Arial"/>
          <w:bCs/>
          <w:iCs/>
          <w:spacing w:val="4"/>
          <w:lang w:bidi="pl-PL"/>
        </w:rPr>
        <w:t>y</w:t>
      </w:r>
      <w:r w:rsidRPr="005D17B8">
        <w:rPr>
          <w:rFonts w:ascii="Lato" w:hAnsi="Lato" w:cs="Arial"/>
          <w:bCs/>
          <w:iCs/>
          <w:spacing w:val="4"/>
          <w:lang w:bidi="pl-PL"/>
        </w:rPr>
        <w:t xml:space="preserve"> należy uznać zarzut skarżących, że w </w:t>
      </w:r>
      <w:r w:rsidRPr="005D17B8">
        <w:rPr>
          <w:rFonts w:ascii="Lato" w:hAnsi="Lato" w:cs="Arial"/>
          <w:bCs/>
          <w:i/>
          <w:iCs/>
          <w:spacing w:val="4"/>
          <w:lang w:bidi="pl-PL"/>
        </w:rPr>
        <w:t>decyzji Wojewody Podlaskiego</w:t>
      </w:r>
      <w:r w:rsidRPr="005D17B8">
        <w:rPr>
          <w:rFonts w:ascii="Lato" w:hAnsi="Lato" w:cs="Arial"/>
          <w:bCs/>
          <w:iCs/>
          <w:spacing w:val="4"/>
          <w:lang w:bidi="pl-PL"/>
        </w:rPr>
        <w:t xml:space="preserve"> doszło do zatwierdzenia podział</w:t>
      </w:r>
      <w:r w:rsidR="00B17F23">
        <w:rPr>
          <w:rFonts w:ascii="Lato" w:hAnsi="Lato" w:cs="Arial"/>
          <w:bCs/>
          <w:iCs/>
          <w:spacing w:val="4"/>
          <w:lang w:bidi="pl-PL"/>
        </w:rPr>
        <w:t>ów nieruchomości</w:t>
      </w:r>
      <w:r w:rsidRPr="005D17B8">
        <w:rPr>
          <w:rFonts w:ascii="Lato" w:hAnsi="Lato" w:cs="Arial"/>
          <w:bCs/>
          <w:iCs/>
          <w:spacing w:val="4"/>
          <w:lang w:bidi="pl-PL"/>
        </w:rPr>
        <w:t xml:space="preserve"> i wydzielenia działek gruntu pod drogi wewnętrzne.</w:t>
      </w:r>
    </w:p>
    <w:p w14:paraId="180989F3" w14:textId="25D670AE" w:rsidR="009A7948" w:rsidRPr="00B9495D" w:rsidRDefault="00B9495D" w:rsidP="005D17B8">
      <w:pPr>
        <w:spacing w:after="240" w:line="240" w:lineRule="exact"/>
        <w:jc w:val="both"/>
        <w:outlineLvl w:val="0"/>
        <w:rPr>
          <w:rFonts w:ascii="Lato" w:hAnsi="Lato" w:cs="Arial"/>
          <w:bCs/>
          <w:iCs/>
          <w:spacing w:val="4"/>
          <w:lang w:bidi="pl-PL"/>
        </w:rPr>
      </w:pPr>
      <w:r w:rsidRPr="00FB4905">
        <w:rPr>
          <w:rFonts w:ascii="Lato" w:hAnsi="Lato" w:cs="Arial"/>
          <w:bCs/>
          <w:iCs/>
          <w:spacing w:val="4"/>
          <w:lang w:bidi="pl-PL"/>
        </w:rPr>
        <w:t xml:space="preserve">Jak już to zostało wyjaśnione powyżej w uzasadnieniu niniejszej decyzji, </w:t>
      </w:r>
      <w:r w:rsidRPr="00FB4905">
        <w:rPr>
          <w:rFonts w:ascii="Lato" w:eastAsia="Times New Roman" w:hAnsi="Lato" w:cs="Arial"/>
          <w:spacing w:val="4"/>
          <w:lang w:eastAsia="pl-PL"/>
        </w:rPr>
        <w:t>w</w:t>
      </w:r>
      <w:r w:rsidR="00CB1A48" w:rsidRPr="00FB4905">
        <w:rPr>
          <w:rFonts w:ascii="Lato" w:eastAsia="Times New Roman" w:hAnsi="Lato" w:cs="Arial"/>
          <w:spacing w:val="4"/>
          <w:lang w:eastAsia="pl-PL"/>
        </w:rPr>
        <w:t xml:space="preserve"> myśl art. 11f ust. 1 </w:t>
      </w:r>
      <w:r w:rsidR="00852994" w:rsidRPr="00FB4905">
        <w:rPr>
          <w:rFonts w:ascii="Lato" w:eastAsia="Times New Roman" w:hAnsi="Lato" w:cs="Arial"/>
          <w:spacing w:val="4"/>
          <w:lang w:eastAsia="pl-PL"/>
        </w:rPr>
        <w:t xml:space="preserve">pkt 2 </w:t>
      </w:r>
      <w:r w:rsidR="00CB1A48" w:rsidRPr="00FB4905">
        <w:rPr>
          <w:rFonts w:ascii="Lato" w:eastAsia="Times New Roman" w:hAnsi="Lato" w:cs="Arial"/>
          <w:i/>
          <w:iCs/>
          <w:spacing w:val="4"/>
          <w:lang w:eastAsia="pl-PL"/>
        </w:rPr>
        <w:t>specustawy drogowej</w:t>
      </w:r>
      <w:r w:rsidR="00CB1A48" w:rsidRPr="00FB4905">
        <w:rPr>
          <w:rFonts w:ascii="Lato" w:eastAsia="Times New Roman" w:hAnsi="Lato" w:cs="Arial"/>
          <w:spacing w:val="4"/>
          <w:lang w:eastAsia="pl-PL"/>
        </w:rPr>
        <w:t>, decyzja o zezwoleniu na realizację inwestycji drogowej zawiera określenie linii rozgraniczających teren,</w:t>
      </w:r>
      <w:r w:rsidR="00CB1A48" w:rsidRPr="00FB4905">
        <w:rPr>
          <w:rFonts w:ascii="Lato" w:hAnsi="Lato"/>
          <w:spacing w:val="4"/>
        </w:rPr>
        <w:t xml:space="preserve"> w tym określenie granic pasów drogowych innych dróg publicznych w przypadku gdy wniosek, o którym mowa </w:t>
      </w:r>
      <w:r w:rsidRPr="00FB4905">
        <w:rPr>
          <w:rFonts w:ascii="Lato" w:hAnsi="Lato"/>
          <w:spacing w:val="4"/>
        </w:rPr>
        <w:br/>
      </w:r>
      <w:r w:rsidR="00CB1A48" w:rsidRPr="00FB4905">
        <w:rPr>
          <w:rFonts w:ascii="Lato" w:hAnsi="Lato"/>
          <w:spacing w:val="4"/>
        </w:rPr>
        <w:t>w art. 11d, zawiera określenie granic tych pasów</w:t>
      </w:r>
      <w:r w:rsidR="00852994" w:rsidRPr="00FB4905">
        <w:rPr>
          <w:rFonts w:ascii="Lato" w:eastAsia="Times New Roman" w:hAnsi="Lato" w:cs="Arial"/>
          <w:spacing w:val="4"/>
          <w:lang w:eastAsia="pl-PL"/>
        </w:rPr>
        <w:t xml:space="preserve">. </w:t>
      </w:r>
      <w:r w:rsidR="00852994" w:rsidRPr="00FB4905">
        <w:rPr>
          <w:rFonts w:ascii="Lato" w:eastAsia="Times New Roman" w:hAnsi="Lato" w:cs="Arial"/>
          <w:bCs/>
          <w:iCs/>
          <w:spacing w:val="4"/>
          <w:lang w:eastAsia="pl-PL" w:bidi="pl-PL"/>
        </w:rPr>
        <w:t>W</w:t>
      </w:r>
      <w:r w:rsidR="00F17898" w:rsidRPr="00FB4905">
        <w:rPr>
          <w:rFonts w:ascii="Lato" w:eastAsia="Times New Roman" w:hAnsi="Lato" w:cs="Arial"/>
          <w:bCs/>
          <w:iCs/>
          <w:spacing w:val="4"/>
          <w:lang w:eastAsia="pl-PL" w:bidi="pl-PL"/>
        </w:rPr>
        <w:t xml:space="preserve"> decyzji o zezwoleniu na realizację inwestycji drogowej istnieje </w:t>
      </w:r>
      <w:r w:rsidR="00852994" w:rsidRPr="00FB4905">
        <w:rPr>
          <w:rFonts w:ascii="Lato" w:eastAsia="Times New Roman" w:hAnsi="Lato" w:cs="Arial"/>
          <w:bCs/>
          <w:iCs/>
          <w:spacing w:val="4"/>
          <w:lang w:eastAsia="pl-PL" w:bidi="pl-PL"/>
        </w:rPr>
        <w:t xml:space="preserve">zatem </w:t>
      </w:r>
      <w:r w:rsidR="00F17898" w:rsidRPr="00FB4905">
        <w:rPr>
          <w:rFonts w:ascii="Lato" w:eastAsia="Times New Roman" w:hAnsi="Lato" w:cs="Arial"/>
          <w:bCs/>
          <w:iCs/>
          <w:spacing w:val="4"/>
          <w:lang w:eastAsia="pl-PL" w:bidi="pl-PL"/>
        </w:rPr>
        <w:t xml:space="preserve">możliwość określania pasów drogowych innych dróg </w:t>
      </w:r>
      <w:r w:rsidR="00F17898" w:rsidRPr="00FB4905">
        <w:rPr>
          <w:rFonts w:ascii="Lato" w:eastAsia="Times New Roman" w:hAnsi="Lato" w:cs="Arial"/>
          <w:bCs/>
          <w:iCs/>
          <w:spacing w:val="4"/>
          <w:lang w:eastAsia="pl-PL" w:bidi="pl-PL"/>
        </w:rPr>
        <w:lastRenderedPageBreak/>
        <w:t xml:space="preserve">publicznych, które są niezbędne do budowy/rozbudowy w związku z planowanym przedsięwzięciem (art. 11f ust. 1 pkt 2 </w:t>
      </w:r>
      <w:r w:rsidR="00F17898" w:rsidRPr="00FB4905">
        <w:rPr>
          <w:rFonts w:ascii="Lato" w:eastAsia="Times New Roman" w:hAnsi="Lato" w:cs="Arial"/>
          <w:bCs/>
          <w:i/>
          <w:iCs/>
          <w:spacing w:val="4"/>
          <w:lang w:eastAsia="pl-PL" w:bidi="pl-PL"/>
        </w:rPr>
        <w:t>specustawy drogowej</w:t>
      </w:r>
      <w:r w:rsidR="00F17898" w:rsidRPr="00FB4905">
        <w:rPr>
          <w:rFonts w:ascii="Lato" w:eastAsia="Times New Roman" w:hAnsi="Lato" w:cs="Arial"/>
          <w:bCs/>
          <w:iCs/>
          <w:spacing w:val="4"/>
          <w:lang w:eastAsia="pl-PL" w:bidi="pl-PL"/>
        </w:rPr>
        <w:t xml:space="preserve">) oraz możliwość dokonania podziału działek niezbędnych do takiej budowy/rozbudowy (art. 12 ust. 1 i ust. 2 </w:t>
      </w:r>
      <w:r w:rsidR="00F17898" w:rsidRPr="00FB4905">
        <w:rPr>
          <w:rFonts w:ascii="Lato" w:eastAsia="Times New Roman" w:hAnsi="Lato" w:cs="Arial"/>
          <w:bCs/>
          <w:i/>
          <w:iCs/>
          <w:spacing w:val="4"/>
          <w:lang w:eastAsia="pl-PL" w:bidi="pl-PL"/>
        </w:rPr>
        <w:t>specustawy drogowej</w:t>
      </w:r>
      <w:r w:rsidR="00F17898" w:rsidRPr="00FB4905">
        <w:rPr>
          <w:rFonts w:ascii="Lato" w:eastAsia="Times New Roman" w:hAnsi="Lato" w:cs="Arial"/>
          <w:bCs/>
          <w:iCs/>
          <w:spacing w:val="4"/>
          <w:lang w:eastAsia="pl-PL" w:bidi="pl-PL"/>
        </w:rPr>
        <w:t xml:space="preserve">). Daje to możliwość dokonania podziału działek w zakresie niezbędnym zarówno dla </w:t>
      </w:r>
      <w:r w:rsidR="00852994" w:rsidRPr="00FB4905">
        <w:rPr>
          <w:rFonts w:ascii="Lato" w:eastAsia="Times New Roman" w:hAnsi="Lato" w:cs="Arial"/>
          <w:bCs/>
          <w:iCs/>
          <w:spacing w:val="4"/>
          <w:lang w:eastAsia="pl-PL" w:bidi="pl-PL"/>
        </w:rPr>
        <w:t xml:space="preserve">budowy </w:t>
      </w:r>
      <w:r w:rsidR="00F17898" w:rsidRPr="00FB4905">
        <w:rPr>
          <w:rFonts w:ascii="Lato" w:eastAsia="Times New Roman" w:hAnsi="Lato" w:cs="Arial"/>
          <w:bCs/>
          <w:iCs/>
          <w:spacing w:val="4"/>
          <w:lang w:eastAsia="pl-PL" w:bidi="pl-PL"/>
        </w:rPr>
        <w:t>drogi głównej [w przedmiotowej sprawie – drogi ekspresowej S19/drogi krajowej nr 19 (klasy GP)], jak i budowy/rozbudowy innych dróg publicznych</w:t>
      </w:r>
      <w:r w:rsidR="00416AC0" w:rsidRPr="00FB4905">
        <w:rPr>
          <w:rFonts w:ascii="Lato" w:eastAsia="Times New Roman" w:hAnsi="Lato" w:cs="Arial"/>
          <w:bCs/>
          <w:iCs/>
          <w:spacing w:val="4"/>
          <w:lang w:eastAsia="pl-PL" w:bidi="pl-PL"/>
        </w:rPr>
        <w:t>]</w:t>
      </w:r>
      <w:r w:rsidR="00F17898" w:rsidRPr="00FB4905">
        <w:rPr>
          <w:rFonts w:ascii="Lato" w:eastAsia="Times New Roman" w:hAnsi="Lato" w:cs="Arial"/>
          <w:bCs/>
          <w:iCs/>
          <w:spacing w:val="4"/>
          <w:lang w:eastAsia="pl-PL" w:bidi="pl-PL"/>
        </w:rPr>
        <w:t xml:space="preserve">. </w:t>
      </w:r>
      <w:r w:rsidR="00365955" w:rsidRPr="00FB4905">
        <w:rPr>
          <w:rFonts w:ascii="Lato" w:eastAsia="Times New Roman" w:hAnsi="Lato" w:cs="Arial"/>
          <w:bCs/>
          <w:iCs/>
          <w:spacing w:val="4"/>
          <w:lang w:eastAsia="pl-PL" w:bidi="pl-PL"/>
        </w:rPr>
        <w:t xml:space="preserve">Jak już </w:t>
      </w:r>
      <w:r w:rsidRPr="00FB4905">
        <w:rPr>
          <w:rFonts w:ascii="Lato" w:eastAsia="Times New Roman" w:hAnsi="Lato" w:cs="Arial"/>
          <w:bCs/>
          <w:iCs/>
          <w:spacing w:val="4"/>
          <w:lang w:eastAsia="pl-PL" w:bidi="pl-PL"/>
        </w:rPr>
        <w:t xml:space="preserve">to również wyjaśniono </w:t>
      </w:r>
      <w:r w:rsidR="00365955" w:rsidRPr="00FB4905">
        <w:rPr>
          <w:rFonts w:ascii="Lato" w:eastAsia="Times New Roman" w:hAnsi="Lato" w:cs="Arial"/>
          <w:bCs/>
          <w:iCs/>
          <w:spacing w:val="4"/>
          <w:lang w:eastAsia="pl-PL" w:bidi="pl-PL"/>
        </w:rPr>
        <w:t>wcześniej w uzasadnieniu niniejszego rozstrzygnięcia, z</w:t>
      </w:r>
      <w:r w:rsidR="00780E96" w:rsidRPr="00FB4905">
        <w:rPr>
          <w:rFonts w:ascii="Lato" w:eastAsia="Times New Roman" w:hAnsi="Lato" w:cs="Arial"/>
          <w:bCs/>
          <w:iCs/>
          <w:spacing w:val="4"/>
          <w:lang w:eastAsia="pl-PL" w:bidi="pl-PL"/>
        </w:rPr>
        <w:t xml:space="preserve">godnie z art. 11f ust. 2a </w:t>
      </w:r>
      <w:r w:rsidR="00780E96" w:rsidRPr="00FB4905">
        <w:rPr>
          <w:rFonts w:ascii="Lato" w:eastAsia="Times New Roman" w:hAnsi="Lato" w:cs="Arial"/>
          <w:bCs/>
          <w:i/>
          <w:iCs/>
          <w:spacing w:val="4"/>
          <w:lang w:eastAsia="pl-PL" w:bidi="pl-PL"/>
        </w:rPr>
        <w:t xml:space="preserve">specustawy drogowej, </w:t>
      </w:r>
      <w:r w:rsidR="00780E96" w:rsidRPr="00FB4905">
        <w:rPr>
          <w:rFonts w:ascii="Lato" w:eastAsia="Times New Roman" w:hAnsi="Lato" w:cs="Arial"/>
          <w:bCs/>
          <w:iCs/>
          <w:spacing w:val="4"/>
          <w:lang w:eastAsia="pl-PL" w:bidi="pl-PL"/>
        </w:rPr>
        <w:t xml:space="preserve">decyzja o zezwoleniu na realizację inwestycji drogowej stanowi podstawę do przekazania wybudowanych </w:t>
      </w:r>
      <w:r w:rsidR="00780E96" w:rsidRPr="00FB4905">
        <w:rPr>
          <w:rFonts w:ascii="Lato" w:eastAsia="Times New Roman" w:hAnsi="Lato" w:cs="Arial"/>
          <w:bCs/>
          <w:iCs/>
          <w:spacing w:val="4"/>
          <w:lang w:eastAsia="pl-PL" w:bidi="pl-PL"/>
        </w:rPr>
        <w:br/>
        <w:t xml:space="preserve">i oddanych do użytkowania dróg, o których mowa w art. 11f ust. 1 pkt 8 lit. g </w:t>
      </w:r>
      <w:r w:rsidR="00780E96" w:rsidRPr="00FB4905">
        <w:rPr>
          <w:rFonts w:ascii="Lato" w:eastAsia="Times New Roman" w:hAnsi="Lato" w:cs="Arial"/>
          <w:bCs/>
          <w:i/>
          <w:iCs/>
          <w:spacing w:val="4"/>
          <w:lang w:eastAsia="pl-PL" w:bidi="pl-PL"/>
        </w:rPr>
        <w:t>specustawy drogowej</w:t>
      </w:r>
      <w:r w:rsidR="00780E96" w:rsidRPr="00FB4905">
        <w:rPr>
          <w:rFonts w:ascii="Lato" w:eastAsia="Times New Roman" w:hAnsi="Lato" w:cs="Arial"/>
          <w:bCs/>
          <w:iCs/>
          <w:spacing w:val="4"/>
          <w:lang w:eastAsia="pl-PL" w:bidi="pl-PL"/>
        </w:rPr>
        <w:t>, właściwym zarządcom dróg</w:t>
      </w:r>
      <w:r w:rsidR="00FB2282" w:rsidRPr="00FB4905">
        <w:rPr>
          <w:rFonts w:ascii="Lato" w:eastAsia="Times New Roman" w:hAnsi="Lato" w:cs="Arial"/>
          <w:bCs/>
          <w:iCs/>
          <w:spacing w:val="4"/>
          <w:lang w:eastAsia="pl-PL" w:bidi="pl-PL"/>
        </w:rPr>
        <w:t>, w celu zapewnienia</w:t>
      </w:r>
      <w:r w:rsidR="00FB2282" w:rsidRPr="00FB2282">
        <w:rPr>
          <w:rFonts w:ascii="Lato" w:eastAsia="Times New Roman" w:hAnsi="Lato" w:cs="Arial"/>
          <w:bCs/>
          <w:iCs/>
          <w:spacing w:val="4"/>
          <w:lang w:eastAsia="pl-PL" w:bidi="pl-PL"/>
        </w:rPr>
        <w:t xml:space="preserve"> spójności sieci dróg w Polsce. </w:t>
      </w:r>
      <w:r w:rsidR="00780E96" w:rsidRPr="005D17B8">
        <w:rPr>
          <w:rFonts w:ascii="Lato" w:eastAsia="Times New Roman" w:hAnsi="Lato" w:cs="Arial"/>
          <w:bCs/>
          <w:iCs/>
          <w:spacing w:val="4"/>
          <w:lang w:eastAsia="pl-PL" w:bidi="pl-PL"/>
        </w:rPr>
        <w:t xml:space="preserve">Jednocześnie podkreślić trzeba, iż stosownie do art. 11a ust. 2a </w:t>
      </w:r>
      <w:r w:rsidR="00780E96" w:rsidRPr="005D17B8">
        <w:rPr>
          <w:rFonts w:ascii="Lato" w:eastAsia="Times New Roman" w:hAnsi="Lato" w:cs="Arial"/>
          <w:bCs/>
          <w:i/>
          <w:iCs/>
          <w:spacing w:val="4"/>
          <w:lang w:eastAsia="pl-PL" w:bidi="pl-PL"/>
        </w:rPr>
        <w:t>specustawy drogowej</w:t>
      </w:r>
      <w:r w:rsidR="00780E96" w:rsidRPr="005D17B8">
        <w:rPr>
          <w:rFonts w:ascii="Lato" w:eastAsia="Times New Roman" w:hAnsi="Lato" w:cs="Arial"/>
          <w:bCs/>
          <w:iCs/>
          <w:spacing w:val="4"/>
          <w:lang w:eastAsia="pl-PL" w:bidi="pl-PL"/>
        </w:rPr>
        <w:t xml:space="preserve">, wojewoda albo starosta wydają decyzję o zezwoleniu na realizację inwestycji drogowej dla inwestycji objętej wnioskiem właściwego zarządcy drogi, w tym dla wszystkich elementów, o których mowa w art. 11f ust. 1, a więc – w niniejszym przypadku – również w zakresie działek, na których zaplanowana jest realizacja innych dróg publicznych. </w:t>
      </w:r>
    </w:p>
    <w:p w14:paraId="47EA5491" w14:textId="6D495E79" w:rsidR="00EF028A" w:rsidRPr="005D17B8" w:rsidRDefault="00780E96" w:rsidP="005D17B8">
      <w:pPr>
        <w:spacing w:after="240" w:line="240" w:lineRule="exact"/>
        <w:jc w:val="both"/>
        <w:outlineLvl w:val="0"/>
        <w:rPr>
          <w:rFonts w:ascii="Lato" w:eastAsia="Times New Roman" w:hAnsi="Lato" w:cs="Arial"/>
          <w:bCs/>
          <w:iCs/>
          <w:spacing w:val="4"/>
          <w:lang w:eastAsia="pl-PL" w:bidi="pl-PL"/>
        </w:rPr>
      </w:pPr>
      <w:r w:rsidRPr="005D17B8">
        <w:rPr>
          <w:rFonts w:ascii="Lato" w:eastAsia="Times New Roman" w:hAnsi="Lato" w:cs="Arial"/>
          <w:bCs/>
          <w:iCs/>
          <w:spacing w:val="4"/>
          <w:lang w:eastAsia="pl-PL" w:bidi="pl-PL"/>
        </w:rPr>
        <w:t xml:space="preserve">Oczywistym bowiem jest </w:t>
      </w:r>
      <w:r w:rsidR="00B413E3" w:rsidRPr="005D17B8">
        <w:rPr>
          <w:rFonts w:ascii="Lato" w:eastAsia="Times New Roman" w:hAnsi="Lato" w:cs="Arial"/>
          <w:bCs/>
          <w:iCs/>
          <w:spacing w:val="4"/>
          <w:lang w:eastAsia="pl-PL" w:bidi="pl-PL"/>
        </w:rPr>
        <w:t xml:space="preserve">to, </w:t>
      </w:r>
      <w:r w:rsidRPr="005D17B8">
        <w:rPr>
          <w:rFonts w:ascii="Lato" w:eastAsia="Times New Roman" w:hAnsi="Lato" w:cs="Arial"/>
          <w:bCs/>
          <w:iCs/>
          <w:spacing w:val="4"/>
          <w:lang w:eastAsia="pl-PL" w:bidi="pl-PL"/>
        </w:rPr>
        <w:t xml:space="preserve">że budowa drogi ekspresowej S19/drogi krajowej nr 19 charakteryzuje się daleko idącą zmianą w lokalnym układzie komunikacyjnym dróg, </w:t>
      </w:r>
      <w:r w:rsidR="00416AC0">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co wymusza przebudowę/rozbudowę/budowę innych dróg publicznych</w:t>
      </w:r>
      <w:r w:rsidR="00FB2282">
        <w:rPr>
          <w:rFonts w:ascii="Lato" w:eastAsia="Times New Roman" w:hAnsi="Lato" w:cs="Arial"/>
          <w:bCs/>
          <w:iCs/>
          <w:spacing w:val="4"/>
          <w:lang w:eastAsia="pl-PL" w:bidi="pl-PL"/>
        </w:rPr>
        <w:t xml:space="preserve"> znajdujących się w otoczeniu. </w:t>
      </w:r>
      <w:r w:rsidRPr="005D17B8">
        <w:rPr>
          <w:rFonts w:ascii="Lato" w:eastAsia="Times New Roman" w:hAnsi="Lato" w:cs="Arial"/>
          <w:bCs/>
          <w:iCs/>
          <w:spacing w:val="4"/>
          <w:lang w:eastAsia="pl-PL" w:bidi="pl-PL"/>
        </w:rPr>
        <w:t xml:space="preserve">Jak wynika z akt przedmiotowej sprawy, w związku z budową drogi </w:t>
      </w:r>
      <w:r w:rsidR="009A7948" w:rsidRPr="005D17B8">
        <w:rPr>
          <w:rFonts w:ascii="Lato" w:eastAsia="Times New Roman" w:hAnsi="Lato" w:cs="Arial"/>
          <w:bCs/>
          <w:iCs/>
          <w:spacing w:val="4"/>
          <w:lang w:eastAsia="pl-PL" w:bidi="pl-PL"/>
        </w:rPr>
        <w:t xml:space="preserve">S19 </w:t>
      </w:r>
      <w:r w:rsidR="00FB2282">
        <w:rPr>
          <w:rFonts w:ascii="Lato" w:eastAsia="Times New Roman" w:hAnsi="Lato" w:cs="Arial"/>
          <w:bCs/>
          <w:iCs/>
          <w:spacing w:val="4"/>
          <w:lang w:eastAsia="pl-PL" w:bidi="pl-PL"/>
        </w:rPr>
        <w:br/>
      </w:r>
      <w:r w:rsidR="009A7948" w:rsidRPr="005D17B8">
        <w:rPr>
          <w:rFonts w:ascii="Lato" w:eastAsia="Times New Roman" w:hAnsi="Lato" w:cs="Arial"/>
          <w:bCs/>
          <w:iCs/>
          <w:spacing w:val="4"/>
          <w:lang w:eastAsia="pl-PL" w:bidi="pl-PL"/>
        </w:rPr>
        <w:t>i drogi krajowej nr 19</w:t>
      </w:r>
      <w:r w:rsidRPr="005D17B8">
        <w:rPr>
          <w:rFonts w:ascii="Lato" w:eastAsia="Times New Roman" w:hAnsi="Lato" w:cs="Arial"/>
          <w:bCs/>
          <w:iCs/>
          <w:spacing w:val="4"/>
          <w:lang w:eastAsia="pl-PL" w:bidi="pl-PL"/>
        </w:rPr>
        <w:t>, zaszła konieczność budowy</w:t>
      </w:r>
      <w:r w:rsidR="009A7948" w:rsidRPr="005D17B8">
        <w:rPr>
          <w:rFonts w:ascii="Lato" w:eastAsia="Times New Roman" w:hAnsi="Lato" w:cs="Arial"/>
          <w:bCs/>
          <w:iCs/>
          <w:spacing w:val="4"/>
          <w:lang w:eastAsia="pl-PL" w:bidi="pl-PL"/>
        </w:rPr>
        <w:t>/rozbudowy innych dróg publicznych (</w:t>
      </w:r>
      <w:r w:rsidRPr="005D17B8">
        <w:rPr>
          <w:rFonts w:ascii="Lato" w:eastAsia="Times New Roman" w:hAnsi="Lato" w:cs="Arial"/>
          <w:bCs/>
          <w:iCs/>
          <w:spacing w:val="4"/>
          <w:lang w:eastAsia="pl-PL" w:bidi="pl-PL"/>
        </w:rPr>
        <w:t>dr</w:t>
      </w:r>
      <w:r w:rsidR="009A7948" w:rsidRPr="005D17B8">
        <w:rPr>
          <w:rFonts w:ascii="Lato" w:eastAsia="Times New Roman" w:hAnsi="Lato" w:cs="Arial"/>
          <w:bCs/>
          <w:iCs/>
          <w:spacing w:val="4"/>
          <w:lang w:eastAsia="pl-PL" w:bidi="pl-PL"/>
        </w:rPr>
        <w:t>óg</w:t>
      </w:r>
      <w:r w:rsidRPr="005D17B8">
        <w:rPr>
          <w:rFonts w:ascii="Lato" w:eastAsia="Times New Roman" w:hAnsi="Lato" w:cs="Arial"/>
          <w:bCs/>
          <w:iCs/>
          <w:spacing w:val="4"/>
          <w:lang w:eastAsia="pl-PL" w:bidi="pl-PL"/>
        </w:rPr>
        <w:t xml:space="preserve"> wojewódzk</w:t>
      </w:r>
      <w:r w:rsidR="009A7948" w:rsidRPr="005D17B8">
        <w:rPr>
          <w:rFonts w:ascii="Lato" w:eastAsia="Times New Roman" w:hAnsi="Lato" w:cs="Arial"/>
          <w:bCs/>
          <w:iCs/>
          <w:spacing w:val="4"/>
          <w:lang w:eastAsia="pl-PL" w:bidi="pl-PL"/>
        </w:rPr>
        <w:t>ich</w:t>
      </w:r>
      <w:r w:rsidRPr="005D17B8">
        <w:rPr>
          <w:rFonts w:ascii="Lato" w:eastAsia="Times New Roman" w:hAnsi="Lato" w:cs="Arial"/>
          <w:bCs/>
          <w:iCs/>
          <w:spacing w:val="4"/>
          <w:lang w:eastAsia="pl-PL" w:bidi="pl-PL"/>
        </w:rPr>
        <w:t>, powiatow</w:t>
      </w:r>
      <w:r w:rsidR="009A7948" w:rsidRPr="005D17B8">
        <w:rPr>
          <w:rFonts w:ascii="Lato" w:eastAsia="Times New Roman" w:hAnsi="Lato" w:cs="Arial"/>
          <w:bCs/>
          <w:iCs/>
          <w:spacing w:val="4"/>
          <w:lang w:eastAsia="pl-PL" w:bidi="pl-PL"/>
        </w:rPr>
        <w:t>ych</w:t>
      </w:r>
      <w:r w:rsidRPr="005D17B8">
        <w:rPr>
          <w:rFonts w:ascii="Lato" w:eastAsia="Times New Roman" w:hAnsi="Lato" w:cs="Arial"/>
          <w:bCs/>
          <w:iCs/>
          <w:spacing w:val="4"/>
          <w:lang w:eastAsia="pl-PL" w:bidi="pl-PL"/>
        </w:rPr>
        <w:t xml:space="preserve"> oraz gminnych</w:t>
      </w:r>
      <w:r w:rsidR="009A7948" w:rsidRPr="005D17B8">
        <w:rPr>
          <w:rFonts w:ascii="Lato" w:eastAsia="Times New Roman" w:hAnsi="Lato" w:cs="Arial"/>
          <w:bCs/>
          <w:iCs/>
          <w:spacing w:val="4"/>
          <w:lang w:eastAsia="pl-PL" w:bidi="pl-PL"/>
        </w:rPr>
        <w:t>)</w:t>
      </w:r>
      <w:r w:rsidRPr="005D17B8">
        <w:rPr>
          <w:rFonts w:ascii="Lato" w:eastAsia="Times New Roman" w:hAnsi="Lato" w:cs="Arial"/>
          <w:bCs/>
          <w:iCs/>
          <w:spacing w:val="4"/>
          <w:lang w:eastAsia="pl-PL" w:bidi="pl-PL"/>
        </w:rPr>
        <w:t xml:space="preserve">. Znalazło to odzwierciedlenie </w:t>
      </w:r>
      <w:r w:rsidR="00FB2282">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w załączonej do wniosku mapie przedstawiającej proponowany przebieg drogi, </w:t>
      </w:r>
      <w:r w:rsidR="00FB2282">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z zaznaczeniem terenu niezbędnego dla obiektów budowlanych, oraz istniejące uzbrojenie terenu, która następnie została zatwierdzona jako załącznik nr 1 do </w:t>
      </w:r>
      <w:r w:rsidRPr="005D17B8">
        <w:rPr>
          <w:rFonts w:ascii="Lato" w:eastAsia="Times New Roman" w:hAnsi="Lato" w:cs="Arial"/>
          <w:bCs/>
          <w:i/>
          <w:iCs/>
          <w:spacing w:val="4"/>
          <w:lang w:eastAsia="pl-PL" w:bidi="pl-PL"/>
        </w:rPr>
        <w:t>decyzji Wojewody P</w:t>
      </w:r>
      <w:r w:rsidR="00FB2282">
        <w:rPr>
          <w:rFonts w:ascii="Lato" w:eastAsia="Times New Roman" w:hAnsi="Lato" w:cs="Arial"/>
          <w:bCs/>
          <w:i/>
          <w:iCs/>
          <w:spacing w:val="4"/>
          <w:lang w:eastAsia="pl-PL" w:bidi="pl-PL"/>
        </w:rPr>
        <w:t>odlaskiego</w:t>
      </w:r>
      <w:r w:rsidRPr="005D17B8">
        <w:rPr>
          <w:rFonts w:ascii="Lato" w:eastAsia="Times New Roman" w:hAnsi="Lato" w:cs="Arial"/>
          <w:bCs/>
          <w:iCs/>
          <w:spacing w:val="4"/>
          <w:lang w:eastAsia="pl-PL" w:bidi="pl-PL"/>
        </w:rPr>
        <w:t xml:space="preserve">, jak również w </w:t>
      </w:r>
      <w:r w:rsidR="009A7948" w:rsidRPr="005D17B8">
        <w:rPr>
          <w:rFonts w:ascii="Lato" w:eastAsia="Times New Roman" w:hAnsi="Lato" w:cs="Arial"/>
          <w:bCs/>
          <w:iCs/>
          <w:spacing w:val="4"/>
          <w:lang w:eastAsia="pl-PL" w:bidi="pl-PL"/>
        </w:rPr>
        <w:t xml:space="preserve">poszczególnych </w:t>
      </w:r>
      <w:r w:rsidRPr="005D17B8">
        <w:rPr>
          <w:rFonts w:ascii="Lato" w:eastAsia="Times New Roman" w:hAnsi="Lato" w:cs="Arial"/>
          <w:bCs/>
          <w:iCs/>
          <w:spacing w:val="4"/>
          <w:lang w:eastAsia="pl-PL" w:bidi="pl-PL"/>
        </w:rPr>
        <w:t>rozstrzygnięci</w:t>
      </w:r>
      <w:r w:rsidR="009A7948" w:rsidRPr="005D17B8">
        <w:rPr>
          <w:rFonts w:ascii="Lato" w:eastAsia="Times New Roman" w:hAnsi="Lato" w:cs="Arial"/>
          <w:bCs/>
          <w:iCs/>
          <w:spacing w:val="4"/>
          <w:lang w:eastAsia="pl-PL" w:bidi="pl-PL"/>
        </w:rPr>
        <w:t>ach</w:t>
      </w:r>
      <w:r w:rsidRPr="005D17B8">
        <w:rPr>
          <w:rFonts w:ascii="Lato" w:eastAsia="Times New Roman" w:hAnsi="Lato" w:cs="Arial"/>
          <w:bCs/>
          <w:iCs/>
          <w:spacing w:val="4"/>
          <w:lang w:eastAsia="pl-PL" w:bidi="pl-PL"/>
        </w:rPr>
        <w:t xml:space="preserve"> zaskarżonej decyzji. </w:t>
      </w:r>
      <w:r w:rsidR="00EF028A" w:rsidRPr="005D17B8">
        <w:rPr>
          <w:rFonts w:ascii="Lato" w:eastAsia="Times New Roman" w:hAnsi="Lato" w:cs="Arial"/>
          <w:bCs/>
          <w:iCs/>
          <w:spacing w:val="4"/>
          <w:lang w:eastAsia="pl-PL" w:bidi="pl-PL"/>
        </w:rPr>
        <w:t xml:space="preserve">We wniosku o wydanie przedmiotowej decyzji o zezwoleniu na realizację inwestycji drogowej </w:t>
      </w:r>
      <w:r w:rsidR="00EF028A" w:rsidRPr="00997004">
        <w:rPr>
          <w:rFonts w:ascii="Lato" w:eastAsia="Times New Roman" w:hAnsi="Lato" w:cs="Arial"/>
          <w:bCs/>
          <w:i/>
          <w:spacing w:val="4"/>
          <w:lang w:eastAsia="pl-PL" w:bidi="pl-PL"/>
        </w:rPr>
        <w:t>inwestor</w:t>
      </w:r>
      <w:r w:rsidR="00EF028A" w:rsidRPr="005D17B8">
        <w:rPr>
          <w:rFonts w:ascii="Lato" w:eastAsia="Times New Roman" w:hAnsi="Lato" w:cs="Arial"/>
          <w:bCs/>
          <w:iCs/>
          <w:spacing w:val="4"/>
          <w:lang w:eastAsia="pl-PL" w:bidi="pl-PL"/>
        </w:rPr>
        <w:t xml:space="preserve"> wskazał działki przeznaczone pod pasy drogowe innych dróg publicznych. Jednocześnie </w:t>
      </w:r>
      <w:r w:rsidR="00EF028A" w:rsidRPr="00997004">
        <w:rPr>
          <w:rFonts w:ascii="Lato" w:eastAsia="Times New Roman" w:hAnsi="Lato" w:cs="Arial"/>
          <w:bCs/>
          <w:i/>
          <w:spacing w:val="4"/>
          <w:lang w:eastAsia="pl-PL" w:bidi="pl-PL"/>
        </w:rPr>
        <w:t>inwestor</w:t>
      </w:r>
      <w:r w:rsidR="00EF028A" w:rsidRPr="005D17B8">
        <w:rPr>
          <w:rFonts w:ascii="Lato" w:eastAsia="Times New Roman" w:hAnsi="Lato" w:cs="Arial"/>
          <w:bCs/>
          <w:iCs/>
          <w:spacing w:val="4"/>
          <w:lang w:eastAsia="pl-PL" w:bidi="pl-PL"/>
        </w:rPr>
        <w:t xml:space="preserve"> określił granice pasów drogowych innych dróg publicznych w dokumentacji projektowej przedmiotowej inwestycji, za pomocą przerywanej linii koloru turkusowego, opisanej jako: </w:t>
      </w:r>
      <w:r w:rsidR="00416AC0">
        <w:rPr>
          <w:rFonts w:ascii="Lato" w:eastAsia="Times New Roman" w:hAnsi="Lato" w:cs="Arial"/>
          <w:bCs/>
          <w:iCs/>
          <w:spacing w:val="4"/>
          <w:lang w:eastAsia="pl-PL" w:bidi="pl-PL"/>
        </w:rPr>
        <w:t>„</w:t>
      </w:r>
      <w:r w:rsidR="00EF028A" w:rsidRPr="005D17B8">
        <w:rPr>
          <w:rFonts w:ascii="Lato" w:eastAsia="Times New Roman" w:hAnsi="Lato" w:cs="Arial"/>
          <w:bCs/>
          <w:iCs/>
          <w:spacing w:val="4"/>
          <w:lang w:eastAsia="pl-PL" w:bidi="pl-PL"/>
        </w:rPr>
        <w:t>projektowana granica działek pod pasy drogowe innych dróg innych kategorii (wojewódzkich powiatowych, gminnych</w:t>
      </w:r>
      <w:r w:rsidR="00416AC0">
        <w:rPr>
          <w:rFonts w:ascii="Lato" w:eastAsia="Times New Roman" w:hAnsi="Lato" w:cs="Arial"/>
          <w:bCs/>
          <w:iCs/>
          <w:spacing w:val="4"/>
          <w:lang w:eastAsia="pl-PL" w:bidi="pl-PL"/>
        </w:rPr>
        <w:t>)</w:t>
      </w:r>
      <w:r w:rsidR="00EF028A" w:rsidRPr="005D17B8">
        <w:rPr>
          <w:rFonts w:ascii="Lato" w:eastAsia="Times New Roman" w:hAnsi="Lato" w:cs="Arial"/>
          <w:bCs/>
          <w:iCs/>
          <w:spacing w:val="4"/>
          <w:lang w:eastAsia="pl-PL" w:bidi="pl-PL"/>
        </w:rPr>
        <w:t xml:space="preserve">”. </w:t>
      </w:r>
    </w:p>
    <w:p w14:paraId="043C170D" w14:textId="0E9F37E8" w:rsidR="005979C9" w:rsidRPr="00997004" w:rsidRDefault="009A7948">
      <w:pPr>
        <w:spacing w:after="240" w:line="240" w:lineRule="exact"/>
        <w:jc w:val="both"/>
        <w:outlineLvl w:val="0"/>
        <w:rPr>
          <w:rFonts w:ascii="Lato" w:eastAsia="Times New Roman" w:hAnsi="Lato" w:cs="Arial"/>
          <w:bCs/>
          <w:spacing w:val="4"/>
          <w:highlight w:val="yellow"/>
          <w:lang w:eastAsia="pl-PL"/>
        </w:rPr>
      </w:pPr>
      <w:r w:rsidRPr="005D17B8">
        <w:rPr>
          <w:rFonts w:ascii="Lato" w:eastAsia="Times New Roman" w:hAnsi="Lato" w:cs="Arial"/>
          <w:bCs/>
          <w:spacing w:val="4"/>
          <w:lang w:eastAsia="pl-PL"/>
        </w:rPr>
        <w:t xml:space="preserve">Z dokonanej przez Ministra analizy treści </w:t>
      </w:r>
      <w:r w:rsidRPr="005D17B8">
        <w:rPr>
          <w:rFonts w:ascii="Lato" w:eastAsia="Times New Roman" w:hAnsi="Lato" w:cs="Arial"/>
          <w:bCs/>
          <w:i/>
          <w:iCs/>
          <w:spacing w:val="4"/>
          <w:lang w:eastAsia="pl-PL"/>
        </w:rPr>
        <w:t>decyzji Wojewody Podlaskiego</w:t>
      </w:r>
      <w:r w:rsidRPr="005D17B8">
        <w:rPr>
          <w:rFonts w:ascii="Lato" w:eastAsia="Times New Roman" w:hAnsi="Lato" w:cs="Arial"/>
          <w:bCs/>
          <w:spacing w:val="4"/>
          <w:lang w:eastAsia="pl-PL"/>
        </w:rPr>
        <w:t>, mapy z projektem podziału nieruchomości oraz mapy przedstawiającej</w:t>
      </w:r>
      <w:r w:rsidRPr="005D17B8">
        <w:rPr>
          <w:rFonts w:ascii="Lato" w:hAnsi="Lato" w:cs="Arial"/>
          <w:spacing w:val="4"/>
        </w:rPr>
        <w:t xml:space="preserve"> proponowany przebieg drogi, </w:t>
      </w:r>
      <w:r w:rsidRPr="005D17B8">
        <w:rPr>
          <w:rFonts w:ascii="Lato" w:hAnsi="Lato" w:cs="Arial"/>
          <w:spacing w:val="4"/>
        </w:rPr>
        <w:br/>
        <w:t xml:space="preserve">z zaznaczeniem terenu niezbędnego dla obiektów budowlanych, oraz istniejące uzbrojenie terenu, </w:t>
      </w:r>
      <w:r w:rsidRPr="005D17B8">
        <w:rPr>
          <w:rFonts w:ascii="Lato" w:eastAsia="Times New Roman" w:hAnsi="Lato" w:cs="Arial"/>
          <w:bCs/>
          <w:spacing w:val="4"/>
          <w:lang w:eastAsia="pl-PL"/>
        </w:rPr>
        <w:t>wynika, że działka nr 13/5, z obrębu 0024 Popławce, uległa podziałowi na działkę nr 13/9 (przeznaczoną pod pas innej drogi publicznej – drogi powiatowej</w:t>
      </w:r>
      <w:r w:rsidR="00EF028A" w:rsidRPr="00997004">
        <w:rPr>
          <w:rFonts w:ascii="Lato" w:eastAsia="Times New Roman" w:hAnsi="Lato" w:cs="Arial"/>
          <w:bCs/>
          <w:spacing w:val="4"/>
          <w:lang w:eastAsia="pl-PL"/>
        </w:rPr>
        <w:t xml:space="preserve">; </w:t>
      </w:r>
      <w:bookmarkStart w:id="40" w:name="_Hlk200097459"/>
      <w:r w:rsidR="00675AA3" w:rsidRPr="00997004">
        <w:rPr>
          <w:rFonts w:ascii="Lato" w:eastAsia="Times New Roman" w:hAnsi="Lato" w:cs="Arial"/>
          <w:bCs/>
          <w:spacing w:val="4"/>
          <w:lang w:eastAsia="pl-PL"/>
        </w:rPr>
        <w:t xml:space="preserve">w dokumentacji technicznej to rozwiązanie </w:t>
      </w:r>
      <w:r w:rsidR="00EF028A" w:rsidRPr="00997004">
        <w:rPr>
          <w:rFonts w:ascii="Lato" w:eastAsia="Times New Roman" w:hAnsi="Lato" w:cs="Arial"/>
          <w:bCs/>
          <w:spacing w:val="4"/>
          <w:lang w:eastAsia="pl-PL"/>
        </w:rPr>
        <w:t xml:space="preserve">projektowe </w:t>
      </w:r>
      <w:r w:rsidR="00675AA3" w:rsidRPr="00997004">
        <w:rPr>
          <w:rFonts w:ascii="Lato" w:eastAsia="Times New Roman" w:hAnsi="Lato" w:cs="Arial"/>
          <w:bCs/>
          <w:spacing w:val="4"/>
          <w:lang w:eastAsia="pl-PL"/>
        </w:rPr>
        <w:t>zostało określon</w:t>
      </w:r>
      <w:r w:rsidR="008D5C2B">
        <w:rPr>
          <w:rFonts w:ascii="Lato" w:eastAsia="Times New Roman" w:hAnsi="Lato" w:cs="Arial"/>
          <w:bCs/>
          <w:spacing w:val="4"/>
          <w:lang w:eastAsia="pl-PL"/>
        </w:rPr>
        <w:t>e</w:t>
      </w:r>
      <w:r w:rsidR="00675AA3" w:rsidRPr="00997004">
        <w:rPr>
          <w:rFonts w:ascii="Lato" w:eastAsia="Times New Roman" w:hAnsi="Lato" w:cs="Arial"/>
          <w:bCs/>
          <w:spacing w:val="4"/>
          <w:lang w:eastAsia="pl-PL"/>
        </w:rPr>
        <w:t xml:space="preserve"> jako: </w:t>
      </w:r>
      <w:bookmarkEnd w:id="40"/>
      <w:r w:rsidR="00675AA3" w:rsidRPr="00997004">
        <w:rPr>
          <w:rFonts w:ascii="Lato" w:eastAsia="Times New Roman" w:hAnsi="Lato" w:cs="Arial"/>
          <w:bCs/>
          <w:spacing w:val="4"/>
          <w:lang w:eastAsia="pl-PL"/>
        </w:rPr>
        <w:t xml:space="preserve">przełożenie </w:t>
      </w:r>
      <w:r w:rsidR="00EF028A" w:rsidRPr="00997004">
        <w:rPr>
          <w:rFonts w:ascii="Lato" w:eastAsia="Times New Roman" w:hAnsi="Lato" w:cs="Arial"/>
          <w:bCs/>
          <w:spacing w:val="4"/>
          <w:lang w:eastAsia="pl-PL"/>
        </w:rPr>
        <w:t>DP 1259B – droga DZ 18</w:t>
      </w:r>
      <w:r w:rsidRPr="005D17B8">
        <w:rPr>
          <w:rFonts w:ascii="Lato" w:eastAsia="Times New Roman" w:hAnsi="Lato" w:cs="Arial"/>
          <w:bCs/>
          <w:spacing w:val="4"/>
          <w:lang w:eastAsia="pl-PL"/>
        </w:rPr>
        <w:t>), działkę nr 13/10 (przeznaczoną pod pas innej drogi publicznej – drogi gminnej</w:t>
      </w:r>
      <w:r w:rsidR="00EF028A" w:rsidRPr="00997004">
        <w:rPr>
          <w:rFonts w:ascii="Lato" w:eastAsia="Times New Roman" w:hAnsi="Lato" w:cs="Arial"/>
          <w:bCs/>
          <w:spacing w:val="4"/>
          <w:lang w:eastAsia="pl-PL"/>
        </w:rPr>
        <w:t>; w dokumentacji technicznej to rozwiązanie projektowe zostało określon</w:t>
      </w:r>
      <w:r w:rsidR="008D5C2B">
        <w:rPr>
          <w:rFonts w:ascii="Lato" w:eastAsia="Times New Roman" w:hAnsi="Lato" w:cs="Arial"/>
          <w:bCs/>
          <w:spacing w:val="4"/>
          <w:lang w:eastAsia="pl-PL"/>
        </w:rPr>
        <w:t>e</w:t>
      </w:r>
      <w:r w:rsidR="00EF028A" w:rsidRPr="00997004">
        <w:rPr>
          <w:rFonts w:ascii="Lato" w:eastAsia="Times New Roman" w:hAnsi="Lato" w:cs="Arial"/>
          <w:bCs/>
          <w:spacing w:val="4"/>
          <w:lang w:eastAsia="pl-PL"/>
        </w:rPr>
        <w:t xml:space="preserve"> jako: przełożenie DG 151503B – droga DD 1/30a), </w:t>
      </w:r>
      <w:r w:rsidR="00EF028A" w:rsidRPr="00997004">
        <w:rPr>
          <w:rFonts w:ascii="Lato" w:eastAsia="Times New Roman" w:hAnsi="Lato" w:cs="Arial"/>
          <w:bCs/>
          <w:spacing w:val="4"/>
          <w:lang w:eastAsia="pl-PL"/>
        </w:rPr>
        <w:br/>
      </w:r>
      <w:r w:rsidRPr="005D17B8">
        <w:rPr>
          <w:rFonts w:ascii="Lato" w:eastAsia="Times New Roman" w:hAnsi="Lato" w:cs="Arial"/>
          <w:bCs/>
          <w:spacing w:val="4"/>
          <w:lang w:eastAsia="pl-PL"/>
        </w:rPr>
        <w:t xml:space="preserve">i działkę nr 13/11 (pozostającą własnością dotychczasowego właściciela). </w:t>
      </w:r>
      <w:r w:rsidRPr="00416AC0">
        <w:rPr>
          <w:rFonts w:ascii="Lato" w:eastAsia="Times New Roman" w:hAnsi="Lato" w:cs="Arial"/>
          <w:bCs/>
          <w:spacing w:val="4"/>
          <w:lang w:eastAsia="pl-PL"/>
        </w:rPr>
        <w:t xml:space="preserve">Natomiast działka nr 70, z obrębu 0017 Łosośna Wielka, </w:t>
      </w:r>
      <w:bookmarkStart w:id="41" w:name="_Hlk200352112"/>
      <w:r w:rsidRPr="00416AC0">
        <w:rPr>
          <w:rFonts w:ascii="Lato" w:eastAsia="Times New Roman" w:hAnsi="Lato" w:cs="Arial"/>
          <w:bCs/>
          <w:spacing w:val="4"/>
          <w:lang w:eastAsia="pl-PL"/>
        </w:rPr>
        <w:t xml:space="preserve">uległa podziałowi na działkę nr 70/1 (przeznaczoną </w:t>
      </w:r>
      <w:r w:rsidRPr="006755FA">
        <w:rPr>
          <w:rFonts w:ascii="Lato" w:eastAsia="Times New Roman" w:hAnsi="Lato" w:cs="Arial"/>
          <w:bCs/>
          <w:spacing w:val="4"/>
          <w:lang w:eastAsia="pl-PL"/>
        </w:rPr>
        <w:t>pod pas drogowy drogi ekspresowej S19),</w:t>
      </w:r>
      <w:r w:rsidRPr="00416AC0">
        <w:rPr>
          <w:rFonts w:ascii="Lato" w:eastAsia="Times New Roman" w:hAnsi="Lato" w:cs="Arial"/>
          <w:bCs/>
          <w:spacing w:val="4"/>
          <w:lang w:eastAsia="pl-PL"/>
        </w:rPr>
        <w:t xml:space="preserve"> działkę nr 70/2 (przeznaczoną pod pas innej drogi publicznej – drogi gminnej nr 103707B</w:t>
      </w:r>
      <w:r w:rsidR="005979C9">
        <w:rPr>
          <w:rFonts w:ascii="Lato" w:eastAsia="Times New Roman" w:hAnsi="Lato" w:cs="Arial"/>
          <w:bCs/>
          <w:spacing w:val="4"/>
          <w:lang w:eastAsia="pl-PL"/>
        </w:rPr>
        <w:t xml:space="preserve">; </w:t>
      </w:r>
      <w:r w:rsidR="005979C9" w:rsidRPr="005979C9">
        <w:rPr>
          <w:rFonts w:ascii="Lato" w:eastAsia="Times New Roman" w:hAnsi="Lato" w:cs="Arial"/>
          <w:bCs/>
          <w:spacing w:val="4"/>
          <w:lang w:eastAsia="pl-PL"/>
        </w:rPr>
        <w:t>w dokumentacji technicznej to rozwiązanie projektowe zostało określon</w:t>
      </w:r>
      <w:r w:rsidR="008D5C2B">
        <w:rPr>
          <w:rFonts w:ascii="Lato" w:eastAsia="Times New Roman" w:hAnsi="Lato" w:cs="Arial"/>
          <w:bCs/>
          <w:spacing w:val="4"/>
          <w:lang w:eastAsia="pl-PL"/>
        </w:rPr>
        <w:t>e</w:t>
      </w:r>
      <w:r w:rsidR="005979C9" w:rsidRPr="005979C9">
        <w:rPr>
          <w:rFonts w:ascii="Lato" w:eastAsia="Times New Roman" w:hAnsi="Lato" w:cs="Arial"/>
          <w:bCs/>
          <w:spacing w:val="4"/>
          <w:lang w:eastAsia="pl-PL"/>
        </w:rPr>
        <w:t xml:space="preserve"> jako: przełożenie D</w:t>
      </w:r>
      <w:r w:rsidR="005979C9">
        <w:rPr>
          <w:rFonts w:ascii="Lato" w:eastAsia="Times New Roman" w:hAnsi="Lato" w:cs="Arial"/>
          <w:bCs/>
          <w:spacing w:val="4"/>
          <w:lang w:eastAsia="pl-PL"/>
        </w:rPr>
        <w:t xml:space="preserve">G 103707B – droga </w:t>
      </w:r>
      <w:r w:rsidR="00997004">
        <w:rPr>
          <w:rFonts w:ascii="Lato" w:eastAsia="Times New Roman" w:hAnsi="Lato" w:cs="Arial"/>
          <w:bCs/>
          <w:spacing w:val="4"/>
          <w:lang w:eastAsia="pl-PL"/>
        </w:rPr>
        <w:br/>
      </w:r>
      <w:r w:rsidR="005979C9">
        <w:rPr>
          <w:rFonts w:ascii="Lato" w:eastAsia="Times New Roman" w:hAnsi="Lato" w:cs="Arial"/>
          <w:bCs/>
          <w:spacing w:val="4"/>
          <w:lang w:eastAsia="pl-PL"/>
        </w:rPr>
        <w:t>DD 1/13</w:t>
      </w:r>
      <w:r w:rsidRPr="00416AC0">
        <w:rPr>
          <w:rFonts w:ascii="Lato" w:eastAsia="Times New Roman" w:hAnsi="Lato" w:cs="Arial"/>
          <w:bCs/>
          <w:spacing w:val="4"/>
          <w:lang w:eastAsia="pl-PL"/>
        </w:rPr>
        <w:t xml:space="preserve">) i </w:t>
      </w:r>
      <w:bookmarkEnd w:id="41"/>
      <w:r w:rsidRPr="00416AC0">
        <w:rPr>
          <w:rFonts w:ascii="Lato" w:eastAsia="Times New Roman" w:hAnsi="Lato" w:cs="Arial"/>
          <w:bCs/>
          <w:spacing w:val="4"/>
          <w:lang w:eastAsia="pl-PL"/>
        </w:rPr>
        <w:t xml:space="preserve">działkę </w:t>
      </w:r>
      <w:r w:rsidR="005979C9">
        <w:rPr>
          <w:rFonts w:ascii="Lato" w:eastAsia="Times New Roman" w:hAnsi="Lato" w:cs="Arial"/>
          <w:bCs/>
          <w:spacing w:val="4"/>
          <w:lang w:eastAsia="pl-PL"/>
        </w:rPr>
        <w:t xml:space="preserve">i </w:t>
      </w:r>
      <w:r w:rsidRPr="00416AC0">
        <w:rPr>
          <w:rFonts w:ascii="Lato" w:eastAsia="Times New Roman" w:hAnsi="Lato" w:cs="Arial"/>
          <w:bCs/>
          <w:spacing w:val="4"/>
          <w:lang w:eastAsia="pl-PL"/>
        </w:rPr>
        <w:t>nr 70/3 (pozostającą własnością dotychczasowych właścicieli).</w:t>
      </w:r>
      <w:r w:rsidR="008D2A4F" w:rsidRPr="00997004">
        <w:rPr>
          <w:rFonts w:ascii="Lato" w:eastAsia="Times New Roman" w:hAnsi="Lato" w:cs="Arial"/>
          <w:bCs/>
          <w:spacing w:val="4"/>
          <w:lang w:eastAsia="pl-PL"/>
        </w:rPr>
        <w:t xml:space="preserve"> </w:t>
      </w:r>
    </w:p>
    <w:p w14:paraId="6703CA5C" w14:textId="4F29FB02" w:rsidR="001A5981" w:rsidRPr="005D17B8" w:rsidRDefault="00F17898" w:rsidP="00997004">
      <w:pPr>
        <w:autoSpaceDE w:val="0"/>
        <w:autoSpaceDN w:val="0"/>
        <w:adjustRightInd w:val="0"/>
        <w:spacing w:after="240" w:line="240" w:lineRule="exact"/>
        <w:jc w:val="both"/>
        <w:rPr>
          <w:rFonts w:ascii="Lato" w:hAnsi="Lato"/>
          <w:spacing w:val="4"/>
        </w:rPr>
      </w:pPr>
      <w:r w:rsidRPr="005D17B8">
        <w:rPr>
          <w:rFonts w:ascii="Lato" w:eastAsia="Times New Roman" w:hAnsi="Lato" w:cs="Arial"/>
          <w:bCs/>
          <w:spacing w:val="4"/>
          <w:lang w:eastAsia="pl-PL"/>
        </w:rPr>
        <w:t xml:space="preserve">Wbrew </w:t>
      </w:r>
      <w:r w:rsidR="008D2A4F" w:rsidRPr="005D17B8">
        <w:rPr>
          <w:rFonts w:ascii="Lato" w:eastAsia="Times New Roman" w:hAnsi="Lato" w:cs="Arial"/>
          <w:bCs/>
          <w:spacing w:val="4"/>
          <w:lang w:eastAsia="pl-PL"/>
        </w:rPr>
        <w:t xml:space="preserve">zatem </w:t>
      </w:r>
      <w:r w:rsidR="005979C9">
        <w:rPr>
          <w:rFonts w:ascii="Lato" w:eastAsia="Times New Roman" w:hAnsi="Lato" w:cs="Arial"/>
          <w:bCs/>
          <w:spacing w:val="4"/>
          <w:lang w:eastAsia="pl-PL"/>
        </w:rPr>
        <w:t xml:space="preserve">całkowicie błędnemu </w:t>
      </w:r>
      <w:r w:rsidRPr="005D17B8">
        <w:rPr>
          <w:rFonts w:ascii="Lato" w:eastAsia="Times New Roman" w:hAnsi="Lato" w:cs="Arial"/>
          <w:bCs/>
          <w:spacing w:val="4"/>
          <w:lang w:eastAsia="pl-PL"/>
        </w:rPr>
        <w:t xml:space="preserve">twierdzeniu skarżących zawartemu w </w:t>
      </w:r>
      <w:proofErr w:type="spellStart"/>
      <w:r w:rsidRPr="005D17B8">
        <w:rPr>
          <w:rFonts w:ascii="Lato" w:eastAsia="Times New Roman" w:hAnsi="Lato" w:cs="Arial"/>
          <w:bCs/>
          <w:spacing w:val="4"/>
          <w:lang w:eastAsia="pl-PL"/>
        </w:rPr>
        <w:t>odwołaniach</w:t>
      </w:r>
      <w:proofErr w:type="spellEnd"/>
      <w:r w:rsidRPr="005D17B8">
        <w:rPr>
          <w:rFonts w:ascii="Lato" w:eastAsia="Times New Roman" w:hAnsi="Lato" w:cs="Arial"/>
          <w:bCs/>
          <w:spacing w:val="4"/>
          <w:lang w:eastAsia="pl-PL"/>
        </w:rPr>
        <w:t xml:space="preserve">, </w:t>
      </w:r>
      <w:bookmarkStart w:id="42" w:name="_Hlk200094354"/>
      <w:r w:rsidRPr="005D17B8">
        <w:rPr>
          <w:rFonts w:ascii="Lato" w:eastAsia="Times New Roman" w:hAnsi="Lato" w:cs="Arial"/>
          <w:bCs/>
          <w:spacing w:val="4"/>
          <w:lang w:eastAsia="pl-PL"/>
        </w:rPr>
        <w:t xml:space="preserve">w </w:t>
      </w:r>
      <w:r w:rsidRPr="005D17B8">
        <w:rPr>
          <w:rFonts w:ascii="Lato" w:eastAsia="Times New Roman" w:hAnsi="Lato" w:cs="Arial"/>
          <w:bCs/>
          <w:i/>
          <w:iCs/>
          <w:spacing w:val="4"/>
          <w:lang w:eastAsia="pl-PL"/>
        </w:rPr>
        <w:t>decyzji Wojewody Podlaskiego</w:t>
      </w:r>
      <w:r w:rsidRPr="005D17B8">
        <w:rPr>
          <w:rFonts w:ascii="Lato" w:eastAsia="Times New Roman" w:hAnsi="Lato" w:cs="Arial"/>
          <w:bCs/>
          <w:spacing w:val="4"/>
          <w:lang w:eastAsia="pl-PL"/>
        </w:rPr>
        <w:t xml:space="preserve"> nie doszło do zatwierdzenia podziału</w:t>
      </w:r>
      <w:r w:rsidR="008D5C2B">
        <w:rPr>
          <w:rFonts w:ascii="Lato" w:eastAsia="Times New Roman" w:hAnsi="Lato" w:cs="Arial"/>
          <w:bCs/>
          <w:spacing w:val="4"/>
          <w:lang w:eastAsia="pl-PL"/>
        </w:rPr>
        <w:t xml:space="preserve"> ich nieruchomości</w:t>
      </w:r>
      <w:r w:rsidRPr="005D17B8">
        <w:rPr>
          <w:rFonts w:ascii="Lato" w:eastAsia="Times New Roman" w:hAnsi="Lato" w:cs="Arial"/>
          <w:bCs/>
          <w:spacing w:val="4"/>
          <w:lang w:eastAsia="pl-PL"/>
        </w:rPr>
        <w:t xml:space="preserve"> i wydzielenia działek pod drogi wewnętrzne, </w:t>
      </w:r>
      <w:bookmarkEnd w:id="42"/>
      <w:r w:rsidRPr="005D17B8">
        <w:rPr>
          <w:rFonts w:ascii="Lato" w:eastAsia="Times New Roman" w:hAnsi="Lato" w:cs="Arial"/>
          <w:bCs/>
          <w:spacing w:val="4"/>
          <w:lang w:eastAsia="pl-PL"/>
        </w:rPr>
        <w:t>lecz pod inne drogi publiczne, tj. drogi powiatowe i gminne</w:t>
      </w:r>
      <w:r w:rsidR="008D2A4F" w:rsidRPr="005D17B8">
        <w:rPr>
          <w:rFonts w:ascii="Lato" w:eastAsia="Times New Roman" w:hAnsi="Lato" w:cs="Arial"/>
          <w:bCs/>
          <w:spacing w:val="4"/>
          <w:lang w:eastAsia="pl-PL"/>
        </w:rPr>
        <w:t xml:space="preserve">. </w:t>
      </w:r>
      <w:r w:rsidRPr="005D17B8">
        <w:rPr>
          <w:rFonts w:ascii="Lato" w:eastAsia="Times New Roman" w:hAnsi="Lato" w:cs="Arial"/>
          <w:bCs/>
          <w:spacing w:val="4"/>
          <w:lang w:eastAsia="pl-PL"/>
        </w:rPr>
        <w:t xml:space="preserve"> </w:t>
      </w:r>
    </w:p>
    <w:p w14:paraId="6B52A543" w14:textId="546FE7F2" w:rsidR="008D5C2B" w:rsidRDefault="00CB60AA" w:rsidP="005D17B8">
      <w:pPr>
        <w:autoSpaceDE w:val="0"/>
        <w:autoSpaceDN w:val="0"/>
        <w:adjustRightInd w:val="0"/>
        <w:spacing w:after="240" w:line="240" w:lineRule="exact"/>
        <w:jc w:val="both"/>
        <w:rPr>
          <w:rFonts w:ascii="Lato" w:eastAsia="Times New Roman" w:hAnsi="Lato" w:cs="Arial"/>
          <w:bCs/>
          <w:iCs/>
          <w:spacing w:val="4"/>
          <w:lang w:eastAsia="pl-PL" w:bidi="pl-PL"/>
        </w:rPr>
      </w:pPr>
      <w:r w:rsidRPr="005D17B8">
        <w:rPr>
          <w:rFonts w:ascii="Lato" w:hAnsi="Lato" w:cs="ArialMT"/>
          <w:spacing w:val="4"/>
        </w:rPr>
        <w:lastRenderedPageBreak/>
        <w:t xml:space="preserve">Odnosząc się do podniesionego przez </w:t>
      </w:r>
      <w:r w:rsidR="00592F19" w:rsidRPr="005D17B8">
        <w:rPr>
          <w:rFonts w:ascii="Lato" w:hAnsi="Lato" w:cs="ArialMT"/>
          <w:spacing w:val="4"/>
        </w:rPr>
        <w:t>Pana R</w:t>
      </w:r>
      <w:r w:rsidR="00341F60">
        <w:rPr>
          <w:rFonts w:ascii="Lato" w:hAnsi="Lato" w:cs="ArialMT"/>
          <w:spacing w:val="4"/>
        </w:rPr>
        <w:t>.</w:t>
      </w:r>
      <w:r w:rsidR="00592F19" w:rsidRPr="005D17B8">
        <w:rPr>
          <w:rFonts w:ascii="Lato" w:hAnsi="Lato" w:cs="ArialMT"/>
          <w:spacing w:val="4"/>
        </w:rPr>
        <w:t xml:space="preserve"> P</w:t>
      </w:r>
      <w:r w:rsidR="00341F60">
        <w:rPr>
          <w:rFonts w:ascii="Lato" w:hAnsi="Lato" w:cs="ArialMT"/>
          <w:spacing w:val="4"/>
        </w:rPr>
        <w:t>.</w:t>
      </w:r>
      <w:r w:rsidRPr="005D17B8">
        <w:rPr>
          <w:rFonts w:ascii="Lato" w:hAnsi="Lato" w:cs="ArialMT"/>
          <w:spacing w:val="4"/>
        </w:rPr>
        <w:t xml:space="preserve"> zarzutu, iż działka nr </w:t>
      </w:r>
      <w:r w:rsidR="00592F19" w:rsidRPr="005D17B8">
        <w:rPr>
          <w:rFonts w:ascii="Lato" w:hAnsi="Lato" w:cs="ArialMT"/>
          <w:spacing w:val="4"/>
        </w:rPr>
        <w:t>13/11</w:t>
      </w:r>
      <w:r w:rsidRPr="005D17B8">
        <w:rPr>
          <w:rFonts w:ascii="Lato" w:hAnsi="Lato" w:cs="ArialMT"/>
          <w:spacing w:val="4"/>
        </w:rPr>
        <w:t xml:space="preserve"> (powstała </w:t>
      </w:r>
      <w:r w:rsidR="00341F60">
        <w:rPr>
          <w:rFonts w:ascii="Lato" w:hAnsi="Lato" w:cs="ArialMT"/>
          <w:spacing w:val="4"/>
        </w:rPr>
        <w:br/>
      </w:r>
      <w:r w:rsidRPr="005D17B8">
        <w:rPr>
          <w:rFonts w:ascii="Lato" w:hAnsi="Lato" w:cs="ArialMT"/>
          <w:spacing w:val="4"/>
        </w:rPr>
        <w:t xml:space="preserve">z podziału działki nr </w:t>
      </w:r>
      <w:r w:rsidR="00592F19" w:rsidRPr="005D17B8">
        <w:rPr>
          <w:rFonts w:ascii="Lato" w:hAnsi="Lato" w:cs="ArialMT"/>
          <w:spacing w:val="4"/>
        </w:rPr>
        <w:t>13/5</w:t>
      </w:r>
      <w:r w:rsidRPr="005D17B8">
        <w:rPr>
          <w:rFonts w:ascii="Lato" w:hAnsi="Lato" w:cs="ArialMT"/>
          <w:spacing w:val="4"/>
        </w:rPr>
        <w:t>), z obrębu 00</w:t>
      </w:r>
      <w:r w:rsidR="00592F19" w:rsidRPr="005D17B8">
        <w:rPr>
          <w:rFonts w:ascii="Lato" w:hAnsi="Lato" w:cs="ArialMT"/>
          <w:spacing w:val="4"/>
        </w:rPr>
        <w:t>24 Popławce</w:t>
      </w:r>
      <w:r w:rsidRPr="005D17B8">
        <w:rPr>
          <w:rFonts w:ascii="Lato" w:hAnsi="Lato" w:cs="ArialMT"/>
          <w:spacing w:val="4"/>
        </w:rPr>
        <w:t>, nie będzie posiadała</w:t>
      </w:r>
      <w:r w:rsidR="00592F19" w:rsidRPr="005D17B8">
        <w:rPr>
          <w:rFonts w:ascii="Lato" w:hAnsi="Lato" w:cs="ArialMT"/>
          <w:spacing w:val="4"/>
        </w:rPr>
        <w:t xml:space="preserve"> </w:t>
      </w:r>
      <w:r w:rsidR="00D606E3" w:rsidRPr="005D17B8">
        <w:rPr>
          <w:rFonts w:ascii="Lato" w:hAnsi="Lato" w:cs="ArialMT"/>
          <w:spacing w:val="4"/>
        </w:rPr>
        <w:t>bezpośredniego zjazdu z drogi</w:t>
      </w:r>
      <w:r w:rsidRPr="005D17B8">
        <w:rPr>
          <w:rFonts w:ascii="Lato" w:hAnsi="Lato" w:cs="ArialMT"/>
          <w:spacing w:val="4"/>
        </w:rPr>
        <w:t xml:space="preserve"> publicznej, na wstępie wyjaśnić należy, iż s</w:t>
      </w:r>
      <w:r w:rsidRPr="005D17B8">
        <w:rPr>
          <w:rFonts w:ascii="Lato" w:eastAsia="Times New Roman" w:hAnsi="Lato" w:cs="Arial"/>
          <w:bCs/>
          <w:iCs/>
          <w:spacing w:val="4"/>
          <w:lang w:eastAsia="pl-PL" w:bidi="pl-PL"/>
        </w:rPr>
        <w:t xml:space="preserve">tosownie do art. 29 ust. 1 </w:t>
      </w:r>
      <w:r w:rsidRPr="005D17B8">
        <w:rPr>
          <w:rFonts w:ascii="Lato" w:eastAsia="Times New Roman" w:hAnsi="Lato" w:cs="Arial"/>
          <w:bCs/>
          <w:i/>
          <w:iCs/>
          <w:spacing w:val="4"/>
          <w:lang w:eastAsia="pl-PL" w:bidi="pl-PL"/>
        </w:rPr>
        <w:t>ustawy</w:t>
      </w:r>
      <w:r w:rsidRPr="005D17B8">
        <w:rPr>
          <w:rFonts w:ascii="Lato" w:eastAsia="Times New Roman" w:hAnsi="Lato" w:cs="Arial"/>
          <w:bCs/>
          <w:iCs/>
          <w:spacing w:val="4"/>
          <w:lang w:eastAsia="pl-PL" w:bidi="pl-PL"/>
        </w:rPr>
        <w:t xml:space="preserve"> </w:t>
      </w:r>
      <w:r w:rsidRPr="005D17B8">
        <w:rPr>
          <w:rFonts w:ascii="Lato" w:eastAsia="Times New Roman" w:hAnsi="Lato" w:cs="Arial"/>
          <w:bCs/>
          <w:i/>
          <w:iCs/>
          <w:spacing w:val="4"/>
          <w:lang w:eastAsia="pl-PL" w:bidi="pl-PL"/>
        </w:rPr>
        <w:t>o drogach publicznych</w:t>
      </w:r>
      <w:r w:rsidRPr="005D17B8">
        <w:rPr>
          <w:rFonts w:ascii="Lato" w:eastAsia="Times New Roman" w:hAnsi="Lato" w:cs="Arial"/>
          <w:bCs/>
          <w:iCs/>
          <w:spacing w:val="4"/>
          <w:lang w:eastAsia="pl-PL" w:bidi="pl-PL"/>
        </w:rPr>
        <w:t>, budowa lub przebudowa zjazdu należy do właściciela lub użytkownika nieruchomości przyległych do drogi, po uzyskaniu, w drodze decyzji administracyjnej, zezwolenia zarządcy drogi na lokalizację zjazdu lub przebudowę zjazdu. Stosownie zaś do art. 29 ust. 2</w:t>
      </w:r>
      <w:r w:rsidRPr="005D17B8">
        <w:rPr>
          <w:rFonts w:ascii="Lato" w:eastAsia="Times New Roman" w:hAnsi="Lato" w:cs="Arial"/>
          <w:bCs/>
          <w:i/>
          <w:iCs/>
          <w:spacing w:val="4"/>
          <w:lang w:eastAsia="pl-PL" w:bidi="pl-PL"/>
        </w:rPr>
        <w:t xml:space="preserve"> ustawy o drogach publicznych</w:t>
      </w:r>
      <w:r w:rsidRPr="005D17B8">
        <w:rPr>
          <w:rFonts w:ascii="Lato" w:eastAsia="Times New Roman" w:hAnsi="Lato" w:cs="Arial"/>
          <w:bCs/>
          <w:iCs/>
          <w:spacing w:val="4"/>
          <w:lang w:eastAsia="pl-PL" w:bidi="pl-PL"/>
        </w:rPr>
        <w:t xml:space="preserve">, w przypadku budowy lub przebudowy drogi budowa lub przebudowa zjazdów dotychczas istniejących należy do zarządcy drogi. </w:t>
      </w:r>
    </w:p>
    <w:p w14:paraId="28F0B2F2" w14:textId="12CED331" w:rsidR="00CB60AA" w:rsidRPr="005D17B8" w:rsidRDefault="00CB60AA" w:rsidP="005D17B8">
      <w:pPr>
        <w:autoSpaceDE w:val="0"/>
        <w:autoSpaceDN w:val="0"/>
        <w:adjustRightInd w:val="0"/>
        <w:spacing w:after="240" w:line="240" w:lineRule="exact"/>
        <w:jc w:val="both"/>
        <w:rPr>
          <w:rFonts w:ascii="Lato" w:eastAsia="Times New Roman" w:hAnsi="Lato" w:cs="Arial"/>
          <w:spacing w:val="4"/>
          <w:lang w:eastAsia="pl-PL"/>
        </w:rPr>
      </w:pPr>
      <w:r w:rsidRPr="005D17B8">
        <w:rPr>
          <w:rFonts w:ascii="Lato" w:eastAsia="Times New Roman" w:hAnsi="Lato" w:cs="Arial"/>
          <w:bCs/>
          <w:iCs/>
          <w:spacing w:val="4"/>
          <w:lang w:eastAsia="pl-PL"/>
        </w:rPr>
        <w:t>Wskazać należy</w:t>
      </w:r>
      <w:r w:rsidRPr="005D17B8">
        <w:rPr>
          <w:rFonts w:ascii="Lato" w:eastAsia="Times New Roman" w:hAnsi="Lato" w:cs="Arial"/>
          <w:spacing w:val="4"/>
          <w:lang w:eastAsia="pl-PL"/>
        </w:rPr>
        <w:t>, że ww. art. 29 ust. 2</w:t>
      </w:r>
      <w:r w:rsidRPr="005D17B8">
        <w:rPr>
          <w:rFonts w:ascii="Lato" w:eastAsia="Times New Roman" w:hAnsi="Lato" w:cs="Arial"/>
          <w:bCs/>
          <w:i/>
          <w:iCs/>
          <w:spacing w:val="4"/>
          <w:lang w:eastAsia="pl-PL"/>
        </w:rPr>
        <w:t xml:space="preserve"> ustawy o drogach publicznych</w:t>
      </w:r>
      <w:r w:rsidRPr="005D17B8">
        <w:rPr>
          <w:rFonts w:ascii="Lato" w:eastAsia="Times New Roman" w:hAnsi="Lato" w:cs="Arial"/>
          <w:spacing w:val="4"/>
          <w:lang w:eastAsia="pl-PL"/>
        </w:rPr>
        <w:t xml:space="preserve"> nakłada na zarządcę drogi, w przypadku budowy lub przebudowy drogi, obowiązek budowy lub przebudowy zjazdów dotychczas istniejących, którym to pojęciem należy objąć jedynie zjazdy wybudowane legalnie, a </w:t>
      </w:r>
      <w:r w:rsidR="003159A7" w:rsidRPr="005D17B8">
        <w:rPr>
          <w:rFonts w:ascii="Lato" w:eastAsia="Times New Roman" w:hAnsi="Lato" w:cs="Arial"/>
          <w:spacing w:val="4"/>
          <w:lang w:eastAsia="pl-PL"/>
        </w:rPr>
        <w:t>więc</w:t>
      </w:r>
      <w:r w:rsidRPr="005D17B8">
        <w:rPr>
          <w:rFonts w:ascii="Lato" w:eastAsia="Times New Roman" w:hAnsi="Lato" w:cs="Arial"/>
          <w:spacing w:val="4"/>
          <w:lang w:eastAsia="pl-PL"/>
        </w:rPr>
        <w:t xml:space="preserve"> po uzyskaniu w drodze decyzji administracyjnej zezwolenia zarządcy drogi na lokalizację zjazdu. Zatem przez użyte w </w:t>
      </w:r>
      <w:r w:rsidRPr="005D17B8">
        <w:rPr>
          <w:rFonts w:ascii="Lato" w:eastAsia="Times New Roman" w:hAnsi="Lato" w:cs="Arial"/>
          <w:i/>
          <w:iCs/>
          <w:spacing w:val="4"/>
          <w:lang w:eastAsia="pl-PL"/>
        </w:rPr>
        <w:t>ustawie</w:t>
      </w:r>
      <w:r w:rsidRPr="005D17B8">
        <w:rPr>
          <w:rFonts w:ascii="Lato" w:eastAsia="Times New Roman" w:hAnsi="Lato" w:cs="Arial"/>
          <w:spacing w:val="4"/>
          <w:lang w:eastAsia="pl-PL"/>
        </w:rPr>
        <w:t xml:space="preserve"> </w:t>
      </w:r>
      <w:r w:rsidRPr="005D17B8">
        <w:rPr>
          <w:rFonts w:ascii="Lato" w:eastAsia="Times New Roman" w:hAnsi="Lato" w:cs="Arial"/>
          <w:i/>
          <w:iCs/>
          <w:spacing w:val="4"/>
          <w:lang w:eastAsia="pl-PL"/>
        </w:rPr>
        <w:t>o drogach publicznych</w:t>
      </w:r>
      <w:r w:rsidRPr="005D17B8">
        <w:rPr>
          <w:rFonts w:ascii="Lato" w:eastAsia="Times New Roman" w:hAnsi="Lato" w:cs="Arial"/>
          <w:spacing w:val="4"/>
          <w:lang w:eastAsia="pl-PL"/>
        </w:rPr>
        <w:t xml:space="preserve"> określenie „zjazd istniejący” należy rozumieć stan prawny, a nie stan faktyczny, a więc samo istnienie zjazdu w terenie.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5D17B8">
        <w:rPr>
          <w:rFonts w:ascii="Lato" w:eastAsia="Times New Roman" w:hAnsi="Lato" w:cs="Arial"/>
          <w:i/>
          <w:spacing w:val="4"/>
          <w:lang w:eastAsia="pl-PL"/>
        </w:rPr>
        <w:t>ustawy o drogach publicznych</w:t>
      </w:r>
      <w:r w:rsidRPr="005D17B8">
        <w:rPr>
          <w:rFonts w:ascii="Lato" w:eastAsia="Times New Roman" w:hAnsi="Lato" w:cs="Arial"/>
          <w:spacing w:val="4"/>
          <w:lang w:eastAsia="pl-PL"/>
        </w:rPr>
        <w:t xml:space="preserve">. </w:t>
      </w:r>
      <w:r w:rsidRPr="005D17B8">
        <w:rPr>
          <w:rFonts w:ascii="Lato" w:eastAsia="Times New Roman" w:hAnsi="Lato" w:cs="Arial"/>
          <w:bCs/>
          <w:iCs/>
          <w:spacing w:val="4"/>
          <w:lang w:eastAsia="pl-PL" w:bidi="pl-PL"/>
        </w:rPr>
        <w:t>Sama możliwość wjazdu na działkę z drogi publicznej jest niewystarczająca dla uznania, że ma ona dostęp do drogi publicznej poprzez zjazd publiczny czy indywidualny</w:t>
      </w:r>
      <w:r w:rsidR="00B34A01">
        <w:rPr>
          <w:rFonts w:ascii="Lato" w:eastAsia="Times New Roman" w:hAnsi="Lato" w:cs="Arial"/>
          <w:spacing w:val="4"/>
          <w:lang w:eastAsia="pl-PL"/>
        </w:rPr>
        <w:t xml:space="preserve">. </w:t>
      </w:r>
      <w:r w:rsidR="00B34A01" w:rsidRPr="00B34A01">
        <w:rPr>
          <w:rFonts w:ascii="Lato" w:eastAsia="Times New Roman" w:hAnsi="Lato" w:cs="Arial"/>
          <w:bCs/>
          <w:iCs/>
          <w:spacing w:val="4"/>
          <w:lang w:eastAsia="pl-PL" w:bidi="pl-PL"/>
        </w:rPr>
        <w:t>Dostęp ten musi mieć charakter legalny, to jest prawo do korzystania z niego musi wynikać wprost z przepisu prawa, czynności prawnej, orzeczenia sądowego, czy też administracyjnego</w:t>
      </w:r>
      <w:r w:rsidR="00B34A01">
        <w:rPr>
          <w:rFonts w:ascii="Lato" w:eastAsia="Times New Roman" w:hAnsi="Lato" w:cs="Arial"/>
          <w:spacing w:val="4"/>
          <w:lang w:eastAsia="pl-PL"/>
        </w:rPr>
        <w:t xml:space="preserve"> </w:t>
      </w:r>
      <w:r w:rsidRPr="005D17B8">
        <w:rPr>
          <w:rFonts w:ascii="Lato" w:eastAsia="Times New Roman" w:hAnsi="Lato" w:cs="Arial"/>
          <w:spacing w:val="4"/>
          <w:lang w:eastAsia="pl-PL"/>
        </w:rPr>
        <w:t xml:space="preserve">(vide: wyroki Naczelnego Sądu Administracyjnego z dnia 2 lipca </w:t>
      </w:r>
      <w:r w:rsidR="008D5C2B">
        <w:rPr>
          <w:rFonts w:ascii="Lato" w:eastAsia="Times New Roman" w:hAnsi="Lato" w:cs="Arial"/>
          <w:spacing w:val="4"/>
          <w:lang w:eastAsia="pl-PL"/>
        </w:rPr>
        <w:br/>
      </w:r>
      <w:r w:rsidRPr="005D17B8">
        <w:rPr>
          <w:rFonts w:ascii="Lato" w:eastAsia="Times New Roman" w:hAnsi="Lato" w:cs="Arial"/>
          <w:spacing w:val="4"/>
          <w:lang w:eastAsia="pl-PL"/>
        </w:rPr>
        <w:t>2019 r., sygn. akt II OSK 1067/19</w:t>
      </w:r>
      <w:r w:rsidRPr="005D17B8">
        <w:rPr>
          <w:rFonts w:ascii="Lato" w:hAnsi="Lato" w:cs="Arial"/>
          <w:bCs/>
          <w:iCs/>
          <w:spacing w:val="4"/>
          <w:lang w:bidi="pl-PL"/>
        </w:rPr>
        <w:t xml:space="preserve"> </w:t>
      </w:r>
      <w:r w:rsidRPr="005D17B8">
        <w:rPr>
          <w:rFonts w:ascii="Lato" w:eastAsia="Times New Roman" w:hAnsi="Lato" w:cs="Arial"/>
          <w:bCs/>
          <w:iCs/>
          <w:spacing w:val="4"/>
          <w:lang w:eastAsia="pl-PL" w:bidi="pl-PL"/>
        </w:rPr>
        <w:t>i z dnia 7 czerwca 2018 r., sygn. akt II OSK 597/18</w:t>
      </w:r>
      <w:r w:rsidRPr="005D17B8">
        <w:rPr>
          <w:rFonts w:ascii="Lato" w:eastAsia="Times New Roman" w:hAnsi="Lato" w:cs="Arial"/>
          <w:spacing w:val="4"/>
          <w:lang w:eastAsia="pl-PL"/>
        </w:rPr>
        <w:t xml:space="preserve">, wyroki Wojewódzkiego Sądu Administracyjnego w Warszawie </w:t>
      </w:r>
      <w:r w:rsidRPr="005D17B8">
        <w:rPr>
          <w:rFonts w:ascii="Lato" w:eastAsia="Times New Roman" w:hAnsi="Lato" w:cs="Arial"/>
          <w:bCs/>
          <w:iCs/>
          <w:spacing w:val="4"/>
          <w:lang w:eastAsia="pl-PL" w:bidi="pl-PL"/>
        </w:rPr>
        <w:t xml:space="preserve">z dnia 11 stycznia </w:t>
      </w:r>
      <w:r w:rsidR="008D5C2B">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2021 r., sygn. akt VII SA/</w:t>
      </w:r>
      <w:proofErr w:type="spellStart"/>
      <w:r w:rsidRPr="005D17B8">
        <w:rPr>
          <w:rFonts w:ascii="Lato" w:eastAsia="Times New Roman" w:hAnsi="Lato" w:cs="Arial"/>
          <w:bCs/>
          <w:iCs/>
          <w:spacing w:val="4"/>
          <w:lang w:eastAsia="pl-PL" w:bidi="pl-PL"/>
        </w:rPr>
        <w:t>Wa</w:t>
      </w:r>
      <w:proofErr w:type="spellEnd"/>
      <w:r w:rsidRPr="005D17B8">
        <w:rPr>
          <w:rFonts w:ascii="Lato" w:eastAsia="Times New Roman" w:hAnsi="Lato" w:cs="Arial"/>
          <w:bCs/>
          <w:iCs/>
          <w:spacing w:val="4"/>
          <w:lang w:eastAsia="pl-PL" w:bidi="pl-PL"/>
        </w:rPr>
        <w:t xml:space="preserve"> 1654/20, z dnia 5 kwietnia 2019 r., sygn. akt VII SA/</w:t>
      </w:r>
      <w:proofErr w:type="spellStart"/>
      <w:r w:rsidRPr="005D17B8">
        <w:rPr>
          <w:rFonts w:ascii="Lato" w:eastAsia="Times New Roman" w:hAnsi="Lato" w:cs="Arial"/>
          <w:bCs/>
          <w:iCs/>
          <w:spacing w:val="4"/>
          <w:lang w:eastAsia="pl-PL" w:bidi="pl-PL"/>
        </w:rPr>
        <w:t>Wa</w:t>
      </w:r>
      <w:proofErr w:type="spellEnd"/>
      <w:r w:rsidRPr="005D17B8">
        <w:rPr>
          <w:rFonts w:ascii="Lato" w:eastAsia="Times New Roman" w:hAnsi="Lato" w:cs="Arial"/>
          <w:bCs/>
          <w:iCs/>
          <w:spacing w:val="4"/>
          <w:lang w:eastAsia="pl-PL" w:bidi="pl-PL"/>
        </w:rPr>
        <w:t xml:space="preserve"> 301/19</w:t>
      </w:r>
      <w:r w:rsidRPr="005D17B8">
        <w:rPr>
          <w:rFonts w:ascii="Lato" w:eastAsia="Times New Roman" w:hAnsi="Lato" w:cs="Arial"/>
          <w:spacing w:val="4"/>
          <w:lang w:eastAsia="pl-PL"/>
        </w:rPr>
        <w:t>, z dnia 5 maja 2016 r., sygn. akt VII SA/</w:t>
      </w:r>
      <w:proofErr w:type="spellStart"/>
      <w:r w:rsidRPr="005D17B8">
        <w:rPr>
          <w:rFonts w:ascii="Lato" w:eastAsia="Times New Roman" w:hAnsi="Lato" w:cs="Arial"/>
          <w:spacing w:val="4"/>
          <w:lang w:eastAsia="pl-PL"/>
        </w:rPr>
        <w:t>Wa</w:t>
      </w:r>
      <w:proofErr w:type="spellEnd"/>
      <w:r w:rsidRPr="005D17B8">
        <w:rPr>
          <w:rFonts w:ascii="Lato" w:eastAsia="Times New Roman" w:hAnsi="Lato" w:cs="Arial"/>
          <w:spacing w:val="4"/>
          <w:lang w:eastAsia="pl-PL"/>
        </w:rPr>
        <w:t xml:space="preserve"> 2667/15 i z dnia 26 lipca 2017 r., sygn. akt VII SA/</w:t>
      </w:r>
      <w:proofErr w:type="spellStart"/>
      <w:r w:rsidRPr="005D17B8">
        <w:rPr>
          <w:rFonts w:ascii="Lato" w:eastAsia="Times New Roman" w:hAnsi="Lato" w:cs="Arial"/>
          <w:spacing w:val="4"/>
          <w:lang w:eastAsia="pl-PL"/>
        </w:rPr>
        <w:t>Wa</w:t>
      </w:r>
      <w:proofErr w:type="spellEnd"/>
      <w:r w:rsidRPr="005D17B8">
        <w:rPr>
          <w:rFonts w:ascii="Lato" w:eastAsia="Times New Roman" w:hAnsi="Lato" w:cs="Arial"/>
          <w:spacing w:val="4"/>
          <w:lang w:eastAsia="pl-PL"/>
        </w:rPr>
        <w:t xml:space="preserve"> 1995/16, wyrok Wojewódzkiego Sądu Administracyjnego </w:t>
      </w:r>
      <w:r w:rsidR="008D5C2B">
        <w:rPr>
          <w:rFonts w:ascii="Lato" w:eastAsia="Times New Roman" w:hAnsi="Lato" w:cs="Arial"/>
          <w:spacing w:val="4"/>
          <w:lang w:eastAsia="pl-PL"/>
        </w:rPr>
        <w:br/>
      </w:r>
      <w:r w:rsidRPr="005D17B8">
        <w:rPr>
          <w:rFonts w:ascii="Lato" w:eastAsia="Times New Roman" w:hAnsi="Lato" w:cs="Arial"/>
          <w:spacing w:val="4"/>
          <w:lang w:eastAsia="pl-PL"/>
        </w:rPr>
        <w:t>w Bydgoszczy z dnia 4 grudnia 2012 r., sygn. akt II SA/</w:t>
      </w:r>
      <w:proofErr w:type="spellStart"/>
      <w:r w:rsidRPr="005D17B8">
        <w:rPr>
          <w:rFonts w:ascii="Lato" w:eastAsia="Times New Roman" w:hAnsi="Lato" w:cs="Arial"/>
          <w:spacing w:val="4"/>
          <w:lang w:eastAsia="pl-PL"/>
        </w:rPr>
        <w:t>Bd</w:t>
      </w:r>
      <w:proofErr w:type="spellEnd"/>
      <w:r w:rsidRPr="005D17B8">
        <w:rPr>
          <w:rFonts w:ascii="Lato" w:eastAsia="Times New Roman" w:hAnsi="Lato" w:cs="Arial"/>
          <w:spacing w:val="4"/>
          <w:lang w:eastAsia="pl-PL"/>
        </w:rPr>
        <w:t xml:space="preserve"> 627/12, </w:t>
      </w:r>
      <w:proofErr w:type="spellStart"/>
      <w:r w:rsidRPr="005D17B8">
        <w:rPr>
          <w:rFonts w:ascii="Lato" w:eastAsia="Times New Roman" w:hAnsi="Lato" w:cs="Arial"/>
          <w:spacing w:val="4"/>
          <w:lang w:eastAsia="pl-PL"/>
        </w:rPr>
        <w:t>opubl</w:t>
      </w:r>
      <w:proofErr w:type="spellEnd"/>
      <w:r w:rsidRPr="005D17B8">
        <w:rPr>
          <w:rFonts w:ascii="Lato" w:eastAsia="Times New Roman" w:hAnsi="Lato" w:cs="Arial"/>
          <w:spacing w:val="4"/>
          <w:lang w:eastAsia="pl-PL"/>
        </w:rPr>
        <w:t xml:space="preserve">. Centralna Baza Orzeczeń Sądów Administracyjnych). </w:t>
      </w:r>
    </w:p>
    <w:p w14:paraId="350DA716" w14:textId="00C89729" w:rsidR="00CB60AA" w:rsidRPr="00B34A01" w:rsidRDefault="00CB60AA" w:rsidP="005D17B8">
      <w:pPr>
        <w:widowControl w:val="0"/>
        <w:spacing w:after="240" w:line="240" w:lineRule="exact"/>
        <w:jc w:val="both"/>
        <w:rPr>
          <w:rFonts w:ascii="Lato" w:eastAsia="Times New Roman" w:hAnsi="Lato" w:cs="Arial"/>
          <w:bCs/>
          <w:iCs/>
          <w:spacing w:val="4"/>
          <w:lang w:eastAsia="pl-PL" w:bidi="pl-PL"/>
        </w:rPr>
      </w:pPr>
      <w:r w:rsidRPr="005D17B8">
        <w:rPr>
          <w:rFonts w:ascii="Lato" w:eastAsia="Times New Roman" w:hAnsi="Lato" w:cs="Arial"/>
          <w:bCs/>
          <w:iCs/>
          <w:spacing w:val="4"/>
          <w:lang w:eastAsia="pl-PL" w:bidi="pl-PL"/>
        </w:rPr>
        <w:t xml:space="preserve">Z wyjaśnień </w:t>
      </w:r>
      <w:r w:rsidRPr="005D17B8">
        <w:rPr>
          <w:rFonts w:ascii="Lato" w:eastAsia="Times New Roman" w:hAnsi="Lato" w:cs="Arial"/>
          <w:bCs/>
          <w:i/>
          <w:iCs/>
          <w:spacing w:val="4"/>
          <w:lang w:eastAsia="pl-PL" w:bidi="pl-PL"/>
        </w:rPr>
        <w:t xml:space="preserve">inwestora </w:t>
      </w:r>
      <w:r w:rsidRPr="005D17B8">
        <w:rPr>
          <w:rFonts w:ascii="Lato" w:eastAsia="Times New Roman" w:hAnsi="Lato" w:cs="Arial"/>
          <w:bCs/>
          <w:iCs/>
          <w:spacing w:val="4"/>
          <w:lang w:eastAsia="pl-PL" w:bidi="pl-PL"/>
        </w:rPr>
        <w:t>zawartych w</w:t>
      </w:r>
      <w:r w:rsidR="00881925" w:rsidRPr="005D17B8">
        <w:rPr>
          <w:rFonts w:ascii="Lato" w:eastAsia="Times New Roman" w:hAnsi="Lato" w:cs="Arial"/>
          <w:bCs/>
          <w:iCs/>
          <w:spacing w:val="4"/>
          <w:lang w:eastAsia="pl-PL" w:bidi="pl-PL"/>
        </w:rPr>
        <w:t xml:space="preserve"> piśmie </w:t>
      </w:r>
      <w:r w:rsidR="00101028" w:rsidRPr="005D17B8">
        <w:rPr>
          <w:rFonts w:ascii="Lato" w:eastAsia="Times New Roman" w:hAnsi="Lato" w:cs="Arial"/>
          <w:bCs/>
          <w:iCs/>
          <w:spacing w:val="4"/>
          <w:lang w:eastAsia="pl-PL" w:bidi="pl-PL"/>
        </w:rPr>
        <w:t>opatrzonym datą „</w:t>
      </w:r>
      <w:r w:rsidR="00881925" w:rsidRPr="005D17B8">
        <w:rPr>
          <w:rFonts w:ascii="Lato" w:eastAsia="Times New Roman" w:hAnsi="Lato" w:cs="Arial"/>
          <w:bCs/>
          <w:iCs/>
          <w:spacing w:val="4"/>
          <w:lang w:eastAsia="pl-PL" w:bidi="pl-PL"/>
        </w:rPr>
        <w:t>6 kwietnia 2022 r.</w:t>
      </w:r>
      <w:r w:rsidR="00101028" w:rsidRPr="005D17B8">
        <w:rPr>
          <w:rFonts w:ascii="Lato" w:eastAsia="Times New Roman" w:hAnsi="Lato" w:cs="Arial"/>
          <w:bCs/>
          <w:iCs/>
          <w:spacing w:val="4"/>
          <w:lang w:eastAsia="pl-PL" w:bidi="pl-PL"/>
        </w:rPr>
        <w:t>”</w:t>
      </w:r>
      <w:r w:rsidR="00881925" w:rsidRPr="005D17B8">
        <w:rPr>
          <w:rFonts w:ascii="Lato" w:eastAsia="Times New Roman" w:hAnsi="Lato" w:cs="Arial"/>
          <w:bCs/>
          <w:iCs/>
          <w:spacing w:val="4"/>
          <w:lang w:eastAsia="pl-PL" w:bidi="pl-PL"/>
        </w:rPr>
        <w:t>, znak: PORR/OCT/R/S19/MK/2022/453 (zawierając</w:t>
      </w:r>
      <w:r w:rsidR="00943EB8" w:rsidRPr="005D17B8">
        <w:rPr>
          <w:rFonts w:ascii="Lato" w:eastAsia="Times New Roman" w:hAnsi="Lato" w:cs="Arial"/>
          <w:bCs/>
          <w:iCs/>
          <w:spacing w:val="4"/>
          <w:lang w:eastAsia="pl-PL" w:bidi="pl-PL"/>
        </w:rPr>
        <w:t>ym</w:t>
      </w:r>
      <w:r w:rsidR="00881925" w:rsidRPr="005D17B8">
        <w:rPr>
          <w:rFonts w:ascii="Lato" w:eastAsia="Times New Roman" w:hAnsi="Lato" w:cs="Arial"/>
          <w:bCs/>
          <w:iCs/>
          <w:spacing w:val="4"/>
          <w:lang w:eastAsia="pl-PL" w:bidi="pl-PL"/>
        </w:rPr>
        <w:t xml:space="preserve"> stanowisko </w:t>
      </w:r>
      <w:r w:rsidR="00881925" w:rsidRPr="005D17B8">
        <w:rPr>
          <w:rFonts w:ascii="Lato" w:eastAsia="Times New Roman" w:hAnsi="Lato" w:cs="Arial"/>
          <w:bCs/>
          <w:i/>
          <w:spacing w:val="4"/>
          <w:lang w:eastAsia="pl-PL" w:bidi="pl-PL"/>
        </w:rPr>
        <w:t>inwestora</w:t>
      </w:r>
      <w:r w:rsidR="00881925" w:rsidRPr="005D17B8">
        <w:rPr>
          <w:rFonts w:ascii="Lato" w:eastAsia="Times New Roman" w:hAnsi="Lato" w:cs="Arial"/>
          <w:bCs/>
          <w:iCs/>
          <w:spacing w:val="4"/>
          <w:lang w:eastAsia="pl-PL" w:bidi="pl-PL"/>
        </w:rPr>
        <w:t xml:space="preserve"> </w:t>
      </w:r>
      <w:r w:rsidR="00943EB8" w:rsidRPr="005D17B8">
        <w:rPr>
          <w:rFonts w:ascii="Lato" w:eastAsia="Times New Roman" w:hAnsi="Lato" w:cs="Arial"/>
          <w:bCs/>
          <w:iCs/>
          <w:spacing w:val="4"/>
          <w:lang w:eastAsia="pl-PL" w:bidi="pl-PL"/>
        </w:rPr>
        <w:t>w zakresie</w:t>
      </w:r>
      <w:r w:rsidR="00881925" w:rsidRPr="005D17B8">
        <w:rPr>
          <w:rFonts w:ascii="Lato" w:eastAsia="Times New Roman" w:hAnsi="Lato" w:cs="Arial"/>
          <w:bCs/>
          <w:iCs/>
          <w:spacing w:val="4"/>
          <w:lang w:eastAsia="pl-PL" w:bidi="pl-PL"/>
        </w:rPr>
        <w:t xml:space="preserve"> uwag przedstawion</w:t>
      </w:r>
      <w:r w:rsidR="00943EB8" w:rsidRPr="005D17B8">
        <w:rPr>
          <w:rFonts w:ascii="Lato" w:eastAsia="Times New Roman" w:hAnsi="Lato" w:cs="Arial"/>
          <w:bCs/>
          <w:iCs/>
          <w:spacing w:val="4"/>
          <w:lang w:eastAsia="pl-PL" w:bidi="pl-PL"/>
        </w:rPr>
        <w:t>ych</w:t>
      </w:r>
      <w:r w:rsidR="00881925" w:rsidRPr="005D17B8">
        <w:rPr>
          <w:rFonts w:ascii="Lato" w:eastAsia="Times New Roman" w:hAnsi="Lato" w:cs="Arial"/>
          <w:bCs/>
          <w:iCs/>
          <w:spacing w:val="4"/>
          <w:lang w:eastAsia="pl-PL" w:bidi="pl-PL"/>
        </w:rPr>
        <w:t xml:space="preserve"> przez skarżącego w toku postępowania przed organem I instancji)</w:t>
      </w:r>
      <w:r w:rsidRPr="005D17B8">
        <w:rPr>
          <w:rFonts w:ascii="Lato" w:eastAsia="Times New Roman" w:hAnsi="Lato" w:cs="Arial"/>
          <w:bCs/>
          <w:iCs/>
          <w:spacing w:val="4"/>
          <w:lang w:eastAsia="pl-PL" w:bidi="pl-PL"/>
        </w:rPr>
        <w:t xml:space="preserve"> oraz z analizy poglądowych opracowań kartograficznych znajdujących się na stronie internetowej </w:t>
      </w:r>
      <w:hyperlink r:id="rId10" w:history="1">
        <w:r w:rsidRPr="00D727C8">
          <w:rPr>
            <w:rStyle w:val="Hipercze"/>
            <w:rFonts w:ascii="Lato" w:hAnsi="Lato"/>
            <w:color w:val="auto"/>
            <w:spacing w:val="4"/>
            <w:u w:val="none"/>
          </w:rPr>
          <w:t>http://geoportal.gov.pl</w:t>
        </w:r>
      </w:hyperlink>
      <w:r w:rsidRPr="005D17B8">
        <w:rPr>
          <w:rFonts w:ascii="Lato" w:eastAsia="Times New Roman" w:hAnsi="Lato" w:cs="Arial"/>
          <w:bCs/>
          <w:spacing w:val="4"/>
          <w:lang w:eastAsia="pl-PL" w:bidi="pl-PL"/>
        </w:rPr>
        <w:t xml:space="preserve"> (</w:t>
      </w:r>
      <w:proofErr w:type="spellStart"/>
      <w:r w:rsidRPr="005D17B8">
        <w:rPr>
          <w:rFonts w:ascii="Lato" w:eastAsia="Times New Roman" w:hAnsi="Lato" w:cs="Arial"/>
          <w:bCs/>
          <w:spacing w:val="4"/>
          <w:lang w:eastAsia="pl-PL" w:bidi="pl-PL"/>
        </w:rPr>
        <w:t>Geoportal</w:t>
      </w:r>
      <w:proofErr w:type="spellEnd"/>
      <w:r w:rsidRPr="005D17B8">
        <w:rPr>
          <w:rFonts w:ascii="Lato" w:eastAsia="Times New Roman" w:hAnsi="Lato" w:cs="Arial"/>
          <w:bCs/>
          <w:spacing w:val="4"/>
          <w:lang w:eastAsia="pl-PL" w:bidi="pl-PL"/>
        </w:rPr>
        <w:t>)</w:t>
      </w:r>
      <w:r w:rsidRPr="005D17B8">
        <w:rPr>
          <w:rFonts w:ascii="Lato" w:eastAsia="Times New Roman" w:hAnsi="Lato" w:cs="Arial"/>
          <w:bCs/>
          <w:iCs/>
          <w:spacing w:val="4"/>
          <w:lang w:eastAsia="pl-PL" w:bidi="pl-PL"/>
        </w:rPr>
        <w:t>, wynika, iż ww. działka skarżąc</w:t>
      </w:r>
      <w:r w:rsidR="00D606E3" w:rsidRPr="005D17B8">
        <w:rPr>
          <w:rFonts w:ascii="Lato" w:eastAsia="Times New Roman" w:hAnsi="Lato" w:cs="Arial"/>
          <w:bCs/>
          <w:iCs/>
          <w:spacing w:val="4"/>
          <w:lang w:eastAsia="pl-PL" w:bidi="pl-PL"/>
        </w:rPr>
        <w:t>ego</w:t>
      </w:r>
      <w:r w:rsidRPr="005D17B8">
        <w:rPr>
          <w:rFonts w:ascii="Lato" w:eastAsia="Times New Roman" w:hAnsi="Lato" w:cs="Arial"/>
          <w:bCs/>
          <w:iCs/>
          <w:spacing w:val="4"/>
          <w:lang w:eastAsia="pl-PL" w:bidi="pl-PL"/>
        </w:rPr>
        <w:t xml:space="preserve"> </w:t>
      </w:r>
      <w:r w:rsidR="00B34A01">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nr </w:t>
      </w:r>
      <w:r w:rsidR="00D606E3" w:rsidRPr="005D17B8">
        <w:rPr>
          <w:rFonts w:ascii="Lato" w:eastAsia="Times New Roman" w:hAnsi="Lato" w:cs="Arial"/>
          <w:bCs/>
          <w:iCs/>
          <w:spacing w:val="4"/>
          <w:lang w:eastAsia="pl-PL" w:bidi="pl-PL"/>
        </w:rPr>
        <w:t>13/5</w:t>
      </w:r>
      <w:r w:rsidRPr="005D17B8">
        <w:rPr>
          <w:rFonts w:ascii="Lato" w:eastAsia="Times New Roman" w:hAnsi="Lato" w:cs="Arial"/>
          <w:bCs/>
          <w:iCs/>
          <w:spacing w:val="4"/>
          <w:lang w:eastAsia="pl-PL" w:bidi="pl-PL"/>
        </w:rPr>
        <w:t>, z obrębu 00</w:t>
      </w:r>
      <w:r w:rsidR="00D606E3" w:rsidRPr="005D17B8">
        <w:rPr>
          <w:rFonts w:ascii="Lato" w:eastAsia="Times New Roman" w:hAnsi="Lato" w:cs="Arial"/>
          <w:bCs/>
          <w:iCs/>
          <w:spacing w:val="4"/>
          <w:lang w:eastAsia="pl-PL" w:bidi="pl-PL"/>
        </w:rPr>
        <w:t>24 Popławce</w:t>
      </w:r>
      <w:r w:rsidRPr="005D17B8">
        <w:rPr>
          <w:rFonts w:ascii="Lato" w:eastAsia="Times New Roman" w:hAnsi="Lato" w:cs="Arial"/>
          <w:bCs/>
          <w:iCs/>
          <w:spacing w:val="4"/>
          <w:lang w:eastAsia="pl-PL" w:bidi="pl-PL"/>
        </w:rPr>
        <w:t xml:space="preserve">, przed wydaniem zaskarżonej decyzji przez organ </w:t>
      </w:r>
      <w:r w:rsidR="00B34A01">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I instancji, nie posiadała formalnego zjazdu z drogi publicznej (tj. z drogi </w:t>
      </w:r>
      <w:r w:rsidR="00D606E3" w:rsidRPr="005D17B8">
        <w:rPr>
          <w:rFonts w:ascii="Lato" w:eastAsia="Times New Roman" w:hAnsi="Lato" w:cs="Arial"/>
          <w:bCs/>
          <w:iCs/>
          <w:spacing w:val="4"/>
          <w:lang w:eastAsia="pl-PL" w:bidi="pl-PL"/>
        </w:rPr>
        <w:t>powiatowej</w:t>
      </w:r>
      <w:r w:rsidRPr="005D17B8">
        <w:rPr>
          <w:rFonts w:ascii="Lato" w:eastAsia="Times New Roman" w:hAnsi="Lato" w:cs="Arial"/>
          <w:bCs/>
          <w:iCs/>
          <w:spacing w:val="4"/>
          <w:lang w:eastAsia="pl-PL" w:bidi="pl-PL"/>
        </w:rPr>
        <w:t xml:space="preserve"> </w:t>
      </w:r>
      <w:r w:rsidR="00B34A01">
        <w:rPr>
          <w:rFonts w:ascii="Lato" w:eastAsia="Times New Roman" w:hAnsi="Lato" w:cs="Arial"/>
          <w:bCs/>
          <w:iCs/>
          <w:spacing w:val="4"/>
          <w:lang w:eastAsia="pl-PL" w:bidi="pl-PL"/>
        </w:rPr>
        <w:br/>
      </w:r>
      <w:r w:rsidR="00C41EA5" w:rsidRPr="005D17B8">
        <w:rPr>
          <w:rFonts w:ascii="Lato" w:eastAsia="Times New Roman" w:hAnsi="Lato" w:cs="Arial"/>
          <w:bCs/>
          <w:iCs/>
          <w:spacing w:val="4"/>
          <w:lang w:eastAsia="pl-PL" w:bidi="pl-PL"/>
        </w:rPr>
        <w:t>nr</w:t>
      </w:r>
      <w:r w:rsidR="00D606E3" w:rsidRPr="005D17B8">
        <w:rPr>
          <w:rFonts w:ascii="Lato" w:eastAsia="Times New Roman" w:hAnsi="Lato" w:cs="Arial"/>
          <w:bCs/>
          <w:iCs/>
          <w:spacing w:val="4"/>
          <w:lang w:eastAsia="pl-PL" w:bidi="pl-PL"/>
        </w:rPr>
        <w:t xml:space="preserve"> 1259B</w:t>
      </w:r>
      <w:r w:rsidRPr="005D17B8">
        <w:rPr>
          <w:rFonts w:ascii="Lato" w:eastAsia="Times New Roman" w:hAnsi="Lato" w:cs="Arial"/>
          <w:bCs/>
          <w:iCs/>
          <w:spacing w:val="4"/>
          <w:lang w:eastAsia="pl-PL" w:bidi="pl-PL"/>
        </w:rPr>
        <w:t xml:space="preserve">, przy której jest położona). </w:t>
      </w:r>
      <w:r w:rsidR="005B50A0">
        <w:rPr>
          <w:rFonts w:ascii="Lato" w:eastAsia="Times New Roman" w:hAnsi="Lato" w:cs="Arial"/>
          <w:bCs/>
          <w:iCs/>
          <w:spacing w:val="4"/>
          <w:lang w:eastAsia="pl-PL" w:bidi="pl-PL"/>
        </w:rPr>
        <w:t xml:space="preserve">Tak samo skarżący </w:t>
      </w:r>
      <w:r w:rsidR="005B50A0" w:rsidRPr="005B50A0">
        <w:rPr>
          <w:rFonts w:ascii="Lato" w:eastAsia="Times New Roman" w:hAnsi="Lato" w:cs="Arial"/>
          <w:bCs/>
          <w:iCs/>
          <w:spacing w:val="4"/>
          <w:lang w:eastAsia="pl-PL" w:bidi="pl-PL"/>
        </w:rPr>
        <w:t xml:space="preserve">nie wykazał, że przed </w:t>
      </w:r>
      <w:r w:rsidR="005B50A0">
        <w:rPr>
          <w:rFonts w:ascii="Lato" w:eastAsia="Times New Roman" w:hAnsi="Lato" w:cs="Arial"/>
          <w:bCs/>
          <w:iCs/>
          <w:spacing w:val="4"/>
          <w:lang w:eastAsia="pl-PL" w:bidi="pl-PL"/>
        </w:rPr>
        <w:t xml:space="preserve">wydaniem zaskarżonej decyzji </w:t>
      </w:r>
      <w:r w:rsidR="005B50A0" w:rsidRPr="005B50A0">
        <w:rPr>
          <w:rFonts w:ascii="Lato" w:eastAsia="Times New Roman" w:hAnsi="Lato" w:cs="Arial"/>
          <w:bCs/>
          <w:iCs/>
          <w:spacing w:val="4"/>
          <w:lang w:eastAsia="pl-PL" w:bidi="pl-PL"/>
        </w:rPr>
        <w:t>posiadał legaln</w:t>
      </w:r>
      <w:r w:rsidR="005B50A0">
        <w:rPr>
          <w:rFonts w:ascii="Lato" w:eastAsia="Times New Roman" w:hAnsi="Lato" w:cs="Arial"/>
          <w:bCs/>
          <w:iCs/>
          <w:spacing w:val="4"/>
          <w:lang w:eastAsia="pl-PL" w:bidi="pl-PL"/>
        </w:rPr>
        <w:t>y</w:t>
      </w:r>
      <w:r w:rsidR="005B50A0" w:rsidRPr="005B50A0">
        <w:rPr>
          <w:rFonts w:ascii="Lato" w:eastAsia="Times New Roman" w:hAnsi="Lato" w:cs="Arial"/>
          <w:bCs/>
          <w:iCs/>
          <w:spacing w:val="4"/>
          <w:lang w:eastAsia="pl-PL" w:bidi="pl-PL"/>
        </w:rPr>
        <w:t xml:space="preserve"> zjazd na swoj</w:t>
      </w:r>
      <w:r w:rsidR="005B50A0">
        <w:rPr>
          <w:rFonts w:ascii="Lato" w:eastAsia="Times New Roman" w:hAnsi="Lato" w:cs="Arial"/>
          <w:bCs/>
          <w:iCs/>
          <w:spacing w:val="4"/>
          <w:lang w:eastAsia="pl-PL" w:bidi="pl-PL"/>
        </w:rPr>
        <w:t>ą</w:t>
      </w:r>
      <w:r w:rsidR="005B50A0" w:rsidRPr="005B50A0">
        <w:rPr>
          <w:rFonts w:ascii="Lato" w:eastAsia="Times New Roman" w:hAnsi="Lato" w:cs="Arial"/>
          <w:bCs/>
          <w:iCs/>
          <w:spacing w:val="4"/>
          <w:lang w:eastAsia="pl-PL" w:bidi="pl-PL"/>
        </w:rPr>
        <w:t xml:space="preserve"> działk</w:t>
      </w:r>
      <w:r w:rsidR="005B50A0">
        <w:rPr>
          <w:rFonts w:ascii="Lato" w:eastAsia="Times New Roman" w:hAnsi="Lato" w:cs="Arial"/>
          <w:bCs/>
          <w:iCs/>
          <w:spacing w:val="4"/>
          <w:lang w:eastAsia="pl-PL" w:bidi="pl-PL"/>
        </w:rPr>
        <w:t xml:space="preserve">ę. </w:t>
      </w:r>
      <w:r w:rsidR="00B34A01">
        <w:rPr>
          <w:rFonts w:ascii="Lato" w:eastAsia="Times New Roman" w:hAnsi="Lato" w:cs="Arial"/>
          <w:bCs/>
          <w:iCs/>
          <w:spacing w:val="4"/>
          <w:lang w:eastAsia="pl-PL" w:bidi="pl-PL"/>
        </w:rPr>
        <w:t xml:space="preserve">Zatem miejsce na które wskazuje skarżący, jako </w:t>
      </w:r>
      <w:r w:rsidR="00D606E3" w:rsidRPr="005D17B8">
        <w:rPr>
          <w:rFonts w:ascii="Lato" w:eastAsia="Times New Roman" w:hAnsi="Lato" w:cs="Arial"/>
          <w:bCs/>
          <w:iCs/>
          <w:spacing w:val="4"/>
          <w:lang w:eastAsia="pl-PL" w:bidi="pl-PL"/>
        </w:rPr>
        <w:t>„urządzony bezpośredni zjazd z drogi publicznej”</w:t>
      </w:r>
      <w:r w:rsidR="00B34A01">
        <w:rPr>
          <w:rFonts w:ascii="Lato" w:eastAsia="Times New Roman" w:hAnsi="Lato" w:cs="Arial"/>
          <w:bCs/>
          <w:iCs/>
          <w:spacing w:val="4"/>
          <w:lang w:eastAsia="pl-PL" w:bidi="pl-PL"/>
        </w:rPr>
        <w:t xml:space="preserve"> na działkę </w:t>
      </w:r>
      <w:r w:rsidR="005B50A0">
        <w:rPr>
          <w:rFonts w:ascii="Lato" w:eastAsia="Times New Roman" w:hAnsi="Lato" w:cs="Arial"/>
          <w:bCs/>
          <w:iCs/>
          <w:spacing w:val="4"/>
          <w:lang w:eastAsia="pl-PL" w:bidi="pl-PL"/>
        </w:rPr>
        <w:br/>
      </w:r>
      <w:r w:rsidR="00B34A01" w:rsidRPr="00B34A01">
        <w:rPr>
          <w:rFonts w:ascii="Lato" w:eastAsia="Times New Roman" w:hAnsi="Lato" w:cs="Arial"/>
          <w:bCs/>
          <w:iCs/>
          <w:spacing w:val="4"/>
          <w:lang w:eastAsia="pl-PL" w:bidi="pl-PL"/>
        </w:rPr>
        <w:t>nr 13/5</w:t>
      </w:r>
      <w:r w:rsidR="008D5C2B">
        <w:rPr>
          <w:rFonts w:ascii="Lato" w:eastAsia="Times New Roman" w:hAnsi="Lato" w:cs="Arial"/>
          <w:bCs/>
          <w:iCs/>
          <w:spacing w:val="4"/>
          <w:lang w:eastAsia="pl-PL" w:bidi="pl-PL"/>
        </w:rPr>
        <w:t xml:space="preserve">, </w:t>
      </w:r>
      <w:r w:rsidR="00B34A01">
        <w:rPr>
          <w:rFonts w:ascii="Lato" w:eastAsia="Times New Roman" w:hAnsi="Lato" w:cs="Arial"/>
          <w:bCs/>
          <w:iCs/>
          <w:spacing w:val="4"/>
          <w:lang w:eastAsia="pl-PL" w:bidi="pl-PL"/>
        </w:rPr>
        <w:t xml:space="preserve">nie stanowi </w:t>
      </w:r>
      <w:r w:rsidRPr="005D17B8">
        <w:rPr>
          <w:rFonts w:ascii="Lato" w:eastAsia="Times New Roman" w:hAnsi="Lato" w:cs="Arial"/>
          <w:bCs/>
          <w:iCs/>
          <w:spacing w:val="4"/>
          <w:lang w:eastAsia="pl-PL" w:bidi="pl-PL"/>
        </w:rPr>
        <w:t xml:space="preserve">sformalizowanego zjazdu </w:t>
      </w:r>
      <w:r w:rsidR="00D606E3" w:rsidRPr="005D17B8">
        <w:rPr>
          <w:rFonts w:ascii="Lato" w:eastAsia="Times New Roman" w:hAnsi="Lato" w:cs="Arial"/>
          <w:bCs/>
          <w:iCs/>
          <w:spacing w:val="4"/>
          <w:lang w:eastAsia="pl-PL" w:bidi="pl-PL"/>
        </w:rPr>
        <w:t xml:space="preserve">z drogi powiatowej </w:t>
      </w:r>
      <w:r w:rsidRPr="005D17B8">
        <w:rPr>
          <w:rFonts w:ascii="Lato" w:eastAsia="Times New Roman" w:hAnsi="Lato" w:cs="Arial"/>
          <w:bCs/>
          <w:iCs/>
          <w:spacing w:val="4"/>
          <w:lang w:eastAsia="pl-PL" w:bidi="pl-PL"/>
        </w:rPr>
        <w:t xml:space="preserve">(„istniejącego zjazdu” </w:t>
      </w:r>
      <w:r w:rsidR="005B50A0">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w rozumieniu art. 29 ust. 2 </w:t>
      </w:r>
      <w:r w:rsidRPr="005D17B8">
        <w:rPr>
          <w:rFonts w:ascii="Lato" w:eastAsia="Times New Roman" w:hAnsi="Lato" w:cs="Arial"/>
          <w:bCs/>
          <w:i/>
          <w:iCs/>
          <w:spacing w:val="4"/>
          <w:lang w:eastAsia="pl-PL" w:bidi="pl-PL"/>
        </w:rPr>
        <w:t>ustawy o drogach publicznych</w:t>
      </w:r>
      <w:r w:rsidRPr="005D17B8">
        <w:rPr>
          <w:rFonts w:ascii="Lato" w:eastAsia="Times New Roman" w:hAnsi="Lato" w:cs="Arial"/>
          <w:bCs/>
          <w:iCs/>
          <w:spacing w:val="4"/>
          <w:lang w:eastAsia="pl-PL" w:bidi="pl-PL"/>
        </w:rPr>
        <w:t>)</w:t>
      </w:r>
      <w:r w:rsidR="00B34A01">
        <w:rPr>
          <w:rFonts w:ascii="Lato" w:hAnsi="Lato" w:cs="Arial"/>
          <w:bCs/>
          <w:iCs/>
          <w:spacing w:val="4"/>
          <w:lang w:bidi="pl-PL"/>
        </w:rPr>
        <w:t>, a jest jedynie zwyczajow</w:t>
      </w:r>
      <w:r w:rsidR="008D5C2B">
        <w:rPr>
          <w:rFonts w:ascii="Lato" w:hAnsi="Lato" w:cs="Arial"/>
          <w:bCs/>
          <w:iCs/>
          <w:spacing w:val="4"/>
          <w:lang w:bidi="pl-PL"/>
        </w:rPr>
        <w:t>o</w:t>
      </w:r>
      <w:r w:rsidR="00B34A01">
        <w:rPr>
          <w:rFonts w:ascii="Lato" w:hAnsi="Lato" w:cs="Arial"/>
          <w:bCs/>
          <w:iCs/>
          <w:spacing w:val="4"/>
          <w:lang w:bidi="pl-PL"/>
        </w:rPr>
        <w:t xml:space="preserve"> wykorzystywane przez skarżącego jako wjazd na jego nieruchomość. </w:t>
      </w:r>
    </w:p>
    <w:p w14:paraId="0AD5B80C" w14:textId="2131C747" w:rsidR="00101028" w:rsidRPr="005D17B8" w:rsidRDefault="00CB60AA" w:rsidP="005D17B8">
      <w:pPr>
        <w:widowControl w:val="0"/>
        <w:spacing w:after="240" w:line="240" w:lineRule="exact"/>
        <w:jc w:val="both"/>
        <w:rPr>
          <w:rFonts w:ascii="Lato" w:eastAsia="Times New Roman" w:hAnsi="Lato" w:cs="Arial"/>
          <w:bCs/>
          <w:iCs/>
          <w:spacing w:val="4"/>
          <w:lang w:eastAsia="pl-PL" w:bidi="pl-PL"/>
        </w:rPr>
      </w:pPr>
      <w:r w:rsidRPr="005D17B8">
        <w:rPr>
          <w:rFonts w:ascii="Lato" w:eastAsia="Times New Roman" w:hAnsi="Lato" w:cs="Arial"/>
          <w:bCs/>
          <w:iCs/>
          <w:spacing w:val="4"/>
          <w:lang w:eastAsia="pl-PL" w:bidi="pl-PL"/>
        </w:rPr>
        <w:t xml:space="preserve">Tym samym brak było konieczności zastosowania w niniejszej sprawie art. 29 ust. 2 </w:t>
      </w:r>
      <w:r w:rsidRPr="005D17B8">
        <w:rPr>
          <w:rFonts w:ascii="Lato" w:eastAsia="Times New Roman" w:hAnsi="Lato" w:cs="Arial"/>
          <w:bCs/>
          <w:i/>
          <w:iCs/>
          <w:spacing w:val="4"/>
          <w:lang w:eastAsia="pl-PL" w:bidi="pl-PL"/>
        </w:rPr>
        <w:t>ustawy o drogach publicznych</w:t>
      </w:r>
      <w:r w:rsidRPr="005D17B8">
        <w:rPr>
          <w:rFonts w:ascii="Lato" w:eastAsia="Times New Roman" w:hAnsi="Lato" w:cs="Arial"/>
          <w:bCs/>
          <w:iCs/>
          <w:spacing w:val="4"/>
          <w:lang w:eastAsia="pl-PL" w:bidi="pl-PL"/>
        </w:rPr>
        <w:t xml:space="preserve"> i budowy zjazdu na działkę skarżąc</w:t>
      </w:r>
      <w:r w:rsidR="00D606E3" w:rsidRPr="005D17B8">
        <w:rPr>
          <w:rFonts w:ascii="Lato" w:eastAsia="Times New Roman" w:hAnsi="Lato" w:cs="Arial"/>
          <w:bCs/>
          <w:iCs/>
          <w:spacing w:val="4"/>
          <w:lang w:eastAsia="pl-PL" w:bidi="pl-PL"/>
        </w:rPr>
        <w:t>ego</w:t>
      </w:r>
      <w:r w:rsidRPr="005D17B8">
        <w:rPr>
          <w:rFonts w:ascii="Lato" w:eastAsia="Times New Roman" w:hAnsi="Lato" w:cs="Arial"/>
          <w:bCs/>
          <w:iCs/>
          <w:spacing w:val="4"/>
          <w:lang w:eastAsia="pl-PL" w:bidi="pl-PL"/>
        </w:rPr>
        <w:t xml:space="preserve"> z drogi </w:t>
      </w:r>
      <w:r w:rsidR="00D606E3" w:rsidRPr="005D17B8">
        <w:rPr>
          <w:rFonts w:ascii="Lato" w:eastAsia="Times New Roman" w:hAnsi="Lato" w:cs="Arial"/>
          <w:bCs/>
          <w:iCs/>
          <w:spacing w:val="4"/>
          <w:lang w:eastAsia="pl-PL" w:bidi="pl-PL"/>
        </w:rPr>
        <w:t xml:space="preserve">powiatowej </w:t>
      </w:r>
      <w:r w:rsidR="00D606E3" w:rsidRPr="005D17B8">
        <w:rPr>
          <w:rFonts w:ascii="Lato" w:eastAsia="Times New Roman" w:hAnsi="Lato" w:cs="Arial"/>
          <w:bCs/>
          <w:iCs/>
          <w:spacing w:val="4"/>
          <w:lang w:eastAsia="pl-PL" w:bidi="pl-PL"/>
        </w:rPr>
        <w:br/>
      </w:r>
      <w:r w:rsidR="00C41EA5" w:rsidRPr="005D17B8">
        <w:rPr>
          <w:rFonts w:ascii="Lato" w:eastAsia="Times New Roman" w:hAnsi="Lato" w:cs="Arial"/>
          <w:bCs/>
          <w:iCs/>
          <w:spacing w:val="4"/>
          <w:lang w:eastAsia="pl-PL" w:bidi="pl-PL"/>
        </w:rPr>
        <w:t>nr</w:t>
      </w:r>
      <w:r w:rsidR="00D606E3" w:rsidRPr="005D17B8">
        <w:rPr>
          <w:rFonts w:ascii="Lato" w:eastAsia="Times New Roman" w:hAnsi="Lato" w:cs="Arial"/>
          <w:bCs/>
          <w:iCs/>
          <w:spacing w:val="4"/>
          <w:lang w:eastAsia="pl-PL" w:bidi="pl-PL"/>
        </w:rPr>
        <w:t xml:space="preserve"> 1259B</w:t>
      </w:r>
      <w:r w:rsidR="00D606E3" w:rsidRPr="005D17B8">
        <w:rPr>
          <w:rFonts w:ascii="Lato" w:hAnsi="Lato" w:cs="Verdana"/>
          <w:spacing w:val="4"/>
        </w:rPr>
        <w:t xml:space="preserve"> </w:t>
      </w:r>
      <w:r w:rsidRPr="005D17B8">
        <w:rPr>
          <w:rFonts w:ascii="Lato" w:hAnsi="Lato" w:cs="Verdana"/>
          <w:spacing w:val="4"/>
        </w:rPr>
        <w:t>(zlokalizowanej na sąsiedniej działce nr 2</w:t>
      </w:r>
      <w:r w:rsidR="00D606E3" w:rsidRPr="005D17B8">
        <w:rPr>
          <w:rFonts w:ascii="Lato" w:hAnsi="Lato" w:cs="Verdana"/>
          <w:spacing w:val="4"/>
        </w:rPr>
        <w:t>85</w:t>
      </w:r>
      <w:r w:rsidRPr="005D17B8">
        <w:rPr>
          <w:rFonts w:ascii="Lato" w:hAnsi="Lato" w:cs="Verdana"/>
          <w:spacing w:val="4"/>
        </w:rPr>
        <w:t>/2, z obrębu 00</w:t>
      </w:r>
      <w:r w:rsidR="00D606E3" w:rsidRPr="005D17B8">
        <w:rPr>
          <w:rFonts w:ascii="Lato" w:hAnsi="Lato" w:cs="Verdana"/>
          <w:spacing w:val="4"/>
        </w:rPr>
        <w:t>24 Popławce</w:t>
      </w:r>
      <w:r w:rsidRPr="005D17B8">
        <w:rPr>
          <w:rFonts w:ascii="Lato" w:hAnsi="Lato" w:cs="Verdana"/>
          <w:spacing w:val="4"/>
        </w:rPr>
        <w:t xml:space="preserve">). </w:t>
      </w:r>
      <w:r w:rsidRPr="005D17B8">
        <w:rPr>
          <w:rFonts w:ascii="Lato" w:eastAsia="Times New Roman" w:hAnsi="Lato" w:cs="Arial"/>
          <w:bCs/>
          <w:iCs/>
          <w:spacing w:val="4"/>
          <w:lang w:eastAsia="pl-PL" w:bidi="pl-PL"/>
        </w:rPr>
        <w:t>Niemniej jednak podkreślić także należy, iż skarżąc</w:t>
      </w:r>
      <w:r w:rsidR="00D606E3" w:rsidRPr="005D17B8">
        <w:rPr>
          <w:rFonts w:ascii="Lato" w:eastAsia="Times New Roman" w:hAnsi="Lato" w:cs="Arial"/>
          <w:bCs/>
          <w:iCs/>
          <w:spacing w:val="4"/>
          <w:lang w:eastAsia="pl-PL" w:bidi="pl-PL"/>
        </w:rPr>
        <w:t>emu</w:t>
      </w:r>
      <w:r w:rsidRPr="005D17B8">
        <w:rPr>
          <w:rFonts w:ascii="Lato" w:eastAsia="Times New Roman" w:hAnsi="Lato" w:cs="Arial"/>
          <w:bCs/>
          <w:iCs/>
          <w:spacing w:val="4"/>
          <w:lang w:eastAsia="pl-PL" w:bidi="pl-PL"/>
        </w:rPr>
        <w:t xml:space="preserve">, zgodnie z dyspozycją art. 29 </w:t>
      </w:r>
      <w:r w:rsidR="00D727C8">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ust. 1 </w:t>
      </w:r>
      <w:r w:rsidRPr="005D17B8">
        <w:rPr>
          <w:rFonts w:ascii="Lato" w:eastAsia="Times New Roman" w:hAnsi="Lato" w:cs="Arial"/>
          <w:bCs/>
          <w:i/>
          <w:iCs/>
          <w:spacing w:val="4"/>
          <w:lang w:eastAsia="pl-PL" w:bidi="pl-PL"/>
        </w:rPr>
        <w:t>ustawy o drogach publicznych</w:t>
      </w:r>
      <w:r w:rsidRPr="005D17B8">
        <w:rPr>
          <w:rFonts w:ascii="Lato" w:eastAsia="Times New Roman" w:hAnsi="Lato" w:cs="Arial"/>
          <w:bCs/>
          <w:iCs/>
          <w:spacing w:val="4"/>
          <w:lang w:eastAsia="pl-PL" w:bidi="pl-PL"/>
        </w:rPr>
        <w:t xml:space="preserve">, przysługuje prawo wystąpienia z wnioskiem </w:t>
      </w:r>
      <w:r w:rsidR="00B34A01">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do zarządcy drogi o zezwolenie na lokalizację zjazdu na ww. działkę.</w:t>
      </w:r>
      <w:r w:rsidR="00D671E4" w:rsidRPr="005D17B8">
        <w:rPr>
          <w:rFonts w:ascii="Lato" w:eastAsia="Times New Roman" w:hAnsi="Lato" w:cs="Arial"/>
          <w:bCs/>
          <w:iCs/>
          <w:spacing w:val="4"/>
          <w:lang w:eastAsia="pl-PL" w:bidi="pl-PL"/>
        </w:rPr>
        <w:t xml:space="preserve"> Sam </w:t>
      </w:r>
      <w:r w:rsidR="00D671E4" w:rsidRPr="005D17B8">
        <w:rPr>
          <w:rFonts w:ascii="Lato" w:eastAsia="Times New Roman" w:hAnsi="Lato" w:cs="Arial"/>
          <w:bCs/>
          <w:i/>
          <w:spacing w:val="4"/>
          <w:lang w:eastAsia="pl-PL" w:bidi="pl-PL"/>
        </w:rPr>
        <w:t>inwestor</w:t>
      </w:r>
      <w:r w:rsidR="00D671E4" w:rsidRPr="005D17B8">
        <w:rPr>
          <w:rFonts w:ascii="Lato" w:eastAsia="Times New Roman" w:hAnsi="Lato" w:cs="Arial"/>
          <w:bCs/>
          <w:iCs/>
          <w:spacing w:val="4"/>
          <w:lang w:eastAsia="pl-PL" w:bidi="pl-PL"/>
        </w:rPr>
        <w:t xml:space="preserve"> </w:t>
      </w:r>
      <w:r w:rsidR="00D671E4" w:rsidRPr="005D17B8">
        <w:rPr>
          <w:rFonts w:ascii="Lato" w:eastAsia="Times New Roman" w:hAnsi="Lato" w:cs="Arial"/>
          <w:bCs/>
          <w:iCs/>
          <w:spacing w:val="4"/>
          <w:lang w:eastAsia="pl-PL" w:bidi="pl-PL"/>
        </w:rPr>
        <w:br/>
        <w:t>w</w:t>
      </w:r>
      <w:r w:rsidR="00101028" w:rsidRPr="005D17B8">
        <w:rPr>
          <w:rFonts w:ascii="Lato" w:eastAsia="Times New Roman" w:hAnsi="Lato" w:cs="Arial"/>
          <w:bCs/>
          <w:iCs/>
          <w:spacing w:val="4"/>
          <w:lang w:eastAsia="pl-PL" w:bidi="pl-PL"/>
        </w:rPr>
        <w:t xml:space="preserve"> ww. piśmie opatrzonym datą „6 kwietnia 2022 r.”, </w:t>
      </w:r>
      <w:r w:rsidR="0081119C" w:rsidRPr="005D17B8">
        <w:rPr>
          <w:rFonts w:ascii="Lato" w:eastAsia="Times New Roman" w:hAnsi="Lato" w:cs="Arial"/>
          <w:bCs/>
          <w:iCs/>
          <w:spacing w:val="4"/>
          <w:lang w:eastAsia="pl-PL" w:bidi="pl-PL"/>
        </w:rPr>
        <w:t xml:space="preserve">poinformował, że </w:t>
      </w:r>
      <w:r w:rsidR="00D671E4" w:rsidRPr="005D17B8">
        <w:rPr>
          <w:rFonts w:ascii="Lato" w:eastAsia="Times New Roman" w:hAnsi="Lato" w:cs="Arial"/>
          <w:bCs/>
          <w:iCs/>
          <w:spacing w:val="4"/>
          <w:lang w:eastAsia="pl-PL" w:bidi="pl-PL"/>
        </w:rPr>
        <w:t>fakt</w:t>
      </w:r>
      <w:r w:rsidR="0081119C" w:rsidRPr="005D17B8">
        <w:rPr>
          <w:rFonts w:ascii="Lato" w:eastAsia="Times New Roman" w:hAnsi="Lato" w:cs="Arial"/>
          <w:bCs/>
          <w:iCs/>
          <w:spacing w:val="4"/>
          <w:lang w:eastAsia="pl-PL" w:bidi="pl-PL"/>
        </w:rPr>
        <w:t xml:space="preserve"> przylegani</w:t>
      </w:r>
      <w:r w:rsidR="00D671E4" w:rsidRPr="005D17B8">
        <w:rPr>
          <w:rFonts w:ascii="Lato" w:eastAsia="Times New Roman" w:hAnsi="Lato" w:cs="Arial"/>
          <w:bCs/>
          <w:iCs/>
          <w:spacing w:val="4"/>
          <w:lang w:eastAsia="pl-PL" w:bidi="pl-PL"/>
        </w:rPr>
        <w:t>a</w:t>
      </w:r>
      <w:r w:rsidR="0081119C" w:rsidRPr="005D17B8">
        <w:rPr>
          <w:rFonts w:ascii="Lato" w:eastAsia="Times New Roman" w:hAnsi="Lato" w:cs="Arial"/>
          <w:bCs/>
          <w:iCs/>
          <w:spacing w:val="4"/>
          <w:lang w:eastAsia="pl-PL" w:bidi="pl-PL"/>
        </w:rPr>
        <w:t xml:space="preserve"> </w:t>
      </w:r>
      <w:r w:rsidR="0081119C" w:rsidRPr="005D17B8">
        <w:rPr>
          <w:rFonts w:ascii="Lato" w:eastAsia="Times New Roman" w:hAnsi="Lato" w:cs="Arial"/>
          <w:bCs/>
          <w:iCs/>
          <w:spacing w:val="4"/>
          <w:lang w:eastAsia="pl-PL" w:bidi="pl-PL"/>
        </w:rPr>
        <w:lastRenderedPageBreak/>
        <w:t xml:space="preserve">działki do </w:t>
      </w:r>
      <w:r w:rsidR="0013683F" w:rsidRPr="005D17B8">
        <w:rPr>
          <w:rFonts w:ascii="Lato" w:eastAsia="Times New Roman" w:hAnsi="Lato" w:cs="Arial"/>
          <w:bCs/>
          <w:iCs/>
          <w:spacing w:val="4"/>
          <w:lang w:eastAsia="pl-PL" w:bidi="pl-PL"/>
        </w:rPr>
        <w:t xml:space="preserve">projektowanych </w:t>
      </w:r>
      <w:r w:rsidR="0081119C" w:rsidRPr="005D17B8">
        <w:rPr>
          <w:rFonts w:ascii="Lato" w:eastAsia="Times New Roman" w:hAnsi="Lato" w:cs="Arial"/>
          <w:bCs/>
          <w:iCs/>
          <w:spacing w:val="4"/>
          <w:lang w:eastAsia="pl-PL" w:bidi="pl-PL"/>
        </w:rPr>
        <w:t>pasów drogowych dróg publicznych</w:t>
      </w:r>
      <w:r w:rsidR="00D671E4" w:rsidRPr="005D17B8">
        <w:rPr>
          <w:rFonts w:ascii="Lato" w:eastAsia="Times New Roman" w:hAnsi="Lato" w:cs="Arial"/>
          <w:bCs/>
          <w:iCs/>
          <w:spacing w:val="4"/>
          <w:lang w:eastAsia="pl-PL" w:bidi="pl-PL"/>
        </w:rPr>
        <w:t xml:space="preserve"> –</w:t>
      </w:r>
      <w:r w:rsidR="0081119C" w:rsidRPr="005D17B8">
        <w:rPr>
          <w:rFonts w:ascii="Lato" w:eastAsia="Times New Roman" w:hAnsi="Lato" w:cs="Arial"/>
          <w:bCs/>
          <w:iCs/>
          <w:spacing w:val="4"/>
          <w:lang w:eastAsia="pl-PL" w:bidi="pl-PL"/>
        </w:rPr>
        <w:t xml:space="preserve"> drogi powiatowej </w:t>
      </w:r>
      <w:r w:rsidR="00B34A01">
        <w:rPr>
          <w:rFonts w:ascii="Lato" w:eastAsia="Times New Roman" w:hAnsi="Lato" w:cs="Arial"/>
          <w:bCs/>
          <w:iCs/>
          <w:spacing w:val="4"/>
          <w:lang w:eastAsia="pl-PL" w:bidi="pl-PL"/>
        </w:rPr>
        <w:br/>
      </w:r>
      <w:r w:rsidR="00C41EA5" w:rsidRPr="005D17B8">
        <w:rPr>
          <w:rFonts w:ascii="Lato" w:eastAsia="Times New Roman" w:hAnsi="Lato" w:cs="Arial"/>
          <w:bCs/>
          <w:iCs/>
          <w:spacing w:val="4"/>
          <w:lang w:eastAsia="pl-PL" w:bidi="pl-PL"/>
        </w:rPr>
        <w:t>nr</w:t>
      </w:r>
      <w:r w:rsidR="0081119C" w:rsidRPr="005D17B8">
        <w:rPr>
          <w:rFonts w:ascii="Lato" w:eastAsia="Times New Roman" w:hAnsi="Lato" w:cs="Arial"/>
          <w:bCs/>
          <w:iCs/>
          <w:spacing w:val="4"/>
          <w:lang w:eastAsia="pl-PL" w:bidi="pl-PL"/>
        </w:rPr>
        <w:t xml:space="preserve"> 1259B</w:t>
      </w:r>
      <w:r w:rsidR="00D671E4" w:rsidRPr="005D17B8">
        <w:rPr>
          <w:rFonts w:ascii="Lato" w:eastAsia="Times New Roman" w:hAnsi="Lato" w:cs="Arial"/>
          <w:bCs/>
          <w:iCs/>
          <w:spacing w:val="4"/>
          <w:lang w:eastAsia="pl-PL" w:bidi="pl-PL"/>
        </w:rPr>
        <w:t xml:space="preserve"> i</w:t>
      </w:r>
      <w:r w:rsidR="0081119C" w:rsidRPr="005D17B8">
        <w:rPr>
          <w:rFonts w:ascii="Lato" w:eastAsia="Times New Roman" w:hAnsi="Lato" w:cs="Arial"/>
          <w:bCs/>
          <w:iCs/>
          <w:spacing w:val="4"/>
          <w:lang w:eastAsia="pl-PL" w:bidi="pl-PL"/>
        </w:rPr>
        <w:t xml:space="preserve"> drogi gminnej nr 151503B</w:t>
      </w:r>
      <w:r w:rsidR="00D671E4" w:rsidRPr="005D17B8">
        <w:rPr>
          <w:rFonts w:ascii="Lato" w:eastAsia="Times New Roman" w:hAnsi="Lato" w:cs="Arial"/>
          <w:bCs/>
          <w:iCs/>
          <w:spacing w:val="4"/>
          <w:lang w:eastAsia="pl-PL" w:bidi="pl-PL"/>
        </w:rPr>
        <w:t xml:space="preserve">, daje właścicielowi możliwość uzyskania zgody </w:t>
      </w:r>
      <w:r w:rsidR="00B34A01">
        <w:rPr>
          <w:rFonts w:ascii="Lato" w:eastAsia="Times New Roman" w:hAnsi="Lato" w:cs="Arial"/>
          <w:bCs/>
          <w:iCs/>
          <w:spacing w:val="4"/>
          <w:lang w:eastAsia="pl-PL" w:bidi="pl-PL"/>
        </w:rPr>
        <w:br/>
      </w:r>
      <w:r w:rsidR="00D671E4" w:rsidRPr="005D17B8">
        <w:rPr>
          <w:rFonts w:ascii="Lato" w:eastAsia="Times New Roman" w:hAnsi="Lato" w:cs="Arial"/>
          <w:bCs/>
          <w:iCs/>
          <w:spacing w:val="4"/>
          <w:lang w:eastAsia="pl-PL" w:bidi="pl-PL"/>
        </w:rPr>
        <w:t>na lokalizację zjazdu publicznego lub indywidualnego zgodnie z obowiązującymi przepisami prawa.</w:t>
      </w:r>
    </w:p>
    <w:p w14:paraId="359B51F7" w14:textId="6D90D75E" w:rsidR="00CB60AA" w:rsidRPr="005B50A0" w:rsidRDefault="00C41EA5" w:rsidP="005D17B8">
      <w:pPr>
        <w:autoSpaceDE w:val="0"/>
        <w:autoSpaceDN w:val="0"/>
        <w:adjustRightInd w:val="0"/>
        <w:spacing w:after="240" w:line="240" w:lineRule="exact"/>
        <w:jc w:val="both"/>
        <w:rPr>
          <w:rFonts w:ascii="Lato" w:hAnsi="Lato" w:cs="ArialMT"/>
          <w:bCs/>
          <w:iCs/>
          <w:spacing w:val="4"/>
          <w:lang w:bidi="pl-PL"/>
        </w:rPr>
      </w:pPr>
      <w:r w:rsidRPr="005B50A0">
        <w:rPr>
          <w:rFonts w:ascii="Lato" w:hAnsi="Lato" w:cs="ArialMT"/>
          <w:spacing w:val="4"/>
        </w:rPr>
        <w:t>W związku z powyższym, nie zasługuje</w:t>
      </w:r>
      <w:r w:rsidR="00CB60AA" w:rsidRPr="005B50A0">
        <w:rPr>
          <w:rFonts w:ascii="Lato" w:hAnsi="Lato" w:cs="ArialMT"/>
          <w:spacing w:val="4"/>
        </w:rPr>
        <w:t xml:space="preserve"> na uwzględnienie </w:t>
      </w:r>
      <w:r w:rsidR="0023155C" w:rsidRPr="005B50A0">
        <w:rPr>
          <w:rFonts w:ascii="Lato" w:hAnsi="Lato" w:cs="ArialMT"/>
          <w:spacing w:val="4"/>
        </w:rPr>
        <w:t>wniosek skarżącego dotyczący zapewnienia dojazdu</w:t>
      </w:r>
      <w:r w:rsidR="00943EB8" w:rsidRPr="005B50A0">
        <w:rPr>
          <w:rFonts w:ascii="Lato" w:hAnsi="Lato" w:cs="ArialMT"/>
          <w:spacing w:val="4"/>
        </w:rPr>
        <w:t xml:space="preserve"> do działki nr 13/11,</w:t>
      </w:r>
      <w:r w:rsidR="0023155C" w:rsidRPr="005B50A0">
        <w:rPr>
          <w:rFonts w:ascii="Lato" w:hAnsi="Lato" w:cs="ArialMT"/>
          <w:spacing w:val="4"/>
        </w:rPr>
        <w:t xml:space="preserve"> poprzez wykonanie </w:t>
      </w:r>
      <w:r w:rsidR="00943EB8" w:rsidRPr="005B50A0">
        <w:rPr>
          <w:rFonts w:ascii="Lato" w:hAnsi="Lato" w:cs="ArialMT"/>
          <w:spacing w:val="4"/>
        </w:rPr>
        <w:t xml:space="preserve">na nią </w:t>
      </w:r>
      <w:r w:rsidR="00C06A79" w:rsidRPr="005B50A0">
        <w:rPr>
          <w:rFonts w:ascii="Lato" w:hAnsi="Lato" w:cs="ArialMT"/>
          <w:spacing w:val="4"/>
        </w:rPr>
        <w:t xml:space="preserve">– w ramach przedmiotowej inwestycji drogowej – </w:t>
      </w:r>
      <w:r w:rsidR="0023155C" w:rsidRPr="005B50A0">
        <w:rPr>
          <w:rFonts w:ascii="Lato" w:hAnsi="Lato" w:cs="ArialMT"/>
          <w:spacing w:val="4"/>
        </w:rPr>
        <w:t>bezpośredniego zjazdu</w:t>
      </w:r>
      <w:r w:rsidR="009262C3" w:rsidRPr="005B50A0">
        <w:rPr>
          <w:rFonts w:ascii="Lato" w:hAnsi="Lato" w:cs="ArialMT"/>
          <w:spacing w:val="4"/>
        </w:rPr>
        <w:t xml:space="preserve"> z</w:t>
      </w:r>
      <w:r w:rsidR="0023155C" w:rsidRPr="005B50A0">
        <w:rPr>
          <w:rFonts w:ascii="Lato" w:hAnsi="Lato" w:cs="ArialMT"/>
          <w:spacing w:val="4"/>
        </w:rPr>
        <w:t xml:space="preserve"> </w:t>
      </w:r>
      <w:r w:rsidR="009262C3" w:rsidRPr="005B50A0">
        <w:rPr>
          <w:rFonts w:ascii="Lato" w:eastAsia="Times New Roman" w:hAnsi="Lato" w:cs="Arial"/>
          <w:bCs/>
          <w:iCs/>
          <w:spacing w:val="4"/>
          <w:lang w:eastAsia="pl-PL" w:bidi="pl-PL"/>
        </w:rPr>
        <w:t xml:space="preserve">drogi powiatowej </w:t>
      </w:r>
      <w:r w:rsidRPr="005B50A0">
        <w:rPr>
          <w:rFonts w:ascii="Lato" w:eastAsia="Times New Roman" w:hAnsi="Lato" w:cs="Arial"/>
          <w:bCs/>
          <w:iCs/>
          <w:spacing w:val="4"/>
          <w:lang w:eastAsia="pl-PL" w:bidi="pl-PL"/>
        </w:rPr>
        <w:br/>
        <w:t>nr</w:t>
      </w:r>
      <w:r w:rsidR="009262C3" w:rsidRPr="005B50A0">
        <w:rPr>
          <w:rFonts w:ascii="Lato" w:eastAsia="Times New Roman" w:hAnsi="Lato" w:cs="Arial"/>
          <w:bCs/>
          <w:iCs/>
          <w:spacing w:val="4"/>
          <w:lang w:eastAsia="pl-PL" w:bidi="pl-PL"/>
        </w:rPr>
        <w:t xml:space="preserve"> 1259B lub z drogi gminnej nr 151503B.</w:t>
      </w:r>
      <w:r w:rsidR="009262C3" w:rsidRPr="005B50A0">
        <w:rPr>
          <w:rFonts w:ascii="Lato" w:hAnsi="Lato" w:cs="ArialMT"/>
          <w:spacing w:val="4"/>
        </w:rPr>
        <w:t xml:space="preserve"> </w:t>
      </w:r>
      <w:r w:rsidR="00CB60AA" w:rsidRPr="005B50A0">
        <w:rPr>
          <w:rFonts w:ascii="Lato" w:hAnsi="Lato" w:cs="ArialMT"/>
          <w:bCs/>
          <w:iCs/>
          <w:spacing w:val="4"/>
          <w:lang w:bidi="pl-PL"/>
        </w:rPr>
        <w:t xml:space="preserve">Jak już to bowiem wyjaśniano, w stanie istniejącym działka nr </w:t>
      </w:r>
      <w:r w:rsidR="009262C3" w:rsidRPr="005B50A0">
        <w:rPr>
          <w:rFonts w:ascii="Lato" w:hAnsi="Lato" w:cs="ArialMT"/>
          <w:bCs/>
          <w:iCs/>
          <w:spacing w:val="4"/>
          <w:lang w:bidi="pl-PL"/>
        </w:rPr>
        <w:t>13/5</w:t>
      </w:r>
      <w:r w:rsidR="00CB60AA" w:rsidRPr="005B50A0">
        <w:rPr>
          <w:rFonts w:ascii="Lato" w:hAnsi="Lato" w:cs="ArialMT"/>
          <w:bCs/>
          <w:iCs/>
          <w:spacing w:val="4"/>
          <w:lang w:bidi="pl-PL"/>
        </w:rPr>
        <w:t xml:space="preserve">, z obrębu </w:t>
      </w:r>
      <w:r w:rsidR="009262C3" w:rsidRPr="005B50A0">
        <w:rPr>
          <w:rFonts w:ascii="Lato" w:hAnsi="Lato" w:cs="Verdana"/>
          <w:spacing w:val="4"/>
        </w:rPr>
        <w:t>0024 Popławce</w:t>
      </w:r>
      <w:r w:rsidR="00CB60AA" w:rsidRPr="005B50A0">
        <w:rPr>
          <w:rFonts w:ascii="Lato" w:hAnsi="Lato" w:cs="ArialMT"/>
          <w:bCs/>
          <w:iCs/>
          <w:spacing w:val="4"/>
          <w:lang w:bidi="pl-PL"/>
        </w:rPr>
        <w:t xml:space="preserve">, nie posiada zjazdu na drogę publiczną </w:t>
      </w:r>
      <w:r w:rsidR="008D5C2B" w:rsidRPr="005B50A0">
        <w:rPr>
          <w:rFonts w:ascii="Lato" w:hAnsi="Lato" w:cs="ArialMT"/>
          <w:bCs/>
          <w:iCs/>
          <w:spacing w:val="4"/>
          <w:lang w:bidi="pl-PL"/>
        </w:rPr>
        <w:t xml:space="preserve">(tj. drogę powiatową </w:t>
      </w:r>
      <w:r w:rsidRPr="005B50A0">
        <w:rPr>
          <w:rFonts w:ascii="Lato" w:eastAsia="Times New Roman" w:hAnsi="Lato" w:cs="Arial"/>
          <w:bCs/>
          <w:iCs/>
          <w:spacing w:val="4"/>
          <w:lang w:eastAsia="pl-PL" w:bidi="pl-PL"/>
        </w:rPr>
        <w:t xml:space="preserve">nr </w:t>
      </w:r>
      <w:r w:rsidR="009262C3" w:rsidRPr="005B50A0">
        <w:rPr>
          <w:rFonts w:ascii="Lato" w:eastAsia="Times New Roman" w:hAnsi="Lato" w:cs="Arial"/>
          <w:bCs/>
          <w:iCs/>
          <w:spacing w:val="4"/>
          <w:lang w:eastAsia="pl-PL" w:bidi="pl-PL"/>
        </w:rPr>
        <w:t xml:space="preserve">1259B </w:t>
      </w:r>
      <w:r w:rsidR="00CB60AA" w:rsidRPr="005B50A0">
        <w:rPr>
          <w:rFonts w:ascii="Lato" w:hAnsi="Lato" w:cs="ArialMT"/>
          <w:bCs/>
          <w:iCs/>
          <w:spacing w:val="4"/>
          <w:lang w:bidi="pl-PL"/>
        </w:rPr>
        <w:t xml:space="preserve">zlokalizowaną na działce nr </w:t>
      </w:r>
      <w:r w:rsidR="009262C3" w:rsidRPr="005B50A0">
        <w:rPr>
          <w:rFonts w:ascii="Lato" w:hAnsi="Lato" w:cs="Verdana"/>
          <w:spacing w:val="4"/>
        </w:rPr>
        <w:t xml:space="preserve">285/2, z obrębu </w:t>
      </w:r>
      <w:r w:rsidR="008D5C2B" w:rsidRPr="005B50A0">
        <w:rPr>
          <w:rFonts w:ascii="Lato" w:hAnsi="Lato" w:cs="Verdana"/>
          <w:spacing w:val="4"/>
        </w:rPr>
        <w:br/>
      </w:r>
      <w:r w:rsidR="009262C3" w:rsidRPr="005B50A0">
        <w:rPr>
          <w:rFonts w:ascii="Lato" w:hAnsi="Lato" w:cs="Verdana"/>
          <w:spacing w:val="4"/>
        </w:rPr>
        <w:t>0024 Popławce</w:t>
      </w:r>
      <w:r w:rsidR="00CB60AA" w:rsidRPr="005B50A0">
        <w:rPr>
          <w:rFonts w:ascii="Lato" w:hAnsi="Lato" w:cs="ArialMT"/>
          <w:bCs/>
          <w:iCs/>
          <w:spacing w:val="4"/>
          <w:lang w:bidi="pl-PL"/>
        </w:rPr>
        <w:t>), a jedynie dostęp do tej drogi.</w:t>
      </w:r>
      <w:r w:rsidR="0013683F" w:rsidRPr="005B50A0">
        <w:rPr>
          <w:rFonts w:ascii="Lato" w:hAnsi="Lato" w:cs="Arial"/>
          <w:bCs/>
          <w:iCs/>
          <w:spacing w:val="4"/>
          <w:lang w:bidi="pl-PL"/>
        </w:rPr>
        <w:t xml:space="preserve"> </w:t>
      </w:r>
      <w:r w:rsidR="0013683F" w:rsidRPr="005B50A0">
        <w:rPr>
          <w:rFonts w:ascii="Lato" w:hAnsi="Lato" w:cs="ArialMT"/>
          <w:bCs/>
          <w:iCs/>
          <w:spacing w:val="4"/>
          <w:lang w:bidi="pl-PL"/>
        </w:rPr>
        <w:t>Okoliczność istnienia niesformalizowanego zjazdu z drogi powiatowej na nieruchomość skarżącego, nie świadczy o legalności tego zjazdu.</w:t>
      </w:r>
      <w:r w:rsidR="005B50A0" w:rsidRPr="00E968C8">
        <w:rPr>
          <w:rFonts w:ascii="Lato" w:hAnsi="Lato"/>
        </w:rPr>
        <w:t xml:space="preserve"> Wbrew błędnemu przekonaniu skarżącego, </w:t>
      </w:r>
      <w:r w:rsidR="005B50A0" w:rsidRPr="005B50A0">
        <w:rPr>
          <w:rFonts w:ascii="Lato" w:hAnsi="Lato" w:cs="ArialMT"/>
          <w:bCs/>
          <w:iCs/>
          <w:spacing w:val="4"/>
          <w:lang w:bidi="pl-PL"/>
        </w:rPr>
        <w:t xml:space="preserve">z treści przepisu art. 11f ust. 1 pkt 8 lit. h </w:t>
      </w:r>
      <w:r w:rsidR="005B50A0" w:rsidRPr="00E968C8">
        <w:rPr>
          <w:rFonts w:ascii="Lato" w:hAnsi="Lato" w:cs="ArialMT"/>
          <w:bCs/>
          <w:i/>
          <w:spacing w:val="4"/>
          <w:lang w:bidi="pl-PL"/>
        </w:rPr>
        <w:t>specustawy drogowej</w:t>
      </w:r>
      <w:r w:rsidR="005B50A0" w:rsidRPr="005B50A0">
        <w:rPr>
          <w:rFonts w:ascii="Lato" w:hAnsi="Lato" w:cs="ArialMT"/>
          <w:bCs/>
          <w:iCs/>
          <w:spacing w:val="4"/>
          <w:lang w:bidi="pl-PL"/>
        </w:rPr>
        <w:t>, nie wynika</w:t>
      </w:r>
      <w:r w:rsidR="00E968C8">
        <w:rPr>
          <w:rFonts w:ascii="Lato" w:hAnsi="Lato" w:cs="ArialMT"/>
          <w:bCs/>
          <w:iCs/>
          <w:spacing w:val="4"/>
          <w:lang w:bidi="pl-PL"/>
        </w:rPr>
        <w:t>,</w:t>
      </w:r>
      <w:r w:rsidR="005B50A0" w:rsidRPr="005B50A0">
        <w:rPr>
          <w:rFonts w:ascii="Lato" w:hAnsi="Lato" w:cs="ArialMT"/>
          <w:bCs/>
          <w:iCs/>
          <w:spacing w:val="4"/>
          <w:lang w:bidi="pl-PL"/>
        </w:rPr>
        <w:t xml:space="preserve"> aby w przypadku każdej inwestycji z zakresu dróg publicznych konieczne było wybudowanie zjazdów </w:t>
      </w:r>
      <w:r w:rsidR="005B50A0">
        <w:rPr>
          <w:rFonts w:ascii="Lato" w:hAnsi="Lato" w:cs="ArialMT"/>
          <w:bCs/>
          <w:iCs/>
          <w:spacing w:val="4"/>
          <w:lang w:bidi="pl-PL"/>
        </w:rPr>
        <w:br/>
      </w:r>
      <w:r w:rsidR="005B50A0" w:rsidRPr="005B50A0">
        <w:rPr>
          <w:rFonts w:ascii="Lato" w:hAnsi="Lato" w:cs="ArialMT"/>
          <w:bCs/>
          <w:iCs/>
          <w:spacing w:val="4"/>
          <w:lang w:bidi="pl-PL"/>
        </w:rPr>
        <w:t>na każdą sąsiednią nieruchomość</w:t>
      </w:r>
      <w:r w:rsidR="00E968C8">
        <w:rPr>
          <w:rFonts w:ascii="Lato" w:hAnsi="Lato" w:cs="ArialMT"/>
          <w:bCs/>
          <w:iCs/>
          <w:spacing w:val="4"/>
          <w:lang w:bidi="pl-PL"/>
        </w:rPr>
        <w:t>,</w:t>
      </w:r>
      <w:r w:rsidR="005B50A0" w:rsidRPr="005B50A0">
        <w:rPr>
          <w:rFonts w:ascii="Lato" w:hAnsi="Lato" w:cs="ArialMT"/>
          <w:bCs/>
          <w:iCs/>
          <w:spacing w:val="4"/>
          <w:lang w:bidi="pl-PL"/>
        </w:rPr>
        <w:t xml:space="preserve"> bez względu na to</w:t>
      </w:r>
      <w:r w:rsidR="00E968C8">
        <w:rPr>
          <w:rFonts w:ascii="Lato" w:hAnsi="Lato" w:cs="ArialMT"/>
          <w:bCs/>
          <w:iCs/>
          <w:spacing w:val="4"/>
          <w:lang w:bidi="pl-PL"/>
        </w:rPr>
        <w:t>,</w:t>
      </w:r>
      <w:r w:rsidR="005B50A0" w:rsidRPr="005B50A0">
        <w:rPr>
          <w:rFonts w:ascii="Lato" w:hAnsi="Lato" w:cs="ArialMT"/>
          <w:bCs/>
          <w:iCs/>
          <w:spacing w:val="4"/>
          <w:lang w:bidi="pl-PL"/>
        </w:rPr>
        <w:t xml:space="preserve"> czy zjazd poprzednio istniał</w:t>
      </w:r>
      <w:r w:rsidR="00E968C8">
        <w:rPr>
          <w:rFonts w:ascii="Lato" w:hAnsi="Lato" w:cs="ArialMT"/>
          <w:bCs/>
          <w:iCs/>
          <w:spacing w:val="4"/>
          <w:lang w:bidi="pl-PL"/>
        </w:rPr>
        <w:t>,</w:t>
      </w:r>
      <w:r w:rsidR="005B50A0" w:rsidRPr="005B50A0">
        <w:rPr>
          <w:rFonts w:ascii="Lato" w:hAnsi="Lato" w:cs="ArialMT"/>
          <w:bCs/>
          <w:iCs/>
          <w:spacing w:val="4"/>
          <w:lang w:bidi="pl-PL"/>
        </w:rPr>
        <w:t xml:space="preserve"> czy nie istniał</w:t>
      </w:r>
      <w:r w:rsidR="00E968C8">
        <w:rPr>
          <w:rFonts w:ascii="Lato" w:hAnsi="Lato" w:cs="ArialMT"/>
          <w:bCs/>
          <w:iCs/>
          <w:spacing w:val="4"/>
          <w:lang w:bidi="pl-PL"/>
        </w:rPr>
        <w:t>,</w:t>
      </w:r>
      <w:r w:rsidR="005B50A0">
        <w:rPr>
          <w:rFonts w:ascii="Lato" w:hAnsi="Lato" w:cs="ArialMT"/>
          <w:bCs/>
          <w:iCs/>
          <w:spacing w:val="4"/>
          <w:lang w:bidi="pl-PL"/>
        </w:rPr>
        <w:t xml:space="preserve"> w sensie prawnym. </w:t>
      </w:r>
    </w:p>
    <w:p w14:paraId="3B38C3D5" w14:textId="43D3E1EE" w:rsidR="00C06A79" w:rsidRPr="005D17B8" w:rsidRDefault="00C06A79" w:rsidP="005D17B8">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outlineLvl w:val="0"/>
        <w:rPr>
          <w:rFonts w:ascii="Lato" w:eastAsia="Arial" w:hAnsi="Lato" w:cs="Arial"/>
          <w:color w:val="000000"/>
          <w:spacing w:val="4"/>
          <w:lang w:eastAsia="pl-PL"/>
        </w:rPr>
      </w:pPr>
      <w:r w:rsidRPr="005D17B8">
        <w:rPr>
          <w:rFonts w:ascii="Lato" w:eastAsia="Arial" w:hAnsi="Lato" w:cs="Arial"/>
          <w:color w:val="000000"/>
          <w:spacing w:val="4"/>
          <w:lang w:eastAsia="pl-PL"/>
        </w:rPr>
        <w:t xml:space="preserve">Podkreślić w tym miejscu należy, że dostęp do drogi publicznej może mieć charakter bezpośredni lub pośredni. Zgodnie z orzecznictwem </w:t>
      </w:r>
      <w:proofErr w:type="spellStart"/>
      <w:r w:rsidRPr="005D17B8">
        <w:rPr>
          <w:rFonts w:ascii="Lato" w:eastAsia="Arial" w:hAnsi="Lato" w:cs="Arial"/>
          <w:color w:val="000000"/>
          <w:spacing w:val="4"/>
          <w:lang w:eastAsia="pl-PL"/>
        </w:rPr>
        <w:t>sądowoadministracyjnym</w:t>
      </w:r>
      <w:proofErr w:type="spellEnd"/>
      <w:r w:rsidRPr="005D17B8">
        <w:rPr>
          <w:rFonts w:ascii="Lato" w:eastAsia="Arial" w:hAnsi="Lato" w:cs="Arial"/>
          <w:color w:val="000000"/>
          <w:spacing w:val="4"/>
          <w:lang w:eastAsia="pl-PL"/>
        </w:rPr>
        <w:t xml:space="preserve">,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 (vide: wyrok Wojewódzkiego Sądu Administracyjnego w Lublinie z dnia 19 stycznia </w:t>
      </w:r>
      <w:r w:rsidRPr="005D17B8">
        <w:rPr>
          <w:rFonts w:ascii="Lato" w:eastAsia="Arial" w:hAnsi="Lato" w:cs="Arial"/>
          <w:color w:val="000000"/>
          <w:spacing w:val="4"/>
          <w:lang w:eastAsia="pl-PL"/>
        </w:rPr>
        <w:br/>
        <w:t>2012 r., sygn. akt II SA/Lu 554/11).</w:t>
      </w:r>
    </w:p>
    <w:p w14:paraId="0AAEABB0" w14:textId="0B4E85C0" w:rsidR="0013683F" w:rsidRPr="005D17B8" w:rsidRDefault="00B413E3" w:rsidP="005D17B8">
      <w:pPr>
        <w:spacing w:after="240" w:line="240" w:lineRule="exact"/>
        <w:jc w:val="both"/>
        <w:rPr>
          <w:rFonts w:ascii="Lato" w:eastAsia="Times New Roman" w:hAnsi="Lato" w:cs="Arial"/>
          <w:bCs/>
          <w:iCs/>
          <w:color w:val="000000"/>
          <w:spacing w:val="4"/>
          <w:lang w:bidi="pl-PL"/>
        </w:rPr>
      </w:pPr>
      <w:r w:rsidRPr="005D17B8">
        <w:rPr>
          <w:rFonts w:ascii="Lato" w:eastAsia="Times New Roman" w:hAnsi="Lato" w:cs="Arial"/>
          <w:bCs/>
          <w:iCs/>
          <w:color w:val="000000"/>
          <w:spacing w:val="4"/>
          <w:lang w:bidi="pl-PL"/>
        </w:rPr>
        <w:t>W</w:t>
      </w:r>
      <w:r w:rsidR="0013683F" w:rsidRPr="005D17B8">
        <w:rPr>
          <w:rFonts w:ascii="Lato" w:eastAsia="Times New Roman" w:hAnsi="Lato" w:cs="Arial"/>
          <w:bCs/>
          <w:iCs/>
          <w:color w:val="000000"/>
          <w:spacing w:val="4"/>
          <w:lang w:bidi="pl-PL"/>
        </w:rPr>
        <w:t xml:space="preserve"> orzecznictwie wskazuje się, że pojęcie dostępu do drogi publicznej należy rozumieć możliwie jak najszerzej.</w:t>
      </w:r>
      <w:r w:rsidR="0013683F" w:rsidRPr="005D17B8">
        <w:rPr>
          <w:rFonts w:ascii="Lato" w:hAnsi="Lato" w:cs="Arial"/>
          <w:bCs/>
          <w:iCs/>
          <w:spacing w:val="4"/>
          <w:lang w:bidi="pl-PL"/>
        </w:rPr>
        <w:t xml:space="preserve"> </w:t>
      </w:r>
      <w:r w:rsidR="0013683F" w:rsidRPr="005D17B8">
        <w:rPr>
          <w:rFonts w:ascii="Lato" w:eastAsia="Times New Roman" w:hAnsi="Lato" w:cs="Arial"/>
          <w:bCs/>
          <w:iCs/>
          <w:color w:val="000000"/>
          <w:spacing w:val="4"/>
          <w:lang w:bidi="pl-PL"/>
        </w:rPr>
        <w:t>Z tego względu warunek dostępu do drogi publicznej spełniony jest zawsze wtedy, kiedy na działkę można dostać się – zgodnie z prawem – z drogi publicznej. Ustawodawca nie stawia przy tym wymagań co do rodzaju tego dostępu, czy ma być to droga, ścieżka, itp.</w:t>
      </w:r>
      <w:r w:rsidR="0013683F" w:rsidRPr="005D17B8">
        <w:rPr>
          <w:rFonts w:ascii="Lato" w:hAnsi="Lato" w:cs="Arial"/>
          <w:bCs/>
          <w:iCs/>
          <w:spacing w:val="4"/>
          <w:lang w:bidi="pl-PL"/>
        </w:rPr>
        <w:t xml:space="preserve"> </w:t>
      </w:r>
      <w:r w:rsidR="0013683F" w:rsidRPr="005D17B8">
        <w:rPr>
          <w:rFonts w:ascii="Lato" w:eastAsia="Times New Roman" w:hAnsi="Lato" w:cs="Arial"/>
          <w:bCs/>
          <w:iCs/>
          <w:color w:val="000000"/>
          <w:spacing w:val="4"/>
          <w:lang w:bidi="pl-PL"/>
        </w:rPr>
        <w:t xml:space="preserve">Brak jest bowiem przepisu prawa, który nakazywałby zapewnienie określonego charakteru dostępu do drogi publicznej, ewentualnie dostępu do określonej kategorii dróg publicznych, bądź projektowanie dostępu zgodnie </w:t>
      </w:r>
      <w:r w:rsidR="00B34A01">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 xml:space="preserve">z żądaniem osoby zainteresowanej. Obowiązek zapewnienia dostępu do drogi publicznej nie jest równoznaczny z obowiązkiem dostępu do drogi publicznej co najmniej </w:t>
      </w:r>
      <w:r w:rsidR="00B34A01">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 xml:space="preserve">na dotychczasowych warunkach (por. wyroki Naczelnego Sądu Administracyjnego z dnia 6 kwietnia 2018 r., sygn. akt II OSK 365/18, z dnia 15 października 2020 r., sygn. akt </w:t>
      </w:r>
      <w:r w:rsidR="008D5C2B">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 xml:space="preserve">II OSK 1439/20, z dnia 19 lipca 2016 r., sygn. akt II OSK 1373/16, z dnia 26 lipca </w:t>
      </w:r>
      <w:r w:rsidR="008D5C2B">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 xml:space="preserve">2013 r., sygn. akt II OSK 762/13, wyroki Wojewódzkiego Sądu Administracyjnego </w:t>
      </w:r>
      <w:r w:rsidR="008D5C2B">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w Warszawie z dnia 21 listopada 2019 r., sygn. akt VII SA/</w:t>
      </w:r>
      <w:proofErr w:type="spellStart"/>
      <w:r w:rsidR="0013683F" w:rsidRPr="005D17B8">
        <w:rPr>
          <w:rFonts w:ascii="Lato" w:eastAsia="Times New Roman" w:hAnsi="Lato" w:cs="Arial"/>
          <w:bCs/>
          <w:iCs/>
          <w:color w:val="000000"/>
          <w:spacing w:val="4"/>
          <w:lang w:bidi="pl-PL"/>
        </w:rPr>
        <w:t>Wa</w:t>
      </w:r>
      <w:proofErr w:type="spellEnd"/>
      <w:r w:rsidR="0013683F" w:rsidRPr="005D17B8">
        <w:rPr>
          <w:rFonts w:ascii="Lato" w:eastAsia="Times New Roman" w:hAnsi="Lato" w:cs="Arial"/>
          <w:bCs/>
          <w:iCs/>
          <w:color w:val="000000"/>
          <w:spacing w:val="4"/>
          <w:lang w:bidi="pl-PL"/>
        </w:rPr>
        <w:t xml:space="preserve"> 1749/19, z dnia </w:t>
      </w:r>
      <w:r w:rsidR="008D5C2B">
        <w:rPr>
          <w:rFonts w:ascii="Lato" w:eastAsia="Times New Roman" w:hAnsi="Lato" w:cs="Arial"/>
          <w:bCs/>
          <w:iCs/>
          <w:color w:val="000000"/>
          <w:spacing w:val="4"/>
          <w:lang w:bidi="pl-PL"/>
        </w:rPr>
        <w:br/>
      </w:r>
      <w:r w:rsidR="0013683F" w:rsidRPr="005D17B8">
        <w:rPr>
          <w:rFonts w:ascii="Lato" w:eastAsia="Times New Roman" w:hAnsi="Lato" w:cs="Arial"/>
          <w:bCs/>
          <w:iCs/>
          <w:color w:val="000000"/>
          <w:spacing w:val="4"/>
          <w:lang w:bidi="pl-PL"/>
        </w:rPr>
        <w:t>6 października 2017 r., sygn. akt VII SA/</w:t>
      </w:r>
      <w:proofErr w:type="spellStart"/>
      <w:r w:rsidR="0013683F" w:rsidRPr="005D17B8">
        <w:rPr>
          <w:rFonts w:ascii="Lato" w:eastAsia="Times New Roman" w:hAnsi="Lato" w:cs="Arial"/>
          <w:bCs/>
          <w:iCs/>
          <w:color w:val="000000"/>
          <w:spacing w:val="4"/>
          <w:lang w:bidi="pl-PL"/>
        </w:rPr>
        <w:t>Wa</w:t>
      </w:r>
      <w:proofErr w:type="spellEnd"/>
      <w:r w:rsidR="0013683F" w:rsidRPr="005D17B8">
        <w:rPr>
          <w:rFonts w:ascii="Lato" w:eastAsia="Times New Roman" w:hAnsi="Lato" w:cs="Arial"/>
          <w:bCs/>
          <w:iCs/>
          <w:color w:val="000000"/>
          <w:spacing w:val="4"/>
          <w:lang w:bidi="pl-PL"/>
        </w:rPr>
        <w:t xml:space="preserve"> 1388/17 i z dnia 26 listopada 2009 r., sygn. akt IV SA/</w:t>
      </w:r>
      <w:proofErr w:type="spellStart"/>
      <w:r w:rsidR="0013683F" w:rsidRPr="005D17B8">
        <w:rPr>
          <w:rFonts w:ascii="Lato" w:eastAsia="Times New Roman" w:hAnsi="Lato" w:cs="Arial"/>
          <w:bCs/>
          <w:iCs/>
          <w:color w:val="000000"/>
          <w:spacing w:val="4"/>
          <w:lang w:bidi="pl-PL"/>
        </w:rPr>
        <w:t>Wa</w:t>
      </w:r>
      <w:proofErr w:type="spellEnd"/>
      <w:r w:rsidR="0013683F" w:rsidRPr="005D17B8">
        <w:rPr>
          <w:rFonts w:ascii="Lato" w:eastAsia="Times New Roman" w:hAnsi="Lato" w:cs="Arial"/>
          <w:bCs/>
          <w:iCs/>
          <w:color w:val="000000"/>
          <w:spacing w:val="4"/>
          <w:lang w:bidi="pl-PL"/>
        </w:rPr>
        <w:t xml:space="preserve"> 1433/09, </w:t>
      </w:r>
      <w:proofErr w:type="spellStart"/>
      <w:r w:rsidR="0013683F" w:rsidRPr="005D17B8">
        <w:rPr>
          <w:rFonts w:ascii="Lato" w:eastAsia="Times New Roman" w:hAnsi="Lato" w:cs="Arial"/>
          <w:bCs/>
          <w:iCs/>
          <w:color w:val="000000"/>
          <w:spacing w:val="4"/>
          <w:lang w:bidi="pl-PL"/>
        </w:rPr>
        <w:t>opubl</w:t>
      </w:r>
      <w:proofErr w:type="spellEnd"/>
      <w:r w:rsidR="0013683F" w:rsidRPr="005D17B8">
        <w:rPr>
          <w:rFonts w:ascii="Lato" w:eastAsia="Times New Roman" w:hAnsi="Lato" w:cs="Arial"/>
          <w:bCs/>
          <w:iCs/>
          <w:color w:val="000000"/>
          <w:spacing w:val="4"/>
          <w:lang w:bidi="pl-PL"/>
        </w:rPr>
        <w:t>. Centralna Baza Orzeczeń Sądów Administracyjnych).</w:t>
      </w:r>
    </w:p>
    <w:p w14:paraId="43EA91F6" w14:textId="1DDA8DD5" w:rsidR="008D5C2B" w:rsidRPr="005D17B8" w:rsidRDefault="00C06A79" w:rsidP="005D17B8">
      <w:pPr>
        <w:autoSpaceDE w:val="0"/>
        <w:autoSpaceDN w:val="0"/>
        <w:adjustRightInd w:val="0"/>
        <w:spacing w:after="240" w:line="240" w:lineRule="exact"/>
        <w:jc w:val="both"/>
        <w:rPr>
          <w:rFonts w:ascii="Lato" w:hAnsi="Lato"/>
          <w:bCs/>
          <w:iCs/>
          <w:spacing w:val="4"/>
          <w:lang w:bidi="pl-PL"/>
        </w:rPr>
      </w:pPr>
      <w:r w:rsidRPr="005D17B8">
        <w:rPr>
          <w:rFonts w:ascii="Lato" w:hAnsi="Lato"/>
          <w:spacing w:val="4"/>
        </w:rPr>
        <w:t xml:space="preserve">Jak wynika z ww. pisma </w:t>
      </w:r>
      <w:r w:rsidRPr="005D17B8">
        <w:rPr>
          <w:rFonts w:ascii="Lato" w:hAnsi="Lato"/>
          <w:i/>
          <w:iCs/>
          <w:spacing w:val="4"/>
        </w:rPr>
        <w:t>inwestora</w:t>
      </w:r>
      <w:r w:rsidRPr="005D17B8">
        <w:rPr>
          <w:rFonts w:ascii="Lato" w:hAnsi="Lato"/>
          <w:spacing w:val="4"/>
        </w:rPr>
        <w:t xml:space="preserve"> z dnia 29 maja 2023 r. oraz </w:t>
      </w:r>
      <w:r w:rsidRPr="005D17B8">
        <w:rPr>
          <w:rFonts w:ascii="Lato" w:eastAsia="Times New Roman" w:hAnsi="Lato" w:cs="Arial"/>
          <w:bCs/>
          <w:iCs/>
          <w:spacing w:val="4"/>
          <w:lang w:eastAsia="pl-PL" w:bidi="pl-PL"/>
        </w:rPr>
        <w:t xml:space="preserve">z analizy poglądowych </w:t>
      </w:r>
      <w:proofErr w:type="spellStart"/>
      <w:r w:rsidRPr="005D17B8">
        <w:rPr>
          <w:rFonts w:ascii="Lato" w:eastAsia="Times New Roman" w:hAnsi="Lato" w:cs="Arial"/>
          <w:bCs/>
          <w:spacing w:val="4"/>
          <w:lang w:eastAsia="pl-PL" w:bidi="pl-PL"/>
        </w:rPr>
        <w:t>Geoportal</w:t>
      </w:r>
      <w:r w:rsidR="0013683F" w:rsidRPr="005D17B8">
        <w:rPr>
          <w:rFonts w:ascii="Lato" w:eastAsia="Times New Roman" w:hAnsi="Lato" w:cs="Arial"/>
          <w:bCs/>
          <w:spacing w:val="4"/>
          <w:lang w:eastAsia="pl-PL" w:bidi="pl-PL"/>
        </w:rPr>
        <w:t>u</w:t>
      </w:r>
      <w:proofErr w:type="spellEnd"/>
      <w:r w:rsidRPr="005D17B8">
        <w:rPr>
          <w:rFonts w:ascii="Lato" w:eastAsia="Times New Roman" w:hAnsi="Lato" w:cs="Arial"/>
          <w:bCs/>
          <w:iCs/>
          <w:spacing w:val="4"/>
          <w:lang w:eastAsia="pl-PL" w:bidi="pl-PL"/>
        </w:rPr>
        <w:t>,</w:t>
      </w:r>
      <w:r w:rsidRPr="005D17B8">
        <w:rPr>
          <w:rFonts w:ascii="Lato" w:hAnsi="Lato"/>
          <w:spacing w:val="4"/>
        </w:rPr>
        <w:t xml:space="preserve"> dostęp do drogi publicznej dla działki nr 13/11 (powstałej z podziału działki nr 13/5) zapewniony będzie przez drogę wewnętrzną gminy Sokółka (zlokalizowaną </w:t>
      </w:r>
      <w:r w:rsidR="008D5C2B">
        <w:rPr>
          <w:rFonts w:ascii="Lato" w:hAnsi="Lato"/>
          <w:spacing w:val="4"/>
        </w:rPr>
        <w:br/>
      </w:r>
      <w:r w:rsidRPr="005D17B8">
        <w:rPr>
          <w:rFonts w:ascii="Lato" w:hAnsi="Lato"/>
          <w:spacing w:val="4"/>
        </w:rPr>
        <w:t>na działkach nr 405 i nr 316, z obrębu 0058 Zadworzany), która łączy się z istniejącą drogą krajową nr 19.</w:t>
      </w:r>
      <w:r w:rsidR="00B413E3" w:rsidRPr="005D17B8">
        <w:rPr>
          <w:rFonts w:ascii="Lato" w:eastAsia="Times New Roman" w:hAnsi="Lato" w:cs="Arial"/>
          <w:bCs/>
          <w:iCs/>
          <w:color w:val="000000"/>
          <w:spacing w:val="4"/>
          <w:lang w:bidi="pl-PL"/>
        </w:rPr>
        <w:t xml:space="preserve"> </w:t>
      </w:r>
      <w:r w:rsidR="00B413E3" w:rsidRPr="005D17B8">
        <w:rPr>
          <w:rFonts w:ascii="Lato" w:hAnsi="Lato"/>
          <w:bCs/>
          <w:iCs/>
          <w:spacing w:val="4"/>
          <w:lang w:bidi="pl-PL"/>
        </w:rPr>
        <w:t xml:space="preserve">Dojazd przez drogę wewnętrzną, może być jednym ze sposób zapewnia dostępu do drogi publicznej (vide: wyrok Naczelnego Sądu Administracyjnego z dnia 15 października 2020 r., sygn. akt II OSK 1439/20, wyrok Wojewódzkiego Sądu </w:t>
      </w:r>
      <w:r w:rsidR="00B413E3" w:rsidRPr="005D17B8">
        <w:rPr>
          <w:rFonts w:ascii="Lato" w:hAnsi="Lato"/>
          <w:bCs/>
          <w:iCs/>
          <w:spacing w:val="4"/>
          <w:lang w:bidi="pl-PL"/>
        </w:rPr>
        <w:lastRenderedPageBreak/>
        <w:t>Administracyjnego w Warszawie z dnia 21 listopada 2019 r., sygn. akt VII SA/</w:t>
      </w:r>
      <w:proofErr w:type="spellStart"/>
      <w:r w:rsidR="00B413E3" w:rsidRPr="005D17B8">
        <w:rPr>
          <w:rFonts w:ascii="Lato" w:hAnsi="Lato"/>
          <w:bCs/>
          <w:iCs/>
          <w:spacing w:val="4"/>
          <w:lang w:bidi="pl-PL"/>
        </w:rPr>
        <w:t>Wa</w:t>
      </w:r>
      <w:proofErr w:type="spellEnd"/>
      <w:r w:rsidR="00B413E3" w:rsidRPr="005D17B8">
        <w:rPr>
          <w:rFonts w:ascii="Lato" w:hAnsi="Lato"/>
          <w:bCs/>
          <w:iCs/>
          <w:spacing w:val="4"/>
          <w:lang w:bidi="pl-PL"/>
        </w:rPr>
        <w:t xml:space="preserve"> 1749/19). </w:t>
      </w:r>
      <w:r w:rsidR="008D5C2B">
        <w:rPr>
          <w:rFonts w:ascii="Lato" w:hAnsi="Lato"/>
          <w:bCs/>
          <w:iCs/>
          <w:spacing w:val="4"/>
          <w:lang w:bidi="pl-PL"/>
        </w:rPr>
        <w:t xml:space="preserve">Ponadto, jak już to zasygnalizowano powyżej, skarżącemu przysługuje również możliwość </w:t>
      </w:r>
      <w:r w:rsidR="008D5C2B" w:rsidRPr="008D5C2B">
        <w:rPr>
          <w:rFonts w:ascii="Lato" w:hAnsi="Lato"/>
          <w:bCs/>
          <w:iCs/>
          <w:spacing w:val="4"/>
          <w:lang w:bidi="pl-PL"/>
        </w:rPr>
        <w:t xml:space="preserve">wystąpienia z wnioskiem do zarządcy drogi o zezwolenie na lokalizację zjazdu </w:t>
      </w:r>
      <w:r w:rsidR="008D5C2B">
        <w:rPr>
          <w:rFonts w:ascii="Lato" w:hAnsi="Lato"/>
          <w:bCs/>
          <w:iCs/>
          <w:spacing w:val="4"/>
          <w:lang w:bidi="pl-PL"/>
        </w:rPr>
        <w:t xml:space="preserve">z drogi powiatowej lub gminnej budowanych w ramach inwestycji. </w:t>
      </w:r>
    </w:p>
    <w:p w14:paraId="4A301F5A" w14:textId="7A417737" w:rsidR="00B413E3" w:rsidRPr="005D17B8" w:rsidRDefault="0096264F" w:rsidP="005D17B8">
      <w:pPr>
        <w:autoSpaceDE w:val="0"/>
        <w:autoSpaceDN w:val="0"/>
        <w:adjustRightInd w:val="0"/>
        <w:spacing w:after="240" w:line="240" w:lineRule="exact"/>
        <w:jc w:val="both"/>
        <w:rPr>
          <w:rFonts w:ascii="Lato" w:hAnsi="Lato"/>
          <w:spacing w:val="4"/>
        </w:rPr>
      </w:pPr>
      <w:r w:rsidRPr="005D17B8">
        <w:rPr>
          <w:rFonts w:ascii="Lato" w:hAnsi="Lato"/>
          <w:spacing w:val="4"/>
        </w:rPr>
        <w:t>Odnosząc się natomiast do zawartych w odwołaniu Pana R</w:t>
      </w:r>
      <w:r w:rsidR="00341F60">
        <w:rPr>
          <w:rFonts w:ascii="Lato" w:hAnsi="Lato"/>
          <w:spacing w:val="4"/>
        </w:rPr>
        <w:t>.</w:t>
      </w:r>
      <w:r w:rsidRPr="005D17B8">
        <w:rPr>
          <w:rFonts w:ascii="Lato" w:hAnsi="Lato"/>
          <w:spacing w:val="4"/>
        </w:rPr>
        <w:t xml:space="preserve"> P</w:t>
      </w:r>
      <w:r w:rsidR="00341F60">
        <w:rPr>
          <w:rFonts w:ascii="Lato" w:hAnsi="Lato"/>
          <w:spacing w:val="4"/>
        </w:rPr>
        <w:t>.</w:t>
      </w:r>
      <w:r w:rsidRPr="005D17B8">
        <w:rPr>
          <w:rFonts w:ascii="Lato" w:hAnsi="Lato"/>
          <w:spacing w:val="4"/>
        </w:rPr>
        <w:t xml:space="preserve"> wątpliwości co do kategorii projektowanej drogi nr 151503B</w:t>
      </w:r>
      <w:r w:rsidR="00055CBB" w:rsidRPr="005D17B8">
        <w:rPr>
          <w:rFonts w:ascii="Lato" w:hAnsi="Lato" w:cs="Arial"/>
          <w:spacing w:val="4"/>
        </w:rPr>
        <w:t xml:space="preserve"> w sąsiedztwie jego działki nr 13/11</w:t>
      </w:r>
      <w:r w:rsidR="00A732B8" w:rsidRPr="005D17B8">
        <w:rPr>
          <w:rFonts w:ascii="Lato" w:hAnsi="Lato"/>
          <w:spacing w:val="4"/>
        </w:rPr>
        <w:t xml:space="preserve">, wyjaśnić należy, iż </w:t>
      </w:r>
      <w:r w:rsidR="00DC4C7A" w:rsidRPr="005D17B8">
        <w:rPr>
          <w:rFonts w:ascii="Lato" w:hAnsi="Lato" w:cs="Arial"/>
          <w:spacing w:val="4"/>
        </w:rPr>
        <w:t xml:space="preserve">dotychczas droga gminna nr </w:t>
      </w:r>
      <w:r w:rsidR="00DC4C7A" w:rsidRPr="005D17B8">
        <w:rPr>
          <w:rFonts w:ascii="Lato" w:hAnsi="Lato"/>
          <w:spacing w:val="4"/>
        </w:rPr>
        <w:t>151503B,</w:t>
      </w:r>
      <w:r w:rsidR="00DC4C7A" w:rsidRPr="005D17B8">
        <w:rPr>
          <w:rFonts w:ascii="Lato" w:hAnsi="Lato" w:cs="Arial"/>
          <w:spacing w:val="4"/>
        </w:rPr>
        <w:t xml:space="preserve"> na podstawie Uchwały </w:t>
      </w:r>
      <w:r w:rsidR="00341F60">
        <w:rPr>
          <w:rFonts w:ascii="Lato" w:hAnsi="Lato" w:cs="Arial"/>
          <w:spacing w:val="4"/>
        </w:rPr>
        <w:br/>
      </w:r>
      <w:r w:rsidR="00DC4C7A" w:rsidRPr="005D17B8">
        <w:rPr>
          <w:rFonts w:ascii="Lato" w:hAnsi="Lato" w:cs="Arial"/>
          <w:spacing w:val="4"/>
        </w:rPr>
        <w:t xml:space="preserve">Nr 169/2829/2020 Zarządu Województwa Podlaskiego z dnia 10 grudnia 2020 r., zmieniającej </w:t>
      </w:r>
      <w:r w:rsidR="00DC4C7A" w:rsidRPr="00E968C8">
        <w:rPr>
          <w:rFonts w:ascii="Lato" w:hAnsi="Lato" w:cs="Arial"/>
          <w:spacing w:val="4"/>
        </w:rPr>
        <w:t>uchwałę w sprawie nadania numerów dla dróg gminnych na terenie Województwa Podlaskiego,</w:t>
      </w:r>
      <w:r w:rsidR="003A0CD1" w:rsidRPr="00E968C8">
        <w:rPr>
          <w:rFonts w:ascii="Lato" w:hAnsi="Lato" w:cs="Arial"/>
          <w:spacing w:val="4"/>
        </w:rPr>
        <w:t xml:space="preserve"> zwan</w:t>
      </w:r>
      <w:r w:rsidR="00E968C8" w:rsidRPr="00E968C8">
        <w:rPr>
          <w:rFonts w:ascii="Lato" w:hAnsi="Lato" w:cs="Arial"/>
          <w:spacing w:val="4"/>
        </w:rPr>
        <w:t>ej</w:t>
      </w:r>
      <w:r w:rsidR="003A0CD1" w:rsidRPr="00E968C8">
        <w:rPr>
          <w:rFonts w:ascii="Lato" w:hAnsi="Lato" w:cs="Arial"/>
          <w:spacing w:val="4"/>
        </w:rPr>
        <w:t xml:space="preserve"> dalej </w:t>
      </w:r>
      <w:r w:rsidR="003A0CD1" w:rsidRPr="005D17B8">
        <w:rPr>
          <w:rFonts w:ascii="Lato" w:hAnsi="Lato" w:cs="Arial"/>
          <w:spacing w:val="4"/>
        </w:rPr>
        <w:t>„</w:t>
      </w:r>
      <w:r w:rsidR="003A0CD1" w:rsidRPr="005D17B8">
        <w:rPr>
          <w:rFonts w:ascii="Lato" w:hAnsi="Lato" w:cs="Arial"/>
          <w:i/>
          <w:iCs/>
          <w:spacing w:val="4"/>
        </w:rPr>
        <w:t>Uchwałą Zarządu Województwa Podlaskiego</w:t>
      </w:r>
      <w:r w:rsidR="003A0CD1" w:rsidRPr="005D17B8">
        <w:rPr>
          <w:rFonts w:ascii="Lato" w:hAnsi="Lato" w:cs="Arial"/>
          <w:spacing w:val="4"/>
        </w:rPr>
        <w:t>”,</w:t>
      </w:r>
      <w:r w:rsidR="00DC4C7A" w:rsidRPr="005D17B8">
        <w:rPr>
          <w:rFonts w:ascii="Lato" w:hAnsi="Lato" w:cs="Arial"/>
          <w:spacing w:val="4"/>
        </w:rPr>
        <w:t xml:space="preserve"> zlokalizowana była na działce nr 292, z obrębu 0024 Popławce. W</w:t>
      </w:r>
      <w:r w:rsidR="00DC4C7A" w:rsidRPr="005D17B8">
        <w:rPr>
          <w:rFonts w:ascii="Lato" w:hAnsi="Lato"/>
          <w:spacing w:val="4"/>
        </w:rPr>
        <w:t xml:space="preserve"> związku natomiast </w:t>
      </w:r>
      <w:r w:rsidR="003A0CD1" w:rsidRPr="005D17B8">
        <w:rPr>
          <w:rFonts w:ascii="Lato" w:hAnsi="Lato"/>
          <w:spacing w:val="4"/>
        </w:rPr>
        <w:br/>
      </w:r>
      <w:r w:rsidR="00DC4C7A" w:rsidRPr="005D17B8">
        <w:rPr>
          <w:rFonts w:ascii="Lato" w:hAnsi="Lato"/>
          <w:spacing w:val="4"/>
        </w:rPr>
        <w:t xml:space="preserve">z budową drogi ekspresowej S19 i przełożeniem drogi powiatowej nr 1259B, nastąpiła </w:t>
      </w:r>
      <w:r w:rsidR="003A0CD1" w:rsidRPr="005D17B8">
        <w:rPr>
          <w:rFonts w:ascii="Lato" w:hAnsi="Lato"/>
          <w:spacing w:val="4"/>
        </w:rPr>
        <w:t xml:space="preserve">również </w:t>
      </w:r>
      <w:r w:rsidR="00DC4C7A" w:rsidRPr="005D17B8">
        <w:rPr>
          <w:rFonts w:ascii="Lato" w:hAnsi="Lato"/>
          <w:spacing w:val="4"/>
        </w:rPr>
        <w:t>konieczność przełożenia</w:t>
      </w:r>
      <w:r w:rsidR="00CB70B5">
        <w:rPr>
          <w:rFonts w:ascii="Lato" w:hAnsi="Lato"/>
          <w:spacing w:val="4"/>
        </w:rPr>
        <w:t xml:space="preserve"> </w:t>
      </w:r>
      <w:r w:rsidR="00DC4C7A" w:rsidRPr="005D17B8">
        <w:rPr>
          <w:rFonts w:ascii="Lato" w:hAnsi="Lato"/>
          <w:spacing w:val="4"/>
        </w:rPr>
        <w:t xml:space="preserve">ww. drogi gminnej </w:t>
      </w:r>
      <w:r w:rsidR="00CB70B5" w:rsidRPr="00CB70B5">
        <w:rPr>
          <w:rFonts w:ascii="Lato" w:hAnsi="Lato"/>
          <w:spacing w:val="4"/>
        </w:rPr>
        <w:t>(tj. zmiany jej przebiegu względem stanu istniejącego)</w:t>
      </w:r>
      <w:r w:rsidR="008D5C2B">
        <w:rPr>
          <w:rFonts w:ascii="Lato" w:hAnsi="Lato"/>
          <w:spacing w:val="4"/>
        </w:rPr>
        <w:t xml:space="preserve"> </w:t>
      </w:r>
      <w:r w:rsidR="00DC4C7A" w:rsidRPr="005D17B8">
        <w:rPr>
          <w:rFonts w:ascii="Lato" w:hAnsi="Lato"/>
          <w:spacing w:val="4"/>
        </w:rPr>
        <w:t xml:space="preserve">i zlokalizowania jej fragmentu </w:t>
      </w:r>
      <w:r w:rsidR="00CB70B5">
        <w:rPr>
          <w:rFonts w:ascii="Lato" w:hAnsi="Lato"/>
          <w:spacing w:val="4"/>
        </w:rPr>
        <w:t xml:space="preserve">na </w:t>
      </w:r>
      <w:r w:rsidR="00DC4C7A" w:rsidRPr="005D17B8">
        <w:rPr>
          <w:rFonts w:ascii="Lato" w:hAnsi="Lato"/>
          <w:spacing w:val="4"/>
        </w:rPr>
        <w:t>dział</w:t>
      </w:r>
      <w:r w:rsidR="00CB70B5">
        <w:rPr>
          <w:rFonts w:ascii="Lato" w:hAnsi="Lato"/>
          <w:spacing w:val="4"/>
        </w:rPr>
        <w:t>ce</w:t>
      </w:r>
      <w:r w:rsidR="00DC4C7A" w:rsidRPr="005D17B8">
        <w:rPr>
          <w:rFonts w:ascii="Lato" w:hAnsi="Lato"/>
          <w:spacing w:val="4"/>
        </w:rPr>
        <w:t xml:space="preserve"> skarżącego.</w:t>
      </w:r>
    </w:p>
    <w:p w14:paraId="182F8CE5" w14:textId="51313BCA" w:rsidR="00FF4239" w:rsidRPr="005D17B8" w:rsidRDefault="00DC4C7A" w:rsidP="005D17B8">
      <w:pPr>
        <w:autoSpaceDE w:val="0"/>
        <w:autoSpaceDN w:val="0"/>
        <w:adjustRightInd w:val="0"/>
        <w:spacing w:after="240" w:line="240" w:lineRule="exact"/>
        <w:jc w:val="both"/>
        <w:rPr>
          <w:rFonts w:ascii="Lato" w:eastAsia="Times New Roman" w:hAnsi="Lato" w:cs="Times New Roman"/>
          <w:spacing w:val="4"/>
          <w:lang w:eastAsia="pl-PL"/>
        </w:rPr>
      </w:pPr>
      <w:r w:rsidRPr="005D17B8">
        <w:rPr>
          <w:rFonts w:ascii="Lato" w:hAnsi="Lato"/>
          <w:spacing w:val="4"/>
        </w:rPr>
        <w:t>Podkreślenia</w:t>
      </w:r>
      <w:r w:rsidR="003A0CD1" w:rsidRPr="005D17B8">
        <w:rPr>
          <w:rFonts w:ascii="Lato" w:hAnsi="Lato"/>
          <w:spacing w:val="4"/>
        </w:rPr>
        <w:t xml:space="preserve"> jednocześnie</w:t>
      </w:r>
      <w:r w:rsidRPr="005D17B8">
        <w:rPr>
          <w:rFonts w:ascii="Lato" w:hAnsi="Lato"/>
          <w:spacing w:val="4"/>
        </w:rPr>
        <w:t xml:space="preserve"> wymaga, iż </w:t>
      </w:r>
      <w:r w:rsidR="00C06A79" w:rsidRPr="005D17B8">
        <w:rPr>
          <w:rFonts w:ascii="Lato" w:hAnsi="Lato"/>
          <w:spacing w:val="4"/>
        </w:rPr>
        <w:t>z</w:t>
      </w:r>
      <w:r w:rsidR="00C06A79" w:rsidRPr="005D17B8">
        <w:rPr>
          <w:rFonts w:ascii="Lato" w:eastAsia="Times New Roman" w:hAnsi="Lato" w:cs="Arial"/>
          <w:bCs/>
          <w:spacing w:val="4"/>
          <w:lang w:eastAsia="pl-PL"/>
        </w:rPr>
        <w:t xml:space="preserve">aliczenie drogi do określonej kategorii dróg publicznych może nastąpić dopiero po wybudowaniu drogi, jako obiektu budowlanego, </w:t>
      </w:r>
      <w:r w:rsidR="00B34A01">
        <w:rPr>
          <w:rFonts w:ascii="Lato" w:eastAsia="Times New Roman" w:hAnsi="Lato" w:cs="Arial"/>
          <w:bCs/>
          <w:spacing w:val="4"/>
          <w:lang w:eastAsia="pl-PL"/>
        </w:rPr>
        <w:br/>
      </w:r>
      <w:r w:rsidR="00C06A79" w:rsidRPr="005D17B8">
        <w:rPr>
          <w:rFonts w:ascii="Lato" w:eastAsia="Times New Roman" w:hAnsi="Lato" w:cs="Arial"/>
          <w:bCs/>
          <w:spacing w:val="4"/>
          <w:lang w:eastAsia="pl-PL"/>
        </w:rPr>
        <w:t xml:space="preserve">a więc po uzyskaniu przez nią prawnie określonych warunków techniczno-użytkowych odpowiednich dla kategorii, do której ma być zaliczona. </w:t>
      </w:r>
      <w:r w:rsidR="00FF4239" w:rsidRPr="005D17B8">
        <w:rPr>
          <w:rFonts w:ascii="Lato" w:eastAsia="Times New Roman" w:hAnsi="Lato" w:cs="Times New Roman"/>
          <w:spacing w:val="4"/>
          <w:lang w:eastAsia="pl-PL"/>
        </w:rPr>
        <w:t xml:space="preserve">Kategoria drogi publicznej stanowi normatywnie określony w </w:t>
      </w:r>
      <w:r w:rsidR="00FF4239" w:rsidRPr="005D17B8">
        <w:rPr>
          <w:rFonts w:ascii="Lato" w:eastAsia="Times New Roman" w:hAnsi="Lato" w:cs="Arial"/>
          <w:bCs/>
          <w:i/>
          <w:spacing w:val="4"/>
          <w:lang w:eastAsia="pl-PL"/>
        </w:rPr>
        <w:t>ustawie o drogach publicznych</w:t>
      </w:r>
      <w:r w:rsidR="00FF4239" w:rsidRPr="005D17B8">
        <w:rPr>
          <w:rFonts w:ascii="Lato" w:eastAsia="Times New Roman" w:hAnsi="Lato" w:cs="Times New Roman"/>
          <w:spacing w:val="4"/>
          <w:lang w:eastAsia="pl-PL"/>
        </w:rPr>
        <w:t xml:space="preserve"> wyznacznik mający odzwierciedlać funkcjonalność drogi w całej sieci drogowej. Jeżeli bowiem ustawodawca wskazał w art. 2 ust. 1 </w:t>
      </w:r>
      <w:r w:rsidR="00FF4239" w:rsidRPr="005D17B8">
        <w:rPr>
          <w:rFonts w:ascii="Lato" w:eastAsia="Times New Roman" w:hAnsi="Lato" w:cs="Arial"/>
          <w:bCs/>
          <w:i/>
          <w:spacing w:val="4"/>
          <w:lang w:eastAsia="pl-PL"/>
        </w:rPr>
        <w:t>ustawy o drogach publicznych</w:t>
      </w:r>
      <w:r w:rsidR="00FF4239" w:rsidRPr="005D17B8">
        <w:rPr>
          <w:rFonts w:ascii="Lato" w:eastAsia="Times New Roman" w:hAnsi="Lato" w:cs="Times New Roman"/>
          <w:spacing w:val="4"/>
          <w:lang w:eastAsia="pl-PL"/>
        </w:rPr>
        <w:t>, że drogi publiczne dzielą się na cztery kategorie, zależnie od funkcji w sieci drogowej, to znaczy, że kategoria drogi publicznej jest pochodną pełnionej przez nią funkcji w sieci drogowej.</w:t>
      </w:r>
    </w:p>
    <w:p w14:paraId="0136354A" w14:textId="5BAC63FE" w:rsidR="00FF4239" w:rsidRDefault="00FF4239" w:rsidP="005D17B8">
      <w:pPr>
        <w:spacing w:after="240" w:line="240" w:lineRule="exact"/>
        <w:jc w:val="both"/>
        <w:rPr>
          <w:rFonts w:ascii="Lato" w:eastAsia="Times New Roman" w:hAnsi="Lato" w:cs="Arial"/>
          <w:bCs/>
          <w:spacing w:val="4"/>
          <w:lang w:eastAsia="pl-PL"/>
        </w:rPr>
      </w:pPr>
      <w:r w:rsidRPr="005D17B8">
        <w:rPr>
          <w:rFonts w:ascii="Lato" w:eastAsia="Times New Roman" w:hAnsi="Lato" w:cs="Times New Roman"/>
          <w:spacing w:val="4"/>
          <w:lang w:eastAsia="pl-PL"/>
        </w:rPr>
        <w:t xml:space="preserve">Nadanie kategorii drogi publicznej, w formie odpowiedniej uchwały organu stanowiącego jednostki samorządu terytorialnego albo rozporządzenia właściwego ministra, stanowi zatem zwieńczenie zakończenia jej budowy, poprzedzonej planistycznym, ewidencyjnym i własnościowym wyodrębnieniem tej drogi, jako formalne potwierdzenie, że droga ta pełni jedną z ustawowo określonych funkcji w art. 5-7 </w:t>
      </w:r>
      <w:r w:rsidRPr="005D17B8">
        <w:rPr>
          <w:rFonts w:ascii="Lato" w:eastAsia="Times New Roman" w:hAnsi="Lato" w:cs="Arial"/>
          <w:bCs/>
          <w:i/>
          <w:spacing w:val="4"/>
          <w:lang w:eastAsia="pl-PL"/>
        </w:rPr>
        <w:t>ustawy o drogach publicznych</w:t>
      </w:r>
      <w:r w:rsidRPr="005D17B8">
        <w:rPr>
          <w:rFonts w:ascii="Lato" w:eastAsia="Times New Roman" w:hAnsi="Lato" w:cs="Times New Roman"/>
          <w:spacing w:val="4"/>
          <w:lang w:eastAsia="pl-PL"/>
        </w:rPr>
        <w:t xml:space="preserve">, przez co podlega szczególnej ochronie prawnej określonej </w:t>
      </w:r>
      <w:r w:rsidRPr="005D17B8">
        <w:rPr>
          <w:rFonts w:ascii="Lato" w:eastAsia="Times New Roman" w:hAnsi="Lato" w:cs="Times New Roman"/>
          <w:spacing w:val="4"/>
          <w:lang w:eastAsia="pl-PL"/>
        </w:rPr>
        <w:br/>
        <w:t xml:space="preserve">w dalszych przepisach </w:t>
      </w:r>
      <w:r w:rsidRPr="005D17B8">
        <w:rPr>
          <w:rFonts w:ascii="Lato" w:eastAsia="Times New Roman" w:hAnsi="Lato" w:cs="Arial"/>
          <w:bCs/>
          <w:i/>
          <w:spacing w:val="4"/>
          <w:lang w:eastAsia="pl-PL"/>
        </w:rPr>
        <w:t>ustawy o drogach publicznych</w:t>
      </w:r>
      <w:r w:rsidRPr="005D17B8">
        <w:rPr>
          <w:rFonts w:ascii="Lato" w:eastAsia="Times New Roman" w:hAnsi="Lato" w:cs="Times New Roman"/>
          <w:spacing w:val="4"/>
          <w:lang w:eastAsia="pl-PL"/>
        </w:rPr>
        <w:t xml:space="preserve"> dla zachowania powszechności jej dostępu oraz bezpieczeństwa w jej użytkowaniu.</w:t>
      </w:r>
      <w:r w:rsidR="00CE7BA8" w:rsidRPr="005D17B8">
        <w:rPr>
          <w:rFonts w:ascii="Lato" w:eastAsia="Times New Roman" w:hAnsi="Lato" w:cs="Times New Roman"/>
          <w:spacing w:val="4"/>
          <w:lang w:eastAsia="pl-PL"/>
        </w:rPr>
        <w:t xml:space="preserve"> </w:t>
      </w:r>
      <w:r w:rsidRPr="005D17B8">
        <w:rPr>
          <w:rFonts w:ascii="Lato" w:eastAsia="Times New Roman" w:hAnsi="Lato" w:cs="Times New Roman"/>
          <w:spacing w:val="4"/>
          <w:lang w:eastAsia="pl-PL"/>
        </w:rPr>
        <w:t xml:space="preserve">Nadanie kategorii drogi publicznej przed jej wyodrębnieniem planistycznym, ewidencyjnym i prawnym oraz budowlanym nie jest możliwie, ponieważ nie istnieje jeszcze przedmiot nadania kategorii. Najpierw musi bowiem zaistnieć droga w rozumieniu definicji zawartej w </w:t>
      </w:r>
      <w:r w:rsidR="00CE7BA8" w:rsidRPr="005D17B8">
        <w:rPr>
          <w:rFonts w:ascii="Lato" w:eastAsia="Times New Roman" w:hAnsi="Lato" w:cs="Times New Roman"/>
          <w:spacing w:val="4"/>
          <w:lang w:eastAsia="pl-PL"/>
        </w:rPr>
        <w:t>art. 4 pkt 2</w:t>
      </w:r>
      <w:r w:rsidRPr="005D17B8">
        <w:rPr>
          <w:rFonts w:ascii="Lato" w:eastAsia="Times New Roman" w:hAnsi="Lato" w:cs="Times New Roman"/>
          <w:spacing w:val="4"/>
          <w:lang w:eastAsia="pl-PL"/>
        </w:rPr>
        <w:t xml:space="preserve"> </w:t>
      </w:r>
      <w:r w:rsidR="00CE7BA8" w:rsidRPr="005D17B8">
        <w:rPr>
          <w:rFonts w:ascii="Lato" w:eastAsia="Times New Roman" w:hAnsi="Lato" w:cs="Arial"/>
          <w:bCs/>
          <w:i/>
          <w:spacing w:val="4"/>
          <w:lang w:eastAsia="pl-PL"/>
        </w:rPr>
        <w:t xml:space="preserve">ustawy </w:t>
      </w:r>
      <w:r w:rsidR="00CE7BA8" w:rsidRPr="005D17B8">
        <w:rPr>
          <w:rFonts w:ascii="Lato" w:eastAsia="Times New Roman" w:hAnsi="Lato" w:cs="Arial"/>
          <w:bCs/>
          <w:i/>
          <w:spacing w:val="4"/>
          <w:lang w:eastAsia="pl-PL"/>
        </w:rPr>
        <w:br/>
        <w:t>o drogach publicznych</w:t>
      </w:r>
      <w:r w:rsidRPr="005D17B8">
        <w:rPr>
          <w:rFonts w:ascii="Lato" w:eastAsia="Times New Roman" w:hAnsi="Lato" w:cs="Times New Roman"/>
          <w:spacing w:val="4"/>
          <w:lang w:eastAsia="pl-PL"/>
        </w:rPr>
        <w:t>, aby następnie rozważać, czy spełnia ona pozostałe kryteria prawne do uznania jej za drogę publiczną</w:t>
      </w:r>
      <w:r w:rsidR="00CE7BA8" w:rsidRPr="005D17B8">
        <w:rPr>
          <w:rFonts w:ascii="Lato" w:eastAsia="Times New Roman" w:hAnsi="Lato" w:cs="Arial"/>
          <w:bCs/>
          <w:spacing w:val="4"/>
          <w:lang w:eastAsia="pl-PL"/>
        </w:rPr>
        <w:t xml:space="preserve"> (por. M. Wolanin: Ustawa o szczególnych zasadach przygotowania i realizacji inwestycji w zakresie dróg publicznych. Komentarz, </w:t>
      </w:r>
      <w:proofErr w:type="spellStart"/>
      <w:r w:rsidR="00CE7BA8" w:rsidRPr="005D17B8">
        <w:rPr>
          <w:rFonts w:ascii="Lato" w:eastAsia="Times New Roman" w:hAnsi="Lato" w:cs="Arial"/>
          <w:bCs/>
          <w:spacing w:val="4"/>
          <w:lang w:eastAsia="pl-PL"/>
        </w:rPr>
        <w:t>Legalis</w:t>
      </w:r>
      <w:proofErr w:type="spellEnd"/>
      <w:r w:rsidR="00CE7BA8" w:rsidRPr="005D17B8">
        <w:rPr>
          <w:rFonts w:ascii="Lato" w:eastAsia="Times New Roman" w:hAnsi="Lato" w:cs="Arial"/>
          <w:bCs/>
          <w:spacing w:val="4"/>
          <w:lang w:eastAsia="pl-PL"/>
        </w:rPr>
        <w:t>).</w:t>
      </w:r>
    </w:p>
    <w:p w14:paraId="58253E17" w14:textId="1FF62DE6" w:rsidR="00637674" w:rsidRPr="005D17B8" w:rsidRDefault="006D514D" w:rsidP="005D17B8">
      <w:pPr>
        <w:spacing w:after="240" w:line="240" w:lineRule="exact"/>
        <w:jc w:val="both"/>
        <w:rPr>
          <w:rFonts w:ascii="Lato" w:eastAsia="Times New Roman" w:hAnsi="Lato" w:cs="Arial"/>
          <w:bCs/>
          <w:spacing w:val="4"/>
          <w:lang w:eastAsia="pl-PL"/>
        </w:rPr>
      </w:pPr>
      <w:r>
        <w:rPr>
          <w:rFonts w:ascii="Lato" w:eastAsia="Times New Roman" w:hAnsi="Lato" w:cs="Arial"/>
          <w:bCs/>
          <w:spacing w:val="4"/>
          <w:lang w:eastAsia="pl-PL"/>
        </w:rPr>
        <w:t>W</w:t>
      </w:r>
      <w:r w:rsidRPr="006D514D">
        <w:rPr>
          <w:rFonts w:ascii="Lato" w:eastAsia="Times New Roman" w:hAnsi="Lato" w:cs="Arial"/>
          <w:bCs/>
          <w:spacing w:val="4"/>
          <w:lang w:eastAsia="pl-PL"/>
        </w:rPr>
        <w:t xml:space="preserve"> wyroku z dnia 28 września 2012 r., </w:t>
      </w:r>
      <w:r>
        <w:rPr>
          <w:rFonts w:ascii="Lato" w:eastAsia="Times New Roman" w:hAnsi="Lato" w:cs="Arial"/>
          <w:bCs/>
          <w:spacing w:val="4"/>
          <w:lang w:eastAsia="pl-PL"/>
        </w:rPr>
        <w:t xml:space="preserve">sygn. akt </w:t>
      </w:r>
      <w:r w:rsidRPr="006D514D">
        <w:rPr>
          <w:rFonts w:ascii="Lato" w:eastAsia="Times New Roman" w:hAnsi="Lato" w:cs="Arial"/>
          <w:bCs/>
          <w:spacing w:val="4"/>
          <w:lang w:eastAsia="pl-PL"/>
        </w:rPr>
        <w:t xml:space="preserve">II OSK 2122/12, Naczelny Sąd Administracyjny stwierdził, że: </w:t>
      </w:r>
      <w:r>
        <w:rPr>
          <w:rFonts w:ascii="Lato" w:eastAsia="Times New Roman" w:hAnsi="Lato" w:cs="Arial"/>
          <w:bCs/>
          <w:spacing w:val="4"/>
          <w:lang w:eastAsia="pl-PL"/>
        </w:rPr>
        <w:t>„</w:t>
      </w:r>
      <w:r w:rsidRPr="006D514D">
        <w:rPr>
          <w:rFonts w:ascii="Lato" w:eastAsia="Times New Roman" w:hAnsi="Lato" w:cs="Arial"/>
          <w:bCs/>
          <w:spacing w:val="4"/>
          <w:lang w:eastAsia="pl-PL"/>
        </w:rPr>
        <w:t>Z brzmienia art. 1 ust. 1 specustawy nie można wnosić, że przepisy tej ustawy mają jedynie zastosowanie do dróg, które w momencie składania wniosku o wydanie decyzji o zezwoleniu na realizację inwestycji drogowej mają już status drogi publicznej, uzyskany w drodze podjęcia stosownych uchwał (...). Gdyby tak wąsko rozumieć zastosowanie art. 1 ust. 1 specustawy, to ustawa ta miałaby w istocie zastosowanie tylko w przypadkach rozbudowy, przebudowy lub remontu dróg publicznych. O tym, że specustawa ma również zastosowanie, a może przede wszystkim do budowy nowych dróg, świadczy chociażby to, że zgodnie z art. 11d ust. 1 pkt 1 tej ustawy we wniosku o wydanie decyzji, inwestor musi przedstawić proponowany przebieg drogi.</w:t>
      </w:r>
      <w:r>
        <w:rPr>
          <w:rFonts w:ascii="Lato" w:eastAsia="Times New Roman" w:hAnsi="Lato" w:cs="Arial"/>
          <w:bCs/>
          <w:spacing w:val="4"/>
          <w:lang w:eastAsia="pl-PL"/>
        </w:rPr>
        <w:t>”</w:t>
      </w:r>
    </w:p>
    <w:p w14:paraId="29B6F710" w14:textId="7C8B75D9" w:rsidR="00E264E9" w:rsidRPr="005D17B8" w:rsidRDefault="00055CBB" w:rsidP="005D17B8">
      <w:pPr>
        <w:autoSpaceDE w:val="0"/>
        <w:autoSpaceDN w:val="0"/>
        <w:adjustRightInd w:val="0"/>
        <w:spacing w:after="240" w:line="240" w:lineRule="exact"/>
        <w:jc w:val="both"/>
        <w:rPr>
          <w:rFonts w:ascii="Lato" w:hAnsi="Lato" w:cs="Arial"/>
          <w:spacing w:val="4"/>
        </w:rPr>
      </w:pPr>
      <w:r w:rsidRPr="005D17B8">
        <w:rPr>
          <w:rFonts w:ascii="Lato" w:hAnsi="Lato" w:cs="Arial"/>
          <w:spacing w:val="4"/>
        </w:rPr>
        <w:lastRenderedPageBreak/>
        <w:t xml:space="preserve">Dodatkowo </w:t>
      </w:r>
      <w:r w:rsidR="00C41EA5" w:rsidRPr="005D17B8">
        <w:rPr>
          <w:rFonts w:ascii="Lato" w:hAnsi="Lato" w:cs="Arial"/>
          <w:spacing w:val="4"/>
        </w:rPr>
        <w:t xml:space="preserve">– w związku z wyrażonymi w </w:t>
      </w:r>
      <w:proofErr w:type="spellStart"/>
      <w:r w:rsidR="00C41EA5" w:rsidRPr="005D17B8">
        <w:rPr>
          <w:rFonts w:ascii="Lato" w:hAnsi="Lato" w:cs="Arial"/>
          <w:spacing w:val="4"/>
        </w:rPr>
        <w:t>odwołani</w:t>
      </w:r>
      <w:r w:rsidR="00C43CC2" w:rsidRPr="005D17B8">
        <w:rPr>
          <w:rFonts w:ascii="Lato" w:hAnsi="Lato" w:cs="Arial"/>
          <w:spacing w:val="4"/>
        </w:rPr>
        <w:t>ach</w:t>
      </w:r>
      <w:proofErr w:type="spellEnd"/>
      <w:r w:rsidR="00C41EA5" w:rsidRPr="005D17B8">
        <w:rPr>
          <w:rFonts w:ascii="Lato" w:hAnsi="Lato" w:cs="Arial"/>
          <w:spacing w:val="4"/>
        </w:rPr>
        <w:t xml:space="preserve"> </w:t>
      </w:r>
      <w:r w:rsidR="00C43CC2" w:rsidRPr="005D17B8">
        <w:rPr>
          <w:rFonts w:ascii="Lato" w:hAnsi="Lato" w:cs="Arial"/>
          <w:spacing w:val="4"/>
        </w:rPr>
        <w:t xml:space="preserve">skarżących </w:t>
      </w:r>
      <w:r w:rsidR="00C41EA5" w:rsidRPr="005D17B8">
        <w:rPr>
          <w:rFonts w:ascii="Lato" w:hAnsi="Lato" w:cs="Arial"/>
          <w:spacing w:val="4"/>
        </w:rPr>
        <w:t xml:space="preserve">wątpliwościami co do obsługi pieszych na projektowanych w sąsiedztwie </w:t>
      </w:r>
      <w:r w:rsidR="00C43CC2" w:rsidRPr="005D17B8">
        <w:rPr>
          <w:rFonts w:ascii="Lato" w:hAnsi="Lato" w:cs="Arial"/>
          <w:spacing w:val="4"/>
        </w:rPr>
        <w:t>ich</w:t>
      </w:r>
      <w:r w:rsidR="00C41EA5" w:rsidRPr="005D17B8">
        <w:rPr>
          <w:rFonts w:ascii="Lato" w:hAnsi="Lato" w:cs="Arial"/>
          <w:spacing w:val="4"/>
        </w:rPr>
        <w:t xml:space="preserve"> dział</w:t>
      </w:r>
      <w:r w:rsidR="00C43CC2" w:rsidRPr="005D17B8">
        <w:rPr>
          <w:rFonts w:ascii="Lato" w:hAnsi="Lato" w:cs="Arial"/>
          <w:spacing w:val="4"/>
        </w:rPr>
        <w:t>ek</w:t>
      </w:r>
      <w:r w:rsidR="00C41EA5" w:rsidRPr="005D17B8">
        <w:rPr>
          <w:rFonts w:ascii="Lato" w:hAnsi="Lato" w:cs="Arial"/>
          <w:spacing w:val="4"/>
        </w:rPr>
        <w:t xml:space="preserve"> fragmentach dróg publicznych – </w:t>
      </w:r>
      <w:r w:rsidRPr="005D17B8">
        <w:rPr>
          <w:rFonts w:ascii="Lato" w:hAnsi="Lato" w:cs="Arial"/>
          <w:spacing w:val="4"/>
        </w:rPr>
        <w:t xml:space="preserve">w ww. piśmie z dnia 29 maja 2023 r. </w:t>
      </w:r>
      <w:bookmarkStart w:id="43" w:name="_Hlk198111030"/>
      <w:r w:rsidRPr="005D17B8">
        <w:rPr>
          <w:rFonts w:ascii="Lato" w:hAnsi="Lato" w:cs="Arial"/>
          <w:i/>
          <w:iCs/>
          <w:spacing w:val="4"/>
        </w:rPr>
        <w:t>inwestor</w:t>
      </w:r>
      <w:r w:rsidRPr="005D17B8">
        <w:rPr>
          <w:rFonts w:ascii="Lato" w:hAnsi="Lato" w:cs="Arial"/>
          <w:spacing w:val="4"/>
        </w:rPr>
        <w:t xml:space="preserve"> wyjaśnił, że </w:t>
      </w:r>
      <w:r w:rsidR="00C43CC2" w:rsidRPr="005D17B8">
        <w:rPr>
          <w:rFonts w:ascii="Lato" w:hAnsi="Lato" w:cs="Arial"/>
          <w:spacing w:val="4"/>
        </w:rPr>
        <w:t xml:space="preserve">w sąsiedztwie działki nr 13/11 (powstałej z podziału działki nr 13/5) – </w:t>
      </w:r>
      <w:bookmarkEnd w:id="43"/>
      <w:r w:rsidRPr="005D17B8">
        <w:rPr>
          <w:rFonts w:ascii="Lato" w:hAnsi="Lato" w:cs="Arial"/>
          <w:spacing w:val="4"/>
        </w:rPr>
        <w:t>na przek</w:t>
      </w:r>
      <w:r w:rsidRPr="005D17B8">
        <w:rPr>
          <w:rFonts w:ascii="Lato" w:hAnsi="Lato" w:cs="Courier"/>
          <w:spacing w:val="4"/>
        </w:rPr>
        <w:t>ł</w:t>
      </w:r>
      <w:r w:rsidRPr="005D17B8">
        <w:rPr>
          <w:rFonts w:ascii="Lato" w:hAnsi="Lato" w:cs="Arial"/>
          <w:spacing w:val="4"/>
        </w:rPr>
        <w:t>adanej drodze gminnej nr 1051503B przewidziano ruch pieszych na zasadach ogólnych (w stanie istniej</w:t>
      </w:r>
      <w:r w:rsidRPr="005D17B8">
        <w:rPr>
          <w:rFonts w:ascii="Lato" w:hAnsi="Lato" w:cs="Courier"/>
          <w:spacing w:val="4"/>
        </w:rPr>
        <w:t>ą</w:t>
      </w:r>
      <w:r w:rsidRPr="005D17B8">
        <w:rPr>
          <w:rFonts w:ascii="Lato" w:hAnsi="Lato" w:cs="Arial"/>
          <w:spacing w:val="4"/>
        </w:rPr>
        <w:t>cym droga gruntowa, przy której chodnik nie wyst</w:t>
      </w:r>
      <w:r w:rsidRPr="005D17B8">
        <w:rPr>
          <w:rFonts w:ascii="Lato" w:hAnsi="Lato" w:cs="Courier"/>
          <w:spacing w:val="4"/>
        </w:rPr>
        <w:t>ę</w:t>
      </w:r>
      <w:r w:rsidRPr="005D17B8">
        <w:rPr>
          <w:rFonts w:ascii="Lato" w:hAnsi="Lato" w:cs="Arial"/>
          <w:spacing w:val="4"/>
        </w:rPr>
        <w:t>puje), natomiast na rozbudowywanej drodze powiatowej nr 1259B przewidziano chodnik pomi</w:t>
      </w:r>
      <w:r w:rsidRPr="005D17B8">
        <w:rPr>
          <w:rFonts w:ascii="Lato" w:hAnsi="Lato" w:cs="Courier"/>
          <w:spacing w:val="4"/>
        </w:rPr>
        <w:t>ę</w:t>
      </w:r>
      <w:r w:rsidRPr="005D17B8">
        <w:rPr>
          <w:rFonts w:ascii="Lato" w:hAnsi="Lato" w:cs="Arial"/>
          <w:spacing w:val="4"/>
        </w:rPr>
        <w:t>dzy projektowanymi skrzy</w:t>
      </w:r>
      <w:r w:rsidRPr="005D17B8">
        <w:rPr>
          <w:rFonts w:ascii="Lato" w:hAnsi="Lato" w:cs="Courier"/>
          <w:spacing w:val="4"/>
        </w:rPr>
        <w:t>ż</w:t>
      </w:r>
      <w:r w:rsidRPr="005D17B8">
        <w:rPr>
          <w:rFonts w:ascii="Lato" w:hAnsi="Lato" w:cs="Arial"/>
          <w:spacing w:val="4"/>
        </w:rPr>
        <w:t>owaniami (w stanie istniej</w:t>
      </w:r>
      <w:r w:rsidRPr="005D17B8">
        <w:rPr>
          <w:rFonts w:ascii="Lato" w:hAnsi="Lato" w:cs="Courier"/>
          <w:spacing w:val="4"/>
        </w:rPr>
        <w:t>ą</w:t>
      </w:r>
      <w:r w:rsidRPr="005D17B8">
        <w:rPr>
          <w:rFonts w:ascii="Lato" w:hAnsi="Lato" w:cs="Arial"/>
          <w:spacing w:val="4"/>
        </w:rPr>
        <w:t>cym droga bitumiczna, przy której chodnik nie wyst</w:t>
      </w:r>
      <w:r w:rsidRPr="005D17B8">
        <w:rPr>
          <w:rFonts w:ascii="Lato" w:hAnsi="Lato" w:cs="Courier"/>
          <w:spacing w:val="4"/>
        </w:rPr>
        <w:t>ę</w:t>
      </w:r>
      <w:r w:rsidRPr="005D17B8">
        <w:rPr>
          <w:rFonts w:ascii="Lato" w:hAnsi="Lato" w:cs="Arial"/>
          <w:spacing w:val="4"/>
        </w:rPr>
        <w:t>puje).</w:t>
      </w:r>
      <w:r w:rsidR="00C43CC2" w:rsidRPr="005D17B8">
        <w:rPr>
          <w:rFonts w:ascii="Lato" w:hAnsi="Lato" w:cs="Arial"/>
          <w:spacing w:val="4"/>
        </w:rPr>
        <w:t xml:space="preserve"> </w:t>
      </w:r>
      <w:r w:rsidR="00C43CC2" w:rsidRPr="00FE5F40">
        <w:rPr>
          <w:rFonts w:ascii="Lato" w:hAnsi="Lato" w:cs="Arial"/>
          <w:spacing w:val="4"/>
        </w:rPr>
        <w:t xml:space="preserve">Natomiast w ww. piśmie z dnia 18 lipca 2023 r. </w:t>
      </w:r>
      <w:r w:rsidR="00C43CC2" w:rsidRPr="00FE5F40">
        <w:rPr>
          <w:rFonts w:ascii="Lato" w:hAnsi="Lato" w:cs="Arial"/>
          <w:i/>
          <w:iCs/>
          <w:spacing w:val="4"/>
        </w:rPr>
        <w:t>inwestor</w:t>
      </w:r>
      <w:r w:rsidR="00C43CC2" w:rsidRPr="00FE5F40">
        <w:rPr>
          <w:rFonts w:ascii="Lato" w:hAnsi="Lato" w:cs="Arial"/>
          <w:spacing w:val="4"/>
        </w:rPr>
        <w:t xml:space="preserve"> </w:t>
      </w:r>
      <w:r w:rsidR="00EB5C3E" w:rsidRPr="00FE5F40">
        <w:rPr>
          <w:rFonts w:ascii="Lato" w:hAnsi="Lato" w:cs="Arial"/>
          <w:spacing w:val="4"/>
        </w:rPr>
        <w:t>wskazał</w:t>
      </w:r>
      <w:r w:rsidR="00C43CC2" w:rsidRPr="00FE5F40">
        <w:rPr>
          <w:rFonts w:ascii="Lato" w:hAnsi="Lato" w:cs="Arial"/>
          <w:spacing w:val="4"/>
        </w:rPr>
        <w:t xml:space="preserve">, </w:t>
      </w:r>
      <w:r w:rsidR="00A55A1B" w:rsidRPr="00FE5F40">
        <w:rPr>
          <w:rFonts w:ascii="Lato" w:hAnsi="Lato" w:cs="Arial"/>
          <w:spacing w:val="4"/>
        </w:rPr>
        <w:br/>
      </w:r>
      <w:r w:rsidR="00C43CC2" w:rsidRPr="00FE5F40">
        <w:rPr>
          <w:rFonts w:ascii="Lato" w:hAnsi="Lato" w:cs="Arial"/>
          <w:spacing w:val="4"/>
        </w:rPr>
        <w:t xml:space="preserve">że w sąsiedztwie działki nr 70/3 (powstałej z podziału działki nr 70) – </w:t>
      </w:r>
      <w:r w:rsidR="00A55A1B" w:rsidRPr="00FE5F40">
        <w:rPr>
          <w:rFonts w:ascii="Lato" w:hAnsi="Lato" w:cs="Arial"/>
          <w:spacing w:val="4"/>
        </w:rPr>
        <w:t>na przek</w:t>
      </w:r>
      <w:r w:rsidR="00A55A1B" w:rsidRPr="00FE5F40">
        <w:rPr>
          <w:rFonts w:ascii="Lato" w:hAnsi="Lato" w:cs="Courier"/>
          <w:spacing w:val="4"/>
        </w:rPr>
        <w:t>ł</w:t>
      </w:r>
      <w:r w:rsidR="00A55A1B" w:rsidRPr="00FE5F40">
        <w:rPr>
          <w:rFonts w:ascii="Lato" w:hAnsi="Lato" w:cs="Arial"/>
          <w:spacing w:val="4"/>
        </w:rPr>
        <w:t>adanej drodze gminnej nr 103707B przewidziano ruch pieszych na zasadach ogólnych (w stanie</w:t>
      </w:r>
      <w:r w:rsidR="00C84A76" w:rsidRPr="00FE5F40">
        <w:rPr>
          <w:rFonts w:ascii="Lato" w:hAnsi="Lato" w:cs="Arial"/>
          <w:spacing w:val="4"/>
        </w:rPr>
        <w:t xml:space="preserve"> </w:t>
      </w:r>
      <w:r w:rsidR="00A55A1B" w:rsidRPr="00FE5F40">
        <w:rPr>
          <w:rFonts w:ascii="Lato" w:hAnsi="Lato" w:cs="Arial"/>
          <w:spacing w:val="4"/>
        </w:rPr>
        <w:t>istniej</w:t>
      </w:r>
      <w:r w:rsidR="00A55A1B" w:rsidRPr="00FE5F40">
        <w:rPr>
          <w:rFonts w:ascii="Lato" w:hAnsi="Lato" w:cs="Courier"/>
          <w:spacing w:val="4"/>
        </w:rPr>
        <w:t>ą</w:t>
      </w:r>
      <w:r w:rsidR="00A55A1B" w:rsidRPr="00FE5F40">
        <w:rPr>
          <w:rFonts w:ascii="Lato" w:hAnsi="Lato" w:cs="Arial"/>
          <w:spacing w:val="4"/>
        </w:rPr>
        <w:t>cym droga gruntowa, przy której chodnik nie wyst</w:t>
      </w:r>
      <w:r w:rsidR="00A55A1B" w:rsidRPr="00FE5F40">
        <w:rPr>
          <w:rFonts w:ascii="Lato" w:hAnsi="Lato" w:cs="Courier"/>
          <w:spacing w:val="4"/>
        </w:rPr>
        <w:t>ę</w:t>
      </w:r>
      <w:r w:rsidR="00A55A1B" w:rsidRPr="00FE5F40">
        <w:rPr>
          <w:rFonts w:ascii="Lato" w:hAnsi="Lato" w:cs="Arial"/>
          <w:spacing w:val="4"/>
        </w:rPr>
        <w:t>puje).</w:t>
      </w:r>
      <w:r w:rsidR="00E264E9" w:rsidRPr="005D17B8">
        <w:rPr>
          <w:rFonts w:ascii="Lato" w:hAnsi="Lato" w:cs="Arial"/>
          <w:spacing w:val="4"/>
        </w:rPr>
        <w:t xml:space="preserve"> </w:t>
      </w:r>
    </w:p>
    <w:p w14:paraId="47F8C7DA" w14:textId="3942FEB2" w:rsidR="00FE5F40" w:rsidRDefault="00302FF0" w:rsidP="005D17B8">
      <w:pPr>
        <w:autoSpaceDE w:val="0"/>
        <w:autoSpaceDN w:val="0"/>
        <w:adjustRightInd w:val="0"/>
        <w:spacing w:after="240" w:line="240" w:lineRule="exact"/>
        <w:jc w:val="both"/>
        <w:rPr>
          <w:rFonts w:ascii="Lato" w:eastAsia="Times New Roman" w:hAnsi="Lato" w:cs="Arial"/>
          <w:bCs/>
          <w:iCs/>
          <w:spacing w:val="4"/>
          <w:lang w:eastAsia="pl-PL" w:bidi="pl-PL"/>
        </w:rPr>
      </w:pPr>
      <w:r w:rsidRPr="00FE5F40">
        <w:rPr>
          <w:rFonts w:ascii="Lato" w:hAnsi="Lato"/>
          <w:spacing w:val="4"/>
        </w:rPr>
        <w:t>Mając</w:t>
      </w:r>
      <w:r w:rsidR="00F8398E" w:rsidRPr="00FE5F40">
        <w:rPr>
          <w:rFonts w:ascii="Lato" w:hAnsi="Lato"/>
          <w:spacing w:val="4"/>
        </w:rPr>
        <w:t xml:space="preserve"> zaś na uwadze </w:t>
      </w:r>
      <w:r w:rsidRPr="00FE5F40">
        <w:rPr>
          <w:rFonts w:ascii="Lato" w:hAnsi="Lato"/>
          <w:spacing w:val="4"/>
        </w:rPr>
        <w:t>wątpliwości wyrażone w odwołaniu Pana B</w:t>
      </w:r>
      <w:r w:rsidR="00341F60">
        <w:rPr>
          <w:rFonts w:ascii="Lato" w:hAnsi="Lato"/>
          <w:spacing w:val="4"/>
        </w:rPr>
        <w:t>.</w:t>
      </w:r>
      <w:r w:rsidRPr="00FE5F40">
        <w:rPr>
          <w:rFonts w:ascii="Lato" w:hAnsi="Lato"/>
          <w:spacing w:val="4"/>
        </w:rPr>
        <w:t xml:space="preserve"> Z</w:t>
      </w:r>
      <w:r w:rsidR="00341F60">
        <w:rPr>
          <w:rFonts w:ascii="Lato" w:hAnsi="Lato"/>
          <w:spacing w:val="4"/>
        </w:rPr>
        <w:t>.</w:t>
      </w:r>
      <w:r w:rsidRPr="00FE5F40">
        <w:rPr>
          <w:rFonts w:ascii="Lato" w:hAnsi="Lato"/>
          <w:spacing w:val="4"/>
        </w:rPr>
        <w:t xml:space="preserve"> P</w:t>
      </w:r>
      <w:r w:rsidR="00341F60">
        <w:rPr>
          <w:rFonts w:ascii="Lato" w:hAnsi="Lato"/>
          <w:spacing w:val="4"/>
        </w:rPr>
        <w:t>.</w:t>
      </w:r>
      <w:r w:rsidRPr="00FE5F40">
        <w:rPr>
          <w:rFonts w:ascii="Lato" w:hAnsi="Lato"/>
          <w:spacing w:val="4"/>
        </w:rPr>
        <w:t xml:space="preserve"> i Pana M</w:t>
      </w:r>
      <w:r w:rsidR="00341F60">
        <w:rPr>
          <w:rFonts w:ascii="Lato" w:hAnsi="Lato"/>
          <w:spacing w:val="4"/>
        </w:rPr>
        <w:t>.</w:t>
      </w:r>
      <w:r w:rsidRPr="00FE5F40">
        <w:rPr>
          <w:rFonts w:ascii="Lato" w:hAnsi="Lato"/>
          <w:spacing w:val="4"/>
        </w:rPr>
        <w:t xml:space="preserve"> B</w:t>
      </w:r>
      <w:r w:rsidR="00341F60">
        <w:rPr>
          <w:rFonts w:ascii="Lato" w:hAnsi="Lato"/>
          <w:spacing w:val="4"/>
        </w:rPr>
        <w:t>.</w:t>
      </w:r>
      <w:r w:rsidRPr="00FE5F40">
        <w:rPr>
          <w:rFonts w:ascii="Lato" w:hAnsi="Lato"/>
          <w:spacing w:val="4"/>
        </w:rPr>
        <w:t xml:space="preserve"> P</w:t>
      </w:r>
      <w:r w:rsidR="00341F60">
        <w:rPr>
          <w:rFonts w:ascii="Lato" w:hAnsi="Lato"/>
          <w:spacing w:val="4"/>
        </w:rPr>
        <w:t>.</w:t>
      </w:r>
      <w:r w:rsidRPr="00FE5F40">
        <w:rPr>
          <w:rFonts w:ascii="Lato" w:hAnsi="Lato"/>
          <w:spacing w:val="4"/>
        </w:rPr>
        <w:t>, czy działka nr 70/2 (powstała z podziału działki nr 70), z obrębu 007 Łosośna Wielka, przeznaczona jest pod drogę gminną, czy pod czasowe nieodpłatne zajęcie na czas realizacji inwestycji</w:t>
      </w:r>
      <w:r w:rsidR="004F4493" w:rsidRPr="00FE5F40">
        <w:rPr>
          <w:rFonts w:ascii="Lato" w:hAnsi="Lato"/>
          <w:spacing w:val="4"/>
        </w:rPr>
        <w:t xml:space="preserve">, raz jeszcze zaznaczyć należy, iż ww. działka </w:t>
      </w:r>
      <w:r w:rsidR="004F4493" w:rsidRPr="00FE5F40">
        <w:rPr>
          <w:rFonts w:ascii="Lato" w:eastAsia="Times New Roman" w:hAnsi="Lato" w:cs="Arial"/>
          <w:bCs/>
          <w:spacing w:val="4"/>
          <w:lang w:eastAsia="pl-PL"/>
        </w:rPr>
        <w:t xml:space="preserve">przeznaczona jest pod pas innej drogi publicznej – </w:t>
      </w:r>
      <w:r w:rsidR="003A0CD1" w:rsidRPr="00FE5F40">
        <w:rPr>
          <w:rFonts w:ascii="Lato" w:eastAsia="Times New Roman" w:hAnsi="Lato" w:cs="Arial"/>
          <w:bCs/>
          <w:spacing w:val="4"/>
          <w:lang w:eastAsia="pl-PL"/>
        </w:rPr>
        <w:t xml:space="preserve">przekładanej </w:t>
      </w:r>
      <w:r w:rsidR="004F4493" w:rsidRPr="00FE5F40">
        <w:rPr>
          <w:rFonts w:ascii="Lato" w:eastAsia="Times New Roman" w:hAnsi="Lato" w:cs="Arial"/>
          <w:bCs/>
          <w:spacing w:val="4"/>
          <w:lang w:eastAsia="pl-PL"/>
        </w:rPr>
        <w:t>drogi gminnej DG 103707B</w:t>
      </w:r>
      <w:r w:rsidR="00EA2D47" w:rsidRPr="00FE5F40">
        <w:rPr>
          <w:rFonts w:ascii="Lato" w:eastAsia="Times New Roman" w:hAnsi="Lato" w:cs="Arial"/>
          <w:bCs/>
          <w:spacing w:val="4"/>
          <w:lang w:eastAsia="pl-PL"/>
        </w:rPr>
        <w:t>, i podlega przejęciu z mocy prawa na rzecz Skarbu Państwa z dniem, w którym decyzja o zezwoleniu na realizację przedmiotowej inwestycji drogowej stanie się ostateczna.</w:t>
      </w:r>
      <w:r w:rsidR="00FE5F40">
        <w:rPr>
          <w:rFonts w:ascii="Lato" w:eastAsia="Times New Roman" w:hAnsi="Lato" w:cs="Arial"/>
          <w:bCs/>
          <w:spacing w:val="4"/>
          <w:lang w:eastAsia="pl-PL"/>
        </w:rPr>
        <w:t xml:space="preserve"> Wynika to jednoznacznie z poszczególnych rozstrzygnięć zawartych w części tekstowej </w:t>
      </w:r>
      <w:r w:rsidR="00FE5F40" w:rsidRPr="00AF3D96">
        <w:rPr>
          <w:rFonts w:ascii="Lato" w:eastAsia="Times New Roman" w:hAnsi="Lato" w:cs="Arial"/>
          <w:bCs/>
          <w:i/>
          <w:iCs/>
          <w:spacing w:val="4"/>
          <w:lang w:eastAsia="pl-PL"/>
        </w:rPr>
        <w:t>decyzji Wojewody Podlaskiego</w:t>
      </w:r>
      <w:r w:rsidR="00FE5F40">
        <w:rPr>
          <w:rFonts w:ascii="Lato" w:eastAsia="Times New Roman" w:hAnsi="Lato" w:cs="Arial"/>
          <w:bCs/>
          <w:spacing w:val="4"/>
          <w:lang w:eastAsia="pl-PL"/>
        </w:rPr>
        <w:t xml:space="preserve">, jak i załączników graficznych do tej decyzji obrazujących przebieg inwestycji. </w:t>
      </w:r>
      <w:r w:rsidR="00FE5F40" w:rsidRPr="00FE5F40">
        <w:rPr>
          <w:rFonts w:ascii="Lato" w:eastAsia="Times New Roman" w:hAnsi="Lato" w:cs="Arial"/>
          <w:bCs/>
          <w:iCs/>
          <w:spacing w:val="4"/>
          <w:lang w:eastAsia="pl-PL" w:bidi="pl-PL"/>
        </w:rPr>
        <w:t xml:space="preserve">Decyzja o </w:t>
      </w:r>
      <w:r w:rsidR="00FE5F40">
        <w:rPr>
          <w:rFonts w:ascii="Lato" w:eastAsia="Times New Roman" w:hAnsi="Lato" w:cs="Arial"/>
          <w:bCs/>
          <w:iCs/>
          <w:spacing w:val="4"/>
          <w:lang w:eastAsia="pl-PL" w:bidi="pl-PL"/>
        </w:rPr>
        <w:t xml:space="preserve">zezwoleniu na realizację inwestycji drogowej </w:t>
      </w:r>
      <w:r w:rsidR="00FE5F40" w:rsidRPr="00FE5F40">
        <w:rPr>
          <w:rFonts w:ascii="Lato" w:eastAsia="Times New Roman" w:hAnsi="Lato" w:cs="Arial"/>
          <w:bCs/>
          <w:iCs/>
          <w:spacing w:val="4"/>
          <w:lang w:eastAsia="pl-PL" w:bidi="pl-PL"/>
        </w:rPr>
        <w:t>zawiera dwie części składowe (</w:t>
      </w:r>
      <w:r w:rsidR="00FE5F40">
        <w:rPr>
          <w:rFonts w:ascii="Lato" w:eastAsia="Times New Roman" w:hAnsi="Lato" w:cs="Arial"/>
          <w:bCs/>
          <w:iCs/>
          <w:spacing w:val="4"/>
          <w:lang w:eastAsia="pl-PL" w:bidi="pl-PL"/>
        </w:rPr>
        <w:t xml:space="preserve">tekstową </w:t>
      </w:r>
      <w:r w:rsidR="00FE5F40" w:rsidRPr="00FE5F40">
        <w:rPr>
          <w:rFonts w:ascii="Lato" w:eastAsia="Times New Roman" w:hAnsi="Lato" w:cs="Arial"/>
          <w:bCs/>
          <w:iCs/>
          <w:spacing w:val="4"/>
          <w:lang w:eastAsia="pl-PL" w:bidi="pl-PL"/>
        </w:rPr>
        <w:t>i graficzną)</w:t>
      </w:r>
      <w:r w:rsidR="00AF3D96">
        <w:rPr>
          <w:rFonts w:ascii="Lato" w:eastAsia="Times New Roman" w:hAnsi="Lato" w:cs="Arial"/>
          <w:bCs/>
          <w:iCs/>
          <w:spacing w:val="4"/>
          <w:lang w:eastAsia="pl-PL" w:bidi="pl-PL"/>
        </w:rPr>
        <w:t>.</w:t>
      </w:r>
      <w:r w:rsidR="00FE5F40" w:rsidRPr="00FE5F40">
        <w:rPr>
          <w:rFonts w:ascii="Lato" w:eastAsia="Times New Roman" w:hAnsi="Lato" w:cs="Arial"/>
          <w:bCs/>
          <w:iCs/>
          <w:spacing w:val="4"/>
          <w:lang w:eastAsia="pl-PL" w:bidi="pl-PL"/>
        </w:rPr>
        <w:t xml:space="preserve"> </w:t>
      </w:r>
      <w:r w:rsidR="00AF3D96">
        <w:rPr>
          <w:rFonts w:ascii="Lato" w:eastAsia="Times New Roman" w:hAnsi="Lato" w:cs="Arial"/>
          <w:bCs/>
          <w:iCs/>
          <w:spacing w:val="4"/>
          <w:lang w:eastAsia="pl-PL" w:bidi="pl-PL"/>
        </w:rPr>
        <w:t>T</w:t>
      </w:r>
      <w:r w:rsidR="00FE5F40" w:rsidRPr="00FE5F40">
        <w:rPr>
          <w:rFonts w:ascii="Lato" w:eastAsia="Times New Roman" w:hAnsi="Lato" w:cs="Arial"/>
          <w:bCs/>
          <w:iCs/>
          <w:spacing w:val="4"/>
          <w:lang w:eastAsia="pl-PL" w:bidi="pl-PL"/>
        </w:rPr>
        <w:t>e dwie części należy czytać łącznie jako wzajemnie komplementarne i mające charakter wiążący.</w:t>
      </w:r>
      <w:r w:rsidR="00FE5F40" w:rsidRPr="00FE5F40">
        <w:rPr>
          <w:rFonts w:ascii="Lato" w:hAnsi="Lato" w:cs="Arial"/>
          <w:bCs/>
          <w:iCs/>
          <w:color w:val="000000"/>
          <w:spacing w:val="4"/>
          <w:lang w:bidi="pl-PL"/>
        </w:rPr>
        <w:t xml:space="preserve"> </w:t>
      </w:r>
      <w:r w:rsidR="00FE5F40" w:rsidRPr="00FE5F40">
        <w:rPr>
          <w:rFonts w:ascii="Lato" w:eastAsia="Times New Roman" w:hAnsi="Lato" w:cs="Arial"/>
          <w:bCs/>
          <w:iCs/>
          <w:spacing w:val="4"/>
          <w:lang w:eastAsia="pl-PL" w:bidi="pl-PL"/>
        </w:rPr>
        <w:t xml:space="preserve">W niniejszej sprawie </w:t>
      </w:r>
      <w:r w:rsidR="00AF3D96">
        <w:rPr>
          <w:rFonts w:ascii="Lato" w:eastAsia="Times New Roman" w:hAnsi="Lato" w:cs="Arial"/>
          <w:bCs/>
          <w:iCs/>
          <w:spacing w:val="4"/>
          <w:lang w:eastAsia="pl-PL" w:bidi="pl-PL"/>
        </w:rPr>
        <w:t>–</w:t>
      </w:r>
      <w:r w:rsidR="00FE5F40" w:rsidRPr="00FE5F40">
        <w:rPr>
          <w:rFonts w:ascii="Lato" w:eastAsia="Times New Roman" w:hAnsi="Lato" w:cs="Arial"/>
          <w:bCs/>
          <w:iCs/>
          <w:spacing w:val="4"/>
          <w:lang w:eastAsia="pl-PL" w:bidi="pl-PL"/>
        </w:rPr>
        <w:t xml:space="preserve"> wbrew odmiennemu stanowisku skarżących </w:t>
      </w:r>
      <w:r w:rsidR="00AF3D96">
        <w:rPr>
          <w:rFonts w:ascii="Lato" w:eastAsia="Times New Roman" w:hAnsi="Lato" w:cs="Arial"/>
          <w:bCs/>
          <w:iCs/>
          <w:spacing w:val="4"/>
          <w:lang w:eastAsia="pl-PL" w:bidi="pl-PL"/>
        </w:rPr>
        <w:t>–</w:t>
      </w:r>
      <w:r w:rsidR="00FE5F40" w:rsidRPr="00FE5F40">
        <w:rPr>
          <w:rFonts w:ascii="Lato" w:eastAsia="Times New Roman" w:hAnsi="Lato" w:cs="Arial"/>
          <w:bCs/>
          <w:iCs/>
          <w:spacing w:val="4"/>
          <w:lang w:eastAsia="pl-PL" w:bidi="pl-PL"/>
        </w:rPr>
        <w:t xml:space="preserve"> niewątpliwie w sposób czytelny określono </w:t>
      </w:r>
      <w:r w:rsidR="00FE5F40">
        <w:rPr>
          <w:rFonts w:ascii="Lato" w:eastAsia="Times New Roman" w:hAnsi="Lato" w:cs="Arial"/>
          <w:bCs/>
          <w:iCs/>
          <w:spacing w:val="4"/>
          <w:lang w:eastAsia="pl-PL" w:bidi="pl-PL"/>
        </w:rPr>
        <w:t xml:space="preserve">sposób zajęcia poszczególnych nieruchomości lub ich części pod realizację przedmiotowej inwestycji drogowej. </w:t>
      </w:r>
    </w:p>
    <w:p w14:paraId="1FA72954" w14:textId="210E202B" w:rsidR="00135DAC" w:rsidRPr="00211AF0" w:rsidRDefault="00135DAC" w:rsidP="005D17B8">
      <w:pPr>
        <w:autoSpaceDE w:val="0"/>
        <w:autoSpaceDN w:val="0"/>
        <w:adjustRightInd w:val="0"/>
        <w:spacing w:after="240" w:line="240" w:lineRule="exact"/>
        <w:jc w:val="both"/>
        <w:rPr>
          <w:rFonts w:ascii="Lato" w:hAnsi="Lato" w:cs="Arial"/>
          <w:spacing w:val="4"/>
        </w:rPr>
      </w:pPr>
      <w:r w:rsidRPr="00211AF0">
        <w:rPr>
          <w:rFonts w:ascii="Lato" w:hAnsi="Lato" w:cs="Arial"/>
          <w:spacing w:val="4"/>
        </w:rPr>
        <w:t xml:space="preserve">Zaznaczenia wymaga, iż – o ile </w:t>
      </w:r>
      <w:r w:rsidRPr="00211AF0">
        <w:rPr>
          <w:rFonts w:ascii="Lato" w:hAnsi="Lato"/>
          <w:spacing w:val="4"/>
        </w:rPr>
        <w:t>Pan B</w:t>
      </w:r>
      <w:r w:rsidR="00341F60">
        <w:rPr>
          <w:rFonts w:ascii="Lato" w:hAnsi="Lato"/>
          <w:spacing w:val="4"/>
        </w:rPr>
        <w:t>.</w:t>
      </w:r>
      <w:r w:rsidRPr="00211AF0">
        <w:rPr>
          <w:rFonts w:ascii="Lato" w:hAnsi="Lato"/>
          <w:spacing w:val="4"/>
        </w:rPr>
        <w:t xml:space="preserve"> Z</w:t>
      </w:r>
      <w:r w:rsidR="00341F60">
        <w:rPr>
          <w:rFonts w:ascii="Lato" w:hAnsi="Lato"/>
          <w:spacing w:val="4"/>
        </w:rPr>
        <w:t>.</w:t>
      </w:r>
      <w:r w:rsidRPr="00211AF0">
        <w:rPr>
          <w:rFonts w:ascii="Lato" w:hAnsi="Lato"/>
          <w:spacing w:val="4"/>
        </w:rPr>
        <w:t xml:space="preserve"> P</w:t>
      </w:r>
      <w:r w:rsidR="00341F60">
        <w:rPr>
          <w:rFonts w:ascii="Lato" w:hAnsi="Lato"/>
          <w:spacing w:val="4"/>
        </w:rPr>
        <w:t>.</w:t>
      </w:r>
      <w:r w:rsidRPr="00211AF0">
        <w:rPr>
          <w:rFonts w:ascii="Lato" w:hAnsi="Lato"/>
          <w:spacing w:val="4"/>
        </w:rPr>
        <w:t xml:space="preserve"> i Pan M</w:t>
      </w:r>
      <w:r w:rsidR="00341F60">
        <w:rPr>
          <w:rFonts w:ascii="Lato" w:hAnsi="Lato"/>
          <w:spacing w:val="4"/>
        </w:rPr>
        <w:t>.</w:t>
      </w:r>
      <w:r w:rsidRPr="00211AF0">
        <w:rPr>
          <w:rFonts w:ascii="Lato" w:hAnsi="Lato"/>
          <w:spacing w:val="4"/>
        </w:rPr>
        <w:t xml:space="preserve"> B</w:t>
      </w:r>
      <w:r w:rsidR="00341F60">
        <w:rPr>
          <w:rFonts w:ascii="Lato" w:hAnsi="Lato"/>
          <w:spacing w:val="4"/>
        </w:rPr>
        <w:t>.</w:t>
      </w:r>
      <w:r w:rsidRPr="00211AF0">
        <w:rPr>
          <w:rFonts w:ascii="Lato" w:hAnsi="Lato"/>
          <w:spacing w:val="4"/>
        </w:rPr>
        <w:t xml:space="preserve"> P</w:t>
      </w:r>
      <w:r w:rsidR="00341F60">
        <w:rPr>
          <w:rFonts w:ascii="Lato" w:hAnsi="Lato"/>
          <w:spacing w:val="4"/>
        </w:rPr>
        <w:t>.</w:t>
      </w:r>
      <w:r w:rsidRPr="00211AF0">
        <w:rPr>
          <w:rFonts w:ascii="Lato" w:hAnsi="Lato"/>
          <w:spacing w:val="4"/>
        </w:rPr>
        <w:t xml:space="preserve"> słusznie wskazali, że </w:t>
      </w:r>
      <w:r w:rsidR="00341F60">
        <w:rPr>
          <w:rFonts w:ascii="Lato" w:hAnsi="Lato"/>
          <w:spacing w:val="4"/>
        </w:rPr>
        <w:br/>
      </w:r>
      <w:r w:rsidRPr="00211AF0">
        <w:rPr>
          <w:rFonts w:ascii="Lato" w:hAnsi="Lato"/>
          <w:spacing w:val="4"/>
        </w:rPr>
        <w:t xml:space="preserve">w sąsiedztwie ich działki znajduje się droga gminna nr 103709B (zlokalizowana na działce nr 165, z obrębu 0017 Łosośna Wielka) – to powyższy fakt nie świadczy o rozbieżności w wyjaśnieniach i projektach przedstawionych przez </w:t>
      </w:r>
      <w:r w:rsidRPr="00211AF0">
        <w:rPr>
          <w:rFonts w:ascii="Lato" w:hAnsi="Lato"/>
          <w:i/>
          <w:iCs/>
          <w:spacing w:val="4"/>
        </w:rPr>
        <w:t>inwestora</w:t>
      </w:r>
      <w:r w:rsidRPr="00211AF0">
        <w:rPr>
          <w:rFonts w:ascii="Lato" w:hAnsi="Lato"/>
          <w:spacing w:val="4"/>
        </w:rPr>
        <w:t xml:space="preserve">. Jak wynika bowiem </w:t>
      </w:r>
      <w:r w:rsidR="00341F60">
        <w:rPr>
          <w:rFonts w:ascii="Lato" w:hAnsi="Lato"/>
          <w:spacing w:val="4"/>
        </w:rPr>
        <w:br/>
      </w:r>
      <w:r w:rsidRPr="00211AF0">
        <w:rPr>
          <w:rFonts w:ascii="Lato" w:hAnsi="Lato"/>
          <w:spacing w:val="4"/>
        </w:rPr>
        <w:t xml:space="preserve">z dokonanej przez Ministra analizy </w:t>
      </w:r>
      <w:r w:rsidR="003A0CD1" w:rsidRPr="00211AF0">
        <w:rPr>
          <w:rFonts w:ascii="Lato" w:hAnsi="Lato" w:cs="Arial"/>
          <w:i/>
          <w:iCs/>
          <w:spacing w:val="4"/>
        </w:rPr>
        <w:t>Uchwały Zarządu Województwa Podlaskiego</w:t>
      </w:r>
      <w:r w:rsidR="003A0CD1" w:rsidRPr="00211AF0">
        <w:rPr>
          <w:rFonts w:ascii="Lato" w:hAnsi="Lato" w:cs="Arial"/>
          <w:spacing w:val="4"/>
        </w:rPr>
        <w:t>,</w:t>
      </w:r>
      <w:r w:rsidR="003A0CD1" w:rsidRPr="00211AF0">
        <w:rPr>
          <w:rFonts w:ascii="Lato" w:hAnsi="Lato"/>
          <w:spacing w:val="4"/>
        </w:rPr>
        <w:t xml:space="preserve"> j</w:t>
      </w:r>
      <w:r w:rsidRPr="00211AF0">
        <w:rPr>
          <w:rFonts w:ascii="Lato" w:hAnsi="Lato"/>
          <w:spacing w:val="4"/>
        </w:rPr>
        <w:t xml:space="preserve">ak </w:t>
      </w:r>
      <w:r w:rsidR="00341F60">
        <w:rPr>
          <w:rFonts w:ascii="Lato" w:hAnsi="Lato"/>
          <w:spacing w:val="4"/>
        </w:rPr>
        <w:br/>
      </w:r>
      <w:r w:rsidRPr="00211AF0">
        <w:rPr>
          <w:rFonts w:ascii="Lato" w:hAnsi="Lato"/>
          <w:spacing w:val="4"/>
        </w:rPr>
        <w:t>i rys.</w:t>
      </w:r>
      <w:r w:rsidR="003A0CD1" w:rsidRPr="00211AF0">
        <w:rPr>
          <w:rFonts w:ascii="Lato" w:hAnsi="Lato"/>
          <w:spacing w:val="4"/>
        </w:rPr>
        <w:t xml:space="preserve"> 2.08</w:t>
      </w:r>
      <w:r w:rsidRPr="00211AF0">
        <w:rPr>
          <w:rFonts w:ascii="Lato" w:hAnsi="Lato"/>
          <w:spacing w:val="4"/>
        </w:rPr>
        <w:t xml:space="preserve"> projektu zagospodarowania terenu, w wyniku realizacji przedmiotowej inwestycji drogowej nastąpi przełożenie drogi gminnej nr 103707B (czyli ustalenie jej nowego przebiegu)</w:t>
      </w:r>
      <w:r w:rsidR="005B50A0">
        <w:rPr>
          <w:rFonts w:ascii="Lato" w:hAnsi="Lato"/>
          <w:spacing w:val="4"/>
        </w:rPr>
        <w:t xml:space="preserve"> </w:t>
      </w:r>
      <w:r w:rsidRPr="00211AF0">
        <w:rPr>
          <w:rFonts w:ascii="Lato" w:hAnsi="Lato"/>
          <w:spacing w:val="4"/>
        </w:rPr>
        <w:t>m.in. przez działkę nr 70/2, powstałą z podziału działki nr 70.</w:t>
      </w:r>
      <w:r w:rsidR="007B176C" w:rsidRPr="00211AF0">
        <w:rPr>
          <w:rFonts w:ascii="Lato" w:eastAsia="Times New Roman" w:hAnsi="Lato" w:cs="Arial"/>
          <w:bCs/>
          <w:spacing w:val="4"/>
          <w:lang w:eastAsia="pl-PL"/>
        </w:rPr>
        <w:t xml:space="preserve"> Wrysowana na ww. działce droga opisana została na ww. rys. 2.08 jako „przełożenie </w:t>
      </w:r>
      <w:r w:rsidR="00341F60">
        <w:rPr>
          <w:rFonts w:ascii="Lato" w:eastAsia="Times New Roman" w:hAnsi="Lato" w:cs="Arial"/>
          <w:bCs/>
          <w:spacing w:val="4"/>
          <w:lang w:eastAsia="pl-PL"/>
        </w:rPr>
        <w:br/>
      </w:r>
      <w:r w:rsidR="007B176C" w:rsidRPr="00211AF0">
        <w:rPr>
          <w:rFonts w:ascii="Lato" w:eastAsia="Times New Roman" w:hAnsi="Lato" w:cs="Arial"/>
          <w:bCs/>
          <w:spacing w:val="4"/>
          <w:lang w:eastAsia="pl-PL"/>
        </w:rPr>
        <w:t>DG 103707B”.</w:t>
      </w:r>
    </w:p>
    <w:p w14:paraId="3F9FF620" w14:textId="13078250" w:rsidR="00211AF0" w:rsidRPr="00CB7458" w:rsidRDefault="00135DAC" w:rsidP="005D17B8">
      <w:pPr>
        <w:autoSpaceDE w:val="0"/>
        <w:autoSpaceDN w:val="0"/>
        <w:adjustRightInd w:val="0"/>
        <w:spacing w:after="240" w:line="240" w:lineRule="exact"/>
        <w:jc w:val="both"/>
        <w:rPr>
          <w:rFonts w:ascii="Lato" w:hAnsi="Lato" w:cs="Arial"/>
          <w:spacing w:val="4"/>
        </w:rPr>
      </w:pPr>
      <w:r w:rsidRPr="00211AF0">
        <w:rPr>
          <w:rFonts w:ascii="Lato" w:hAnsi="Lato" w:cs="Arial"/>
          <w:spacing w:val="4"/>
        </w:rPr>
        <w:t xml:space="preserve">Odnosząc się natomiast do stwierdzenia skarżących, iż kwestia dotycząca </w:t>
      </w:r>
      <w:r w:rsidR="007B176C" w:rsidRPr="00211AF0">
        <w:rPr>
          <w:rFonts w:ascii="Lato" w:hAnsi="Lato" w:cs="Arial"/>
          <w:spacing w:val="4"/>
        </w:rPr>
        <w:t xml:space="preserve">posiadania przez ww. drogę zlokalizowaną na działce nr 70/2 określonej kategorii drogi publicznej będzie miała znaczenie w kontekście zapewnienia bezpośredniego dostępu do drogi publicznej działce nr 70/3 (powstałej z podziału działki nr 70), </w:t>
      </w:r>
      <w:r w:rsidR="00AF3D96">
        <w:rPr>
          <w:rFonts w:ascii="Lato" w:hAnsi="Lato" w:cs="Arial"/>
          <w:spacing w:val="4"/>
        </w:rPr>
        <w:t xml:space="preserve">wskazać należy, iż </w:t>
      </w:r>
      <w:r w:rsidR="00211AF0" w:rsidRPr="00AF3D96">
        <w:rPr>
          <w:rFonts w:ascii="Lato" w:hAnsi="Lato" w:cs="Arial"/>
          <w:spacing w:val="4"/>
        </w:rPr>
        <w:t>jak w</w:t>
      </w:r>
      <w:r w:rsidR="00AF3D96">
        <w:rPr>
          <w:rFonts w:ascii="Lato" w:hAnsi="Lato" w:cs="Arial"/>
          <w:spacing w:val="4"/>
        </w:rPr>
        <w:t>y</w:t>
      </w:r>
      <w:r w:rsidR="00211AF0" w:rsidRPr="00AF3D96">
        <w:rPr>
          <w:rFonts w:ascii="Lato" w:hAnsi="Lato" w:cs="Arial"/>
          <w:spacing w:val="4"/>
        </w:rPr>
        <w:t xml:space="preserve">nika z analizy załączników graficznych do zaskarżonej decyzji oraz wyjaśnień </w:t>
      </w:r>
      <w:r w:rsidR="00211AF0" w:rsidRPr="00AF3D96">
        <w:rPr>
          <w:rFonts w:ascii="Lato" w:hAnsi="Lato" w:cs="Arial"/>
          <w:i/>
          <w:iCs/>
          <w:spacing w:val="4"/>
        </w:rPr>
        <w:t>inwestora</w:t>
      </w:r>
      <w:r w:rsidR="00211AF0" w:rsidRPr="00AF3D96">
        <w:rPr>
          <w:rFonts w:ascii="Lato" w:hAnsi="Lato" w:cs="Arial"/>
          <w:spacing w:val="4"/>
        </w:rPr>
        <w:t xml:space="preserve"> zawartych </w:t>
      </w:r>
      <w:r w:rsidR="007B176C" w:rsidRPr="00211AF0">
        <w:rPr>
          <w:rFonts w:ascii="Lato" w:hAnsi="Lato" w:cs="Arial"/>
          <w:spacing w:val="4"/>
        </w:rPr>
        <w:t>w ww. piśmie z dnia 18 lipca 2023 r.</w:t>
      </w:r>
      <w:r w:rsidR="00211AF0" w:rsidRPr="00AF3D96">
        <w:rPr>
          <w:rFonts w:ascii="Lato" w:hAnsi="Lato" w:cs="Arial"/>
          <w:spacing w:val="4"/>
        </w:rPr>
        <w:t xml:space="preserve">, </w:t>
      </w:r>
      <w:r w:rsidRPr="00211AF0">
        <w:rPr>
          <w:rFonts w:ascii="Lato" w:hAnsi="Lato" w:cs="Arial"/>
          <w:spacing w:val="4"/>
        </w:rPr>
        <w:t>dost</w:t>
      </w:r>
      <w:r w:rsidRPr="00211AF0">
        <w:rPr>
          <w:rFonts w:ascii="Lato" w:hAnsi="Lato" w:cs="Courier"/>
          <w:spacing w:val="4"/>
        </w:rPr>
        <w:t>ę</w:t>
      </w:r>
      <w:r w:rsidRPr="00211AF0">
        <w:rPr>
          <w:rFonts w:ascii="Lato" w:hAnsi="Lato" w:cs="Arial"/>
          <w:spacing w:val="4"/>
        </w:rPr>
        <w:t>p do drogi publicznej dla dzia</w:t>
      </w:r>
      <w:r w:rsidRPr="00211AF0">
        <w:rPr>
          <w:rFonts w:ascii="Lato" w:hAnsi="Lato" w:cs="Courier"/>
          <w:spacing w:val="4"/>
        </w:rPr>
        <w:t>ł</w:t>
      </w:r>
      <w:r w:rsidRPr="00211AF0">
        <w:rPr>
          <w:rFonts w:ascii="Lato" w:hAnsi="Lato" w:cs="Arial"/>
          <w:spacing w:val="4"/>
        </w:rPr>
        <w:t xml:space="preserve">ki </w:t>
      </w:r>
      <w:r w:rsidR="00AF3D96">
        <w:rPr>
          <w:rFonts w:ascii="Lato" w:hAnsi="Lato" w:cs="Arial"/>
          <w:spacing w:val="4"/>
        </w:rPr>
        <w:br/>
      </w:r>
      <w:r w:rsidRPr="00211AF0">
        <w:rPr>
          <w:rFonts w:ascii="Lato" w:hAnsi="Lato" w:cs="Arial"/>
          <w:spacing w:val="4"/>
        </w:rPr>
        <w:t>nr 70/3 zapewniony zosta</w:t>
      </w:r>
      <w:r w:rsidRPr="00211AF0">
        <w:rPr>
          <w:rFonts w:ascii="Lato" w:hAnsi="Lato" w:cs="Courier"/>
          <w:spacing w:val="4"/>
        </w:rPr>
        <w:t xml:space="preserve">ł </w:t>
      </w:r>
      <w:r w:rsidRPr="00211AF0">
        <w:rPr>
          <w:rFonts w:ascii="Lato" w:hAnsi="Lato" w:cs="Arial"/>
          <w:spacing w:val="4"/>
        </w:rPr>
        <w:t>poprzez</w:t>
      </w:r>
      <w:r w:rsidR="007B176C" w:rsidRPr="00211AF0">
        <w:rPr>
          <w:rFonts w:ascii="Lato" w:hAnsi="Lato" w:cs="Arial"/>
          <w:spacing w:val="4"/>
        </w:rPr>
        <w:t xml:space="preserve"> </w:t>
      </w:r>
      <w:r w:rsidRPr="00211AF0">
        <w:rPr>
          <w:rFonts w:ascii="Lato" w:hAnsi="Lato" w:cs="Arial"/>
          <w:spacing w:val="4"/>
        </w:rPr>
        <w:t xml:space="preserve">projektowany zjazd </w:t>
      </w:r>
      <w:r w:rsidR="00211AF0">
        <w:rPr>
          <w:rFonts w:ascii="Lato" w:hAnsi="Lato" w:cs="Arial"/>
          <w:spacing w:val="4"/>
        </w:rPr>
        <w:t xml:space="preserve">z </w:t>
      </w:r>
      <w:r w:rsidRPr="00211AF0">
        <w:rPr>
          <w:rFonts w:ascii="Lato" w:hAnsi="Lato" w:cs="Arial"/>
          <w:spacing w:val="4"/>
        </w:rPr>
        <w:t>drog</w:t>
      </w:r>
      <w:r w:rsidR="00211AF0">
        <w:rPr>
          <w:rFonts w:ascii="Lato" w:hAnsi="Lato" w:cs="Courier"/>
          <w:spacing w:val="4"/>
        </w:rPr>
        <w:t xml:space="preserve">i określonej </w:t>
      </w:r>
      <w:r w:rsidR="00AF3D96">
        <w:rPr>
          <w:rFonts w:ascii="Lato" w:hAnsi="Lato" w:cs="Courier"/>
          <w:spacing w:val="4"/>
        </w:rPr>
        <w:br/>
      </w:r>
      <w:r w:rsidR="00211AF0">
        <w:rPr>
          <w:rFonts w:ascii="Lato" w:hAnsi="Lato" w:cs="Courier"/>
          <w:spacing w:val="4"/>
        </w:rPr>
        <w:t xml:space="preserve">w dokumentacji oznaczeniem </w:t>
      </w:r>
      <w:r w:rsidRPr="00211AF0">
        <w:rPr>
          <w:rFonts w:ascii="Lato" w:hAnsi="Lato" w:cs="Arial"/>
          <w:spacing w:val="4"/>
        </w:rPr>
        <w:t>DD 1/13 (stanowi</w:t>
      </w:r>
      <w:r w:rsidRPr="00211AF0">
        <w:rPr>
          <w:rFonts w:ascii="Lato" w:hAnsi="Lato" w:cs="Courier"/>
          <w:spacing w:val="4"/>
        </w:rPr>
        <w:t>ą</w:t>
      </w:r>
      <w:r w:rsidRPr="00211AF0">
        <w:rPr>
          <w:rFonts w:ascii="Lato" w:hAnsi="Lato" w:cs="Arial"/>
          <w:spacing w:val="4"/>
        </w:rPr>
        <w:t>c</w:t>
      </w:r>
      <w:r w:rsidR="001401D1">
        <w:rPr>
          <w:rFonts w:ascii="Lato" w:hAnsi="Lato" w:cs="Arial"/>
          <w:spacing w:val="4"/>
        </w:rPr>
        <w:t>ej</w:t>
      </w:r>
      <w:r w:rsidRPr="00211AF0">
        <w:rPr>
          <w:rFonts w:ascii="Lato" w:hAnsi="Lato" w:cs="Arial"/>
          <w:spacing w:val="4"/>
        </w:rPr>
        <w:t xml:space="preserve"> nowy przebieg drog</w:t>
      </w:r>
      <w:r w:rsidR="007B176C" w:rsidRPr="00211AF0">
        <w:rPr>
          <w:rFonts w:ascii="Lato" w:hAnsi="Lato" w:cs="Arial"/>
          <w:spacing w:val="4"/>
        </w:rPr>
        <w:t>i</w:t>
      </w:r>
      <w:r w:rsidRPr="00211AF0">
        <w:rPr>
          <w:rFonts w:ascii="Lato" w:hAnsi="Lato" w:cs="Courier"/>
          <w:spacing w:val="4"/>
        </w:rPr>
        <w:t xml:space="preserve"> </w:t>
      </w:r>
      <w:r w:rsidRPr="00211AF0">
        <w:rPr>
          <w:rFonts w:ascii="Lato" w:hAnsi="Lato" w:cs="Arial"/>
          <w:spacing w:val="4"/>
        </w:rPr>
        <w:t xml:space="preserve">gminnej </w:t>
      </w:r>
      <w:r w:rsidR="00AF3D96">
        <w:rPr>
          <w:rFonts w:ascii="Lato" w:hAnsi="Lato" w:cs="Arial"/>
          <w:spacing w:val="4"/>
        </w:rPr>
        <w:br/>
      </w:r>
      <w:r w:rsidRPr="00211AF0">
        <w:rPr>
          <w:rFonts w:ascii="Lato" w:hAnsi="Lato" w:cs="Arial"/>
          <w:spacing w:val="4"/>
        </w:rPr>
        <w:t>nr 103707B), krzy</w:t>
      </w:r>
      <w:r w:rsidRPr="00211AF0">
        <w:rPr>
          <w:rFonts w:ascii="Lato" w:hAnsi="Lato" w:cs="Courier"/>
          <w:spacing w:val="4"/>
        </w:rPr>
        <w:t>ż</w:t>
      </w:r>
      <w:r w:rsidRPr="00211AF0">
        <w:rPr>
          <w:rFonts w:ascii="Lato" w:hAnsi="Lato" w:cs="Arial"/>
          <w:spacing w:val="4"/>
        </w:rPr>
        <w:t>uj</w:t>
      </w:r>
      <w:r w:rsidRPr="00211AF0">
        <w:rPr>
          <w:rFonts w:ascii="Lato" w:hAnsi="Lato" w:cs="Courier"/>
          <w:spacing w:val="4"/>
        </w:rPr>
        <w:t>ą</w:t>
      </w:r>
      <w:r w:rsidRPr="00211AF0">
        <w:rPr>
          <w:rFonts w:ascii="Lato" w:hAnsi="Lato" w:cs="Arial"/>
          <w:spacing w:val="4"/>
        </w:rPr>
        <w:t>cej si</w:t>
      </w:r>
      <w:r w:rsidRPr="00211AF0">
        <w:rPr>
          <w:rFonts w:ascii="Lato" w:hAnsi="Lato" w:cs="Courier"/>
          <w:spacing w:val="4"/>
        </w:rPr>
        <w:t>ę</w:t>
      </w:r>
      <w:r w:rsidR="007B176C" w:rsidRPr="00211AF0">
        <w:rPr>
          <w:rFonts w:ascii="Lato" w:hAnsi="Lato" w:cs="Courier"/>
          <w:spacing w:val="4"/>
        </w:rPr>
        <w:t xml:space="preserve"> </w:t>
      </w:r>
      <w:r w:rsidRPr="00211AF0">
        <w:rPr>
          <w:rFonts w:ascii="Lato" w:hAnsi="Lato" w:cs="Arial"/>
          <w:spacing w:val="4"/>
        </w:rPr>
        <w:t>z drog</w:t>
      </w:r>
      <w:r w:rsidRPr="00211AF0">
        <w:rPr>
          <w:rFonts w:ascii="Lato" w:hAnsi="Lato" w:cs="Courier"/>
          <w:spacing w:val="4"/>
        </w:rPr>
        <w:t xml:space="preserve">ą </w:t>
      </w:r>
      <w:r w:rsidRPr="00211AF0">
        <w:rPr>
          <w:rFonts w:ascii="Lato" w:hAnsi="Lato" w:cs="Arial"/>
          <w:spacing w:val="4"/>
        </w:rPr>
        <w:t>powiatow</w:t>
      </w:r>
      <w:r w:rsidRPr="00211AF0">
        <w:rPr>
          <w:rFonts w:ascii="Lato" w:hAnsi="Lato" w:cs="Courier"/>
          <w:spacing w:val="4"/>
        </w:rPr>
        <w:t xml:space="preserve">ą </w:t>
      </w:r>
      <w:r w:rsidRPr="00211AF0">
        <w:rPr>
          <w:rFonts w:ascii="Lato" w:hAnsi="Lato" w:cs="Arial"/>
          <w:spacing w:val="4"/>
        </w:rPr>
        <w:t>nr 1264B.</w:t>
      </w:r>
      <w:r w:rsidR="00CF7ECF" w:rsidRPr="00211AF0">
        <w:rPr>
          <w:rFonts w:ascii="Lato" w:hAnsi="Lato" w:cs="Arial"/>
          <w:spacing w:val="4"/>
        </w:rPr>
        <w:t xml:space="preserve"> </w:t>
      </w:r>
    </w:p>
    <w:p w14:paraId="52615BB1" w14:textId="2E52B466" w:rsidR="00302FF0" w:rsidRPr="005D17B8" w:rsidRDefault="00CF7ECF" w:rsidP="005D17B8">
      <w:pPr>
        <w:autoSpaceDE w:val="0"/>
        <w:autoSpaceDN w:val="0"/>
        <w:adjustRightInd w:val="0"/>
        <w:spacing w:after="240" w:line="240" w:lineRule="exact"/>
        <w:jc w:val="both"/>
        <w:rPr>
          <w:rFonts w:ascii="Lato" w:hAnsi="Lato" w:cs="Arial"/>
          <w:color w:val="FF0000"/>
          <w:spacing w:val="4"/>
        </w:rPr>
      </w:pPr>
      <w:r w:rsidRPr="005D17B8">
        <w:rPr>
          <w:rFonts w:ascii="Lato" w:hAnsi="Lato" w:cs="Arial"/>
          <w:spacing w:val="4"/>
        </w:rPr>
        <w:t>W związku z faktem, że zarówno działka nr 13/11, jak i działka nr 70/3</w:t>
      </w:r>
      <w:r w:rsidR="00CB7458">
        <w:rPr>
          <w:rFonts w:ascii="Lato" w:hAnsi="Lato" w:cs="Arial"/>
          <w:spacing w:val="4"/>
        </w:rPr>
        <w:t xml:space="preserve"> (pozostające po zatwierdzonym podziale przy dotychczasowych właścicielach)</w:t>
      </w:r>
      <w:r w:rsidRPr="005D17B8">
        <w:rPr>
          <w:rFonts w:ascii="Lato" w:hAnsi="Lato" w:cs="Arial"/>
          <w:spacing w:val="4"/>
        </w:rPr>
        <w:t xml:space="preserve">, mają zapewniony dostęp do drogi publicznej, za niezasadny uznać należy podniesiony w </w:t>
      </w:r>
      <w:proofErr w:type="spellStart"/>
      <w:r w:rsidRPr="005D17B8">
        <w:rPr>
          <w:rFonts w:ascii="Lato" w:hAnsi="Lato" w:cs="Arial"/>
          <w:spacing w:val="4"/>
        </w:rPr>
        <w:t>odwołaniach</w:t>
      </w:r>
      <w:proofErr w:type="spellEnd"/>
      <w:r w:rsidRPr="005D17B8">
        <w:rPr>
          <w:rFonts w:ascii="Lato" w:hAnsi="Lato" w:cs="Arial"/>
          <w:spacing w:val="4"/>
        </w:rPr>
        <w:t xml:space="preserve"> skarżących zarzut naruszenia art. 93 ust. 3 </w:t>
      </w:r>
      <w:r w:rsidRPr="005D17B8">
        <w:rPr>
          <w:rFonts w:ascii="Lato" w:eastAsia="Times New Roman" w:hAnsi="Lato" w:cs="Arial"/>
          <w:bCs/>
          <w:i/>
          <w:iCs/>
          <w:spacing w:val="4"/>
          <w:lang w:eastAsia="pl-PL"/>
        </w:rPr>
        <w:t>ustawy o gospodarce nieruchomościami</w:t>
      </w:r>
      <w:r w:rsidRPr="005D17B8">
        <w:rPr>
          <w:rFonts w:ascii="Lato" w:eastAsia="Times New Roman" w:hAnsi="Lato" w:cs="Arial"/>
          <w:bCs/>
          <w:spacing w:val="4"/>
          <w:lang w:eastAsia="pl-PL"/>
        </w:rPr>
        <w:t>.</w:t>
      </w:r>
      <w:r w:rsidR="00CB7458">
        <w:rPr>
          <w:rFonts w:ascii="Lato" w:eastAsia="Times New Roman" w:hAnsi="Lato" w:cs="Arial"/>
          <w:bCs/>
          <w:spacing w:val="4"/>
          <w:lang w:eastAsia="pl-PL"/>
        </w:rPr>
        <w:t xml:space="preserve"> </w:t>
      </w:r>
      <w:r w:rsidR="00B97DBE">
        <w:rPr>
          <w:rFonts w:ascii="Lato" w:eastAsia="Times New Roman" w:hAnsi="Lato" w:cs="Arial"/>
          <w:bCs/>
          <w:spacing w:val="4"/>
          <w:lang w:eastAsia="pl-PL"/>
        </w:rPr>
        <w:t xml:space="preserve">Natomiast, jak już </w:t>
      </w:r>
      <w:r w:rsidR="00B97DBE">
        <w:rPr>
          <w:rFonts w:ascii="Lato" w:eastAsia="Times New Roman" w:hAnsi="Lato" w:cs="Arial"/>
          <w:bCs/>
          <w:spacing w:val="4"/>
          <w:lang w:eastAsia="pl-PL"/>
        </w:rPr>
        <w:lastRenderedPageBreak/>
        <w:t xml:space="preserve">to zostało wyjaśnione powyżej, </w:t>
      </w:r>
      <w:r w:rsidR="00B97DBE" w:rsidRPr="00B97DBE">
        <w:rPr>
          <w:rFonts w:ascii="Lato" w:eastAsia="Times New Roman" w:hAnsi="Lato" w:cs="Arial"/>
          <w:bCs/>
          <w:spacing w:val="4"/>
          <w:lang w:eastAsia="pl-PL"/>
        </w:rPr>
        <w:t>z jakiejkolwiek normy obowiązującego prawa nie wynika, aby zapewnienie dostępu do drogi publicznej musiało miało polegać na dostępie do drogi w konkretny sposób</w:t>
      </w:r>
      <w:r w:rsidR="00AF3D96">
        <w:rPr>
          <w:rFonts w:ascii="Lato" w:eastAsia="Times New Roman" w:hAnsi="Lato" w:cs="Arial"/>
          <w:bCs/>
          <w:spacing w:val="4"/>
          <w:lang w:eastAsia="pl-PL"/>
        </w:rPr>
        <w:t>,</w:t>
      </w:r>
      <w:r w:rsidR="00B97DBE" w:rsidRPr="00B97DBE">
        <w:rPr>
          <w:rFonts w:ascii="Lato" w:eastAsia="Times New Roman" w:hAnsi="Lato" w:cs="Arial"/>
          <w:bCs/>
          <w:spacing w:val="4"/>
          <w:lang w:eastAsia="pl-PL"/>
        </w:rPr>
        <w:t xml:space="preserve"> czy do drogi o określonej kategorii drogi publicznej.</w:t>
      </w:r>
    </w:p>
    <w:p w14:paraId="0275F059" w14:textId="62A1C925" w:rsidR="00411E29" w:rsidRPr="005D17B8" w:rsidRDefault="005A7867" w:rsidP="005D17B8">
      <w:pPr>
        <w:autoSpaceDE w:val="0"/>
        <w:autoSpaceDN w:val="0"/>
        <w:adjustRightInd w:val="0"/>
        <w:spacing w:after="240" w:line="240" w:lineRule="exact"/>
        <w:jc w:val="both"/>
        <w:rPr>
          <w:rFonts w:ascii="Lato" w:eastAsia="Times New Roman" w:hAnsi="Lato" w:cs="Arial"/>
          <w:bCs/>
          <w:spacing w:val="4"/>
          <w:lang w:eastAsia="pl-PL"/>
        </w:rPr>
      </w:pPr>
      <w:r w:rsidRPr="005D17B8">
        <w:rPr>
          <w:rFonts w:ascii="Lato" w:eastAsia="Times New Roman" w:hAnsi="Lato" w:cs="Arial"/>
          <w:bCs/>
          <w:spacing w:val="4"/>
          <w:lang w:eastAsia="pl-PL"/>
        </w:rPr>
        <w:t>Zaznaczenia również wymaga, iż przywołany przez Pana R</w:t>
      </w:r>
      <w:r w:rsidR="00341F60">
        <w:rPr>
          <w:rFonts w:ascii="Lato" w:eastAsia="Times New Roman" w:hAnsi="Lato" w:cs="Arial"/>
          <w:bCs/>
          <w:spacing w:val="4"/>
          <w:lang w:eastAsia="pl-PL"/>
        </w:rPr>
        <w:t>.</w:t>
      </w:r>
      <w:r w:rsidRPr="005D17B8">
        <w:rPr>
          <w:rFonts w:ascii="Lato" w:eastAsia="Times New Roman" w:hAnsi="Lato" w:cs="Arial"/>
          <w:bCs/>
          <w:spacing w:val="4"/>
          <w:lang w:eastAsia="pl-PL"/>
        </w:rPr>
        <w:t xml:space="preserve"> P</w:t>
      </w:r>
      <w:r w:rsidR="00341F60">
        <w:rPr>
          <w:rFonts w:ascii="Lato" w:eastAsia="Times New Roman" w:hAnsi="Lato" w:cs="Arial"/>
          <w:bCs/>
          <w:spacing w:val="4"/>
          <w:lang w:eastAsia="pl-PL"/>
        </w:rPr>
        <w:t>.</w:t>
      </w:r>
      <w:r w:rsidRPr="005D17B8">
        <w:rPr>
          <w:rFonts w:ascii="Lato" w:eastAsia="Times New Roman" w:hAnsi="Lato" w:cs="Arial"/>
          <w:bCs/>
          <w:spacing w:val="4"/>
          <w:lang w:eastAsia="pl-PL"/>
        </w:rPr>
        <w:t xml:space="preserve"> oraz przez </w:t>
      </w:r>
      <w:r w:rsidRPr="005D17B8">
        <w:rPr>
          <w:rFonts w:ascii="Lato" w:hAnsi="Lato"/>
          <w:spacing w:val="4"/>
        </w:rPr>
        <w:t>Pana B</w:t>
      </w:r>
      <w:r w:rsidR="00341F60">
        <w:rPr>
          <w:rFonts w:ascii="Lato" w:hAnsi="Lato"/>
          <w:spacing w:val="4"/>
        </w:rPr>
        <w:t>.</w:t>
      </w:r>
      <w:r w:rsidRPr="005D17B8">
        <w:rPr>
          <w:rFonts w:ascii="Lato" w:hAnsi="Lato"/>
          <w:spacing w:val="4"/>
        </w:rPr>
        <w:t xml:space="preserve"> Z</w:t>
      </w:r>
      <w:r w:rsidR="00341F60">
        <w:rPr>
          <w:rFonts w:ascii="Lato" w:hAnsi="Lato"/>
          <w:spacing w:val="4"/>
        </w:rPr>
        <w:t>.</w:t>
      </w:r>
      <w:r w:rsidRPr="005D17B8">
        <w:rPr>
          <w:rFonts w:ascii="Lato" w:hAnsi="Lato"/>
          <w:spacing w:val="4"/>
        </w:rPr>
        <w:t xml:space="preserve"> P</w:t>
      </w:r>
      <w:r w:rsidR="00341F60">
        <w:rPr>
          <w:rFonts w:ascii="Lato" w:hAnsi="Lato"/>
          <w:spacing w:val="4"/>
        </w:rPr>
        <w:t>.</w:t>
      </w:r>
      <w:r w:rsidRPr="005D17B8">
        <w:rPr>
          <w:rFonts w:ascii="Lato" w:hAnsi="Lato"/>
          <w:spacing w:val="4"/>
        </w:rPr>
        <w:t xml:space="preserve"> </w:t>
      </w:r>
      <w:r w:rsidR="00341F60">
        <w:rPr>
          <w:rFonts w:ascii="Lato" w:hAnsi="Lato"/>
          <w:spacing w:val="4"/>
        </w:rPr>
        <w:br/>
      </w:r>
      <w:r w:rsidRPr="005D17B8">
        <w:rPr>
          <w:rFonts w:ascii="Lato" w:hAnsi="Lato"/>
          <w:spacing w:val="4"/>
        </w:rPr>
        <w:t>i Pana M</w:t>
      </w:r>
      <w:r w:rsidR="00341F60">
        <w:rPr>
          <w:rFonts w:ascii="Lato" w:hAnsi="Lato"/>
          <w:spacing w:val="4"/>
        </w:rPr>
        <w:t>.</w:t>
      </w:r>
      <w:r w:rsidRPr="005D17B8">
        <w:rPr>
          <w:rFonts w:ascii="Lato" w:hAnsi="Lato"/>
          <w:spacing w:val="4"/>
        </w:rPr>
        <w:t xml:space="preserve"> B</w:t>
      </w:r>
      <w:r w:rsidR="00341F60">
        <w:rPr>
          <w:rFonts w:ascii="Lato" w:hAnsi="Lato"/>
          <w:spacing w:val="4"/>
        </w:rPr>
        <w:t>.</w:t>
      </w:r>
      <w:r w:rsidRPr="005D17B8">
        <w:rPr>
          <w:rFonts w:ascii="Lato" w:hAnsi="Lato"/>
          <w:spacing w:val="4"/>
        </w:rPr>
        <w:t xml:space="preserve"> P</w:t>
      </w:r>
      <w:r w:rsidR="00341F60">
        <w:rPr>
          <w:rFonts w:ascii="Lato" w:hAnsi="Lato"/>
          <w:spacing w:val="4"/>
        </w:rPr>
        <w:t>.</w:t>
      </w:r>
      <w:r w:rsidRPr="005D17B8">
        <w:rPr>
          <w:rFonts w:ascii="Lato" w:eastAsia="Times New Roman" w:hAnsi="Lato" w:cs="Arial"/>
          <w:bCs/>
          <w:spacing w:val="4"/>
          <w:lang w:eastAsia="pl-PL"/>
        </w:rPr>
        <w:t xml:space="preserve"> w </w:t>
      </w:r>
      <w:proofErr w:type="spellStart"/>
      <w:r w:rsidRPr="005D17B8">
        <w:rPr>
          <w:rFonts w:ascii="Lato" w:eastAsia="Times New Roman" w:hAnsi="Lato" w:cs="Arial"/>
          <w:bCs/>
          <w:spacing w:val="4"/>
          <w:lang w:eastAsia="pl-PL"/>
        </w:rPr>
        <w:t>odwołaniach</w:t>
      </w:r>
      <w:proofErr w:type="spellEnd"/>
      <w:r w:rsidRPr="005D17B8">
        <w:rPr>
          <w:rFonts w:ascii="Lato" w:eastAsia="Times New Roman" w:hAnsi="Lato" w:cs="Arial"/>
          <w:bCs/>
          <w:spacing w:val="4"/>
          <w:lang w:eastAsia="pl-PL"/>
        </w:rPr>
        <w:t xml:space="preserve"> art. 98 </w:t>
      </w:r>
      <w:r w:rsidRPr="005D17B8">
        <w:rPr>
          <w:rFonts w:ascii="Lato" w:eastAsia="Times New Roman" w:hAnsi="Lato" w:cs="Arial"/>
          <w:bCs/>
          <w:i/>
          <w:iCs/>
          <w:spacing w:val="4"/>
          <w:lang w:eastAsia="pl-PL"/>
        </w:rPr>
        <w:t>ustawy o gospodarce nieruchomościami</w:t>
      </w:r>
      <w:r w:rsidRPr="005D17B8">
        <w:rPr>
          <w:rFonts w:ascii="Lato" w:eastAsia="Times New Roman" w:hAnsi="Lato" w:cs="Arial"/>
          <w:bCs/>
          <w:spacing w:val="4"/>
          <w:lang w:eastAsia="pl-PL"/>
        </w:rPr>
        <w:t xml:space="preserve">, nie ma </w:t>
      </w:r>
      <w:r w:rsidR="00341F60">
        <w:rPr>
          <w:rFonts w:ascii="Lato" w:eastAsia="Times New Roman" w:hAnsi="Lato" w:cs="Arial"/>
          <w:bCs/>
          <w:spacing w:val="4"/>
          <w:lang w:eastAsia="pl-PL"/>
        </w:rPr>
        <w:br/>
      </w:r>
      <w:r w:rsidRPr="005D17B8">
        <w:rPr>
          <w:rFonts w:ascii="Lato" w:eastAsia="Times New Roman" w:hAnsi="Lato" w:cs="Arial"/>
          <w:bCs/>
          <w:spacing w:val="4"/>
          <w:lang w:eastAsia="pl-PL"/>
        </w:rPr>
        <w:t xml:space="preserve">w niniejszej sprawie zastosowania. Wydzielenie pod drogę publiczną części nieruchomości skarżących nastąpiło bowiem na podstawie przepisów </w:t>
      </w:r>
      <w:r w:rsidRPr="005D17B8">
        <w:rPr>
          <w:rFonts w:ascii="Lato" w:eastAsia="Times New Roman" w:hAnsi="Lato" w:cs="Arial"/>
          <w:bCs/>
          <w:i/>
          <w:iCs/>
          <w:spacing w:val="4"/>
          <w:lang w:eastAsia="pl-PL"/>
        </w:rPr>
        <w:t>specustawy drogowej</w:t>
      </w:r>
      <w:r w:rsidRPr="005D17B8">
        <w:rPr>
          <w:rFonts w:ascii="Lato" w:eastAsia="Times New Roman" w:hAnsi="Lato" w:cs="Arial"/>
          <w:bCs/>
          <w:spacing w:val="4"/>
          <w:lang w:eastAsia="pl-PL"/>
        </w:rPr>
        <w:t xml:space="preserve"> i na podstawie tej ustawy wydana zostanie także decyzja ustalająca odszkodowanie za przejęte części działek nr 13/5 i nr 70.</w:t>
      </w:r>
    </w:p>
    <w:p w14:paraId="3F9EAC8D" w14:textId="48D13507" w:rsidR="005A7867" w:rsidRDefault="005A7867" w:rsidP="00DC2C8A">
      <w:pPr>
        <w:autoSpaceDE w:val="0"/>
        <w:autoSpaceDN w:val="0"/>
        <w:adjustRightInd w:val="0"/>
        <w:spacing w:after="240" w:line="240" w:lineRule="exact"/>
        <w:jc w:val="both"/>
        <w:rPr>
          <w:rFonts w:ascii="Lato" w:eastAsia="Times New Roman" w:hAnsi="Lato" w:cs="Arial"/>
          <w:spacing w:val="4"/>
          <w:lang w:eastAsia="pl-PL"/>
        </w:rPr>
      </w:pPr>
      <w:r w:rsidRPr="005D17B8">
        <w:rPr>
          <w:rFonts w:ascii="Lato" w:eastAsia="Times New Roman" w:hAnsi="Lato" w:cs="Arial"/>
          <w:bCs/>
          <w:iCs/>
          <w:spacing w:val="4"/>
          <w:lang w:eastAsia="pl-PL" w:bidi="pl-PL"/>
        </w:rPr>
        <w:t>Z</w:t>
      </w:r>
      <w:r w:rsidRPr="005D17B8">
        <w:rPr>
          <w:rFonts w:ascii="Lato" w:eastAsia="Times New Roman" w:hAnsi="Lato" w:cs="Arial"/>
          <w:spacing w:val="4"/>
          <w:lang w:eastAsia="pl-PL"/>
        </w:rPr>
        <w:t xml:space="preserve">godnie z art. 12 ust. 4a </w:t>
      </w:r>
      <w:r w:rsidRPr="005D17B8">
        <w:rPr>
          <w:rFonts w:ascii="Lato" w:eastAsia="Times New Roman" w:hAnsi="Lato" w:cs="Arial"/>
          <w:i/>
          <w:spacing w:val="4"/>
          <w:lang w:eastAsia="pl-PL"/>
        </w:rPr>
        <w:t>specustawy drogowej</w:t>
      </w:r>
      <w:r w:rsidRPr="005D17B8">
        <w:rPr>
          <w:rFonts w:ascii="Lato" w:eastAsia="Times New Roman" w:hAnsi="Lato" w:cs="Arial"/>
          <w:spacing w:val="4"/>
          <w:lang w:eastAsia="pl-PL"/>
        </w:rPr>
        <w:t xml:space="preserve">, decyzję ustalającą wysokość odszkodowania za nieruchomości, o których mowa w art. 12 ust. 4 powołanej ustawy, wydaje organ, który wydał decyzję o zezwoleniu na realizację inwestycji drogowej </w:t>
      </w:r>
      <w:r w:rsidRPr="005D17B8">
        <w:rPr>
          <w:rFonts w:ascii="Lato" w:eastAsia="Times New Roman" w:hAnsi="Lato" w:cs="Arial"/>
          <w:spacing w:val="4"/>
          <w:lang w:eastAsia="pl-PL"/>
        </w:rPr>
        <w:br/>
        <w:t xml:space="preserve">(w niniejszym przypadku – Wojewoda Podlaski). Stosownie do treści art. 12 ust. 4b </w:t>
      </w:r>
      <w:r w:rsidRPr="005D17B8">
        <w:rPr>
          <w:rFonts w:ascii="Lato" w:eastAsia="Times New Roman" w:hAnsi="Lato" w:cs="Arial"/>
          <w:i/>
          <w:spacing w:val="4"/>
          <w:lang w:eastAsia="pl-PL"/>
        </w:rPr>
        <w:t>specustawy drogowej</w:t>
      </w:r>
      <w:r w:rsidRPr="005D17B8">
        <w:rPr>
          <w:rFonts w:ascii="Lato" w:eastAsia="Times New Roman" w:hAnsi="Lato" w:cs="Arial"/>
          <w:spacing w:val="4"/>
          <w:lang w:eastAsia="pl-PL"/>
        </w:rPr>
        <w:t xml:space="preserve">, decyzję ustalającą wysokość odszkodowania wydaje się w terminie 30 dni od dnia, w którym decyzja o zezwoleniu na realizację inwestycji drogowej stała się ostateczna. Jeżeli decyzji o zezwoleniu na realizację inwestycji drogowej nadany został rygor natychmiastowej wykonalności (co w niniejszej sprawie miało miejsce), decyzję ustalającą wysokość odszkodowania wydaje się w terminie 60 dni od dnia nadania decyzji o zezwoleniu na realizację inwestycji drogowej rygoru natychmiastowej wykonalności, o czym stanowi art. 12 ust. 4g </w:t>
      </w:r>
      <w:r w:rsidRPr="005D17B8">
        <w:rPr>
          <w:rFonts w:ascii="Lato" w:eastAsia="Times New Roman" w:hAnsi="Lato" w:cs="Arial"/>
          <w:i/>
          <w:spacing w:val="4"/>
          <w:lang w:eastAsia="pl-PL"/>
        </w:rPr>
        <w:t>specustawy drogowej</w:t>
      </w:r>
      <w:r w:rsidRPr="005D17B8">
        <w:rPr>
          <w:rFonts w:ascii="Lato" w:eastAsia="Times New Roman" w:hAnsi="Lato" w:cs="Arial"/>
          <w:spacing w:val="4"/>
          <w:lang w:eastAsia="pl-PL"/>
        </w:rPr>
        <w:t>.</w:t>
      </w:r>
      <w:r w:rsidR="0005634E" w:rsidRPr="005D17B8">
        <w:rPr>
          <w:rFonts w:ascii="Lato" w:eastAsia="Times New Roman" w:hAnsi="Lato" w:cs="Arial"/>
          <w:spacing w:val="4"/>
          <w:lang w:eastAsia="pl-PL"/>
        </w:rPr>
        <w:t xml:space="preserve"> </w:t>
      </w:r>
      <w:r w:rsidR="00BB373D" w:rsidRPr="005D17B8">
        <w:rPr>
          <w:rFonts w:ascii="Lato" w:eastAsia="Times New Roman" w:hAnsi="Lato" w:cs="Arial"/>
          <w:spacing w:val="4"/>
          <w:lang w:eastAsia="pl-PL"/>
        </w:rPr>
        <w:t xml:space="preserve">Podkreślić zatem należy, iż </w:t>
      </w:r>
      <w:r w:rsidR="00BB373D" w:rsidRPr="005D17B8">
        <w:rPr>
          <w:rFonts w:ascii="Lato" w:eastAsia="Times New Roman" w:hAnsi="Lato" w:cs="Arial"/>
          <w:spacing w:val="4"/>
          <w:lang w:val="pl" w:eastAsia="pl-PL"/>
        </w:rPr>
        <w:t xml:space="preserve">wszelkie </w:t>
      </w:r>
      <w:r w:rsidR="00BB373D" w:rsidRPr="005D17B8">
        <w:rPr>
          <w:rFonts w:ascii="Lato" w:eastAsia="Times New Roman" w:hAnsi="Lato" w:cs="Arial"/>
          <w:spacing w:val="4"/>
          <w:lang w:eastAsia="pl-PL"/>
        </w:rPr>
        <w:t>kwestie związane z ustaleniem odszkodowania za nieruchomość przejętą pod realizację inwestycji drogowej, pomimo że w pewnym stopniu są związane z decyzją o zezwoleniu na realizację inwestycji drogowej, stanowią przedmiot odrębnego postępowania administracyjnego.</w:t>
      </w:r>
    </w:p>
    <w:p w14:paraId="4221D57D" w14:textId="2C8B62C8" w:rsidR="002B7D65" w:rsidRPr="005D17B8" w:rsidRDefault="002B7D65" w:rsidP="002B7D65">
      <w:pPr>
        <w:spacing w:after="240" w:line="240" w:lineRule="exact"/>
        <w:jc w:val="both"/>
        <w:outlineLvl w:val="0"/>
        <w:rPr>
          <w:rFonts w:ascii="Lato" w:eastAsia="Times New Roman" w:hAnsi="Lato" w:cs="Arial"/>
          <w:bCs/>
          <w:iCs/>
          <w:spacing w:val="4"/>
          <w:lang w:eastAsia="pl-PL"/>
        </w:rPr>
      </w:pPr>
      <w:r w:rsidRPr="004E7DF9">
        <w:rPr>
          <w:rFonts w:ascii="Lato" w:hAnsi="Lato" w:cs="Lato"/>
          <w:bCs/>
          <w:iCs/>
          <w:color w:val="000000"/>
          <w:spacing w:val="4"/>
          <w:lang w:bidi="pl-PL"/>
        </w:rPr>
        <w:t xml:space="preserve">O wadliwości </w:t>
      </w:r>
      <w:r w:rsidRPr="004E7DF9">
        <w:rPr>
          <w:rFonts w:ascii="Lato" w:hAnsi="Lato" w:cs="Lato"/>
          <w:bCs/>
          <w:i/>
          <w:color w:val="000000"/>
          <w:spacing w:val="4"/>
          <w:lang w:bidi="pl-PL"/>
        </w:rPr>
        <w:t>decyzji Wojewody Podlaskiego</w:t>
      </w:r>
      <w:r w:rsidRPr="004E7DF9">
        <w:rPr>
          <w:rFonts w:ascii="Lato" w:hAnsi="Lato" w:cs="Lato"/>
          <w:bCs/>
          <w:iCs/>
          <w:color w:val="000000"/>
          <w:spacing w:val="4"/>
          <w:lang w:bidi="pl-PL"/>
        </w:rPr>
        <w:t xml:space="preserve"> nie świadczy podniesiony przez skarżących zarzut dotyczący tego, że posadowienie urządzeń infrastruktury technicznej nie jest czasowym zajęciem nieruchomości, zaś usytuowane w projekcie urządzenia, instalacje, skarpy, rowy, będą uniemożliwiały im dalsze prawidłowe korzystanie z nieruchomości </w:t>
      </w:r>
      <w:r w:rsidRPr="004E7DF9">
        <w:rPr>
          <w:rFonts w:ascii="Lato" w:hAnsi="Lato" w:cs="Lato"/>
          <w:bCs/>
          <w:iCs/>
          <w:color w:val="000000"/>
          <w:spacing w:val="4"/>
          <w:lang w:bidi="pl-PL"/>
        </w:rPr>
        <w:br/>
        <w:t>w sposób zgodny z przeznaczeniem i p</w:t>
      </w:r>
      <w:r w:rsidR="004E7DF9">
        <w:rPr>
          <w:rFonts w:ascii="Lato" w:hAnsi="Lato" w:cs="Lato"/>
          <w:bCs/>
          <w:iCs/>
          <w:color w:val="000000"/>
          <w:spacing w:val="4"/>
          <w:lang w:bidi="pl-PL"/>
        </w:rPr>
        <w:t xml:space="preserve">lanowanymi </w:t>
      </w:r>
      <w:r w:rsidRPr="004E7DF9">
        <w:rPr>
          <w:rFonts w:ascii="Lato" w:hAnsi="Lato" w:cs="Lato"/>
          <w:bCs/>
          <w:iCs/>
          <w:color w:val="000000"/>
          <w:spacing w:val="4"/>
          <w:lang w:bidi="pl-PL"/>
        </w:rPr>
        <w:t xml:space="preserve">przez skarżących inwestycjami </w:t>
      </w:r>
      <w:r w:rsidRPr="004E7DF9">
        <w:rPr>
          <w:rFonts w:ascii="Lato" w:hAnsi="Lato" w:cs="Lato"/>
          <w:bCs/>
          <w:iCs/>
          <w:color w:val="000000"/>
          <w:spacing w:val="4"/>
          <w:lang w:bidi="pl-PL"/>
        </w:rPr>
        <w:br/>
        <w:t>(co – zdaniem skarżących – spowoduje m.in. zmniejszenie wartości działek pozostałych po podziale)</w:t>
      </w:r>
      <w:r w:rsidRPr="005D17B8">
        <w:rPr>
          <w:rFonts w:ascii="Lato" w:eastAsia="Times New Roman" w:hAnsi="Lato" w:cs="Arial"/>
          <w:bCs/>
          <w:iCs/>
          <w:spacing w:val="4"/>
          <w:lang w:eastAsia="pl-PL"/>
        </w:rPr>
        <w:t>.</w:t>
      </w:r>
    </w:p>
    <w:p w14:paraId="2707E877" w14:textId="0201CCC9" w:rsidR="002B7D65" w:rsidRPr="005D17B8" w:rsidRDefault="002B7D65" w:rsidP="002B7D65">
      <w:pPr>
        <w:spacing w:after="240" w:line="240" w:lineRule="exact"/>
        <w:jc w:val="both"/>
        <w:outlineLvl w:val="0"/>
        <w:rPr>
          <w:rFonts w:ascii="Lato" w:eastAsia="Times New Roman" w:hAnsi="Lato" w:cs="Arial"/>
          <w:bCs/>
          <w:iCs/>
          <w:spacing w:val="4"/>
          <w:lang w:eastAsia="pl-PL"/>
        </w:rPr>
      </w:pPr>
      <w:r w:rsidRPr="005D17B8">
        <w:rPr>
          <w:rFonts w:ascii="Lato" w:eastAsia="Times New Roman" w:hAnsi="Lato" w:cs="Arial"/>
          <w:bCs/>
          <w:iCs/>
          <w:spacing w:val="4"/>
          <w:lang w:eastAsia="pl-PL"/>
        </w:rPr>
        <w:t xml:space="preserve">W pierwszej kolejności podkreślenia wymaga, że osoba wnosząca odwołanie musi wykazać istnienie po jego stronie interesu prawnego, czyli konkretnego i aktualnego prawnie chronionego interesu, który może być realizowany na gruncie określonego przepisu prawa, najczęściej materialnego, bezpośrednio wiążącego zaskarżony akt </w:t>
      </w:r>
      <w:r w:rsidRPr="005D17B8">
        <w:rPr>
          <w:rFonts w:ascii="Lato" w:eastAsia="Times New Roman" w:hAnsi="Lato" w:cs="Arial"/>
          <w:bCs/>
          <w:iCs/>
          <w:spacing w:val="4"/>
          <w:lang w:eastAsia="pl-PL"/>
        </w:rPr>
        <w:br/>
        <w:t xml:space="preserve">z indywidualną i prawnie chronioną sytuacją strony. Taki obowiązek determinuje też zakres zaskarżenia decyzji w przedmiocie zezwolenia na realizację inwestycji drogowej. Zakres prowadzonego postępowania weryfikacyjnego musi ściśle odpowiadać interesowi prawnemu podmiotu kwestionującego decyzję dotyczącą zezwolenia na realizację inwestycji drogowej. Inwestycje tego typu mają złożony charakter, a inwestor działa </w:t>
      </w:r>
      <w:r w:rsidRPr="005D17B8">
        <w:rPr>
          <w:rFonts w:ascii="Lato" w:eastAsia="Times New Roman" w:hAnsi="Lato" w:cs="Arial"/>
          <w:bCs/>
          <w:iCs/>
          <w:spacing w:val="4"/>
          <w:lang w:eastAsia="pl-PL"/>
        </w:rPr>
        <w:br/>
        <w:t xml:space="preserve">w interesie publicznym, tym samym odwołanie od decyzji wydawanych </w:t>
      </w:r>
      <w:r w:rsidR="00411E29">
        <w:rPr>
          <w:rFonts w:ascii="Lato" w:eastAsia="Times New Roman" w:hAnsi="Lato" w:cs="Arial"/>
          <w:bCs/>
          <w:iCs/>
          <w:spacing w:val="4"/>
          <w:lang w:eastAsia="pl-PL"/>
        </w:rPr>
        <w:br/>
      </w:r>
      <w:r w:rsidRPr="005D17B8">
        <w:rPr>
          <w:rFonts w:ascii="Lato" w:eastAsia="Times New Roman" w:hAnsi="Lato" w:cs="Arial"/>
          <w:bCs/>
          <w:iCs/>
          <w:spacing w:val="4"/>
          <w:lang w:eastAsia="pl-PL"/>
        </w:rPr>
        <w:t xml:space="preserve">w postępowaniach dotyczących inwestycji liniowych należy rozpatrywać </w:t>
      </w:r>
      <w:r w:rsidRPr="005D17B8">
        <w:rPr>
          <w:rFonts w:ascii="Lato" w:eastAsia="Times New Roman" w:hAnsi="Lato" w:cs="Arial"/>
          <w:bCs/>
          <w:iCs/>
          <w:spacing w:val="4"/>
          <w:lang w:eastAsia="pl-PL"/>
        </w:rPr>
        <w:br/>
        <w:t>z uwzględnieniem prymatu interesu publicznego tylko w odniesieniu do konkretnego interesu prawnego odwołującego się (por. wyroki Wojewódzkiego Sądu Administracyjnego w Warszawie z dnia 26 czerwca 2018 r., sygn. akt VII SA/</w:t>
      </w:r>
      <w:proofErr w:type="spellStart"/>
      <w:r w:rsidRPr="005D17B8">
        <w:rPr>
          <w:rFonts w:ascii="Lato" w:eastAsia="Times New Roman" w:hAnsi="Lato" w:cs="Arial"/>
          <w:bCs/>
          <w:iCs/>
          <w:spacing w:val="4"/>
          <w:lang w:eastAsia="pl-PL"/>
        </w:rPr>
        <w:t>Wa</w:t>
      </w:r>
      <w:proofErr w:type="spellEnd"/>
      <w:r w:rsidRPr="005D17B8">
        <w:rPr>
          <w:rFonts w:ascii="Lato" w:eastAsia="Times New Roman" w:hAnsi="Lato" w:cs="Arial"/>
          <w:bCs/>
          <w:iCs/>
          <w:spacing w:val="4"/>
          <w:lang w:eastAsia="pl-PL"/>
        </w:rPr>
        <w:t xml:space="preserve"> 1012/18 i z dnia 13 sierpnia 2019 r., sygn. akt VII SA/</w:t>
      </w:r>
      <w:proofErr w:type="spellStart"/>
      <w:r w:rsidRPr="005D17B8">
        <w:rPr>
          <w:rFonts w:ascii="Lato" w:eastAsia="Times New Roman" w:hAnsi="Lato" w:cs="Arial"/>
          <w:bCs/>
          <w:iCs/>
          <w:spacing w:val="4"/>
          <w:lang w:eastAsia="pl-PL"/>
        </w:rPr>
        <w:t>Wa</w:t>
      </w:r>
      <w:proofErr w:type="spellEnd"/>
      <w:r w:rsidRPr="005D17B8">
        <w:rPr>
          <w:rFonts w:ascii="Lato" w:eastAsia="Times New Roman" w:hAnsi="Lato" w:cs="Arial"/>
          <w:bCs/>
          <w:iCs/>
          <w:spacing w:val="4"/>
          <w:lang w:eastAsia="pl-PL"/>
        </w:rPr>
        <w:t xml:space="preserve"> 1249/19, </w:t>
      </w:r>
      <w:proofErr w:type="spellStart"/>
      <w:r w:rsidRPr="005D17B8">
        <w:rPr>
          <w:rFonts w:ascii="Lato" w:eastAsia="Times New Roman" w:hAnsi="Lato" w:cs="Arial"/>
          <w:bCs/>
          <w:iCs/>
          <w:spacing w:val="4"/>
          <w:lang w:eastAsia="pl-PL"/>
        </w:rPr>
        <w:t>opubl</w:t>
      </w:r>
      <w:proofErr w:type="spellEnd"/>
      <w:r w:rsidRPr="005D17B8">
        <w:rPr>
          <w:rFonts w:ascii="Lato" w:eastAsia="Times New Roman" w:hAnsi="Lato" w:cs="Arial"/>
          <w:bCs/>
          <w:iCs/>
          <w:spacing w:val="4"/>
          <w:lang w:eastAsia="pl-PL"/>
        </w:rPr>
        <w:t>. Centralna Baza Orzeczeń Sądów Administracyjnych).</w:t>
      </w:r>
    </w:p>
    <w:p w14:paraId="756DDEB7" w14:textId="4EFE5C9C" w:rsidR="002B7D65" w:rsidRPr="005D17B8" w:rsidRDefault="002B7D65" w:rsidP="002B7D65">
      <w:pPr>
        <w:spacing w:after="240" w:line="240" w:lineRule="exact"/>
        <w:jc w:val="both"/>
        <w:outlineLvl w:val="0"/>
        <w:rPr>
          <w:rFonts w:ascii="Lato" w:eastAsia="Times New Roman" w:hAnsi="Lato" w:cs="Arial"/>
          <w:bCs/>
          <w:iCs/>
          <w:spacing w:val="4"/>
          <w:lang w:eastAsia="pl-PL"/>
        </w:rPr>
      </w:pPr>
      <w:bookmarkStart w:id="44" w:name="_Hlk151895962"/>
      <w:r w:rsidRPr="005D17B8">
        <w:rPr>
          <w:rFonts w:ascii="Lato" w:eastAsia="Times New Roman" w:hAnsi="Lato" w:cs="Arial"/>
          <w:bCs/>
          <w:iCs/>
          <w:spacing w:val="4"/>
          <w:lang w:eastAsia="pl-PL"/>
        </w:rPr>
        <w:t>W wypadku, kiedy odwołaniem objęta jest decyzja dotycząca zezwolenia na realizację inwestycji drogowej oddziaływując</w:t>
      </w:r>
      <w:r w:rsidR="004E2584">
        <w:rPr>
          <w:rFonts w:ascii="Lato" w:eastAsia="Times New Roman" w:hAnsi="Lato" w:cs="Arial"/>
          <w:bCs/>
          <w:iCs/>
          <w:spacing w:val="4"/>
          <w:lang w:eastAsia="pl-PL"/>
        </w:rPr>
        <w:t>ej</w:t>
      </w:r>
      <w:r w:rsidRPr="005D17B8">
        <w:rPr>
          <w:rFonts w:ascii="Lato" w:eastAsia="Times New Roman" w:hAnsi="Lato" w:cs="Arial"/>
          <w:bCs/>
          <w:iCs/>
          <w:spacing w:val="4"/>
          <w:lang w:eastAsia="pl-PL"/>
        </w:rPr>
        <w:t xml:space="preserve"> na prawa wielu osób, czy też innych podmiotów, </w:t>
      </w:r>
      <w:r w:rsidRPr="005D17B8">
        <w:rPr>
          <w:rFonts w:ascii="Lato" w:eastAsia="Times New Roman" w:hAnsi="Lato" w:cs="Arial"/>
          <w:bCs/>
          <w:iCs/>
          <w:spacing w:val="4"/>
          <w:lang w:eastAsia="pl-PL"/>
        </w:rPr>
        <w:lastRenderedPageBreak/>
        <w:t xml:space="preserve">wywodzone z własności (użytkowania wieczystego) nieruchomości, skarżący mogą wywodzić własny interes prawny, uzasadniający ich legitymację czynną, wyłącznie </w:t>
      </w:r>
      <w:r w:rsidRPr="005D17B8">
        <w:rPr>
          <w:rFonts w:ascii="Lato" w:eastAsia="Times New Roman" w:hAnsi="Lato" w:cs="Arial"/>
          <w:bCs/>
          <w:iCs/>
          <w:spacing w:val="4"/>
          <w:lang w:eastAsia="pl-PL"/>
        </w:rPr>
        <w:br/>
        <w:t>z konieczności ochrony własnego, indywidua</w:t>
      </w:r>
      <w:r w:rsidR="004E2584">
        <w:rPr>
          <w:rFonts w:ascii="Lato" w:eastAsia="Times New Roman" w:hAnsi="Lato" w:cs="Arial"/>
          <w:bCs/>
          <w:iCs/>
          <w:spacing w:val="4"/>
          <w:lang w:eastAsia="pl-PL"/>
        </w:rPr>
        <w:t>l</w:t>
      </w:r>
      <w:r w:rsidRPr="005D17B8">
        <w:rPr>
          <w:rFonts w:ascii="Lato" w:eastAsia="Times New Roman" w:hAnsi="Lato" w:cs="Arial"/>
          <w:bCs/>
          <w:iCs/>
          <w:spacing w:val="4"/>
          <w:lang w:eastAsia="pl-PL"/>
        </w:rPr>
        <w:t>nego i określonego prawa</w:t>
      </w:r>
      <w:r w:rsidR="004E2584">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i to tylko w tym zakresie, w jakim decyzja lub jej część na prawo to rzeczywiście wpływa. Interes właścicieli konkretnych nieruchomości co do kwestionowania decyzji przesądzających </w:t>
      </w:r>
      <w:r w:rsidRPr="005D17B8">
        <w:rPr>
          <w:rFonts w:ascii="Lato" w:eastAsia="Times New Roman" w:hAnsi="Lato" w:cs="Arial"/>
          <w:bCs/>
          <w:iCs/>
          <w:spacing w:val="4"/>
          <w:lang w:eastAsia="pl-PL"/>
        </w:rPr>
        <w:br/>
        <w:t>o przebiegu inwestycji liniowych może dotyczyć wyłącznie tych ich odcinków, których przebieg skutkuje bezpośrednią ingerencją w ich prawa podmiotowe - prawo własności. Osoba, czy też inny podmiot, posiadający prawo własności, użytkowania wieczystego lub inne ograniczone prawo rzeczowe</w:t>
      </w:r>
      <w:r w:rsidR="004E2584">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są stroną decyzji, ale tylko w części dotyczącej ich nieruchomości. </w:t>
      </w:r>
      <w:bookmarkEnd w:id="44"/>
      <w:r w:rsidRPr="005D17B8">
        <w:rPr>
          <w:rFonts w:ascii="Lato" w:eastAsia="Times New Roman" w:hAnsi="Lato" w:cs="Arial"/>
          <w:bCs/>
          <w:iCs/>
          <w:spacing w:val="4"/>
          <w:lang w:eastAsia="pl-PL"/>
        </w:rPr>
        <w:t xml:space="preserve">Z tej przyczyny przedmiotem odwołania może być zaskarżenie decyzji </w:t>
      </w:r>
      <w:r w:rsidRPr="005D17B8">
        <w:rPr>
          <w:rFonts w:ascii="Lato" w:eastAsia="Times New Roman" w:hAnsi="Lato" w:cs="Arial"/>
          <w:bCs/>
          <w:iCs/>
          <w:spacing w:val="4"/>
          <w:lang w:eastAsia="pl-PL"/>
        </w:rPr>
        <w:br/>
        <w:t xml:space="preserve">o zezwoleniu na realizację inwestycji drogowej, ale wyłącznie w części, w której dotyczy ona owego prawnie chronionego interesu prawnego strony skarżącej. </w:t>
      </w:r>
    </w:p>
    <w:p w14:paraId="1306093F" w14:textId="6A31DE2F" w:rsidR="002B7D65" w:rsidRPr="009E33A0" w:rsidRDefault="002B7D65" w:rsidP="002B7D65">
      <w:pPr>
        <w:spacing w:after="240" w:line="240" w:lineRule="exact"/>
        <w:jc w:val="both"/>
        <w:outlineLvl w:val="0"/>
        <w:rPr>
          <w:rFonts w:ascii="Lato" w:eastAsia="Times New Roman" w:hAnsi="Lato" w:cs="Arial"/>
          <w:bCs/>
          <w:spacing w:val="4"/>
          <w:lang w:eastAsia="pl-PL"/>
        </w:rPr>
      </w:pPr>
      <w:r w:rsidRPr="005D17B8">
        <w:rPr>
          <w:rFonts w:ascii="Lato" w:eastAsia="Times New Roman" w:hAnsi="Lato" w:cs="Arial"/>
          <w:bCs/>
          <w:iCs/>
          <w:spacing w:val="4"/>
          <w:lang w:eastAsia="pl-PL"/>
        </w:rPr>
        <w:t xml:space="preserve">Przenosząc powyższe na grunt odwołania skarżących, </w:t>
      </w:r>
      <w:r w:rsidRPr="005D17B8">
        <w:rPr>
          <w:rFonts w:ascii="Lato" w:hAnsi="Lato" w:cs="ArialMT"/>
          <w:spacing w:val="4"/>
        </w:rPr>
        <w:t>zauważyć należy, iż wyłącznie działka nr 13/11 (powstała z podziału działki nr 13/5), stanowiąca własność Pana R</w:t>
      </w:r>
      <w:r w:rsidR="00341F60">
        <w:rPr>
          <w:rFonts w:ascii="Lato" w:hAnsi="Lato" w:cs="ArialMT"/>
          <w:spacing w:val="4"/>
        </w:rPr>
        <w:t>.</w:t>
      </w:r>
      <w:r w:rsidRPr="005D17B8">
        <w:rPr>
          <w:rFonts w:ascii="Lato" w:hAnsi="Lato" w:cs="ArialMT"/>
          <w:spacing w:val="4"/>
        </w:rPr>
        <w:t xml:space="preserve"> P</w:t>
      </w:r>
      <w:r w:rsidR="00341F60">
        <w:rPr>
          <w:rFonts w:ascii="Lato" w:hAnsi="Lato" w:cs="ArialMT"/>
          <w:spacing w:val="4"/>
        </w:rPr>
        <w:t>.</w:t>
      </w:r>
      <w:r w:rsidRPr="005D17B8">
        <w:rPr>
          <w:rFonts w:ascii="Lato" w:hAnsi="Lato" w:cs="ArialMT"/>
          <w:spacing w:val="4"/>
        </w:rPr>
        <w:t xml:space="preserve">, podlega ograniczeniu w korzystaniu </w:t>
      </w:r>
      <w:r w:rsidR="00E2582D">
        <w:rPr>
          <w:rFonts w:ascii="Lato" w:hAnsi="Lato" w:cs="ArialMT"/>
          <w:spacing w:val="4"/>
        </w:rPr>
        <w:t xml:space="preserve">w </w:t>
      </w:r>
      <w:r w:rsidRPr="005D17B8">
        <w:rPr>
          <w:rFonts w:ascii="Lato" w:hAnsi="Lato" w:cs="ArialMT"/>
          <w:spacing w:val="4"/>
        </w:rPr>
        <w:t xml:space="preserve">związku z ustalonym w </w:t>
      </w:r>
      <w:r w:rsidRPr="005D17B8">
        <w:rPr>
          <w:rFonts w:ascii="Lato" w:hAnsi="Lato" w:cs="ArialMT"/>
          <w:i/>
          <w:iCs/>
          <w:spacing w:val="4"/>
        </w:rPr>
        <w:t>decyzji Wojewody Podlaskiego</w:t>
      </w:r>
      <w:r w:rsidRPr="005D17B8">
        <w:rPr>
          <w:rFonts w:ascii="Lato" w:hAnsi="Lato" w:cs="ArialMT"/>
          <w:spacing w:val="4"/>
        </w:rPr>
        <w:t xml:space="preserve"> obowiązkiem dokonania przebudow</w:t>
      </w:r>
      <w:r w:rsidR="004E7DF9">
        <w:rPr>
          <w:rFonts w:ascii="Lato" w:hAnsi="Lato" w:cs="ArialMT"/>
          <w:spacing w:val="4"/>
        </w:rPr>
        <w:t>y</w:t>
      </w:r>
      <w:r w:rsidRPr="005D17B8">
        <w:rPr>
          <w:rFonts w:ascii="Lato" w:hAnsi="Lato" w:cs="ArialMT"/>
          <w:spacing w:val="4"/>
        </w:rPr>
        <w:t xml:space="preserve"> sieci wodociągowej. </w:t>
      </w:r>
      <w:r w:rsidRPr="00AB4288">
        <w:rPr>
          <w:rFonts w:ascii="Lato" w:hAnsi="Lato" w:cs="ArialMT"/>
          <w:spacing w:val="4"/>
        </w:rPr>
        <w:t xml:space="preserve">Działka nr 70/3 (powstała z podziału działki nr 70), stanowiąca własność </w:t>
      </w:r>
      <w:r w:rsidRPr="00AB4288">
        <w:rPr>
          <w:rFonts w:ascii="Lato" w:eastAsia="Times New Roman" w:hAnsi="Lato" w:cs="Arial"/>
          <w:bCs/>
          <w:spacing w:val="4"/>
          <w:lang w:eastAsia="pl-PL"/>
        </w:rPr>
        <w:t>Pana B</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xml:space="preserve"> Z</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xml:space="preserve"> P</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xml:space="preserve"> i Pana M</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xml:space="preserve"> B</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xml:space="preserve"> P</w:t>
      </w:r>
      <w:r w:rsidR="00341F60">
        <w:rPr>
          <w:rFonts w:ascii="Lato" w:eastAsia="Times New Roman" w:hAnsi="Lato" w:cs="Arial"/>
          <w:bCs/>
          <w:spacing w:val="4"/>
          <w:lang w:eastAsia="pl-PL"/>
        </w:rPr>
        <w:t>.</w:t>
      </w:r>
      <w:r w:rsidRPr="00AB4288">
        <w:rPr>
          <w:rFonts w:ascii="Lato" w:eastAsia="Times New Roman" w:hAnsi="Lato" w:cs="Arial"/>
          <w:bCs/>
          <w:spacing w:val="4"/>
          <w:lang w:eastAsia="pl-PL"/>
        </w:rPr>
        <w:t>, nie podlega ograniczeniu w korzystaniu.</w:t>
      </w:r>
      <w:r w:rsidRPr="00B97DBE">
        <w:rPr>
          <w:rFonts w:ascii="Lato" w:hAnsi="Lato" w:cs="ArialMT"/>
          <w:spacing w:val="4"/>
        </w:rPr>
        <w:t xml:space="preserve"> </w:t>
      </w:r>
      <w:r w:rsidRPr="00AB4288">
        <w:rPr>
          <w:rFonts w:ascii="Lato" w:eastAsia="Times New Roman" w:hAnsi="Lato" w:cs="Arial"/>
          <w:bCs/>
          <w:spacing w:val="4"/>
          <w:lang w:eastAsia="pl-PL"/>
        </w:rPr>
        <w:t>Zatem pokrycia w zgromadzonym ma</w:t>
      </w:r>
      <w:r w:rsidRPr="00B97DBE">
        <w:rPr>
          <w:rFonts w:ascii="Lato" w:eastAsia="Times New Roman" w:hAnsi="Lato" w:cs="Arial"/>
          <w:bCs/>
          <w:spacing w:val="4"/>
          <w:lang w:eastAsia="pl-PL"/>
        </w:rPr>
        <w:t>teriale</w:t>
      </w:r>
      <w:r w:rsidRPr="005D17B8">
        <w:rPr>
          <w:rFonts w:ascii="Lato" w:eastAsia="Times New Roman" w:hAnsi="Lato" w:cs="Arial"/>
          <w:bCs/>
          <w:spacing w:val="4"/>
          <w:lang w:eastAsia="pl-PL"/>
        </w:rPr>
        <w:t xml:space="preserve"> dowodnym nie ma stanowisko skarżących, iż na działkach pozostających ich własnością </w:t>
      </w:r>
      <w:r w:rsidR="00CB70B5">
        <w:rPr>
          <w:rFonts w:ascii="Lato" w:eastAsia="Times New Roman" w:hAnsi="Lato" w:cs="Arial"/>
          <w:bCs/>
          <w:spacing w:val="4"/>
          <w:lang w:eastAsia="pl-PL"/>
        </w:rPr>
        <w:br/>
      </w:r>
      <w:r w:rsidRPr="005D17B8">
        <w:rPr>
          <w:rFonts w:ascii="Lato" w:eastAsia="Times New Roman" w:hAnsi="Lato" w:cs="Arial"/>
          <w:bCs/>
          <w:spacing w:val="4"/>
          <w:lang w:eastAsia="pl-PL"/>
        </w:rPr>
        <w:t xml:space="preserve">po zatwierdzonym podziale będą znajdować </w:t>
      </w:r>
      <w:r w:rsidR="002369B9">
        <w:rPr>
          <w:rFonts w:ascii="Lato" w:eastAsia="Times New Roman" w:hAnsi="Lato" w:cs="Arial"/>
          <w:bCs/>
          <w:spacing w:val="4"/>
          <w:lang w:eastAsia="pl-PL"/>
        </w:rPr>
        <w:t xml:space="preserve">się </w:t>
      </w:r>
      <w:r w:rsidRPr="005D17B8">
        <w:rPr>
          <w:rFonts w:ascii="Lato" w:eastAsia="Times New Roman" w:hAnsi="Lato" w:cs="Arial"/>
          <w:bCs/>
          <w:spacing w:val="4"/>
          <w:lang w:eastAsia="pl-PL"/>
        </w:rPr>
        <w:t>skarpy, rowy</w:t>
      </w:r>
      <w:r w:rsidR="00B97DBE">
        <w:rPr>
          <w:rFonts w:ascii="Lato" w:eastAsia="Times New Roman" w:hAnsi="Lato" w:cs="Arial"/>
          <w:bCs/>
          <w:spacing w:val="4"/>
          <w:lang w:eastAsia="pl-PL"/>
        </w:rPr>
        <w:t xml:space="preserve">, kanał technologiczny. </w:t>
      </w:r>
    </w:p>
    <w:p w14:paraId="2C240A0B" w14:textId="0C10B31E" w:rsidR="002C4805" w:rsidRDefault="002B7D65" w:rsidP="002B7D65">
      <w:pPr>
        <w:spacing w:after="240" w:line="240" w:lineRule="exact"/>
        <w:jc w:val="both"/>
        <w:outlineLvl w:val="0"/>
        <w:rPr>
          <w:rFonts w:ascii="Lato" w:hAnsi="Lato" w:cs="ArialMT"/>
          <w:bCs/>
          <w:iCs/>
          <w:spacing w:val="4"/>
          <w:lang w:bidi="pl-PL"/>
        </w:rPr>
      </w:pPr>
      <w:r w:rsidRPr="005D17B8">
        <w:rPr>
          <w:rFonts w:ascii="Lato" w:hAnsi="Lato" w:cs="ArialMT"/>
          <w:spacing w:val="4"/>
        </w:rPr>
        <w:t xml:space="preserve">Następnie wyjaśnienia wymaga, iż </w:t>
      </w:r>
      <w:r w:rsidRPr="005D17B8">
        <w:rPr>
          <w:rFonts w:ascii="Lato" w:hAnsi="Lato" w:cs="ArialMT"/>
          <w:bCs/>
          <w:iCs/>
          <w:spacing w:val="4"/>
        </w:rPr>
        <w:t xml:space="preserve">z mocy </w:t>
      </w:r>
      <w:r w:rsidRPr="005D17B8">
        <w:rPr>
          <w:rFonts w:ascii="Lato" w:hAnsi="Lato" w:cs="ArialMT"/>
          <w:bCs/>
          <w:i/>
          <w:iCs/>
          <w:spacing w:val="4"/>
        </w:rPr>
        <w:t>specustawy drogowej</w:t>
      </w:r>
      <w:r w:rsidRPr="005D17B8">
        <w:rPr>
          <w:rFonts w:ascii="Lato" w:hAnsi="Lato" w:cs="ArialMT"/>
          <w:bCs/>
          <w:iCs/>
          <w:spacing w:val="4"/>
        </w:rPr>
        <w:t xml:space="preserve"> na nieruchomości prywatnej może nastąpić ograniczone prawo do lokalizacji urządzeń infrastruktury technicznej budowanej, przebudowywanej oraz likwidowanej w ramach realizacji inwestycji drogowej</w:t>
      </w:r>
      <w:r w:rsidRPr="005D17B8">
        <w:rPr>
          <w:rFonts w:ascii="Lato" w:hAnsi="Lato" w:cs="ArialMT"/>
          <w:bCs/>
          <w:iCs/>
          <w:spacing w:val="4"/>
          <w:lang w:bidi="pl-PL"/>
        </w:rPr>
        <w:t xml:space="preserve">. Wynika to z faktu, iż konieczność np. budowy/przebudowy sieci uzbrojenia terenu stanowi skutek kolizji z przebiegiem projektowanej drogi publicznej </w:t>
      </w:r>
      <w:r w:rsidR="004E7DF9">
        <w:rPr>
          <w:rFonts w:ascii="Lato" w:hAnsi="Lato" w:cs="ArialMT"/>
          <w:bCs/>
          <w:iCs/>
          <w:spacing w:val="4"/>
          <w:lang w:bidi="pl-PL"/>
        </w:rPr>
        <w:br/>
      </w:r>
      <w:r w:rsidRPr="005D17B8">
        <w:rPr>
          <w:rFonts w:ascii="Lato" w:hAnsi="Lato" w:cs="ArialMT"/>
          <w:bCs/>
          <w:iCs/>
          <w:spacing w:val="4"/>
          <w:lang w:bidi="pl-PL"/>
        </w:rPr>
        <w:t xml:space="preserve">w danym miejscu. </w:t>
      </w:r>
      <w:r w:rsidR="003A0D92" w:rsidRPr="003A0D92">
        <w:rPr>
          <w:rFonts w:ascii="Lato" w:hAnsi="Lato" w:cs="ArialMT"/>
          <w:bCs/>
          <w:iCs/>
          <w:spacing w:val="4"/>
          <w:lang w:bidi="pl-PL"/>
        </w:rPr>
        <w:t xml:space="preserve">Dlatego też </w:t>
      </w:r>
      <w:r w:rsidR="003A0D92">
        <w:rPr>
          <w:rFonts w:ascii="Lato" w:hAnsi="Lato" w:cs="ArialMT"/>
          <w:bCs/>
          <w:iCs/>
          <w:spacing w:val="4"/>
          <w:lang w:bidi="pl-PL"/>
        </w:rPr>
        <w:t xml:space="preserve">decyzja o zezwoleniu na realizacji inwestycji drogowej </w:t>
      </w:r>
      <w:r w:rsidR="003A0D92" w:rsidRPr="003A0D92">
        <w:rPr>
          <w:rFonts w:ascii="Lato" w:hAnsi="Lato" w:cs="ArialMT"/>
          <w:bCs/>
          <w:iCs/>
          <w:spacing w:val="4"/>
          <w:lang w:bidi="pl-PL"/>
        </w:rPr>
        <w:t xml:space="preserve">stanowi jednocześnie pozwolenie na rozpoczęcie robót budowlanych w zakresie </w:t>
      </w:r>
      <w:r w:rsidR="003A0D92">
        <w:rPr>
          <w:rFonts w:ascii="Lato" w:hAnsi="Lato" w:cs="ArialMT"/>
          <w:bCs/>
          <w:iCs/>
          <w:spacing w:val="4"/>
          <w:lang w:bidi="pl-PL"/>
        </w:rPr>
        <w:t>budowy/</w:t>
      </w:r>
      <w:r w:rsidR="003A0D92" w:rsidRPr="003A0D92">
        <w:rPr>
          <w:rFonts w:ascii="Lato" w:hAnsi="Lato" w:cs="ArialMT"/>
          <w:bCs/>
          <w:iCs/>
          <w:spacing w:val="4"/>
          <w:lang w:bidi="pl-PL"/>
        </w:rPr>
        <w:t>przebudowy</w:t>
      </w:r>
      <w:r w:rsidR="002369B9">
        <w:rPr>
          <w:rFonts w:ascii="Lato" w:hAnsi="Lato" w:cs="ArialMT"/>
          <w:bCs/>
          <w:iCs/>
          <w:spacing w:val="4"/>
          <w:lang w:bidi="pl-PL"/>
        </w:rPr>
        <w:t xml:space="preserve"> sieci uzbrojenia terenu</w:t>
      </w:r>
      <w:r w:rsidR="003A0D92" w:rsidRPr="003A0D92">
        <w:rPr>
          <w:rFonts w:ascii="Lato" w:hAnsi="Lato" w:cs="ArialMT"/>
          <w:bCs/>
          <w:iCs/>
          <w:spacing w:val="4"/>
          <w:lang w:bidi="pl-PL"/>
        </w:rPr>
        <w:t>, jako powiązanej z budową drogi.</w:t>
      </w:r>
      <w:r w:rsidR="002C4805">
        <w:rPr>
          <w:rFonts w:ascii="Lato" w:hAnsi="Lato" w:cs="ArialMT"/>
          <w:bCs/>
          <w:iCs/>
          <w:spacing w:val="4"/>
          <w:lang w:bidi="pl-PL"/>
        </w:rPr>
        <w:t xml:space="preserve"> </w:t>
      </w:r>
      <w:r w:rsidR="002C4805" w:rsidRPr="002C4805">
        <w:rPr>
          <w:rFonts w:ascii="Lato" w:hAnsi="Lato" w:cs="ArialMT"/>
          <w:bCs/>
          <w:iCs/>
          <w:spacing w:val="4"/>
          <w:lang w:bidi="pl-PL"/>
        </w:rPr>
        <w:t xml:space="preserve">Uzbrojenie terenu zdefiniowano z kolei w art. 2 pkt 13 </w:t>
      </w:r>
      <w:r w:rsidR="002C4805">
        <w:rPr>
          <w:rFonts w:ascii="Lato" w:hAnsi="Lato" w:cs="ArialMT"/>
          <w:bCs/>
          <w:iCs/>
          <w:spacing w:val="4"/>
          <w:lang w:bidi="pl-PL"/>
        </w:rPr>
        <w:t xml:space="preserve">ustawy </w:t>
      </w:r>
      <w:r w:rsidR="002C4805" w:rsidRPr="002C4805">
        <w:rPr>
          <w:rFonts w:ascii="Lato" w:hAnsi="Lato" w:cs="ArialMT"/>
          <w:bCs/>
          <w:iCs/>
          <w:spacing w:val="4"/>
          <w:lang w:bidi="pl-PL"/>
        </w:rPr>
        <w:t xml:space="preserve">z dnia 27 marca 2003 r. </w:t>
      </w:r>
      <w:r w:rsidR="002369B9">
        <w:rPr>
          <w:rFonts w:ascii="Lato" w:hAnsi="Lato" w:cs="ArialMT"/>
          <w:bCs/>
          <w:iCs/>
          <w:spacing w:val="4"/>
          <w:lang w:bidi="pl-PL"/>
        </w:rPr>
        <w:br/>
      </w:r>
      <w:r w:rsidR="002C4805" w:rsidRPr="002C4805">
        <w:rPr>
          <w:rFonts w:ascii="Lato" w:hAnsi="Lato" w:cs="ArialMT"/>
          <w:bCs/>
          <w:iCs/>
          <w:spacing w:val="4"/>
          <w:lang w:bidi="pl-PL"/>
        </w:rPr>
        <w:t>o planowaniu i zagospodarowaniu przestrzennym (</w:t>
      </w:r>
      <w:proofErr w:type="spellStart"/>
      <w:r w:rsidR="002C4805">
        <w:rPr>
          <w:rFonts w:ascii="Lato" w:hAnsi="Lato" w:cs="ArialMT"/>
          <w:bCs/>
          <w:iCs/>
          <w:spacing w:val="4"/>
          <w:lang w:bidi="pl-PL"/>
        </w:rPr>
        <w:t>t.j</w:t>
      </w:r>
      <w:proofErr w:type="spellEnd"/>
      <w:r w:rsidR="002C4805">
        <w:rPr>
          <w:rFonts w:ascii="Lato" w:hAnsi="Lato" w:cs="ArialMT"/>
          <w:bCs/>
          <w:iCs/>
          <w:spacing w:val="4"/>
          <w:lang w:bidi="pl-PL"/>
        </w:rPr>
        <w:t xml:space="preserve">. </w:t>
      </w:r>
      <w:r w:rsidR="002C4805" w:rsidRPr="002C4805">
        <w:rPr>
          <w:rFonts w:ascii="Lato" w:hAnsi="Lato" w:cs="ArialMT"/>
          <w:bCs/>
          <w:iCs/>
          <w:spacing w:val="4"/>
          <w:lang w:bidi="pl-PL"/>
        </w:rPr>
        <w:t>Dz.</w:t>
      </w:r>
      <w:r w:rsidR="002369B9">
        <w:rPr>
          <w:rFonts w:ascii="Lato" w:hAnsi="Lato" w:cs="ArialMT"/>
          <w:bCs/>
          <w:iCs/>
          <w:spacing w:val="4"/>
          <w:lang w:bidi="pl-PL"/>
        </w:rPr>
        <w:t xml:space="preserve"> </w:t>
      </w:r>
      <w:r w:rsidR="002C4805" w:rsidRPr="002C4805">
        <w:rPr>
          <w:rFonts w:ascii="Lato" w:hAnsi="Lato" w:cs="ArialMT"/>
          <w:bCs/>
          <w:iCs/>
          <w:spacing w:val="4"/>
          <w:lang w:bidi="pl-PL"/>
        </w:rPr>
        <w:t>U. z 2024 r. poz. 1130</w:t>
      </w:r>
      <w:r w:rsidR="002C4805">
        <w:rPr>
          <w:rFonts w:ascii="Lato" w:hAnsi="Lato" w:cs="ArialMT"/>
          <w:bCs/>
          <w:iCs/>
          <w:spacing w:val="4"/>
          <w:lang w:bidi="pl-PL"/>
        </w:rPr>
        <w:t xml:space="preserve">, </w:t>
      </w:r>
      <w:r w:rsidR="002369B9">
        <w:rPr>
          <w:rFonts w:ascii="Lato" w:hAnsi="Lato" w:cs="ArialMT"/>
          <w:bCs/>
          <w:iCs/>
          <w:spacing w:val="4"/>
          <w:lang w:bidi="pl-PL"/>
        </w:rPr>
        <w:br/>
      </w:r>
      <w:r w:rsidR="002C4805">
        <w:rPr>
          <w:rFonts w:ascii="Lato" w:hAnsi="Lato" w:cs="ArialMT"/>
          <w:bCs/>
          <w:iCs/>
          <w:spacing w:val="4"/>
          <w:lang w:bidi="pl-PL"/>
        </w:rPr>
        <w:t xml:space="preserve">z </w:t>
      </w:r>
      <w:proofErr w:type="spellStart"/>
      <w:r w:rsidR="002C4805">
        <w:rPr>
          <w:rFonts w:ascii="Lato" w:hAnsi="Lato" w:cs="ArialMT"/>
          <w:bCs/>
          <w:iCs/>
          <w:spacing w:val="4"/>
          <w:lang w:bidi="pl-PL"/>
        </w:rPr>
        <w:t>późn</w:t>
      </w:r>
      <w:proofErr w:type="spellEnd"/>
      <w:r w:rsidR="002C4805">
        <w:rPr>
          <w:rFonts w:ascii="Lato" w:hAnsi="Lato" w:cs="ArialMT"/>
          <w:bCs/>
          <w:iCs/>
          <w:spacing w:val="4"/>
          <w:lang w:bidi="pl-PL"/>
        </w:rPr>
        <w:t>.</w:t>
      </w:r>
      <w:r w:rsidR="002369B9">
        <w:rPr>
          <w:rFonts w:ascii="Lato" w:hAnsi="Lato" w:cs="ArialMT"/>
          <w:bCs/>
          <w:iCs/>
          <w:spacing w:val="4"/>
          <w:lang w:bidi="pl-PL"/>
        </w:rPr>
        <w:t xml:space="preserve"> </w:t>
      </w:r>
      <w:r w:rsidR="002C4805">
        <w:rPr>
          <w:rFonts w:ascii="Lato" w:hAnsi="Lato" w:cs="ArialMT"/>
          <w:bCs/>
          <w:iCs/>
          <w:spacing w:val="4"/>
          <w:lang w:bidi="pl-PL"/>
        </w:rPr>
        <w:t>zm.</w:t>
      </w:r>
      <w:r w:rsidR="002C4805" w:rsidRPr="002C4805">
        <w:rPr>
          <w:rFonts w:ascii="Lato" w:hAnsi="Lato" w:cs="ArialMT"/>
          <w:bCs/>
          <w:iCs/>
          <w:spacing w:val="4"/>
          <w:lang w:bidi="pl-PL"/>
        </w:rPr>
        <w:t xml:space="preserve">) m.in. jako urządzenia i przewody, o których mowa w art. 143 ust. 2 </w:t>
      </w:r>
      <w:r w:rsidR="002C4805" w:rsidRPr="002369B9">
        <w:rPr>
          <w:rFonts w:ascii="Lato" w:hAnsi="Lato" w:cs="ArialMT"/>
          <w:bCs/>
          <w:i/>
          <w:spacing w:val="4"/>
          <w:lang w:bidi="pl-PL"/>
        </w:rPr>
        <w:t xml:space="preserve">ustawy </w:t>
      </w:r>
      <w:r w:rsidR="002369B9">
        <w:rPr>
          <w:rFonts w:ascii="Lato" w:hAnsi="Lato" w:cs="ArialMT"/>
          <w:bCs/>
          <w:i/>
          <w:spacing w:val="4"/>
          <w:lang w:bidi="pl-PL"/>
        </w:rPr>
        <w:br/>
      </w:r>
      <w:r w:rsidR="002C4805" w:rsidRPr="002369B9">
        <w:rPr>
          <w:rFonts w:ascii="Lato" w:hAnsi="Lato" w:cs="ArialMT"/>
          <w:bCs/>
          <w:i/>
          <w:spacing w:val="4"/>
          <w:lang w:bidi="pl-PL"/>
        </w:rPr>
        <w:t>o gospodarce nieruchomościami</w:t>
      </w:r>
      <w:r w:rsidR="002C4805" w:rsidRPr="002C4805">
        <w:rPr>
          <w:rFonts w:ascii="Lato" w:hAnsi="Lato" w:cs="ArialMT"/>
          <w:bCs/>
          <w:iCs/>
          <w:spacing w:val="4"/>
          <w:lang w:bidi="pl-PL"/>
        </w:rPr>
        <w:t>. Ten ostatni przepis wymienia urządzenia infrastruktury technicznej, do których zalicza m.in. zlokalizowane pod ziemią, na ziemi albo nad ziemią przewod</w:t>
      </w:r>
      <w:r w:rsidR="002369B9">
        <w:rPr>
          <w:rFonts w:ascii="Lato" w:hAnsi="Lato" w:cs="ArialMT"/>
          <w:bCs/>
          <w:iCs/>
          <w:spacing w:val="4"/>
          <w:lang w:bidi="pl-PL"/>
        </w:rPr>
        <w:t>y</w:t>
      </w:r>
      <w:r w:rsidR="002C4805" w:rsidRPr="002C4805">
        <w:rPr>
          <w:rFonts w:ascii="Lato" w:hAnsi="Lato" w:cs="ArialMT"/>
          <w:bCs/>
          <w:iCs/>
          <w:spacing w:val="4"/>
          <w:lang w:bidi="pl-PL"/>
        </w:rPr>
        <w:t xml:space="preserve"> lub urządzenia wodociągowe, kanalizacyjne, ciepłownicze, elektryczne, gazowe i telekomunikacyjne. Przebudowa</w:t>
      </w:r>
      <w:r w:rsidR="0081578F">
        <w:rPr>
          <w:rFonts w:ascii="Lato" w:hAnsi="Lato" w:cs="ArialMT"/>
          <w:bCs/>
          <w:iCs/>
          <w:spacing w:val="4"/>
          <w:lang w:bidi="pl-PL"/>
        </w:rPr>
        <w:t>/budowa</w:t>
      </w:r>
      <w:r w:rsidR="002C4805" w:rsidRPr="002C4805">
        <w:rPr>
          <w:rFonts w:ascii="Lato" w:hAnsi="Lato" w:cs="ArialMT"/>
          <w:bCs/>
          <w:iCs/>
          <w:spacing w:val="4"/>
          <w:lang w:bidi="pl-PL"/>
        </w:rPr>
        <w:t xml:space="preserve"> tych wszystkich urządzeń może być zatem dokonana w ramach inwestycji drogowej</w:t>
      </w:r>
      <w:r w:rsidR="0081578F">
        <w:rPr>
          <w:rFonts w:ascii="Lato" w:hAnsi="Lato" w:cs="ArialMT"/>
          <w:bCs/>
          <w:iCs/>
          <w:spacing w:val="4"/>
          <w:lang w:bidi="pl-PL"/>
        </w:rPr>
        <w:t>.</w:t>
      </w:r>
    </w:p>
    <w:p w14:paraId="22B1A3BD" w14:textId="581B91D1" w:rsidR="0081578F" w:rsidRDefault="0081578F" w:rsidP="002B7D65">
      <w:pPr>
        <w:spacing w:after="240" w:line="240" w:lineRule="exact"/>
        <w:jc w:val="both"/>
        <w:outlineLvl w:val="0"/>
        <w:rPr>
          <w:rFonts w:ascii="Lato" w:hAnsi="Lato" w:cs="ArialMT"/>
          <w:bCs/>
          <w:iCs/>
          <w:spacing w:val="4"/>
          <w:lang w:bidi="pl-PL"/>
        </w:rPr>
      </w:pPr>
      <w:r w:rsidRPr="0081578F">
        <w:rPr>
          <w:rFonts w:ascii="Lato" w:hAnsi="Lato" w:cs="ArialMT"/>
          <w:bCs/>
          <w:iCs/>
          <w:spacing w:val="4"/>
          <w:lang w:bidi="pl-PL"/>
        </w:rPr>
        <w:t xml:space="preserve">Nieracjonalne z technologicznego i ekonomicznego punktu widzenia byłoby wykonanie tych wszystkich prac </w:t>
      </w:r>
      <w:r w:rsidR="004E7DF9">
        <w:rPr>
          <w:rFonts w:ascii="Lato" w:hAnsi="Lato" w:cs="ArialMT"/>
          <w:bCs/>
          <w:iCs/>
          <w:spacing w:val="4"/>
          <w:lang w:bidi="pl-PL"/>
        </w:rPr>
        <w:t>towarzysz</w:t>
      </w:r>
      <w:r w:rsidR="002369B9">
        <w:rPr>
          <w:rFonts w:ascii="Lato" w:hAnsi="Lato" w:cs="ArialMT"/>
          <w:bCs/>
          <w:iCs/>
          <w:spacing w:val="4"/>
          <w:lang w:bidi="pl-PL"/>
        </w:rPr>
        <w:t>ący</w:t>
      </w:r>
      <w:r w:rsidR="004E7DF9">
        <w:rPr>
          <w:rFonts w:ascii="Lato" w:hAnsi="Lato" w:cs="ArialMT"/>
          <w:bCs/>
          <w:iCs/>
          <w:spacing w:val="4"/>
          <w:lang w:bidi="pl-PL"/>
        </w:rPr>
        <w:t xml:space="preserve">ch budowie drogi </w:t>
      </w:r>
      <w:r w:rsidRPr="0081578F">
        <w:rPr>
          <w:rFonts w:ascii="Lato" w:hAnsi="Lato" w:cs="ArialMT"/>
          <w:bCs/>
          <w:iCs/>
          <w:spacing w:val="4"/>
          <w:lang w:bidi="pl-PL"/>
        </w:rPr>
        <w:t xml:space="preserve">oddzielnie, dopiero po </w:t>
      </w:r>
      <w:r w:rsidR="002369B9">
        <w:rPr>
          <w:rFonts w:ascii="Lato" w:hAnsi="Lato" w:cs="ArialMT"/>
          <w:bCs/>
          <w:iCs/>
          <w:spacing w:val="4"/>
          <w:lang w:bidi="pl-PL"/>
        </w:rPr>
        <w:t>wybudowaniu</w:t>
      </w:r>
      <w:r w:rsidRPr="0081578F">
        <w:rPr>
          <w:rFonts w:ascii="Lato" w:hAnsi="Lato" w:cs="ArialMT"/>
          <w:bCs/>
          <w:iCs/>
          <w:spacing w:val="4"/>
          <w:lang w:bidi="pl-PL"/>
        </w:rPr>
        <w:t xml:space="preserve"> drogi. Jest to jedno założenie inwestycyjne, które powinno być realizowane łącznie. Dostrzegł to Naczelny Sąd Administracyjny </w:t>
      </w:r>
      <w:r>
        <w:rPr>
          <w:rFonts w:ascii="Lato" w:hAnsi="Lato" w:cs="ArialMT"/>
          <w:bCs/>
          <w:iCs/>
          <w:spacing w:val="4"/>
          <w:lang w:bidi="pl-PL"/>
        </w:rPr>
        <w:t xml:space="preserve">m.in. </w:t>
      </w:r>
      <w:r w:rsidRPr="0081578F">
        <w:rPr>
          <w:rFonts w:ascii="Lato" w:hAnsi="Lato" w:cs="ArialMT"/>
          <w:bCs/>
          <w:iCs/>
          <w:spacing w:val="4"/>
          <w:lang w:bidi="pl-PL"/>
        </w:rPr>
        <w:t>w wyr</w:t>
      </w:r>
      <w:r w:rsidR="001E6C8E">
        <w:rPr>
          <w:rFonts w:ascii="Lato" w:hAnsi="Lato" w:cs="ArialMT"/>
          <w:bCs/>
          <w:iCs/>
          <w:spacing w:val="4"/>
          <w:lang w:bidi="pl-PL"/>
        </w:rPr>
        <w:t>okach</w:t>
      </w:r>
      <w:r w:rsidRPr="0081578F">
        <w:rPr>
          <w:rFonts w:ascii="Lato" w:hAnsi="Lato" w:cs="ArialMT"/>
          <w:bCs/>
          <w:iCs/>
          <w:spacing w:val="4"/>
          <w:lang w:bidi="pl-PL"/>
        </w:rPr>
        <w:t xml:space="preserve"> z dnia 6 grudnia 2011 r., sygn. akt</w:t>
      </w:r>
      <w:r w:rsidR="002369B9">
        <w:rPr>
          <w:rFonts w:ascii="Lato" w:hAnsi="Lato" w:cs="ArialMT"/>
          <w:bCs/>
          <w:iCs/>
          <w:spacing w:val="4"/>
          <w:lang w:bidi="pl-PL"/>
        </w:rPr>
        <w:t xml:space="preserve"> </w:t>
      </w:r>
      <w:r w:rsidRPr="0081578F">
        <w:rPr>
          <w:rFonts w:ascii="Lato" w:hAnsi="Lato" w:cs="ArialMT"/>
          <w:bCs/>
          <w:iCs/>
          <w:spacing w:val="4"/>
          <w:lang w:bidi="pl-PL"/>
        </w:rPr>
        <w:t xml:space="preserve">II OSK 2168/11 </w:t>
      </w:r>
      <w:r>
        <w:rPr>
          <w:rFonts w:ascii="Lato" w:hAnsi="Lato" w:cs="ArialMT"/>
          <w:bCs/>
          <w:iCs/>
          <w:spacing w:val="4"/>
          <w:lang w:bidi="pl-PL"/>
        </w:rPr>
        <w:t xml:space="preserve">i z dnia 11 lutego 2015 r., sygn. </w:t>
      </w:r>
      <w:r w:rsidR="002369B9">
        <w:rPr>
          <w:rFonts w:ascii="Lato" w:hAnsi="Lato" w:cs="ArialMT"/>
          <w:bCs/>
          <w:iCs/>
          <w:spacing w:val="4"/>
          <w:lang w:bidi="pl-PL"/>
        </w:rPr>
        <w:t xml:space="preserve">akt </w:t>
      </w:r>
      <w:r w:rsidR="002369B9">
        <w:rPr>
          <w:rFonts w:ascii="Lato" w:hAnsi="Lato" w:cs="ArialMT"/>
          <w:bCs/>
          <w:iCs/>
          <w:spacing w:val="4"/>
          <w:lang w:bidi="pl-PL"/>
        </w:rPr>
        <w:br/>
      </w:r>
      <w:r w:rsidRPr="0081578F">
        <w:rPr>
          <w:rFonts w:ascii="Lato" w:hAnsi="Lato" w:cs="ArialMT"/>
          <w:bCs/>
          <w:iCs/>
          <w:spacing w:val="4"/>
          <w:lang w:bidi="pl-PL"/>
        </w:rPr>
        <w:t xml:space="preserve">II OSK 3155/14, stwierdzając, że występująca w art. 1 ust. 1 </w:t>
      </w:r>
      <w:r w:rsidRPr="002369B9">
        <w:rPr>
          <w:rFonts w:ascii="Lato" w:hAnsi="Lato" w:cs="ArialMT"/>
          <w:bCs/>
          <w:i/>
          <w:spacing w:val="4"/>
          <w:lang w:bidi="pl-PL"/>
        </w:rPr>
        <w:t xml:space="preserve">specustawy drogowej </w:t>
      </w:r>
      <w:r w:rsidRPr="0081578F">
        <w:rPr>
          <w:rFonts w:ascii="Lato" w:hAnsi="Lato" w:cs="ArialMT"/>
          <w:bCs/>
          <w:iCs/>
          <w:spacing w:val="4"/>
          <w:lang w:bidi="pl-PL"/>
        </w:rPr>
        <w:t>formuła, że ustawa ta określa zasady i warunki przygotowania inwestycji w zakresie dróg publicznych, wyznacza zakres przedmiotowy regulacji ustawowej obejmując nim – prócz przygotowania budowy samej drogi – również realizację infrastruktury, tak związanej, jak i niezwiązanej</w:t>
      </w:r>
      <w:r w:rsidR="004323E9">
        <w:rPr>
          <w:rFonts w:ascii="Lato" w:hAnsi="Lato" w:cs="ArialMT"/>
          <w:bCs/>
          <w:iCs/>
          <w:spacing w:val="4"/>
          <w:lang w:bidi="pl-PL"/>
        </w:rPr>
        <w:t>,</w:t>
      </w:r>
      <w:r w:rsidRPr="0081578F">
        <w:rPr>
          <w:rFonts w:ascii="Lato" w:hAnsi="Lato" w:cs="ArialMT"/>
          <w:bCs/>
          <w:iCs/>
          <w:spacing w:val="4"/>
          <w:lang w:bidi="pl-PL"/>
        </w:rPr>
        <w:t xml:space="preserve"> z potrzebami zarządzania drogami lub potrzebami ruchu drogowego.</w:t>
      </w:r>
    </w:p>
    <w:p w14:paraId="69766B3D" w14:textId="77777777" w:rsidR="00D61AEC" w:rsidRDefault="002B7D65" w:rsidP="002B7D65">
      <w:pPr>
        <w:spacing w:after="240" w:line="240" w:lineRule="exact"/>
        <w:jc w:val="both"/>
        <w:outlineLvl w:val="0"/>
        <w:rPr>
          <w:rFonts w:ascii="Lato" w:hAnsi="Lato" w:cs="ArialMT"/>
          <w:bCs/>
          <w:iCs/>
          <w:spacing w:val="4"/>
          <w:lang w:bidi="pl-PL"/>
        </w:rPr>
      </w:pPr>
      <w:r w:rsidRPr="005D17B8">
        <w:rPr>
          <w:rFonts w:ascii="Lato" w:hAnsi="Lato" w:cs="ArialMT"/>
          <w:bCs/>
          <w:iCs/>
          <w:spacing w:val="4"/>
          <w:lang w:bidi="pl-PL"/>
        </w:rPr>
        <w:t xml:space="preserve">Jak już to zasygnalizowano powyżej w niniejszej decyzji, decyzja </w:t>
      </w:r>
      <w:r w:rsidR="004323E9">
        <w:rPr>
          <w:rFonts w:ascii="Lato" w:hAnsi="Lato" w:cs="ArialMT"/>
          <w:bCs/>
          <w:iCs/>
          <w:spacing w:val="4"/>
          <w:lang w:bidi="pl-PL"/>
        </w:rPr>
        <w:t xml:space="preserve">o zezwoleniu </w:t>
      </w:r>
      <w:r w:rsidRPr="005D17B8">
        <w:rPr>
          <w:rFonts w:ascii="Lato" w:hAnsi="Lato" w:cs="ArialMT"/>
          <w:bCs/>
          <w:iCs/>
          <w:spacing w:val="4"/>
          <w:lang w:bidi="pl-PL"/>
        </w:rPr>
        <w:t xml:space="preserve">na realizację inwestycji drogowej jest decyzją kompleksową w tym znaczeniu, że rozstrzyga o wielu kwestiach szczegółowych wymienionych m.in. w art. 11f ust. 1 </w:t>
      </w:r>
      <w:r w:rsidRPr="009E33A0">
        <w:rPr>
          <w:rFonts w:ascii="Lato" w:hAnsi="Lato" w:cs="ArialMT"/>
          <w:bCs/>
          <w:i/>
          <w:spacing w:val="4"/>
          <w:lang w:bidi="pl-PL"/>
        </w:rPr>
        <w:t>specustawy drogowej</w:t>
      </w:r>
      <w:r w:rsidRPr="005D17B8">
        <w:rPr>
          <w:rFonts w:ascii="Lato" w:hAnsi="Lato" w:cs="ArialMT"/>
          <w:bCs/>
          <w:iCs/>
          <w:spacing w:val="4"/>
          <w:lang w:bidi="pl-PL"/>
        </w:rPr>
        <w:t xml:space="preserve">, które gwarantują zrealizowanie planowanej inwestycji drogowej. Takie </w:t>
      </w:r>
      <w:r w:rsidRPr="005D17B8">
        <w:rPr>
          <w:rFonts w:ascii="Lato" w:hAnsi="Lato" w:cs="ArialMT"/>
          <w:bCs/>
          <w:iCs/>
          <w:spacing w:val="4"/>
          <w:lang w:bidi="pl-PL"/>
        </w:rPr>
        <w:lastRenderedPageBreak/>
        <w:t xml:space="preserve">ukształtowanie decyzji ZRID ma służyć uproszczeniu procesu inwestycyjnego dotyczącego dróg publicznych. Zwrócenia uwagi wymaga przy tym, że redakcja art. 11f </w:t>
      </w:r>
      <w:r w:rsidRPr="009E33A0">
        <w:rPr>
          <w:rFonts w:ascii="Lato" w:hAnsi="Lato" w:cs="ArialMT"/>
          <w:bCs/>
          <w:i/>
          <w:spacing w:val="4"/>
          <w:lang w:bidi="pl-PL"/>
        </w:rPr>
        <w:t>specustawy drogowej</w:t>
      </w:r>
      <w:r w:rsidRPr="005D17B8">
        <w:rPr>
          <w:rFonts w:ascii="Lato" w:hAnsi="Lato" w:cs="ArialMT"/>
          <w:bCs/>
          <w:iCs/>
          <w:spacing w:val="4"/>
          <w:lang w:bidi="pl-PL"/>
        </w:rPr>
        <w:t xml:space="preserve">, zawierającego sformułowanie „w szczególności”, wskazuje na to, </w:t>
      </w:r>
      <w:r w:rsidR="004323E9">
        <w:rPr>
          <w:rFonts w:ascii="Lato" w:hAnsi="Lato" w:cs="ArialMT"/>
          <w:bCs/>
          <w:iCs/>
          <w:spacing w:val="4"/>
          <w:lang w:bidi="pl-PL"/>
        </w:rPr>
        <w:br/>
      </w:r>
      <w:r w:rsidRPr="005D17B8">
        <w:rPr>
          <w:rFonts w:ascii="Lato" w:hAnsi="Lato" w:cs="ArialMT"/>
          <w:bCs/>
          <w:iCs/>
          <w:spacing w:val="4"/>
          <w:lang w:bidi="pl-PL"/>
        </w:rPr>
        <w:t xml:space="preserve">iż oprócz wymienionych w tym przepisie składników decyzji wydawanej w sprawie, mogą mieścić się również inne niezbędne do realizacji inwestycji drogowej składniki. Jak wynika z art. 11f ust. 1 </w:t>
      </w:r>
      <w:r w:rsidRPr="009E33A0">
        <w:rPr>
          <w:rFonts w:ascii="Lato" w:hAnsi="Lato" w:cs="ArialMT"/>
          <w:bCs/>
          <w:i/>
          <w:spacing w:val="4"/>
          <w:lang w:bidi="pl-PL"/>
        </w:rPr>
        <w:t>specustawy drogowej</w:t>
      </w:r>
      <w:r w:rsidRPr="005D17B8">
        <w:rPr>
          <w:rFonts w:ascii="Lato" w:hAnsi="Lato" w:cs="ArialMT"/>
          <w:bCs/>
          <w:iCs/>
          <w:spacing w:val="4"/>
          <w:lang w:bidi="pl-PL"/>
        </w:rPr>
        <w:t>, oprócz elementów, które w zezwoleniu na realizację inwestycji drogowej winny się znaleźć obligatoryjnie, ustawodawca w pkt 8 ww. przepisu wymienia elementy fakultatywne, wśród których mogą być ustalenia</w:t>
      </w:r>
      <w:r w:rsidR="001E6C8E">
        <w:rPr>
          <w:rFonts w:ascii="Lato" w:hAnsi="Lato" w:cs="ArialMT"/>
          <w:bCs/>
          <w:iCs/>
          <w:spacing w:val="4"/>
          <w:lang w:bidi="pl-PL"/>
        </w:rPr>
        <w:t xml:space="preserve"> m.in. dotyczące </w:t>
      </w:r>
      <w:r w:rsidRPr="005D17B8">
        <w:rPr>
          <w:rFonts w:ascii="Lato" w:hAnsi="Lato" w:cs="ArialMT"/>
          <w:bCs/>
          <w:iCs/>
          <w:spacing w:val="4"/>
          <w:lang w:bidi="pl-PL"/>
        </w:rPr>
        <w:t>obowiązku budowy lub przebudowy sieci uzbrojenia terenu</w:t>
      </w:r>
      <w:r w:rsidR="001E6C8E">
        <w:rPr>
          <w:rFonts w:ascii="Lato" w:hAnsi="Lato" w:cs="ArialMT"/>
          <w:bCs/>
          <w:iCs/>
          <w:spacing w:val="4"/>
          <w:lang w:bidi="pl-PL"/>
        </w:rPr>
        <w:t xml:space="preserve"> </w:t>
      </w:r>
      <w:r w:rsidRPr="005D17B8">
        <w:rPr>
          <w:rFonts w:ascii="Lato" w:hAnsi="Lato" w:cs="ArialMT"/>
          <w:bCs/>
          <w:iCs/>
          <w:spacing w:val="4"/>
          <w:lang w:bidi="pl-PL"/>
        </w:rPr>
        <w:t xml:space="preserve">(lit. e); określenie ograniczeń w korzystaniu z nieruchomości dla realizacji </w:t>
      </w:r>
      <w:r w:rsidR="001E6C8E">
        <w:rPr>
          <w:rFonts w:ascii="Lato" w:hAnsi="Lato" w:cs="ArialMT"/>
          <w:bCs/>
          <w:iCs/>
          <w:spacing w:val="4"/>
          <w:lang w:bidi="pl-PL"/>
        </w:rPr>
        <w:t xml:space="preserve">tego </w:t>
      </w:r>
      <w:r w:rsidRPr="005D17B8">
        <w:rPr>
          <w:rFonts w:ascii="Lato" w:hAnsi="Lato" w:cs="ArialMT"/>
          <w:bCs/>
          <w:iCs/>
          <w:spacing w:val="4"/>
          <w:lang w:bidi="pl-PL"/>
        </w:rPr>
        <w:t>obowiązk</w:t>
      </w:r>
      <w:r w:rsidR="001E6C8E">
        <w:rPr>
          <w:rFonts w:ascii="Lato" w:hAnsi="Lato" w:cs="ArialMT"/>
          <w:bCs/>
          <w:iCs/>
          <w:spacing w:val="4"/>
          <w:lang w:bidi="pl-PL"/>
        </w:rPr>
        <w:t>u</w:t>
      </w:r>
      <w:r w:rsidRPr="005D17B8">
        <w:rPr>
          <w:rFonts w:ascii="Lato" w:hAnsi="Lato" w:cs="ArialMT"/>
          <w:bCs/>
          <w:iCs/>
          <w:spacing w:val="4"/>
          <w:lang w:bidi="pl-PL"/>
        </w:rPr>
        <w:t xml:space="preserve"> (lit. i); zezwoleni</w:t>
      </w:r>
      <w:r w:rsidR="004E7DF9">
        <w:rPr>
          <w:rFonts w:ascii="Lato" w:hAnsi="Lato" w:cs="ArialMT"/>
          <w:bCs/>
          <w:iCs/>
          <w:spacing w:val="4"/>
          <w:lang w:bidi="pl-PL"/>
        </w:rPr>
        <w:t>e</w:t>
      </w:r>
      <w:r w:rsidRPr="005D17B8">
        <w:rPr>
          <w:rFonts w:ascii="Lato" w:hAnsi="Lato" w:cs="ArialMT"/>
          <w:bCs/>
          <w:iCs/>
          <w:spacing w:val="4"/>
          <w:lang w:bidi="pl-PL"/>
        </w:rPr>
        <w:t xml:space="preserve"> </w:t>
      </w:r>
      <w:r w:rsidR="004E7DF9">
        <w:rPr>
          <w:rFonts w:ascii="Lato" w:hAnsi="Lato" w:cs="ArialMT"/>
          <w:bCs/>
          <w:iCs/>
          <w:spacing w:val="4"/>
          <w:lang w:bidi="pl-PL"/>
        </w:rPr>
        <w:br/>
      </w:r>
      <w:r w:rsidRPr="005D17B8">
        <w:rPr>
          <w:rFonts w:ascii="Lato" w:hAnsi="Lato" w:cs="ArialMT"/>
          <w:bCs/>
          <w:iCs/>
          <w:spacing w:val="4"/>
          <w:lang w:bidi="pl-PL"/>
        </w:rPr>
        <w:t xml:space="preserve">na wykonanie </w:t>
      </w:r>
      <w:r w:rsidR="001E6C8E">
        <w:rPr>
          <w:rFonts w:ascii="Lato" w:hAnsi="Lato" w:cs="ArialMT"/>
          <w:bCs/>
          <w:iCs/>
          <w:spacing w:val="4"/>
          <w:lang w:bidi="pl-PL"/>
        </w:rPr>
        <w:t xml:space="preserve">ww. </w:t>
      </w:r>
      <w:r w:rsidRPr="005D17B8">
        <w:rPr>
          <w:rFonts w:ascii="Lato" w:hAnsi="Lato" w:cs="ArialMT"/>
          <w:bCs/>
          <w:iCs/>
          <w:spacing w:val="4"/>
          <w:lang w:bidi="pl-PL"/>
        </w:rPr>
        <w:t>obowiązk</w:t>
      </w:r>
      <w:r w:rsidR="001E6C8E">
        <w:rPr>
          <w:rFonts w:ascii="Lato" w:hAnsi="Lato" w:cs="ArialMT"/>
          <w:bCs/>
          <w:iCs/>
          <w:spacing w:val="4"/>
          <w:lang w:bidi="pl-PL"/>
        </w:rPr>
        <w:t>u</w:t>
      </w:r>
      <w:r w:rsidR="004323E9">
        <w:rPr>
          <w:rFonts w:ascii="Lato" w:hAnsi="Lato" w:cs="ArialMT"/>
          <w:bCs/>
          <w:iCs/>
          <w:spacing w:val="4"/>
          <w:lang w:bidi="pl-PL"/>
        </w:rPr>
        <w:t xml:space="preserve"> (lit. j)</w:t>
      </w:r>
      <w:r w:rsidRPr="005D17B8">
        <w:rPr>
          <w:rFonts w:ascii="Lato" w:hAnsi="Lato" w:cs="ArialMT"/>
          <w:bCs/>
          <w:iCs/>
          <w:spacing w:val="4"/>
          <w:lang w:bidi="pl-PL"/>
        </w:rPr>
        <w:t xml:space="preserve">. </w:t>
      </w:r>
      <w:r w:rsidR="004E7DF9">
        <w:rPr>
          <w:rFonts w:ascii="Lato" w:hAnsi="Lato" w:cs="ArialMT"/>
          <w:bCs/>
          <w:iCs/>
          <w:spacing w:val="4"/>
          <w:lang w:bidi="pl-PL"/>
        </w:rPr>
        <w:t xml:space="preserve"> </w:t>
      </w:r>
      <w:r w:rsidR="00411E29" w:rsidRPr="00411E29">
        <w:rPr>
          <w:rFonts w:ascii="Lato" w:hAnsi="Lato" w:cs="ArialMT"/>
          <w:bCs/>
          <w:iCs/>
          <w:spacing w:val="4"/>
          <w:lang w:bidi="pl-PL"/>
        </w:rPr>
        <w:t xml:space="preserve">Ustawodawca w ww. przepisie dopuszcza więc wprost możliwość budowy lub przebudowy sieci uzbrojenia terenu w ramach inwestycji drogowej, realizowanej w trybie </w:t>
      </w:r>
      <w:r w:rsidR="00411E29" w:rsidRPr="00411E29">
        <w:rPr>
          <w:rFonts w:ascii="Lato" w:hAnsi="Lato" w:cs="ArialMT"/>
          <w:bCs/>
          <w:i/>
          <w:iCs/>
          <w:spacing w:val="4"/>
          <w:lang w:bidi="pl-PL"/>
        </w:rPr>
        <w:t>specustawy drogowej</w:t>
      </w:r>
      <w:r w:rsidR="00411E29" w:rsidRPr="00411E29">
        <w:rPr>
          <w:rFonts w:ascii="Lato" w:hAnsi="Lato" w:cs="ArialMT"/>
          <w:bCs/>
          <w:iCs/>
          <w:spacing w:val="4"/>
          <w:lang w:bidi="pl-PL"/>
        </w:rPr>
        <w:t xml:space="preserve">. To zaś oznacza, że w razie powstania konieczności budowy lub przebudowy sieci uzbrojenia terenu w ramach realizacji inwestycji drogowej, kwestia ta powinna być rozstrzygnięta w treści decyzji ZRID (por. wyrok Naczelnego Sądu Administracyjnego z dnia 8 kwietnia 2025 r., </w:t>
      </w:r>
      <w:r w:rsidR="004323E9">
        <w:rPr>
          <w:rFonts w:ascii="Lato" w:hAnsi="Lato" w:cs="ArialMT"/>
          <w:bCs/>
          <w:iCs/>
          <w:spacing w:val="4"/>
          <w:lang w:bidi="pl-PL"/>
        </w:rPr>
        <w:br/>
      </w:r>
      <w:r w:rsidR="00411E29" w:rsidRPr="00411E29">
        <w:rPr>
          <w:rFonts w:ascii="Lato" w:hAnsi="Lato" w:cs="ArialMT"/>
          <w:bCs/>
          <w:iCs/>
          <w:spacing w:val="4"/>
          <w:lang w:bidi="pl-PL"/>
        </w:rPr>
        <w:t xml:space="preserve">sygn. akt II OSK 246/25, </w:t>
      </w:r>
      <w:proofErr w:type="spellStart"/>
      <w:r w:rsidR="00411E29" w:rsidRPr="00411E29">
        <w:rPr>
          <w:rFonts w:ascii="Lato" w:hAnsi="Lato" w:cs="ArialMT"/>
          <w:bCs/>
          <w:iCs/>
          <w:spacing w:val="4"/>
          <w:lang w:bidi="pl-PL"/>
        </w:rPr>
        <w:t>opubl</w:t>
      </w:r>
      <w:proofErr w:type="spellEnd"/>
      <w:r w:rsidR="00411E29" w:rsidRPr="00411E29">
        <w:rPr>
          <w:rFonts w:ascii="Lato" w:hAnsi="Lato" w:cs="ArialMT"/>
          <w:bCs/>
          <w:iCs/>
          <w:spacing w:val="4"/>
          <w:lang w:bidi="pl-PL"/>
        </w:rPr>
        <w:t xml:space="preserve">. Centralna Baza Orzeczeń Sądów Administracyjnych). </w:t>
      </w:r>
      <w:r w:rsidR="004323E9">
        <w:rPr>
          <w:rFonts w:ascii="Lato" w:hAnsi="Lato" w:cs="ArialMT"/>
          <w:bCs/>
          <w:iCs/>
          <w:spacing w:val="4"/>
          <w:lang w:bidi="pl-PL"/>
        </w:rPr>
        <w:br/>
      </w:r>
      <w:r w:rsidRPr="005D17B8">
        <w:rPr>
          <w:rFonts w:ascii="Lato" w:hAnsi="Lato" w:cs="ArialMT"/>
          <w:bCs/>
          <w:iCs/>
          <w:spacing w:val="4"/>
        </w:rPr>
        <w:t>W tym przypadku wyłączony jest obowiązek prowadzenia rokowań między właścicielem nieruchomości</w:t>
      </w:r>
      <w:r w:rsidR="001E6C8E">
        <w:rPr>
          <w:rFonts w:ascii="Lato" w:hAnsi="Lato" w:cs="ArialMT"/>
          <w:bCs/>
          <w:iCs/>
          <w:spacing w:val="4"/>
        </w:rPr>
        <w:t xml:space="preserve"> </w:t>
      </w:r>
      <w:r w:rsidRPr="005D17B8">
        <w:rPr>
          <w:rFonts w:ascii="Lato" w:hAnsi="Lato" w:cs="ArialMT"/>
          <w:bCs/>
          <w:iCs/>
          <w:spacing w:val="4"/>
        </w:rPr>
        <w:t>a inwestorem co do przeprowadzenia ww. robót (vide: wyrok Naczelnego Sądu Administracyjnego z dnia 21 września 2012 r., sygn. akt II OSK 1614/12, wyrok Wojewódzkiego Sądu Administracyjnego w Warszawie z dnia 20 marca 2012 r., sygn. akt VII SA/</w:t>
      </w:r>
      <w:proofErr w:type="spellStart"/>
      <w:r w:rsidRPr="005D17B8">
        <w:rPr>
          <w:rFonts w:ascii="Lato" w:hAnsi="Lato" w:cs="ArialMT"/>
          <w:bCs/>
          <w:iCs/>
          <w:spacing w:val="4"/>
        </w:rPr>
        <w:t>Wa</w:t>
      </w:r>
      <w:proofErr w:type="spellEnd"/>
      <w:r w:rsidRPr="005D17B8">
        <w:rPr>
          <w:rFonts w:ascii="Lato" w:hAnsi="Lato" w:cs="ArialMT"/>
          <w:bCs/>
          <w:iCs/>
          <w:spacing w:val="4"/>
        </w:rPr>
        <w:t xml:space="preserve"> 2632/11, </w:t>
      </w:r>
      <w:proofErr w:type="spellStart"/>
      <w:r w:rsidRPr="005D17B8">
        <w:rPr>
          <w:rFonts w:ascii="Lato" w:hAnsi="Lato" w:cs="ArialMT"/>
          <w:bCs/>
          <w:iCs/>
          <w:spacing w:val="4"/>
        </w:rPr>
        <w:t>opubl</w:t>
      </w:r>
      <w:proofErr w:type="spellEnd"/>
      <w:r w:rsidRPr="005D17B8">
        <w:rPr>
          <w:rFonts w:ascii="Lato" w:hAnsi="Lato" w:cs="ArialMT"/>
          <w:bCs/>
          <w:iCs/>
          <w:spacing w:val="4"/>
        </w:rPr>
        <w:t>. Centralna Baza Orzeczeń Sądów Administracyjnych).</w:t>
      </w:r>
    </w:p>
    <w:p w14:paraId="44911395" w14:textId="4EE605B9" w:rsidR="00FC0F67" w:rsidRDefault="00FC0F67" w:rsidP="002B7D65">
      <w:pPr>
        <w:spacing w:after="240" w:line="240" w:lineRule="exact"/>
        <w:jc w:val="both"/>
        <w:outlineLvl w:val="0"/>
        <w:rPr>
          <w:rFonts w:ascii="Lato" w:hAnsi="Lato" w:cs="ArialMT"/>
          <w:bCs/>
          <w:iCs/>
          <w:spacing w:val="4"/>
          <w:lang w:bidi="pl-PL"/>
        </w:rPr>
      </w:pPr>
      <w:r w:rsidRPr="00FC0F67">
        <w:rPr>
          <w:rFonts w:ascii="Lato" w:hAnsi="Lato" w:cs="ArialMT"/>
          <w:bCs/>
          <w:iCs/>
          <w:spacing w:val="4"/>
          <w:lang w:bidi="pl-PL"/>
        </w:rPr>
        <w:t>Jednocześnie wyjaśnić należy, iż dla nieruchomości ograniczonych w korzystaniu powszechnie przyjmuje się określenie jako „zajęcia czasowe”, w przeciwieństwie do nieruchomości, które znajdują się liniach rozgraniczających teren, w tym w granicach pasów drogowych, które określa się jako „zajęcia stałe”.</w:t>
      </w:r>
    </w:p>
    <w:p w14:paraId="1BCA414C" w14:textId="788193D9" w:rsidR="008152AF" w:rsidRDefault="002B7D65" w:rsidP="002B7D65">
      <w:pPr>
        <w:spacing w:after="240" w:line="240" w:lineRule="exact"/>
        <w:jc w:val="both"/>
        <w:outlineLvl w:val="0"/>
        <w:rPr>
          <w:rFonts w:ascii="Lato" w:hAnsi="Lato" w:cs="ArialMT"/>
          <w:bCs/>
          <w:iCs/>
          <w:spacing w:val="4"/>
        </w:rPr>
      </w:pPr>
      <w:r w:rsidRPr="005D17B8">
        <w:rPr>
          <w:rFonts w:ascii="Lato" w:hAnsi="Lato" w:cs="ArialMT"/>
          <w:bCs/>
          <w:iCs/>
          <w:spacing w:val="4"/>
        </w:rPr>
        <w:t>Wobec powyższego, należy jednoznacznie stwierdzić, że wbrew błędnemu stanowisk</w:t>
      </w:r>
      <w:r w:rsidR="004323E9">
        <w:rPr>
          <w:rFonts w:ascii="Lato" w:hAnsi="Lato" w:cs="ArialMT"/>
          <w:bCs/>
          <w:iCs/>
          <w:spacing w:val="4"/>
        </w:rPr>
        <w:t>u</w:t>
      </w:r>
      <w:r w:rsidRPr="005D17B8">
        <w:rPr>
          <w:rFonts w:ascii="Lato" w:hAnsi="Lato" w:cs="ArialMT"/>
          <w:bCs/>
          <w:iCs/>
          <w:spacing w:val="4"/>
        </w:rPr>
        <w:t xml:space="preserve"> Pana R</w:t>
      </w:r>
      <w:r w:rsidR="00341F60">
        <w:rPr>
          <w:rFonts w:ascii="Lato" w:hAnsi="Lato" w:cs="ArialMT"/>
          <w:bCs/>
          <w:iCs/>
          <w:spacing w:val="4"/>
        </w:rPr>
        <w:t>.</w:t>
      </w:r>
      <w:r w:rsidRPr="005D17B8">
        <w:rPr>
          <w:rFonts w:ascii="Lato" w:hAnsi="Lato" w:cs="ArialMT"/>
          <w:bCs/>
          <w:iCs/>
          <w:spacing w:val="4"/>
        </w:rPr>
        <w:t xml:space="preserve"> P</w:t>
      </w:r>
      <w:r w:rsidR="00341F60">
        <w:rPr>
          <w:rFonts w:ascii="Lato" w:hAnsi="Lato" w:cs="ArialMT"/>
          <w:bCs/>
          <w:iCs/>
          <w:spacing w:val="4"/>
        </w:rPr>
        <w:t>.</w:t>
      </w:r>
      <w:r w:rsidRPr="005D17B8">
        <w:rPr>
          <w:rFonts w:ascii="Lato" w:hAnsi="Lato" w:cs="ArialMT"/>
          <w:bCs/>
          <w:iCs/>
          <w:spacing w:val="4"/>
        </w:rPr>
        <w:t xml:space="preserve">, </w:t>
      </w:r>
      <w:r w:rsidRPr="004323E9">
        <w:rPr>
          <w:rFonts w:ascii="Lato" w:hAnsi="Lato" w:cs="ArialMT"/>
          <w:bCs/>
          <w:i/>
          <w:spacing w:val="4"/>
        </w:rPr>
        <w:t>inwestor</w:t>
      </w:r>
      <w:r w:rsidRPr="005D17B8">
        <w:rPr>
          <w:rFonts w:ascii="Lato" w:hAnsi="Lato" w:cs="ArialMT"/>
          <w:bCs/>
          <w:iCs/>
          <w:spacing w:val="4"/>
        </w:rPr>
        <w:t xml:space="preserve"> </w:t>
      </w:r>
      <w:r w:rsidR="004323E9">
        <w:rPr>
          <w:rFonts w:ascii="Lato" w:hAnsi="Lato" w:cs="ArialMT"/>
          <w:bCs/>
          <w:iCs/>
          <w:spacing w:val="4"/>
        </w:rPr>
        <w:t xml:space="preserve">– </w:t>
      </w:r>
      <w:r w:rsidRPr="005D17B8">
        <w:rPr>
          <w:rFonts w:ascii="Lato" w:hAnsi="Lato" w:cs="ArialMT"/>
          <w:bCs/>
          <w:iCs/>
          <w:spacing w:val="4"/>
        </w:rPr>
        <w:t>dla przeprowadzenia prac poza liniami rozgraniczanymi teren inwestycji</w:t>
      </w:r>
      <w:r w:rsidR="004323E9">
        <w:rPr>
          <w:rFonts w:ascii="Lato" w:hAnsi="Lato" w:cs="ArialMT"/>
          <w:bCs/>
          <w:iCs/>
          <w:spacing w:val="4"/>
        </w:rPr>
        <w:t xml:space="preserve"> –</w:t>
      </w:r>
      <w:r w:rsidRPr="005D17B8">
        <w:rPr>
          <w:rFonts w:ascii="Lato" w:hAnsi="Lato" w:cs="ArialMT"/>
          <w:bCs/>
          <w:iCs/>
          <w:spacing w:val="4"/>
        </w:rPr>
        <w:t xml:space="preserve"> nie musiał uzyskiwać zgód właścicieli i przedłożyć oświadczenia </w:t>
      </w:r>
      <w:r w:rsidR="00341F60">
        <w:rPr>
          <w:rFonts w:ascii="Lato" w:hAnsi="Lato" w:cs="ArialMT"/>
          <w:bCs/>
          <w:iCs/>
          <w:spacing w:val="4"/>
        </w:rPr>
        <w:br/>
      </w:r>
      <w:r w:rsidRPr="005D17B8">
        <w:rPr>
          <w:rFonts w:ascii="Lato" w:hAnsi="Lato" w:cs="ArialMT"/>
          <w:bCs/>
          <w:iCs/>
          <w:spacing w:val="4"/>
        </w:rPr>
        <w:t xml:space="preserve">o posiadanym prawie do dysponowania nieruchomością na cele budowlane. </w:t>
      </w:r>
      <w:r w:rsidR="004E7DF9">
        <w:rPr>
          <w:rFonts w:ascii="Lato" w:hAnsi="Lato" w:cs="ArialMT"/>
          <w:bCs/>
          <w:iCs/>
          <w:spacing w:val="4"/>
        </w:rPr>
        <w:t>Z</w:t>
      </w:r>
      <w:r w:rsidR="008D71BD" w:rsidRPr="008D71BD">
        <w:rPr>
          <w:rFonts w:ascii="Lato" w:hAnsi="Lato" w:cs="ArialMT"/>
          <w:bCs/>
          <w:iCs/>
          <w:spacing w:val="4"/>
        </w:rPr>
        <w:t xml:space="preserve"> przepisów </w:t>
      </w:r>
      <w:r w:rsidR="008D71BD" w:rsidRPr="004323E9">
        <w:rPr>
          <w:rFonts w:ascii="Lato" w:hAnsi="Lato" w:cs="ArialMT"/>
          <w:bCs/>
          <w:i/>
          <w:spacing w:val="4"/>
        </w:rPr>
        <w:t>specustawy drogowej</w:t>
      </w:r>
      <w:r w:rsidR="008D71BD" w:rsidRPr="008D71BD">
        <w:rPr>
          <w:rFonts w:ascii="Lato" w:hAnsi="Lato" w:cs="ArialMT"/>
          <w:bCs/>
          <w:iCs/>
          <w:spacing w:val="4"/>
        </w:rPr>
        <w:t xml:space="preserve"> nie wynika obowiązek przedkładania przez </w:t>
      </w:r>
      <w:r w:rsidR="008D71BD" w:rsidRPr="004323E9">
        <w:rPr>
          <w:rFonts w:ascii="Lato" w:hAnsi="Lato" w:cs="ArialMT"/>
          <w:bCs/>
          <w:i/>
          <w:spacing w:val="4"/>
        </w:rPr>
        <w:t>inwestora</w:t>
      </w:r>
      <w:r w:rsidR="008D71BD" w:rsidRPr="008D71BD">
        <w:rPr>
          <w:rFonts w:ascii="Lato" w:hAnsi="Lato" w:cs="ArialMT"/>
          <w:bCs/>
          <w:iCs/>
          <w:spacing w:val="4"/>
        </w:rPr>
        <w:t xml:space="preserve"> oświadczenia o dysponowaniu nieruchomością na cele budowlane, przeznaczonej do </w:t>
      </w:r>
      <w:r w:rsidR="004E7DF9">
        <w:rPr>
          <w:rFonts w:ascii="Lato" w:hAnsi="Lato" w:cs="ArialMT"/>
          <w:bCs/>
          <w:iCs/>
          <w:spacing w:val="4"/>
        </w:rPr>
        <w:t xml:space="preserve">wykonania robót </w:t>
      </w:r>
      <w:r w:rsidR="008D71BD">
        <w:rPr>
          <w:rFonts w:ascii="Lato" w:hAnsi="Lato" w:cs="ArialMT"/>
          <w:bCs/>
          <w:iCs/>
          <w:spacing w:val="4"/>
        </w:rPr>
        <w:t>poza liniami rozgraniczającymi teren inwestycji</w:t>
      </w:r>
      <w:r w:rsidR="004E7DF9">
        <w:rPr>
          <w:rFonts w:ascii="Lato" w:hAnsi="Lato" w:cs="ArialMT"/>
          <w:bCs/>
          <w:iCs/>
          <w:spacing w:val="4"/>
        </w:rPr>
        <w:t xml:space="preserve"> polegających np. na budowie/przebudowie sieci uzbrojenia terenu. </w:t>
      </w:r>
      <w:r w:rsidR="008D71BD">
        <w:rPr>
          <w:rFonts w:ascii="Lato" w:hAnsi="Lato" w:cs="ArialMT"/>
          <w:bCs/>
          <w:iCs/>
          <w:spacing w:val="4"/>
        </w:rPr>
        <w:t xml:space="preserve">Ustanowione bowiem w decyzji </w:t>
      </w:r>
      <w:r w:rsidR="008152AF">
        <w:rPr>
          <w:rFonts w:ascii="Lato" w:hAnsi="Lato" w:cs="ArialMT"/>
          <w:bCs/>
          <w:iCs/>
          <w:spacing w:val="4"/>
        </w:rPr>
        <w:t xml:space="preserve">ZRID </w:t>
      </w:r>
      <w:r w:rsidR="008D71BD">
        <w:rPr>
          <w:rFonts w:ascii="Lato" w:hAnsi="Lato" w:cs="ArialMT"/>
          <w:bCs/>
          <w:iCs/>
          <w:spacing w:val="4"/>
        </w:rPr>
        <w:t>o</w:t>
      </w:r>
      <w:r w:rsidRPr="005D17B8">
        <w:rPr>
          <w:rFonts w:ascii="Lato" w:hAnsi="Lato" w:cs="ArialMT"/>
          <w:bCs/>
          <w:iCs/>
          <w:spacing w:val="4"/>
        </w:rPr>
        <w:t xml:space="preserve">graniczenie w korzystaniu z nieruchomości, o którym mowa w art. 11f ust. 1 pkt 8 lit. i </w:t>
      </w:r>
      <w:r w:rsidRPr="005D17B8">
        <w:rPr>
          <w:rFonts w:ascii="Lato" w:hAnsi="Lato" w:cs="ArialMT"/>
          <w:bCs/>
          <w:i/>
          <w:iCs/>
          <w:spacing w:val="4"/>
        </w:rPr>
        <w:t>specustawy drogowej</w:t>
      </w:r>
      <w:r w:rsidRPr="005D17B8">
        <w:rPr>
          <w:rFonts w:ascii="Lato" w:hAnsi="Lato" w:cs="ArialMT"/>
          <w:bCs/>
          <w:iCs/>
          <w:spacing w:val="4"/>
        </w:rPr>
        <w:t xml:space="preserve">, tworzy tytuł prawny do władania nieruchomością na cele budowlane. </w:t>
      </w:r>
      <w:r w:rsidR="00FC0F67" w:rsidRPr="00FC0F67">
        <w:rPr>
          <w:rFonts w:ascii="Lato" w:hAnsi="Lato" w:cs="ArialMT"/>
          <w:bCs/>
          <w:iCs/>
          <w:spacing w:val="4"/>
        </w:rPr>
        <w:t xml:space="preserve">Z powyższych względów, w sprawie nie doszło do zarzucanego naruszenia art. 32 </w:t>
      </w:r>
      <w:r w:rsidR="00FC0F67" w:rsidRPr="00FC0F67">
        <w:rPr>
          <w:rFonts w:ascii="Lato" w:hAnsi="Lato" w:cs="ArialMT"/>
          <w:bCs/>
          <w:i/>
          <w:iCs/>
          <w:spacing w:val="4"/>
        </w:rPr>
        <w:t>ustawy Prawo budowlane</w:t>
      </w:r>
      <w:r w:rsidR="004323E9">
        <w:rPr>
          <w:rFonts w:ascii="Lato" w:hAnsi="Lato" w:cs="ArialMT"/>
          <w:bCs/>
          <w:spacing w:val="4"/>
        </w:rPr>
        <w:t>,</w:t>
      </w:r>
      <w:r w:rsidR="00FC0F67" w:rsidRPr="00FC0F67">
        <w:rPr>
          <w:rFonts w:ascii="Lato" w:hAnsi="Lato" w:cs="ArialMT"/>
          <w:bCs/>
          <w:iCs/>
          <w:spacing w:val="4"/>
        </w:rPr>
        <w:t xml:space="preserve"> w związku z lokalizacją sieci uzbrojenia terenu na części działki Pana R</w:t>
      </w:r>
      <w:r w:rsidR="00341F60">
        <w:rPr>
          <w:rFonts w:ascii="Lato" w:hAnsi="Lato" w:cs="ArialMT"/>
          <w:bCs/>
          <w:iCs/>
          <w:spacing w:val="4"/>
        </w:rPr>
        <w:t>.</w:t>
      </w:r>
      <w:r w:rsidR="00FC0F67" w:rsidRPr="00FC0F67">
        <w:rPr>
          <w:rFonts w:ascii="Lato" w:hAnsi="Lato" w:cs="ArialMT"/>
          <w:bCs/>
          <w:iCs/>
          <w:spacing w:val="4"/>
        </w:rPr>
        <w:t xml:space="preserve"> P</w:t>
      </w:r>
      <w:r w:rsidR="00341F60">
        <w:rPr>
          <w:rFonts w:ascii="Lato" w:hAnsi="Lato" w:cs="ArialMT"/>
          <w:bCs/>
          <w:iCs/>
          <w:spacing w:val="4"/>
        </w:rPr>
        <w:t>.</w:t>
      </w:r>
      <w:r w:rsidR="00FC0F67" w:rsidRPr="00FC0F67">
        <w:rPr>
          <w:rFonts w:ascii="Lato" w:hAnsi="Lato" w:cs="ArialMT"/>
          <w:bCs/>
          <w:iCs/>
          <w:spacing w:val="4"/>
        </w:rPr>
        <w:t xml:space="preserve">, która nie podlega wywłaszczeniu, bez udzielenia przez niego zgody na dysponowanie nieruchomością na cele budowlane. </w:t>
      </w:r>
    </w:p>
    <w:p w14:paraId="01B2BD7C" w14:textId="301FD1A3" w:rsidR="00FC0F67" w:rsidRPr="00FC0F67" w:rsidRDefault="00FC0F67" w:rsidP="006A0DF4">
      <w:pPr>
        <w:tabs>
          <w:tab w:val="left" w:pos="2977"/>
        </w:tabs>
        <w:spacing w:after="240" w:line="240" w:lineRule="exact"/>
        <w:jc w:val="both"/>
        <w:outlineLvl w:val="0"/>
        <w:rPr>
          <w:rFonts w:ascii="Lato" w:hAnsi="Lato"/>
          <w:spacing w:val="4"/>
        </w:rPr>
      </w:pPr>
      <w:r w:rsidRPr="00FC0F67">
        <w:rPr>
          <w:rFonts w:ascii="Lato" w:hAnsi="Lato" w:cs="Arial"/>
          <w:bCs/>
          <w:iCs/>
          <w:spacing w:val="4"/>
          <w:lang w:bidi="pl-PL"/>
        </w:rPr>
        <w:t xml:space="preserve">Przepis art. 11f ust. 1 pkt 8 lit. i </w:t>
      </w:r>
      <w:r w:rsidRPr="00FC0F67">
        <w:rPr>
          <w:rFonts w:ascii="Lato" w:hAnsi="Lato" w:cs="Arial"/>
          <w:bCs/>
          <w:i/>
          <w:iCs/>
          <w:spacing w:val="4"/>
          <w:lang w:bidi="pl-PL"/>
        </w:rPr>
        <w:t>specustawy drogowej</w:t>
      </w:r>
      <w:r>
        <w:rPr>
          <w:rFonts w:ascii="Lato" w:hAnsi="Lato" w:cs="Arial"/>
          <w:bCs/>
          <w:iCs/>
          <w:spacing w:val="4"/>
          <w:lang w:bidi="pl-PL"/>
        </w:rPr>
        <w:t xml:space="preserve"> </w:t>
      </w:r>
      <w:r w:rsidRPr="00FC0F67">
        <w:rPr>
          <w:rFonts w:ascii="Lato" w:hAnsi="Lato" w:cs="Arial"/>
          <w:bCs/>
          <w:spacing w:val="4"/>
          <w:lang w:bidi="pl-PL"/>
        </w:rPr>
        <w:t xml:space="preserve">na zasadzie lex </w:t>
      </w:r>
      <w:proofErr w:type="spellStart"/>
      <w:r w:rsidRPr="00FC0F67">
        <w:rPr>
          <w:rFonts w:ascii="Lato" w:hAnsi="Lato" w:cs="Arial"/>
          <w:bCs/>
          <w:spacing w:val="4"/>
          <w:lang w:bidi="pl-PL"/>
        </w:rPr>
        <w:t>specialis</w:t>
      </w:r>
      <w:proofErr w:type="spellEnd"/>
      <w:r w:rsidRPr="00FC0F67">
        <w:rPr>
          <w:rFonts w:ascii="Lato" w:hAnsi="Lato" w:cs="Arial"/>
          <w:bCs/>
          <w:spacing w:val="4"/>
          <w:lang w:bidi="pl-PL"/>
        </w:rPr>
        <w:t xml:space="preserve"> przewiduje szczególny tryb ustanowienia i wykonywania służebności publicznej w stosunku do generalnego rozwiązania dotyczącego służebności publicznej zawartego w art. 124 </w:t>
      </w:r>
      <w:r w:rsidRPr="006A0DF4">
        <w:rPr>
          <w:rFonts w:ascii="Lato" w:hAnsi="Lato" w:cs="Arial"/>
          <w:bCs/>
          <w:i/>
          <w:iCs/>
          <w:spacing w:val="4"/>
          <w:lang w:bidi="pl-PL"/>
        </w:rPr>
        <w:t>ustawy o gospodarce nieruchomościami</w:t>
      </w:r>
      <w:r>
        <w:rPr>
          <w:rFonts w:ascii="Lato" w:hAnsi="Lato" w:cs="Arial"/>
          <w:bCs/>
          <w:spacing w:val="4"/>
          <w:lang w:bidi="pl-PL"/>
        </w:rPr>
        <w:t xml:space="preserve">. </w:t>
      </w:r>
      <w:r w:rsidRPr="00FC0F67">
        <w:rPr>
          <w:rFonts w:ascii="Lato" w:hAnsi="Lato"/>
          <w:spacing w:val="4"/>
        </w:rPr>
        <w:t xml:space="preserve">Konstrukcja prawna służebności publicznej staje się coraz ważniejszym publicznoprawnym instrumentem kształtowania treści prawa własności w rozumieniu art. 140 </w:t>
      </w:r>
      <w:proofErr w:type="spellStart"/>
      <w:r w:rsidRPr="006A0DF4">
        <w:rPr>
          <w:rFonts w:ascii="Lato" w:hAnsi="Lato"/>
          <w:i/>
          <w:iCs/>
          <w:spacing w:val="4"/>
        </w:rPr>
        <w:t>kc</w:t>
      </w:r>
      <w:proofErr w:type="spellEnd"/>
      <w:r w:rsidRPr="00FC0F67">
        <w:rPr>
          <w:rFonts w:ascii="Lato" w:hAnsi="Lato"/>
          <w:spacing w:val="4"/>
        </w:rPr>
        <w:t xml:space="preserve">. Służebność publiczna jest ustanawiana w interesie publicznym. Kształtuje treść prawa własności w ramach kompetencji regulacyjnej – narzucając właścicielowi obowiązek określonego zachowania (znoszenia ingerencji). </w:t>
      </w:r>
      <w:r w:rsidR="006A0DF4">
        <w:rPr>
          <w:rFonts w:ascii="Lato" w:hAnsi="Lato"/>
          <w:spacing w:val="4"/>
        </w:rPr>
        <w:br/>
      </w:r>
      <w:r w:rsidRPr="00FC0F67">
        <w:rPr>
          <w:rFonts w:ascii="Lato" w:hAnsi="Lato"/>
          <w:spacing w:val="4"/>
        </w:rPr>
        <w:t xml:space="preserve">Jej istotą jest właśnie ograniczenie uprawnień właścicielskich i narzucenie publicznego współkorzystania z nieruchomości w interesie publicznym (por. M. </w:t>
      </w:r>
      <w:proofErr w:type="spellStart"/>
      <w:r w:rsidRPr="00FC0F67">
        <w:rPr>
          <w:rFonts w:ascii="Lato" w:hAnsi="Lato"/>
          <w:spacing w:val="4"/>
        </w:rPr>
        <w:t>Gdesz</w:t>
      </w:r>
      <w:proofErr w:type="spellEnd"/>
      <w:r w:rsidRPr="00FC0F67">
        <w:rPr>
          <w:rFonts w:ascii="Lato" w:hAnsi="Lato"/>
          <w:spacing w:val="4"/>
        </w:rPr>
        <w:t xml:space="preserve">, A. </w:t>
      </w:r>
      <w:proofErr w:type="spellStart"/>
      <w:r w:rsidRPr="00FC0F67">
        <w:rPr>
          <w:rFonts w:ascii="Lato" w:hAnsi="Lato"/>
          <w:spacing w:val="4"/>
        </w:rPr>
        <w:t>Milicka-Stojek</w:t>
      </w:r>
      <w:proofErr w:type="spellEnd"/>
      <w:r w:rsidRPr="00FC0F67">
        <w:rPr>
          <w:rFonts w:ascii="Lato" w:hAnsi="Lato"/>
          <w:spacing w:val="4"/>
        </w:rPr>
        <w:t xml:space="preserve">, C. Kowalczyk, D. Konieczny: „Aspekty prawne i ekonomiczne administracyjnego </w:t>
      </w:r>
      <w:r w:rsidRPr="00FC0F67">
        <w:rPr>
          <w:rFonts w:ascii="Lato" w:hAnsi="Lato"/>
          <w:spacing w:val="4"/>
        </w:rPr>
        <w:lastRenderedPageBreak/>
        <w:t xml:space="preserve">ograniczenia korzystania z nieruchomości – służebność publiczna i odszkodowania”, </w:t>
      </w:r>
      <w:r w:rsidR="006A0DF4">
        <w:rPr>
          <w:rFonts w:ascii="Lato" w:hAnsi="Lato"/>
          <w:spacing w:val="4"/>
        </w:rPr>
        <w:br/>
      </w:r>
      <w:r w:rsidRPr="00FC0F67">
        <w:rPr>
          <w:rFonts w:ascii="Lato" w:hAnsi="Lato"/>
          <w:spacing w:val="4"/>
        </w:rPr>
        <w:t>wyd. Instytut Infrastruktury Liniowej, Olsztyn 2016). Zatem podstawowym elementem służebności publicznej jest dokonane w interesie publicznym, w drodze aktu administracyjnego (decyzji administracyjnej)</w:t>
      </w:r>
      <w:r w:rsidR="006A0DF4">
        <w:rPr>
          <w:rFonts w:ascii="Lato" w:hAnsi="Lato"/>
          <w:spacing w:val="4"/>
        </w:rPr>
        <w:t>,</w:t>
      </w:r>
      <w:r w:rsidRPr="00FC0F67">
        <w:rPr>
          <w:rFonts w:ascii="Lato" w:hAnsi="Lato"/>
          <w:spacing w:val="4"/>
        </w:rPr>
        <w:t xml:space="preserve"> ograniczenie prawa własności dla umożliwienia realizacji celu publicznego. Na poziomie ustawowym pojęcie „celu publicznego” zostało zdefiniowane w art. 6 </w:t>
      </w:r>
      <w:r w:rsidRPr="00FC0F67">
        <w:rPr>
          <w:rFonts w:ascii="Lato" w:hAnsi="Lato"/>
          <w:bCs/>
          <w:i/>
          <w:iCs/>
          <w:spacing w:val="4"/>
          <w:lang w:bidi="pl-PL"/>
        </w:rPr>
        <w:t>ustawy o gospodarce nieruchomościami</w:t>
      </w:r>
      <w:r>
        <w:rPr>
          <w:rFonts w:ascii="Lato" w:hAnsi="Lato"/>
          <w:spacing w:val="4"/>
        </w:rPr>
        <w:t xml:space="preserve">. </w:t>
      </w:r>
      <w:r w:rsidRPr="00FC0F67">
        <w:rPr>
          <w:rFonts w:ascii="Lato" w:hAnsi="Lato"/>
          <w:spacing w:val="4"/>
        </w:rPr>
        <w:t xml:space="preserve">Decyzja administracyjna o ograniczeniu w korzystaniu z nieruchomości, narzuca zatem określoną treść służebności publicznej każdoczesnemu właścicielowi nieruchomości, </w:t>
      </w:r>
      <w:r>
        <w:rPr>
          <w:rFonts w:ascii="Lato" w:hAnsi="Lato"/>
          <w:spacing w:val="4"/>
        </w:rPr>
        <w:br/>
      </w:r>
      <w:r w:rsidRPr="00FC0F67">
        <w:rPr>
          <w:rFonts w:ascii="Lato" w:hAnsi="Lato"/>
          <w:spacing w:val="4"/>
        </w:rPr>
        <w:t>w związku z realizacją określonego celu publicznego</w:t>
      </w:r>
      <w:r w:rsidRPr="00FC0F67">
        <w:rPr>
          <w:rFonts w:ascii="Lato" w:hAnsi="Lato" w:cs="Arial"/>
          <w:bCs/>
          <w:iCs/>
          <w:spacing w:val="4"/>
          <w:lang w:bidi="pl-PL"/>
        </w:rPr>
        <w:t>.</w:t>
      </w:r>
    </w:p>
    <w:p w14:paraId="6F504847" w14:textId="7CE1BD16" w:rsidR="002B7D65" w:rsidRPr="005D17B8" w:rsidRDefault="002B7D65" w:rsidP="002B7D65">
      <w:pPr>
        <w:spacing w:after="240" w:line="240" w:lineRule="exact"/>
        <w:jc w:val="both"/>
        <w:outlineLvl w:val="0"/>
        <w:rPr>
          <w:rFonts w:ascii="Lato" w:hAnsi="Lato" w:cs="ArialMT"/>
          <w:bCs/>
          <w:iCs/>
          <w:spacing w:val="4"/>
          <w:lang w:bidi="pl-PL"/>
        </w:rPr>
      </w:pPr>
      <w:r w:rsidRPr="005D17B8">
        <w:rPr>
          <w:rFonts w:ascii="Lato" w:hAnsi="Lato" w:cs="ArialMT"/>
          <w:bCs/>
          <w:iCs/>
          <w:spacing w:val="4"/>
        </w:rPr>
        <w:t xml:space="preserve">Natomiast </w:t>
      </w:r>
      <w:r w:rsidRPr="005D17B8">
        <w:rPr>
          <w:rFonts w:ascii="Lato" w:hAnsi="Lato" w:cs="ArialMT"/>
          <w:bCs/>
          <w:iCs/>
          <w:spacing w:val="4"/>
          <w:lang w:bidi="pl-PL"/>
        </w:rPr>
        <w:t xml:space="preserve">skutki ograniczenia w korzystaniu z nieruchomości na mocy art. 11f ust. 1 </w:t>
      </w:r>
      <w:r w:rsidR="006A0DF4">
        <w:rPr>
          <w:rFonts w:ascii="Lato" w:hAnsi="Lato" w:cs="ArialMT"/>
          <w:bCs/>
          <w:iCs/>
          <w:spacing w:val="4"/>
          <w:lang w:bidi="pl-PL"/>
        </w:rPr>
        <w:br/>
      </w:r>
      <w:r w:rsidRPr="005D17B8">
        <w:rPr>
          <w:rFonts w:ascii="Lato" w:hAnsi="Lato" w:cs="ArialMT"/>
          <w:bCs/>
          <w:iCs/>
          <w:spacing w:val="4"/>
          <w:lang w:bidi="pl-PL"/>
        </w:rPr>
        <w:t xml:space="preserve">pkt 8 lit. i </w:t>
      </w:r>
      <w:r w:rsidRPr="005D17B8">
        <w:rPr>
          <w:rFonts w:ascii="Lato" w:hAnsi="Lato" w:cs="ArialMT"/>
          <w:bCs/>
          <w:i/>
          <w:iCs/>
          <w:spacing w:val="4"/>
          <w:lang w:bidi="pl-PL"/>
        </w:rPr>
        <w:t>specustawy drogowej</w:t>
      </w:r>
      <w:r w:rsidRPr="005D17B8">
        <w:rPr>
          <w:rFonts w:ascii="Lato" w:hAnsi="Lato" w:cs="ArialMT"/>
          <w:bCs/>
          <w:iCs/>
          <w:spacing w:val="4"/>
          <w:lang w:bidi="pl-PL"/>
        </w:rPr>
        <w:t xml:space="preserve"> oceniane są w odrębnych postępowaniach, a nie w decyzji </w:t>
      </w:r>
      <w:r w:rsidR="002764A7">
        <w:rPr>
          <w:rFonts w:ascii="Lato" w:hAnsi="Lato" w:cs="ArialMT"/>
          <w:bCs/>
          <w:iCs/>
          <w:spacing w:val="4"/>
          <w:lang w:bidi="pl-PL"/>
        </w:rPr>
        <w:br/>
      </w:r>
      <w:r w:rsidRPr="005D17B8">
        <w:rPr>
          <w:rFonts w:ascii="Lato" w:hAnsi="Lato" w:cs="ArialMT"/>
          <w:bCs/>
          <w:iCs/>
          <w:spacing w:val="4"/>
          <w:lang w:bidi="pl-PL"/>
        </w:rPr>
        <w:t xml:space="preserve">o zezwoleniu na realizację inwestycji drogowej. Jednocześnie zauważyć należy, </w:t>
      </w:r>
      <w:r w:rsidR="002764A7">
        <w:rPr>
          <w:rFonts w:ascii="Lato" w:hAnsi="Lato" w:cs="ArialMT"/>
          <w:bCs/>
          <w:iCs/>
          <w:spacing w:val="4"/>
          <w:lang w:bidi="pl-PL"/>
        </w:rPr>
        <w:br/>
      </w:r>
      <w:r w:rsidRPr="005D17B8">
        <w:rPr>
          <w:rFonts w:ascii="Lato" w:hAnsi="Lato" w:cs="ArialMT"/>
          <w:bCs/>
          <w:iCs/>
          <w:spacing w:val="4"/>
          <w:lang w:bidi="pl-PL"/>
        </w:rPr>
        <w:t xml:space="preserve">iż odpowiedzialność odszkodowawcza </w:t>
      </w:r>
      <w:r w:rsidRPr="005D17B8">
        <w:rPr>
          <w:rFonts w:ascii="Lato" w:hAnsi="Lato" w:cs="ArialMT"/>
          <w:bCs/>
          <w:i/>
          <w:iCs/>
          <w:spacing w:val="4"/>
          <w:lang w:bidi="pl-PL"/>
        </w:rPr>
        <w:t xml:space="preserve">inwestora </w:t>
      </w:r>
      <w:r w:rsidRPr="005D17B8">
        <w:rPr>
          <w:rFonts w:ascii="Lato" w:hAnsi="Lato" w:cs="ArialMT"/>
          <w:bCs/>
          <w:iCs/>
          <w:spacing w:val="4"/>
          <w:lang w:bidi="pl-PL"/>
        </w:rPr>
        <w:t xml:space="preserve">za szkody wynikłe z jego działań na nieruchomościach zajmowanych dla wykonania obowiązków, o których mowa w art. 11f ust. 1 pkt 8 lit. b, c oraz e-h </w:t>
      </w:r>
      <w:r w:rsidRPr="005D17B8">
        <w:rPr>
          <w:rFonts w:ascii="Lato" w:hAnsi="Lato" w:cs="ArialMT"/>
          <w:bCs/>
          <w:i/>
          <w:iCs/>
          <w:spacing w:val="4"/>
          <w:lang w:bidi="pl-PL"/>
        </w:rPr>
        <w:t>specustawy drogowej</w:t>
      </w:r>
      <w:r w:rsidRPr="005D17B8">
        <w:rPr>
          <w:rFonts w:ascii="Lato" w:hAnsi="Lato" w:cs="ArialMT"/>
          <w:bCs/>
          <w:iCs/>
          <w:spacing w:val="4"/>
          <w:lang w:bidi="pl-PL"/>
        </w:rPr>
        <w:t xml:space="preserve">, kształtowana jest na zasadach określonych w art. 124 ust. 4-7 </w:t>
      </w:r>
      <w:r w:rsidRPr="005D17B8">
        <w:rPr>
          <w:rFonts w:ascii="Lato" w:hAnsi="Lato" w:cs="ArialMT"/>
          <w:bCs/>
          <w:i/>
          <w:iCs/>
          <w:spacing w:val="4"/>
          <w:lang w:bidi="pl-PL"/>
        </w:rPr>
        <w:t>ustawy o gospodarce nieruchomościami</w:t>
      </w:r>
      <w:r w:rsidRPr="005D17B8">
        <w:rPr>
          <w:rFonts w:ascii="Lato" w:hAnsi="Lato" w:cs="ArialMT"/>
          <w:bCs/>
          <w:iCs/>
          <w:spacing w:val="4"/>
          <w:lang w:bidi="pl-PL"/>
        </w:rPr>
        <w:t xml:space="preserve">. W myśl bowiem art. 11f ust. 2 </w:t>
      </w:r>
      <w:r w:rsidRPr="005D17B8">
        <w:rPr>
          <w:rFonts w:ascii="Lato" w:hAnsi="Lato" w:cs="ArialMT"/>
          <w:bCs/>
          <w:i/>
          <w:iCs/>
          <w:spacing w:val="4"/>
          <w:lang w:bidi="pl-PL"/>
        </w:rPr>
        <w:t>specustawy drogowej</w:t>
      </w:r>
      <w:r w:rsidRPr="005D17B8">
        <w:rPr>
          <w:rFonts w:ascii="Lato" w:hAnsi="Lato" w:cs="ArialMT"/>
          <w:bCs/>
          <w:iCs/>
          <w:spacing w:val="4"/>
          <w:lang w:bidi="pl-PL"/>
        </w:rPr>
        <w:t xml:space="preserve">, do ograniczeń, o których mowa w ust. 1 pkt 8 lit. i, przepisy art. 124 ust. 4-7 i art. 124a </w:t>
      </w:r>
      <w:r w:rsidRPr="005D17B8">
        <w:rPr>
          <w:rFonts w:ascii="Lato" w:hAnsi="Lato" w:cs="ArialMT"/>
          <w:bCs/>
          <w:i/>
          <w:iCs/>
          <w:spacing w:val="4"/>
          <w:lang w:bidi="pl-PL"/>
        </w:rPr>
        <w:t>ustawy o gospodarce nieruchomościami</w:t>
      </w:r>
      <w:r w:rsidRPr="005D17B8">
        <w:rPr>
          <w:rFonts w:ascii="Lato" w:hAnsi="Lato" w:cs="ArialMT"/>
          <w:bCs/>
          <w:iCs/>
          <w:spacing w:val="4"/>
          <w:lang w:bidi="pl-PL"/>
        </w:rPr>
        <w:t xml:space="preserve"> stosuje się odpowiednio. Kwestie odszkodowawcze, jak to już wyjaśniono wcześniej w niniejszej decyzji, nie stanowią jednak przedmiotu decyzji o zezwoleniu na realizację inwestycji drogowej. </w:t>
      </w:r>
    </w:p>
    <w:p w14:paraId="2F5995F9" w14:textId="7F0F07AA" w:rsidR="004F31B1" w:rsidRDefault="002B7D65" w:rsidP="002B7D65">
      <w:pPr>
        <w:spacing w:after="240" w:line="240" w:lineRule="exact"/>
        <w:jc w:val="both"/>
        <w:rPr>
          <w:rFonts w:ascii="Lato" w:eastAsia="Aptos" w:hAnsi="Lato" w:cs="Aptos"/>
          <w:bCs/>
          <w:iCs/>
          <w:spacing w:val="4"/>
          <w:lang w:bidi="pl-PL"/>
        </w:rPr>
      </w:pPr>
      <w:r w:rsidRPr="005D17B8">
        <w:rPr>
          <w:rFonts w:ascii="Lato" w:eastAsia="Aptos" w:hAnsi="Lato" w:cs="Aptos"/>
          <w:bCs/>
          <w:iCs/>
          <w:spacing w:val="4"/>
          <w:lang w:bidi="pl-PL"/>
        </w:rPr>
        <w:t xml:space="preserve">Dodatkowo, przepis art. 124 ust. 5 </w:t>
      </w:r>
      <w:r w:rsidRPr="005D17B8">
        <w:rPr>
          <w:rFonts w:ascii="Lato" w:eastAsia="Aptos" w:hAnsi="Lato" w:cs="Aptos"/>
          <w:bCs/>
          <w:i/>
          <w:iCs/>
          <w:spacing w:val="4"/>
          <w:lang w:bidi="pl-PL"/>
        </w:rPr>
        <w:t xml:space="preserve">ustawy o gospodarce nieruchomościami </w:t>
      </w:r>
      <w:r w:rsidRPr="005D17B8">
        <w:rPr>
          <w:rFonts w:ascii="Lato" w:eastAsia="Aptos" w:hAnsi="Lato" w:cs="Aptos"/>
          <w:bCs/>
          <w:iCs/>
          <w:spacing w:val="4"/>
          <w:lang w:bidi="pl-PL"/>
        </w:rPr>
        <w:t xml:space="preserve">przyznaje właścicielowi albo użytkownikowi wieczystemu nieruchomości prawo żądania nabycia od niego w drodze umowy własności lub prawa użytkowania wieczystego, jeżeli założenie lub przeprowadzenie ciągów, przewodów i urządzeń uniemożliwia właścicielowi albo użytkownikowi wieczystemu dalsze prawidłowe korzystanie </w:t>
      </w:r>
      <w:r w:rsidRPr="005D17B8">
        <w:rPr>
          <w:rFonts w:ascii="Lato" w:eastAsia="Aptos" w:hAnsi="Lato" w:cs="Aptos"/>
          <w:bCs/>
          <w:iCs/>
          <w:spacing w:val="4"/>
          <w:lang w:bidi="pl-PL"/>
        </w:rPr>
        <w:br/>
        <w:t xml:space="preserve">z nieruchomości w sposób dotychczasowy albo w sposób zgodny z jej dotychczasowym przeznaczeniem. Sprawy te należą do właściwości sądów powszechnych </w:t>
      </w:r>
      <w:r w:rsidRPr="005D17B8">
        <w:rPr>
          <w:rFonts w:ascii="Lato" w:eastAsia="Aptos" w:hAnsi="Lato" w:cs="Aptos"/>
          <w:bCs/>
          <w:iCs/>
          <w:spacing w:val="4"/>
          <w:lang w:bidi="pl-PL"/>
        </w:rPr>
        <w:br/>
        <w:t xml:space="preserve">(por. postanowienie Naczelnego Sądu Administracyjnego z dnia 22 czerwca 1998 r., </w:t>
      </w:r>
      <w:r w:rsidRPr="005D17B8">
        <w:rPr>
          <w:rFonts w:ascii="Lato" w:eastAsia="Aptos" w:hAnsi="Lato" w:cs="Aptos"/>
          <w:bCs/>
          <w:iCs/>
          <w:spacing w:val="4"/>
          <w:lang w:bidi="pl-PL"/>
        </w:rPr>
        <w:br/>
        <w:t>sygn. akt II SA/Ka 921/98, CBOSA). Roszczenie o wykup nieruchomości, w sytuacji uregulowanej ww. przepisem</w:t>
      </w:r>
      <w:r w:rsidR="006A0DF4">
        <w:rPr>
          <w:rFonts w:ascii="Lato" w:eastAsia="Aptos" w:hAnsi="Lato" w:cs="Aptos"/>
          <w:bCs/>
          <w:iCs/>
          <w:spacing w:val="4"/>
          <w:lang w:bidi="pl-PL"/>
        </w:rPr>
        <w:t>,</w:t>
      </w:r>
      <w:r w:rsidRPr="005D17B8">
        <w:rPr>
          <w:rFonts w:ascii="Lato" w:eastAsia="Aptos" w:hAnsi="Lato" w:cs="Aptos"/>
          <w:bCs/>
          <w:iCs/>
          <w:spacing w:val="4"/>
          <w:lang w:bidi="pl-PL"/>
        </w:rPr>
        <w:t xml:space="preserve"> następuje w drodze umowy, a nie w drodze decyzji administracyjnej. W sytuacji więc, gdy nie doszło do zawarcia umowy</w:t>
      </w:r>
      <w:r w:rsidR="006A0DF4">
        <w:rPr>
          <w:rFonts w:ascii="Lato" w:eastAsia="Aptos" w:hAnsi="Lato" w:cs="Aptos"/>
          <w:bCs/>
          <w:iCs/>
          <w:spacing w:val="4"/>
          <w:lang w:bidi="pl-PL"/>
        </w:rPr>
        <w:t>,</w:t>
      </w:r>
      <w:r w:rsidRPr="005D17B8">
        <w:rPr>
          <w:rFonts w:ascii="Lato" w:eastAsia="Aptos" w:hAnsi="Lato" w:cs="Aptos"/>
          <w:bCs/>
          <w:iCs/>
          <w:spacing w:val="4"/>
          <w:lang w:bidi="pl-PL"/>
        </w:rPr>
        <w:t xml:space="preserve"> zainteresowany może wystąpić do sądu powszechnego z roszczeniem o wydanie wyroku zastępującego oświadczenie woli.</w:t>
      </w:r>
      <w:r w:rsidR="008152AF" w:rsidRPr="008152AF">
        <w:rPr>
          <w:rFonts w:ascii="Lato" w:hAnsi="Lato" w:cs="Arial"/>
          <w:bCs/>
          <w:iCs/>
          <w:spacing w:val="4"/>
        </w:rPr>
        <w:t xml:space="preserve"> </w:t>
      </w:r>
      <w:r w:rsidR="008152AF" w:rsidRPr="008152AF">
        <w:rPr>
          <w:rFonts w:ascii="Lato" w:eastAsia="Aptos" w:hAnsi="Lato" w:cs="Aptos"/>
          <w:bCs/>
          <w:iCs/>
          <w:spacing w:val="4"/>
          <w:lang w:bidi="pl-PL"/>
        </w:rPr>
        <w:t xml:space="preserve">Jak wskazuje się w doktrynie: „Z pewnością roszczenie </w:t>
      </w:r>
      <w:r w:rsidR="008152AF">
        <w:rPr>
          <w:rFonts w:ascii="Lato" w:eastAsia="Aptos" w:hAnsi="Lato" w:cs="Aptos"/>
          <w:bCs/>
          <w:iCs/>
          <w:spacing w:val="4"/>
          <w:lang w:bidi="pl-PL"/>
        </w:rPr>
        <w:t>[</w:t>
      </w:r>
      <w:r w:rsidR="008152AF" w:rsidRPr="008152AF">
        <w:rPr>
          <w:rFonts w:ascii="Lato" w:eastAsia="Aptos" w:hAnsi="Lato" w:cs="Aptos"/>
          <w:bCs/>
          <w:iCs/>
          <w:spacing w:val="4"/>
          <w:lang w:bidi="pl-PL"/>
        </w:rPr>
        <w:t xml:space="preserve">wynikające </w:t>
      </w:r>
      <w:r w:rsidR="00A02976">
        <w:rPr>
          <w:rFonts w:ascii="Lato" w:eastAsia="Aptos" w:hAnsi="Lato" w:cs="Aptos"/>
          <w:bCs/>
          <w:iCs/>
          <w:spacing w:val="4"/>
          <w:lang w:bidi="pl-PL"/>
        </w:rPr>
        <w:br/>
      </w:r>
      <w:r w:rsidR="008152AF" w:rsidRPr="008152AF">
        <w:rPr>
          <w:rFonts w:ascii="Lato" w:eastAsia="Aptos" w:hAnsi="Lato" w:cs="Aptos"/>
          <w:bCs/>
          <w:iCs/>
          <w:spacing w:val="4"/>
          <w:lang w:bidi="pl-PL"/>
        </w:rPr>
        <w:t xml:space="preserve">z </w:t>
      </w:r>
      <w:r w:rsidR="006A0DF4">
        <w:rPr>
          <w:rFonts w:ascii="Lato" w:eastAsia="Aptos" w:hAnsi="Lato" w:cs="Aptos"/>
          <w:bCs/>
          <w:iCs/>
          <w:spacing w:val="4"/>
          <w:lang w:bidi="pl-PL"/>
        </w:rPr>
        <w:t xml:space="preserve">art. </w:t>
      </w:r>
      <w:r w:rsidR="008152AF" w:rsidRPr="008152AF">
        <w:rPr>
          <w:rFonts w:ascii="Lato" w:eastAsia="Aptos" w:hAnsi="Lato" w:cs="Aptos"/>
          <w:bCs/>
          <w:iCs/>
          <w:spacing w:val="4"/>
          <w:lang w:bidi="pl-PL"/>
        </w:rPr>
        <w:t xml:space="preserve">124 ust. 5 </w:t>
      </w:r>
      <w:r w:rsidR="008152AF" w:rsidRPr="008152AF">
        <w:rPr>
          <w:rFonts w:ascii="Lato" w:eastAsia="Aptos" w:hAnsi="Lato" w:cs="Aptos"/>
          <w:bCs/>
          <w:i/>
          <w:iCs/>
          <w:spacing w:val="4"/>
          <w:lang w:bidi="pl-PL"/>
        </w:rPr>
        <w:t>ustawy o gospodarce nieruchomościami</w:t>
      </w:r>
      <w:r w:rsidR="008152AF">
        <w:rPr>
          <w:rFonts w:ascii="Lato" w:eastAsia="Aptos" w:hAnsi="Lato" w:cs="Aptos"/>
          <w:bCs/>
          <w:iCs/>
          <w:spacing w:val="4"/>
          <w:lang w:bidi="pl-PL"/>
        </w:rPr>
        <w:t>]</w:t>
      </w:r>
      <w:r w:rsidR="008152AF" w:rsidRPr="008152AF">
        <w:rPr>
          <w:rFonts w:ascii="Lato" w:eastAsia="Aptos" w:hAnsi="Lato" w:cs="Aptos"/>
          <w:bCs/>
          <w:iCs/>
          <w:spacing w:val="4"/>
          <w:lang w:bidi="pl-PL"/>
        </w:rPr>
        <w:t xml:space="preserve"> może powstać dopiero po fizycznym posadowieniu urządzeń w przestrzeni nieruchomości. Treść planu miejscowego lub decyzji o ustaleniu lokalizacji przed fizycznym wkroczeniem na nieruchomości nie spowoduje powstania tego roszczenia (por. G. Matusik: Komentarz do art. 124 </w:t>
      </w:r>
      <w:proofErr w:type="spellStart"/>
      <w:r w:rsidR="008152AF" w:rsidRPr="008152AF">
        <w:rPr>
          <w:rFonts w:ascii="Lato" w:eastAsia="Aptos" w:hAnsi="Lato" w:cs="Aptos"/>
          <w:bCs/>
          <w:i/>
          <w:iCs/>
          <w:spacing w:val="4"/>
          <w:lang w:bidi="pl-PL"/>
        </w:rPr>
        <w:t>ugn</w:t>
      </w:r>
      <w:proofErr w:type="spellEnd"/>
      <w:r w:rsidR="008152AF" w:rsidRPr="008152AF">
        <w:rPr>
          <w:rFonts w:ascii="Lato" w:eastAsia="Aptos" w:hAnsi="Lato" w:cs="Aptos"/>
          <w:bCs/>
          <w:iCs/>
          <w:spacing w:val="4"/>
          <w:lang w:bidi="pl-PL"/>
        </w:rPr>
        <w:t xml:space="preserve"> [w:] Kalus S. (red.), Bieniek G., </w:t>
      </w:r>
      <w:proofErr w:type="spellStart"/>
      <w:r w:rsidR="008152AF" w:rsidRPr="008152AF">
        <w:rPr>
          <w:rFonts w:ascii="Lato" w:eastAsia="Aptos" w:hAnsi="Lato" w:cs="Aptos"/>
          <w:bCs/>
          <w:iCs/>
          <w:spacing w:val="4"/>
          <w:lang w:bidi="pl-PL"/>
        </w:rPr>
        <w:t>Gdesz</w:t>
      </w:r>
      <w:proofErr w:type="spellEnd"/>
      <w:r w:rsidR="008152AF" w:rsidRPr="008152AF">
        <w:rPr>
          <w:rFonts w:ascii="Lato" w:eastAsia="Aptos" w:hAnsi="Lato" w:cs="Aptos"/>
          <w:bCs/>
          <w:iCs/>
          <w:spacing w:val="4"/>
          <w:lang w:bidi="pl-PL"/>
        </w:rPr>
        <w:t xml:space="preserve"> M., Matusik G., Mzyk E., Ustawa </w:t>
      </w:r>
      <w:r w:rsidR="006A0DF4">
        <w:rPr>
          <w:rFonts w:ascii="Lato" w:eastAsia="Aptos" w:hAnsi="Lato" w:cs="Aptos"/>
          <w:bCs/>
          <w:iCs/>
          <w:spacing w:val="4"/>
          <w:lang w:bidi="pl-PL"/>
        </w:rPr>
        <w:br/>
      </w:r>
      <w:r w:rsidR="008152AF" w:rsidRPr="008152AF">
        <w:rPr>
          <w:rFonts w:ascii="Lato" w:eastAsia="Aptos" w:hAnsi="Lato" w:cs="Aptos"/>
          <w:bCs/>
          <w:iCs/>
          <w:spacing w:val="4"/>
          <w:lang w:bidi="pl-PL"/>
        </w:rPr>
        <w:t xml:space="preserve">o gospodarce nieruchomościami. Komentarz, </w:t>
      </w:r>
      <w:proofErr w:type="spellStart"/>
      <w:r w:rsidR="008152AF" w:rsidRPr="008152AF">
        <w:rPr>
          <w:rFonts w:ascii="Lato" w:eastAsia="Aptos" w:hAnsi="Lato" w:cs="Aptos"/>
          <w:bCs/>
          <w:iCs/>
          <w:spacing w:val="4"/>
          <w:lang w:bidi="pl-PL"/>
        </w:rPr>
        <w:t>LexisNexis</w:t>
      </w:r>
      <w:proofErr w:type="spellEnd"/>
      <w:r w:rsidR="008152AF" w:rsidRPr="008152AF">
        <w:rPr>
          <w:rFonts w:ascii="Lato" w:eastAsia="Aptos" w:hAnsi="Lato" w:cs="Aptos"/>
          <w:bCs/>
          <w:iCs/>
          <w:spacing w:val="4"/>
          <w:lang w:bidi="pl-PL"/>
        </w:rPr>
        <w:t>, 2012, Lex/el.).</w:t>
      </w:r>
    </w:p>
    <w:p w14:paraId="04F8B4E7" w14:textId="25283C50" w:rsidR="004F31B1" w:rsidRDefault="002764A7" w:rsidP="002B7D65">
      <w:pPr>
        <w:spacing w:after="240" w:line="240" w:lineRule="exact"/>
        <w:jc w:val="both"/>
        <w:rPr>
          <w:rFonts w:ascii="Lato" w:eastAsia="Aptos" w:hAnsi="Lato" w:cs="Aptos"/>
          <w:bCs/>
          <w:iCs/>
          <w:spacing w:val="4"/>
          <w:lang w:bidi="pl-PL"/>
        </w:rPr>
      </w:pPr>
      <w:r w:rsidRPr="002764A7">
        <w:rPr>
          <w:rFonts w:ascii="Lato" w:eastAsia="Aptos" w:hAnsi="Lato" w:cs="Aptos"/>
          <w:bCs/>
          <w:iCs/>
          <w:spacing w:val="4"/>
          <w:lang w:bidi="pl-PL"/>
        </w:rPr>
        <w:t xml:space="preserve">Odnosząc się </w:t>
      </w:r>
      <w:r w:rsidR="008152AF">
        <w:rPr>
          <w:rFonts w:ascii="Lato" w:eastAsia="Aptos" w:hAnsi="Lato" w:cs="Aptos"/>
          <w:bCs/>
          <w:iCs/>
          <w:spacing w:val="4"/>
          <w:lang w:bidi="pl-PL"/>
        </w:rPr>
        <w:t xml:space="preserve">natomiast </w:t>
      </w:r>
      <w:r w:rsidRPr="002764A7">
        <w:rPr>
          <w:rFonts w:ascii="Lato" w:eastAsia="Aptos" w:hAnsi="Lato" w:cs="Aptos"/>
          <w:bCs/>
          <w:iCs/>
          <w:spacing w:val="4"/>
          <w:lang w:bidi="pl-PL"/>
        </w:rPr>
        <w:t xml:space="preserve">do naruszenia art. 39 ust. 6 </w:t>
      </w:r>
      <w:r w:rsidRPr="006A0DF4">
        <w:rPr>
          <w:rFonts w:ascii="Lato" w:eastAsia="Aptos" w:hAnsi="Lato" w:cs="Aptos"/>
          <w:bCs/>
          <w:i/>
          <w:spacing w:val="4"/>
          <w:lang w:bidi="pl-PL"/>
        </w:rPr>
        <w:t>ustawy o drogach publicznych</w:t>
      </w:r>
      <w:r w:rsidRPr="002764A7">
        <w:rPr>
          <w:rFonts w:ascii="Lato" w:eastAsia="Aptos" w:hAnsi="Lato" w:cs="Aptos"/>
          <w:bCs/>
          <w:iCs/>
          <w:spacing w:val="4"/>
          <w:lang w:bidi="pl-PL"/>
        </w:rPr>
        <w:t xml:space="preserve">, </w:t>
      </w:r>
      <w:r w:rsidR="008152AF">
        <w:rPr>
          <w:rFonts w:ascii="Lato" w:eastAsia="Aptos" w:hAnsi="Lato" w:cs="Aptos"/>
          <w:bCs/>
          <w:iCs/>
          <w:spacing w:val="4"/>
          <w:lang w:bidi="pl-PL"/>
        </w:rPr>
        <w:br/>
      </w:r>
      <w:r w:rsidRPr="002764A7">
        <w:rPr>
          <w:rFonts w:ascii="Lato" w:eastAsia="Aptos" w:hAnsi="Lato" w:cs="Aptos"/>
          <w:bCs/>
          <w:iCs/>
          <w:spacing w:val="4"/>
          <w:lang w:bidi="pl-PL"/>
        </w:rPr>
        <w:t xml:space="preserve">w kwestii dotyczącej usytuowania </w:t>
      </w:r>
      <w:r w:rsidR="008152AF">
        <w:rPr>
          <w:rFonts w:ascii="Lato" w:eastAsia="Aptos" w:hAnsi="Lato" w:cs="Aptos"/>
          <w:bCs/>
          <w:iCs/>
          <w:spacing w:val="4"/>
          <w:lang w:bidi="pl-PL"/>
        </w:rPr>
        <w:t xml:space="preserve">kanału technologicznego, </w:t>
      </w:r>
      <w:r w:rsidRPr="002764A7">
        <w:rPr>
          <w:rFonts w:ascii="Lato" w:eastAsia="Aptos" w:hAnsi="Lato" w:cs="Aptos"/>
          <w:bCs/>
          <w:iCs/>
          <w:spacing w:val="4"/>
          <w:lang w:bidi="pl-PL"/>
        </w:rPr>
        <w:t xml:space="preserve">skarp, rowów, urządzeń poza pasem drogowym, wskazać należy, iż przepis art. 39 ust. 6 </w:t>
      </w:r>
      <w:r w:rsidRPr="006A0DF4">
        <w:rPr>
          <w:rFonts w:ascii="Lato" w:eastAsia="Aptos" w:hAnsi="Lato" w:cs="Aptos"/>
          <w:bCs/>
          <w:i/>
          <w:spacing w:val="4"/>
          <w:lang w:bidi="pl-PL"/>
        </w:rPr>
        <w:t>ustawy o drogach publicznych</w:t>
      </w:r>
      <w:r w:rsidRPr="002764A7">
        <w:rPr>
          <w:rFonts w:ascii="Lato" w:eastAsia="Aptos" w:hAnsi="Lato" w:cs="Aptos"/>
          <w:bCs/>
          <w:iCs/>
          <w:spacing w:val="4"/>
          <w:lang w:bidi="pl-PL"/>
        </w:rPr>
        <w:t xml:space="preserve"> stanowi, ż</w:t>
      </w:r>
      <w:r w:rsidR="006A0DF4">
        <w:rPr>
          <w:rFonts w:ascii="Lato" w:eastAsia="Aptos" w:hAnsi="Lato" w:cs="Aptos"/>
          <w:bCs/>
          <w:iCs/>
          <w:spacing w:val="4"/>
          <w:lang w:bidi="pl-PL"/>
        </w:rPr>
        <w:t>e</w:t>
      </w:r>
      <w:r w:rsidRPr="002764A7">
        <w:rPr>
          <w:rFonts w:ascii="Lato" w:eastAsia="Aptos" w:hAnsi="Lato" w:cs="Aptos"/>
          <w:bCs/>
          <w:iCs/>
          <w:spacing w:val="4"/>
          <w:lang w:bidi="pl-PL"/>
        </w:rPr>
        <w:t xml:space="preserve"> zarządca drogi w trakcie budowy lub przebudowy drogi jest obowiązany zlokalizować kanał technologiczny w pasie drogowym. </w:t>
      </w:r>
      <w:r w:rsidR="004F31B1">
        <w:rPr>
          <w:rFonts w:ascii="Lato" w:eastAsia="Aptos" w:hAnsi="Lato" w:cs="Aptos"/>
          <w:bCs/>
          <w:iCs/>
          <w:spacing w:val="4"/>
          <w:lang w:bidi="pl-PL"/>
        </w:rPr>
        <w:t xml:space="preserve">A zatem przepis ten dotyczy wyłącznie kwestii związanych z kanałem technologicznym, a nie </w:t>
      </w:r>
      <w:r w:rsidR="005A6C24">
        <w:rPr>
          <w:rFonts w:ascii="Lato" w:eastAsia="Aptos" w:hAnsi="Lato" w:cs="Aptos"/>
          <w:bCs/>
          <w:iCs/>
          <w:spacing w:val="4"/>
          <w:lang w:bidi="pl-PL"/>
        </w:rPr>
        <w:t xml:space="preserve">kwestii </w:t>
      </w:r>
      <w:r w:rsidR="00DF5402">
        <w:rPr>
          <w:rFonts w:ascii="Lato" w:eastAsia="Aptos" w:hAnsi="Lato" w:cs="Aptos"/>
          <w:bCs/>
          <w:iCs/>
          <w:spacing w:val="4"/>
          <w:lang w:bidi="pl-PL"/>
        </w:rPr>
        <w:t>odnoszących</w:t>
      </w:r>
      <w:r w:rsidR="005A6C24">
        <w:rPr>
          <w:rFonts w:ascii="Lato" w:eastAsia="Aptos" w:hAnsi="Lato" w:cs="Aptos"/>
          <w:bCs/>
          <w:iCs/>
          <w:spacing w:val="4"/>
          <w:lang w:bidi="pl-PL"/>
        </w:rPr>
        <w:t xml:space="preserve"> się do </w:t>
      </w:r>
      <w:r w:rsidR="004F31B1">
        <w:rPr>
          <w:rFonts w:ascii="Lato" w:eastAsia="Aptos" w:hAnsi="Lato" w:cs="Aptos"/>
          <w:bCs/>
          <w:iCs/>
          <w:spacing w:val="4"/>
          <w:lang w:bidi="pl-PL"/>
        </w:rPr>
        <w:t>„</w:t>
      </w:r>
      <w:r w:rsidR="004F31B1" w:rsidRPr="004F31B1">
        <w:rPr>
          <w:rFonts w:ascii="Lato" w:eastAsia="Aptos" w:hAnsi="Lato" w:cs="Aptos"/>
          <w:bCs/>
          <w:iCs/>
          <w:spacing w:val="4"/>
          <w:lang w:bidi="pl-PL"/>
        </w:rPr>
        <w:t>skarp, rowów, urządzeń</w:t>
      </w:r>
      <w:r w:rsidR="004F31B1">
        <w:rPr>
          <w:rFonts w:ascii="Lato" w:eastAsia="Aptos" w:hAnsi="Lato" w:cs="Aptos"/>
          <w:bCs/>
          <w:iCs/>
          <w:spacing w:val="4"/>
          <w:lang w:bidi="pl-PL"/>
        </w:rPr>
        <w:t>”. Z</w:t>
      </w:r>
      <w:r w:rsidRPr="002764A7">
        <w:rPr>
          <w:rFonts w:ascii="Lato" w:eastAsia="Aptos" w:hAnsi="Lato" w:cs="Aptos"/>
          <w:bCs/>
          <w:iCs/>
          <w:spacing w:val="4"/>
          <w:lang w:bidi="pl-PL"/>
        </w:rPr>
        <w:t xml:space="preserve"> projektu zagospodarowania terenu, będącego załącznikiem do </w:t>
      </w:r>
      <w:r w:rsidRPr="006A0DF4">
        <w:rPr>
          <w:rFonts w:ascii="Lato" w:eastAsia="Aptos" w:hAnsi="Lato" w:cs="Aptos"/>
          <w:bCs/>
          <w:i/>
          <w:spacing w:val="4"/>
          <w:lang w:bidi="pl-PL"/>
        </w:rPr>
        <w:t>decyzji Wojewody Podlaskiego</w:t>
      </w:r>
      <w:r w:rsidRPr="002764A7">
        <w:rPr>
          <w:rFonts w:ascii="Lato" w:eastAsia="Aptos" w:hAnsi="Lato" w:cs="Aptos"/>
          <w:bCs/>
          <w:iCs/>
          <w:spacing w:val="4"/>
          <w:lang w:bidi="pl-PL"/>
        </w:rPr>
        <w:t xml:space="preserve"> wynika, iż projektowane kanały technologiczne są zlokalizowane w pasie drogowym.</w:t>
      </w:r>
      <w:r>
        <w:rPr>
          <w:rFonts w:ascii="Lato" w:eastAsia="Aptos" w:hAnsi="Lato" w:cs="Aptos"/>
          <w:bCs/>
          <w:iCs/>
          <w:spacing w:val="4"/>
          <w:lang w:bidi="pl-PL"/>
        </w:rPr>
        <w:t xml:space="preserve"> Potwierdził to również </w:t>
      </w:r>
      <w:r w:rsidRPr="006A0DF4">
        <w:rPr>
          <w:rFonts w:ascii="Lato" w:eastAsia="Aptos" w:hAnsi="Lato" w:cs="Aptos"/>
          <w:bCs/>
          <w:i/>
          <w:spacing w:val="4"/>
          <w:lang w:bidi="pl-PL"/>
        </w:rPr>
        <w:t>inwestor</w:t>
      </w:r>
      <w:r>
        <w:rPr>
          <w:rFonts w:ascii="Lato" w:eastAsia="Aptos" w:hAnsi="Lato" w:cs="Aptos"/>
          <w:bCs/>
          <w:iCs/>
          <w:spacing w:val="4"/>
          <w:lang w:bidi="pl-PL"/>
        </w:rPr>
        <w:t xml:space="preserve"> </w:t>
      </w:r>
      <w:r w:rsidR="008152AF">
        <w:rPr>
          <w:rFonts w:ascii="Lato" w:eastAsia="Aptos" w:hAnsi="Lato" w:cs="Aptos"/>
          <w:bCs/>
          <w:iCs/>
          <w:spacing w:val="4"/>
          <w:lang w:bidi="pl-PL"/>
        </w:rPr>
        <w:br/>
      </w:r>
      <w:r w:rsidR="002B7D65" w:rsidRPr="005D17B8">
        <w:rPr>
          <w:rFonts w:ascii="Lato" w:eastAsia="Aptos" w:hAnsi="Lato" w:cs="Aptos"/>
          <w:bCs/>
          <w:iCs/>
          <w:spacing w:val="4"/>
          <w:lang w:bidi="pl-PL"/>
        </w:rPr>
        <w:t>w ww. pismach z dnia 29 maja 2023 r. i z dnia 18 lipca 2023 r.</w:t>
      </w:r>
      <w:r w:rsidR="008152AF">
        <w:rPr>
          <w:rFonts w:ascii="Lato" w:eastAsia="Aptos" w:hAnsi="Lato" w:cs="Aptos"/>
          <w:bCs/>
          <w:iCs/>
          <w:spacing w:val="4"/>
          <w:lang w:bidi="pl-PL"/>
        </w:rPr>
        <w:t xml:space="preserve"> </w:t>
      </w:r>
      <w:r>
        <w:rPr>
          <w:rFonts w:ascii="Lato" w:eastAsia="Aptos" w:hAnsi="Lato" w:cs="Aptos"/>
          <w:bCs/>
          <w:iCs/>
          <w:spacing w:val="4"/>
          <w:lang w:bidi="pl-PL"/>
        </w:rPr>
        <w:t xml:space="preserve">wskazując, że </w:t>
      </w:r>
      <w:r w:rsidR="002B7D65" w:rsidRPr="005D17B8">
        <w:rPr>
          <w:rFonts w:ascii="Lato" w:eastAsia="Aptos" w:hAnsi="Lato" w:cs="Aptos"/>
          <w:bCs/>
          <w:iCs/>
          <w:spacing w:val="4"/>
          <w:lang w:bidi="pl-PL"/>
        </w:rPr>
        <w:t>wszystkie urządzenia konieczne do prawidłowego funkcjonowania drogi</w:t>
      </w:r>
      <w:r w:rsidR="006A0DF4">
        <w:rPr>
          <w:rFonts w:ascii="Lato" w:eastAsia="Aptos" w:hAnsi="Lato" w:cs="Aptos"/>
          <w:bCs/>
          <w:iCs/>
          <w:spacing w:val="4"/>
          <w:lang w:bidi="pl-PL"/>
        </w:rPr>
        <w:t>,</w:t>
      </w:r>
      <w:r w:rsidR="002B7D65" w:rsidRPr="005D17B8">
        <w:rPr>
          <w:rFonts w:ascii="Lato" w:eastAsia="Aptos" w:hAnsi="Lato" w:cs="Aptos"/>
          <w:bCs/>
          <w:iCs/>
          <w:spacing w:val="4"/>
          <w:lang w:bidi="pl-PL"/>
        </w:rPr>
        <w:t xml:space="preserve"> w tym m.in. rowy, skarpy </w:t>
      </w:r>
      <w:r w:rsidR="002B7D65" w:rsidRPr="005D17B8">
        <w:rPr>
          <w:rFonts w:ascii="Lato" w:eastAsia="Aptos" w:hAnsi="Lato" w:cs="Aptos"/>
          <w:bCs/>
          <w:iCs/>
          <w:spacing w:val="4"/>
          <w:lang w:bidi="pl-PL"/>
        </w:rPr>
        <w:lastRenderedPageBreak/>
        <w:t>oraz inne urządzenia bezpośrednio związane z drogą</w:t>
      </w:r>
      <w:r w:rsidR="006A0DF4">
        <w:rPr>
          <w:rFonts w:ascii="Lato" w:eastAsia="Aptos" w:hAnsi="Lato" w:cs="Aptos"/>
          <w:bCs/>
          <w:iCs/>
          <w:spacing w:val="4"/>
          <w:lang w:bidi="pl-PL"/>
        </w:rPr>
        <w:t>,</w:t>
      </w:r>
      <w:r w:rsidR="002B7D65" w:rsidRPr="005D17B8">
        <w:rPr>
          <w:rFonts w:ascii="Lato" w:eastAsia="Aptos" w:hAnsi="Lato" w:cs="Aptos"/>
          <w:bCs/>
          <w:iCs/>
          <w:spacing w:val="4"/>
          <w:lang w:bidi="pl-PL"/>
        </w:rPr>
        <w:t xml:space="preserve"> zostały umieszczone wewnątrz linii rozgraniczających wydzielających pas drogi krajowej, drogi ekspresowej oraz dróg innych kategorii.</w:t>
      </w:r>
    </w:p>
    <w:p w14:paraId="279DEFF8" w14:textId="0F206F28" w:rsidR="00CB70B5" w:rsidRDefault="00CB70B5" w:rsidP="002B7D65">
      <w:pPr>
        <w:spacing w:after="240" w:line="240" w:lineRule="exact"/>
        <w:jc w:val="both"/>
        <w:rPr>
          <w:rFonts w:ascii="Lato" w:eastAsia="Aptos" w:hAnsi="Lato" w:cs="Aptos"/>
          <w:bCs/>
          <w:iCs/>
          <w:spacing w:val="4"/>
          <w:lang w:bidi="pl-PL"/>
        </w:rPr>
      </w:pPr>
      <w:r w:rsidRPr="00CB70B5">
        <w:rPr>
          <w:rFonts w:ascii="Lato" w:eastAsia="Aptos" w:hAnsi="Lato" w:cs="Aptos"/>
          <w:bCs/>
          <w:iCs/>
          <w:spacing w:val="4"/>
          <w:lang w:bidi="pl-PL"/>
        </w:rPr>
        <w:t>W świetle tego, jako całkowicie chybiony należy uznać zarzut Pana B</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Z</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P</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i Pana </w:t>
      </w:r>
      <w:r w:rsidR="00341F60">
        <w:rPr>
          <w:rFonts w:ascii="Lato" w:eastAsia="Aptos" w:hAnsi="Lato" w:cs="Aptos"/>
          <w:bCs/>
          <w:iCs/>
          <w:spacing w:val="4"/>
          <w:lang w:bidi="pl-PL"/>
        </w:rPr>
        <w:br/>
      </w:r>
      <w:r w:rsidRPr="00CB70B5">
        <w:rPr>
          <w:rFonts w:ascii="Lato" w:eastAsia="Aptos" w:hAnsi="Lato" w:cs="Aptos"/>
          <w:bCs/>
          <w:iCs/>
          <w:spacing w:val="4"/>
          <w:lang w:bidi="pl-PL"/>
        </w:rPr>
        <w:t>M</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B</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P</w:t>
      </w:r>
      <w:r w:rsidR="00341F60">
        <w:rPr>
          <w:rFonts w:ascii="Lato" w:eastAsia="Aptos" w:hAnsi="Lato" w:cs="Aptos"/>
          <w:bCs/>
          <w:iCs/>
          <w:spacing w:val="4"/>
          <w:lang w:bidi="pl-PL"/>
        </w:rPr>
        <w:t>.</w:t>
      </w:r>
      <w:r w:rsidRPr="00CB70B5">
        <w:rPr>
          <w:rFonts w:ascii="Lato" w:eastAsia="Aptos" w:hAnsi="Lato" w:cs="Aptos"/>
          <w:bCs/>
          <w:iCs/>
          <w:spacing w:val="4"/>
          <w:lang w:bidi="pl-PL"/>
        </w:rPr>
        <w:t xml:space="preserve"> dotyczący naruszenia art. 12 ust. 1 i ust. 2 </w:t>
      </w:r>
      <w:r w:rsidRPr="00CB70B5">
        <w:rPr>
          <w:rFonts w:ascii="Lato" w:eastAsia="Aptos" w:hAnsi="Lato" w:cs="Aptos"/>
          <w:bCs/>
          <w:i/>
          <w:iCs/>
          <w:spacing w:val="4"/>
          <w:lang w:bidi="pl-PL"/>
        </w:rPr>
        <w:t>specustawy drogowej</w:t>
      </w:r>
      <w:r w:rsidRPr="00CB70B5">
        <w:rPr>
          <w:rFonts w:ascii="Lato" w:eastAsia="Aptos" w:hAnsi="Lato" w:cs="Aptos"/>
          <w:bCs/>
          <w:iCs/>
          <w:spacing w:val="4"/>
          <w:lang w:bidi="pl-PL"/>
        </w:rPr>
        <w:t xml:space="preserve">, poprzez dokonanie podziału ich nieruchomości w taki sposób, że część </w:t>
      </w:r>
      <w:r w:rsidR="004F31B1" w:rsidRPr="00CB70B5">
        <w:rPr>
          <w:rFonts w:ascii="Lato" w:eastAsia="Aptos" w:hAnsi="Lato" w:cs="Aptos"/>
          <w:bCs/>
          <w:iCs/>
          <w:spacing w:val="4"/>
          <w:lang w:bidi="pl-PL"/>
        </w:rPr>
        <w:t>infrastruktury</w:t>
      </w:r>
      <w:r w:rsidRPr="00CB70B5">
        <w:rPr>
          <w:rFonts w:ascii="Lato" w:eastAsia="Aptos" w:hAnsi="Lato" w:cs="Aptos"/>
          <w:bCs/>
          <w:iCs/>
          <w:spacing w:val="4"/>
          <w:lang w:bidi="pl-PL"/>
        </w:rPr>
        <w:t>, kałów technologicznych, znajduje się poza pasem drogowym (liniami rozgraniczającymi teren inwestycji).</w:t>
      </w:r>
    </w:p>
    <w:p w14:paraId="351D6073" w14:textId="2CC12C17" w:rsidR="002970DD" w:rsidRDefault="002970DD" w:rsidP="002B7D65">
      <w:pPr>
        <w:spacing w:after="240" w:line="240" w:lineRule="exact"/>
        <w:jc w:val="both"/>
        <w:outlineLvl w:val="0"/>
        <w:rPr>
          <w:rFonts w:ascii="Lato" w:eastAsia="Times New Roman" w:hAnsi="Lato" w:cs="Arial"/>
          <w:bCs/>
          <w:iCs/>
          <w:spacing w:val="4"/>
          <w:lang w:eastAsia="pl-PL" w:bidi="pl-PL"/>
        </w:rPr>
      </w:pPr>
      <w:r w:rsidRPr="002970DD">
        <w:rPr>
          <w:rFonts w:ascii="Lato" w:eastAsia="Times New Roman" w:hAnsi="Lato" w:cs="Arial"/>
          <w:bCs/>
          <w:iCs/>
          <w:spacing w:val="4"/>
          <w:lang w:eastAsia="pl-PL" w:bidi="pl-PL"/>
        </w:rPr>
        <w:t xml:space="preserve">Na uwzględnienie nie zasługują zarzuty skarżących dotyczące </w:t>
      </w:r>
      <w:r w:rsidR="002764A7" w:rsidRPr="002970DD">
        <w:rPr>
          <w:rFonts w:ascii="Lato" w:eastAsia="Times New Roman" w:hAnsi="Lato" w:cs="Arial"/>
          <w:bCs/>
          <w:iCs/>
          <w:spacing w:val="4"/>
          <w:lang w:eastAsia="pl-PL" w:bidi="pl-PL"/>
        </w:rPr>
        <w:t xml:space="preserve">naruszenia </w:t>
      </w:r>
      <w:r w:rsidR="002764A7" w:rsidRPr="006A0DF4">
        <w:rPr>
          <w:rFonts w:ascii="Lato" w:eastAsia="Times New Roman" w:hAnsi="Lato" w:cs="Arial"/>
          <w:bCs/>
          <w:iCs/>
          <w:spacing w:val="4"/>
          <w:lang w:eastAsia="pl-PL" w:bidi="pl-PL"/>
        </w:rPr>
        <w:t>„</w:t>
      </w:r>
      <w:r w:rsidR="002764A7" w:rsidRPr="002970DD">
        <w:rPr>
          <w:rFonts w:ascii="Lato" w:eastAsia="Times New Roman" w:hAnsi="Lato" w:cs="Arial"/>
          <w:bCs/>
          <w:iCs/>
          <w:spacing w:val="4"/>
          <w:lang w:eastAsia="pl-PL" w:bidi="pl-PL"/>
        </w:rPr>
        <w:t xml:space="preserve">art.  </w:t>
      </w:r>
      <w:r w:rsidR="002764A7" w:rsidRPr="006A0DF4">
        <w:rPr>
          <w:rFonts w:ascii="Lato" w:eastAsia="Times New Roman" w:hAnsi="Lato" w:cs="Arial"/>
          <w:bCs/>
          <w:iCs/>
          <w:spacing w:val="4"/>
          <w:lang w:eastAsia="pl-PL" w:bidi="pl-PL"/>
        </w:rPr>
        <w:t xml:space="preserve">11f </w:t>
      </w:r>
      <w:r w:rsidR="002764A7" w:rsidRPr="002970DD">
        <w:rPr>
          <w:rFonts w:ascii="Lato" w:eastAsia="Times New Roman" w:hAnsi="Lato" w:cs="Arial"/>
          <w:bCs/>
          <w:iCs/>
          <w:spacing w:val="4"/>
          <w:lang w:eastAsia="pl-PL" w:bidi="pl-PL"/>
        </w:rPr>
        <w:t xml:space="preserve">ust. 1 pkt 8a, 8c, 8i </w:t>
      </w:r>
      <w:r w:rsidR="002764A7" w:rsidRPr="006A0DF4">
        <w:rPr>
          <w:rFonts w:ascii="Lato" w:eastAsia="Times New Roman" w:hAnsi="Lato" w:cs="Arial"/>
          <w:bCs/>
          <w:i/>
          <w:spacing w:val="4"/>
          <w:lang w:eastAsia="pl-PL" w:bidi="pl-PL"/>
        </w:rPr>
        <w:t>specustawy drogowej</w:t>
      </w:r>
      <w:r w:rsidR="002764A7" w:rsidRPr="002970DD">
        <w:rPr>
          <w:rFonts w:ascii="Lato" w:eastAsia="Times New Roman" w:hAnsi="Lato" w:cs="Arial"/>
          <w:bCs/>
          <w:iCs/>
          <w:spacing w:val="4"/>
          <w:lang w:eastAsia="pl-PL" w:bidi="pl-PL"/>
        </w:rPr>
        <w:t>”</w:t>
      </w:r>
      <w:r w:rsidRPr="002970DD">
        <w:rPr>
          <w:rFonts w:ascii="Lato" w:eastAsia="Times New Roman" w:hAnsi="Lato" w:cs="Arial"/>
          <w:bCs/>
          <w:iCs/>
          <w:spacing w:val="4"/>
          <w:lang w:eastAsia="pl-PL" w:bidi="pl-PL"/>
        </w:rPr>
        <w:t>.</w:t>
      </w:r>
    </w:p>
    <w:p w14:paraId="125F2541" w14:textId="681A4AA8" w:rsidR="002764A7" w:rsidRDefault="002970DD" w:rsidP="002B7D65">
      <w:pPr>
        <w:spacing w:after="240" w:line="240" w:lineRule="exact"/>
        <w:jc w:val="both"/>
        <w:outlineLvl w:val="0"/>
        <w:rPr>
          <w:rFonts w:ascii="Lato" w:eastAsia="Times New Roman" w:hAnsi="Lato" w:cs="Arial"/>
          <w:bCs/>
          <w:iCs/>
          <w:spacing w:val="4"/>
          <w:lang w:eastAsia="pl-PL" w:bidi="pl-PL"/>
        </w:rPr>
      </w:pPr>
      <w:r>
        <w:rPr>
          <w:rFonts w:ascii="Lato" w:eastAsia="Times New Roman" w:hAnsi="Lato" w:cs="Arial"/>
          <w:bCs/>
          <w:iCs/>
          <w:spacing w:val="4"/>
          <w:lang w:eastAsia="pl-PL" w:bidi="pl-PL"/>
        </w:rPr>
        <w:t>W</w:t>
      </w:r>
      <w:r w:rsidR="002764A7" w:rsidRPr="002764A7">
        <w:rPr>
          <w:rFonts w:ascii="Lato" w:eastAsia="Times New Roman" w:hAnsi="Lato" w:cs="Arial"/>
          <w:bCs/>
          <w:iCs/>
          <w:spacing w:val="4"/>
          <w:lang w:eastAsia="pl-PL" w:bidi="pl-PL"/>
        </w:rPr>
        <w:t xml:space="preserve">skazać należy, iż w </w:t>
      </w:r>
      <w:r w:rsidR="002764A7" w:rsidRPr="006A0DF4">
        <w:rPr>
          <w:rFonts w:ascii="Lato" w:eastAsia="Times New Roman" w:hAnsi="Lato" w:cs="Arial"/>
          <w:bCs/>
          <w:i/>
          <w:spacing w:val="4"/>
          <w:lang w:eastAsia="pl-PL" w:bidi="pl-PL"/>
        </w:rPr>
        <w:t>decyzji</w:t>
      </w:r>
      <w:r w:rsidR="00034ACE" w:rsidRPr="006A0DF4">
        <w:rPr>
          <w:rFonts w:ascii="Lato" w:eastAsia="Times New Roman" w:hAnsi="Lato" w:cs="Arial"/>
          <w:bCs/>
          <w:i/>
          <w:spacing w:val="4"/>
          <w:lang w:eastAsia="pl-PL" w:bidi="pl-PL"/>
        </w:rPr>
        <w:t xml:space="preserve"> Wojewody Podlaskiego</w:t>
      </w:r>
      <w:r w:rsidR="008152AF" w:rsidRPr="008152AF">
        <w:rPr>
          <w:rFonts w:ascii="Lato" w:eastAsia="Times New Roman" w:hAnsi="Lato" w:cs="Arial"/>
          <w:bCs/>
          <w:iCs/>
          <w:spacing w:val="4"/>
          <w:lang w:eastAsia="pl-PL" w:bidi="pl-PL"/>
        </w:rPr>
        <w:t xml:space="preserve"> </w:t>
      </w:r>
      <w:r w:rsidR="008152AF" w:rsidRPr="006A0DF4">
        <w:rPr>
          <w:rFonts w:ascii="Lato" w:eastAsia="Times New Roman" w:hAnsi="Lato" w:cs="Arial"/>
          <w:bCs/>
          <w:spacing w:val="4"/>
          <w:lang w:eastAsia="pl-PL" w:bidi="pl-PL"/>
        </w:rPr>
        <w:t>na str. 8-21</w:t>
      </w:r>
      <w:r w:rsidR="00034ACE">
        <w:rPr>
          <w:rFonts w:ascii="Lato" w:eastAsia="Times New Roman" w:hAnsi="Lato" w:cs="Arial"/>
          <w:bCs/>
          <w:iCs/>
          <w:spacing w:val="4"/>
          <w:lang w:eastAsia="pl-PL" w:bidi="pl-PL"/>
        </w:rPr>
        <w:t xml:space="preserve">, zgodnie </w:t>
      </w:r>
      <w:r w:rsidR="00034ACE" w:rsidRPr="00034ACE">
        <w:rPr>
          <w:rFonts w:ascii="Lato" w:eastAsia="Times New Roman" w:hAnsi="Lato" w:cs="Arial"/>
          <w:bCs/>
          <w:iCs/>
          <w:spacing w:val="4"/>
          <w:lang w:eastAsia="pl-PL" w:bidi="pl-PL"/>
        </w:rPr>
        <w:t>art.  11f ust. 1 pkt 8</w:t>
      </w:r>
      <w:r w:rsidR="00034ACE">
        <w:rPr>
          <w:rFonts w:ascii="Lato" w:eastAsia="Times New Roman" w:hAnsi="Lato" w:cs="Arial"/>
          <w:bCs/>
          <w:iCs/>
          <w:spacing w:val="4"/>
          <w:lang w:eastAsia="pl-PL" w:bidi="pl-PL"/>
        </w:rPr>
        <w:t xml:space="preserve"> lit. </w:t>
      </w:r>
      <w:r w:rsidR="00034ACE" w:rsidRPr="00034ACE">
        <w:rPr>
          <w:rFonts w:ascii="Lato" w:eastAsia="Times New Roman" w:hAnsi="Lato" w:cs="Arial"/>
          <w:bCs/>
          <w:iCs/>
          <w:spacing w:val="4"/>
          <w:lang w:eastAsia="pl-PL" w:bidi="pl-PL"/>
        </w:rPr>
        <w:t>a</w:t>
      </w:r>
      <w:r w:rsidR="00034ACE">
        <w:rPr>
          <w:rFonts w:ascii="Lato" w:eastAsia="Times New Roman" w:hAnsi="Lato" w:cs="Arial"/>
          <w:bCs/>
          <w:iCs/>
          <w:spacing w:val="4"/>
          <w:lang w:eastAsia="pl-PL" w:bidi="pl-PL"/>
        </w:rPr>
        <w:t xml:space="preserve"> </w:t>
      </w:r>
      <w:r w:rsidR="00034ACE" w:rsidRPr="006A0DF4">
        <w:rPr>
          <w:rFonts w:ascii="Lato" w:eastAsia="Times New Roman" w:hAnsi="Lato" w:cs="Arial"/>
          <w:bCs/>
          <w:i/>
          <w:spacing w:val="4"/>
          <w:lang w:eastAsia="pl-PL" w:bidi="pl-PL"/>
        </w:rPr>
        <w:t>specustawy drogowej</w:t>
      </w:r>
      <w:r w:rsidR="00034ACE">
        <w:rPr>
          <w:rFonts w:ascii="Lato" w:eastAsia="Times New Roman" w:hAnsi="Lato" w:cs="Arial"/>
          <w:bCs/>
          <w:iCs/>
          <w:spacing w:val="4"/>
          <w:lang w:eastAsia="pl-PL" w:bidi="pl-PL"/>
        </w:rPr>
        <w:t xml:space="preserve">, </w:t>
      </w:r>
      <w:r w:rsidR="002764A7" w:rsidRPr="002764A7">
        <w:rPr>
          <w:rFonts w:ascii="Lato" w:eastAsia="Times New Roman" w:hAnsi="Lato" w:cs="Arial"/>
          <w:bCs/>
          <w:iCs/>
          <w:spacing w:val="4"/>
          <w:lang w:eastAsia="pl-PL" w:bidi="pl-PL"/>
        </w:rPr>
        <w:t>zostały określone szczegółowo warunki zabezpieczenia terenu budowy i prowadzenia robót budowlanych</w:t>
      </w:r>
      <w:r w:rsidR="00034ACE">
        <w:rPr>
          <w:rFonts w:ascii="Lato" w:eastAsia="Times New Roman" w:hAnsi="Lato" w:cs="Arial"/>
          <w:bCs/>
          <w:iCs/>
          <w:spacing w:val="4"/>
          <w:lang w:eastAsia="pl-PL" w:bidi="pl-PL"/>
        </w:rPr>
        <w:t xml:space="preserve"> </w:t>
      </w:r>
      <w:r w:rsidR="002764A7" w:rsidRPr="002764A7">
        <w:rPr>
          <w:rFonts w:ascii="Lato" w:eastAsia="Times New Roman" w:hAnsi="Lato" w:cs="Arial"/>
          <w:bCs/>
          <w:iCs/>
          <w:spacing w:val="4"/>
          <w:lang w:eastAsia="pl-PL" w:bidi="pl-PL"/>
        </w:rPr>
        <w:t xml:space="preserve">pod względem technicznym realizacji inwestycji z uwzględnieniem uwarunkowań środowiskowych wynikających z </w:t>
      </w:r>
      <w:r w:rsidR="00034ACE">
        <w:rPr>
          <w:rFonts w:ascii="Lato" w:eastAsia="Times New Roman" w:hAnsi="Lato" w:cs="Arial"/>
          <w:bCs/>
          <w:iCs/>
          <w:spacing w:val="4"/>
          <w:lang w:eastAsia="pl-PL" w:bidi="pl-PL"/>
        </w:rPr>
        <w:t xml:space="preserve">wydanych dla inwestycji uzgodnień środowiskowych. </w:t>
      </w:r>
      <w:r w:rsidRPr="002970DD">
        <w:rPr>
          <w:rFonts w:ascii="Lato" w:eastAsia="Times New Roman" w:hAnsi="Lato" w:cs="Arial"/>
          <w:bCs/>
          <w:iCs/>
          <w:spacing w:val="4"/>
          <w:lang w:eastAsia="pl-PL" w:bidi="pl-PL"/>
        </w:rPr>
        <w:t xml:space="preserve">Ponadto, w </w:t>
      </w:r>
      <w:r w:rsidR="008152AF">
        <w:rPr>
          <w:rFonts w:ascii="Lato" w:eastAsia="Times New Roman" w:hAnsi="Lato" w:cs="Arial"/>
          <w:bCs/>
          <w:iCs/>
          <w:spacing w:val="4"/>
          <w:lang w:eastAsia="pl-PL" w:bidi="pl-PL"/>
        </w:rPr>
        <w:t xml:space="preserve">zaskarżonej </w:t>
      </w:r>
      <w:r w:rsidRPr="002970DD">
        <w:rPr>
          <w:rFonts w:ascii="Lato" w:eastAsia="Times New Roman" w:hAnsi="Lato" w:cs="Arial"/>
          <w:bCs/>
          <w:iCs/>
          <w:spacing w:val="4"/>
          <w:lang w:eastAsia="pl-PL" w:bidi="pl-PL"/>
        </w:rPr>
        <w:t xml:space="preserve">decyzji został szczegółowo określony zakres obiektów przeznaczonych do rozbiórki </w:t>
      </w:r>
      <w:r>
        <w:rPr>
          <w:rFonts w:ascii="Lato" w:eastAsia="Times New Roman" w:hAnsi="Lato" w:cs="Arial"/>
          <w:bCs/>
          <w:iCs/>
          <w:spacing w:val="4"/>
          <w:lang w:eastAsia="pl-PL" w:bidi="pl-PL"/>
        </w:rPr>
        <w:t>(</w:t>
      </w:r>
      <w:r w:rsidRPr="002970DD">
        <w:rPr>
          <w:rFonts w:ascii="Lato" w:eastAsia="Times New Roman" w:hAnsi="Lato" w:cs="Arial"/>
          <w:bCs/>
          <w:iCs/>
          <w:spacing w:val="4"/>
          <w:lang w:eastAsia="pl-PL" w:bidi="pl-PL"/>
        </w:rPr>
        <w:t xml:space="preserve">art.  11f ust. 1 </w:t>
      </w:r>
      <w:r w:rsidR="006A0DF4">
        <w:rPr>
          <w:rFonts w:ascii="Lato" w:eastAsia="Times New Roman" w:hAnsi="Lato" w:cs="Arial"/>
          <w:bCs/>
          <w:iCs/>
          <w:spacing w:val="4"/>
          <w:lang w:eastAsia="pl-PL" w:bidi="pl-PL"/>
        </w:rPr>
        <w:br/>
      </w:r>
      <w:r w:rsidRPr="002970DD">
        <w:rPr>
          <w:rFonts w:ascii="Lato" w:eastAsia="Times New Roman" w:hAnsi="Lato" w:cs="Arial"/>
          <w:bCs/>
          <w:iCs/>
          <w:spacing w:val="4"/>
          <w:lang w:eastAsia="pl-PL" w:bidi="pl-PL"/>
        </w:rPr>
        <w:t xml:space="preserve">pkt 8 lit. </w:t>
      </w:r>
      <w:r>
        <w:rPr>
          <w:rFonts w:ascii="Lato" w:eastAsia="Times New Roman" w:hAnsi="Lato" w:cs="Arial"/>
          <w:bCs/>
          <w:iCs/>
          <w:spacing w:val="4"/>
          <w:lang w:eastAsia="pl-PL" w:bidi="pl-PL"/>
        </w:rPr>
        <w:t xml:space="preserve">c </w:t>
      </w:r>
      <w:r w:rsidRPr="006A0DF4">
        <w:rPr>
          <w:rFonts w:ascii="Lato" w:eastAsia="Times New Roman" w:hAnsi="Lato" w:cs="Arial"/>
          <w:bCs/>
          <w:i/>
          <w:spacing w:val="4"/>
          <w:lang w:eastAsia="pl-PL" w:bidi="pl-PL"/>
        </w:rPr>
        <w:t>specustawy drogowej</w:t>
      </w:r>
      <w:r>
        <w:rPr>
          <w:rFonts w:ascii="Lato" w:eastAsia="Times New Roman" w:hAnsi="Lato" w:cs="Arial"/>
          <w:bCs/>
          <w:iCs/>
          <w:spacing w:val="4"/>
          <w:lang w:eastAsia="pl-PL" w:bidi="pl-PL"/>
        </w:rPr>
        <w:t>)</w:t>
      </w:r>
      <w:r w:rsidRPr="002970DD">
        <w:rPr>
          <w:rFonts w:ascii="Lato" w:eastAsia="Times New Roman" w:hAnsi="Lato" w:cs="Arial"/>
          <w:bCs/>
          <w:iCs/>
          <w:spacing w:val="4"/>
          <w:lang w:eastAsia="pl-PL" w:bidi="pl-PL"/>
        </w:rPr>
        <w:t xml:space="preserve">, w którym nie znalazł się żaden obiekt położony na </w:t>
      </w:r>
      <w:r w:rsidR="006A0DF4">
        <w:rPr>
          <w:rFonts w:ascii="Lato" w:eastAsia="Times New Roman" w:hAnsi="Lato" w:cs="Arial"/>
          <w:bCs/>
          <w:iCs/>
          <w:spacing w:val="4"/>
          <w:lang w:eastAsia="pl-PL" w:bidi="pl-PL"/>
        </w:rPr>
        <w:br/>
      </w:r>
      <w:r w:rsidRPr="002970DD">
        <w:rPr>
          <w:rFonts w:ascii="Lato" w:eastAsia="Times New Roman" w:hAnsi="Lato" w:cs="Arial"/>
          <w:bCs/>
          <w:iCs/>
          <w:spacing w:val="4"/>
          <w:lang w:eastAsia="pl-PL" w:bidi="pl-PL"/>
        </w:rPr>
        <w:t>ww. działkach skarżących.</w:t>
      </w:r>
      <w:r>
        <w:rPr>
          <w:rFonts w:ascii="Lato" w:eastAsia="Times New Roman" w:hAnsi="Lato" w:cs="Arial"/>
          <w:bCs/>
          <w:iCs/>
          <w:spacing w:val="4"/>
          <w:lang w:eastAsia="pl-PL" w:bidi="pl-PL"/>
        </w:rPr>
        <w:t xml:space="preserve"> Natomiast w pkt 3 na str. 56 zaskarżonej decyzji </w:t>
      </w:r>
      <w:r w:rsidR="002764A7" w:rsidRPr="002764A7">
        <w:rPr>
          <w:rFonts w:ascii="Lato" w:eastAsia="Times New Roman" w:hAnsi="Lato" w:cs="Arial"/>
          <w:bCs/>
          <w:iCs/>
          <w:spacing w:val="4"/>
          <w:lang w:eastAsia="pl-PL" w:bidi="pl-PL"/>
        </w:rPr>
        <w:t>określone zostały także warunki dotyczące ograniczeń w korzystaniu z nieruchomości dla realizacji obowiązków</w:t>
      </w:r>
      <w:r w:rsidRPr="002970DD">
        <w:rPr>
          <w:rFonts w:ascii="Lato" w:eastAsia="Times New Roman" w:hAnsi="Lato" w:cs="Arial"/>
          <w:bCs/>
          <w:iCs/>
          <w:spacing w:val="4"/>
          <w:lang w:eastAsia="pl-PL" w:bidi="pl-PL"/>
        </w:rPr>
        <w:t xml:space="preserve">, o których mowa w </w:t>
      </w:r>
      <w:r>
        <w:rPr>
          <w:rFonts w:ascii="Lato" w:eastAsia="Times New Roman" w:hAnsi="Lato" w:cs="Arial"/>
          <w:bCs/>
          <w:iCs/>
          <w:spacing w:val="4"/>
          <w:lang w:eastAsia="pl-PL" w:bidi="pl-PL"/>
        </w:rPr>
        <w:t xml:space="preserve">pkt IV </w:t>
      </w:r>
      <w:proofErr w:type="spellStart"/>
      <w:r>
        <w:rPr>
          <w:rFonts w:ascii="Lato" w:eastAsia="Times New Roman" w:hAnsi="Lato" w:cs="Arial"/>
          <w:bCs/>
          <w:iCs/>
          <w:spacing w:val="4"/>
          <w:lang w:eastAsia="pl-PL" w:bidi="pl-PL"/>
        </w:rPr>
        <w:t>ppkt</w:t>
      </w:r>
      <w:proofErr w:type="spellEnd"/>
      <w:r>
        <w:rPr>
          <w:rFonts w:ascii="Lato" w:eastAsia="Times New Roman" w:hAnsi="Lato" w:cs="Arial"/>
          <w:bCs/>
          <w:iCs/>
          <w:spacing w:val="4"/>
          <w:lang w:eastAsia="pl-PL" w:bidi="pl-PL"/>
        </w:rPr>
        <w:t xml:space="preserve"> a, b, c, d i e zaskarżonej decyzji (</w:t>
      </w:r>
      <w:r w:rsidRPr="002970DD">
        <w:rPr>
          <w:rFonts w:ascii="Lato" w:eastAsia="Times New Roman" w:hAnsi="Lato" w:cs="Arial"/>
          <w:bCs/>
          <w:iCs/>
          <w:spacing w:val="4"/>
          <w:lang w:eastAsia="pl-PL" w:bidi="pl-PL"/>
        </w:rPr>
        <w:t xml:space="preserve">art.  11f </w:t>
      </w:r>
      <w:r w:rsidR="006A0DF4">
        <w:rPr>
          <w:rFonts w:ascii="Lato" w:eastAsia="Times New Roman" w:hAnsi="Lato" w:cs="Arial"/>
          <w:bCs/>
          <w:iCs/>
          <w:spacing w:val="4"/>
          <w:lang w:eastAsia="pl-PL" w:bidi="pl-PL"/>
        </w:rPr>
        <w:br/>
      </w:r>
      <w:r w:rsidRPr="002970DD">
        <w:rPr>
          <w:rFonts w:ascii="Lato" w:eastAsia="Times New Roman" w:hAnsi="Lato" w:cs="Arial"/>
          <w:bCs/>
          <w:iCs/>
          <w:spacing w:val="4"/>
          <w:lang w:eastAsia="pl-PL" w:bidi="pl-PL"/>
        </w:rPr>
        <w:t xml:space="preserve">ust. 1 pkt 8 lit. </w:t>
      </w:r>
      <w:r>
        <w:rPr>
          <w:rFonts w:ascii="Lato" w:eastAsia="Times New Roman" w:hAnsi="Lato" w:cs="Arial"/>
          <w:bCs/>
          <w:iCs/>
          <w:spacing w:val="4"/>
          <w:lang w:eastAsia="pl-PL" w:bidi="pl-PL"/>
        </w:rPr>
        <w:t>i</w:t>
      </w:r>
      <w:r w:rsidRPr="002970DD">
        <w:rPr>
          <w:rFonts w:ascii="Lato" w:eastAsia="Times New Roman" w:hAnsi="Lato" w:cs="Arial"/>
          <w:bCs/>
          <w:iCs/>
          <w:spacing w:val="4"/>
          <w:lang w:eastAsia="pl-PL" w:bidi="pl-PL"/>
        </w:rPr>
        <w:t xml:space="preserve"> </w:t>
      </w:r>
      <w:r w:rsidRPr="006A0DF4">
        <w:rPr>
          <w:rFonts w:ascii="Lato" w:eastAsia="Times New Roman" w:hAnsi="Lato" w:cs="Arial"/>
          <w:bCs/>
          <w:i/>
          <w:spacing w:val="4"/>
          <w:lang w:eastAsia="pl-PL" w:bidi="pl-PL"/>
        </w:rPr>
        <w:t>specustawy drogowej</w:t>
      </w:r>
      <w:r>
        <w:rPr>
          <w:rFonts w:ascii="Lato" w:eastAsia="Times New Roman" w:hAnsi="Lato" w:cs="Arial"/>
          <w:bCs/>
          <w:iCs/>
          <w:spacing w:val="4"/>
          <w:lang w:eastAsia="pl-PL" w:bidi="pl-PL"/>
        </w:rPr>
        <w:t xml:space="preserve">). </w:t>
      </w:r>
      <w:r w:rsidR="002764A7" w:rsidRPr="002764A7">
        <w:rPr>
          <w:rFonts w:ascii="Lato" w:eastAsia="Times New Roman" w:hAnsi="Lato" w:cs="Arial"/>
          <w:bCs/>
          <w:iCs/>
          <w:spacing w:val="4"/>
          <w:lang w:eastAsia="pl-PL" w:bidi="pl-PL"/>
        </w:rPr>
        <w:t>Jak już jednak wyjaśniono w treści uzasadnienia niniejszej decyzji, wyłącznie działka nr 13/11 (powstała z podziału działki nr 13/5), stanowiąca własność Pana R</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P</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podlega ograniczeniu w korzystaniu</w:t>
      </w:r>
      <w:r w:rsidR="008152AF">
        <w:rPr>
          <w:rFonts w:ascii="Lato" w:eastAsia="Times New Roman" w:hAnsi="Lato" w:cs="Arial"/>
          <w:bCs/>
          <w:iCs/>
          <w:spacing w:val="4"/>
          <w:lang w:eastAsia="pl-PL" w:bidi="pl-PL"/>
        </w:rPr>
        <w:t xml:space="preserve"> i to wyłącznie </w:t>
      </w:r>
      <w:r w:rsidR="00341F60">
        <w:rPr>
          <w:rFonts w:ascii="Lato" w:eastAsia="Times New Roman" w:hAnsi="Lato" w:cs="Arial"/>
          <w:bCs/>
          <w:iCs/>
          <w:spacing w:val="4"/>
          <w:lang w:eastAsia="pl-PL" w:bidi="pl-PL"/>
        </w:rPr>
        <w:br/>
      </w:r>
      <w:r w:rsidR="002764A7" w:rsidRPr="002764A7">
        <w:rPr>
          <w:rFonts w:ascii="Lato" w:eastAsia="Times New Roman" w:hAnsi="Lato" w:cs="Arial"/>
          <w:bCs/>
          <w:iCs/>
          <w:spacing w:val="4"/>
          <w:lang w:eastAsia="pl-PL" w:bidi="pl-PL"/>
        </w:rPr>
        <w:t xml:space="preserve">w związku z ustalonym w </w:t>
      </w:r>
      <w:r w:rsidR="002764A7" w:rsidRPr="002764A7">
        <w:rPr>
          <w:rFonts w:ascii="Lato" w:eastAsia="Times New Roman" w:hAnsi="Lato" w:cs="Arial"/>
          <w:bCs/>
          <w:i/>
          <w:iCs/>
          <w:spacing w:val="4"/>
          <w:lang w:eastAsia="pl-PL" w:bidi="pl-PL"/>
        </w:rPr>
        <w:t>decyzji Wojewody Podlaskiego</w:t>
      </w:r>
      <w:r w:rsidR="002764A7" w:rsidRPr="002764A7">
        <w:rPr>
          <w:rFonts w:ascii="Lato" w:eastAsia="Times New Roman" w:hAnsi="Lato" w:cs="Arial"/>
          <w:bCs/>
          <w:iCs/>
          <w:spacing w:val="4"/>
          <w:lang w:eastAsia="pl-PL" w:bidi="pl-PL"/>
        </w:rPr>
        <w:t xml:space="preserve"> obowiązkiem przebudow</w:t>
      </w:r>
      <w:r w:rsidR="008152AF">
        <w:rPr>
          <w:rFonts w:ascii="Lato" w:eastAsia="Times New Roman" w:hAnsi="Lato" w:cs="Arial"/>
          <w:bCs/>
          <w:iCs/>
          <w:spacing w:val="4"/>
          <w:lang w:eastAsia="pl-PL" w:bidi="pl-PL"/>
        </w:rPr>
        <w:t>y</w:t>
      </w:r>
      <w:r w:rsidR="002764A7" w:rsidRPr="002764A7">
        <w:rPr>
          <w:rFonts w:ascii="Lato" w:eastAsia="Times New Roman" w:hAnsi="Lato" w:cs="Arial"/>
          <w:bCs/>
          <w:iCs/>
          <w:spacing w:val="4"/>
          <w:lang w:eastAsia="pl-PL" w:bidi="pl-PL"/>
        </w:rPr>
        <w:t xml:space="preserve"> sieci wodociągowej. Działka nr 70/3 (powstała z podziału działki nr 70), stanowiąca własność Pana B</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Z</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P</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i Pana M</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B</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xml:space="preserve"> P</w:t>
      </w:r>
      <w:r w:rsidR="00341F60">
        <w:rPr>
          <w:rFonts w:ascii="Lato" w:eastAsia="Times New Roman" w:hAnsi="Lato" w:cs="Arial"/>
          <w:bCs/>
          <w:iCs/>
          <w:spacing w:val="4"/>
          <w:lang w:eastAsia="pl-PL" w:bidi="pl-PL"/>
        </w:rPr>
        <w:t>.</w:t>
      </w:r>
      <w:r w:rsidR="002764A7" w:rsidRPr="002764A7">
        <w:rPr>
          <w:rFonts w:ascii="Lato" w:eastAsia="Times New Roman" w:hAnsi="Lato" w:cs="Arial"/>
          <w:bCs/>
          <w:iCs/>
          <w:spacing w:val="4"/>
          <w:lang w:eastAsia="pl-PL" w:bidi="pl-PL"/>
        </w:rPr>
        <w:t>, nie podlega ograniczeniu w korzystaniu.</w:t>
      </w:r>
      <w:r w:rsidR="00034ACE">
        <w:rPr>
          <w:rFonts w:ascii="Lato" w:eastAsia="Times New Roman" w:hAnsi="Lato" w:cs="Arial"/>
          <w:bCs/>
          <w:iCs/>
          <w:spacing w:val="4"/>
          <w:lang w:eastAsia="pl-PL" w:bidi="pl-PL"/>
        </w:rPr>
        <w:t xml:space="preserve"> </w:t>
      </w:r>
    </w:p>
    <w:p w14:paraId="02BFA9F6" w14:textId="65257391" w:rsidR="00411E29" w:rsidRPr="008152AF" w:rsidRDefault="00FD62DC" w:rsidP="00FD62DC">
      <w:pPr>
        <w:autoSpaceDE w:val="0"/>
        <w:autoSpaceDN w:val="0"/>
        <w:adjustRightInd w:val="0"/>
        <w:spacing w:after="240" w:line="240" w:lineRule="exact"/>
        <w:jc w:val="both"/>
        <w:rPr>
          <w:rFonts w:ascii="Lato" w:hAnsi="Lato"/>
          <w:spacing w:val="4"/>
        </w:rPr>
      </w:pPr>
      <w:r w:rsidRPr="002970DD">
        <w:rPr>
          <w:rFonts w:ascii="Lato" w:hAnsi="Lato"/>
          <w:iCs/>
          <w:spacing w:val="4"/>
        </w:rPr>
        <w:t>Nawiązując do zarzut</w:t>
      </w:r>
      <w:r w:rsidR="006A0DF4">
        <w:rPr>
          <w:rFonts w:ascii="Lato" w:hAnsi="Lato"/>
          <w:iCs/>
          <w:spacing w:val="4"/>
        </w:rPr>
        <w:t>ów</w:t>
      </w:r>
      <w:r w:rsidRPr="002970DD">
        <w:rPr>
          <w:rFonts w:ascii="Lato" w:hAnsi="Lato"/>
          <w:iCs/>
          <w:spacing w:val="4"/>
        </w:rPr>
        <w:t xml:space="preserve"> </w:t>
      </w:r>
      <w:r>
        <w:rPr>
          <w:rFonts w:ascii="Lato" w:hAnsi="Lato"/>
          <w:iCs/>
          <w:spacing w:val="4"/>
        </w:rPr>
        <w:t>s</w:t>
      </w:r>
      <w:r w:rsidRPr="002970DD">
        <w:rPr>
          <w:rFonts w:ascii="Lato" w:hAnsi="Lato"/>
          <w:iCs/>
          <w:spacing w:val="4"/>
        </w:rPr>
        <w:t>karżąc</w:t>
      </w:r>
      <w:r>
        <w:rPr>
          <w:rFonts w:ascii="Lato" w:hAnsi="Lato"/>
          <w:iCs/>
          <w:spacing w:val="4"/>
        </w:rPr>
        <w:t>ych</w:t>
      </w:r>
      <w:r w:rsidRPr="002970DD">
        <w:rPr>
          <w:rFonts w:ascii="Lato" w:hAnsi="Lato"/>
          <w:iCs/>
          <w:spacing w:val="4"/>
        </w:rPr>
        <w:t xml:space="preserve"> dotycząc</w:t>
      </w:r>
      <w:r>
        <w:rPr>
          <w:rFonts w:ascii="Lato" w:hAnsi="Lato"/>
          <w:iCs/>
          <w:spacing w:val="4"/>
        </w:rPr>
        <w:t>y</w:t>
      </w:r>
      <w:r w:rsidR="006A0DF4">
        <w:rPr>
          <w:rFonts w:ascii="Lato" w:hAnsi="Lato"/>
          <w:iCs/>
          <w:spacing w:val="4"/>
        </w:rPr>
        <w:t>ch</w:t>
      </w:r>
      <w:r w:rsidRPr="002970DD">
        <w:rPr>
          <w:rFonts w:ascii="Lato" w:hAnsi="Lato"/>
          <w:iCs/>
          <w:spacing w:val="4"/>
        </w:rPr>
        <w:t xml:space="preserve"> naruszenia przepisów </w:t>
      </w:r>
      <w:r>
        <w:rPr>
          <w:rFonts w:ascii="Lato" w:hAnsi="Lato"/>
          <w:iCs/>
          <w:spacing w:val="4"/>
        </w:rPr>
        <w:t xml:space="preserve">ustawy </w:t>
      </w:r>
      <w:r w:rsidRPr="006404B2">
        <w:rPr>
          <w:rFonts w:ascii="Lato" w:hAnsi="Lato"/>
          <w:iCs/>
          <w:spacing w:val="4"/>
        </w:rPr>
        <w:t xml:space="preserve">z dnia </w:t>
      </w:r>
      <w:r w:rsidR="002E3EAC">
        <w:rPr>
          <w:rFonts w:ascii="Lato" w:hAnsi="Lato"/>
          <w:iCs/>
          <w:spacing w:val="4"/>
        </w:rPr>
        <w:br/>
      </w:r>
      <w:r w:rsidRPr="006404B2">
        <w:rPr>
          <w:rFonts w:ascii="Lato" w:hAnsi="Lato"/>
          <w:iCs/>
          <w:spacing w:val="4"/>
        </w:rPr>
        <w:t>20 lipca 2017 r</w:t>
      </w:r>
      <w:r>
        <w:rPr>
          <w:rFonts w:ascii="Lato" w:hAnsi="Lato"/>
          <w:iCs/>
          <w:spacing w:val="4"/>
        </w:rPr>
        <w:t xml:space="preserve">. - </w:t>
      </w:r>
      <w:r w:rsidRPr="009E33A0">
        <w:rPr>
          <w:rFonts w:ascii="Lato" w:hAnsi="Lato"/>
          <w:iCs/>
          <w:spacing w:val="4"/>
        </w:rPr>
        <w:t>Prawo wodne</w:t>
      </w:r>
      <w:r>
        <w:rPr>
          <w:rFonts w:ascii="Lato" w:hAnsi="Lato"/>
          <w:iCs/>
          <w:spacing w:val="4"/>
        </w:rPr>
        <w:t xml:space="preserve"> (</w:t>
      </w:r>
      <w:proofErr w:type="spellStart"/>
      <w:r>
        <w:rPr>
          <w:rFonts w:ascii="Lato" w:hAnsi="Lato"/>
          <w:iCs/>
          <w:spacing w:val="4"/>
        </w:rPr>
        <w:t>t.j</w:t>
      </w:r>
      <w:proofErr w:type="spellEnd"/>
      <w:r>
        <w:rPr>
          <w:rFonts w:ascii="Lato" w:hAnsi="Lato"/>
          <w:iCs/>
          <w:spacing w:val="4"/>
        </w:rPr>
        <w:t xml:space="preserve">. Dz.U. </w:t>
      </w:r>
      <w:r w:rsidRPr="006404B2">
        <w:rPr>
          <w:rFonts w:ascii="Lato" w:hAnsi="Lato"/>
          <w:iCs/>
          <w:spacing w:val="4"/>
        </w:rPr>
        <w:t>z 2024 r. poz. 1087</w:t>
      </w:r>
      <w:r>
        <w:rPr>
          <w:rFonts w:ascii="Lato" w:hAnsi="Lato"/>
          <w:iCs/>
          <w:spacing w:val="4"/>
        </w:rPr>
        <w:t xml:space="preserve">, z </w:t>
      </w:r>
      <w:proofErr w:type="spellStart"/>
      <w:r>
        <w:rPr>
          <w:rFonts w:ascii="Lato" w:hAnsi="Lato"/>
          <w:iCs/>
          <w:spacing w:val="4"/>
        </w:rPr>
        <w:t>późn</w:t>
      </w:r>
      <w:proofErr w:type="spellEnd"/>
      <w:r>
        <w:rPr>
          <w:rFonts w:ascii="Lato" w:hAnsi="Lato"/>
          <w:iCs/>
          <w:spacing w:val="4"/>
        </w:rPr>
        <w:t>.</w:t>
      </w:r>
      <w:r w:rsidR="002E3EAC">
        <w:rPr>
          <w:rFonts w:ascii="Lato" w:hAnsi="Lato"/>
          <w:iCs/>
          <w:spacing w:val="4"/>
        </w:rPr>
        <w:t xml:space="preserve"> </w:t>
      </w:r>
      <w:r>
        <w:rPr>
          <w:rFonts w:ascii="Lato" w:hAnsi="Lato"/>
          <w:iCs/>
          <w:spacing w:val="4"/>
        </w:rPr>
        <w:t>zm.</w:t>
      </w:r>
      <w:r w:rsidRPr="006404B2">
        <w:rPr>
          <w:rFonts w:ascii="Lato" w:hAnsi="Lato"/>
          <w:iCs/>
          <w:spacing w:val="4"/>
        </w:rPr>
        <w:t>)</w:t>
      </w:r>
      <w:r>
        <w:rPr>
          <w:rFonts w:ascii="Lato" w:hAnsi="Lato"/>
          <w:b/>
          <w:bCs/>
          <w:iCs/>
          <w:spacing w:val="4"/>
        </w:rPr>
        <w:t xml:space="preserve">, </w:t>
      </w:r>
      <w:r w:rsidRPr="006A0DF4">
        <w:rPr>
          <w:rFonts w:ascii="Lato" w:hAnsi="Lato"/>
          <w:iCs/>
          <w:spacing w:val="4"/>
          <w:lang w:bidi="pl-PL"/>
        </w:rPr>
        <w:t>zwanej dalej „</w:t>
      </w:r>
      <w:r w:rsidRPr="006A0DF4">
        <w:rPr>
          <w:rFonts w:ascii="Lato" w:hAnsi="Lato"/>
          <w:i/>
          <w:spacing w:val="4"/>
          <w:lang w:bidi="pl-PL"/>
        </w:rPr>
        <w:t>ustawą Prawo wodne</w:t>
      </w:r>
      <w:r w:rsidRPr="006A0DF4">
        <w:rPr>
          <w:rFonts w:ascii="Lato" w:hAnsi="Lato"/>
          <w:iCs/>
          <w:spacing w:val="4"/>
          <w:lang w:bidi="pl-PL"/>
        </w:rPr>
        <w:t>”,</w:t>
      </w:r>
      <w:r>
        <w:rPr>
          <w:rFonts w:ascii="Lato" w:hAnsi="Lato"/>
          <w:b/>
          <w:bCs/>
          <w:iCs/>
          <w:spacing w:val="4"/>
        </w:rPr>
        <w:t xml:space="preserve"> </w:t>
      </w:r>
      <w:r w:rsidRPr="002970DD">
        <w:rPr>
          <w:rFonts w:ascii="Lato" w:hAnsi="Lato"/>
          <w:iCs/>
          <w:spacing w:val="4"/>
        </w:rPr>
        <w:t xml:space="preserve">w związku z brakiem informacji o wykonaniu operatu wodnoprawnego, pozwolenia wodnoprawnego na przebudowę koryta rzeki Łosośna </w:t>
      </w:r>
      <w:r>
        <w:rPr>
          <w:rFonts w:ascii="Lato" w:hAnsi="Lato"/>
          <w:iCs/>
          <w:spacing w:val="4"/>
        </w:rPr>
        <w:br/>
      </w:r>
      <w:r w:rsidRPr="002970DD">
        <w:rPr>
          <w:rFonts w:ascii="Lato" w:hAnsi="Lato"/>
          <w:iCs/>
          <w:spacing w:val="4"/>
        </w:rPr>
        <w:t xml:space="preserve">i innych cieków i budowy urządzeń wodnych, wskazać należy że </w:t>
      </w:r>
      <w:r w:rsidRPr="009E33A0">
        <w:rPr>
          <w:rFonts w:ascii="Lato" w:hAnsi="Lato"/>
          <w:i/>
          <w:spacing w:val="4"/>
        </w:rPr>
        <w:t>inwestor</w:t>
      </w:r>
      <w:r w:rsidRPr="002970DD">
        <w:rPr>
          <w:rFonts w:ascii="Lato" w:hAnsi="Lato"/>
          <w:iCs/>
          <w:spacing w:val="4"/>
        </w:rPr>
        <w:t xml:space="preserve"> przedłożył ostateczn</w:t>
      </w:r>
      <w:r>
        <w:rPr>
          <w:rFonts w:ascii="Lato" w:hAnsi="Lato"/>
          <w:iCs/>
          <w:spacing w:val="4"/>
        </w:rPr>
        <w:t xml:space="preserve">e </w:t>
      </w:r>
      <w:r w:rsidRPr="006404B2">
        <w:rPr>
          <w:rFonts w:ascii="Lato" w:hAnsi="Lato"/>
          <w:i/>
          <w:iCs/>
          <w:spacing w:val="4"/>
        </w:rPr>
        <w:t>pozwolenie wodnoprawne</w:t>
      </w:r>
      <w:r>
        <w:rPr>
          <w:rFonts w:ascii="Lato" w:hAnsi="Lato"/>
          <w:spacing w:val="4"/>
        </w:rPr>
        <w:t xml:space="preserve"> (</w:t>
      </w:r>
      <w:r w:rsidRPr="006404B2">
        <w:rPr>
          <w:rFonts w:ascii="Lato" w:hAnsi="Lato"/>
          <w:spacing w:val="4"/>
        </w:rPr>
        <w:t>decyzj</w:t>
      </w:r>
      <w:r>
        <w:rPr>
          <w:rFonts w:ascii="Lato" w:hAnsi="Lato"/>
          <w:spacing w:val="4"/>
        </w:rPr>
        <w:t>a</w:t>
      </w:r>
      <w:r w:rsidRPr="006404B2">
        <w:rPr>
          <w:rFonts w:ascii="Lato" w:hAnsi="Lato"/>
          <w:spacing w:val="4"/>
        </w:rPr>
        <w:t xml:space="preserve"> Dyrektora Regionalnego Zarządu Gospodarki Wodnej w Białymstoku Państwowego Gospodarstwa Wodnego Wody Polskie z dnia 1 grudnia 2021 r., znak: BI.RUZ.4210.82.2021.MK</w:t>
      </w:r>
      <w:r>
        <w:rPr>
          <w:rFonts w:ascii="Lato" w:hAnsi="Lato"/>
          <w:spacing w:val="4"/>
        </w:rPr>
        <w:t xml:space="preserve">), </w:t>
      </w:r>
      <w:r w:rsidR="008152AF">
        <w:rPr>
          <w:rFonts w:ascii="Lato" w:hAnsi="Lato"/>
          <w:spacing w:val="4"/>
        </w:rPr>
        <w:t xml:space="preserve">w którym </w:t>
      </w:r>
      <w:r w:rsidRPr="002970DD">
        <w:rPr>
          <w:rFonts w:ascii="Lato" w:hAnsi="Lato"/>
          <w:iCs/>
          <w:spacing w:val="4"/>
        </w:rPr>
        <w:t>udziel</w:t>
      </w:r>
      <w:r w:rsidR="008152AF">
        <w:rPr>
          <w:rFonts w:ascii="Lato" w:hAnsi="Lato"/>
          <w:iCs/>
          <w:spacing w:val="4"/>
        </w:rPr>
        <w:t>ono</w:t>
      </w:r>
      <w:r w:rsidRPr="002970DD">
        <w:rPr>
          <w:rFonts w:ascii="Lato" w:hAnsi="Lato"/>
          <w:iCs/>
          <w:spacing w:val="4"/>
        </w:rPr>
        <w:t xml:space="preserve"> </w:t>
      </w:r>
      <w:r w:rsidRPr="009E33A0">
        <w:rPr>
          <w:rFonts w:ascii="Lato" w:hAnsi="Lato"/>
          <w:i/>
          <w:spacing w:val="4"/>
        </w:rPr>
        <w:t>inwestorowi</w:t>
      </w:r>
      <w:r w:rsidRPr="002970DD">
        <w:rPr>
          <w:rFonts w:ascii="Lato" w:hAnsi="Lato"/>
          <w:iCs/>
          <w:spacing w:val="4"/>
        </w:rPr>
        <w:t xml:space="preserve"> pozwolenia wodnoprawnego na wykonanie wszelkich urządzeń wodnych </w:t>
      </w:r>
      <w:r>
        <w:rPr>
          <w:rFonts w:ascii="Lato" w:hAnsi="Lato"/>
          <w:iCs/>
          <w:spacing w:val="4"/>
        </w:rPr>
        <w:br/>
      </w:r>
      <w:r w:rsidRPr="002970DD">
        <w:rPr>
          <w:rFonts w:ascii="Lato" w:hAnsi="Lato"/>
          <w:iCs/>
          <w:spacing w:val="4"/>
        </w:rPr>
        <w:t xml:space="preserve">w ramach </w:t>
      </w:r>
      <w:r>
        <w:rPr>
          <w:rFonts w:ascii="Lato" w:hAnsi="Lato"/>
          <w:iCs/>
          <w:spacing w:val="4"/>
        </w:rPr>
        <w:t>przedmiotowej inwestycji</w:t>
      </w:r>
      <w:r w:rsidRPr="002970DD">
        <w:rPr>
          <w:rFonts w:ascii="Lato" w:hAnsi="Lato"/>
          <w:iCs/>
          <w:spacing w:val="4"/>
        </w:rPr>
        <w:t>, w tym przebudowę cieków w niezbędnym zakresie</w:t>
      </w:r>
      <w:r>
        <w:rPr>
          <w:rFonts w:ascii="Lato" w:hAnsi="Lato"/>
          <w:iCs/>
          <w:spacing w:val="4"/>
        </w:rPr>
        <w:t>.</w:t>
      </w:r>
    </w:p>
    <w:p w14:paraId="45863ED0" w14:textId="7ED9946F" w:rsidR="008152AF" w:rsidRDefault="00FD62DC">
      <w:pPr>
        <w:autoSpaceDE w:val="0"/>
        <w:autoSpaceDN w:val="0"/>
        <w:adjustRightInd w:val="0"/>
        <w:spacing w:after="240" w:line="240" w:lineRule="exact"/>
        <w:jc w:val="both"/>
        <w:rPr>
          <w:rFonts w:ascii="Lato" w:hAnsi="Lato"/>
          <w:iCs/>
          <w:spacing w:val="4"/>
        </w:rPr>
      </w:pPr>
      <w:r w:rsidRPr="006404B2">
        <w:rPr>
          <w:rFonts w:ascii="Lato" w:hAnsi="Lato"/>
          <w:bCs/>
          <w:iCs/>
          <w:spacing w:val="4"/>
          <w:lang w:bidi="pl-PL"/>
        </w:rPr>
        <w:t>Decyzja o pozwoleniu wodnoprawnym została wydana na podstawie operatu wodnoprawnego, który został na etapie postępowania przeanalizowany przez właściwy organ – Dyrektora Regionalnego Zarządu Gospodarki Wodnej w Białymstoku Państwowego Gospodarstwa Wodnego Wody Polskie. Decyzja w przedmiocie udzielenia pozwolenia wodnoprawnego stanowi akt prawny, który podlegał oddzielnemu trybowi zaskarżenia, natomiast organy orzekające o zezwoleniu na realizację inwestycji drogowej nie są właściwe do oceny prawidłowości postępowania zakończonego wydaniem decyzji w przedmiocie udzielenia pozwolenia wodnoprawnego</w:t>
      </w:r>
      <w:r w:rsidRPr="002970DD">
        <w:rPr>
          <w:rFonts w:ascii="Lato" w:hAnsi="Lato"/>
          <w:iCs/>
          <w:spacing w:val="4"/>
        </w:rPr>
        <w:t xml:space="preserve">. Pamiętać </w:t>
      </w:r>
      <w:r>
        <w:rPr>
          <w:rFonts w:ascii="Lato" w:hAnsi="Lato"/>
          <w:iCs/>
          <w:spacing w:val="4"/>
        </w:rPr>
        <w:t xml:space="preserve">bowiem </w:t>
      </w:r>
      <w:r w:rsidRPr="002970DD">
        <w:rPr>
          <w:rFonts w:ascii="Lato" w:hAnsi="Lato"/>
          <w:iCs/>
          <w:spacing w:val="4"/>
        </w:rPr>
        <w:t xml:space="preserve">należy, że każdy z organów biorących udział w całym procesie inwestycyjnym ma za zadanie realizować zadania przypisane </w:t>
      </w:r>
      <w:r w:rsidR="002E3EAC">
        <w:rPr>
          <w:rFonts w:ascii="Lato" w:hAnsi="Lato"/>
          <w:iCs/>
          <w:spacing w:val="4"/>
        </w:rPr>
        <w:t>jego</w:t>
      </w:r>
      <w:r w:rsidRPr="002970DD">
        <w:rPr>
          <w:rFonts w:ascii="Lato" w:hAnsi="Lato"/>
          <w:iCs/>
          <w:spacing w:val="4"/>
        </w:rPr>
        <w:t xml:space="preserve"> kompetencjom we właściwym etapie procesu.</w:t>
      </w:r>
      <w:r w:rsidR="008152AF">
        <w:rPr>
          <w:rFonts w:ascii="Lato" w:hAnsi="Lato"/>
          <w:iCs/>
          <w:spacing w:val="4"/>
        </w:rPr>
        <w:t xml:space="preserve"> Natomiast, jak już to wskazano powyżej, zatwierdzony przez Wojewodę Podlaskiego projekt budowalny jest zgodny z </w:t>
      </w:r>
      <w:r w:rsidR="008152AF" w:rsidRPr="002E3EAC">
        <w:rPr>
          <w:rFonts w:ascii="Lato" w:hAnsi="Lato"/>
          <w:i/>
          <w:spacing w:val="4"/>
        </w:rPr>
        <w:t>pozwoleniem wodnoprawnym</w:t>
      </w:r>
      <w:r w:rsidR="008152AF">
        <w:rPr>
          <w:rFonts w:ascii="Lato" w:hAnsi="Lato"/>
          <w:iCs/>
          <w:spacing w:val="4"/>
        </w:rPr>
        <w:t xml:space="preserve">. </w:t>
      </w:r>
    </w:p>
    <w:p w14:paraId="35ADE664" w14:textId="116CB099" w:rsidR="00034247" w:rsidRPr="008152AF" w:rsidRDefault="00FD62DC">
      <w:pPr>
        <w:autoSpaceDE w:val="0"/>
        <w:autoSpaceDN w:val="0"/>
        <w:adjustRightInd w:val="0"/>
        <w:spacing w:after="240" w:line="240" w:lineRule="exact"/>
        <w:jc w:val="both"/>
        <w:rPr>
          <w:rFonts w:ascii="Lato" w:hAnsi="Lato"/>
          <w:iCs/>
          <w:spacing w:val="4"/>
        </w:rPr>
      </w:pPr>
      <w:r>
        <w:rPr>
          <w:rFonts w:ascii="Lato" w:hAnsi="Lato"/>
          <w:iCs/>
          <w:spacing w:val="4"/>
        </w:rPr>
        <w:lastRenderedPageBreak/>
        <w:t xml:space="preserve">Na uwzględnienie nie zasługuje zarzut </w:t>
      </w:r>
      <w:r w:rsidR="00034247">
        <w:rPr>
          <w:rFonts w:ascii="Lato" w:hAnsi="Lato"/>
          <w:iCs/>
          <w:spacing w:val="4"/>
        </w:rPr>
        <w:t xml:space="preserve">skarżących dotyczący </w:t>
      </w:r>
      <w:r w:rsidR="00034247" w:rsidRPr="00034247">
        <w:rPr>
          <w:rFonts w:ascii="Lato" w:hAnsi="Lato"/>
          <w:bCs/>
          <w:iCs/>
          <w:spacing w:val="4"/>
          <w:lang w:bidi="pl-PL"/>
        </w:rPr>
        <w:t>zaprojektowani</w:t>
      </w:r>
      <w:r w:rsidR="00034247">
        <w:rPr>
          <w:rFonts w:ascii="Lato" w:hAnsi="Lato"/>
          <w:bCs/>
          <w:iCs/>
          <w:spacing w:val="4"/>
          <w:lang w:bidi="pl-PL"/>
        </w:rPr>
        <w:t>a</w:t>
      </w:r>
      <w:r w:rsidR="00034247" w:rsidRPr="00034247">
        <w:rPr>
          <w:rFonts w:ascii="Lato" w:hAnsi="Lato"/>
          <w:bCs/>
          <w:iCs/>
          <w:spacing w:val="4"/>
          <w:lang w:bidi="pl-PL"/>
        </w:rPr>
        <w:t xml:space="preserve"> </w:t>
      </w:r>
      <w:r w:rsidR="00034247">
        <w:rPr>
          <w:rFonts w:ascii="Lato" w:hAnsi="Lato"/>
          <w:bCs/>
          <w:iCs/>
          <w:spacing w:val="4"/>
          <w:lang w:bidi="pl-PL"/>
        </w:rPr>
        <w:t>„</w:t>
      </w:r>
      <w:r w:rsidR="00034247" w:rsidRPr="00034247">
        <w:rPr>
          <w:rFonts w:ascii="Lato" w:hAnsi="Lato"/>
          <w:bCs/>
          <w:iCs/>
          <w:spacing w:val="4"/>
          <w:lang w:bidi="pl-PL"/>
        </w:rPr>
        <w:t>granicy terenów wód płynących (cieków, rowów) na terenie wydzielonych działek”</w:t>
      </w:r>
      <w:r w:rsidR="00034247">
        <w:rPr>
          <w:rFonts w:ascii="Lato" w:hAnsi="Lato"/>
          <w:bCs/>
          <w:iCs/>
          <w:spacing w:val="4"/>
          <w:lang w:bidi="pl-PL"/>
        </w:rPr>
        <w:t xml:space="preserve"> (</w:t>
      </w:r>
      <w:r w:rsidRPr="00FD62DC">
        <w:rPr>
          <w:rFonts w:ascii="Lato" w:hAnsi="Lato"/>
          <w:bCs/>
          <w:iCs/>
          <w:spacing w:val="4"/>
          <w:lang w:bidi="pl-PL"/>
        </w:rPr>
        <w:t>Pan B</w:t>
      </w:r>
      <w:r w:rsidR="00341F60">
        <w:rPr>
          <w:rFonts w:ascii="Lato" w:hAnsi="Lato"/>
          <w:bCs/>
          <w:iCs/>
          <w:spacing w:val="4"/>
          <w:lang w:bidi="pl-PL"/>
        </w:rPr>
        <w:t>.</w:t>
      </w:r>
      <w:r w:rsidRPr="00FD62DC">
        <w:rPr>
          <w:rFonts w:ascii="Lato" w:hAnsi="Lato"/>
          <w:bCs/>
          <w:iCs/>
          <w:spacing w:val="4"/>
          <w:lang w:bidi="pl-PL"/>
        </w:rPr>
        <w:t xml:space="preserve"> Z</w:t>
      </w:r>
      <w:r w:rsidR="00341F60">
        <w:rPr>
          <w:rFonts w:ascii="Lato" w:hAnsi="Lato"/>
          <w:bCs/>
          <w:iCs/>
          <w:spacing w:val="4"/>
          <w:lang w:bidi="pl-PL"/>
        </w:rPr>
        <w:t>.</w:t>
      </w:r>
      <w:r w:rsidRPr="00FD62DC">
        <w:rPr>
          <w:rFonts w:ascii="Lato" w:hAnsi="Lato"/>
          <w:bCs/>
          <w:iCs/>
          <w:spacing w:val="4"/>
          <w:lang w:bidi="pl-PL"/>
        </w:rPr>
        <w:t xml:space="preserve"> P</w:t>
      </w:r>
      <w:r w:rsidR="00341F60">
        <w:rPr>
          <w:rFonts w:ascii="Lato" w:hAnsi="Lato"/>
          <w:bCs/>
          <w:iCs/>
          <w:spacing w:val="4"/>
          <w:lang w:bidi="pl-PL"/>
        </w:rPr>
        <w:t>.</w:t>
      </w:r>
      <w:r w:rsidRPr="00FD62DC">
        <w:rPr>
          <w:rFonts w:ascii="Lato" w:hAnsi="Lato"/>
          <w:bCs/>
          <w:iCs/>
          <w:spacing w:val="4"/>
          <w:lang w:bidi="pl-PL"/>
        </w:rPr>
        <w:t xml:space="preserve"> i Pan M</w:t>
      </w:r>
      <w:r w:rsidR="00341F60">
        <w:rPr>
          <w:rFonts w:ascii="Lato" w:hAnsi="Lato"/>
          <w:bCs/>
          <w:iCs/>
          <w:spacing w:val="4"/>
          <w:lang w:bidi="pl-PL"/>
        </w:rPr>
        <w:t>.</w:t>
      </w:r>
      <w:r w:rsidRPr="00FD62DC">
        <w:rPr>
          <w:rFonts w:ascii="Lato" w:hAnsi="Lato"/>
          <w:bCs/>
          <w:iCs/>
          <w:spacing w:val="4"/>
          <w:lang w:bidi="pl-PL"/>
        </w:rPr>
        <w:t xml:space="preserve"> B</w:t>
      </w:r>
      <w:r w:rsidR="00341F60">
        <w:rPr>
          <w:rFonts w:ascii="Lato" w:hAnsi="Lato"/>
          <w:bCs/>
          <w:iCs/>
          <w:spacing w:val="4"/>
          <w:lang w:bidi="pl-PL"/>
        </w:rPr>
        <w:t>.</w:t>
      </w:r>
      <w:r w:rsidRPr="00FD62DC">
        <w:rPr>
          <w:rFonts w:ascii="Lato" w:hAnsi="Lato"/>
          <w:bCs/>
          <w:iCs/>
          <w:spacing w:val="4"/>
          <w:lang w:bidi="pl-PL"/>
        </w:rPr>
        <w:t xml:space="preserve"> P</w:t>
      </w:r>
      <w:r w:rsidR="00341F60">
        <w:rPr>
          <w:rFonts w:ascii="Lato" w:hAnsi="Lato"/>
          <w:bCs/>
          <w:iCs/>
          <w:spacing w:val="4"/>
          <w:lang w:bidi="pl-PL"/>
        </w:rPr>
        <w:t>.</w:t>
      </w:r>
      <w:r>
        <w:rPr>
          <w:rFonts w:ascii="Lato" w:hAnsi="Lato"/>
          <w:bCs/>
          <w:iCs/>
          <w:spacing w:val="4"/>
          <w:lang w:bidi="pl-PL"/>
        </w:rPr>
        <w:t xml:space="preserve"> </w:t>
      </w:r>
      <w:r w:rsidR="00034247">
        <w:rPr>
          <w:rFonts w:ascii="Lato" w:hAnsi="Lato"/>
          <w:bCs/>
          <w:iCs/>
          <w:spacing w:val="4"/>
          <w:lang w:bidi="pl-PL"/>
        </w:rPr>
        <w:t xml:space="preserve">zarzut ten wiążą dodatkowo z naruszeniem </w:t>
      </w:r>
      <w:r>
        <w:rPr>
          <w:rFonts w:ascii="Lato" w:hAnsi="Lato"/>
          <w:bCs/>
          <w:iCs/>
          <w:spacing w:val="4"/>
          <w:lang w:bidi="pl-PL"/>
        </w:rPr>
        <w:t xml:space="preserve">art. 220 ust. 4 </w:t>
      </w:r>
      <w:r w:rsidRPr="002E3EAC">
        <w:rPr>
          <w:rFonts w:ascii="Lato" w:hAnsi="Lato"/>
          <w:bCs/>
          <w:i/>
          <w:spacing w:val="4"/>
          <w:lang w:bidi="pl-PL"/>
        </w:rPr>
        <w:t>ustawy Prawo wodne</w:t>
      </w:r>
      <w:r w:rsidR="00034247">
        <w:rPr>
          <w:rFonts w:ascii="Lato" w:hAnsi="Lato"/>
          <w:bCs/>
          <w:iCs/>
          <w:spacing w:val="4"/>
          <w:lang w:bidi="pl-PL"/>
        </w:rPr>
        <w:t>)</w:t>
      </w:r>
      <w:r>
        <w:rPr>
          <w:rFonts w:ascii="Lato" w:hAnsi="Lato"/>
          <w:bCs/>
          <w:iCs/>
          <w:spacing w:val="4"/>
          <w:lang w:bidi="pl-PL"/>
        </w:rPr>
        <w:t xml:space="preserve">. </w:t>
      </w:r>
    </w:p>
    <w:p w14:paraId="414378FB" w14:textId="0002A481" w:rsidR="00FD62DC" w:rsidRPr="002E3EAC" w:rsidRDefault="00FD62DC" w:rsidP="002E3EAC">
      <w:pPr>
        <w:autoSpaceDE w:val="0"/>
        <w:autoSpaceDN w:val="0"/>
        <w:adjustRightInd w:val="0"/>
        <w:spacing w:after="240" w:line="240" w:lineRule="exact"/>
        <w:jc w:val="both"/>
        <w:rPr>
          <w:rFonts w:ascii="Lato" w:hAnsi="Lato"/>
          <w:bCs/>
          <w:iCs/>
          <w:spacing w:val="4"/>
          <w:lang w:bidi="pl-PL"/>
        </w:rPr>
      </w:pPr>
      <w:r>
        <w:rPr>
          <w:rFonts w:ascii="Lato" w:hAnsi="Lato"/>
          <w:bCs/>
          <w:iCs/>
          <w:spacing w:val="4"/>
          <w:lang w:bidi="pl-PL"/>
        </w:rPr>
        <w:t>Na wstępie zauważyć należy, iż wymieniony przez skarżący</w:t>
      </w:r>
      <w:r w:rsidR="006755FA">
        <w:rPr>
          <w:rFonts w:ascii="Lato" w:hAnsi="Lato"/>
          <w:bCs/>
          <w:iCs/>
          <w:spacing w:val="4"/>
          <w:lang w:bidi="pl-PL"/>
        </w:rPr>
        <w:t>ch</w:t>
      </w:r>
      <w:r>
        <w:rPr>
          <w:rFonts w:ascii="Lato" w:hAnsi="Lato"/>
          <w:bCs/>
          <w:iCs/>
          <w:spacing w:val="4"/>
          <w:lang w:bidi="pl-PL"/>
        </w:rPr>
        <w:t xml:space="preserve"> art. 220 ust. 4 </w:t>
      </w:r>
      <w:r w:rsidRPr="002E3EAC">
        <w:rPr>
          <w:rFonts w:ascii="Lato" w:hAnsi="Lato"/>
          <w:bCs/>
          <w:i/>
          <w:spacing w:val="4"/>
          <w:lang w:bidi="pl-PL"/>
        </w:rPr>
        <w:t>ustawy Prawo wodn</w:t>
      </w:r>
      <w:r>
        <w:rPr>
          <w:rFonts w:ascii="Lato" w:hAnsi="Lato"/>
          <w:bCs/>
          <w:iCs/>
          <w:spacing w:val="4"/>
          <w:lang w:bidi="pl-PL"/>
        </w:rPr>
        <w:t xml:space="preserve">e, reguluje </w:t>
      </w:r>
      <w:r w:rsidR="00D85A31">
        <w:rPr>
          <w:rFonts w:ascii="Lato" w:hAnsi="Lato"/>
          <w:bCs/>
          <w:iCs/>
          <w:spacing w:val="4"/>
          <w:lang w:bidi="pl-PL"/>
        </w:rPr>
        <w:t xml:space="preserve">odrębne </w:t>
      </w:r>
      <w:r>
        <w:rPr>
          <w:rFonts w:ascii="Lato" w:hAnsi="Lato"/>
          <w:bCs/>
          <w:iCs/>
          <w:spacing w:val="4"/>
          <w:lang w:bidi="pl-PL"/>
        </w:rPr>
        <w:t xml:space="preserve">postępowanie </w:t>
      </w:r>
      <w:r w:rsidR="00D85A31">
        <w:rPr>
          <w:rFonts w:ascii="Lato" w:hAnsi="Lato"/>
          <w:bCs/>
          <w:iCs/>
          <w:spacing w:val="4"/>
          <w:lang w:bidi="pl-PL"/>
        </w:rPr>
        <w:t xml:space="preserve">administracyjne </w:t>
      </w:r>
      <w:r>
        <w:rPr>
          <w:rFonts w:ascii="Lato" w:hAnsi="Lato"/>
          <w:bCs/>
          <w:iCs/>
          <w:spacing w:val="4"/>
          <w:lang w:bidi="pl-PL"/>
        </w:rPr>
        <w:t>dotyczące ustalenia l</w:t>
      </w:r>
      <w:r w:rsidRPr="00FD62DC">
        <w:rPr>
          <w:rFonts w:ascii="Lato" w:hAnsi="Lato"/>
          <w:bCs/>
          <w:iCs/>
          <w:spacing w:val="4"/>
          <w:lang w:bidi="pl-PL"/>
        </w:rPr>
        <w:t>ini</w:t>
      </w:r>
      <w:r>
        <w:rPr>
          <w:rFonts w:ascii="Lato" w:hAnsi="Lato"/>
          <w:bCs/>
          <w:iCs/>
          <w:spacing w:val="4"/>
          <w:lang w:bidi="pl-PL"/>
        </w:rPr>
        <w:t>i</w:t>
      </w:r>
      <w:r w:rsidRPr="00FD62DC">
        <w:rPr>
          <w:rFonts w:ascii="Lato" w:hAnsi="Lato"/>
          <w:bCs/>
          <w:iCs/>
          <w:spacing w:val="4"/>
          <w:lang w:bidi="pl-PL"/>
        </w:rPr>
        <w:t xml:space="preserve"> brzegu dla cieków naturalnych, jezior oraz innych naturalnych zbiorników wodnych</w:t>
      </w:r>
      <w:r>
        <w:rPr>
          <w:rFonts w:ascii="Lato" w:hAnsi="Lato"/>
          <w:bCs/>
          <w:iCs/>
          <w:spacing w:val="4"/>
          <w:lang w:bidi="pl-PL"/>
        </w:rPr>
        <w:t xml:space="preserve">. </w:t>
      </w:r>
      <w:r w:rsidR="00A62B70">
        <w:rPr>
          <w:rFonts w:ascii="Lato" w:hAnsi="Lato"/>
          <w:bCs/>
          <w:iCs/>
          <w:spacing w:val="4"/>
          <w:lang w:bidi="pl-PL"/>
        </w:rPr>
        <w:t>Następnie wskazać należy, że z</w:t>
      </w:r>
      <w:r>
        <w:rPr>
          <w:rFonts w:ascii="Lato" w:hAnsi="Lato"/>
          <w:bCs/>
          <w:iCs/>
          <w:spacing w:val="4"/>
          <w:lang w:bidi="pl-PL"/>
        </w:rPr>
        <w:t xml:space="preserve"> analizy zatwierdzonego </w:t>
      </w:r>
      <w:r w:rsidRPr="002E3EAC">
        <w:rPr>
          <w:rFonts w:ascii="Lato" w:hAnsi="Lato"/>
          <w:bCs/>
          <w:i/>
          <w:spacing w:val="4"/>
          <w:lang w:bidi="pl-PL"/>
        </w:rPr>
        <w:t>decyzj</w:t>
      </w:r>
      <w:r w:rsidR="00D85A31">
        <w:rPr>
          <w:rFonts w:ascii="Lato" w:hAnsi="Lato"/>
          <w:bCs/>
          <w:i/>
          <w:spacing w:val="4"/>
          <w:lang w:bidi="pl-PL"/>
        </w:rPr>
        <w:t>ą</w:t>
      </w:r>
      <w:r w:rsidRPr="002E3EAC">
        <w:rPr>
          <w:rFonts w:ascii="Lato" w:hAnsi="Lato"/>
          <w:bCs/>
          <w:i/>
          <w:spacing w:val="4"/>
          <w:lang w:bidi="pl-PL"/>
        </w:rPr>
        <w:t xml:space="preserve"> Wojewody Podlaskiego</w:t>
      </w:r>
      <w:r>
        <w:rPr>
          <w:rFonts w:ascii="Lato" w:hAnsi="Lato"/>
          <w:bCs/>
          <w:iCs/>
          <w:spacing w:val="4"/>
          <w:lang w:bidi="pl-PL"/>
        </w:rPr>
        <w:t xml:space="preserve"> projektu budowlanego wynika, iż na </w:t>
      </w:r>
      <w:r w:rsidR="006755FA">
        <w:rPr>
          <w:rFonts w:ascii="Lato" w:hAnsi="Lato"/>
          <w:bCs/>
          <w:iCs/>
          <w:spacing w:val="4"/>
          <w:lang w:bidi="pl-PL"/>
        </w:rPr>
        <w:t xml:space="preserve">części </w:t>
      </w:r>
      <w:r w:rsidR="00A62B70" w:rsidRPr="00A62B70">
        <w:rPr>
          <w:rFonts w:ascii="Lato" w:hAnsi="Lato"/>
          <w:bCs/>
          <w:iCs/>
          <w:spacing w:val="4"/>
          <w:lang w:bidi="pl-PL"/>
        </w:rPr>
        <w:t>dział</w:t>
      </w:r>
      <w:r w:rsidR="006755FA">
        <w:rPr>
          <w:rFonts w:ascii="Lato" w:hAnsi="Lato"/>
          <w:bCs/>
          <w:iCs/>
          <w:spacing w:val="4"/>
          <w:lang w:bidi="pl-PL"/>
        </w:rPr>
        <w:t>k</w:t>
      </w:r>
      <w:r w:rsidR="008152AF">
        <w:rPr>
          <w:rFonts w:ascii="Lato" w:hAnsi="Lato"/>
          <w:bCs/>
          <w:iCs/>
          <w:spacing w:val="4"/>
          <w:lang w:bidi="pl-PL"/>
        </w:rPr>
        <w:t>i</w:t>
      </w:r>
      <w:r w:rsidR="00A62B70" w:rsidRPr="00A62B70">
        <w:rPr>
          <w:rFonts w:ascii="Lato" w:hAnsi="Lato"/>
          <w:bCs/>
          <w:iCs/>
          <w:spacing w:val="4"/>
          <w:lang w:bidi="pl-PL"/>
        </w:rPr>
        <w:t xml:space="preserve"> </w:t>
      </w:r>
      <w:r w:rsidR="00034247" w:rsidRPr="00034247">
        <w:rPr>
          <w:rFonts w:ascii="Lato" w:hAnsi="Lato"/>
          <w:bCs/>
          <w:iCs/>
          <w:spacing w:val="4"/>
          <w:lang w:bidi="pl-PL"/>
        </w:rPr>
        <w:t>Pan</w:t>
      </w:r>
      <w:r w:rsidR="00034247">
        <w:rPr>
          <w:rFonts w:ascii="Lato" w:hAnsi="Lato"/>
          <w:bCs/>
          <w:iCs/>
          <w:spacing w:val="4"/>
          <w:lang w:bidi="pl-PL"/>
        </w:rPr>
        <w:t>a</w:t>
      </w:r>
      <w:r w:rsidR="00034247" w:rsidRPr="00034247">
        <w:rPr>
          <w:rFonts w:ascii="Lato" w:hAnsi="Lato"/>
          <w:bCs/>
          <w:iCs/>
          <w:spacing w:val="4"/>
          <w:lang w:bidi="pl-PL"/>
        </w:rPr>
        <w:t xml:space="preserve"> B</w:t>
      </w:r>
      <w:r w:rsidR="00341F60">
        <w:rPr>
          <w:rFonts w:ascii="Lato" w:hAnsi="Lato"/>
          <w:bCs/>
          <w:iCs/>
          <w:spacing w:val="4"/>
          <w:lang w:bidi="pl-PL"/>
        </w:rPr>
        <w:t>.</w:t>
      </w:r>
      <w:r w:rsidR="00034247" w:rsidRPr="00034247">
        <w:rPr>
          <w:rFonts w:ascii="Lato" w:hAnsi="Lato"/>
          <w:bCs/>
          <w:iCs/>
          <w:spacing w:val="4"/>
          <w:lang w:bidi="pl-PL"/>
        </w:rPr>
        <w:t xml:space="preserve"> Z</w:t>
      </w:r>
      <w:r w:rsidR="00341F60">
        <w:rPr>
          <w:rFonts w:ascii="Lato" w:hAnsi="Lato"/>
          <w:bCs/>
          <w:iCs/>
          <w:spacing w:val="4"/>
          <w:lang w:bidi="pl-PL"/>
        </w:rPr>
        <w:t>.</w:t>
      </w:r>
      <w:r w:rsidR="00034247" w:rsidRPr="00034247">
        <w:rPr>
          <w:rFonts w:ascii="Lato" w:hAnsi="Lato"/>
          <w:bCs/>
          <w:iCs/>
          <w:spacing w:val="4"/>
          <w:lang w:bidi="pl-PL"/>
        </w:rPr>
        <w:t xml:space="preserve"> P</w:t>
      </w:r>
      <w:r w:rsidR="00341F60">
        <w:rPr>
          <w:rFonts w:ascii="Lato" w:hAnsi="Lato"/>
          <w:bCs/>
          <w:iCs/>
          <w:spacing w:val="4"/>
          <w:lang w:bidi="pl-PL"/>
        </w:rPr>
        <w:t>.</w:t>
      </w:r>
      <w:r w:rsidR="00034247" w:rsidRPr="00034247">
        <w:rPr>
          <w:rFonts w:ascii="Lato" w:hAnsi="Lato"/>
          <w:bCs/>
          <w:iCs/>
          <w:spacing w:val="4"/>
          <w:lang w:bidi="pl-PL"/>
        </w:rPr>
        <w:t xml:space="preserve"> i Pan</w:t>
      </w:r>
      <w:r w:rsidR="00034247">
        <w:rPr>
          <w:rFonts w:ascii="Lato" w:hAnsi="Lato"/>
          <w:bCs/>
          <w:iCs/>
          <w:spacing w:val="4"/>
          <w:lang w:bidi="pl-PL"/>
        </w:rPr>
        <w:t>a</w:t>
      </w:r>
      <w:r w:rsidR="00034247" w:rsidRPr="00034247">
        <w:rPr>
          <w:rFonts w:ascii="Lato" w:hAnsi="Lato"/>
          <w:bCs/>
          <w:iCs/>
          <w:spacing w:val="4"/>
          <w:lang w:bidi="pl-PL"/>
        </w:rPr>
        <w:t xml:space="preserve"> M</w:t>
      </w:r>
      <w:r w:rsidR="00341F60">
        <w:rPr>
          <w:rFonts w:ascii="Lato" w:hAnsi="Lato"/>
          <w:bCs/>
          <w:iCs/>
          <w:spacing w:val="4"/>
          <w:lang w:bidi="pl-PL"/>
        </w:rPr>
        <w:t>.</w:t>
      </w:r>
      <w:r w:rsidR="00034247" w:rsidRPr="00034247">
        <w:rPr>
          <w:rFonts w:ascii="Lato" w:hAnsi="Lato"/>
          <w:bCs/>
          <w:iCs/>
          <w:spacing w:val="4"/>
          <w:lang w:bidi="pl-PL"/>
        </w:rPr>
        <w:t xml:space="preserve"> B</w:t>
      </w:r>
      <w:r w:rsidR="00341F60">
        <w:rPr>
          <w:rFonts w:ascii="Lato" w:hAnsi="Lato"/>
          <w:bCs/>
          <w:iCs/>
          <w:spacing w:val="4"/>
          <w:lang w:bidi="pl-PL"/>
        </w:rPr>
        <w:t>.</w:t>
      </w:r>
      <w:r w:rsidR="00034247" w:rsidRPr="00034247">
        <w:rPr>
          <w:rFonts w:ascii="Lato" w:hAnsi="Lato"/>
          <w:bCs/>
          <w:iCs/>
          <w:spacing w:val="4"/>
          <w:lang w:bidi="pl-PL"/>
        </w:rPr>
        <w:t xml:space="preserve"> P</w:t>
      </w:r>
      <w:r w:rsidR="00341F60">
        <w:rPr>
          <w:rFonts w:ascii="Lato" w:hAnsi="Lato"/>
          <w:bCs/>
          <w:iCs/>
          <w:spacing w:val="4"/>
          <w:lang w:bidi="pl-PL"/>
        </w:rPr>
        <w:t>.</w:t>
      </w:r>
      <w:r w:rsidR="00034247">
        <w:rPr>
          <w:rFonts w:ascii="Lato" w:hAnsi="Lato"/>
          <w:bCs/>
          <w:iCs/>
          <w:spacing w:val="4"/>
          <w:lang w:bidi="pl-PL"/>
        </w:rPr>
        <w:t xml:space="preserve"> </w:t>
      </w:r>
      <w:r w:rsidR="00A62B70" w:rsidRPr="00A62B70">
        <w:rPr>
          <w:rFonts w:ascii="Lato" w:hAnsi="Lato"/>
          <w:bCs/>
          <w:iCs/>
          <w:spacing w:val="4"/>
          <w:lang w:bidi="pl-PL"/>
        </w:rPr>
        <w:t xml:space="preserve">nr 70, </w:t>
      </w:r>
      <w:r w:rsidR="00341F60">
        <w:rPr>
          <w:rFonts w:ascii="Lato" w:hAnsi="Lato"/>
          <w:bCs/>
          <w:iCs/>
          <w:spacing w:val="4"/>
          <w:lang w:bidi="pl-PL"/>
        </w:rPr>
        <w:br/>
      </w:r>
      <w:r w:rsidR="00A62B70" w:rsidRPr="00A62B70">
        <w:rPr>
          <w:rFonts w:ascii="Lato" w:hAnsi="Lato"/>
          <w:bCs/>
          <w:iCs/>
          <w:spacing w:val="4"/>
          <w:lang w:bidi="pl-PL"/>
        </w:rPr>
        <w:t>z obrębu 0017 Łosośna Wielka</w:t>
      </w:r>
      <w:r w:rsidR="006755FA">
        <w:rPr>
          <w:rFonts w:ascii="Lato" w:hAnsi="Lato"/>
          <w:bCs/>
          <w:iCs/>
          <w:spacing w:val="4"/>
          <w:lang w:bidi="pl-PL"/>
        </w:rPr>
        <w:t xml:space="preserve">, </w:t>
      </w:r>
      <w:r w:rsidR="00746902">
        <w:rPr>
          <w:rFonts w:ascii="Lato" w:hAnsi="Lato"/>
          <w:bCs/>
          <w:iCs/>
          <w:spacing w:val="4"/>
          <w:lang w:bidi="pl-PL"/>
        </w:rPr>
        <w:t xml:space="preserve">oraz na </w:t>
      </w:r>
      <w:r w:rsidR="00746902" w:rsidRPr="00746902">
        <w:rPr>
          <w:rFonts w:ascii="Lato" w:hAnsi="Lato"/>
          <w:bCs/>
          <w:iCs/>
          <w:spacing w:val="4"/>
          <w:lang w:bidi="pl-PL"/>
        </w:rPr>
        <w:t xml:space="preserve">części działki </w:t>
      </w:r>
      <w:r w:rsidR="008152AF" w:rsidRPr="008152AF">
        <w:rPr>
          <w:rFonts w:ascii="Lato" w:hAnsi="Lato"/>
          <w:bCs/>
          <w:iCs/>
          <w:spacing w:val="4"/>
          <w:lang w:bidi="pl-PL"/>
        </w:rPr>
        <w:t>Pana R</w:t>
      </w:r>
      <w:r w:rsidR="00341F60">
        <w:rPr>
          <w:rFonts w:ascii="Lato" w:hAnsi="Lato"/>
          <w:bCs/>
          <w:iCs/>
          <w:spacing w:val="4"/>
          <w:lang w:bidi="pl-PL"/>
        </w:rPr>
        <w:t>.</w:t>
      </w:r>
      <w:r w:rsidR="008152AF" w:rsidRPr="008152AF">
        <w:rPr>
          <w:rFonts w:ascii="Lato" w:hAnsi="Lato"/>
          <w:bCs/>
          <w:iCs/>
          <w:spacing w:val="4"/>
          <w:lang w:bidi="pl-PL"/>
        </w:rPr>
        <w:t xml:space="preserve"> P</w:t>
      </w:r>
      <w:r w:rsidR="00341F60">
        <w:rPr>
          <w:rFonts w:ascii="Lato" w:hAnsi="Lato"/>
          <w:bCs/>
          <w:iCs/>
          <w:spacing w:val="4"/>
          <w:lang w:bidi="pl-PL"/>
        </w:rPr>
        <w:t>.</w:t>
      </w:r>
      <w:r w:rsidR="008152AF" w:rsidRPr="008152AF">
        <w:rPr>
          <w:rFonts w:ascii="Lato" w:hAnsi="Lato"/>
          <w:bCs/>
          <w:iCs/>
          <w:spacing w:val="4"/>
          <w:lang w:bidi="pl-PL"/>
        </w:rPr>
        <w:t xml:space="preserve"> </w:t>
      </w:r>
      <w:r w:rsidR="00746902" w:rsidRPr="00746902">
        <w:rPr>
          <w:rFonts w:ascii="Lato" w:hAnsi="Lato"/>
          <w:bCs/>
          <w:iCs/>
          <w:spacing w:val="4"/>
          <w:lang w:bidi="pl-PL"/>
        </w:rPr>
        <w:t>nr 13/5, z obrębu 0024 Popławce,</w:t>
      </w:r>
      <w:r w:rsidR="00746902">
        <w:rPr>
          <w:rFonts w:ascii="Lato" w:hAnsi="Lato"/>
          <w:bCs/>
          <w:iCs/>
          <w:spacing w:val="4"/>
          <w:lang w:bidi="pl-PL"/>
        </w:rPr>
        <w:t xml:space="preserve"> </w:t>
      </w:r>
      <w:r w:rsidR="00A62B70">
        <w:rPr>
          <w:rFonts w:ascii="Lato" w:hAnsi="Lato"/>
          <w:bCs/>
          <w:iCs/>
          <w:spacing w:val="4"/>
          <w:lang w:bidi="pl-PL"/>
        </w:rPr>
        <w:t>znajdując</w:t>
      </w:r>
      <w:r w:rsidR="00746902">
        <w:rPr>
          <w:rFonts w:ascii="Lato" w:hAnsi="Lato"/>
          <w:bCs/>
          <w:iCs/>
          <w:spacing w:val="4"/>
          <w:lang w:bidi="pl-PL"/>
        </w:rPr>
        <w:t>ych</w:t>
      </w:r>
      <w:r w:rsidR="00A62B70">
        <w:rPr>
          <w:rFonts w:ascii="Lato" w:hAnsi="Lato"/>
          <w:bCs/>
          <w:iCs/>
          <w:spacing w:val="4"/>
          <w:lang w:bidi="pl-PL"/>
        </w:rPr>
        <w:t xml:space="preserve"> się w liniach rozgraniczających teren </w:t>
      </w:r>
      <w:r w:rsidR="008152AF">
        <w:rPr>
          <w:rFonts w:ascii="Lato" w:hAnsi="Lato"/>
          <w:bCs/>
          <w:iCs/>
          <w:spacing w:val="4"/>
          <w:lang w:bidi="pl-PL"/>
        </w:rPr>
        <w:t>projektowanych dróg</w:t>
      </w:r>
      <w:r w:rsidR="006755FA">
        <w:rPr>
          <w:rFonts w:ascii="Lato" w:hAnsi="Lato"/>
          <w:bCs/>
          <w:iCs/>
          <w:spacing w:val="4"/>
          <w:lang w:bidi="pl-PL"/>
        </w:rPr>
        <w:t xml:space="preserve">, oprócz </w:t>
      </w:r>
      <w:r w:rsidR="00746902">
        <w:rPr>
          <w:rFonts w:ascii="Lato" w:hAnsi="Lato"/>
          <w:bCs/>
          <w:iCs/>
          <w:spacing w:val="4"/>
          <w:lang w:bidi="pl-PL"/>
        </w:rPr>
        <w:t>dróg objętych zakresem inwestycji</w:t>
      </w:r>
      <w:r w:rsidR="006755FA">
        <w:rPr>
          <w:rFonts w:ascii="Lato" w:hAnsi="Lato"/>
          <w:bCs/>
          <w:iCs/>
          <w:spacing w:val="4"/>
          <w:lang w:bidi="pl-PL"/>
        </w:rPr>
        <w:t xml:space="preserve">, </w:t>
      </w:r>
      <w:r w:rsidR="00A62B70">
        <w:rPr>
          <w:rFonts w:ascii="Lato" w:hAnsi="Lato"/>
          <w:bCs/>
          <w:iCs/>
          <w:spacing w:val="4"/>
          <w:lang w:bidi="pl-PL"/>
        </w:rPr>
        <w:t>zaprojektowano rowy drogowe,</w:t>
      </w:r>
      <w:r w:rsidR="00D11B2D">
        <w:rPr>
          <w:rFonts w:ascii="Lato" w:hAnsi="Lato"/>
          <w:bCs/>
          <w:iCs/>
          <w:spacing w:val="4"/>
          <w:lang w:bidi="pl-PL"/>
        </w:rPr>
        <w:t xml:space="preserve"> wraz ze skarpami,</w:t>
      </w:r>
      <w:r w:rsidR="00A62B70">
        <w:rPr>
          <w:rFonts w:ascii="Lato" w:hAnsi="Lato"/>
          <w:bCs/>
          <w:iCs/>
          <w:spacing w:val="4"/>
          <w:lang w:bidi="pl-PL"/>
        </w:rPr>
        <w:t xml:space="preserve"> stanowiące </w:t>
      </w:r>
      <w:r w:rsidR="00A62B70" w:rsidRPr="00A62B70">
        <w:rPr>
          <w:rFonts w:ascii="Lato" w:eastAsia="Times New Roman" w:hAnsi="Lato" w:cs="Arial"/>
          <w:bCs/>
          <w:iCs/>
          <w:spacing w:val="4"/>
          <w:lang w:eastAsia="pl-PL" w:bidi="pl-PL"/>
        </w:rPr>
        <w:t>urządzenia techniczn</w:t>
      </w:r>
      <w:r w:rsidR="00A62B70">
        <w:rPr>
          <w:rFonts w:ascii="Lato" w:eastAsia="Times New Roman" w:hAnsi="Lato" w:cs="Arial"/>
          <w:bCs/>
          <w:iCs/>
          <w:spacing w:val="4"/>
          <w:lang w:eastAsia="pl-PL" w:bidi="pl-PL"/>
        </w:rPr>
        <w:t>e</w:t>
      </w:r>
      <w:r w:rsidR="00A62B70" w:rsidRPr="00A62B70">
        <w:rPr>
          <w:rFonts w:ascii="Lato" w:eastAsia="Times New Roman" w:hAnsi="Lato" w:cs="Arial"/>
          <w:bCs/>
          <w:iCs/>
          <w:spacing w:val="4"/>
          <w:lang w:eastAsia="pl-PL" w:bidi="pl-PL"/>
        </w:rPr>
        <w:t xml:space="preserve"> wyposażenia dróg</w:t>
      </w:r>
      <w:r w:rsidR="00A62B70">
        <w:rPr>
          <w:rFonts w:ascii="Lato" w:hAnsi="Lato" w:cs="Lato"/>
          <w:color w:val="000000"/>
        </w:rPr>
        <w:t xml:space="preserve">, </w:t>
      </w:r>
      <w:r w:rsidR="00A62B70" w:rsidRPr="00A62B70">
        <w:rPr>
          <w:rFonts w:ascii="Lato" w:eastAsia="Times New Roman" w:hAnsi="Lato" w:cs="Arial"/>
          <w:bCs/>
          <w:iCs/>
          <w:spacing w:val="4"/>
          <w:lang w:eastAsia="pl-PL" w:bidi="pl-PL"/>
        </w:rPr>
        <w:t>pozw</w:t>
      </w:r>
      <w:r w:rsidR="00A62B70">
        <w:rPr>
          <w:rFonts w:ascii="Lato" w:eastAsia="Times New Roman" w:hAnsi="Lato" w:cs="Arial"/>
          <w:bCs/>
          <w:iCs/>
          <w:spacing w:val="4"/>
          <w:lang w:eastAsia="pl-PL" w:bidi="pl-PL"/>
        </w:rPr>
        <w:t>alające</w:t>
      </w:r>
      <w:r w:rsidR="00A62B70" w:rsidRPr="00A62B70">
        <w:rPr>
          <w:rFonts w:ascii="Lato" w:eastAsia="Times New Roman" w:hAnsi="Lato" w:cs="Arial"/>
          <w:bCs/>
          <w:iCs/>
          <w:spacing w:val="4"/>
          <w:lang w:eastAsia="pl-PL" w:bidi="pl-PL"/>
        </w:rPr>
        <w:t xml:space="preserve"> na odprowadzanie wody z teren</w:t>
      </w:r>
      <w:r w:rsidR="00CB30E3">
        <w:rPr>
          <w:rFonts w:ascii="Lato" w:eastAsia="Times New Roman" w:hAnsi="Lato" w:cs="Arial"/>
          <w:bCs/>
          <w:iCs/>
          <w:spacing w:val="4"/>
          <w:lang w:eastAsia="pl-PL" w:bidi="pl-PL"/>
        </w:rPr>
        <w:t>u</w:t>
      </w:r>
      <w:r w:rsidR="00A62B70" w:rsidRPr="00A62B70">
        <w:rPr>
          <w:rFonts w:ascii="Lato" w:eastAsia="Times New Roman" w:hAnsi="Lato" w:cs="Arial"/>
          <w:bCs/>
          <w:iCs/>
          <w:spacing w:val="4"/>
          <w:lang w:eastAsia="pl-PL" w:bidi="pl-PL"/>
        </w:rPr>
        <w:t xml:space="preserve"> dr</w:t>
      </w:r>
      <w:r w:rsidR="00CB30E3">
        <w:rPr>
          <w:rFonts w:ascii="Lato" w:eastAsia="Times New Roman" w:hAnsi="Lato" w:cs="Arial"/>
          <w:bCs/>
          <w:iCs/>
          <w:spacing w:val="4"/>
          <w:lang w:eastAsia="pl-PL" w:bidi="pl-PL"/>
        </w:rPr>
        <w:t>óg</w:t>
      </w:r>
      <w:r w:rsidR="00746902">
        <w:rPr>
          <w:rFonts w:ascii="Lato" w:eastAsia="Times New Roman" w:hAnsi="Lato" w:cs="Arial"/>
          <w:bCs/>
          <w:iCs/>
          <w:spacing w:val="4"/>
          <w:lang w:eastAsia="pl-PL" w:bidi="pl-PL"/>
        </w:rPr>
        <w:t xml:space="preserve">, </w:t>
      </w:r>
      <w:r w:rsidR="00D85A31">
        <w:rPr>
          <w:rFonts w:ascii="Lato" w:eastAsia="Times New Roman" w:hAnsi="Lato" w:cs="Arial"/>
          <w:bCs/>
          <w:iCs/>
          <w:spacing w:val="4"/>
          <w:lang w:eastAsia="pl-PL" w:bidi="pl-PL"/>
        </w:rPr>
        <w:t xml:space="preserve">nie zaprojektowano </w:t>
      </w:r>
      <w:r w:rsidR="002E3EAC">
        <w:rPr>
          <w:rFonts w:ascii="Lato" w:eastAsia="Times New Roman" w:hAnsi="Lato" w:cs="Arial"/>
          <w:bCs/>
          <w:iCs/>
          <w:spacing w:val="4"/>
          <w:lang w:eastAsia="pl-PL" w:bidi="pl-PL"/>
        </w:rPr>
        <w:t xml:space="preserve">zaś </w:t>
      </w:r>
      <w:r w:rsidR="00D85A31">
        <w:rPr>
          <w:rFonts w:ascii="Lato" w:eastAsia="Times New Roman" w:hAnsi="Lato" w:cs="Arial"/>
          <w:bCs/>
          <w:iCs/>
          <w:spacing w:val="4"/>
          <w:lang w:eastAsia="pl-PL" w:bidi="pl-PL"/>
        </w:rPr>
        <w:t>„granic</w:t>
      </w:r>
      <w:r w:rsidR="002E3EAC">
        <w:rPr>
          <w:rFonts w:ascii="Lato" w:eastAsia="Times New Roman" w:hAnsi="Lato" w:cs="Arial"/>
          <w:bCs/>
          <w:iCs/>
          <w:spacing w:val="4"/>
          <w:lang w:eastAsia="pl-PL" w:bidi="pl-PL"/>
        </w:rPr>
        <w:t>y</w:t>
      </w:r>
      <w:r w:rsidR="00D85A31">
        <w:rPr>
          <w:rFonts w:ascii="Lato" w:eastAsia="Times New Roman" w:hAnsi="Lato" w:cs="Arial"/>
          <w:bCs/>
          <w:iCs/>
          <w:spacing w:val="4"/>
          <w:lang w:eastAsia="pl-PL" w:bidi="pl-PL"/>
        </w:rPr>
        <w:t xml:space="preserve"> </w:t>
      </w:r>
      <w:r w:rsidR="00D85A31" w:rsidRPr="00D85A31">
        <w:rPr>
          <w:rFonts w:ascii="Lato" w:eastAsia="Times New Roman" w:hAnsi="Lato" w:cs="Arial"/>
          <w:bCs/>
          <w:iCs/>
          <w:spacing w:val="4"/>
          <w:lang w:eastAsia="pl-PL" w:bidi="pl-PL"/>
        </w:rPr>
        <w:t>terenów wód płynących</w:t>
      </w:r>
      <w:r w:rsidR="00D85A31">
        <w:rPr>
          <w:rFonts w:ascii="Lato" w:eastAsia="Times New Roman" w:hAnsi="Lato" w:cs="Arial"/>
          <w:bCs/>
          <w:iCs/>
          <w:spacing w:val="4"/>
          <w:lang w:eastAsia="pl-PL" w:bidi="pl-PL"/>
        </w:rPr>
        <w:t xml:space="preserve">”. </w:t>
      </w:r>
    </w:p>
    <w:p w14:paraId="3B0BA72B" w14:textId="25D0F55D" w:rsidR="00BF62EE" w:rsidRPr="005D17B8" w:rsidRDefault="00BF62EE" w:rsidP="005D17B8">
      <w:pPr>
        <w:spacing w:after="240" w:line="240" w:lineRule="exact"/>
        <w:jc w:val="both"/>
        <w:outlineLvl w:val="0"/>
        <w:rPr>
          <w:rFonts w:ascii="Lato" w:eastAsia="MS Mincho" w:hAnsi="Lato" w:cs="Arial"/>
          <w:bCs/>
          <w:iCs/>
          <w:color w:val="000000"/>
          <w:spacing w:val="4"/>
        </w:rPr>
      </w:pPr>
      <w:r w:rsidRPr="00A02976">
        <w:rPr>
          <w:rFonts w:ascii="Lato" w:eastAsia="MS Mincho" w:hAnsi="Lato" w:cs="Arial"/>
          <w:bCs/>
          <w:iCs/>
          <w:color w:val="000000"/>
          <w:spacing w:val="4"/>
        </w:rPr>
        <w:t xml:space="preserve">Ustosunkowując się </w:t>
      </w:r>
      <w:r w:rsidR="007D0727" w:rsidRPr="00A02976">
        <w:rPr>
          <w:rFonts w:ascii="Lato" w:eastAsia="MS Mincho" w:hAnsi="Lato" w:cs="Arial"/>
          <w:bCs/>
          <w:iCs/>
          <w:color w:val="000000"/>
          <w:spacing w:val="4"/>
        </w:rPr>
        <w:t xml:space="preserve">następnie </w:t>
      </w:r>
      <w:r w:rsidRPr="00A02976">
        <w:rPr>
          <w:rFonts w:ascii="Lato" w:eastAsia="MS Mincho" w:hAnsi="Lato" w:cs="Arial"/>
          <w:bCs/>
          <w:iCs/>
          <w:color w:val="000000"/>
          <w:spacing w:val="4"/>
        </w:rPr>
        <w:t xml:space="preserve">do zarzutów </w:t>
      </w:r>
      <w:bookmarkStart w:id="45" w:name="_Hlk199165260"/>
      <w:r w:rsidRPr="00A02976">
        <w:rPr>
          <w:rFonts w:ascii="Lato" w:eastAsia="MS Mincho" w:hAnsi="Lato" w:cs="Arial"/>
          <w:bCs/>
          <w:iCs/>
          <w:color w:val="000000"/>
          <w:spacing w:val="4"/>
        </w:rPr>
        <w:t>Pana R</w:t>
      </w:r>
      <w:r w:rsidR="00341F60">
        <w:rPr>
          <w:rFonts w:ascii="Lato" w:eastAsia="MS Mincho" w:hAnsi="Lato" w:cs="Arial"/>
          <w:bCs/>
          <w:iCs/>
          <w:color w:val="000000"/>
          <w:spacing w:val="4"/>
        </w:rPr>
        <w:t>.</w:t>
      </w:r>
      <w:r w:rsidRPr="00A02976">
        <w:rPr>
          <w:rFonts w:ascii="Lato" w:eastAsia="MS Mincho" w:hAnsi="Lato" w:cs="Arial"/>
          <w:bCs/>
          <w:iCs/>
          <w:color w:val="000000"/>
          <w:spacing w:val="4"/>
        </w:rPr>
        <w:t xml:space="preserve"> P</w:t>
      </w:r>
      <w:r w:rsidR="00341F60">
        <w:rPr>
          <w:rFonts w:ascii="Lato" w:eastAsia="MS Mincho" w:hAnsi="Lato" w:cs="Arial"/>
          <w:bCs/>
          <w:iCs/>
          <w:color w:val="000000"/>
          <w:spacing w:val="4"/>
        </w:rPr>
        <w:t>.</w:t>
      </w:r>
      <w:r w:rsidRPr="00A02976">
        <w:rPr>
          <w:rFonts w:ascii="Lato" w:eastAsia="MS Mincho" w:hAnsi="Lato" w:cs="Arial"/>
          <w:bCs/>
          <w:iCs/>
          <w:color w:val="000000"/>
          <w:spacing w:val="4"/>
        </w:rPr>
        <w:t xml:space="preserve"> oraz </w:t>
      </w:r>
      <w:r w:rsidRPr="00A02976">
        <w:rPr>
          <w:rFonts w:ascii="Lato" w:eastAsia="Times New Roman" w:hAnsi="Lato" w:cs="Arial"/>
          <w:spacing w:val="4"/>
          <w:shd w:val="clear" w:color="auto" w:fill="FFFFFF"/>
          <w:lang w:eastAsia="pl-PL"/>
        </w:rPr>
        <w:t>Pana B</w:t>
      </w:r>
      <w:r w:rsidR="00341F60">
        <w:rPr>
          <w:rFonts w:ascii="Lato" w:eastAsia="Times New Roman" w:hAnsi="Lato" w:cs="Arial"/>
          <w:spacing w:val="4"/>
          <w:shd w:val="clear" w:color="auto" w:fill="FFFFFF"/>
          <w:lang w:eastAsia="pl-PL"/>
        </w:rPr>
        <w:t>.</w:t>
      </w:r>
      <w:r w:rsidRPr="00A02976">
        <w:rPr>
          <w:rFonts w:ascii="Lato" w:eastAsia="Times New Roman" w:hAnsi="Lato" w:cs="Arial"/>
          <w:spacing w:val="4"/>
          <w:shd w:val="clear" w:color="auto" w:fill="FFFFFF"/>
          <w:lang w:eastAsia="pl-PL"/>
        </w:rPr>
        <w:t xml:space="preserve"> Z</w:t>
      </w:r>
      <w:r w:rsidR="00341F60">
        <w:rPr>
          <w:rFonts w:ascii="Lato" w:eastAsia="Times New Roman" w:hAnsi="Lato" w:cs="Arial"/>
          <w:spacing w:val="4"/>
          <w:shd w:val="clear" w:color="auto" w:fill="FFFFFF"/>
          <w:lang w:eastAsia="pl-PL"/>
        </w:rPr>
        <w:t>.</w:t>
      </w:r>
      <w:r w:rsidRPr="00A02976">
        <w:rPr>
          <w:rFonts w:ascii="Lato" w:eastAsia="Times New Roman" w:hAnsi="Lato" w:cs="Arial"/>
          <w:spacing w:val="4"/>
          <w:shd w:val="clear" w:color="auto" w:fill="FFFFFF"/>
          <w:lang w:eastAsia="pl-PL"/>
        </w:rPr>
        <w:t xml:space="preserve"> P</w:t>
      </w:r>
      <w:r w:rsidR="00341F60">
        <w:rPr>
          <w:rFonts w:ascii="Lato" w:eastAsia="Times New Roman" w:hAnsi="Lato" w:cs="Arial"/>
          <w:spacing w:val="4"/>
          <w:shd w:val="clear" w:color="auto" w:fill="FFFFFF"/>
          <w:lang w:eastAsia="pl-PL"/>
        </w:rPr>
        <w:t>.</w:t>
      </w:r>
      <w:r w:rsidRPr="00A02976">
        <w:rPr>
          <w:rFonts w:ascii="Lato" w:eastAsia="Times New Roman" w:hAnsi="Lato" w:cs="Arial"/>
          <w:spacing w:val="4"/>
          <w:shd w:val="clear" w:color="auto" w:fill="FFFFFF"/>
          <w:lang w:eastAsia="pl-PL"/>
        </w:rPr>
        <w:t xml:space="preserve"> i Pana M</w:t>
      </w:r>
      <w:r w:rsidR="00341F60">
        <w:rPr>
          <w:rFonts w:ascii="Lato" w:eastAsia="Times New Roman" w:hAnsi="Lato" w:cs="Arial"/>
          <w:spacing w:val="4"/>
          <w:shd w:val="clear" w:color="auto" w:fill="FFFFFF"/>
          <w:lang w:eastAsia="pl-PL"/>
        </w:rPr>
        <w:t>.</w:t>
      </w:r>
      <w:r w:rsidRPr="00A02976">
        <w:rPr>
          <w:rFonts w:ascii="Lato" w:eastAsia="Times New Roman" w:hAnsi="Lato" w:cs="Arial"/>
          <w:spacing w:val="4"/>
          <w:shd w:val="clear" w:color="auto" w:fill="FFFFFF"/>
          <w:lang w:eastAsia="pl-PL"/>
        </w:rPr>
        <w:t xml:space="preserve"> B</w:t>
      </w:r>
      <w:r w:rsidR="00341F60">
        <w:rPr>
          <w:rFonts w:ascii="Lato" w:eastAsia="Times New Roman" w:hAnsi="Lato" w:cs="Arial"/>
          <w:spacing w:val="4"/>
          <w:shd w:val="clear" w:color="auto" w:fill="FFFFFF"/>
          <w:lang w:eastAsia="pl-PL"/>
        </w:rPr>
        <w:t>.</w:t>
      </w:r>
      <w:r w:rsidRPr="00A02976">
        <w:rPr>
          <w:rFonts w:ascii="Lato" w:eastAsia="Times New Roman" w:hAnsi="Lato" w:cs="Arial"/>
          <w:spacing w:val="4"/>
          <w:shd w:val="clear" w:color="auto" w:fill="FFFFFF"/>
          <w:lang w:eastAsia="pl-PL"/>
        </w:rPr>
        <w:t xml:space="preserve"> P</w:t>
      </w:r>
      <w:bookmarkEnd w:id="45"/>
      <w:r w:rsidR="00341F60">
        <w:rPr>
          <w:rFonts w:ascii="Lato" w:eastAsia="Times New Roman" w:hAnsi="Lato" w:cs="Arial"/>
          <w:spacing w:val="4"/>
          <w:shd w:val="clear" w:color="auto" w:fill="FFFFFF"/>
          <w:lang w:eastAsia="pl-PL"/>
        </w:rPr>
        <w:t>.</w:t>
      </w:r>
      <w:r w:rsidR="0000211F" w:rsidRPr="00A02976">
        <w:rPr>
          <w:rFonts w:ascii="Lato" w:eastAsia="Times New Roman" w:hAnsi="Lato" w:cs="Arial"/>
          <w:spacing w:val="4"/>
          <w:shd w:val="clear" w:color="auto" w:fill="FFFFFF"/>
          <w:lang w:eastAsia="pl-PL"/>
        </w:rPr>
        <w:t xml:space="preserve"> </w:t>
      </w:r>
      <w:r w:rsidR="00B163A1" w:rsidRPr="00A02976">
        <w:rPr>
          <w:rFonts w:ascii="Lato" w:eastAsia="Times New Roman" w:hAnsi="Lato" w:cs="Arial"/>
          <w:spacing w:val="4"/>
          <w:shd w:val="clear" w:color="auto" w:fill="FFFFFF"/>
          <w:lang w:eastAsia="pl-PL"/>
        </w:rPr>
        <w:t xml:space="preserve">dotyczących naruszenia prawa własności, zasady proporcjonalności oraz uzasadnionych interesów osób trzecich, uznać je należy za </w:t>
      </w:r>
      <w:r w:rsidRPr="00A02976">
        <w:rPr>
          <w:rFonts w:ascii="Lato" w:eastAsia="MS Mincho" w:hAnsi="Lato" w:cs="Arial"/>
          <w:bCs/>
          <w:iCs/>
          <w:color w:val="000000"/>
          <w:spacing w:val="4"/>
        </w:rPr>
        <w:t>niezasadne.</w:t>
      </w:r>
    </w:p>
    <w:p w14:paraId="067DD961" w14:textId="759D1316" w:rsidR="00BB373D" w:rsidRPr="005D17B8" w:rsidRDefault="00BB373D" w:rsidP="005D17B8">
      <w:pPr>
        <w:spacing w:after="240" w:line="240" w:lineRule="exact"/>
        <w:jc w:val="both"/>
        <w:rPr>
          <w:rFonts w:ascii="Lato" w:hAnsi="Lato" w:cs="Arial"/>
          <w:bCs/>
          <w:iCs/>
          <w:color w:val="000000"/>
          <w:spacing w:val="4"/>
          <w:lang w:bidi="pl-PL"/>
        </w:rPr>
      </w:pPr>
      <w:r w:rsidRPr="005D17B8">
        <w:rPr>
          <w:rFonts w:ascii="Lato" w:hAnsi="Lato" w:cs="Arial"/>
          <w:color w:val="000000"/>
          <w:spacing w:val="4"/>
        </w:rPr>
        <w:t xml:space="preserve">Niewątpliwie </w:t>
      </w:r>
      <w:r w:rsidRPr="005D17B8">
        <w:rPr>
          <w:rFonts w:ascii="Lato" w:hAnsi="Lato" w:cs="Arial"/>
          <w:spacing w:val="4"/>
        </w:rPr>
        <w:t xml:space="preserve">prawo własności </w:t>
      </w:r>
      <w:r w:rsidRPr="005D17B8">
        <w:rPr>
          <w:rFonts w:ascii="Lato" w:hAnsi="Lato" w:cs="Arial"/>
          <w:bCs/>
          <w:iCs/>
          <w:color w:val="000000"/>
          <w:spacing w:val="4"/>
          <w:lang w:bidi="pl-PL"/>
        </w:rPr>
        <w:t xml:space="preserve">podlega szczególnej ochronie, gwarantowanej w ustawie zasadniczej (Konstytucji RP), jednak ochrona ta ustępuje niekiedy wartościom wyżej cenionym przez ustawodawcę. Za taką wartość, która powinna być w sposób szczególny uwzględniana, ustawodawca przyjął „cel publiczny”. Tym samym zagwarantowanie </w:t>
      </w:r>
      <w:r w:rsidRPr="005D17B8">
        <w:rPr>
          <w:rFonts w:ascii="Lato" w:hAnsi="Lato" w:cs="Arial"/>
          <w:bCs/>
          <w:iCs/>
          <w:color w:val="000000"/>
          <w:spacing w:val="4"/>
          <w:lang w:bidi="pl-PL"/>
        </w:rPr>
        <w:br/>
        <w:t xml:space="preserve">w Konstytucji RP prawnej ochrony prawa własności oznacza, że nie jest ono nienaruszalne i absolutne. </w:t>
      </w:r>
      <w:r w:rsidR="00A00819" w:rsidRPr="00A00819">
        <w:rPr>
          <w:rFonts w:ascii="Lato" w:hAnsi="Lato" w:cs="Arial"/>
          <w:bCs/>
          <w:iCs/>
          <w:color w:val="000000"/>
          <w:spacing w:val="4"/>
          <w:lang w:bidi="pl-PL"/>
        </w:rPr>
        <w:t>Wynika to zresztą także z art. 140</w:t>
      </w:r>
      <w:r w:rsidR="00411E29">
        <w:rPr>
          <w:rFonts w:ascii="Lato" w:hAnsi="Lato" w:cs="Arial"/>
          <w:bCs/>
          <w:iCs/>
          <w:color w:val="000000"/>
          <w:spacing w:val="4"/>
          <w:lang w:bidi="pl-PL"/>
        </w:rPr>
        <w:t xml:space="preserve"> </w:t>
      </w:r>
      <w:proofErr w:type="spellStart"/>
      <w:r w:rsidR="00411E29" w:rsidRPr="002E3EAC">
        <w:rPr>
          <w:rFonts w:ascii="Lato" w:hAnsi="Lato" w:cs="Arial"/>
          <w:bCs/>
          <w:i/>
          <w:color w:val="000000"/>
          <w:spacing w:val="4"/>
          <w:lang w:bidi="pl-PL"/>
        </w:rPr>
        <w:t>kc</w:t>
      </w:r>
      <w:proofErr w:type="spellEnd"/>
      <w:r w:rsidR="00A00819" w:rsidRPr="00A00819">
        <w:rPr>
          <w:rFonts w:ascii="Lato" w:hAnsi="Lato" w:cs="Arial"/>
          <w:bCs/>
          <w:iCs/>
          <w:color w:val="000000"/>
          <w:spacing w:val="4"/>
          <w:lang w:bidi="pl-PL"/>
        </w:rPr>
        <w:t>,</w:t>
      </w:r>
      <w:r w:rsidR="00A00819">
        <w:rPr>
          <w:rFonts w:ascii="Lato" w:hAnsi="Lato" w:cs="Arial"/>
          <w:bCs/>
          <w:iCs/>
          <w:color w:val="000000"/>
          <w:spacing w:val="4"/>
          <w:lang w:bidi="pl-PL"/>
        </w:rPr>
        <w:t xml:space="preserve"> </w:t>
      </w:r>
      <w:r w:rsidR="00A00819" w:rsidRPr="00A00819">
        <w:rPr>
          <w:rFonts w:ascii="Lato" w:hAnsi="Lato" w:cs="Arial"/>
          <w:bCs/>
          <w:iCs/>
          <w:color w:val="000000"/>
          <w:spacing w:val="4"/>
          <w:lang w:bidi="pl-PL"/>
        </w:rPr>
        <w:t>wyraźnie stanowiącego, że sposób wykonywania prawa własności może być ograniczony ustawowo</w:t>
      </w:r>
      <w:r w:rsidR="00A00819">
        <w:rPr>
          <w:rFonts w:ascii="Lato" w:hAnsi="Lato" w:cs="Arial"/>
          <w:bCs/>
          <w:iCs/>
          <w:color w:val="000000"/>
          <w:spacing w:val="4"/>
          <w:lang w:bidi="pl-PL"/>
        </w:rPr>
        <w:t>.</w:t>
      </w:r>
      <w:r w:rsidR="00FD62DC">
        <w:rPr>
          <w:rFonts w:ascii="Lato" w:hAnsi="Lato" w:cs="Arial"/>
          <w:bCs/>
          <w:iCs/>
          <w:color w:val="000000"/>
          <w:spacing w:val="4"/>
          <w:lang w:bidi="pl-PL"/>
        </w:rPr>
        <w:t xml:space="preserve"> </w:t>
      </w:r>
      <w:r w:rsidRPr="005D17B8">
        <w:rPr>
          <w:rFonts w:ascii="Lato" w:hAnsi="Lato" w:cs="Arial"/>
          <w:bCs/>
          <w:iCs/>
          <w:color w:val="000000"/>
          <w:spacing w:val="4"/>
          <w:lang w:bidi="pl-PL"/>
        </w:rPr>
        <w:t xml:space="preserve">Konstytucja RP nie wyklucza i nie zakazuje dokonywania wywłaszczenia mienia lub ograniczenia </w:t>
      </w:r>
      <w:r w:rsidR="00411E29">
        <w:rPr>
          <w:rFonts w:ascii="Lato" w:hAnsi="Lato" w:cs="Arial"/>
          <w:bCs/>
          <w:iCs/>
          <w:color w:val="000000"/>
          <w:spacing w:val="4"/>
          <w:lang w:bidi="pl-PL"/>
        </w:rPr>
        <w:br/>
      </w:r>
      <w:r w:rsidRPr="005D17B8">
        <w:rPr>
          <w:rFonts w:ascii="Lato" w:hAnsi="Lato" w:cs="Arial"/>
          <w:bCs/>
          <w:iCs/>
          <w:color w:val="000000"/>
          <w:spacing w:val="4"/>
          <w:lang w:bidi="pl-PL"/>
        </w:rPr>
        <w:t>w sposobie korzystania z niego. Art. 64 ust. 3 Konstytucji RP stanowi, że własność może być ograniczona w drodze ustawy i tylko w zakresie w jakim nie narusza to istoty prawa własności. Natomiast zgodnie z art. 21 ust. 2 Konstytucji RP, wywłaszczenie jest dopuszczalne jedynie wówczas, gdy jest dokonywane na cele publiczne i za słusznym odszkodowaniem.</w:t>
      </w:r>
    </w:p>
    <w:p w14:paraId="25091DA1" w14:textId="42C82190" w:rsidR="00BB373D" w:rsidRPr="005D17B8" w:rsidRDefault="00BB373D" w:rsidP="005D17B8">
      <w:pPr>
        <w:spacing w:after="240" w:line="240" w:lineRule="exact"/>
        <w:jc w:val="both"/>
        <w:rPr>
          <w:rFonts w:ascii="Lato" w:hAnsi="Lato" w:cs="Arial"/>
          <w:bCs/>
          <w:iCs/>
          <w:color w:val="000000"/>
          <w:spacing w:val="4"/>
          <w:lang w:bidi="pl-PL"/>
        </w:rPr>
      </w:pPr>
      <w:r w:rsidRPr="005D17B8">
        <w:rPr>
          <w:rFonts w:ascii="Lato" w:hAnsi="Lato" w:cs="Arial"/>
          <w:bCs/>
          <w:iCs/>
          <w:color w:val="000000"/>
          <w:spacing w:val="4"/>
          <w:lang w:bidi="pl-PL"/>
        </w:rPr>
        <w:t xml:space="preserve">Na mocy przepisów </w:t>
      </w:r>
      <w:r w:rsidRPr="002E3EAC">
        <w:rPr>
          <w:rFonts w:ascii="Lato" w:hAnsi="Lato" w:cs="Arial"/>
          <w:bCs/>
          <w:i/>
          <w:color w:val="000000"/>
          <w:spacing w:val="4"/>
          <w:lang w:bidi="pl-PL"/>
        </w:rPr>
        <w:t>specustawy drogowej</w:t>
      </w:r>
      <w:r w:rsidRPr="005D17B8">
        <w:rPr>
          <w:rFonts w:ascii="Lato" w:hAnsi="Lato" w:cs="Arial"/>
          <w:bCs/>
          <w:iCs/>
          <w:color w:val="000000"/>
          <w:spacing w:val="4"/>
          <w:lang w:bidi="pl-PL"/>
        </w:rPr>
        <w:t xml:space="preserve"> organy administracji zostały upoważnione </w:t>
      </w:r>
      <w:r w:rsidRPr="005D17B8">
        <w:rPr>
          <w:rFonts w:ascii="Lato" w:hAnsi="Lato" w:cs="Arial"/>
          <w:bCs/>
          <w:iCs/>
          <w:color w:val="000000"/>
          <w:spacing w:val="4"/>
          <w:lang w:bidi="pl-PL"/>
        </w:rPr>
        <w:br/>
        <w:t xml:space="preserve">do ingerencji w prawo własności innych podmiotów w celu przygotowania i realizacji inwestycji w zakresie dróg publicznych, za słusznym odszkodowaniem. Oznacza to, </w:t>
      </w:r>
      <w:r w:rsidRPr="005D17B8">
        <w:rPr>
          <w:rFonts w:ascii="Lato" w:hAnsi="Lato" w:cs="Arial"/>
          <w:bCs/>
          <w:iCs/>
          <w:color w:val="000000"/>
          <w:spacing w:val="4"/>
          <w:lang w:bidi="pl-PL"/>
        </w:rPr>
        <w:br/>
        <w:t xml:space="preserve">że w </w:t>
      </w:r>
      <w:r w:rsidRPr="002E3EAC">
        <w:rPr>
          <w:rFonts w:ascii="Lato" w:hAnsi="Lato" w:cs="Arial"/>
          <w:bCs/>
          <w:i/>
          <w:color w:val="000000"/>
          <w:spacing w:val="4"/>
          <w:lang w:bidi="pl-PL"/>
        </w:rPr>
        <w:t>specustawie drogowej</w:t>
      </w:r>
      <w:r w:rsidRPr="005D17B8">
        <w:rPr>
          <w:rFonts w:ascii="Lato" w:hAnsi="Lato" w:cs="Arial"/>
          <w:bCs/>
          <w:iCs/>
          <w:color w:val="000000"/>
          <w:spacing w:val="4"/>
          <w:lang w:bidi="pl-PL"/>
        </w:rPr>
        <w:t xml:space="preserve"> ustawodawca dopuścił ograniczenie prawa własności </w:t>
      </w:r>
      <w:r w:rsidRPr="005D17B8">
        <w:rPr>
          <w:rFonts w:ascii="Lato" w:hAnsi="Lato" w:cs="Arial"/>
          <w:bCs/>
          <w:iCs/>
          <w:color w:val="000000"/>
          <w:spacing w:val="4"/>
          <w:lang w:bidi="pl-PL"/>
        </w:rPr>
        <w:br/>
        <w:t xml:space="preserve">z uwagi na budowę drogi publicznej. W sytuacjach kolizji interesu publicznego </w:t>
      </w:r>
      <w:r w:rsidRPr="005D17B8">
        <w:rPr>
          <w:rFonts w:ascii="Lato" w:hAnsi="Lato" w:cs="Arial"/>
          <w:bCs/>
          <w:iCs/>
          <w:color w:val="000000"/>
          <w:spacing w:val="4"/>
          <w:lang w:bidi="pl-PL"/>
        </w:rPr>
        <w:br/>
        <w:t xml:space="preserve">i indywidualnego, pomimo że prawo własności jest chronione przez Konstytucję RP </w:t>
      </w:r>
      <w:r w:rsidRPr="005D17B8">
        <w:rPr>
          <w:rFonts w:ascii="Lato" w:hAnsi="Lato" w:cs="Arial"/>
          <w:bCs/>
          <w:iCs/>
          <w:color w:val="000000"/>
          <w:spacing w:val="4"/>
          <w:lang w:bidi="pl-PL"/>
        </w:rPr>
        <w:br/>
        <w:t xml:space="preserve">(art. 21 ust. 1), prymat przyznany zostaje interesowi publicznemu. Ustawodawca znacznie zwiększa uprawnienia </w:t>
      </w:r>
      <w:r w:rsidRPr="002E3EAC">
        <w:rPr>
          <w:rFonts w:ascii="Lato" w:hAnsi="Lato" w:cs="Arial"/>
          <w:bCs/>
          <w:i/>
          <w:color w:val="000000"/>
          <w:spacing w:val="4"/>
          <w:lang w:bidi="pl-PL"/>
        </w:rPr>
        <w:t>inwestora</w:t>
      </w:r>
      <w:r w:rsidRPr="005D17B8">
        <w:rPr>
          <w:rFonts w:ascii="Lato" w:hAnsi="Lato" w:cs="Arial"/>
          <w:bCs/>
          <w:iCs/>
          <w:color w:val="000000"/>
          <w:spacing w:val="4"/>
          <w:lang w:bidi="pl-PL"/>
        </w:rPr>
        <w:t xml:space="preserve"> i zdecydowanie ogranicza uprawnienia właścicieli nieruchomości znajdujących się w obszarze oddziaływania inwestycji </w:t>
      </w:r>
      <w:r w:rsidRPr="005D17B8">
        <w:rPr>
          <w:rFonts w:ascii="Lato" w:hAnsi="Lato" w:cs="Arial"/>
          <w:bCs/>
          <w:iCs/>
          <w:color w:val="000000"/>
          <w:spacing w:val="4"/>
          <w:lang w:bidi="pl-PL"/>
        </w:rPr>
        <w:br/>
        <w:t xml:space="preserve">w zakresie określonym przepisami </w:t>
      </w:r>
      <w:r w:rsidRPr="002E3EAC">
        <w:rPr>
          <w:rFonts w:ascii="Lato" w:hAnsi="Lato" w:cs="Arial"/>
          <w:bCs/>
          <w:i/>
          <w:color w:val="000000"/>
          <w:spacing w:val="4"/>
          <w:lang w:bidi="pl-PL"/>
        </w:rPr>
        <w:t>specustawy drogowej</w:t>
      </w:r>
      <w:r w:rsidRPr="005D17B8">
        <w:rPr>
          <w:rFonts w:ascii="Lato" w:hAnsi="Lato" w:cs="Arial"/>
          <w:bCs/>
          <w:iCs/>
          <w:color w:val="000000"/>
          <w:spacing w:val="4"/>
          <w:lang w:bidi="pl-PL"/>
        </w:rPr>
        <w:t xml:space="preserve">, dążąc do zrealizowania celów publicznych. Powyższa regulacja, co należy wyraźnie zaznaczyć, mieści się w granicach ograniczeń w zakresie korzystania z konstytucyjnych wolności i praw określonych </w:t>
      </w:r>
      <w:r w:rsidR="002E3EAC">
        <w:rPr>
          <w:rFonts w:ascii="Lato" w:hAnsi="Lato" w:cs="Arial"/>
          <w:bCs/>
          <w:iCs/>
          <w:color w:val="000000"/>
          <w:spacing w:val="4"/>
          <w:lang w:bidi="pl-PL"/>
        </w:rPr>
        <w:br/>
      </w:r>
      <w:r w:rsidRPr="005D17B8">
        <w:rPr>
          <w:rFonts w:ascii="Lato" w:hAnsi="Lato" w:cs="Arial"/>
          <w:bCs/>
          <w:iCs/>
          <w:color w:val="000000"/>
          <w:spacing w:val="4"/>
          <w:lang w:bidi="pl-PL"/>
        </w:rPr>
        <w:t xml:space="preserve">w art. 31 ust. 3 Konstytucji RP (por. wyrok Naczelnego Sądu Administracyjnego z dnia </w:t>
      </w:r>
      <w:r w:rsidR="002E3EAC">
        <w:rPr>
          <w:rFonts w:ascii="Lato" w:hAnsi="Lato" w:cs="Arial"/>
          <w:bCs/>
          <w:iCs/>
          <w:color w:val="000000"/>
          <w:spacing w:val="4"/>
          <w:lang w:bidi="pl-PL"/>
        </w:rPr>
        <w:br/>
      </w:r>
      <w:r w:rsidRPr="005D17B8">
        <w:rPr>
          <w:rFonts w:ascii="Lato" w:hAnsi="Lato" w:cs="Arial"/>
          <w:bCs/>
          <w:iCs/>
          <w:color w:val="000000"/>
          <w:spacing w:val="4"/>
          <w:lang w:bidi="pl-PL"/>
        </w:rPr>
        <w:t xml:space="preserve">5 lutego 2020 r., sygn. akt II OSK 3586/19, </w:t>
      </w:r>
      <w:proofErr w:type="spellStart"/>
      <w:r w:rsidRPr="005D17B8">
        <w:rPr>
          <w:rFonts w:ascii="Lato" w:hAnsi="Lato" w:cs="Arial"/>
          <w:bCs/>
          <w:iCs/>
          <w:color w:val="000000"/>
          <w:spacing w:val="4"/>
          <w:lang w:bidi="pl-PL"/>
        </w:rPr>
        <w:t>opubl</w:t>
      </w:r>
      <w:proofErr w:type="spellEnd"/>
      <w:r w:rsidRPr="005D17B8">
        <w:rPr>
          <w:rFonts w:ascii="Lato" w:hAnsi="Lato" w:cs="Arial"/>
          <w:bCs/>
          <w:iCs/>
          <w:color w:val="000000"/>
          <w:spacing w:val="4"/>
          <w:lang w:bidi="pl-PL"/>
        </w:rPr>
        <w:t xml:space="preserve">. Centralna Baza Orzeczeń Sądów Administracyjnych). </w:t>
      </w:r>
    </w:p>
    <w:p w14:paraId="4A870885" w14:textId="672717AD" w:rsidR="00BB373D" w:rsidRPr="002E3EAC" w:rsidRDefault="00BB373D" w:rsidP="002E3EAC">
      <w:pPr>
        <w:spacing w:after="240" w:line="240" w:lineRule="exact"/>
        <w:jc w:val="both"/>
        <w:outlineLvl w:val="0"/>
        <w:rPr>
          <w:rFonts w:ascii="Lato" w:eastAsia="MS Mincho" w:hAnsi="Lato" w:cs="Arial"/>
          <w:bCs/>
          <w:iCs/>
          <w:color w:val="000000"/>
          <w:spacing w:val="4"/>
        </w:rPr>
      </w:pPr>
      <w:r w:rsidRPr="005D17B8">
        <w:rPr>
          <w:rFonts w:ascii="Lato" w:eastAsia="MS Mincho" w:hAnsi="Lato" w:cs="Arial"/>
          <w:bCs/>
          <w:iCs/>
          <w:color w:val="000000"/>
          <w:spacing w:val="4"/>
        </w:rPr>
        <w:t>W tym miejscu wyjaśnienia skarżącym wymaga, że w sprawach zezwoleń na realizację inwestycji drogowych na tle konstytucyjnych praw</w:t>
      </w:r>
      <w:r w:rsidR="00634899">
        <w:rPr>
          <w:rFonts w:ascii="Lato" w:eastAsia="MS Mincho" w:hAnsi="Lato" w:cs="Arial"/>
          <w:bCs/>
          <w:iCs/>
          <w:color w:val="000000"/>
          <w:spacing w:val="4"/>
        </w:rPr>
        <w:t xml:space="preserve"> </w:t>
      </w:r>
      <w:r w:rsidRPr="005D17B8">
        <w:rPr>
          <w:rFonts w:ascii="Lato" w:eastAsia="MS Mincho" w:hAnsi="Lato" w:cs="Arial"/>
          <w:bCs/>
          <w:iCs/>
          <w:color w:val="000000"/>
          <w:spacing w:val="4"/>
        </w:rPr>
        <w:t xml:space="preserve">i ochrony tych praw, do podważenia legalności decyzji o zezwoleniu na realizację inwestycji drogowej nie wystarczy samo </w:t>
      </w:r>
      <w:r w:rsidRPr="005D17B8">
        <w:rPr>
          <w:rFonts w:ascii="Lato" w:eastAsia="MS Mincho" w:hAnsi="Lato" w:cs="Arial"/>
          <w:bCs/>
          <w:iCs/>
          <w:color w:val="000000"/>
          <w:spacing w:val="4"/>
        </w:rPr>
        <w:lastRenderedPageBreak/>
        <w:t xml:space="preserve">wskazanie faktu, że dana inwestycja drogowa ingeruje w prawo własności, które to prawo w ogólności może mieć postać np. słusznego interesu obywatela, ponieważ przewidziana w </w:t>
      </w:r>
      <w:r w:rsidRPr="005D17B8">
        <w:rPr>
          <w:rFonts w:ascii="Lato" w:eastAsia="MS Mincho" w:hAnsi="Lato" w:cs="Arial"/>
          <w:bCs/>
          <w:i/>
          <w:iCs/>
          <w:color w:val="000000"/>
          <w:spacing w:val="4"/>
        </w:rPr>
        <w:t>specustawie drogowej</w:t>
      </w:r>
      <w:r w:rsidRPr="005D17B8">
        <w:rPr>
          <w:rFonts w:ascii="Lato" w:eastAsia="MS Mincho" w:hAnsi="Lato" w:cs="Arial"/>
          <w:bCs/>
          <w:iCs/>
          <w:color w:val="000000"/>
          <w:spacing w:val="4"/>
        </w:rPr>
        <w:t xml:space="preserve"> możliwość wywłaszczenia wpisuje się </w:t>
      </w:r>
      <w:r w:rsidRPr="005D17B8">
        <w:rPr>
          <w:rFonts w:ascii="Lato" w:eastAsia="MS Mincho" w:hAnsi="Lato" w:cs="Arial"/>
          <w:bCs/>
          <w:iCs/>
          <w:color w:val="000000"/>
          <w:spacing w:val="4"/>
        </w:rPr>
        <w:br/>
        <w:t xml:space="preserve">w przewidzianą w Konstytucji RP dopuszczalność ingerencji władzy publicznej w prawo własności (patrz: art. 21 ust. 2, art. 31 ust. 3 i art. 64 ust. 3 Konstytucji RP). Nie jest to nic nadzwyczajnego w demokratycznym państwie prawnym, jeżeli są ku temu spełnione wszystkie konstytucyjne przesłanki, jak ma to miejsce w przypadku inwestycji drogowych realizowanych na podstawie ww. specustawy. </w:t>
      </w:r>
    </w:p>
    <w:p w14:paraId="69C27696" w14:textId="6AC3EC5D" w:rsidR="00BB373D" w:rsidRPr="005D17B8" w:rsidRDefault="00BB373D" w:rsidP="005D17B8">
      <w:pPr>
        <w:spacing w:after="240" w:line="240" w:lineRule="exact"/>
        <w:jc w:val="both"/>
        <w:rPr>
          <w:rFonts w:ascii="Lato" w:hAnsi="Lato" w:cs="Arial"/>
          <w:bCs/>
          <w:iCs/>
          <w:color w:val="000000"/>
          <w:spacing w:val="4"/>
          <w:lang w:bidi="pl-PL"/>
        </w:rPr>
      </w:pPr>
      <w:r w:rsidRPr="005D17B8">
        <w:rPr>
          <w:rFonts w:ascii="Lato" w:hAnsi="Lato" w:cs="Arial"/>
          <w:bCs/>
          <w:iCs/>
          <w:color w:val="000000"/>
          <w:spacing w:val="4"/>
          <w:lang w:bidi="pl-PL"/>
        </w:rPr>
        <w:t xml:space="preserve">Przy realizacji systemu dróg publicznych służących poprawie bezpieczeństwa, komunikacji i transportu, nie dochodzi do naruszenia proporcji między interesem publicznym a ingerencją w sferę praw i wolności, które są rekompensowane stosownym odszkodowaniem. </w:t>
      </w:r>
      <w:r w:rsidRPr="005D17B8">
        <w:rPr>
          <w:rFonts w:ascii="Lato" w:hAnsi="Lato" w:cs="Arial"/>
          <w:spacing w:val="4"/>
        </w:rPr>
        <w:t xml:space="preserve">Decyzja o zezwoleniu na realizację inwestycji drogowej może pozbawiać prawa własności właścicieli nieruchomości, przejętych pod realizację inwestycji w zakresie dróg publicznych w rozumieniu </w:t>
      </w:r>
      <w:r w:rsidRPr="002E3EAC">
        <w:rPr>
          <w:rFonts w:ascii="Lato" w:hAnsi="Lato" w:cs="Arial"/>
          <w:i/>
          <w:spacing w:val="4"/>
        </w:rPr>
        <w:t>specustawy drogowej</w:t>
      </w:r>
      <w:r w:rsidRPr="005D17B8">
        <w:rPr>
          <w:rFonts w:ascii="Lato" w:hAnsi="Lato" w:cs="Arial"/>
          <w:spacing w:val="4"/>
        </w:rPr>
        <w:t xml:space="preserve">, gdyż stanowi to cel publiczny, a wywłaszczonemu właścicielowi/użytkownikowi wieczystemu, </w:t>
      </w:r>
      <w:r w:rsidR="00634899">
        <w:rPr>
          <w:rFonts w:ascii="Lato" w:hAnsi="Lato" w:cs="Arial"/>
          <w:spacing w:val="4"/>
        </w:rPr>
        <w:br/>
      </w:r>
      <w:r w:rsidRPr="005D17B8">
        <w:rPr>
          <w:rFonts w:ascii="Lato" w:hAnsi="Lato" w:cs="Arial"/>
          <w:spacing w:val="4"/>
        </w:rPr>
        <w:t xml:space="preserve">w odrębnym postępowaniu, zostaje przyznane odszkodowanie. Tym samym konieczność pozyskiwania gruntów pod budowę/rozbudowę dróg publicznych mieści się w klauzuli interesu publicznego, wyznaczonej przez art. 31 ust. 3 Konstytucji RP, co wskazał </w:t>
      </w:r>
      <w:r w:rsidR="002E3EAC">
        <w:rPr>
          <w:rFonts w:ascii="Lato" w:hAnsi="Lato" w:cs="Arial"/>
          <w:spacing w:val="4"/>
        </w:rPr>
        <w:br/>
      </w:r>
      <w:r w:rsidRPr="005D17B8">
        <w:rPr>
          <w:rFonts w:ascii="Lato" w:hAnsi="Lato" w:cs="Arial"/>
          <w:spacing w:val="4"/>
        </w:rPr>
        <w:t xml:space="preserve">m.in. Wojewódzki Sąd Administracyjny w Warszawie w wyroku z dnia 13 listopada </w:t>
      </w:r>
      <w:r w:rsidR="002E3EAC">
        <w:rPr>
          <w:rFonts w:ascii="Lato" w:hAnsi="Lato" w:cs="Arial"/>
          <w:spacing w:val="4"/>
        </w:rPr>
        <w:br/>
      </w:r>
      <w:r w:rsidRPr="005D17B8">
        <w:rPr>
          <w:rFonts w:ascii="Lato" w:hAnsi="Lato" w:cs="Arial"/>
          <w:spacing w:val="4"/>
        </w:rPr>
        <w:t>2015 r., sygn. akt VII SA/</w:t>
      </w:r>
      <w:proofErr w:type="spellStart"/>
      <w:r w:rsidRPr="005D17B8">
        <w:rPr>
          <w:rFonts w:ascii="Lato" w:hAnsi="Lato" w:cs="Arial"/>
          <w:spacing w:val="4"/>
        </w:rPr>
        <w:t>Wa</w:t>
      </w:r>
      <w:proofErr w:type="spellEnd"/>
      <w:r w:rsidRPr="005D17B8">
        <w:rPr>
          <w:rFonts w:ascii="Lato" w:hAnsi="Lato" w:cs="Arial"/>
          <w:spacing w:val="4"/>
        </w:rPr>
        <w:t xml:space="preserve"> 1841/15, Lex nr 1941354.</w:t>
      </w:r>
      <w:r w:rsidRPr="005D17B8">
        <w:rPr>
          <w:rFonts w:ascii="Lato" w:hAnsi="Lato" w:cs="Arial"/>
          <w:color w:val="FF0000"/>
          <w:spacing w:val="4"/>
        </w:rPr>
        <w:t xml:space="preserve"> </w:t>
      </w:r>
    </w:p>
    <w:p w14:paraId="644C552C" w14:textId="1C7B25F9" w:rsidR="00BB373D" w:rsidRPr="002B7D65" w:rsidRDefault="00BB373D" w:rsidP="005D17B8">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spacing w:val="4"/>
          <w:lang w:bidi="pl-PL"/>
        </w:rPr>
      </w:pPr>
      <w:r w:rsidRPr="005D17B8">
        <w:rPr>
          <w:rFonts w:ascii="Lato" w:hAnsi="Lato" w:cs="Arial"/>
          <w:spacing w:val="4"/>
        </w:rPr>
        <w:t xml:space="preserve">Analiza </w:t>
      </w:r>
      <w:r w:rsidRPr="002E3EAC">
        <w:rPr>
          <w:rFonts w:ascii="Lato" w:hAnsi="Lato" w:cs="Arial"/>
          <w:i/>
          <w:spacing w:val="4"/>
        </w:rPr>
        <w:t>decyzji Wojewody Podlaskiego</w:t>
      </w:r>
      <w:r w:rsidRPr="005D17B8">
        <w:rPr>
          <w:rFonts w:ascii="Lato" w:hAnsi="Lato" w:cs="Arial"/>
          <w:iCs/>
          <w:spacing w:val="4"/>
        </w:rPr>
        <w:t xml:space="preserve"> </w:t>
      </w:r>
      <w:r w:rsidRPr="005D17B8">
        <w:rPr>
          <w:rFonts w:ascii="Lato" w:hAnsi="Lato" w:cs="Arial"/>
          <w:spacing w:val="4"/>
        </w:rPr>
        <w:t xml:space="preserve">nie daje podstaw, by uznać, że ingerencja </w:t>
      </w:r>
      <w:r w:rsidRPr="005D17B8">
        <w:rPr>
          <w:rFonts w:ascii="Lato" w:hAnsi="Lato" w:cs="Arial"/>
          <w:spacing w:val="4"/>
        </w:rPr>
        <w:br/>
        <w:t>w prawo własności skarżących była nieproporcjonalna do użytych środków</w:t>
      </w:r>
      <w:r w:rsidRPr="005D17B8">
        <w:rPr>
          <w:rFonts w:ascii="Lato" w:hAnsi="Lato" w:cs="Arial"/>
          <w:spacing w:val="4"/>
          <w:lang w:bidi="pl-PL"/>
        </w:rPr>
        <w:t xml:space="preserve">. Zakres wywłaszczenia </w:t>
      </w:r>
      <w:r w:rsidR="002B7D65">
        <w:rPr>
          <w:rFonts w:ascii="Lato" w:hAnsi="Lato" w:cs="Arial"/>
          <w:spacing w:val="4"/>
          <w:lang w:bidi="pl-PL"/>
        </w:rPr>
        <w:t>(</w:t>
      </w:r>
      <w:r w:rsidR="00634899">
        <w:rPr>
          <w:rFonts w:ascii="Lato" w:hAnsi="Lato" w:cs="Arial"/>
          <w:spacing w:val="4"/>
          <w:lang w:bidi="pl-PL"/>
        </w:rPr>
        <w:t xml:space="preserve">a </w:t>
      </w:r>
      <w:r w:rsidR="002B7D65">
        <w:rPr>
          <w:rFonts w:ascii="Lato" w:hAnsi="Lato" w:cs="Arial"/>
          <w:spacing w:val="4"/>
          <w:lang w:bidi="pl-PL"/>
        </w:rPr>
        <w:t>w przypadku nieruchomości Pana R</w:t>
      </w:r>
      <w:r w:rsidR="003F2E6C">
        <w:rPr>
          <w:rFonts w:ascii="Lato" w:hAnsi="Lato" w:cs="Arial"/>
          <w:spacing w:val="4"/>
          <w:lang w:bidi="pl-PL"/>
        </w:rPr>
        <w:t>.</w:t>
      </w:r>
      <w:r w:rsidR="002B7D65">
        <w:rPr>
          <w:rFonts w:ascii="Lato" w:hAnsi="Lato" w:cs="Arial"/>
          <w:spacing w:val="4"/>
          <w:lang w:bidi="pl-PL"/>
        </w:rPr>
        <w:t xml:space="preserve"> P</w:t>
      </w:r>
      <w:r w:rsidR="003F2E6C">
        <w:rPr>
          <w:rFonts w:ascii="Lato" w:hAnsi="Lato" w:cs="Arial"/>
          <w:spacing w:val="4"/>
          <w:lang w:bidi="pl-PL"/>
        </w:rPr>
        <w:t>.</w:t>
      </w:r>
      <w:r w:rsidR="002B7D65">
        <w:rPr>
          <w:rFonts w:ascii="Lato" w:hAnsi="Lato" w:cs="Arial"/>
          <w:spacing w:val="4"/>
          <w:lang w:bidi="pl-PL"/>
        </w:rPr>
        <w:t xml:space="preserve"> – również ograniczenia </w:t>
      </w:r>
      <w:r w:rsidR="003F2E6C">
        <w:rPr>
          <w:rFonts w:ascii="Lato" w:hAnsi="Lato" w:cs="Arial"/>
          <w:spacing w:val="4"/>
          <w:lang w:bidi="pl-PL"/>
        </w:rPr>
        <w:br/>
      </w:r>
      <w:r w:rsidR="002B7D65">
        <w:rPr>
          <w:rFonts w:ascii="Lato" w:hAnsi="Lato" w:cs="Arial"/>
          <w:spacing w:val="4"/>
          <w:lang w:bidi="pl-PL"/>
        </w:rPr>
        <w:t xml:space="preserve">w korzystaniu z części nieruchomości pozostającej jego własnością po zatwierdzonym podziale) </w:t>
      </w:r>
      <w:r w:rsidRPr="005D17B8">
        <w:rPr>
          <w:rFonts w:ascii="Lato" w:hAnsi="Lato" w:cs="Arial"/>
          <w:spacing w:val="4"/>
          <w:lang w:bidi="pl-PL"/>
        </w:rPr>
        <w:t>pozostaje w relacji proporcjonalności sensu stricto do celów, jakie ma realizować i to przy możliwie najmniejszym obciążeniu skarżących. Wywłaszczenie skarżących z części nieruchomości</w:t>
      </w:r>
      <w:r w:rsidR="004F31B1">
        <w:rPr>
          <w:rFonts w:ascii="Lato" w:hAnsi="Lato" w:cs="Arial"/>
          <w:spacing w:val="4"/>
          <w:lang w:bidi="pl-PL"/>
        </w:rPr>
        <w:t>, jak również ograniczenie w korzystaniu z części nieruchomości Pana R</w:t>
      </w:r>
      <w:r w:rsidR="006D69B3">
        <w:rPr>
          <w:rFonts w:ascii="Lato" w:hAnsi="Lato" w:cs="Arial"/>
          <w:spacing w:val="4"/>
          <w:lang w:bidi="pl-PL"/>
        </w:rPr>
        <w:t>.</w:t>
      </w:r>
      <w:r w:rsidR="004F31B1">
        <w:rPr>
          <w:rFonts w:ascii="Lato" w:hAnsi="Lato" w:cs="Arial"/>
          <w:spacing w:val="4"/>
          <w:lang w:bidi="pl-PL"/>
        </w:rPr>
        <w:t xml:space="preserve"> P</w:t>
      </w:r>
      <w:r w:rsidR="006D69B3">
        <w:rPr>
          <w:rFonts w:ascii="Lato" w:hAnsi="Lato" w:cs="Arial"/>
          <w:spacing w:val="4"/>
          <w:lang w:bidi="pl-PL"/>
        </w:rPr>
        <w:t>.</w:t>
      </w:r>
      <w:r w:rsidR="004F31B1">
        <w:rPr>
          <w:rFonts w:ascii="Lato" w:hAnsi="Lato" w:cs="Arial"/>
          <w:spacing w:val="4"/>
          <w:lang w:bidi="pl-PL"/>
        </w:rPr>
        <w:t xml:space="preserve"> w celu przebudowy sieci wodociągowej, </w:t>
      </w:r>
      <w:r w:rsidRPr="005D17B8">
        <w:rPr>
          <w:rFonts w:ascii="Lato" w:hAnsi="Lato" w:cs="Arial"/>
          <w:spacing w:val="4"/>
          <w:lang w:bidi="pl-PL"/>
        </w:rPr>
        <w:t xml:space="preserve">nie jest arbitralnym odjęciem </w:t>
      </w:r>
      <w:r w:rsidR="004F31B1">
        <w:rPr>
          <w:rFonts w:ascii="Lato" w:hAnsi="Lato" w:cs="Arial"/>
          <w:spacing w:val="4"/>
          <w:lang w:bidi="pl-PL"/>
        </w:rPr>
        <w:t xml:space="preserve">i ograniczeniem </w:t>
      </w:r>
      <w:r w:rsidRPr="005D17B8">
        <w:rPr>
          <w:rFonts w:ascii="Lato" w:hAnsi="Lato" w:cs="Arial"/>
          <w:spacing w:val="4"/>
          <w:lang w:bidi="pl-PL"/>
        </w:rPr>
        <w:t>części własności, lecz ma związek z koniecznością realizacji przedmiotowej inwestycji drogowej</w:t>
      </w:r>
      <w:r w:rsidRPr="005D17B8">
        <w:rPr>
          <w:rFonts w:ascii="Lato" w:hAnsi="Lato" w:cs="Arial"/>
          <w:bCs/>
          <w:spacing w:val="4"/>
          <w:lang w:bidi="pl-PL"/>
        </w:rPr>
        <w:t xml:space="preserve">. W sprawie nie ma zatem wątpliwości, że ograniczenie praw skarżących jest nie tylko zgodne z przepisami </w:t>
      </w:r>
      <w:r w:rsidRPr="002E3EAC">
        <w:rPr>
          <w:rFonts w:ascii="Lato" w:hAnsi="Lato" w:cs="Arial"/>
          <w:bCs/>
          <w:i/>
          <w:spacing w:val="4"/>
          <w:lang w:bidi="pl-PL"/>
        </w:rPr>
        <w:t>specustawy drogowej</w:t>
      </w:r>
      <w:r w:rsidRPr="005D17B8">
        <w:rPr>
          <w:rFonts w:ascii="Lato" w:hAnsi="Lato" w:cs="Arial"/>
          <w:bCs/>
          <w:spacing w:val="4"/>
          <w:lang w:bidi="pl-PL"/>
        </w:rPr>
        <w:t>, ale i zasadami Konstytucji RP.</w:t>
      </w:r>
    </w:p>
    <w:p w14:paraId="47096E8D" w14:textId="5FF33AC0" w:rsidR="001F2995" w:rsidRPr="005E4A71" w:rsidRDefault="001F2995" w:rsidP="005D17B8">
      <w:pPr>
        <w:autoSpaceDE w:val="0"/>
        <w:autoSpaceDN w:val="0"/>
        <w:adjustRightInd w:val="0"/>
        <w:spacing w:after="240" w:line="240" w:lineRule="exact"/>
        <w:jc w:val="both"/>
        <w:rPr>
          <w:rFonts w:ascii="Lato" w:hAnsi="Lato" w:cs="Arial"/>
          <w:spacing w:val="4"/>
        </w:rPr>
      </w:pPr>
      <w:r w:rsidRPr="005D17B8">
        <w:rPr>
          <w:rFonts w:ascii="Lato" w:eastAsia="Times New Roman" w:hAnsi="Lato" w:cs="Arial"/>
          <w:bCs/>
          <w:iCs/>
          <w:spacing w:val="4"/>
          <w:lang w:eastAsia="pl-PL"/>
        </w:rPr>
        <w:t xml:space="preserve">W rozpatrywanej sprawie </w:t>
      </w:r>
      <w:r w:rsidRPr="005D17B8">
        <w:rPr>
          <w:rFonts w:ascii="Lato" w:eastAsia="Times New Roman" w:hAnsi="Lato" w:cs="Arial"/>
          <w:spacing w:val="4"/>
          <w:lang w:eastAsia="pl-PL"/>
        </w:rPr>
        <w:t xml:space="preserve">Wojewoda Podlaski zastosował się </w:t>
      </w:r>
      <w:r w:rsidR="00634899">
        <w:rPr>
          <w:rFonts w:ascii="Lato" w:eastAsia="Times New Roman" w:hAnsi="Lato" w:cs="Arial"/>
          <w:spacing w:val="4"/>
          <w:lang w:eastAsia="pl-PL"/>
        </w:rPr>
        <w:t xml:space="preserve">także </w:t>
      </w:r>
      <w:r w:rsidRPr="005D17B8">
        <w:rPr>
          <w:rFonts w:ascii="Lato" w:eastAsia="Times New Roman" w:hAnsi="Lato" w:cs="Arial"/>
          <w:spacing w:val="4"/>
          <w:lang w:eastAsia="pl-PL"/>
        </w:rPr>
        <w:t xml:space="preserve">do przepisu </w:t>
      </w:r>
      <w:r w:rsidRPr="005D17B8">
        <w:rPr>
          <w:rFonts w:ascii="Lato" w:eastAsia="Times New Roman" w:hAnsi="Lato" w:cs="Arial"/>
          <w:bCs/>
          <w:iCs/>
          <w:spacing w:val="4"/>
          <w:lang w:eastAsia="pl-PL"/>
        </w:rPr>
        <w:t xml:space="preserve">art. 11f ust. 1 pkt 4 </w:t>
      </w:r>
      <w:r w:rsidRPr="005D17B8">
        <w:rPr>
          <w:rFonts w:ascii="Lato" w:eastAsia="Times New Roman" w:hAnsi="Lato" w:cs="Arial"/>
          <w:bCs/>
          <w:i/>
          <w:iCs/>
          <w:spacing w:val="4"/>
          <w:lang w:eastAsia="pl-PL"/>
        </w:rPr>
        <w:t xml:space="preserve">specustawy drogowej </w:t>
      </w:r>
      <w:r w:rsidRPr="005D17B8">
        <w:rPr>
          <w:rFonts w:ascii="Lato" w:eastAsia="Times New Roman" w:hAnsi="Lato" w:cs="Arial"/>
          <w:bCs/>
          <w:iCs/>
          <w:spacing w:val="4"/>
          <w:lang w:eastAsia="pl-PL"/>
        </w:rPr>
        <w:t xml:space="preserve">i określił </w:t>
      </w:r>
      <w:r w:rsidRPr="005D17B8">
        <w:rPr>
          <w:rFonts w:ascii="Lato" w:eastAsia="Times New Roman" w:hAnsi="Lato" w:cs="Arial"/>
          <w:spacing w:val="4"/>
          <w:lang w:eastAsia="pl-PL"/>
        </w:rPr>
        <w:t xml:space="preserve">w pkt 9 zaskarżonej decyzji wymagania dotyczące </w:t>
      </w:r>
      <w:r w:rsidRPr="005D17B8">
        <w:rPr>
          <w:rFonts w:ascii="Lato" w:eastAsia="Times New Roman" w:hAnsi="Lato" w:cs="Arial"/>
          <w:bCs/>
          <w:iCs/>
          <w:spacing w:val="4"/>
          <w:lang w:eastAsia="pl-PL"/>
        </w:rPr>
        <w:t>ochrony uzasadnionych interesów osób trzecich.</w:t>
      </w:r>
      <w:r w:rsidRPr="005D17B8">
        <w:rPr>
          <w:rFonts w:ascii="Lato" w:eastAsia="Times New Roman" w:hAnsi="Lato" w:cs="Arial"/>
          <w:color w:val="000000"/>
          <w:spacing w:val="4"/>
          <w:u w:color="000000"/>
          <w:bdr w:val="nil"/>
          <w:lang w:eastAsia="pl-PL"/>
        </w:rPr>
        <w:t xml:space="preserve"> </w:t>
      </w:r>
      <w:r w:rsidRPr="005D17B8">
        <w:rPr>
          <w:rFonts w:ascii="Lato" w:hAnsi="Lato" w:cs="Arial"/>
          <w:spacing w:val="4"/>
        </w:rPr>
        <w:t xml:space="preserve">Wyznacznikiem zakresu, </w:t>
      </w:r>
      <w:r w:rsidR="00634899">
        <w:rPr>
          <w:rFonts w:ascii="Lato" w:hAnsi="Lato" w:cs="Arial"/>
          <w:spacing w:val="4"/>
        </w:rPr>
        <w:br/>
      </w:r>
      <w:r w:rsidRPr="005D17B8">
        <w:rPr>
          <w:rFonts w:ascii="Lato" w:hAnsi="Lato" w:cs="Arial"/>
          <w:spacing w:val="4"/>
        </w:rPr>
        <w:t xml:space="preserve">w jakim wydający decyzję organ ma obowiązek chronić uprawnienia osób trzecich, </w:t>
      </w:r>
      <w:r w:rsidR="00634899">
        <w:rPr>
          <w:rFonts w:ascii="Lato" w:hAnsi="Lato" w:cs="Arial"/>
          <w:spacing w:val="4"/>
        </w:rPr>
        <w:br/>
      </w:r>
      <w:r w:rsidRPr="005D17B8">
        <w:rPr>
          <w:rFonts w:ascii="Lato" w:hAnsi="Lato" w:cs="Arial"/>
          <w:spacing w:val="4"/>
        </w:rPr>
        <w:t xml:space="preserve">są przepisy prawa materialnego. Ochrona uzasadnionych interesów osób trzecich nie może być jednak rozumiana w sposób absolutny. </w:t>
      </w:r>
      <w:r w:rsidRPr="005D17B8">
        <w:rPr>
          <w:rFonts w:ascii="Lato" w:hAnsi="Lato" w:cs="Arial"/>
          <w:bCs/>
          <w:iCs/>
          <w:spacing w:val="4"/>
          <w:lang w:bidi="pl-PL"/>
        </w:rPr>
        <w:t>Nie chodzi bowiem o wszelkie utrudnienia, jakie może przynieść planowane przedsięwzięcie, a jedynie o takie, które mogą dotyczyć naruszeń interesów prawnych, a nie interesów faktycznych. O naruszeniu interesu prawnego można mówić jedynie wtedy, gdy zostały naruszone w tym względzie konkretne przepisy. Jeżeli inwestycja nie wykazuje żadnej sprzeczności z przepisami prawa, to spowodowane realizacją inwestycji faktyczne dolegliwości dla otoczenia nie mogą zostać zakwalifikowane, jako naruszające uzasadniony interes prawny</w:t>
      </w:r>
      <w:r w:rsidRPr="005D17B8">
        <w:rPr>
          <w:rFonts w:ascii="Lato" w:hAnsi="Lato" w:cs="Arial"/>
          <w:spacing w:val="4"/>
        </w:rPr>
        <w:t xml:space="preserve">. </w:t>
      </w:r>
      <w:r w:rsidR="00411E29" w:rsidRPr="00411E29">
        <w:rPr>
          <w:rFonts w:ascii="Lato" w:hAnsi="Lato" w:cs="Arial"/>
          <w:spacing w:val="4"/>
        </w:rPr>
        <w:t xml:space="preserve">Proces inwestycyjny nie polega na tym, że to osoby trzecie, a nie </w:t>
      </w:r>
      <w:r w:rsidR="00411E29" w:rsidRPr="00411E29">
        <w:rPr>
          <w:rFonts w:ascii="Lato" w:hAnsi="Lato" w:cs="Arial"/>
          <w:iCs/>
          <w:spacing w:val="4"/>
        </w:rPr>
        <w:t>inwestor,</w:t>
      </w:r>
      <w:r w:rsidR="00411E29" w:rsidRPr="00411E29">
        <w:rPr>
          <w:rFonts w:ascii="Lato" w:hAnsi="Lato" w:cs="Arial"/>
          <w:spacing w:val="4"/>
        </w:rPr>
        <w:t xml:space="preserve"> decydują </w:t>
      </w:r>
      <w:r w:rsidR="00411E29" w:rsidRPr="00411E29">
        <w:rPr>
          <w:rFonts w:ascii="Lato" w:hAnsi="Lato" w:cs="Arial"/>
          <w:spacing w:val="4"/>
        </w:rPr>
        <w:br/>
        <w:t xml:space="preserve">o możliwości lokalizacji obiektu budowlanego, jego miejscu i rodzaju (por. wyrok Wojewódzkiego Sądu Administracyjnego w Warszawie z dnia 10 czerwca 2015 r., </w:t>
      </w:r>
      <w:r w:rsidR="005E4A71">
        <w:rPr>
          <w:rFonts w:ascii="Lato" w:hAnsi="Lato" w:cs="Arial"/>
          <w:spacing w:val="4"/>
        </w:rPr>
        <w:br/>
      </w:r>
      <w:r w:rsidR="00411E29" w:rsidRPr="00411E29">
        <w:rPr>
          <w:rFonts w:ascii="Lato" w:hAnsi="Lato" w:cs="Arial"/>
          <w:spacing w:val="4"/>
        </w:rPr>
        <w:t>sygn. akt VII SA/</w:t>
      </w:r>
      <w:proofErr w:type="spellStart"/>
      <w:r w:rsidR="00411E29" w:rsidRPr="00411E29">
        <w:rPr>
          <w:rFonts w:ascii="Lato" w:hAnsi="Lato" w:cs="Arial"/>
          <w:spacing w:val="4"/>
        </w:rPr>
        <w:t>Wa</w:t>
      </w:r>
      <w:proofErr w:type="spellEnd"/>
      <w:r w:rsidR="00411E29" w:rsidRPr="00411E29">
        <w:rPr>
          <w:rFonts w:ascii="Lato" w:hAnsi="Lato" w:cs="Arial"/>
          <w:spacing w:val="4"/>
        </w:rPr>
        <w:t xml:space="preserve"> 585/15</w:t>
      </w:r>
      <w:r w:rsidR="00411E29" w:rsidRPr="00411E29">
        <w:rPr>
          <w:rFonts w:ascii="Lato" w:hAnsi="Lato" w:cs="Arial"/>
          <w:bCs/>
          <w:iCs/>
          <w:spacing w:val="4"/>
        </w:rPr>
        <w:t xml:space="preserve">, </w:t>
      </w:r>
      <w:proofErr w:type="spellStart"/>
      <w:r w:rsidR="00411E29" w:rsidRPr="00411E29">
        <w:rPr>
          <w:rFonts w:ascii="Lato" w:hAnsi="Lato" w:cs="Arial"/>
          <w:spacing w:val="4"/>
        </w:rPr>
        <w:t>opubl</w:t>
      </w:r>
      <w:proofErr w:type="spellEnd"/>
      <w:r w:rsidR="00411E29" w:rsidRPr="00411E29">
        <w:rPr>
          <w:rFonts w:ascii="Lato" w:hAnsi="Lato" w:cs="Arial"/>
          <w:spacing w:val="4"/>
        </w:rPr>
        <w:t xml:space="preserve">. Centralna Baza Orzeczeń Sądów Administracyjnych). </w:t>
      </w:r>
    </w:p>
    <w:p w14:paraId="325E3A3B" w14:textId="6AF7AFA2" w:rsidR="004F31B1" w:rsidRDefault="001F2995" w:rsidP="004F31B1">
      <w:pPr>
        <w:autoSpaceDE w:val="0"/>
        <w:autoSpaceDN w:val="0"/>
        <w:adjustRightInd w:val="0"/>
        <w:spacing w:after="240" w:line="240" w:lineRule="exact"/>
        <w:jc w:val="both"/>
        <w:rPr>
          <w:rFonts w:ascii="Lato" w:eastAsia="Times New Roman" w:hAnsi="Lato" w:cs="Arial"/>
          <w:bCs/>
          <w:iCs/>
          <w:spacing w:val="4"/>
          <w:lang w:eastAsia="pl-PL"/>
        </w:rPr>
      </w:pPr>
      <w:r w:rsidRPr="005D17B8">
        <w:rPr>
          <w:rFonts w:ascii="Lato" w:eastAsia="Times New Roman" w:hAnsi="Lato" w:cs="Arial"/>
          <w:bCs/>
          <w:iCs/>
          <w:spacing w:val="4"/>
          <w:lang w:eastAsia="pl-PL"/>
        </w:rPr>
        <w:t xml:space="preserve">W ocenie </w:t>
      </w:r>
      <w:r w:rsidRPr="005D17B8">
        <w:rPr>
          <w:rFonts w:ascii="Lato" w:eastAsia="Times New Roman" w:hAnsi="Lato" w:cs="Arial"/>
          <w:bCs/>
          <w:spacing w:val="4"/>
          <w:lang w:eastAsia="pl-PL"/>
        </w:rPr>
        <w:t>Ministra,</w:t>
      </w:r>
      <w:r w:rsidRPr="005D17B8">
        <w:rPr>
          <w:rFonts w:ascii="Lato" w:eastAsia="Times New Roman" w:hAnsi="Lato" w:cs="Arial"/>
          <w:bCs/>
          <w:iCs/>
          <w:spacing w:val="4"/>
          <w:lang w:eastAsia="pl-PL"/>
        </w:rPr>
        <w:t xml:space="preserve"> roszczenia i zarzuty skarżących stanowią próbę wykazania posiadania interesu faktycznego, który nie podlega ochronie prawnej na podstawie art. 11f ust. 1 </w:t>
      </w:r>
      <w:r w:rsidRPr="005D17B8">
        <w:rPr>
          <w:rFonts w:ascii="Lato" w:eastAsia="Times New Roman" w:hAnsi="Lato" w:cs="Arial"/>
          <w:bCs/>
          <w:iCs/>
          <w:spacing w:val="4"/>
          <w:lang w:eastAsia="pl-PL"/>
        </w:rPr>
        <w:lastRenderedPageBreak/>
        <w:t xml:space="preserve">pkt 4 </w:t>
      </w:r>
      <w:r w:rsidRPr="005D17B8">
        <w:rPr>
          <w:rFonts w:ascii="Lato" w:eastAsia="Times New Roman" w:hAnsi="Lato" w:cs="Arial"/>
          <w:bCs/>
          <w:i/>
          <w:iCs/>
          <w:spacing w:val="4"/>
          <w:lang w:eastAsia="pl-PL"/>
        </w:rPr>
        <w:t>specustawy drogowej</w:t>
      </w:r>
      <w:r w:rsidRPr="005D17B8">
        <w:rPr>
          <w:rFonts w:ascii="Lato" w:eastAsia="Times New Roman" w:hAnsi="Lato" w:cs="Arial"/>
          <w:bCs/>
          <w:iCs/>
          <w:spacing w:val="4"/>
          <w:lang w:eastAsia="pl-PL"/>
        </w:rPr>
        <w:t>. Uznanie</w:t>
      </w:r>
      <w:r w:rsidR="005E4A71">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że ochronie przewidzianej w powołanym powyżej przepisie art. 11f ust. 1 pkt 4 </w:t>
      </w:r>
      <w:r w:rsidRPr="005D17B8">
        <w:rPr>
          <w:rFonts w:ascii="Lato" w:eastAsia="Times New Roman" w:hAnsi="Lato" w:cs="Arial"/>
          <w:bCs/>
          <w:i/>
          <w:iCs/>
          <w:spacing w:val="4"/>
          <w:lang w:eastAsia="pl-PL"/>
        </w:rPr>
        <w:t>specustawy drogowej</w:t>
      </w:r>
      <w:r w:rsidRPr="005D17B8">
        <w:rPr>
          <w:rFonts w:ascii="Lato" w:eastAsia="Times New Roman" w:hAnsi="Lato" w:cs="Arial"/>
          <w:bCs/>
          <w:iCs/>
          <w:spacing w:val="4"/>
          <w:lang w:eastAsia="pl-PL"/>
        </w:rPr>
        <w:t xml:space="preserve"> winien podlegać interes faktyczny osób trzecich, mogłoby prowadzić do paraliżu inwestycji związanych z realizacją dróg publicznych, nie zaś do zapewnienia poszanowania praw</w:t>
      </w:r>
      <w:r w:rsidR="005E4A71">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które są zagrożone w związku z planowan</w:t>
      </w:r>
      <w:r w:rsidR="005E4A71">
        <w:rPr>
          <w:rFonts w:ascii="Lato" w:eastAsia="Times New Roman" w:hAnsi="Lato" w:cs="Arial"/>
          <w:bCs/>
          <w:iCs/>
          <w:spacing w:val="4"/>
          <w:lang w:eastAsia="pl-PL"/>
        </w:rPr>
        <w:t>ą</w:t>
      </w:r>
      <w:r w:rsidRPr="005D17B8">
        <w:rPr>
          <w:rFonts w:ascii="Lato" w:eastAsia="Times New Roman" w:hAnsi="Lato" w:cs="Arial"/>
          <w:bCs/>
          <w:iCs/>
          <w:spacing w:val="4"/>
          <w:lang w:eastAsia="pl-PL"/>
        </w:rPr>
        <w:t xml:space="preserve"> inwestycją. Do uznania, że zostały naruszone warunki dotyczące ochrony interesów osób trzecich</w:t>
      </w:r>
      <w:r w:rsidR="005E4A71">
        <w:rPr>
          <w:rFonts w:ascii="Lato" w:eastAsia="Times New Roman" w:hAnsi="Lato" w:cs="Arial"/>
          <w:bCs/>
          <w:iCs/>
          <w:spacing w:val="4"/>
          <w:lang w:eastAsia="pl-PL"/>
        </w:rPr>
        <w:t>,</w:t>
      </w:r>
      <w:r w:rsidRPr="005D17B8">
        <w:rPr>
          <w:rFonts w:ascii="Lato" w:eastAsia="Times New Roman" w:hAnsi="Lato" w:cs="Arial"/>
          <w:bCs/>
          <w:iCs/>
          <w:spacing w:val="4"/>
          <w:lang w:eastAsia="pl-PL"/>
        </w:rPr>
        <w:t xml:space="preserve"> nie wystarcza subiektywne poczucie właściciela nieruchomości, że poprzez realizację obiektu budowlanego jego prawa wynikające z własności są ograniczane, o ile nie znajduje ono oparcia w obowiązującym przepisie prawa materialnego. </w:t>
      </w:r>
    </w:p>
    <w:p w14:paraId="1F3E164F" w14:textId="410AE5F8" w:rsidR="004F31B1" w:rsidRPr="005E4A71" w:rsidRDefault="004F31B1" w:rsidP="005E4A71">
      <w:pPr>
        <w:spacing w:after="240" w:line="240" w:lineRule="exact"/>
        <w:jc w:val="both"/>
        <w:rPr>
          <w:rFonts w:ascii="Lato" w:hAnsi="Lato" w:cs="Arial"/>
          <w:bCs/>
          <w:iCs/>
          <w:spacing w:val="4"/>
          <w:lang w:bidi="pl-PL"/>
        </w:rPr>
      </w:pPr>
      <w:r w:rsidRPr="00DC7A32">
        <w:rPr>
          <w:rFonts w:ascii="Lato" w:hAnsi="Lato" w:cs="Arial"/>
          <w:bCs/>
          <w:iCs/>
          <w:spacing w:val="4"/>
          <w:lang w:bidi="pl-PL"/>
        </w:rPr>
        <w:t>W postępowaniu w sprawie wydania decyzji o zezwoleniu na realizację inwestycji drogowej zarówno Wojewoda</w:t>
      </w:r>
      <w:r>
        <w:rPr>
          <w:rFonts w:ascii="Lato" w:hAnsi="Lato" w:cs="Arial"/>
          <w:bCs/>
          <w:iCs/>
          <w:spacing w:val="4"/>
          <w:lang w:bidi="pl-PL"/>
        </w:rPr>
        <w:t xml:space="preserve"> Podlaski</w:t>
      </w:r>
      <w:r w:rsidRPr="00DC7A32">
        <w:rPr>
          <w:rFonts w:ascii="Lato" w:hAnsi="Lato" w:cs="Arial"/>
          <w:bCs/>
          <w:iCs/>
          <w:spacing w:val="4"/>
          <w:lang w:bidi="pl-PL"/>
        </w:rPr>
        <w:t xml:space="preserve">, jak i Minister, badają zgodność z prawem wniosku </w:t>
      </w:r>
      <w:r w:rsidRPr="005E4A71">
        <w:rPr>
          <w:rFonts w:ascii="Lato" w:hAnsi="Lato" w:cs="Arial"/>
          <w:bCs/>
          <w:i/>
          <w:spacing w:val="4"/>
          <w:lang w:bidi="pl-PL"/>
        </w:rPr>
        <w:t>inwestora</w:t>
      </w:r>
      <w:r w:rsidRPr="00DC7A32">
        <w:rPr>
          <w:rFonts w:ascii="Lato" w:hAnsi="Lato" w:cs="Arial"/>
          <w:bCs/>
          <w:iCs/>
          <w:spacing w:val="4"/>
          <w:lang w:bidi="pl-PL"/>
        </w:rPr>
        <w:t xml:space="preserve">,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w:t>
      </w:r>
      <w:r>
        <w:rPr>
          <w:rFonts w:ascii="Lato" w:hAnsi="Lato" w:cs="Arial"/>
          <w:bCs/>
          <w:iCs/>
          <w:spacing w:val="4"/>
          <w:lang w:bidi="pl-PL"/>
        </w:rPr>
        <w:br/>
      </w:r>
      <w:r w:rsidRPr="00DC7A32">
        <w:rPr>
          <w:rFonts w:ascii="Lato" w:hAnsi="Lato" w:cs="Arial"/>
          <w:bCs/>
          <w:iCs/>
          <w:spacing w:val="4"/>
          <w:lang w:bidi="pl-PL"/>
        </w:rPr>
        <w:t xml:space="preserve">Z omawianej ingerencji wynikać mogą z kolei inne utrudnienia dla podmiotów dotychczas wykorzystujących daną nieruchomość w określony sposób lub planujących jej wykorzystanie. </w:t>
      </w:r>
      <w:r w:rsidRPr="00023E8D">
        <w:rPr>
          <w:rFonts w:ascii="Lato" w:hAnsi="Lato" w:cs="Arial"/>
          <w:bCs/>
          <w:iCs/>
          <w:spacing w:val="4"/>
          <w:lang w:bidi="pl-PL"/>
        </w:rPr>
        <w:t>Nie oznacza to jednak, że taka decyzja o zezwoleniu na realizację inwestycji drogowej jest wadliwa</w:t>
      </w:r>
      <w:r>
        <w:rPr>
          <w:rFonts w:ascii="Lato" w:hAnsi="Lato" w:cs="Arial"/>
          <w:bCs/>
          <w:iCs/>
          <w:spacing w:val="4"/>
          <w:lang w:bidi="pl-PL"/>
        </w:rPr>
        <w:t>.</w:t>
      </w:r>
      <w:r w:rsidRPr="004F31B1">
        <w:rPr>
          <w:rFonts w:ascii="Lato" w:hAnsi="Lato" w:cs="Arial"/>
          <w:bCs/>
          <w:iCs/>
          <w:spacing w:val="4"/>
          <w:lang w:bidi="pl-PL"/>
        </w:rPr>
        <w:t xml:space="preserve"> Wskazać przy tym należy, iż organ wydający decyzję dotyczącą zezwolenia na realizację inwestycji drogowej nie jest kompetentny </w:t>
      </w:r>
      <w:r w:rsidRPr="004F31B1">
        <w:rPr>
          <w:rFonts w:ascii="Lato" w:hAnsi="Lato" w:cs="Arial"/>
          <w:bCs/>
          <w:iCs/>
          <w:spacing w:val="4"/>
          <w:lang w:bidi="pl-PL"/>
        </w:rPr>
        <w:br/>
        <w:t>do oceny przesłanek ekonomicznych, oraz społecznych powstającej inwestycji, w jej kształcie określonym przez inwestora. Do organu administracji należy jedynie ocena wniosku inwestora pod względem jego zgodności z prawem powszechnie obowiązującym.</w:t>
      </w:r>
    </w:p>
    <w:p w14:paraId="466BF070" w14:textId="6B9E3F3F" w:rsidR="004F31B1" w:rsidRDefault="004F31B1" w:rsidP="004F31B1">
      <w:pPr>
        <w:spacing w:after="240" w:line="240" w:lineRule="exact"/>
        <w:jc w:val="both"/>
        <w:outlineLvl w:val="0"/>
        <w:rPr>
          <w:rFonts w:ascii="Lato" w:hAnsi="Lato" w:cs="Arial"/>
          <w:bCs/>
          <w:iCs/>
          <w:spacing w:val="4"/>
          <w:lang w:bidi="pl-PL"/>
        </w:rPr>
      </w:pPr>
      <w:r w:rsidRPr="005D17B8">
        <w:rPr>
          <w:rFonts w:ascii="Lato" w:eastAsia="Times New Roman" w:hAnsi="Lato" w:cs="Arial"/>
          <w:bCs/>
          <w:iCs/>
          <w:spacing w:val="4"/>
          <w:lang w:eastAsia="pl-PL"/>
        </w:rPr>
        <w:t xml:space="preserve">Nieuniknione jest to, że realizacja inwestycji drogowych może stwarzać określone uciążliwości dla właścicieli nieruchomości objętych jej zakresem. Ocena decyzji </w:t>
      </w:r>
      <w:r w:rsidRPr="005D17B8">
        <w:rPr>
          <w:rFonts w:ascii="Lato" w:eastAsia="Times New Roman" w:hAnsi="Lato" w:cs="Arial"/>
          <w:bCs/>
          <w:iCs/>
          <w:spacing w:val="4"/>
          <w:lang w:eastAsia="pl-PL"/>
        </w:rPr>
        <w:br/>
        <w:t>w aspekcie poszanowania uzasadnionych interesów osób trzecich wymaga uwzględnienia</w:t>
      </w:r>
      <w:r w:rsidRPr="005D17B8">
        <w:rPr>
          <w:rFonts w:ascii="Lato" w:eastAsia="Times New Roman" w:hAnsi="Lato" w:cs="Arial"/>
          <w:iCs/>
          <w:spacing w:val="4"/>
          <w:lang w:eastAsia="pl-PL"/>
        </w:rPr>
        <w:t xml:space="preserve">, że </w:t>
      </w:r>
      <w:r w:rsidRPr="005D17B8">
        <w:rPr>
          <w:rFonts w:ascii="Lato" w:eastAsia="Times New Roman" w:hAnsi="Lato" w:cs="Arial"/>
          <w:spacing w:val="4"/>
          <w:lang w:eastAsia="pl-PL"/>
        </w:rPr>
        <w:t>inwestor</w:t>
      </w:r>
      <w:r w:rsidRPr="005D17B8">
        <w:rPr>
          <w:rFonts w:ascii="Lato" w:eastAsia="Times New Roman" w:hAnsi="Lato" w:cs="Arial"/>
          <w:iCs/>
          <w:spacing w:val="4"/>
          <w:lang w:eastAsia="pl-PL"/>
        </w:rPr>
        <w:t xml:space="preserve"> realizujący inwestycję drogową działa w interesie publicznym, który ma prymat nad interesem prawnym jednostki, o ile nie narusza jego interesu prawnego w sposób niezgodny z prawem, co w niniejszej sprawie nie miało miejsca (por. wyrok Naczelnego Sądu Administracyjnego z dnia 1 marca 2016 r., </w:t>
      </w:r>
      <w:r w:rsidRPr="005D17B8">
        <w:rPr>
          <w:rFonts w:ascii="Lato" w:eastAsia="Times New Roman" w:hAnsi="Lato" w:cs="Arial"/>
          <w:iCs/>
          <w:spacing w:val="4"/>
          <w:lang w:eastAsia="pl-PL"/>
        </w:rPr>
        <w:br/>
        <w:t>sygn. akt II OSK 2334/15, wyrok Wojewódzkiego Sądu Administracyjnego w Warszawie z dnia 10 czerwca 2015 r., sygn. akt VII SA/</w:t>
      </w:r>
      <w:proofErr w:type="spellStart"/>
      <w:r w:rsidRPr="005D17B8">
        <w:rPr>
          <w:rFonts w:ascii="Lato" w:eastAsia="Times New Roman" w:hAnsi="Lato" w:cs="Arial"/>
          <w:iCs/>
          <w:spacing w:val="4"/>
          <w:lang w:eastAsia="pl-PL"/>
        </w:rPr>
        <w:t>Wa</w:t>
      </w:r>
      <w:proofErr w:type="spellEnd"/>
      <w:r w:rsidRPr="005D17B8">
        <w:rPr>
          <w:rFonts w:ascii="Lato" w:eastAsia="Times New Roman" w:hAnsi="Lato" w:cs="Arial"/>
          <w:iCs/>
          <w:spacing w:val="4"/>
          <w:lang w:eastAsia="pl-PL"/>
        </w:rPr>
        <w:t xml:space="preserve"> 585/15, </w:t>
      </w:r>
      <w:proofErr w:type="spellStart"/>
      <w:r w:rsidRPr="005D17B8">
        <w:rPr>
          <w:rFonts w:ascii="Lato" w:eastAsia="Times New Roman" w:hAnsi="Lato" w:cs="Arial"/>
          <w:iCs/>
          <w:spacing w:val="4"/>
          <w:lang w:eastAsia="pl-PL"/>
        </w:rPr>
        <w:t>opubl</w:t>
      </w:r>
      <w:proofErr w:type="spellEnd"/>
      <w:r w:rsidRPr="005D17B8">
        <w:rPr>
          <w:rFonts w:ascii="Lato" w:eastAsia="Times New Roman" w:hAnsi="Lato" w:cs="Arial"/>
          <w:iCs/>
          <w:spacing w:val="4"/>
          <w:lang w:eastAsia="pl-PL"/>
        </w:rPr>
        <w:t>. Centralna Baza Orzeczeń Sądów Administracyjnych).</w:t>
      </w:r>
      <w:r w:rsidRPr="004F31B1">
        <w:rPr>
          <w:rFonts w:ascii="Lato" w:hAnsi="Lato" w:cs="Arial"/>
          <w:bCs/>
          <w:iCs/>
          <w:spacing w:val="4"/>
          <w:lang w:bidi="pl-PL"/>
        </w:rPr>
        <w:t xml:space="preserve"> </w:t>
      </w:r>
    </w:p>
    <w:p w14:paraId="4065F03C" w14:textId="1A4AEB36" w:rsidR="004F31B1" w:rsidRPr="00A02976" w:rsidRDefault="004F31B1" w:rsidP="004F31B1">
      <w:pPr>
        <w:spacing w:after="240" w:line="240" w:lineRule="exact"/>
        <w:jc w:val="both"/>
        <w:rPr>
          <w:rFonts w:ascii="Lato" w:hAnsi="Lato" w:cs="Arial"/>
          <w:bCs/>
          <w:iCs/>
          <w:spacing w:val="4"/>
          <w:lang w:bidi="pl-PL"/>
        </w:rPr>
      </w:pPr>
      <w:r w:rsidRPr="00DC7A32">
        <w:rPr>
          <w:rFonts w:ascii="Lato" w:hAnsi="Lato"/>
          <w:bCs/>
          <w:iCs/>
          <w:spacing w:val="4"/>
          <w:lang w:bidi="pl-PL"/>
        </w:rPr>
        <w:t xml:space="preserve">Dostrzec trzeba, że skarżący domagają się utrzymania swojego status </w:t>
      </w:r>
      <w:r w:rsidRPr="00DC7A32">
        <w:rPr>
          <w:rFonts w:ascii="Lato" w:hAnsi="Lato"/>
          <w:bCs/>
          <w:spacing w:val="4"/>
          <w:lang w:bidi="pl-PL"/>
        </w:rPr>
        <w:t>quo</w:t>
      </w:r>
      <w:r w:rsidRPr="00DC7A32">
        <w:rPr>
          <w:rFonts w:ascii="Lato" w:hAnsi="Lato"/>
          <w:bCs/>
          <w:iCs/>
          <w:spacing w:val="4"/>
          <w:lang w:bidi="pl-PL"/>
        </w:rPr>
        <w:t xml:space="preserve"> </w:t>
      </w:r>
      <w:r w:rsidRPr="00DC7A32">
        <w:rPr>
          <w:rFonts w:ascii="Lato" w:hAnsi="Lato"/>
          <w:bCs/>
          <w:iCs/>
          <w:spacing w:val="4"/>
          <w:lang w:bidi="pl-PL"/>
        </w:rPr>
        <w:br/>
        <w:t xml:space="preserve">w zakresie, w jakim dotychczas korzystali z nieruchomości </w:t>
      </w:r>
      <w:r>
        <w:rPr>
          <w:rFonts w:ascii="Lato" w:hAnsi="Lato"/>
          <w:bCs/>
          <w:iCs/>
          <w:spacing w:val="4"/>
          <w:lang w:bidi="pl-PL"/>
        </w:rPr>
        <w:t xml:space="preserve">lub planowali ich przyszłe wykorzystanie, </w:t>
      </w:r>
      <w:r w:rsidRPr="00DC7A32">
        <w:rPr>
          <w:rFonts w:ascii="Lato" w:hAnsi="Lato"/>
          <w:bCs/>
          <w:iCs/>
          <w:spacing w:val="4"/>
          <w:lang w:bidi="pl-PL"/>
        </w:rPr>
        <w:t xml:space="preserve">i w tym kontekście ich sprzeciw wydaje się być oczywiście naturalnym odruchem ochrony sposobu wykonywania dotychczasowego prawa własności nieruchomości. Jednakże zezwolenie na realizację inwestycji drogowej, często </w:t>
      </w:r>
      <w:r>
        <w:rPr>
          <w:rFonts w:ascii="Lato" w:hAnsi="Lato"/>
          <w:bCs/>
          <w:iCs/>
          <w:spacing w:val="4"/>
          <w:lang w:bidi="pl-PL"/>
        </w:rPr>
        <w:br/>
      </w:r>
      <w:r w:rsidRPr="00DC7A32">
        <w:rPr>
          <w:rFonts w:ascii="Lato" w:hAnsi="Lato"/>
          <w:bCs/>
          <w:iCs/>
          <w:spacing w:val="4"/>
          <w:lang w:bidi="pl-PL"/>
        </w:rPr>
        <w:t>w większym stopniu niż ma to miejsce w przypadku innych zamierzeń budowlanych, jest nierozerwalnie związan</w:t>
      </w:r>
      <w:r w:rsidR="005E4A71">
        <w:rPr>
          <w:rFonts w:ascii="Lato" w:hAnsi="Lato"/>
          <w:bCs/>
          <w:iCs/>
          <w:spacing w:val="4"/>
          <w:lang w:bidi="pl-PL"/>
        </w:rPr>
        <w:t>e</w:t>
      </w:r>
      <w:r w:rsidRPr="00DC7A32">
        <w:rPr>
          <w:rFonts w:ascii="Lato" w:hAnsi="Lato"/>
          <w:bCs/>
          <w:iCs/>
          <w:spacing w:val="4"/>
          <w:lang w:bidi="pl-PL"/>
        </w:rPr>
        <w:t xml:space="preserve"> z ingerencją w uprawnienia różnych podmiotów. W takich okolicznościach </w:t>
      </w:r>
      <w:r w:rsidRPr="00DC7A32">
        <w:rPr>
          <w:rFonts w:ascii="Lato" w:hAnsi="Lato"/>
          <w:bCs/>
          <w:spacing w:val="4"/>
          <w:lang w:bidi="pl-PL"/>
        </w:rPr>
        <w:t>inwestor</w:t>
      </w:r>
      <w:r w:rsidRPr="00DC7A32">
        <w:rPr>
          <w:rFonts w:ascii="Lato" w:hAnsi="Lato"/>
          <w:bCs/>
          <w:iCs/>
          <w:spacing w:val="4"/>
          <w:lang w:bidi="pl-PL"/>
        </w:rPr>
        <w:t xml:space="preserve"> zawsze będzie narażony na niezadowolenie części właścicieli gruntów objętych inwestycją z przyjętych rozwiązań lokalizacyjnych, ponieważ to on samodzielnie dokonuje wyboru najbardziej korzystnych rozwiązań lokalizacyjnych </w:t>
      </w:r>
      <w:r>
        <w:rPr>
          <w:rFonts w:ascii="Lato" w:hAnsi="Lato"/>
          <w:bCs/>
          <w:iCs/>
          <w:spacing w:val="4"/>
          <w:lang w:bidi="pl-PL"/>
        </w:rPr>
        <w:br/>
      </w:r>
      <w:r w:rsidRPr="00DC7A32">
        <w:rPr>
          <w:rFonts w:ascii="Lato" w:hAnsi="Lato"/>
          <w:bCs/>
          <w:iCs/>
          <w:spacing w:val="4"/>
          <w:lang w:bidi="pl-PL"/>
        </w:rPr>
        <w:t>a następnie techniczno-wykonawczych inwestycji.</w:t>
      </w:r>
      <w:r w:rsidRPr="00DC7A32">
        <w:rPr>
          <w:rFonts w:ascii="Lato" w:hAnsi="Lato" w:cs="Arial"/>
          <w:bCs/>
          <w:iCs/>
          <w:spacing w:val="4"/>
          <w:lang w:bidi="pl-PL"/>
        </w:rPr>
        <w:t xml:space="preserve"> </w:t>
      </w:r>
      <w:r w:rsidRPr="00DC7A32">
        <w:rPr>
          <w:rFonts w:ascii="Lato" w:hAnsi="Lato"/>
          <w:bCs/>
          <w:iCs/>
          <w:spacing w:val="4"/>
          <w:lang w:bidi="pl-PL"/>
        </w:rPr>
        <w:t xml:space="preserve">Zezwolenie na realizację inwestycji drogowej w wielu wypadkach musi zatem uwzględniać sprzeczne i trudne do pogodzenia interesy, z jednej strony inwestora, a z drugiej strony osób lub podmiotów których prawa lub interesy mogą być przez to zezwolenie zagrożone lub naruszone. Granice tych praw i interesów określają przepisy </w:t>
      </w:r>
      <w:r w:rsidRPr="005E4A71">
        <w:rPr>
          <w:rFonts w:ascii="Lato" w:hAnsi="Lato"/>
          <w:bCs/>
          <w:i/>
          <w:spacing w:val="4"/>
          <w:lang w:bidi="pl-PL"/>
        </w:rPr>
        <w:t>specustawy drogowej</w:t>
      </w:r>
      <w:r w:rsidRPr="00DC7A32">
        <w:rPr>
          <w:rFonts w:ascii="Lato" w:hAnsi="Lato"/>
          <w:bCs/>
          <w:iCs/>
          <w:spacing w:val="4"/>
          <w:lang w:bidi="pl-PL"/>
        </w:rPr>
        <w:t>, prawa budowlanego oraz innych aktów prawnych wydanych na podstawie i w wykonaniu przepisów tego prawa</w:t>
      </w:r>
      <w:r>
        <w:rPr>
          <w:rFonts w:ascii="Lato" w:hAnsi="Lato"/>
          <w:bCs/>
          <w:iCs/>
          <w:spacing w:val="4"/>
          <w:lang w:bidi="pl-PL"/>
        </w:rPr>
        <w:t xml:space="preserve"> </w:t>
      </w:r>
      <w:r w:rsidRPr="004F31B1">
        <w:rPr>
          <w:rFonts w:ascii="Lato" w:hAnsi="Lato"/>
          <w:bCs/>
          <w:iCs/>
          <w:spacing w:val="4"/>
          <w:lang w:bidi="pl-PL"/>
        </w:rPr>
        <w:t>lub przepisów wydanych dla ochrony środowiska</w:t>
      </w:r>
      <w:r>
        <w:rPr>
          <w:rFonts w:ascii="Lato" w:hAnsi="Lato"/>
          <w:bCs/>
          <w:iCs/>
          <w:spacing w:val="4"/>
          <w:lang w:bidi="pl-PL"/>
        </w:rPr>
        <w:t xml:space="preserve">. </w:t>
      </w:r>
      <w:r w:rsidRPr="00DC7A32">
        <w:rPr>
          <w:rFonts w:ascii="Lato" w:hAnsi="Lato"/>
          <w:bCs/>
          <w:iCs/>
          <w:spacing w:val="4"/>
          <w:lang w:bidi="pl-PL"/>
        </w:rPr>
        <w:t xml:space="preserve">Poza tymi granicami, a zatem poza </w:t>
      </w:r>
      <w:r w:rsidRPr="00DC7A32">
        <w:rPr>
          <w:rFonts w:ascii="Lato" w:hAnsi="Lato"/>
          <w:bCs/>
          <w:iCs/>
          <w:spacing w:val="4"/>
          <w:lang w:bidi="pl-PL"/>
        </w:rPr>
        <w:lastRenderedPageBreak/>
        <w:t xml:space="preserve">ochroną prawną wynikającą z norm prawa pozytywnego, pozostają natomiast protesty obywateli lub innych podmiotów wyrażające ich osobiste zapatrywania, oczekiwania, postulaty i życzenia co do określonego przebiegu inwestycji. </w:t>
      </w:r>
    </w:p>
    <w:p w14:paraId="260AD797" w14:textId="130844BD" w:rsidR="00612F3B" w:rsidRPr="003F2E6C" w:rsidRDefault="00612F3B" w:rsidP="005E4A71">
      <w:pPr>
        <w:autoSpaceDE w:val="0"/>
        <w:autoSpaceDN w:val="0"/>
        <w:adjustRightInd w:val="0"/>
        <w:spacing w:after="240" w:line="240" w:lineRule="exact"/>
        <w:jc w:val="both"/>
        <w:rPr>
          <w:rFonts w:ascii="Lato" w:hAnsi="Lato"/>
          <w:spacing w:val="4"/>
        </w:rPr>
      </w:pPr>
      <w:r w:rsidRPr="005E4A71">
        <w:rPr>
          <w:rFonts w:ascii="Lato" w:eastAsia="Times New Roman" w:hAnsi="Lato" w:cs="Arial"/>
          <w:bCs/>
          <w:iCs/>
          <w:spacing w:val="4"/>
          <w:kern w:val="2"/>
          <w:lang w:eastAsia="zh-CN"/>
        </w:rPr>
        <w:t xml:space="preserve">Rozpatrując natomiast zawarty w odwołaniu </w:t>
      </w:r>
      <w:r w:rsidRPr="005E4A71">
        <w:rPr>
          <w:rFonts w:ascii="Lato" w:eastAsia="Times New Roman" w:hAnsi="Lato" w:cs="Arial"/>
          <w:spacing w:val="4"/>
          <w:shd w:val="clear" w:color="auto" w:fill="FFFFFF"/>
          <w:lang w:eastAsia="pl-PL"/>
        </w:rPr>
        <w:t>Pana B</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Z</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P</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i Pana M</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B</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P</w:t>
      </w:r>
      <w:r w:rsidR="003F2E6C">
        <w:rPr>
          <w:rFonts w:ascii="Lato" w:eastAsia="Times New Roman" w:hAnsi="Lato" w:cs="Arial"/>
          <w:spacing w:val="4"/>
          <w:shd w:val="clear" w:color="auto" w:fill="FFFFFF"/>
          <w:lang w:eastAsia="pl-PL"/>
        </w:rPr>
        <w:t>.</w:t>
      </w:r>
      <w:r w:rsidRPr="005E4A71">
        <w:rPr>
          <w:rFonts w:ascii="Lato" w:eastAsia="Times New Roman" w:hAnsi="Lato" w:cs="Arial"/>
          <w:spacing w:val="4"/>
          <w:shd w:val="clear" w:color="auto" w:fill="FFFFFF"/>
          <w:lang w:eastAsia="pl-PL"/>
        </w:rPr>
        <w:t xml:space="preserve"> zarzut, iż podział działki nr 70, z obrębu 0017 Łosośna Wielka, powinien być dokonany „jak dla działek budowlanych, a nie działek rolnych”, w związku z faktem, że ww. działka stanowi od </w:t>
      </w:r>
      <w:r w:rsidR="003F2E6C">
        <w:rPr>
          <w:rFonts w:ascii="Lato" w:eastAsia="Times New Roman" w:hAnsi="Lato" w:cs="Arial"/>
          <w:spacing w:val="4"/>
          <w:shd w:val="clear" w:color="auto" w:fill="FFFFFF"/>
          <w:lang w:eastAsia="pl-PL"/>
        </w:rPr>
        <w:br/>
      </w:r>
      <w:r w:rsidRPr="005E4A71">
        <w:rPr>
          <w:rFonts w:ascii="Lato" w:eastAsia="Times New Roman" w:hAnsi="Lato" w:cs="Arial"/>
          <w:spacing w:val="4"/>
          <w:shd w:val="clear" w:color="auto" w:fill="FFFFFF"/>
          <w:lang w:eastAsia="pl-PL"/>
        </w:rPr>
        <w:t xml:space="preserve">1992 r. teren inwestycyjny na mocy planów zagospodarowania przestrzennego i studium uwarunkowań i kierunków zagospodarowania przestrzennego gminy, wyjaśnić należy, </w:t>
      </w:r>
      <w:r w:rsidR="003F2E6C">
        <w:rPr>
          <w:rFonts w:ascii="Lato" w:eastAsia="Times New Roman" w:hAnsi="Lato" w:cs="Arial"/>
          <w:spacing w:val="4"/>
          <w:shd w:val="clear" w:color="auto" w:fill="FFFFFF"/>
          <w:lang w:eastAsia="pl-PL"/>
        </w:rPr>
        <w:br/>
      </w:r>
      <w:r w:rsidRPr="005E4A71">
        <w:rPr>
          <w:rFonts w:ascii="Lato" w:eastAsia="Times New Roman" w:hAnsi="Lato" w:cs="Arial"/>
          <w:spacing w:val="4"/>
          <w:shd w:val="clear" w:color="auto" w:fill="FFFFFF"/>
          <w:lang w:eastAsia="pl-PL"/>
        </w:rPr>
        <w:t xml:space="preserve">iż zgodnie z art. 11i ust. 2 </w:t>
      </w:r>
      <w:r w:rsidRPr="005E4A71">
        <w:rPr>
          <w:rFonts w:ascii="Lato" w:eastAsia="Times New Roman" w:hAnsi="Lato" w:cs="Arial"/>
          <w:i/>
          <w:iCs/>
          <w:spacing w:val="4"/>
          <w:shd w:val="clear" w:color="auto" w:fill="FFFFFF"/>
          <w:lang w:eastAsia="pl-PL"/>
        </w:rPr>
        <w:t>specustawy drogowej</w:t>
      </w:r>
      <w:r w:rsidRPr="005E4A71">
        <w:rPr>
          <w:rFonts w:ascii="Lato" w:eastAsia="Times New Roman" w:hAnsi="Lato" w:cs="Arial"/>
          <w:spacing w:val="4"/>
          <w:shd w:val="clear" w:color="auto" w:fill="FFFFFF"/>
          <w:lang w:eastAsia="pl-PL"/>
        </w:rPr>
        <w:t xml:space="preserve">, </w:t>
      </w:r>
      <w:r w:rsidRPr="005E4A71">
        <w:rPr>
          <w:rFonts w:ascii="Lato" w:hAnsi="Lato"/>
          <w:spacing w:val="4"/>
        </w:rPr>
        <w:t>w sprawach dotyczących zezwolenia na realizację inwestycji drogowej nie stosuje się przepisów o planowaniu</w:t>
      </w:r>
      <w:r w:rsidR="003F2E6C">
        <w:rPr>
          <w:rFonts w:ascii="Lato" w:hAnsi="Lato"/>
          <w:spacing w:val="4"/>
        </w:rPr>
        <w:t xml:space="preserve"> </w:t>
      </w:r>
      <w:r w:rsidR="003F2E6C">
        <w:rPr>
          <w:rFonts w:ascii="Lato" w:hAnsi="Lato"/>
          <w:spacing w:val="4"/>
        </w:rPr>
        <w:br/>
      </w:r>
      <w:r w:rsidRPr="005E4A71">
        <w:rPr>
          <w:rFonts w:ascii="Lato" w:hAnsi="Lato"/>
          <w:spacing w:val="4"/>
        </w:rPr>
        <w:t xml:space="preserve">i zagospodarowaniu przestrzennym. Z uwagi na powyższe, stwierdzić należy, </w:t>
      </w:r>
      <w:r w:rsidR="003F2E6C">
        <w:rPr>
          <w:rFonts w:ascii="Lato" w:hAnsi="Lato"/>
          <w:spacing w:val="4"/>
        </w:rPr>
        <w:br/>
      </w:r>
      <w:r w:rsidRPr="005E4A71">
        <w:rPr>
          <w:rFonts w:ascii="Lato" w:hAnsi="Lato"/>
          <w:spacing w:val="4"/>
        </w:rPr>
        <w:t>iż przeznaczenie ww. nieruchomości w dokumentach planistycznych gminy pod tereny usługowe czy turystyczne, nie ma wpływu na przebieg inwestycji drogowej, bądź sposób dokonania podziału działki.</w:t>
      </w:r>
      <w:r>
        <w:rPr>
          <w:rFonts w:ascii="Lato" w:hAnsi="Lato"/>
          <w:spacing w:val="4"/>
        </w:rPr>
        <w:t xml:space="preserve"> To </w:t>
      </w:r>
      <w:r w:rsidR="00DF5402">
        <w:rPr>
          <w:rFonts w:ascii="Lato" w:hAnsi="Lato"/>
          <w:spacing w:val="4"/>
        </w:rPr>
        <w:t>linie</w:t>
      </w:r>
      <w:r>
        <w:rPr>
          <w:rFonts w:ascii="Lato" w:hAnsi="Lato"/>
          <w:spacing w:val="4"/>
        </w:rPr>
        <w:t xml:space="preserve"> rozgraniczające teren inwestycji, </w:t>
      </w:r>
      <w:r w:rsidRPr="00612F3B">
        <w:rPr>
          <w:rFonts w:ascii="Lato" w:hAnsi="Lato"/>
          <w:spacing w:val="4"/>
        </w:rPr>
        <w:t>w tym granice pasów drogowych, ustalone decyzją o zezwoleniu na realizację inwestycji drogowej</w:t>
      </w:r>
      <w:r w:rsidR="005E4A71">
        <w:rPr>
          <w:rFonts w:ascii="Lato" w:hAnsi="Lato"/>
          <w:spacing w:val="4"/>
        </w:rPr>
        <w:t>,</w:t>
      </w:r>
      <w:r w:rsidRPr="00612F3B">
        <w:rPr>
          <w:rFonts w:ascii="Lato" w:hAnsi="Lato"/>
          <w:spacing w:val="4"/>
        </w:rPr>
        <w:t xml:space="preserve"> </w:t>
      </w:r>
      <w:r>
        <w:rPr>
          <w:rFonts w:ascii="Lato" w:hAnsi="Lato"/>
          <w:spacing w:val="4"/>
        </w:rPr>
        <w:t xml:space="preserve">determinują podział działek objętych zakresem inwestycji, a nie inne okoliczności. </w:t>
      </w:r>
    </w:p>
    <w:p w14:paraId="55EDDA4B" w14:textId="0BDB5D8B" w:rsidR="0036276A" w:rsidRPr="005E4A71" w:rsidRDefault="0036276A" w:rsidP="005E4A71">
      <w:pPr>
        <w:spacing w:after="240" w:line="240" w:lineRule="exact"/>
        <w:jc w:val="both"/>
        <w:rPr>
          <w:rFonts w:ascii="Lato" w:hAnsi="Lato"/>
          <w:bCs/>
          <w:iCs/>
          <w:spacing w:val="4"/>
          <w:lang w:bidi="pl-PL"/>
        </w:rPr>
      </w:pPr>
      <w:r>
        <w:rPr>
          <w:rFonts w:ascii="Lato" w:hAnsi="Lato"/>
          <w:bCs/>
          <w:iCs/>
          <w:spacing w:val="4"/>
          <w:lang w:bidi="pl-PL"/>
        </w:rPr>
        <w:t>Na uwzględ</w:t>
      </w:r>
      <w:r w:rsidR="00DD55E5">
        <w:rPr>
          <w:rFonts w:ascii="Lato" w:hAnsi="Lato"/>
          <w:bCs/>
          <w:iCs/>
          <w:spacing w:val="4"/>
          <w:lang w:bidi="pl-PL"/>
        </w:rPr>
        <w:t xml:space="preserve">nienie </w:t>
      </w:r>
      <w:r>
        <w:rPr>
          <w:rFonts w:ascii="Lato" w:hAnsi="Lato"/>
          <w:bCs/>
          <w:iCs/>
          <w:spacing w:val="4"/>
          <w:lang w:bidi="pl-PL"/>
        </w:rPr>
        <w:t>nie zasłu</w:t>
      </w:r>
      <w:r w:rsidR="00DD55E5">
        <w:rPr>
          <w:rFonts w:ascii="Lato" w:hAnsi="Lato"/>
          <w:bCs/>
          <w:iCs/>
          <w:spacing w:val="4"/>
          <w:lang w:bidi="pl-PL"/>
        </w:rPr>
        <w:t>gują zarzuty skarżących związane z</w:t>
      </w:r>
      <w:r w:rsidR="005E4A71">
        <w:rPr>
          <w:rFonts w:ascii="Lato" w:hAnsi="Lato"/>
          <w:bCs/>
          <w:iCs/>
          <w:spacing w:val="4"/>
          <w:lang w:bidi="pl-PL"/>
        </w:rPr>
        <w:t>e</w:t>
      </w:r>
      <w:r w:rsidR="00DD55E5">
        <w:rPr>
          <w:rFonts w:ascii="Lato" w:hAnsi="Lato"/>
          <w:bCs/>
          <w:iCs/>
          <w:spacing w:val="4"/>
          <w:lang w:bidi="pl-PL"/>
        </w:rPr>
        <w:t xml:space="preserve"> sposobem poinformowania przez Wojewodę Podlaskiego o wydaniu zaskarżonej decyzji</w:t>
      </w:r>
      <w:bookmarkStart w:id="46" w:name="_Hlk200291729"/>
      <w:r w:rsidR="00200966">
        <w:rPr>
          <w:rFonts w:ascii="Lato" w:hAnsi="Lato"/>
          <w:bCs/>
          <w:iCs/>
          <w:spacing w:val="4"/>
          <w:lang w:bidi="pl-PL"/>
        </w:rPr>
        <w:t xml:space="preserve">. </w:t>
      </w:r>
      <w:r w:rsidR="00200966" w:rsidRPr="00200966">
        <w:rPr>
          <w:rFonts w:ascii="Lato" w:hAnsi="Lato"/>
          <w:bCs/>
          <w:iCs/>
          <w:spacing w:val="4"/>
          <w:lang w:bidi="pl-PL"/>
        </w:rPr>
        <w:t xml:space="preserve">Skarżący podnosząc </w:t>
      </w:r>
      <w:r w:rsidR="00200966">
        <w:rPr>
          <w:rFonts w:ascii="Lato" w:hAnsi="Lato"/>
          <w:bCs/>
          <w:iCs/>
          <w:spacing w:val="4"/>
          <w:lang w:bidi="pl-PL"/>
        </w:rPr>
        <w:t xml:space="preserve">ten </w:t>
      </w:r>
      <w:r w:rsidR="00200966" w:rsidRPr="00200966">
        <w:rPr>
          <w:rFonts w:ascii="Lato" w:hAnsi="Lato"/>
          <w:bCs/>
          <w:iCs/>
          <w:spacing w:val="4"/>
          <w:lang w:bidi="pl-PL"/>
        </w:rPr>
        <w:t xml:space="preserve">zarzut stwierdzili, </w:t>
      </w:r>
      <w:r w:rsidR="00200966">
        <w:rPr>
          <w:rFonts w:ascii="Lato" w:hAnsi="Lato"/>
          <w:bCs/>
          <w:iCs/>
          <w:spacing w:val="4"/>
          <w:lang w:bidi="pl-PL"/>
        </w:rPr>
        <w:t>że zamieszczeni</w:t>
      </w:r>
      <w:r w:rsidR="005E4A71">
        <w:rPr>
          <w:rFonts w:ascii="Lato" w:hAnsi="Lato"/>
          <w:bCs/>
          <w:iCs/>
          <w:spacing w:val="4"/>
          <w:lang w:bidi="pl-PL"/>
        </w:rPr>
        <w:t>e</w:t>
      </w:r>
      <w:r w:rsidR="00200966">
        <w:rPr>
          <w:rFonts w:ascii="Lato" w:hAnsi="Lato"/>
          <w:bCs/>
          <w:iCs/>
          <w:spacing w:val="4"/>
          <w:lang w:bidi="pl-PL"/>
        </w:rPr>
        <w:t xml:space="preserve"> </w:t>
      </w:r>
      <w:r w:rsidR="00200966" w:rsidRPr="00200966">
        <w:rPr>
          <w:rFonts w:ascii="Lato" w:hAnsi="Lato"/>
          <w:bCs/>
          <w:iCs/>
          <w:spacing w:val="4"/>
          <w:lang w:bidi="pl-PL"/>
        </w:rPr>
        <w:t xml:space="preserve">obwieszczenia informującego </w:t>
      </w:r>
      <w:r w:rsidR="00200966">
        <w:rPr>
          <w:rFonts w:ascii="Lato" w:hAnsi="Lato"/>
          <w:bCs/>
          <w:iCs/>
          <w:spacing w:val="4"/>
          <w:lang w:bidi="pl-PL"/>
        </w:rPr>
        <w:br/>
      </w:r>
      <w:r w:rsidR="00200966" w:rsidRPr="00200966">
        <w:rPr>
          <w:rFonts w:ascii="Lato" w:hAnsi="Lato"/>
          <w:bCs/>
          <w:iCs/>
          <w:spacing w:val="4"/>
          <w:lang w:bidi="pl-PL"/>
        </w:rPr>
        <w:t xml:space="preserve">o wydaniu </w:t>
      </w:r>
      <w:r w:rsidR="00200966" w:rsidRPr="00200966">
        <w:rPr>
          <w:rFonts w:ascii="Lato" w:hAnsi="Lato"/>
          <w:bCs/>
          <w:i/>
          <w:iCs/>
          <w:spacing w:val="4"/>
          <w:lang w:bidi="pl-PL"/>
        </w:rPr>
        <w:t>decyzji Wojewody Podlaskiego</w:t>
      </w:r>
      <w:r w:rsidR="00200966" w:rsidRPr="00200966">
        <w:rPr>
          <w:rFonts w:ascii="Lato" w:hAnsi="Lato"/>
          <w:bCs/>
          <w:iCs/>
          <w:spacing w:val="4"/>
          <w:lang w:bidi="pl-PL"/>
        </w:rPr>
        <w:t xml:space="preserve"> w urzędach w różnych terminach, powoduje dezorientację co do terminu wniesienia odwołania.</w:t>
      </w:r>
      <w:r w:rsidR="00FC3A62">
        <w:rPr>
          <w:rFonts w:ascii="Lato" w:hAnsi="Lato"/>
          <w:bCs/>
          <w:iCs/>
          <w:spacing w:val="4"/>
          <w:lang w:bidi="pl-PL"/>
        </w:rPr>
        <w:t xml:space="preserve"> </w:t>
      </w:r>
      <w:r w:rsidR="00DD55E5" w:rsidRPr="00DD55E5">
        <w:rPr>
          <w:rFonts w:ascii="Lato" w:hAnsi="Lato"/>
          <w:bCs/>
          <w:iCs/>
          <w:spacing w:val="4"/>
          <w:lang w:bidi="pl-PL"/>
        </w:rPr>
        <w:t>Pan B</w:t>
      </w:r>
      <w:r w:rsidR="003F2E6C">
        <w:rPr>
          <w:rFonts w:ascii="Lato" w:hAnsi="Lato"/>
          <w:bCs/>
          <w:iCs/>
          <w:spacing w:val="4"/>
          <w:lang w:bidi="pl-PL"/>
        </w:rPr>
        <w:t>.</w:t>
      </w:r>
      <w:r w:rsidR="00DD55E5" w:rsidRPr="00DD55E5">
        <w:rPr>
          <w:rFonts w:ascii="Lato" w:hAnsi="Lato"/>
          <w:bCs/>
          <w:iCs/>
          <w:spacing w:val="4"/>
          <w:lang w:bidi="pl-PL"/>
        </w:rPr>
        <w:t xml:space="preserve"> Z</w:t>
      </w:r>
      <w:r w:rsidR="003F2E6C">
        <w:rPr>
          <w:rFonts w:ascii="Lato" w:hAnsi="Lato"/>
          <w:bCs/>
          <w:iCs/>
          <w:spacing w:val="4"/>
          <w:lang w:bidi="pl-PL"/>
        </w:rPr>
        <w:t>.</w:t>
      </w:r>
      <w:r w:rsidR="00DD55E5" w:rsidRPr="00DD55E5">
        <w:rPr>
          <w:rFonts w:ascii="Lato" w:hAnsi="Lato"/>
          <w:bCs/>
          <w:iCs/>
          <w:spacing w:val="4"/>
          <w:lang w:bidi="pl-PL"/>
        </w:rPr>
        <w:t xml:space="preserve"> P</w:t>
      </w:r>
      <w:r w:rsidR="003F2E6C">
        <w:rPr>
          <w:rFonts w:ascii="Lato" w:hAnsi="Lato"/>
          <w:bCs/>
          <w:iCs/>
          <w:spacing w:val="4"/>
          <w:lang w:bidi="pl-PL"/>
        </w:rPr>
        <w:t>.</w:t>
      </w:r>
      <w:r w:rsidR="00DD55E5" w:rsidRPr="00DD55E5">
        <w:rPr>
          <w:rFonts w:ascii="Lato" w:hAnsi="Lato"/>
          <w:bCs/>
          <w:iCs/>
          <w:spacing w:val="4"/>
          <w:lang w:bidi="pl-PL"/>
        </w:rPr>
        <w:t xml:space="preserve"> i Pan M</w:t>
      </w:r>
      <w:r w:rsidR="003F2E6C">
        <w:rPr>
          <w:rFonts w:ascii="Lato" w:hAnsi="Lato"/>
          <w:bCs/>
          <w:iCs/>
          <w:spacing w:val="4"/>
          <w:lang w:bidi="pl-PL"/>
        </w:rPr>
        <w:t>.</w:t>
      </w:r>
      <w:r w:rsidR="00DD55E5" w:rsidRPr="00DD55E5">
        <w:rPr>
          <w:rFonts w:ascii="Lato" w:hAnsi="Lato"/>
          <w:bCs/>
          <w:iCs/>
          <w:spacing w:val="4"/>
          <w:lang w:bidi="pl-PL"/>
        </w:rPr>
        <w:t xml:space="preserve"> B</w:t>
      </w:r>
      <w:r w:rsidR="003F2E6C">
        <w:rPr>
          <w:rFonts w:ascii="Lato" w:hAnsi="Lato"/>
          <w:bCs/>
          <w:iCs/>
          <w:spacing w:val="4"/>
          <w:lang w:bidi="pl-PL"/>
        </w:rPr>
        <w:t>.</w:t>
      </w:r>
      <w:r w:rsidR="00DD55E5" w:rsidRPr="00DD55E5">
        <w:rPr>
          <w:rFonts w:ascii="Lato" w:hAnsi="Lato"/>
          <w:bCs/>
          <w:iCs/>
          <w:spacing w:val="4"/>
          <w:lang w:bidi="pl-PL"/>
        </w:rPr>
        <w:t xml:space="preserve"> P</w:t>
      </w:r>
      <w:r w:rsidR="003F2E6C">
        <w:rPr>
          <w:rFonts w:ascii="Lato" w:hAnsi="Lato"/>
          <w:bCs/>
          <w:iCs/>
          <w:spacing w:val="4"/>
          <w:lang w:bidi="pl-PL"/>
        </w:rPr>
        <w:t>.</w:t>
      </w:r>
      <w:r w:rsidR="00DD55E5">
        <w:rPr>
          <w:rFonts w:ascii="Lato" w:hAnsi="Lato"/>
          <w:bCs/>
          <w:iCs/>
          <w:spacing w:val="4"/>
          <w:lang w:bidi="pl-PL"/>
        </w:rPr>
        <w:t xml:space="preserve"> przedmiotowy zarzut dodatkowo wiążą z naruszeniem art. 4 Konstytucji RP w zw. </w:t>
      </w:r>
      <w:r w:rsidR="003F2E6C">
        <w:rPr>
          <w:rFonts w:ascii="Lato" w:hAnsi="Lato"/>
          <w:bCs/>
          <w:iCs/>
          <w:spacing w:val="4"/>
          <w:lang w:bidi="pl-PL"/>
        </w:rPr>
        <w:br/>
      </w:r>
      <w:r w:rsidR="00DD55E5">
        <w:rPr>
          <w:rFonts w:ascii="Lato" w:hAnsi="Lato"/>
          <w:bCs/>
          <w:iCs/>
          <w:spacing w:val="4"/>
          <w:lang w:bidi="pl-PL"/>
        </w:rPr>
        <w:t xml:space="preserve">z art. 11a ust. 4 </w:t>
      </w:r>
      <w:r w:rsidR="00DD55E5" w:rsidRPr="005E4A71">
        <w:rPr>
          <w:rFonts w:ascii="Lato" w:hAnsi="Lato"/>
          <w:bCs/>
          <w:i/>
          <w:spacing w:val="4"/>
          <w:lang w:bidi="pl-PL"/>
        </w:rPr>
        <w:t>specustawy drogowej</w:t>
      </w:r>
      <w:r w:rsidR="00DD55E5">
        <w:rPr>
          <w:rFonts w:ascii="Lato" w:hAnsi="Lato"/>
          <w:bCs/>
          <w:iCs/>
          <w:spacing w:val="4"/>
          <w:lang w:bidi="pl-PL"/>
        </w:rPr>
        <w:t>.</w:t>
      </w:r>
    </w:p>
    <w:p w14:paraId="2A800E8E" w14:textId="22F35540" w:rsidR="00411E29" w:rsidRPr="001762DD" w:rsidRDefault="00DD55E5" w:rsidP="005A6C24">
      <w:pPr>
        <w:autoSpaceDE w:val="0"/>
        <w:autoSpaceDN w:val="0"/>
        <w:adjustRightInd w:val="0"/>
        <w:spacing w:after="240" w:line="240" w:lineRule="exact"/>
        <w:jc w:val="both"/>
        <w:rPr>
          <w:rFonts w:ascii="Lato" w:eastAsia="Times New Roman" w:hAnsi="Lato" w:cs="Arial"/>
          <w:bCs/>
          <w:iCs/>
          <w:spacing w:val="4"/>
          <w:lang w:eastAsia="pl-PL"/>
        </w:rPr>
      </w:pPr>
      <w:bookmarkStart w:id="47" w:name="mip59854898"/>
      <w:bookmarkStart w:id="48" w:name="mip59854899"/>
      <w:bookmarkEnd w:id="46"/>
      <w:bookmarkEnd w:id="47"/>
      <w:bookmarkEnd w:id="48"/>
      <w:r>
        <w:rPr>
          <w:rFonts w:ascii="Lato" w:hAnsi="Lato" w:cs="Arial"/>
          <w:spacing w:val="4"/>
        </w:rPr>
        <w:t>W</w:t>
      </w:r>
      <w:r w:rsidR="004F31B1">
        <w:rPr>
          <w:rFonts w:ascii="Lato" w:hAnsi="Lato" w:cs="Arial"/>
          <w:spacing w:val="4"/>
        </w:rPr>
        <w:t xml:space="preserve">yjaśnić </w:t>
      </w:r>
      <w:r w:rsidR="00847E24" w:rsidRPr="005D17B8">
        <w:rPr>
          <w:rFonts w:ascii="Lato" w:hAnsi="Lato" w:cs="Arial"/>
          <w:spacing w:val="4"/>
        </w:rPr>
        <w:t xml:space="preserve">należy, że </w:t>
      </w:r>
      <w:r w:rsidR="00847E24" w:rsidRPr="005D17B8">
        <w:rPr>
          <w:rFonts w:ascii="Lato" w:hAnsi="Lato" w:cs="Arial"/>
          <w:iCs/>
          <w:spacing w:val="4"/>
        </w:rPr>
        <w:t xml:space="preserve">przejawem uproszczenia i przyspieszenia procedur związanych </w:t>
      </w:r>
      <w:r>
        <w:rPr>
          <w:rFonts w:ascii="Lato" w:hAnsi="Lato" w:cs="Arial"/>
          <w:iCs/>
          <w:spacing w:val="4"/>
        </w:rPr>
        <w:br/>
      </w:r>
      <w:r w:rsidR="00847E24" w:rsidRPr="005D17B8">
        <w:rPr>
          <w:rFonts w:ascii="Lato" w:hAnsi="Lato" w:cs="Arial"/>
          <w:iCs/>
          <w:spacing w:val="4"/>
        </w:rPr>
        <w:t xml:space="preserve">z prowadzeniem postępowania w sprawie wydania decyzji o zezwoleniu na realizację inwestycji drogowej jest m.in. tryb zawiadamiania o wydaniu decyzji o zezwoleniu </w:t>
      </w:r>
      <w:r w:rsidR="00E865BB">
        <w:rPr>
          <w:rFonts w:ascii="Lato" w:hAnsi="Lato" w:cs="Arial"/>
          <w:iCs/>
          <w:spacing w:val="4"/>
        </w:rPr>
        <w:br/>
      </w:r>
      <w:r w:rsidR="00847E24" w:rsidRPr="005D17B8">
        <w:rPr>
          <w:rFonts w:ascii="Lato" w:hAnsi="Lato" w:cs="Arial"/>
          <w:iCs/>
          <w:spacing w:val="4"/>
        </w:rPr>
        <w:t>na realizację inwestycji drogowej</w:t>
      </w:r>
      <w:r w:rsidR="001401D1">
        <w:rPr>
          <w:rFonts w:ascii="Lato" w:hAnsi="Lato" w:cs="Arial"/>
          <w:iCs/>
          <w:spacing w:val="4"/>
        </w:rPr>
        <w:t xml:space="preserve"> przewidziany w </w:t>
      </w:r>
      <w:r w:rsidR="000D2792" w:rsidRPr="005D17B8">
        <w:rPr>
          <w:rFonts w:ascii="Lato" w:eastAsia="Times New Roman" w:hAnsi="Lato" w:cs="Arial"/>
          <w:iCs/>
          <w:spacing w:val="4"/>
          <w:lang w:eastAsia="pl-PL"/>
        </w:rPr>
        <w:t xml:space="preserve">art. 11f ust. 3 i 4 </w:t>
      </w:r>
      <w:r w:rsidR="000D2792" w:rsidRPr="005E4A71">
        <w:rPr>
          <w:rFonts w:ascii="Lato" w:eastAsia="Times New Roman" w:hAnsi="Lato" w:cs="Arial"/>
          <w:i/>
          <w:spacing w:val="4"/>
          <w:lang w:eastAsia="pl-PL"/>
        </w:rPr>
        <w:t>specustawy drogowej</w:t>
      </w:r>
      <w:r w:rsidR="000D2792" w:rsidRPr="005D17B8">
        <w:rPr>
          <w:rFonts w:ascii="Lato" w:eastAsia="Times New Roman" w:hAnsi="Lato" w:cs="Arial"/>
          <w:iCs/>
          <w:spacing w:val="4"/>
          <w:lang w:eastAsia="pl-PL"/>
        </w:rPr>
        <w:t>.</w:t>
      </w:r>
      <w:r w:rsidR="001401D1">
        <w:rPr>
          <w:rFonts w:ascii="Lato" w:eastAsia="Times New Roman" w:hAnsi="Lato" w:cs="Arial"/>
          <w:iCs/>
          <w:spacing w:val="4"/>
          <w:lang w:eastAsia="pl-PL"/>
        </w:rPr>
        <w:t xml:space="preserve"> Zgodnie z tymi przepisami, </w:t>
      </w:r>
      <w:r w:rsidR="00847E24" w:rsidRPr="005D17B8">
        <w:rPr>
          <w:rFonts w:ascii="Lato" w:eastAsia="Times New Roman" w:hAnsi="Lato" w:cs="Arial"/>
          <w:iCs/>
          <w:spacing w:val="4"/>
          <w:lang w:eastAsia="pl-PL"/>
        </w:rPr>
        <w:t xml:space="preserve">decyzję o zezwoleniu na realizację inwestycji drogowej doręcza się na piśmie tylko </w:t>
      </w:r>
      <w:r w:rsidR="00847E24" w:rsidRPr="005D17B8">
        <w:rPr>
          <w:rFonts w:ascii="Lato" w:eastAsia="Times New Roman" w:hAnsi="Lato" w:cs="Arial"/>
          <w:i/>
          <w:iCs/>
          <w:spacing w:val="4"/>
          <w:lang w:eastAsia="pl-PL"/>
        </w:rPr>
        <w:t>inwestorowi</w:t>
      </w:r>
      <w:r w:rsidR="00847E24" w:rsidRPr="005D17B8">
        <w:rPr>
          <w:rFonts w:ascii="Lato" w:eastAsia="Times New Roman" w:hAnsi="Lato" w:cs="Arial"/>
          <w:iCs/>
          <w:spacing w:val="4"/>
          <w:lang w:eastAsia="pl-PL"/>
        </w:rPr>
        <w:t xml:space="preserve">. </w:t>
      </w:r>
      <w:r w:rsidR="00847E24" w:rsidRPr="005D17B8">
        <w:rPr>
          <w:rFonts w:ascii="Lato" w:eastAsia="Times New Roman" w:hAnsi="Lato" w:cs="Arial"/>
          <w:bCs/>
          <w:iCs/>
          <w:spacing w:val="4"/>
          <w:lang w:eastAsia="pl-PL"/>
        </w:rPr>
        <w:t xml:space="preserve">Natomiast pozostałe strony zawiadamiane </w:t>
      </w:r>
      <w:r w:rsidR="00E865BB">
        <w:rPr>
          <w:rFonts w:ascii="Lato" w:eastAsia="Times New Roman" w:hAnsi="Lato" w:cs="Arial"/>
          <w:bCs/>
          <w:iCs/>
          <w:spacing w:val="4"/>
          <w:lang w:eastAsia="pl-PL"/>
        </w:rPr>
        <w:br/>
      </w:r>
      <w:r w:rsidR="00847E24" w:rsidRPr="005D17B8">
        <w:rPr>
          <w:rFonts w:ascii="Lato" w:eastAsia="Times New Roman" w:hAnsi="Lato" w:cs="Arial"/>
          <w:bCs/>
          <w:iCs/>
          <w:spacing w:val="4"/>
          <w:lang w:eastAsia="pl-PL"/>
        </w:rPr>
        <w:t xml:space="preserve">są o wydaniu decyzji poprzez </w:t>
      </w:r>
      <w:r w:rsidR="001762DD" w:rsidRPr="001762DD">
        <w:rPr>
          <w:rFonts w:ascii="Lato" w:eastAsia="Times New Roman" w:hAnsi="Lato" w:cs="Arial"/>
          <w:bCs/>
          <w:iCs/>
          <w:spacing w:val="4"/>
          <w:lang w:eastAsia="pl-PL"/>
        </w:rPr>
        <w:t>obwieszcze</w:t>
      </w:r>
      <w:r w:rsidR="001762DD">
        <w:rPr>
          <w:rFonts w:ascii="Lato" w:eastAsia="Times New Roman" w:hAnsi="Lato" w:cs="Arial"/>
          <w:bCs/>
          <w:iCs/>
          <w:spacing w:val="4"/>
          <w:lang w:eastAsia="pl-PL"/>
        </w:rPr>
        <w:t>nie</w:t>
      </w:r>
      <w:r w:rsidR="001762DD" w:rsidRPr="001762DD">
        <w:rPr>
          <w:rFonts w:ascii="Lato" w:eastAsia="Times New Roman" w:hAnsi="Lato" w:cs="Arial"/>
          <w:bCs/>
          <w:iCs/>
          <w:spacing w:val="4"/>
          <w:lang w:eastAsia="pl-PL"/>
        </w:rPr>
        <w:t xml:space="preserve">, odpowiednio w urzędzie wojewódzkim lub starostwie powiatowym oraz w urzędach gmin właściwych ze względu na przebieg drogi, w urzędowych publikatorach teleinformatycznych </w:t>
      </w:r>
      <w:r w:rsidR="005E4A71">
        <w:rPr>
          <w:rFonts w:ascii="Lato" w:eastAsia="Times New Roman" w:hAnsi="Lato" w:cs="Arial"/>
          <w:bCs/>
          <w:iCs/>
          <w:spacing w:val="4"/>
          <w:lang w:eastAsia="pl-PL"/>
        </w:rPr>
        <w:t>–</w:t>
      </w:r>
      <w:r w:rsidR="001762DD" w:rsidRPr="001762DD">
        <w:rPr>
          <w:rFonts w:ascii="Lato" w:eastAsia="Times New Roman" w:hAnsi="Lato" w:cs="Arial"/>
          <w:bCs/>
          <w:iCs/>
          <w:spacing w:val="4"/>
          <w:lang w:eastAsia="pl-PL"/>
        </w:rPr>
        <w:t xml:space="preserve"> Biuletynie Informacji Publicznej tych urzędów, a także w prasie lokalnej</w:t>
      </w:r>
      <w:r w:rsidR="00847E24" w:rsidRPr="005D17B8">
        <w:rPr>
          <w:rFonts w:ascii="Lato" w:eastAsia="Times New Roman" w:hAnsi="Lato" w:cs="Arial"/>
          <w:bCs/>
          <w:iCs/>
          <w:spacing w:val="4"/>
          <w:lang w:eastAsia="pl-PL"/>
        </w:rPr>
        <w:t>.</w:t>
      </w:r>
      <w:r w:rsidR="00847E24" w:rsidRPr="005D17B8">
        <w:rPr>
          <w:rFonts w:ascii="Lato" w:hAnsi="Lato" w:cs="Arial"/>
          <w:iCs/>
          <w:spacing w:val="4"/>
        </w:rPr>
        <w:t xml:space="preserve"> </w:t>
      </w:r>
      <w:r w:rsidR="00847E24" w:rsidRPr="005D17B8">
        <w:rPr>
          <w:rFonts w:ascii="Lato" w:eastAsia="Times New Roman" w:hAnsi="Lato" w:cs="Arial"/>
          <w:bCs/>
          <w:iCs/>
          <w:spacing w:val="4"/>
          <w:lang w:eastAsia="pl-PL"/>
        </w:rPr>
        <w:t>Poza publiczn</w:t>
      </w:r>
      <w:r w:rsidR="001401D1">
        <w:rPr>
          <w:rFonts w:ascii="Lato" w:eastAsia="Times New Roman" w:hAnsi="Lato" w:cs="Arial"/>
          <w:bCs/>
          <w:iCs/>
          <w:spacing w:val="4"/>
          <w:lang w:eastAsia="pl-PL"/>
        </w:rPr>
        <w:t>ym</w:t>
      </w:r>
      <w:r w:rsidR="00847E24" w:rsidRPr="005D17B8">
        <w:rPr>
          <w:rFonts w:ascii="Lato" w:eastAsia="Times New Roman" w:hAnsi="Lato" w:cs="Arial"/>
          <w:bCs/>
          <w:iCs/>
          <w:spacing w:val="4"/>
          <w:lang w:eastAsia="pl-PL"/>
        </w:rPr>
        <w:t xml:space="preserve"> ogłaszani</w:t>
      </w:r>
      <w:r w:rsidR="001401D1">
        <w:rPr>
          <w:rFonts w:ascii="Lato" w:eastAsia="Times New Roman" w:hAnsi="Lato" w:cs="Arial"/>
          <w:bCs/>
          <w:iCs/>
          <w:spacing w:val="4"/>
          <w:lang w:eastAsia="pl-PL"/>
        </w:rPr>
        <w:t>em</w:t>
      </w:r>
      <w:r w:rsidR="00847E24" w:rsidRPr="005D17B8">
        <w:rPr>
          <w:rFonts w:ascii="Lato" w:eastAsia="Times New Roman" w:hAnsi="Lato" w:cs="Arial"/>
          <w:bCs/>
          <w:iCs/>
          <w:spacing w:val="4"/>
          <w:lang w:eastAsia="pl-PL"/>
        </w:rPr>
        <w:t xml:space="preserve"> o wydaniu decyzji, ustawodawca nałożył na organ orzekający obowiązek pisemnego zawiadomienia dotychczasowych właścicieli i użytkowników wieczystych nieruchomości objętych skutkami prawnymi tej decyzji o jej wydaniu.</w:t>
      </w:r>
      <w:r w:rsidR="00847E24" w:rsidRPr="005D17B8">
        <w:rPr>
          <w:rFonts w:ascii="Lato" w:eastAsia="Times New Roman" w:hAnsi="Lato" w:cs="Arial"/>
          <w:iCs/>
          <w:spacing w:val="4"/>
          <w:lang w:eastAsia="pl-PL"/>
        </w:rPr>
        <w:t xml:space="preserve"> </w:t>
      </w:r>
    </w:p>
    <w:p w14:paraId="40553F28" w14:textId="24997154" w:rsidR="00411E29" w:rsidRDefault="001401D1" w:rsidP="005A6C24">
      <w:pPr>
        <w:autoSpaceDE w:val="0"/>
        <w:autoSpaceDN w:val="0"/>
        <w:adjustRightInd w:val="0"/>
        <w:spacing w:after="240" w:line="240" w:lineRule="exact"/>
        <w:jc w:val="both"/>
        <w:rPr>
          <w:rFonts w:ascii="Lato" w:eastAsia="Times New Roman" w:hAnsi="Lato" w:cs="Arial"/>
          <w:spacing w:val="4"/>
          <w:lang w:eastAsia="pl-PL"/>
        </w:rPr>
      </w:pPr>
      <w:r>
        <w:rPr>
          <w:rFonts w:ascii="Lato" w:eastAsia="Times New Roman" w:hAnsi="Lato" w:cs="Arial"/>
          <w:iCs/>
          <w:spacing w:val="4"/>
          <w:lang w:eastAsia="pl-PL"/>
        </w:rPr>
        <w:t>R</w:t>
      </w:r>
      <w:r w:rsidR="00847E24" w:rsidRPr="005D17B8">
        <w:rPr>
          <w:rFonts w:ascii="Lato" w:eastAsia="Times New Roman" w:hAnsi="Lato" w:cs="Arial"/>
          <w:iCs/>
          <w:spacing w:val="4"/>
          <w:lang w:eastAsia="pl-PL"/>
        </w:rPr>
        <w:t xml:space="preserve">az jeszcze podkreślić należy, iż Wojewoda Podlaski w sposób prawidłowy, zgodnie </w:t>
      </w:r>
      <w:r w:rsidR="00411E29">
        <w:rPr>
          <w:rFonts w:ascii="Lato" w:eastAsia="Times New Roman" w:hAnsi="Lato" w:cs="Arial"/>
          <w:iCs/>
          <w:spacing w:val="4"/>
          <w:lang w:eastAsia="pl-PL"/>
        </w:rPr>
        <w:br/>
      </w:r>
      <w:r w:rsidR="00847E24" w:rsidRPr="005D17B8">
        <w:rPr>
          <w:rFonts w:ascii="Lato" w:eastAsia="Times New Roman" w:hAnsi="Lato" w:cs="Arial"/>
          <w:iCs/>
          <w:spacing w:val="4"/>
          <w:lang w:eastAsia="pl-PL"/>
        </w:rPr>
        <w:t xml:space="preserve">z art. 11f ust. 3 i 4 </w:t>
      </w:r>
      <w:r w:rsidR="00847E24" w:rsidRPr="005D17B8">
        <w:rPr>
          <w:rFonts w:ascii="Lato" w:eastAsia="Times New Roman" w:hAnsi="Lato" w:cs="Arial"/>
          <w:i/>
          <w:iCs/>
          <w:spacing w:val="4"/>
          <w:lang w:eastAsia="pl-PL"/>
        </w:rPr>
        <w:t>specustaw</w:t>
      </w:r>
      <w:r w:rsidR="00847E24" w:rsidRPr="005D17B8">
        <w:rPr>
          <w:rFonts w:ascii="Lato" w:eastAsia="Times New Roman" w:hAnsi="Lato" w:cs="Arial"/>
          <w:iCs/>
          <w:spacing w:val="4"/>
          <w:lang w:eastAsia="pl-PL"/>
        </w:rPr>
        <w:t xml:space="preserve">y </w:t>
      </w:r>
      <w:r w:rsidR="00847E24" w:rsidRPr="005D17B8">
        <w:rPr>
          <w:rFonts w:ascii="Lato" w:eastAsia="Times New Roman" w:hAnsi="Lato" w:cs="Arial"/>
          <w:i/>
          <w:iCs/>
          <w:spacing w:val="4"/>
          <w:lang w:eastAsia="pl-PL"/>
        </w:rPr>
        <w:t>drogowej</w:t>
      </w:r>
      <w:r w:rsidR="00847E24" w:rsidRPr="005D17B8">
        <w:rPr>
          <w:rFonts w:ascii="Lato" w:eastAsia="Times New Roman" w:hAnsi="Lato" w:cs="Arial"/>
          <w:iCs/>
          <w:spacing w:val="4"/>
          <w:lang w:eastAsia="pl-PL"/>
        </w:rPr>
        <w:t xml:space="preserve">, poinformował o wydaniu zaskarżonej decyzji. </w:t>
      </w:r>
      <w:r w:rsidR="006B5FD5" w:rsidRPr="005D17B8">
        <w:rPr>
          <w:rFonts w:ascii="Lato" w:eastAsia="Times New Roman" w:hAnsi="Lato" w:cs="Arial"/>
          <w:spacing w:val="4"/>
          <w:lang w:eastAsia="pl-PL"/>
        </w:rPr>
        <w:t xml:space="preserve">Wojewoda Podlaski doręczył ww. decyzję wnioskodawcy oraz zawiadomił o jej wydaniu pozostałe strony w drodze </w:t>
      </w:r>
      <w:proofErr w:type="spellStart"/>
      <w:r w:rsidR="006B5FD5" w:rsidRPr="005D17B8">
        <w:rPr>
          <w:rFonts w:ascii="Lato" w:eastAsia="Times New Roman" w:hAnsi="Lato" w:cs="Arial"/>
          <w:spacing w:val="4"/>
          <w:lang w:eastAsia="pl-PL"/>
        </w:rPr>
        <w:t>obwieszczeń</w:t>
      </w:r>
      <w:proofErr w:type="spellEnd"/>
      <w:r w:rsidR="006B5FD5" w:rsidRPr="005D17B8">
        <w:rPr>
          <w:rFonts w:ascii="Lato" w:eastAsia="Calibri" w:hAnsi="Lato" w:cs="Arial"/>
          <w:bCs/>
          <w:color w:val="000000"/>
          <w:spacing w:val="4"/>
        </w:rPr>
        <w:t xml:space="preserve">. W aktach organu I instancji znajdują się dokumenty potwierdzające opublikowanie obwieszczenia informującego o wydaniu </w:t>
      </w:r>
      <w:r w:rsidR="006B5FD5" w:rsidRPr="005D17B8">
        <w:rPr>
          <w:rFonts w:ascii="Lato" w:eastAsia="Calibri" w:hAnsi="Lato" w:cs="Arial"/>
          <w:bCs/>
          <w:i/>
          <w:iCs/>
          <w:color w:val="000000"/>
          <w:spacing w:val="4"/>
        </w:rPr>
        <w:t>decyzji Wojewody Podlaskiego</w:t>
      </w:r>
      <w:r w:rsidR="00847E24" w:rsidRPr="005D17B8">
        <w:rPr>
          <w:rFonts w:ascii="Lato" w:eastAsia="Calibri" w:hAnsi="Lato" w:cs="Arial"/>
          <w:bCs/>
          <w:color w:val="000000"/>
          <w:spacing w:val="4"/>
        </w:rPr>
        <w:t xml:space="preserve"> </w:t>
      </w:r>
      <w:r w:rsidR="006B5FD5" w:rsidRPr="005E4A71">
        <w:rPr>
          <w:rFonts w:ascii="Lato" w:eastAsia="Calibri" w:hAnsi="Lato" w:cs="Arial"/>
          <w:bCs/>
          <w:color w:val="000000"/>
          <w:spacing w:val="4"/>
        </w:rPr>
        <w:t>na tablic</w:t>
      </w:r>
      <w:r w:rsidR="00847E24" w:rsidRPr="005D17B8">
        <w:rPr>
          <w:rFonts w:ascii="Lato" w:eastAsia="Calibri" w:hAnsi="Lato" w:cs="Arial"/>
          <w:bCs/>
          <w:color w:val="000000"/>
          <w:spacing w:val="4"/>
        </w:rPr>
        <w:t>ach</w:t>
      </w:r>
      <w:r w:rsidR="006B5FD5" w:rsidRPr="005E4A71">
        <w:rPr>
          <w:rFonts w:ascii="Lato" w:eastAsia="Calibri" w:hAnsi="Lato" w:cs="Arial"/>
          <w:bCs/>
          <w:color w:val="000000"/>
          <w:spacing w:val="4"/>
        </w:rPr>
        <w:t xml:space="preserve"> ogłoszeń Podlaskiego Urzędu Wojewódzkiego w Białymstoku</w:t>
      </w:r>
      <w:r w:rsidR="00847E24" w:rsidRPr="005D17B8">
        <w:rPr>
          <w:rFonts w:ascii="Lato" w:eastAsia="Calibri" w:hAnsi="Lato" w:cs="Arial"/>
          <w:bCs/>
          <w:color w:val="000000"/>
          <w:spacing w:val="4"/>
        </w:rPr>
        <w:t xml:space="preserve">, Urzędu Miejskiego w Sokółce, Urzędu Gminy Kuźnica, w urzędowym publikatorze teleinformatycznym – Biuletynie Informacji Publicznej tych urzędów, jak również w prasie lokalnej. </w:t>
      </w:r>
      <w:r w:rsidR="006B5FD5" w:rsidRPr="005D17B8">
        <w:rPr>
          <w:rFonts w:ascii="Lato" w:eastAsia="Times New Roman" w:hAnsi="Lato" w:cs="Arial"/>
          <w:spacing w:val="4"/>
          <w:lang w:eastAsia="pl-PL"/>
        </w:rPr>
        <w:t xml:space="preserve">Dotychczasowych właścicieli i użytkowników wieczystych nieruchomości objętych </w:t>
      </w:r>
      <w:r w:rsidR="006B5FD5" w:rsidRPr="005D17B8">
        <w:rPr>
          <w:rFonts w:ascii="Lato" w:eastAsia="Times New Roman" w:hAnsi="Lato" w:cs="Arial"/>
          <w:i/>
          <w:spacing w:val="4"/>
          <w:lang w:eastAsia="pl-PL"/>
        </w:rPr>
        <w:t xml:space="preserve">decyzją Wojewody </w:t>
      </w:r>
      <w:r w:rsidR="006B5FD5" w:rsidRPr="005D17B8">
        <w:rPr>
          <w:rFonts w:ascii="Lato" w:eastAsia="Times New Roman" w:hAnsi="Lato" w:cs="Arial"/>
          <w:i/>
          <w:iCs/>
          <w:spacing w:val="4"/>
          <w:lang w:eastAsia="pl-PL"/>
        </w:rPr>
        <w:t>Podlaskiego</w:t>
      </w:r>
      <w:r w:rsidR="006B5FD5" w:rsidRPr="005D17B8">
        <w:rPr>
          <w:rFonts w:ascii="Lato" w:eastAsia="Times New Roman" w:hAnsi="Lato" w:cs="Arial"/>
          <w:bCs/>
          <w:i/>
          <w:spacing w:val="4"/>
          <w:lang w:eastAsia="pl-PL"/>
        </w:rPr>
        <w:t xml:space="preserve"> </w:t>
      </w:r>
      <w:r w:rsidR="006B5FD5" w:rsidRPr="005D17B8">
        <w:rPr>
          <w:rFonts w:ascii="Lato" w:eastAsia="Times New Roman" w:hAnsi="Lato" w:cs="Arial"/>
          <w:spacing w:val="4"/>
          <w:lang w:eastAsia="pl-PL"/>
        </w:rPr>
        <w:t xml:space="preserve">organ I instancji poinformował </w:t>
      </w:r>
      <w:r w:rsidR="00411E29">
        <w:rPr>
          <w:rFonts w:ascii="Lato" w:eastAsia="Times New Roman" w:hAnsi="Lato" w:cs="Arial"/>
          <w:spacing w:val="4"/>
          <w:lang w:eastAsia="pl-PL"/>
        </w:rPr>
        <w:br/>
      </w:r>
      <w:r w:rsidR="006B5FD5" w:rsidRPr="005D17B8">
        <w:rPr>
          <w:rFonts w:ascii="Lato" w:eastAsia="Times New Roman" w:hAnsi="Lato" w:cs="Arial"/>
          <w:spacing w:val="4"/>
          <w:lang w:eastAsia="pl-PL"/>
        </w:rPr>
        <w:t xml:space="preserve">o wydaniu decyzji w drodze zawiadomienia z dnia 4 stycznia 2023 r., znak: </w:t>
      </w:r>
      <w:r w:rsidR="00411E29">
        <w:rPr>
          <w:rFonts w:ascii="Lato" w:eastAsia="Times New Roman" w:hAnsi="Lato" w:cs="Arial"/>
          <w:spacing w:val="4"/>
          <w:lang w:eastAsia="pl-PL"/>
        </w:rPr>
        <w:br/>
      </w:r>
      <w:r w:rsidR="006B5FD5" w:rsidRPr="005D17B8">
        <w:rPr>
          <w:rFonts w:ascii="Lato" w:eastAsia="Times New Roman" w:hAnsi="Lato" w:cs="Arial"/>
          <w:spacing w:val="4"/>
          <w:lang w:eastAsia="pl-PL"/>
        </w:rPr>
        <w:t>AB-I.7820.5.4.2021.IA</w:t>
      </w:r>
      <w:r w:rsidR="006B5FD5" w:rsidRPr="005D17B8">
        <w:rPr>
          <w:rFonts w:ascii="Lato" w:eastAsia="Times New Roman" w:hAnsi="Lato" w:cs="Arial"/>
          <w:spacing w:val="4"/>
          <w:lang w:eastAsia="pl-PL" w:bidi="pl-PL"/>
        </w:rPr>
        <w:t>, w</w:t>
      </w:r>
      <w:r w:rsidR="006B5FD5" w:rsidRPr="005D17B8">
        <w:rPr>
          <w:rFonts w:ascii="Lato" w:eastAsia="Times New Roman" w:hAnsi="Lato" w:cs="Arial"/>
          <w:spacing w:val="4"/>
          <w:lang w:eastAsia="pl-PL"/>
        </w:rPr>
        <w:t xml:space="preserve">ysłanego na adres wskazany w katastrze nieruchomości. </w:t>
      </w:r>
    </w:p>
    <w:p w14:paraId="0AD266E9" w14:textId="57065536" w:rsidR="002970DD" w:rsidRDefault="001401D1" w:rsidP="005A6C24">
      <w:pPr>
        <w:autoSpaceDE w:val="0"/>
        <w:autoSpaceDN w:val="0"/>
        <w:adjustRightInd w:val="0"/>
        <w:spacing w:after="240" w:line="240" w:lineRule="exact"/>
        <w:jc w:val="both"/>
        <w:rPr>
          <w:rFonts w:ascii="Lato" w:eastAsia="Times New Roman" w:hAnsi="Lato" w:cs="Arial"/>
          <w:bCs/>
          <w:spacing w:val="4"/>
          <w:lang w:eastAsia="pl-PL"/>
        </w:rPr>
      </w:pPr>
      <w:r>
        <w:rPr>
          <w:rFonts w:ascii="Lato" w:eastAsia="Times New Roman" w:hAnsi="Lato" w:cs="Arial"/>
          <w:spacing w:val="4"/>
          <w:lang w:eastAsia="pl-PL"/>
        </w:rPr>
        <w:lastRenderedPageBreak/>
        <w:t>Jednocześnie zauważyć należy, iż organy wydające decyzj</w:t>
      </w:r>
      <w:r w:rsidR="001762DD">
        <w:rPr>
          <w:rFonts w:ascii="Lato" w:eastAsia="Times New Roman" w:hAnsi="Lato" w:cs="Arial"/>
          <w:spacing w:val="4"/>
          <w:lang w:eastAsia="pl-PL"/>
        </w:rPr>
        <w:t>ę</w:t>
      </w:r>
      <w:r>
        <w:rPr>
          <w:rFonts w:ascii="Lato" w:eastAsia="Times New Roman" w:hAnsi="Lato" w:cs="Arial"/>
          <w:spacing w:val="4"/>
          <w:lang w:eastAsia="pl-PL"/>
        </w:rPr>
        <w:t xml:space="preserve"> o zezwoleniu na reali</w:t>
      </w:r>
      <w:r w:rsidR="001762DD">
        <w:rPr>
          <w:rFonts w:ascii="Lato" w:eastAsia="Times New Roman" w:hAnsi="Lato" w:cs="Arial"/>
          <w:spacing w:val="4"/>
          <w:lang w:eastAsia="pl-PL"/>
        </w:rPr>
        <w:t>zację</w:t>
      </w:r>
      <w:r>
        <w:rPr>
          <w:rFonts w:ascii="Lato" w:eastAsia="Times New Roman" w:hAnsi="Lato" w:cs="Arial"/>
          <w:spacing w:val="4"/>
          <w:lang w:eastAsia="pl-PL"/>
        </w:rPr>
        <w:t xml:space="preserve"> inwestycji drogowej nie mają wpływu</w:t>
      </w:r>
      <w:r w:rsidR="005E4A71">
        <w:rPr>
          <w:rFonts w:ascii="Lato" w:eastAsia="Times New Roman" w:hAnsi="Lato" w:cs="Arial"/>
          <w:spacing w:val="4"/>
          <w:lang w:eastAsia="pl-PL"/>
        </w:rPr>
        <w:t>,</w:t>
      </w:r>
      <w:r>
        <w:rPr>
          <w:rFonts w:ascii="Lato" w:eastAsia="Times New Roman" w:hAnsi="Lato" w:cs="Arial"/>
          <w:spacing w:val="4"/>
          <w:lang w:eastAsia="pl-PL"/>
        </w:rPr>
        <w:t xml:space="preserve"> kiedy właściwe urzędy gmin zamieszczą obwieszczeni</w:t>
      </w:r>
      <w:r w:rsidR="001762DD">
        <w:rPr>
          <w:rFonts w:ascii="Lato" w:eastAsia="Times New Roman" w:hAnsi="Lato" w:cs="Arial"/>
          <w:spacing w:val="4"/>
          <w:lang w:eastAsia="pl-PL"/>
        </w:rPr>
        <w:t>e</w:t>
      </w:r>
      <w:r>
        <w:rPr>
          <w:rFonts w:ascii="Lato" w:eastAsia="Times New Roman" w:hAnsi="Lato" w:cs="Arial"/>
          <w:spacing w:val="4"/>
          <w:lang w:eastAsia="pl-PL"/>
        </w:rPr>
        <w:t xml:space="preserve"> o wydaniu decyzji. </w:t>
      </w:r>
      <w:r w:rsidR="00200966" w:rsidRPr="00200966">
        <w:rPr>
          <w:rFonts w:ascii="Lato" w:eastAsia="Times New Roman" w:hAnsi="Lato" w:cs="Arial"/>
          <w:spacing w:val="4"/>
          <w:lang w:eastAsia="pl-PL"/>
        </w:rPr>
        <w:t xml:space="preserve">W przypadku zawiadamiania stron o decyzjach lub innych czynnościach organu administracji poprzez obwieszczenie na podstawie </w:t>
      </w:r>
      <w:r w:rsidR="005E4A71">
        <w:rPr>
          <w:rFonts w:ascii="Lato" w:eastAsia="Times New Roman" w:hAnsi="Lato" w:cs="Arial"/>
          <w:spacing w:val="4"/>
          <w:lang w:eastAsia="pl-PL"/>
        </w:rPr>
        <w:br/>
      </w:r>
      <w:r w:rsidR="00200966" w:rsidRPr="00200966">
        <w:rPr>
          <w:rFonts w:ascii="Lato" w:eastAsia="Times New Roman" w:hAnsi="Lato" w:cs="Arial"/>
          <w:spacing w:val="4"/>
          <w:lang w:eastAsia="pl-PL"/>
        </w:rPr>
        <w:t xml:space="preserve">art. 49 </w:t>
      </w:r>
      <w:r w:rsidR="00200966" w:rsidRPr="005E4A71">
        <w:rPr>
          <w:rFonts w:ascii="Lato" w:eastAsia="Times New Roman" w:hAnsi="Lato" w:cs="Arial"/>
          <w:i/>
          <w:iCs/>
          <w:spacing w:val="4"/>
          <w:lang w:eastAsia="pl-PL"/>
        </w:rPr>
        <w:t>kpa</w:t>
      </w:r>
      <w:r w:rsidR="00200966" w:rsidRPr="00200966">
        <w:rPr>
          <w:rFonts w:ascii="Lato" w:eastAsia="Times New Roman" w:hAnsi="Lato" w:cs="Arial"/>
          <w:spacing w:val="4"/>
          <w:lang w:eastAsia="pl-PL"/>
        </w:rPr>
        <w:t xml:space="preserve">, skutek doręczenia następuje z upływem 14 dni od dnia obwieszczenia. Rozpoczęcie biegu tego terminu następuje pierwszego dnia, w którym obwieszczenie zostało udostępnione publicznie. Natomiast gdy publiczne ogłoszenie dokonywane </w:t>
      </w:r>
      <w:r w:rsidR="001762DD">
        <w:rPr>
          <w:rFonts w:ascii="Lato" w:eastAsia="Times New Roman" w:hAnsi="Lato" w:cs="Arial"/>
          <w:spacing w:val="4"/>
          <w:lang w:eastAsia="pl-PL"/>
        </w:rPr>
        <w:t xml:space="preserve">jest </w:t>
      </w:r>
      <w:r w:rsidR="00200966" w:rsidRPr="00200966">
        <w:rPr>
          <w:rFonts w:ascii="Lato" w:eastAsia="Times New Roman" w:hAnsi="Lato" w:cs="Arial"/>
          <w:spacing w:val="4"/>
          <w:lang w:eastAsia="pl-PL"/>
        </w:rPr>
        <w:t xml:space="preserve">w różnych miejscach i za pomocą różnych środków przekazu, </w:t>
      </w:r>
      <w:r w:rsidR="00D85A31">
        <w:rPr>
          <w:rFonts w:ascii="Lato" w:eastAsia="Times New Roman" w:hAnsi="Lato" w:cs="Arial"/>
          <w:spacing w:val="4"/>
          <w:lang w:eastAsia="pl-PL"/>
        </w:rPr>
        <w:t>to od dnia</w:t>
      </w:r>
      <w:r w:rsidR="00200966" w:rsidRPr="00200966">
        <w:rPr>
          <w:rFonts w:ascii="Lato" w:eastAsia="Times New Roman" w:hAnsi="Lato" w:cs="Arial"/>
          <w:spacing w:val="4"/>
          <w:lang w:eastAsia="pl-PL"/>
        </w:rPr>
        <w:t xml:space="preserve">, w którym obwieszczenie o wydaniu decyzji zostało zamieszczone najpóźniej </w:t>
      </w:r>
      <w:r w:rsidR="00D85A31">
        <w:rPr>
          <w:rFonts w:ascii="Lato" w:eastAsia="Times New Roman" w:hAnsi="Lato" w:cs="Arial"/>
          <w:spacing w:val="4"/>
          <w:lang w:eastAsia="pl-PL"/>
        </w:rPr>
        <w:t xml:space="preserve">rozpoczyna się bieg </w:t>
      </w:r>
      <w:r w:rsidR="00200966" w:rsidRPr="00200966">
        <w:rPr>
          <w:rFonts w:ascii="Lato" w:eastAsia="Times New Roman" w:hAnsi="Lato" w:cs="Arial"/>
          <w:spacing w:val="4"/>
          <w:lang w:eastAsia="pl-PL"/>
        </w:rPr>
        <w:t>liczeni</w:t>
      </w:r>
      <w:r w:rsidR="00D85A31">
        <w:rPr>
          <w:rFonts w:ascii="Lato" w:eastAsia="Times New Roman" w:hAnsi="Lato" w:cs="Arial"/>
          <w:spacing w:val="4"/>
          <w:lang w:eastAsia="pl-PL"/>
        </w:rPr>
        <w:t>a</w:t>
      </w:r>
      <w:r w:rsidR="00200966" w:rsidRPr="00200966">
        <w:rPr>
          <w:rFonts w:ascii="Lato" w:eastAsia="Times New Roman" w:hAnsi="Lato" w:cs="Arial"/>
          <w:spacing w:val="4"/>
          <w:lang w:eastAsia="pl-PL"/>
        </w:rPr>
        <w:t xml:space="preserve"> terminu</w:t>
      </w:r>
      <w:r w:rsidR="00D85A31">
        <w:rPr>
          <w:rFonts w:ascii="Lato" w:eastAsia="Times New Roman" w:hAnsi="Lato" w:cs="Arial"/>
          <w:spacing w:val="4"/>
          <w:lang w:eastAsia="pl-PL"/>
        </w:rPr>
        <w:t xml:space="preserve"> związanego z doręczaniem decyzji.</w:t>
      </w:r>
      <w:r w:rsidR="00200966">
        <w:rPr>
          <w:rFonts w:ascii="Lato" w:eastAsia="Times New Roman" w:hAnsi="Lato" w:cs="Arial"/>
          <w:spacing w:val="4"/>
          <w:lang w:eastAsia="pl-PL"/>
        </w:rPr>
        <w:t xml:space="preserve"> </w:t>
      </w:r>
      <w:r w:rsidR="002970DD" w:rsidRPr="002970DD">
        <w:rPr>
          <w:rFonts w:ascii="Lato" w:eastAsia="Times New Roman" w:hAnsi="Lato" w:cs="Arial"/>
          <w:bCs/>
          <w:spacing w:val="4"/>
          <w:lang w:eastAsia="pl-PL"/>
        </w:rPr>
        <w:t>Ponadto</w:t>
      </w:r>
      <w:r w:rsidR="002970DD">
        <w:rPr>
          <w:rFonts w:ascii="Lato" w:eastAsia="Times New Roman" w:hAnsi="Lato" w:cs="Arial"/>
          <w:bCs/>
          <w:spacing w:val="4"/>
          <w:lang w:eastAsia="pl-PL"/>
        </w:rPr>
        <w:t xml:space="preserve">, </w:t>
      </w:r>
      <w:r w:rsidR="002970DD" w:rsidRPr="002970DD">
        <w:rPr>
          <w:rFonts w:ascii="Lato" w:eastAsia="Times New Roman" w:hAnsi="Lato" w:cs="Arial"/>
          <w:bCs/>
          <w:spacing w:val="4"/>
          <w:lang w:eastAsia="pl-PL"/>
        </w:rPr>
        <w:t xml:space="preserve">należy wskazać, </w:t>
      </w:r>
      <w:r w:rsidR="001762DD">
        <w:rPr>
          <w:rFonts w:ascii="Lato" w:eastAsia="Times New Roman" w:hAnsi="Lato" w:cs="Arial"/>
          <w:bCs/>
          <w:spacing w:val="4"/>
          <w:lang w:eastAsia="pl-PL"/>
        </w:rPr>
        <w:br/>
      </w:r>
      <w:r w:rsidR="002970DD" w:rsidRPr="002970DD">
        <w:rPr>
          <w:rFonts w:ascii="Lato" w:eastAsia="Times New Roman" w:hAnsi="Lato" w:cs="Arial"/>
          <w:bCs/>
          <w:spacing w:val="4"/>
          <w:lang w:eastAsia="pl-PL"/>
        </w:rPr>
        <w:t>że wszystkie organy zamieszczające obwieszczeni</w:t>
      </w:r>
      <w:r w:rsidR="00BE46E5">
        <w:rPr>
          <w:rFonts w:ascii="Lato" w:eastAsia="Times New Roman" w:hAnsi="Lato" w:cs="Arial"/>
          <w:bCs/>
          <w:spacing w:val="4"/>
          <w:lang w:eastAsia="pl-PL"/>
        </w:rPr>
        <w:t>a</w:t>
      </w:r>
      <w:r w:rsidR="002970DD">
        <w:rPr>
          <w:rFonts w:ascii="Lato" w:eastAsia="Times New Roman" w:hAnsi="Lato" w:cs="Arial"/>
          <w:bCs/>
          <w:spacing w:val="4"/>
          <w:lang w:eastAsia="pl-PL"/>
        </w:rPr>
        <w:t xml:space="preserve"> o </w:t>
      </w:r>
      <w:r w:rsidR="002970DD" w:rsidRPr="002970DD">
        <w:rPr>
          <w:rFonts w:ascii="Lato" w:eastAsia="Times New Roman" w:hAnsi="Lato" w:cs="Arial"/>
          <w:bCs/>
          <w:spacing w:val="4"/>
          <w:lang w:eastAsia="pl-PL"/>
        </w:rPr>
        <w:t>wydaniu decyzji</w:t>
      </w:r>
      <w:r w:rsidR="00BE46E5">
        <w:rPr>
          <w:rFonts w:ascii="Lato" w:eastAsia="Times New Roman" w:hAnsi="Lato" w:cs="Arial"/>
          <w:bCs/>
          <w:spacing w:val="4"/>
          <w:lang w:eastAsia="pl-PL"/>
        </w:rPr>
        <w:t>,</w:t>
      </w:r>
      <w:r w:rsidR="002970DD" w:rsidRPr="002970DD">
        <w:rPr>
          <w:rFonts w:ascii="Lato" w:eastAsia="Times New Roman" w:hAnsi="Lato" w:cs="Arial"/>
          <w:bCs/>
          <w:spacing w:val="4"/>
          <w:lang w:eastAsia="pl-PL"/>
        </w:rPr>
        <w:t xml:space="preserve"> są zobowiązane, zgodnie z przepisami </w:t>
      </w:r>
      <w:r w:rsidR="002970DD" w:rsidRPr="00BE46E5">
        <w:rPr>
          <w:rFonts w:ascii="Lato" w:eastAsia="Times New Roman" w:hAnsi="Lato" w:cs="Arial"/>
          <w:bCs/>
          <w:i/>
          <w:iCs/>
          <w:spacing w:val="4"/>
          <w:lang w:eastAsia="pl-PL"/>
        </w:rPr>
        <w:t>specustawy drogowej</w:t>
      </w:r>
      <w:r w:rsidR="002970DD">
        <w:rPr>
          <w:rFonts w:ascii="Lato" w:eastAsia="Times New Roman" w:hAnsi="Lato" w:cs="Arial"/>
          <w:bCs/>
          <w:spacing w:val="4"/>
          <w:lang w:eastAsia="pl-PL"/>
        </w:rPr>
        <w:t xml:space="preserve">, </w:t>
      </w:r>
      <w:r w:rsidR="002970DD" w:rsidRPr="002970DD">
        <w:rPr>
          <w:rFonts w:ascii="Lato" w:eastAsia="Times New Roman" w:hAnsi="Lato" w:cs="Arial"/>
          <w:bCs/>
          <w:spacing w:val="4"/>
          <w:lang w:eastAsia="pl-PL"/>
        </w:rPr>
        <w:t xml:space="preserve">zamieszczać je w urzędowych publikatorach informatycznych </w:t>
      </w:r>
      <w:r w:rsidR="00BE46E5">
        <w:rPr>
          <w:rFonts w:ascii="Lato" w:eastAsia="Times New Roman" w:hAnsi="Lato" w:cs="Arial"/>
          <w:bCs/>
          <w:spacing w:val="4"/>
          <w:lang w:eastAsia="pl-PL"/>
        </w:rPr>
        <w:t>–</w:t>
      </w:r>
      <w:r w:rsidR="002970DD" w:rsidRPr="002970DD">
        <w:rPr>
          <w:rFonts w:ascii="Lato" w:eastAsia="Times New Roman" w:hAnsi="Lato" w:cs="Arial"/>
          <w:bCs/>
          <w:spacing w:val="4"/>
          <w:lang w:eastAsia="pl-PL"/>
        </w:rPr>
        <w:t xml:space="preserve"> Biuletynie Informacji Publicznej, a nie lokalnych portalach internetowych, o których pisz</w:t>
      </w:r>
      <w:r w:rsidR="002970DD">
        <w:rPr>
          <w:rFonts w:ascii="Lato" w:eastAsia="Times New Roman" w:hAnsi="Lato" w:cs="Arial"/>
          <w:bCs/>
          <w:spacing w:val="4"/>
          <w:lang w:eastAsia="pl-PL"/>
        </w:rPr>
        <w:t>ą</w:t>
      </w:r>
      <w:r w:rsidR="002970DD" w:rsidRPr="002970DD">
        <w:rPr>
          <w:rFonts w:ascii="Lato" w:eastAsia="Times New Roman" w:hAnsi="Lato" w:cs="Arial"/>
          <w:bCs/>
          <w:spacing w:val="4"/>
          <w:lang w:eastAsia="pl-PL"/>
        </w:rPr>
        <w:t xml:space="preserve"> </w:t>
      </w:r>
      <w:r w:rsidR="002970DD">
        <w:rPr>
          <w:rFonts w:ascii="Lato" w:eastAsia="Times New Roman" w:hAnsi="Lato" w:cs="Arial"/>
          <w:bCs/>
          <w:spacing w:val="4"/>
          <w:lang w:eastAsia="pl-PL"/>
        </w:rPr>
        <w:t>skarżący.</w:t>
      </w:r>
    </w:p>
    <w:p w14:paraId="0BFF2AFC" w14:textId="5EA8CC32" w:rsidR="004F31B1" w:rsidRPr="005A6C24" w:rsidRDefault="004F31B1" w:rsidP="005D17B8">
      <w:pPr>
        <w:autoSpaceDE w:val="0"/>
        <w:autoSpaceDN w:val="0"/>
        <w:adjustRightInd w:val="0"/>
        <w:spacing w:after="240" w:line="240" w:lineRule="exact"/>
        <w:jc w:val="both"/>
        <w:rPr>
          <w:rFonts w:ascii="Lato" w:hAnsi="Lato" w:cs="Arial"/>
          <w:bCs/>
          <w:iCs/>
          <w:spacing w:val="4"/>
          <w:lang w:bidi="pl-PL"/>
        </w:rPr>
      </w:pPr>
      <w:r>
        <w:rPr>
          <w:rFonts w:ascii="Lato" w:eastAsia="Times New Roman" w:hAnsi="Lato" w:cs="Arial"/>
          <w:bCs/>
          <w:spacing w:val="4"/>
          <w:lang w:eastAsia="pl-PL"/>
        </w:rPr>
        <w:t xml:space="preserve">Na uwzględnienie nie zasługują zarzuty skarżących dotyczące </w:t>
      </w:r>
      <w:r w:rsidR="00F82D5D" w:rsidRPr="005D17B8">
        <w:rPr>
          <w:rFonts w:ascii="Lato" w:hAnsi="Lato" w:cs="Arial"/>
          <w:spacing w:val="4"/>
        </w:rPr>
        <w:t>braku przeprowadzenia konsultacji społecznych</w:t>
      </w:r>
      <w:r w:rsidR="00DD53A8" w:rsidRPr="005D17B8">
        <w:rPr>
          <w:rFonts w:ascii="Lato" w:hAnsi="Lato" w:cs="Arial"/>
          <w:spacing w:val="4"/>
        </w:rPr>
        <w:t xml:space="preserve"> oraz</w:t>
      </w:r>
      <w:r w:rsidR="00F82D5D" w:rsidRPr="005D17B8">
        <w:rPr>
          <w:rFonts w:ascii="Lato" w:hAnsi="Lato" w:cs="Arial"/>
          <w:spacing w:val="4"/>
        </w:rPr>
        <w:t xml:space="preserve"> przedstawienia projektów </w:t>
      </w:r>
      <w:r w:rsidR="00CB3253" w:rsidRPr="005D17B8">
        <w:rPr>
          <w:rFonts w:ascii="Lato" w:hAnsi="Lato" w:cs="Arial"/>
          <w:spacing w:val="4"/>
        </w:rPr>
        <w:t xml:space="preserve">inwestycji </w:t>
      </w:r>
      <w:r w:rsidR="00F82D5D" w:rsidRPr="005D17B8">
        <w:rPr>
          <w:rFonts w:ascii="Lato" w:hAnsi="Lato" w:cs="Arial"/>
          <w:spacing w:val="4"/>
        </w:rPr>
        <w:t xml:space="preserve">lokalnej społeczności </w:t>
      </w:r>
      <w:r w:rsidR="00B40030" w:rsidRPr="005D17B8">
        <w:rPr>
          <w:rFonts w:ascii="Lato" w:hAnsi="Lato" w:cs="Arial"/>
          <w:spacing w:val="4"/>
        </w:rPr>
        <w:br/>
      </w:r>
      <w:r w:rsidR="00F82D5D" w:rsidRPr="005D17B8">
        <w:rPr>
          <w:rFonts w:ascii="Lato" w:hAnsi="Lato" w:cs="Arial"/>
          <w:spacing w:val="4"/>
        </w:rPr>
        <w:t>w Urzędzie Gminy w Kuźnicy i w Urzędzie Miejskim w Sokółce</w:t>
      </w:r>
      <w:r w:rsidR="001762DD">
        <w:rPr>
          <w:rFonts w:ascii="Lato" w:hAnsi="Lato" w:cs="Arial"/>
          <w:spacing w:val="4"/>
        </w:rPr>
        <w:t xml:space="preserve">. </w:t>
      </w:r>
      <w:r w:rsidR="005A6C24" w:rsidRPr="005A6C24">
        <w:rPr>
          <w:rFonts w:ascii="Lato" w:hAnsi="Lato" w:cs="Arial"/>
          <w:bCs/>
          <w:iCs/>
          <w:spacing w:val="4"/>
          <w:lang w:bidi="pl-PL"/>
        </w:rPr>
        <w:t>Pan B</w:t>
      </w:r>
      <w:r w:rsidR="003F2E6C">
        <w:rPr>
          <w:rFonts w:ascii="Lato" w:hAnsi="Lato" w:cs="Arial"/>
          <w:bCs/>
          <w:iCs/>
          <w:spacing w:val="4"/>
          <w:lang w:bidi="pl-PL"/>
        </w:rPr>
        <w:t>.</w:t>
      </w:r>
      <w:r w:rsidR="005A6C24" w:rsidRPr="005A6C24">
        <w:rPr>
          <w:rFonts w:ascii="Lato" w:hAnsi="Lato" w:cs="Arial"/>
          <w:bCs/>
          <w:iCs/>
          <w:spacing w:val="4"/>
          <w:lang w:bidi="pl-PL"/>
        </w:rPr>
        <w:t xml:space="preserve"> Z</w:t>
      </w:r>
      <w:r w:rsidR="003F2E6C">
        <w:rPr>
          <w:rFonts w:ascii="Lato" w:hAnsi="Lato" w:cs="Arial"/>
          <w:bCs/>
          <w:iCs/>
          <w:spacing w:val="4"/>
          <w:lang w:bidi="pl-PL"/>
        </w:rPr>
        <w:t>.</w:t>
      </w:r>
      <w:r w:rsidR="005A6C24" w:rsidRPr="005A6C24">
        <w:rPr>
          <w:rFonts w:ascii="Lato" w:hAnsi="Lato" w:cs="Arial"/>
          <w:bCs/>
          <w:iCs/>
          <w:spacing w:val="4"/>
          <w:lang w:bidi="pl-PL"/>
        </w:rPr>
        <w:t xml:space="preserve"> P</w:t>
      </w:r>
      <w:r w:rsidR="003F2E6C">
        <w:rPr>
          <w:rFonts w:ascii="Lato" w:hAnsi="Lato" w:cs="Arial"/>
          <w:bCs/>
          <w:iCs/>
          <w:spacing w:val="4"/>
          <w:lang w:bidi="pl-PL"/>
        </w:rPr>
        <w:t>.</w:t>
      </w:r>
      <w:r w:rsidR="005A6C24" w:rsidRPr="005A6C24">
        <w:rPr>
          <w:rFonts w:ascii="Lato" w:hAnsi="Lato" w:cs="Arial"/>
          <w:bCs/>
          <w:iCs/>
          <w:spacing w:val="4"/>
          <w:lang w:bidi="pl-PL"/>
        </w:rPr>
        <w:t xml:space="preserve"> i Pan </w:t>
      </w:r>
      <w:r w:rsidR="003F2E6C">
        <w:rPr>
          <w:rFonts w:ascii="Lato" w:hAnsi="Lato" w:cs="Arial"/>
          <w:bCs/>
          <w:iCs/>
          <w:spacing w:val="4"/>
          <w:lang w:bidi="pl-PL"/>
        </w:rPr>
        <w:br/>
      </w:r>
      <w:r w:rsidR="005A6C24" w:rsidRPr="005A6C24">
        <w:rPr>
          <w:rFonts w:ascii="Lato" w:hAnsi="Lato" w:cs="Arial"/>
          <w:bCs/>
          <w:iCs/>
          <w:spacing w:val="4"/>
          <w:lang w:bidi="pl-PL"/>
        </w:rPr>
        <w:t>M</w:t>
      </w:r>
      <w:r w:rsidR="003F2E6C">
        <w:rPr>
          <w:rFonts w:ascii="Lato" w:hAnsi="Lato" w:cs="Arial"/>
          <w:bCs/>
          <w:iCs/>
          <w:spacing w:val="4"/>
          <w:lang w:bidi="pl-PL"/>
        </w:rPr>
        <w:t>.</w:t>
      </w:r>
      <w:r w:rsidR="005A6C24" w:rsidRPr="005A6C24">
        <w:rPr>
          <w:rFonts w:ascii="Lato" w:hAnsi="Lato" w:cs="Arial"/>
          <w:bCs/>
          <w:iCs/>
          <w:spacing w:val="4"/>
          <w:lang w:bidi="pl-PL"/>
        </w:rPr>
        <w:t xml:space="preserve"> B</w:t>
      </w:r>
      <w:r w:rsidR="003F2E6C">
        <w:rPr>
          <w:rFonts w:ascii="Lato" w:hAnsi="Lato" w:cs="Arial"/>
          <w:bCs/>
          <w:iCs/>
          <w:spacing w:val="4"/>
          <w:lang w:bidi="pl-PL"/>
        </w:rPr>
        <w:t>.</w:t>
      </w:r>
      <w:r w:rsidR="005A6C24" w:rsidRPr="005A6C24">
        <w:rPr>
          <w:rFonts w:ascii="Lato" w:hAnsi="Lato" w:cs="Arial"/>
          <w:bCs/>
          <w:iCs/>
          <w:spacing w:val="4"/>
          <w:lang w:bidi="pl-PL"/>
        </w:rPr>
        <w:t xml:space="preserve"> P</w:t>
      </w:r>
      <w:r w:rsidR="003F2E6C">
        <w:rPr>
          <w:rFonts w:ascii="Lato" w:hAnsi="Lato" w:cs="Arial"/>
          <w:bCs/>
          <w:iCs/>
          <w:spacing w:val="4"/>
          <w:lang w:bidi="pl-PL"/>
        </w:rPr>
        <w:t>.</w:t>
      </w:r>
      <w:r w:rsidR="005A6C24" w:rsidRPr="005A6C24">
        <w:rPr>
          <w:rFonts w:ascii="Lato" w:hAnsi="Lato" w:cs="Arial"/>
          <w:bCs/>
          <w:iCs/>
          <w:spacing w:val="4"/>
          <w:lang w:bidi="pl-PL"/>
        </w:rPr>
        <w:t xml:space="preserve"> przedmiotowy zarzut dodatkowo wiążą z naruszeniem art. 4 Konstytucji RP </w:t>
      </w:r>
      <w:r w:rsidR="003F2E6C">
        <w:rPr>
          <w:rFonts w:ascii="Lato" w:hAnsi="Lato" w:cs="Arial"/>
          <w:bCs/>
          <w:iCs/>
          <w:spacing w:val="4"/>
          <w:lang w:bidi="pl-PL"/>
        </w:rPr>
        <w:br/>
      </w:r>
      <w:r w:rsidR="005A6C24" w:rsidRPr="005A6C24">
        <w:rPr>
          <w:rFonts w:ascii="Lato" w:hAnsi="Lato" w:cs="Arial"/>
          <w:bCs/>
          <w:iCs/>
          <w:spacing w:val="4"/>
          <w:lang w:bidi="pl-PL"/>
        </w:rPr>
        <w:t xml:space="preserve">w zw. z art. 11a ust. 4 </w:t>
      </w:r>
      <w:r w:rsidR="005A6C24" w:rsidRPr="005A6C24">
        <w:rPr>
          <w:rFonts w:ascii="Lato" w:hAnsi="Lato" w:cs="Arial"/>
          <w:bCs/>
          <w:i/>
          <w:spacing w:val="4"/>
          <w:lang w:bidi="pl-PL"/>
        </w:rPr>
        <w:t>specustawy drogowej</w:t>
      </w:r>
      <w:r w:rsidR="005A6C24" w:rsidRPr="005A6C24">
        <w:rPr>
          <w:rFonts w:ascii="Lato" w:hAnsi="Lato" w:cs="Arial"/>
          <w:bCs/>
          <w:iCs/>
          <w:spacing w:val="4"/>
          <w:lang w:bidi="pl-PL"/>
        </w:rPr>
        <w:t>.</w:t>
      </w:r>
    </w:p>
    <w:p w14:paraId="1F109425" w14:textId="77777777" w:rsidR="007355B1" w:rsidRDefault="005A6C24" w:rsidP="005D17B8">
      <w:pPr>
        <w:autoSpaceDE w:val="0"/>
        <w:autoSpaceDN w:val="0"/>
        <w:adjustRightInd w:val="0"/>
        <w:spacing w:after="240" w:line="240" w:lineRule="exact"/>
        <w:jc w:val="both"/>
        <w:rPr>
          <w:rFonts w:ascii="Lato" w:hAnsi="Lato" w:cs="Arial"/>
          <w:iCs/>
          <w:spacing w:val="4"/>
        </w:rPr>
      </w:pPr>
      <w:r>
        <w:rPr>
          <w:rFonts w:ascii="Lato" w:hAnsi="Lato" w:cs="Arial"/>
          <w:iCs/>
          <w:spacing w:val="4"/>
        </w:rPr>
        <w:t>P</w:t>
      </w:r>
      <w:r w:rsidR="00CB3253" w:rsidRPr="005D17B8">
        <w:rPr>
          <w:rFonts w:ascii="Lato" w:hAnsi="Lato" w:cs="Arial"/>
          <w:iCs/>
          <w:spacing w:val="4"/>
        </w:rPr>
        <w:t xml:space="preserve">rzede wszystkim podkreślić należy, iż przepisy </w:t>
      </w:r>
      <w:r w:rsidR="00CB3253" w:rsidRPr="00BE46E5">
        <w:rPr>
          <w:rFonts w:ascii="Lato" w:hAnsi="Lato" w:cs="Arial"/>
          <w:i/>
          <w:iCs/>
          <w:spacing w:val="4"/>
        </w:rPr>
        <w:t>specustawy drogowej</w:t>
      </w:r>
      <w:r w:rsidR="00CB3253" w:rsidRPr="005D17B8">
        <w:rPr>
          <w:rFonts w:ascii="Lato" w:hAnsi="Lato" w:cs="Arial"/>
          <w:i/>
          <w:iCs/>
          <w:spacing w:val="4"/>
        </w:rPr>
        <w:t xml:space="preserve"> </w:t>
      </w:r>
      <w:r w:rsidR="00CB3253" w:rsidRPr="005D17B8">
        <w:rPr>
          <w:rFonts w:ascii="Lato" w:hAnsi="Lato" w:cs="Arial"/>
          <w:iCs/>
          <w:spacing w:val="4"/>
        </w:rPr>
        <w:t xml:space="preserve">nie zobowiązują </w:t>
      </w:r>
      <w:r w:rsidR="00CB3253" w:rsidRPr="00BE46E5">
        <w:rPr>
          <w:rFonts w:ascii="Lato" w:hAnsi="Lato" w:cs="Arial"/>
          <w:i/>
          <w:iCs/>
          <w:spacing w:val="4"/>
        </w:rPr>
        <w:t>inwestora</w:t>
      </w:r>
      <w:r w:rsidR="00CB3253" w:rsidRPr="005D17B8">
        <w:rPr>
          <w:rFonts w:ascii="Lato" w:hAnsi="Lato" w:cs="Arial"/>
          <w:iCs/>
          <w:spacing w:val="4"/>
        </w:rPr>
        <w:t xml:space="preserve"> do poprzedzenia wystąpienia z wnioskiem o wydanie decyzji o zezwoleniu </w:t>
      </w:r>
      <w:r w:rsidR="00CB3253" w:rsidRPr="005D17B8">
        <w:rPr>
          <w:rFonts w:ascii="Lato" w:hAnsi="Lato" w:cs="Arial"/>
          <w:iCs/>
          <w:spacing w:val="4"/>
        </w:rPr>
        <w:br/>
        <w:t>na realizację inwestycji drogowej przeprowadzeniem uzgodnień, czy też konsultacji, które miałyby na celu ustalenie przebiegu projektowanej inwestycji z właścicielami nieruchomości objętych inwestycją. Oznacza to, że strona nie może skutecznie zarzucać wadliwości decyzji o zezwoleniu na realizację inwestycji drogowej z powodu braku ich przeprowadzenia (vide: wyroki Naczelnego Sądu Administracyjnego z dnia 21 września 2012 r., sygn. akt II OSK 1614/12, oraz z dnia 17 grudnia 2015 r., sygn. akt II OSK 2501/15; a także wyrok Wojewódzkiego Sądu Administracyjnego w Warszawie z dnia 20 marca 2012 r., sygn. akt VII SA/</w:t>
      </w:r>
      <w:proofErr w:type="spellStart"/>
      <w:r w:rsidR="00CB3253" w:rsidRPr="005D17B8">
        <w:rPr>
          <w:rFonts w:ascii="Lato" w:hAnsi="Lato" w:cs="Arial"/>
          <w:iCs/>
          <w:spacing w:val="4"/>
        </w:rPr>
        <w:t>Wa</w:t>
      </w:r>
      <w:proofErr w:type="spellEnd"/>
      <w:r w:rsidR="00CB3253" w:rsidRPr="005D17B8">
        <w:rPr>
          <w:rFonts w:ascii="Lato" w:hAnsi="Lato" w:cs="Arial"/>
          <w:iCs/>
          <w:spacing w:val="4"/>
        </w:rPr>
        <w:t xml:space="preserve"> 2632/11, </w:t>
      </w:r>
      <w:proofErr w:type="spellStart"/>
      <w:r w:rsidR="00CB3253" w:rsidRPr="005D17B8">
        <w:rPr>
          <w:rFonts w:ascii="Lato" w:hAnsi="Lato" w:cs="Arial"/>
          <w:iCs/>
          <w:spacing w:val="4"/>
        </w:rPr>
        <w:t>opubl</w:t>
      </w:r>
      <w:proofErr w:type="spellEnd"/>
      <w:r w:rsidR="00CB3253" w:rsidRPr="005D17B8">
        <w:rPr>
          <w:rFonts w:ascii="Lato" w:hAnsi="Lato" w:cs="Arial"/>
          <w:iCs/>
          <w:spacing w:val="4"/>
        </w:rPr>
        <w:t>.</w:t>
      </w:r>
      <w:r w:rsidR="00CB3253" w:rsidRPr="005D17B8">
        <w:rPr>
          <w:rFonts w:ascii="Lato" w:hAnsi="Lato" w:cs="Arial"/>
          <w:bCs/>
          <w:iCs/>
          <w:spacing w:val="4"/>
          <w:lang w:bidi="pl-PL"/>
        </w:rPr>
        <w:t xml:space="preserve"> Centralna Baza Orzeczeń Sądów Administracyjnych</w:t>
      </w:r>
      <w:r w:rsidR="00CB3253" w:rsidRPr="005D17B8">
        <w:rPr>
          <w:rFonts w:ascii="Lato" w:hAnsi="Lato" w:cs="Arial"/>
          <w:iCs/>
          <w:spacing w:val="4"/>
        </w:rPr>
        <w:t xml:space="preserve">). </w:t>
      </w:r>
    </w:p>
    <w:p w14:paraId="1FFEFC90" w14:textId="4AF82954" w:rsidR="005A6C24" w:rsidRPr="007355B1" w:rsidRDefault="007355B1" w:rsidP="005D17B8">
      <w:pPr>
        <w:autoSpaceDE w:val="0"/>
        <w:autoSpaceDN w:val="0"/>
        <w:adjustRightInd w:val="0"/>
        <w:spacing w:after="240" w:line="240" w:lineRule="exact"/>
        <w:jc w:val="both"/>
        <w:rPr>
          <w:rFonts w:ascii="Lato" w:hAnsi="Lato" w:cs="Arial"/>
          <w:iCs/>
          <w:spacing w:val="4"/>
        </w:rPr>
      </w:pPr>
      <w:r w:rsidRPr="007355B1">
        <w:rPr>
          <w:rFonts w:ascii="Lato" w:hAnsi="Lato" w:cs="Arial"/>
          <w:iCs/>
          <w:spacing w:val="4"/>
        </w:rPr>
        <w:t xml:space="preserve">Konsultacje społeczne nie stanowią elementu procedury w sprawie wydania decyzji </w:t>
      </w:r>
      <w:r w:rsidR="00B5414D">
        <w:rPr>
          <w:rFonts w:ascii="Lato" w:hAnsi="Lato" w:cs="Arial"/>
          <w:iCs/>
          <w:spacing w:val="4"/>
        </w:rPr>
        <w:br/>
      </w:r>
      <w:r w:rsidRPr="007355B1">
        <w:rPr>
          <w:rFonts w:ascii="Lato" w:hAnsi="Lato" w:cs="Arial"/>
          <w:iCs/>
          <w:spacing w:val="4"/>
        </w:rPr>
        <w:t xml:space="preserve">o zezwoleniu na realizację inwestycji drogowej. </w:t>
      </w:r>
      <w:r w:rsidR="00BE7183" w:rsidRPr="007355B1">
        <w:rPr>
          <w:rFonts w:ascii="Lato" w:hAnsi="Lato" w:cs="Arial"/>
          <w:iCs/>
          <w:spacing w:val="4"/>
        </w:rPr>
        <w:t xml:space="preserve">Instytucja konsultacji społecznych nie jest usankcjonowana żadną normą prawną, jest jedynie dobrą wolą </w:t>
      </w:r>
      <w:r w:rsidR="00BE7183" w:rsidRPr="00BE46E5">
        <w:rPr>
          <w:rFonts w:ascii="Lato" w:hAnsi="Lato" w:cs="Arial"/>
          <w:i/>
          <w:spacing w:val="4"/>
        </w:rPr>
        <w:t>inwestora</w:t>
      </w:r>
      <w:r w:rsidR="00BE7183" w:rsidRPr="007355B1">
        <w:rPr>
          <w:rFonts w:ascii="Lato" w:hAnsi="Lato" w:cs="Arial"/>
          <w:iCs/>
          <w:spacing w:val="4"/>
        </w:rPr>
        <w:t xml:space="preserve">, aby poinformować społeczeństwo o planowanej inwestycji, konsultacje społeczne mogą pełnić funkcję doradczą, jednak uwagi czy opinie wyrażone w trakcie konsultacji nie muszą być uwzględnione. </w:t>
      </w:r>
      <w:r w:rsidRPr="007355B1">
        <w:rPr>
          <w:rFonts w:ascii="Lato" w:hAnsi="Lato" w:cs="Arial"/>
          <w:iCs/>
          <w:spacing w:val="4"/>
        </w:rPr>
        <w:t xml:space="preserve">W niniejszej sprawie </w:t>
      </w:r>
      <w:r w:rsidR="00F82D5D" w:rsidRPr="007355B1">
        <w:rPr>
          <w:rFonts w:ascii="Lato" w:hAnsi="Lato" w:cs="Arial"/>
          <w:i/>
          <w:iCs/>
          <w:spacing w:val="4"/>
        </w:rPr>
        <w:t>inwestor</w:t>
      </w:r>
      <w:r w:rsidR="00F82D5D" w:rsidRPr="007355B1">
        <w:rPr>
          <w:rFonts w:ascii="Lato" w:hAnsi="Lato" w:cs="Arial"/>
          <w:spacing w:val="4"/>
        </w:rPr>
        <w:t xml:space="preserve"> wyjaśnił, że na etapie opracowywania Studium </w:t>
      </w:r>
      <w:r w:rsidR="0040739E" w:rsidRPr="007355B1">
        <w:rPr>
          <w:rFonts w:ascii="Lato" w:hAnsi="Lato" w:cs="Arial"/>
          <w:spacing w:val="4"/>
        </w:rPr>
        <w:t>T</w:t>
      </w:r>
      <w:r w:rsidR="00F82D5D" w:rsidRPr="007355B1">
        <w:rPr>
          <w:rFonts w:ascii="Lato" w:hAnsi="Lato" w:cs="Arial"/>
          <w:spacing w:val="4"/>
        </w:rPr>
        <w:t>echniczno-</w:t>
      </w:r>
      <w:r w:rsidR="0040739E" w:rsidRPr="007355B1">
        <w:rPr>
          <w:rFonts w:ascii="Lato" w:hAnsi="Lato" w:cs="Arial"/>
          <w:spacing w:val="4"/>
        </w:rPr>
        <w:t>E</w:t>
      </w:r>
      <w:r w:rsidR="00F82D5D" w:rsidRPr="007355B1">
        <w:rPr>
          <w:rFonts w:ascii="Lato" w:hAnsi="Lato" w:cs="Arial"/>
          <w:spacing w:val="4"/>
        </w:rPr>
        <w:t>konomiczno-</w:t>
      </w:r>
      <w:r w:rsidR="0040739E" w:rsidRPr="007355B1">
        <w:rPr>
          <w:rFonts w:ascii="Lato" w:hAnsi="Lato" w:cs="Courier"/>
          <w:spacing w:val="4"/>
        </w:rPr>
        <w:t>Ś</w:t>
      </w:r>
      <w:r w:rsidR="00F82D5D" w:rsidRPr="007355B1">
        <w:rPr>
          <w:rFonts w:ascii="Lato" w:hAnsi="Lato" w:cs="Arial"/>
          <w:spacing w:val="4"/>
        </w:rPr>
        <w:t>rodowiskowego</w:t>
      </w:r>
      <w:r w:rsidR="004A78EC" w:rsidRPr="007355B1">
        <w:rPr>
          <w:rFonts w:ascii="Lato" w:hAnsi="Lato" w:cs="Arial"/>
          <w:spacing w:val="4"/>
        </w:rPr>
        <w:t xml:space="preserve"> </w:t>
      </w:r>
      <w:r w:rsidR="0040739E" w:rsidRPr="007355B1">
        <w:rPr>
          <w:rFonts w:ascii="Lato" w:hAnsi="Lato" w:cs="Arial"/>
          <w:spacing w:val="4"/>
        </w:rPr>
        <w:t xml:space="preserve">(dalej: STEŚ) </w:t>
      </w:r>
      <w:r w:rsidR="00F82D5D" w:rsidRPr="007355B1">
        <w:rPr>
          <w:rFonts w:ascii="Lato" w:hAnsi="Lato" w:cs="Arial"/>
          <w:spacing w:val="4"/>
        </w:rPr>
        <w:t>przeprowadzono dwa spotkania z mieszka</w:t>
      </w:r>
      <w:r w:rsidR="00F82D5D" w:rsidRPr="007355B1">
        <w:rPr>
          <w:rFonts w:ascii="Lato" w:hAnsi="Lato" w:cs="Courier"/>
          <w:spacing w:val="4"/>
        </w:rPr>
        <w:t>ń</w:t>
      </w:r>
      <w:r w:rsidR="00F82D5D" w:rsidRPr="007355B1">
        <w:rPr>
          <w:rFonts w:ascii="Lato" w:hAnsi="Lato" w:cs="Arial"/>
          <w:spacing w:val="4"/>
        </w:rPr>
        <w:t>cami: w gminie Sokó</w:t>
      </w:r>
      <w:r w:rsidR="00F82D5D" w:rsidRPr="007355B1">
        <w:rPr>
          <w:rFonts w:ascii="Lato" w:hAnsi="Lato" w:cs="Courier"/>
          <w:spacing w:val="4"/>
        </w:rPr>
        <w:t>ł</w:t>
      </w:r>
      <w:r w:rsidR="00F82D5D" w:rsidRPr="007355B1">
        <w:rPr>
          <w:rFonts w:ascii="Lato" w:hAnsi="Lato" w:cs="Arial"/>
          <w:spacing w:val="4"/>
        </w:rPr>
        <w:t>ka w dniu 20 grudnia 2016 r. oraz w gminie Ku</w:t>
      </w:r>
      <w:r w:rsidR="00F82D5D" w:rsidRPr="007355B1">
        <w:rPr>
          <w:rFonts w:ascii="Lato" w:hAnsi="Lato" w:cs="Courier"/>
          <w:spacing w:val="4"/>
        </w:rPr>
        <w:t>ź</w:t>
      </w:r>
      <w:r w:rsidR="00F82D5D" w:rsidRPr="007355B1">
        <w:rPr>
          <w:rFonts w:ascii="Lato" w:hAnsi="Lato" w:cs="Arial"/>
          <w:spacing w:val="4"/>
        </w:rPr>
        <w:t>nica w dniu 21 grudnia 2016 r. W trakcie spotka</w:t>
      </w:r>
      <w:r w:rsidR="00F82D5D" w:rsidRPr="007355B1">
        <w:rPr>
          <w:rFonts w:ascii="Lato" w:hAnsi="Lato" w:cs="Courier"/>
          <w:spacing w:val="4"/>
        </w:rPr>
        <w:t xml:space="preserve">ń </w:t>
      </w:r>
      <w:r w:rsidR="00F82D5D" w:rsidRPr="007355B1">
        <w:rPr>
          <w:rFonts w:ascii="Lato" w:hAnsi="Lato" w:cs="Arial"/>
          <w:spacing w:val="4"/>
        </w:rPr>
        <w:t>przedstawiono zakres inwestycji. Zaprezentowano równie</w:t>
      </w:r>
      <w:r w:rsidR="00F82D5D" w:rsidRPr="007355B1">
        <w:rPr>
          <w:rFonts w:ascii="Lato" w:hAnsi="Lato" w:cs="Courier"/>
          <w:spacing w:val="4"/>
        </w:rPr>
        <w:t xml:space="preserve">ż </w:t>
      </w:r>
      <w:r w:rsidR="00F82D5D" w:rsidRPr="007355B1">
        <w:rPr>
          <w:rFonts w:ascii="Lato" w:hAnsi="Lato" w:cs="Arial"/>
          <w:spacing w:val="4"/>
        </w:rPr>
        <w:t>g</w:t>
      </w:r>
      <w:r w:rsidR="00F82D5D" w:rsidRPr="007355B1">
        <w:rPr>
          <w:rFonts w:ascii="Lato" w:hAnsi="Lato" w:cs="Courier"/>
          <w:spacing w:val="4"/>
        </w:rPr>
        <w:t>ł</w:t>
      </w:r>
      <w:r w:rsidR="00F82D5D" w:rsidRPr="007355B1">
        <w:rPr>
          <w:rFonts w:ascii="Lato" w:hAnsi="Lato" w:cs="Arial"/>
          <w:spacing w:val="4"/>
        </w:rPr>
        <w:t>ówne, znane na ówczesnym etapie, za</w:t>
      </w:r>
      <w:r w:rsidR="00F82D5D" w:rsidRPr="007355B1">
        <w:rPr>
          <w:rFonts w:ascii="Lato" w:hAnsi="Lato" w:cs="Courier"/>
          <w:spacing w:val="4"/>
        </w:rPr>
        <w:t>ł</w:t>
      </w:r>
      <w:r w:rsidR="00F82D5D" w:rsidRPr="007355B1">
        <w:rPr>
          <w:rFonts w:ascii="Lato" w:hAnsi="Lato" w:cs="Arial"/>
          <w:spacing w:val="4"/>
        </w:rPr>
        <w:t>o</w:t>
      </w:r>
      <w:r w:rsidR="00F82D5D" w:rsidRPr="007355B1">
        <w:rPr>
          <w:rFonts w:ascii="Lato" w:hAnsi="Lato" w:cs="Courier"/>
          <w:spacing w:val="4"/>
        </w:rPr>
        <w:t>ż</w:t>
      </w:r>
      <w:r w:rsidR="00F82D5D" w:rsidRPr="007355B1">
        <w:rPr>
          <w:rFonts w:ascii="Lato" w:hAnsi="Lato" w:cs="Arial"/>
          <w:spacing w:val="4"/>
        </w:rPr>
        <w:t xml:space="preserve">enia projektowe. </w:t>
      </w:r>
      <w:r w:rsidR="00F82D5D" w:rsidRPr="007355B1">
        <w:rPr>
          <w:rFonts w:ascii="Lato" w:hAnsi="Lato" w:cs="Arial"/>
          <w:i/>
          <w:iCs/>
          <w:spacing w:val="4"/>
        </w:rPr>
        <w:t>Inwestor</w:t>
      </w:r>
      <w:r w:rsidR="00F82D5D" w:rsidRPr="007355B1">
        <w:rPr>
          <w:rFonts w:ascii="Lato" w:hAnsi="Lato" w:cs="Arial"/>
          <w:spacing w:val="4"/>
        </w:rPr>
        <w:t xml:space="preserve"> zaznaczył, że celem spotka</w:t>
      </w:r>
      <w:r w:rsidR="00F82D5D" w:rsidRPr="007355B1">
        <w:rPr>
          <w:rFonts w:ascii="Lato" w:hAnsi="Lato" w:cs="Courier"/>
          <w:spacing w:val="4"/>
        </w:rPr>
        <w:t xml:space="preserve">ń </w:t>
      </w:r>
      <w:r w:rsidR="00F82D5D" w:rsidRPr="007355B1">
        <w:rPr>
          <w:rFonts w:ascii="Lato" w:hAnsi="Lato" w:cs="Arial"/>
          <w:spacing w:val="4"/>
        </w:rPr>
        <w:t>informacyjnych by</w:t>
      </w:r>
      <w:r w:rsidR="00F82D5D" w:rsidRPr="007355B1">
        <w:rPr>
          <w:rFonts w:ascii="Lato" w:hAnsi="Lato" w:cs="Courier"/>
          <w:spacing w:val="4"/>
        </w:rPr>
        <w:t>ł</w:t>
      </w:r>
      <w:r w:rsidR="00F82D5D" w:rsidRPr="007355B1">
        <w:rPr>
          <w:rFonts w:ascii="Lato" w:hAnsi="Lato" w:cs="Arial"/>
          <w:spacing w:val="4"/>
        </w:rPr>
        <w:t xml:space="preserve">o </w:t>
      </w:r>
      <w:r w:rsidR="00B40030" w:rsidRPr="007355B1">
        <w:rPr>
          <w:rFonts w:ascii="Lato" w:hAnsi="Lato" w:cs="Arial"/>
          <w:spacing w:val="4"/>
        </w:rPr>
        <w:t>m.in.</w:t>
      </w:r>
      <w:r w:rsidR="00F82D5D" w:rsidRPr="007355B1">
        <w:rPr>
          <w:rFonts w:ascii="Lato" w:hAnsi="Lato" w:cs="Courier"/>
          <w:spacing w:val="4"/>
        </w:rPr>
        <w:t xml:space="preserve"> </w:t>
      </w:r>
      <w:r w:rsidR="00F82D5D" w:rsidRPr="007355B1">
        <w:rPr>
          <w:rFonts w:ascii="Lato" w:hAnsi="Lato" w:cs="Arial"/>
          <w:spacing w:val="4"/>
        </w:rPr>
        <w:t>zebranie uwag i wniosków spo</w:t>
      </w:r>
      <w:r w:rsidR="00F82D5D" w:rsidRPr="007355B1">
        <w:rPr>
          <w:rFonts w:ascii="Lato" w:hAnsi="Lato" w:cs="Courier"/>
          <w:spacing w:val="4"/>
        </w:rPr>
        <w:t>ł</w:t>
      </w:r>
      <w:r w:rsidR="00F82D5D" w:rsidRPr="007355B1">
        <w:rPr>
          <w:rFonts w:ascii="Lato" w:hAnsi="Lato" w:cs="Arial"/>
          <w:spacing w:val="4"/>
        </w:rPr>
        <w:t>ecze</w:t>
      </w:r>
      <w:r w:rsidR="00F82D5D" w:rsidRPr="007355B1">
        <w:rPr>
          <w:rFonts w:ascii="Lato" w:hAnsi="Lato" w:cs="Courier"/>
          <w:spacing w:val="4"/>
        </w:rPr>
        <w:t>ń</w:t>
      </w:r>
      <w:r w:rsidR="00F82D5D" w:rsidRPr="007355B1">
        <w:rPr>
          <w:rFonts w:ascii="Lato" w:hAnsi="Lato" w:cs="Arial"/>
          <w:spacing w:val="4"/>
        </w:rPr>
        <w:t>stwa oraz innych zainteresowanych stron odno</w:t>
      </w:r>
      <w:r w:rsidR="00F82D5D" w:rsidRPr="007355B1">
        <w:rPr>
          <w:rFonts w:ascii="Lato" w:hAnsi="Lato" w:cs="Courier"/>
          <w:spacing w:val="4"/>
        </w:rPr>
        <w:t>ś</w:t>
      </w:r>
      <w:r w:rsidR="00F82D5D" w:rsidRPr="007355B1">
        <w:rPr>
          <w:rFonts w:ascii="Lato" w:hAnsi="Lato" w:cs="Arial"/>
          <w:spacing w:val="4"/>
        </w:rPr>
        <w:t>nie za</w:t>
      </w:r>
      <w:r w:rsidR="00F82D5D" w:rsidRPr="007355B1">
        <w:rPr>
          <w:rFonts w:ascii="Lato" w:hAnsi="Lato" w:cs="Courier"/>
          <w:spacing w:val="4"/>
        </w:rPr>
        <w:t>ł</w:t>
      </w:r>
      <w:r w:rsidR="00F82D5D" w:rsidRPr="007355B1">
        <w:rPr>
          <w:rFonts w:ascii="Lato" w:hAnsi="Lato" w:cs="Arial"/>
          <w:spacing w:val="4"/>
        </w:rPr>
        <w:t>o</w:t>
      </w:r>
      <w:r w:rsidR="00F82D5D" w:rsidRPr="007355B1">
        <w:rPr>
          <w:rFonts w:ascii="Lato" w:hAnsi="Lato" w:cs="Courier"/>
          <w:spacing w:val="4"/>
        </w:rPr>
        <w:t>ż</w:t>
      </w:r>
      <w:r w:rsidR="00F82D5D" w:rsidRPr="007355B1">
        <w:rPr>
          <w:rFonts w:ascii="Lato" w:hAnsi="Lato" w:cs="Arial"/>
          <w:spacing w:val="4"/>
        </w:rPr>
        <w:t>e</w:t>
      </w:r>
      <w:r w:rsidR="00F82D5D" w:rsidRPr="007355B1">
        <w:rPr>
          <w:rFonts w:ascii="Lato" w:hAnsi="Lato" w:cs="Courier"/>
          <w:spacing w:val="4"/>
        </w:rPr>
        <w:t xml:space="preserve">ń </w:t>
      </w:r>
      <w:r w:rsidR="00F82D5D" w:rsidRPr="007355B1">
        <w:rPr>
          <w:rFonts w:ascii="Lato" w:hAnsi="Lato" w:cs="Arial"/>
          <w:spacing w:val="4"/>
        </w:rPr>
        <w:t>do projektu budowy drogi ekspresowej. Zg</w:t>
      </w:r>
      <w:r w:rsidR="00F82D5D" w:rsidRPr="007355B1">
        <w:rPr>
          <w:rFonts w:ascii="Lato" w:hAnsi="Lato" w:cs="Courier"/>
          <w:spacing w:val="4"/>
        </w:rPr>
        <w:t>ł</w:t>
      </w:r>
      <w:r w:rsidR="00F82D5D" w:rsidRPr="007355B1">
        <w:rPr>
          <w:rFonts w:ascii="Lato" w:hAnsi="Lato" w:cs="Arial"/>
          <w:spacing w:val="4"/>
        </w:rPr>
        <w:t>oszone uwagi i wnioski zosta</w:t>
      </w:r>
      <w:r w:rsidR="00F82D5D" w:rsidRPr="007355B1">
        <w:rPr>
          <w:rFonts w:ascii="Lato" w:hAnsi="Lato" w:cs="Courier"/>
          <w:spacing w:val="4"/>
        </w:rPr>
        <w:t>ł</w:t>
      </w:r>
      <w:r w:rsidR="00F82D5D" w:rsidRPr="007355B1">
        <w:rPr>
          <w:rFonts w:ascii="Lato" w:hAnsi="Lato" w:cs="Arial"/>
          <w:spacing w:val="4"/>
        </w:rPr>
        <w:t>y przeanalizowane pod k</w:t>
      </w:r>
      <w:r w:rsidR="00F82D5D" w:rsidRPr="007355B1">
        <w:rPr>
          <w:rFonts w:ascii="Lato" w:hAnsi="Lato" w:cs="Courier"/>
          <w:spacing w:val="4"/>
        </w:rPr>
        <w:t>ą</w:t>
      </w:r>
      <w:r w:rsidR="00F82D5D" w:rsidRPr="007355B1">
        <w:rPr>
          <w:rFonts w:ascii="Lato" w:hAnsi="Lato" w:cs="Arial"/>
          <w:spacing w:val="4"/>
        </w:rPr>
        <w:t>tem ich zasadno</w:t>
      </w:r>
      <w:r w:rsidR="00F82D5D" w:rsidRPr="007355B1">
        <w:rPr>
          <w:rFonts w:ascii="Lato" w:hAnsi="Lato" w:cs="Courier"/>
          <w:spacing w:val="4"/>
        </w:rPr>
        <w:t>ś</w:t>
      </w:r>
      <w:r w:rsidR="00F82D5D" w:rsidRPr="007355B1">
        <w:rPr>
          <w:rFonts w:ascii="Lato" w:hAnsi="Lato" w:cs="Arial"/>
          <w:spacing w:val="4"/>
        </w:rPr>
        <w:t xml:space="preserve">ci </w:t>
      </w:r>
      <w:r>
        <w:rPr>
          <w:rFonts w:ascii="Lato" w:hAnsi="Lato" w:cs="Arial"/>
          <w:spacing w:val="4"/>
        </w:rPr>
        <w:br/>
      </w:r>
      <w:r w:rsidR="00F82D5D" w:rsidRPr="007355B1">
        <w:rPr>
          <w:rFonts w:ascii="Lato" w:hAnsi="Lato" w:cs="Arial"/>
          <w:spacing w:val="4"/>
        </w:rPr>
        <w:t>i mo</w:t>
      </w:r>
      <w:r w:rsidR="00F82D5D" w:rsidRPr="007355B1">
        <w:rPr>
          <w:rFonts w:ascii="Lato" w:hAnsi="Lato" w:cs="Courier"/>
          <w:spacing w:val="4"/>
        </w:rPr>
        <w:t>ż</w:t>
      </w:r>
      <w:r w:rsidR="00F82D5D" w:rsidRPr="007355B1">
        <w:rPr>
          <w:rFonts w:ascii="Lato" w:hAnsi="Lato" w:cs="Arial"/>
          <w:spacing w:val="4"/>
        </w:rPr>
        <w:t>liwo</w:t>
      </w:r>
      <w:r w:rsidR="00F82D5D" w:rsidRPr="007355B1">
        <w:rPr>
          <w:rFonts w:ascii="Lato" w:hAnsi="Lato" w:cs="Courier"/>
          <w:spacing w:val="4"/>
        </w:rPr>
        <w:t>ś</w:t>
      </w:r>
      <w:r w:rsidR="00F82D5D" w:rsidRPr="007355B1">
        <w:rPr>
          <w:rFonts w:ascii="Lato" w:hAnsi="Lato" w:cs="Arial"/>
          <w:spacing w:val="4"/>
        </w:rPr>
        <w:t xml:space="preserve">ci realizacji i ewentualnie wniesione do opracowanego </w:t>
      </w:r>
      <w:r w:rsidR="0040739E" w:rsidRPr="007355B1">
        <w:rPr>
          <w:rFonts w:ascii="Lato" w:hAnsi="Lato" w:cs="Arial"/>
          <w:spacing w:val="4"/>
        </w:rPr>
        <w:t>STEŚ</w:t>
      </w:r>
      <w:r w:rsidR="00F82D5D" w:rsidRPr="007355B1">
        <w:rPr>
          <w:rFonts w:ascii="Lato" w:hAnsi="Lato" w:cs="Arial"/>
          <w:spacing w:val="4"/>
        </w:rPr>
        <w:t>.</w:t>
      </w:r>
      <w:r w:rsidR="001D149B" w:rsidRPr="007355B1">
        <w:rPr>
          <w:rFonts w:ascii="Lato" w:hAnsi="Lato" w:cs="Arial"/>
          <w:spacing w:val="4"/>
        </w:rPr>
        <w:t xml:space="preserve"> </w:t>
      </w:r>
    </w:p>
    <w:p w14:paraId="61DD77AC" w14:textId="010A795C" w:rsidR="005A6C24" w:rsidRPr="00B5414D" w:rsidRDefault="004A78EC" w:rsidP="00B5414D">
      <w:pPr>
        <w:spacing w:after="240" w:line="240" w:lineRule="exact"/>
        <w:jc w:val="both"/>
        <w:rPr>
          <w:rFonts w:ascii="Lato" w:eastAsia="Times New Roman" w:hAnsi="Lato" w:cs="Arial"/>
          <w:bCs/>
          <w:spacing w:val="4"/>
          <w:lang w:eastAsia="pl-PL" w:bidi="pl-PL"/>
        </w:rPr>
      </w:pPr>
      <w:r w:rsidRPr="007355B1">
        <w:rPr>
          <w:rFonts w:ascii="Lato" w:hAnsi="Lato" w:cs="Arial"/>
          <w:spacing w:val="4"/>
        </w:rPr>
        <w:t xml:space="preserve">Ponadto, </w:t>
      </w:r>
      <w:r w:rsidR="001D149B" w:rsidRPr="007355B1">
        <w:rPr>
          <w:rFonts w:ascii="Lato" w:hAnsi="Lato" w:cs="Arial"/>
          <w:spacing w:val="4"/>
        </w:rPr>
        <w:t>zauważyć należy, że</w:t>
      </w:r>
      <w:r w:rsidR="001D149B" w:rsidRPr="007355B1">
        <w:rPr>
          <w:rFonts w:ascii="Lato" w:hAnsi="Lato" w:cs="Arial"/>
          <w:i/>
          <w:iCs/>
          <w:spacing w:val="4"/>
        </w:rPr>
        <w:t xml:space="preserve"> </w:t>
      </w:r>
      <w:r w:rsidR="00EF6D33" w:rsidRPr="007355B1">
        <w:rPr>
          <w:rFonts w:ascii="Lato" w:hAnsi="Lato" w:cs="Arial"/>
          <w:spacing w:val="4"/>
        </w:rPr>
        <w:t>n</w:t>
      </w:r>
      <w:r w:rsidR="00F82D5D" w:rsidRPr="007355B1">
        <w:rPr>
          <w:rFonts w:ascii="Lato" w:hAnsi="Lato" w:cs="Arial"/>
          <w:spacing w:val="4"/>
        </w:rPr>
        <w:t xml:space="preserve">a etapie wydawania </w:t>
      </w:r>
      <w:r w:rsidR="00F82D5D" w:rsidRPr="007355B1">
        <w:rPr>
          <w:rFonts w:ascii="Lato" w:hAnsi="Lato" w:cs="Arial"/>
          <w:i/>
          <w:iCs/>
          <w:spacing w:val="4"/>
        </w:rPr>
        <w:t xml:space="preserve">decyzji </w:t>
      </w:r>
      <w:r w:rsidR="00DD53A8" w:rsidRPr="007355B1">
        <w:rPr>
          <w:rFonts w:ascii="Lato" w:hAnsi="Lato" w:cs="Arial"/>
          <w:i/>
          <w:iCs/>
          <w:spacing w:val="4"/>
        </w:rPr>
        <w:t>o środowiskowych uwarunkowaniach</w:t>
      </w:r>
      <w:r w:rsidR="005C371B">
        <w:rPr>
          <w:rFonts w:ascii="Lato" w:hAnsi="Lato" w:cs="Arial"/>
          <w:spacing w:val="4"/>
        </w:rPr>
        <w:t xml:space="preserve"> –</w:t>
      </w:r>
      <w:r w:rsidR="001D149B" w:rsidRPr="007355B1">
        <w:rPr>
          <w:rFonts w:ascii="Lato" w:hAnsi="Lato" w:cs="Arial"/>
          <w:spacing w:val="4"/>
        </w:rPr>
        <w:t xml:space="preserve"> jak wynika z uzasadnienia </w:t>
      </w:r>
      <w:r w:rsidR="00B5414D">
        <w:rPr>
          <w:rFonts w:ascii="Lato" w:hAnsi="Lato" w:cs="Arial"/>
          <w:spacing w:val="4"/>
        </w:rPr>
        <w:t xml:space="preserve">tej </w:t>
      </w:r>
      <w:r w:rsidR="001D149B" w:rsidRPr="00B5414D">
        <w:rPr>
          <w:rFonts w:ascii="Lato" w:hAnsi="Lato" w:cs="Arial"/>
          <w:spacing w:val="4"/>
        </w:rPr>
        <w:t>decyzji</w:t>
      </w:r>
      <w:r w:rsidR="005C371B">
        <w:rPr>
          <w:rFonts w:ascii="Lato" w:hAnsi="Lato" w:cs="Arial"/>
          <w:spacing w:val="4"/>
        </w:rPr>
        <w:t xml:space="preserve"> –</w:t>
      </w:r>
      <w:r w:rsidR="001D149B" w:rsidRPr="007355B1">
        <w:rPr>
          <w:rFonts w:ascii="Lato" w:hAnsi="Lato" w:cs="Arial"/>
          <w:spacing w:val="4"/>
        </w:rPr>
        <w:t xml:space="preserve"> </w:t>
      </w:r>
      <w:r w:rsidR="00F82D5D" w:rsidRPr="007355B1">
        <w:rPr>
          <w:rFonts w:ascii="Lato" w:hAnsi="Lato" w:cs="Arial"/>
          <w:spacing w:val="4"/>
        </w:rPr>
        <w:t xml:space="preserve">Regionalny Dyrektor Ochrony </w:t>
      </w:r>
      <w:r w:rsidR="00F82D5D" w:rsidRPr="007355B1">
        <w:rPr>
          <w:rFonts w:ascii="Lato" w:hAnsi="Lato" w:cs="Courier"/>
          <w:spacing w:val="4"/>
        </w:rPr>
        <w:t>Ś</w:t>
      </w:r>
      <w:r w:rsidR="00F82D5D" w:rsidRPr="007355B1">
        <w:rPr>
          <w:rFonts w:ascii="Lato" w:hAnsi="Lato" w:cs="Arial"/>
          <w:spacing w:val="4"/>
        </w:rPr>
        <w:t>rodowiska w Bia</w:t>
      </w:r>
      <w:r w:rsidR="00F82D5D" w:rsidRPr="007355B1">
        <w:rPr>
          <w:rFonts w:ascii="Lato" w:hAnsi="Lato" w:cs="Courier"/>
          <w:spacing w:val="4"/>
        </w:rPr>
        <w:t>ł</w:t>
      </w:r>
      <w:r w:rsidR="00F82D5D" w:rsidRPr="007355B1">
        <w:rPr>
          <w:rFonts w:ascii="Lato" w:hAnsi="Lato" w:cs="Arial"/>
          <w:spacing w:val="4"/>
        </w:rPr>
        <w:t>ymstoku</w:t>
      </w:r>
      <w:r w:rsidR="001D149B" w:rsidRPr="007355B1">
        <w:rPr>
          <w:rFonts w:ascii="Lato" w:hAnsi="Lato" w:cs="Arial"/>
          <w:spacing w:val="4"/>
        </w:rPr>
        <w:t xml:space="preserve"> </w:t>
      </w:r>
      <w:r w:rsidR="001D149B" w:rsidRPr="007355B1">
        <w:rPr>
          <w:rFonts w:ascii="Lato" w:hAnsi="Lato" w:cs="Arial"/>
          <w:bCs/>
          <w:iCs/>
          <w:spacing w:val="4"/>
        </w:rPr>
        <w:t xml:space="preserve">zapewnił społeczeństwu czynny udział w każdym stadium trwania postępowania w sprawie wydania przedmiotowego rozstrzygnięcia środowiskowego, w tym umożliwił zapoznanie się ze zgromadzonym materiałem </w:t>
      </w:r>
      <w:r w:rsidR="00B5414D">
        <w:rPr>
          <w:rFonts w:ascii="Lato" w:hAnsi="Lato" w:cs="Arial"/>
          <w:bCs/>
          <w:iCs/>
          <w:spacing w:val="4"/>
        </w:rPr>
        <w:br/>
      </w:r>
      <w:r w:rsidR="001D149B" w:rsidRPr="007355B1">
        <w:rPr>
          <w:rFonts w:ascii="Lato" w:hAnsi="Lato" w:cs="Arial"/>
          <w:bCs/>
          <w:iCs/>
          <w:spacing w:val="4"/>
        </w:rPr>
        <w:lastRenderedPageBreak/>
        <w:t xml:space="preserve">(w szczególności raportem oddziaływania na środowisko), </w:t>
      </w:r>
      <w:r w:rsidR="001D149B" w:rsidRPr="007355B1">
        <w:rPr>
          <w:rFonts w:ascii="Lato" w:hAnsi="Lato" w:cs="Arial"/>
          <w:spacing w:val="4"/>
        </w:rPr>
        <w:t xml:space="preserve">zgodnie z art. 33 ust. 1 </w:t>
      </w:r>
      <w:r w:rsidR="001D149B" w:rsidRPr="007355B1">
        <w:rPr>
          <w:rFonts w:ascii="Lato" w:hAnsi="Lato" w:cs="Arial"/>
          <w:i/>
          <w:iCs/>
          <w:spacing w:val="4"/>
        </w:rPr>
        <w:t>ustawy o udostępnianiu informacji o środowisku i jego ochronie</w:t>
      </w:r>
      <w:r w:rsidR="007355B1" w:rsidRPr="005C371B">
        <w:rPr>
          <w:rFonts w:ascii="Lato" w:eastAsia="Times New Roman" w:hAnsi="Lato" w:cs="Arial"/>
          <w:bCs/>
          <w:iCs/>
          <w:spacing w:val="4"/>
          <w:lang w:eastAsia="pl-PL" w:bidi="pl-PL"/>
        </w:rPr>
        <w:t xml:space="preserve">. </w:t>
      </w:r>
      <w:r w:rsidR="00B5414D">
        <w:rPr>
          <w:rFonts w:ascii="Lato" w:eastAsia="Times New Roman" w:hAnsi="Lato" w:cs="Arial"/>
          <w:bCs/>
          <w:iCs/>
          <w:spacing w:val="4"/>
          <w:lang w:eastAsia="pl-PL" w:bidi="pl-PL"/>
        </w:rPr>
        <w:t>Zauważyć należy, że w</w:t>
      </w:r>
      <w:r w:rsidR="00B5414D" w:rsidRPr="00B5414D">
        <w:rPr>
          <w:rFonts w:ascii="Lato" w:eastAsia="Times New Roman" w:hAnsi="Lato" w:cs="Arial"/>
          <w:bCs/>
          <w:iCs/>
          <w:spacing w:val="4"/>
          <w:lang w:eastAsia="pl-PL" w:bidi="pl-PL"/>
        </w:rPr>
        <w:t xml:space="preserve">ybór wariantu przebiegu oraz rozwiązań koncepcyjnych </w:t>
      </w:r>
      <w:r w:rsidR="00B5414D">
        <w:rPr>
          <w:rFonts w:ascii="Lato" w:eastAsia="Times New Roman" w:hAnsi="Lato" w:cs="Arial"/>
          <w:bCs/>
          <w:iCs/>
          <w:spacing w:val="4"/>
          <w:lang w:eastAsia="pl-PL" w:bidi="pl-PL"/>
        </w:rPr>
        <w:t xml:space="preserve">przedmiotowej inwestycji </w:t>
      </w:r>
      <w:r w:rsidR="00B5414D" w:rsidRPr="00B5414D">
        <w:rPr>
          <w:rFonts w:ascii="Lato" w:eastAsia="Times New Roman" w:hAnsi="Lato" w:cs="Arial"/>
          <w:bCs/>
          <w:iCs/>
          <w:spacing w:val="4"/>
          <w:lang w:eastAsia="pl-PL" w:bidi="pl-PL"/>
        </w:rPr>
        <w:t>nastąpił na etapie wydania decyzji w przedmiocie określenia środowiskowych uwarunkowań realizacji inwestycji.</w:t>
      </w:r>
      <w:r w:rsidR="00B5414D">
        <w:rPr>
          <w:rFonts w:ascii="Lato" w:eastAsia="Times New Roman" w:hAnsi="Lato" w:cs="Arial"/>
          <w:bCs/>
          <w:iCs/>
          <w:spacing w:val="4"/>
          <w:lang w:eastAsia="pl-PL" w:bidi="pl-PL"/>
        </w:rPr>
        <w:t xml:space="preserve"> </w:t>
      </w:r>
      <w:r w:rsidR="00B5414D" w:rsidRPr="00B5414D">
        <w:rPr>
          <w:rFonts w:ascii="Lato" w:eastAsia="Times New Roman" w:hAnsi="Lato" w:cs="Arial"/>
          <w:bCs/>
          <w:iCs/>
          <w:spacing w:val="4"/>
          <w:lang w:eastAsia="pl-PL" w:bidi="pl-PL"/>
        </w:rPr>
        <w:t xml:space="preserve">Obecnie realizowane rozwiązania projektowe są uszczegółowieniem tych, dla których została wydana </w:t>
      </w:r>
      <w:r w:rsidR="00B5414D" w:rsidRPr="00B5414D">
        <w:rPr>
          <w:rFonts w:ascii="Lato" w:eastAsia="Times New Roman" w:hAnsi="Lato" w:cs="Arial"/>
          <w:bCs/>
          <w:i/>
          <w:iCs/>
          <w:spacing w:val="4"/>
          <w:lang w:eastAsia="pl-PL" w:bidi="pl-PL"/>
        </w:rPr>
        <w:t>decyzja</w:t>
      </w:r>
      <w:r w:rsidR="00B5414D" w:rsidRPr="00B5414D">
        <w:rPr>
          <w:rFonts w:ascii="Lato" w:eastAsia="Times New Roman" w:hAnsi="Lato" w:cs="Arial"/>
          <w:bCs/>
          <w:iCs/>
          <w:spacing w:val="4"/>
          <w:lang w:eastAsia="pl-PL" w:bidi="pl-PL"/>
        </w:rPr>
        <w:t xml:space="preserve"> </w:t>
      </w:r>
      <w:r w:rsidR="00B5414D" w:rsidRPr="00B5414D">
        <w:rPr>
          <w:rFonts w:ascii="Lato" w:eastAsia="Times New Roman" w:hAnsi="Lato" w:cs="Arial"/>
          <w:bCs/>
          <w:i/>
          <w:iCs/>
          <w:spacing w:val="4"/>
          <w:lang w:eastAsia="pl-PL" w:bidi="pl-PL"/>
        </w:rPr>
        <w:t>o środowiskowych uwarunkowaniach</w:t>
      </w:r>
      <w:r w:rsidR="00B5414D">
        <w:rPr>
          <w:rFonts w:ascii="Lato" w:eastAsia="Times New Roman" w:hAnsi="Lato" w:cs="Arial"/>
          <w:bCs/>
          <w:spacing w:val="4"/>
          <w:lang w:eastAsia="pl-PL" w:bidi="pl-PL"/>
        </w:rPr>
        <w:t>.</w:t>
      </w:r>
    </w:p>
    <w:p w14:paraId="76A7518B" w14:textId="5CDF576E" w:rsidR="00DD451F" w:rsidRPr="005C371B" w:rsidRDefault="00DD451F" w:rsidP="00B5414D">
      <w:pPr>
        <w:autoSpaceDE w:val="0"/>
        <w:autoSpaceDN w:val="0"/>
        <w:adjustRightInd w:val="0"/>
        <w:spacing w:after="240" w:line="240" w:lineRule="exact"/>
        <w:jc w:val="both"/>
        <w:rPr>
          <w:rFonts w:ascii="Lato" w:hAnsi="Lato" w:cs="Arial"/>
          <w:spacing w:val="4"/>
        </w:rPr>
      </w:pPr>
      <w:r w:rsidRPr="00DD451F">
        <w:rPr>
          <w:rFonts w:ascii="Lato" w:eastAsia="Times New Roman" w:hAnsi="Lato" w:cs="Arial"/>
          <w:bCs/>
          <w:iCs/>
          <w:spacing w:val="4"/>
          <w:lang w:eastAsia="pl-PL" w:bidi="pl-PL"/>
        </w:rPr>
        <w:t xml:space="preserve">W dalszej części niniejszej decyzji </w:t>
      </w:r>
      <w:r>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przy odniesieniu się do zarzutów przedstawionych przez Pana J</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C</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Panią M</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J</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M</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i Pana J</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T</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 xml:space="preserve"> M</w:t>
      </w:r>
      <w:r w:rsidR="003F2E6C">
        <w:rPr>
          <w:rFonts w:ascii="Lato" w:eastAsia="Times New Roman" w:hAnsi="Lato" w:cs="Arial"/>
          <w:bCs/>
          <w:iCs/>
          <w:spacing w:val="4"/>
          <w:lang w:eastAsia="pl-PL" w:bidi="pl-PL"/>
        </w:rPr>
        <w:t>.</w:t>
      </w:r>
      <w:r w:rsidRPr="00DD451F">
        <w:rPr>
          <w:rFonts w:ascii="Lato" w:eastAsia="Times New Roman" w:hAnsi="Lato" w:cs="Arial"/>
          <w:bCs/>
          <w:iCs/>
          <w:spacing w:val="4"/>
          <w:lang w:eastAsia="pl-PL" w:bidi="pl-PL"/>
        </w:rPr>
        <w:t>)</w:t>
      </w:r>
      <w:r>
        <w:rPr>
          <w:rFonts w:ascii="Lato" w:eastAsia="Times New Roman" w:hAnsi="Lato" w:cs="Arial"/>
          <w:bCs/>
          <w:iCs/>
          <w:spacing w:val="4"/>
          <w:lang w:eastAsia="pl-PL" w:bidi="pl-PL"/>
        </w:rPr>
        <w:t xml:space="preserve"> </w:t>
      </w:r>
      <w:r w:rsidR="005C371B">
        <w:rPr>
          <w:rFonts w:ascii="Lato" w:eastAsia="Times New Roman" w:hAnsi="Lato" w:cs="Arial"/>
          <w:bCs/>
          <w:iCs/>
          <w:spacing w:val="4"/>
          <w:lang w:eastAsia="pl-PL" w:bidi="pl-PL"/>
        </w:rPr>
        <w:t>przedstawiona zostanie</w:t>
      </w:r>
      <w:r w:rsidRPr="00DD451F">
        <w:rPr>
          <w:rFonts w:ascii="Lato" w:eastAsia="Times New Roman" w:hAnsi="Lato" w:cs="Arial"/>
          <w:bCs/>
          <w:iCs/>
          <w:spacing w:val="4"/>
          <w:lang w:eastAsia="pl-PL" w:bidi="pl-PL"/>
        </w:rPr>
        <w:t xml:space="preserve"> odpowiedź</w:t>
      </w:r>
      <w:r>
        <w:rPr>
          <w:rFonts w:ascii="Lato" w:eastAsia="Times New Roman" w:hAnsi="Lato" w:cs="Arial"/>
          <w:bCs/>
          <w:iCs/>
          <w:spacing w:val="4"/>
          <w:lang w:eastAsia="pl-PL" w:bidi="pl-PL"/>
        </w:rPr>
        <w:t xml:space="preserve"> na podniesiony </w:t>
      </w:r>
      <w:r w:rsidR="00B5414D">
        <w:rPr>
          <w:rFonts w:ascii="Lato" w:eastAsia="Times New Roman" w:hAnsi="Lato" w:cs="Arial"/>
          <w:bCs/>
          <w:iCs/>
          <w:spacing w:val="4"/>
          <w:lang w:eastAsia="pl-PL" w:bidi="pl-PL"/>
        </w:rPr>
        <w:t xml:space="preserve">przez </w:t>
      </w:r>
      <w:r w:rsidR="00E41A44" w:rsidRPr="005D17B8">
        <w:rPr>
          <w:rFonts w:ascii="Lato" w:hAnsi="Lato" w:cs="Arial"/>
          <w:spacing w:val="4"/>
        </w:rPr>
        <w:t xml:space="preserve">skarżących </w:t>
      </w:r>
      <w:r w:rsidR="00B5414D">
        <w:rPr>
          <w:rFonts w:ascii="Lato" w:hAnsi="Lato" w:cs="Arial"/>
          <w:spacing w:val="4"/>
        </w:rPr>
        <w:t xml:space="preserve">zarzut </w:t>
      </w:r>
      <w:r w:rsidRPr="005D17B8">
        <w:rPr>
          <w:rFonts w:ascii="Lato" w:hAnsi="Lato" w:cs="Arial"/>
          <w:spacing w:val="4"/>
        </w:rPr>
        <w:t>dotycząc</w:t>
      </w:r>
      <w:r w:rsidR="00B5414D">
        <w:rPr>
          <w:rFonts w:ascii="Lato" w:hAnsi="Lato" w:cs="Arial"/>
          <w:spacing w:val="4"/>
        </w:rPr>
        <w:t>y</w:t>
      </w:r>
      <w:r w:rsidR="00E41A44" w:rsidRPr="005D17B8">
        <w:rPr>
          <w:rFonts w:ascii="Lato" w:hAnsi="Lato" w:cs="Arial"/>
          <w:spacing w:val="4"/>
        </w:rPr>
        <w:t xml:space="preserve"> braku ochrony zabudowy znajdującej się w sąsiedztwie projektowanej drogi ekspresowej przed hałasem, drganiami i emisją spalin</w:t>
      </w:r>
      <w:r>
        <w:rPr>
          <w:rFonts w:ascii="Lato" w:hAnsi="Lato" w:cs="Arial"/>
          <w:spacing w:val="4"/>
        </w:rPr>
        <w:t xml:space="preserve">, jak również </w:t>
      </w:r>
      <w:r w:rsidR="00FC3A62">
        <w:rPr>
          <w:rFonts w:ascii="Lato" w:eastAsia="Times New Roman" w:hAnsi="Lato" w:cs="Arial"/>
          <w:spacing w:val="4"/>
          <w:shd w:val="clear" w:color="auto" w:fill="FFFFFF"/>
          <w:lang w:eastAsia="pl-PL"/>
        </w:rPr>
        <w:t xml:space="preserve">na zarzut skarżących dotyczący </w:t>
      </w:r>
      <w:r w:rsidR="00FC3A62" w:rsidRPr="00FC3A62">
        <w:rPr>
          <w:rFonts w:ascii="Lato" w:eastAsia="Times New Roman" w:hAnsi="Lato" w:cs="Arial"/>
          <w:spacing w:val="4"/>
          <w:shd w:val="clear" w:color="auto" w:fill="FFFFFF"/>
          <w:lang w:eastAsia="pl-PL"/>
        </w:rPr>
        <w:t xml:space="preserve">naruszenia przepisów </w:t>
      </w:r>
      <w:r w:rsidR="00FC3A62" w:rsidRPr="005C371B">
        <w:rPr>
          <w:rFonts w:ascii="Lato" w:eastAsia="Times New Roman" w:hAnsi="Lato" w:cs="Arial"/>
          <w:i/>
          <w:iCs/>
          <w:spacing w:val="4"/>
          <w:shd w:val="clear" w:color="auto" w:fill="FFFFFF"/>
          <w:lang w:eastAsia="pl-PL"/>
        </w:rPr>
        <w:t>ustawy o udostępnianiu informacji o środowisku i jego ochronie</w:t>
      </w:r>
      <w:r w:rsidR="00FC3A62" w:rsidRPr="00FC3A62">
        <w:rPr>
          <w:rFonts w:ascii="Lato" w:eastAsia="Times New Roman" w:hAnsi="Lato" w:cs="Arial"/>
          <w:spacing w:val="4"/>
          <w:shd w:val="clear" w:color="auto" w:fill="FFFFFF"/>
          <w:lang w:eastAsia="pl-PL"/>
        </w:rPr>
        <w:t>, poprzez wykonanie raportu oddziaływania inwestycji na środowisko</w:t>
      </w:r>
      <w:r w:rsidR="00FC3A62">
        <w:rPr>
          <w:rFonts w:ascii="Lato" w:eastAsia="Times New Roman" w:hAnsi="Lato" w:cs="Arial"/>
          <w:spacing w:val="4"/>
          <w:shd w:val="clear" w:color="auto" w:fill="FFFFFF"/>
          <w:lang w:eastAsia="pl-PL"/>
        </w:rPr>
        <w:t xml:space="preserve"> </w:t>
      </w:r>
      <w:r w:rsidR="00FC3A62" w:rsidRPr="00FC3A62">
        <w:rPr>
          <w:rFonts w:ascii="Lato" w:eastAsia="Times New Roman" w:hAnsi="Lato" w:cs="Arial"/>
          <w:spacing w:val="4"/>
          <w:shd w:val="clear" w:color="auto" w:fill="FFFFFF"/>
          <w:lang w:eastAsia="pl-PL"/>
        </w:rPr>
        <w:t>w stanie epidemii, kryzysu migracyjnego na granicy z Białorusią i związanymi z tym obostrzeniami w poruszaniu się w terenie przygranicznym, w trakcie zawieszenia ruchu granicznego i zamknięcia przejścia granicznego w Kuźnicy</w:t>
      </w:r>
      <w:r w:rsidR="00FC3A62">
        <w:rPr>
          <w:rFonts w:ascii="Lato" w:eastAsia="Times New Roman" w:hAnsi="Lato" w:cs="Arial"/>
          <w:spacing w:val="4"/>
          <w:shd w:val="clear" w:color="auto" w:fill="FFFFFF"/>
          <w:lang w:eastAsia="pl-PL"/>
        </w:rPr>
        <w:t xml:space="preserve">. </w:t>
      </w:r>
    </w:p>
    <w:p w14:paraId="70723FBE" w14:textId="2D7D9EB0" w:rsidR="00EF6D33" w:rsidRPr="005D17B8" w:rsidRDefault="00EF6D33" w:rsidP="005D17B8">
      <w:pPr>
        <w:autoSpaceDE w:val="0"/>
        <w:autoSpaceDN w:val="0"/>
        <w:adjustRightInd w:val="0"/>
        <w:spacing w:after="240" w:line="240" w:lineRule="exact"/>
        <w:jc w:val="both"/>
        <w:rPr>
          <w:rFonts w:ascii="Lato" w:eastAsia="Times New Roman" w:hAnsi="Lato" w:cs="Arial"/>
          <w:bCs/>
          <w:spacing w:val="4"/>
          <w:lang w:eastAsia="pl-PL"/>
        </w:rPr>
      </w:pPr>
      <w:r w:rsidRPr="005D17B8">
        <w:rPr>
          <w:rFonts w:ascii="Lato" w:eastAsia="Times New Roman" w:hAnsi="Lato" w:cs="Arial"/>
          <w:bCs/>
          <w:spacing w:val="4"/>
          <w:lang w:eastAsia="pl-PL"/>
        </w:rPr>
        <w:t xml:space="preserve">Odnosząc się </w:t>
      </w:r>
      <w:r w:rsidR="005C371B">
        <w:rPr>
          <w:rFonts w:ascii="Lato" w:eastAsia="Times New Roman" w:hAnsi="Lato" w:cs="Arial"/>
          <w:bCs/>
          <w:spacing w:val="4"/>
          <w:lang w:eastAsia="pl-PL"/>
        </w:rPr>
        <w:t xml:space="preserve">natomiast </w:t>
      </w:r>
      <w:r w:rsidRPr="005D17B8">
        <w:rPr>
          <w:rFonts w:ascii="Lato" w:eastAsia="Times New Roman" w:hAnsi="Lato" w:cs="Arial"/>
          <w:bCs/>
          <w:spacing w:val="4"/>
          <w:lang w:eastAsia="pl-PL"/>
        </w:rPr>
        <w:t xml:space="preserve">do zawartego w </w:t>
      </w:r>
      <w:proofErr w:type="spellStart"/>
      <w:r w:rsidRPr="005D17B8">
        <w:rPr>
          <w:rFonts w:ascii="Lato" w:eastAsia="Times New Roman" w:hAnsi="Lato" w:cs="Arial"/>
          <w:bCs/>
          <w:spacing w:val="4"/>
          <w:lang w:eastAsia="pl-PL"/>
        </w:rPr>
        <w:t>odwołaniach</w:t>
      </w:r>
      <w:proofErr w:type="spellEnd"/>
      <w:r w:rsidRPr="005D17B8">
        <w:rPr>
          <w:rFonts w:ascii="Lato" w:eastAsia="Times New Roman" w:hAnsi="Lato" w:cs="Arial"/>
          <w:bCs/>
          <w:spacing w:val="4"/>
          <w:lang w:eastAsia="pl-PL"/>
        </w:rPr>
        <w:t xml:space="preserve"> skarżących stwierdzenia sugerującego istnienie dwóch różnych wersji projektu planowanego przedsięwzięcia, wyjaśnić należy, iż zarówno Wojewoda Podlaski, jak i Minister, przeprowadzili postępowanie w oparciu o wniosek </w:t>
      </w:r>
      <w:r w:rsidRPr="005D17B8">
        <w:rPr>
          <w:rFonts w:ascii="Lato" w:eastAsia="Times New Roman" w:hAnsi="Lato" w:cs="Arial"/>
          <w:bCs/>
          <w:i/>
          <w:iCs/>
          <w:spacing w:val="4"/>
          <w:lang w:eastAsia="pl-PL"/>
        </w:rPr>
        <w:t>inwestora</w:t>
      </w:r>
      <w:r w:rsidRPr="005D17B8">
        <w:rPr>
          <w:rFonts w:ascii="Lato" w:eastAsia="Times New Roman" w:hAnsi="Lato" w:cs="Arial"/>
          <w:bCs/>
          <w:spacing w:val="4"/>
          <w:lang w:eastAsia="pl-PL"/>
        </w:rPr>
        <w:t xml:space="preserve">, którym są związani, zawierający jedną wersję projektu budowlanego, określającego konkretne rozwiązania projektowe </w:t>
      </w:r>
      <w:r w:rsidR="005C371B">
        <w:rPr>
          <w:rFonts w:ascii="Lato" w:eastAsia="Times New Roman" w:hAnsi="Lato" w:cs="Arial"/>
          <w:bCs/>
          <w:spacing w:val="4"/>
          <w:lang w:eastAsia="pl-PL"/>
        </w:rPr>
        <w:br/>
      </w:r>
      <w:r w:rsidRPr="005D17B8">
        <w:rPr>
          <w:rFonts w:ascii="Lato" w:eastAsia="Times New Roman" w:hAnsi="Lato" w:cs="Arial"/>
          <w:bCs/>
          <w:spacing w:val="4"/>
          <w:lang w:eastAsia="pl-PL"/>
        </w:rPr>
        <w:t xml:space="preserve">w zakresie planowanej inwestycji drogowej. Jak wynika </w:t>
      </w:r>
      <w:r w:rsidR="00CF5160" w:rsidRPr="005D17B8">
        <w:rPr>
          <w:rFonts w:ascii="Lato" w:eastAsia="Times New Roman" w:hAnsi="Lato" w:cs="Arial"/>
          <w:bCs/>
          <w:spacing w:val="4"/>
          <w:lang w:eastAsia="pl-PL"/>
        </w:rPr>
        <w:t xml:space="preserve">natomiast </w:t>
      </w:r>
      <w:r w:rsidRPr="005D17B8">
        <w:rPr>
          <w:rFonts w:ascii="Lato" w:eastAsia="Times New Roman" w:hAnsi="Lato" w:cs="Arial"/>
          <w:bCs/>
          <w:spacing w:val="4"/>
          <w:lang w:eastAsia="pl-PL"/>
        </w:rPr>
        <w:t xml:space="preserve">ze zgromadzonego przez organ I instancji materiału dowodowego, </w:t>
      </w:r>
      <w:r w:rsidRPr="005D17B8">
        <w:rPr>
          <w:rFonts w:ascii="Lato" w:eastAsia="Times New Roman" w:hAnsi="Lato" w:cs="Arial"/>
          <w:bCs/>
          <w:i/>
          <w:iCs/>
          <w:spacing w:val="4"/>
          <w:lang w:eastAsia="pl-PL"/>
        </w:rPr>
        <w:t>inwestor</w:t>
      </w:r>
      <w:r w:rsidRPr="005D17B8">
        <w:rPr>
          <w:rFonts w:ascii="Lato" w:eastAsia="Times New Roman" w:hAnsi="Lato" w:cs="Arial"/>
          <w:bCs/>
          <w:spacing w:val="4"/>
          <w:lang w:eastAsia="pl-PL"/>
        </w:rPr>
        <w:t xml:space="preserve"> w toku postępowania zakończonego </w:t>
      </w:r>
      <w:r w:rsidRPr="005D17B8">
        <w:rPr>
          <w:rFonts w:ascii="Lato" w:eastAsia="Times New Roman" w:hAnsi="Lato" w:cs="Arial"/>
          <w:bCs/>
          <w:i/>
          <w:iCs/>
          <w:spacing w:val="4"/>
          <w:lang w:eastAsia="pl-PL"/>
        </w:rPr>
        <w:t>decyzją Wojewody Podlaskiego</w:t>
      </w:r>
      <w:r w:rsidRPr="005D17B8">
        <w:rPr>
          <w:rFonts w:ascii="Lato" w:eastAsia="Times New Roman" w:hAnsi="Lato" w:cs="Arial"/>
          <w:bCs/>
          <w:spacing w:val="4"/>
          <w:lang w:eastAsia="pl-PL"/>
        </w:rPr>
        <w:t xml:space="preserve"> dokonywał – na wezwania organu I instancji – korekt i uzupełnień złożonego wniosku</w:t>
      </w:r>
      <w:r w:rsidR="00CF5160" w:rsidRPr="005D17B8">
        <w:rPr>
          <w:rFonts w:ascii="Lato" w:eastAsia="Times New Roman" w:hAnsi="Lato" w:cs="Arial"/>
          <w:bCs/>
          <w:spacing w:val="4"/>
          <w:lang w:eastAsia="pl-PL"/>
        </w:rPr>
        <w:t>.</w:t>
      </w:r>
      <w:r w:rsidR="00FC3A62" w:rsidRPr="00FC3A62">
        <w:rPr>
          <w:rFonts w:ascii="Lato" w:eastAsia="Aptos" w:hAnsi="Lato" w:cs="Aptos"/>
          <w:bCs/>
          <w:iCs/>
          <w:spacing w:val="4"/>
          <w:lang w:bidi="pl-PL"/>
        </w:rPr>
        <w:t xml:space="preserve"> </w:t>
      </w:r>
      <w:r w:rsidR="00FC3A62" w:rsidRPr="00FC3A62">
        <w:rPr>
          <w:rFonts w:ascii="Lato" w:eastAsia="Times New Roman" w:hAnsi="Lato" w:cs="Arial"/>
          <w:bCs/>
          <w:iCs/>
          <w:spacing w:val="4"/>
          <w:lang w:eastAsia="pl-PL" w:bidi="pl-PL"/>
        </w:rPr>
        <w:t xml:space="preserve">Opisy poszczególnych linii </w:t>
      </w:r>
      <w:r w:rsidR="00FC3A62">
        <w:rPr>
          <w:rFonts w:ascii="Lato" w:eastAsia="Times New Roman" w:hAnsi="Lato" w:cs="Arial"/>
          <w:bCs/>
          <w:iCs/>
          <w:spacing w:val="4"/>
          <w:lang w:eastAsia="pl-PL" w:bidi="pl-PL"/>
        </w:rPr>
        <w:t xml:space="preserve">oznaczających zakres inwestycji, </w:t>
      </w:r>
      <w:r w:rsidR="00FC3A62" w:rsidRPr="00FC3A62">
        <w:rPr>
          <w:rFonts w:ascii="Lato" w:eastAsia="Times New Roman" w:hAnsi="Lato" w:cs="Arial"/>
          <w:bCs/>
          <w:iCs/>
          <w:spacing w:val="4"/>
          <w:lang w:eastAsia="pl-PL" w:bidi="pl-PL"/>
        </w:rPr>
        <w:t>użytych w części graficznej projektu budowlanego i mapy przedstawiającej proponowany przebieg drogi</w:t>
      </w:r>
      <w:r w:rsidR="00FC3A62">
        <w:rPr>
          <w:rFonts w:ascii="Lato" w:eastAsia="Times New Roman" w:hAnsi="Lato" w:cs="Arial"/>
          <w:bCs/>
          <w:iCs/>
          <w:spacing w:val="4"/>
          <w:lang w:eastAsia="pl-PL" w:bidi="pl-PL"/>
        </w:rPr>
        <w:t>,</w:t>
      </w:r>
      <w:r w:rsidR="00FC3A62" w:rsidRPr="00FC3A62">
        <w:rPr>
          <w:rFonts w:ascii="Lato" w:eastAsia="Times New Roman" w:hAnsi="Lato" w:cs="Arial"/>
          <w:bCs/>
          <w:iCs/>
          <w:spacing w:val="4"/>
          <w:lang w:eastAsia="pl-PL" w:bidi="pl-PL"/>
        </w:rPr>
        <w:t xml:space="preserve"> znajdują się w lege</w:t>
      </w:r>
      <w:r w:rsidR="00FC3A62">
        <w:rPr>
          <w:rFonts w:ascii="Lato" w:eastAsia="Times New Roman" w:hAnsi="Lato" w:cs="Arial"/>
          <w:bCs/>
          <w:iCs/>
          <w:spacing w:val="4"/>
          <w:lang w:eastAsia="pl-PL" w:bidi="pl-PL"/>
        </w:rPr>
        <w:t>ndach</w:t>
      </w:r>
      <w:r w:rsidR="00FC3A62" w:rsidRPr="00FC3A62">
        <w:rPr>
          <w:rFonts w:ascii="Lato" w:eastAsia="Times New Roman" w:hAnsi="Lato" w:cs="Arial"/>
          <w:bCs/>
          <w:iCs/>
          <w:spacing w:val="4"/>
          <w:lang w:eastAsia="pl-PL" w:bidi="pl-PL"/>
        </w:rPr>
        <w:t xml:space="preserve"> dołączo</w:t>
      </w:r>
      <w:r w:rsidR="00FC3A62">
        <w:rPr>
          <w:rFonts w:ascii="Lato" w:eastAsia="Times New Roman" w:hAnsi="Lato" w:cs="Arial"/>
          <w:bCs/>
          <w:iCs/>
          <w:spacing w:val="4"/>
          <w:lang w:eastAsia="pl-PL" w:bidi="pl-PL"/>
        </w:rPr>
        <w:t>nych</w:t>
      </w:r>
      <w:r w:rsidR="00FC3A62" w:rsidRPr="00FC3A62">
        <w:rPr>
          <w:rFonts w:ascii="Lato" w:eastAsia="Times New Roman" w:hAnsi="Lato" w:cs="Arial"/>
          <w:bCs/>
          <w:iCs/>
          <w:spacing w:val="4"/>
          <w:lang w:eastAsia="pl-PL" w:bidi="pl-PL"/>
        </w:rPr>
        <w:t xml:space="preserve"> do tych dokumentów. Przy tym należy wyjaśnić, iż Minister odnosi się jedynie do rozwiązań projektowych zawartych w dokumentacji zatwierdzonej </w:t>
      </w:r>
      <w:r w:rsidR="00FC3A62" w:rsidRPr="00FC3A62">
        <w:rPr>
          <w:rFonts w:ascii="Lato" w:eastAsia="Times New Roman" w:hAnsi="Lato" w:cs="Arial"/>
          <w:bCs/>
          <w:i/>
          <w:spacing w:val="4"/>
          <w:lang w:eastAsia="pl-PL" w:bidi="pl-PL"/>
        </w:rPr>
        <w:t>decyzją Wojewody Podlaskiego</w:t>
      </w:r>
      <w:r w:rsidR="00FC3A62" w:rsidRPr="00FC3A62">
        <w:rPr>
          <w:rFonts w:ascii="Lato" w:eastAsia="Times New Roman" w:hAnsi="Lato" w:cs="Arial"/>
          <w:bCs/>
          <w:iCs/>
          <w:spacing w:val="4"/>
          <w:lang w:eastAsia="pl-PL" w:bidi="pl-PL"/>
        </w:rPr>
        <w:t xml:space="preserve">, </w:t>
      </w:r>
      <w:r w:rsidR="005C371B">
        <w:rPr>
          <w:rFonts w:ascii="Lato" w:eastAsia="Times New Roman" w:hAnsi="Lato" w:cs="Arial"/>
          <w:bCs/>
          <w:iCs/>
          <w:spacing w:val="4"/>
          <w:lang w:eastAsia="pl-PL" w:bidi="pl-PL"/>
        </w:rPr>
        <w:br/>
      </w:r>
      <w:r w:rsidR="00FC3A62" w:rsidRPr="00FC3A62">
        <w:rPr>
          <w:rFonts w:ascii="Lato" w:eastAsia="Times New Roman" w:hAnsi="Lato" w:cs="Arial"/>
          <w:bCs/>
          <w:iCs/>
          <w:spacing w:val="4"/>
          <w:lang w:eastAsia="pl-PL" w:bidi="pl-PL"/>
        </w:rPr>
        <w:t xml:space="preserve">i nie może odpowiadać za rozwiązania udostępniane </w:t>
      </w:r>
      <w:r w:rsidR="00FC3A62">
        <w:rPr>
          <w:rFonts w:ascii="Lato" w:eastAsia="Times New Roman" w:hAnsi="Lato" w:cs="Arial"/>
          <w:bCs/>
          <w:iCs/>
          <w:spacing w:val="4"/>
          <w:lang w:eastAsia="pl-PL" w:bidi="pl-PL"/>
        </w:rPr>
        <w:t xml:space="preserve">skarżącym </w:t>
      </w:r>
      <w:r w:rsidR="00FC3A62" w:rsidRPr="00FC3A62">
        <w:rPr>
          <w:rFonts w:ascii="Lato" w:eastAsia="Times New Roman" w:hAnsi="Lato" w:cs="Arial"/>
          <w:bCs/>
          <w:iCs/>
          <w:spacing w:val="4"/>
          <w:lang w:eastAsia="pl-PL" w:bidi="pl-PL"/>
        </w:rPr>
        <w:t>np. przez inne podmioty w toku przygotowania i planowania inwestycji</w:t>
      </w:r>
      <w:r w:rsidR="00B5414D">
        <w:rPr>
          <w:rFonts w:ascii="Lato" w:eastAsia="Times New Roman" w:hAnsi="Lato" w:cs="Arial"/>
          <w:bCs/>
          <w:iCs/>
          <w:spacing w:val="4"/>
          <w:lang w:eastAsia="pl-PL" w:bidi="pl-PL"/>
        </w:rPr>
        <w:t>.</w:t>
      </w:r>
    </w:p>
    <w:p w14:paraId="4A5233A2" w14:textId="7D06B12D" w:rsidR="00F82D5D" w:rsidRPr="008C315D" w:rsidRDefault="00473EB1" w:rsidP="005D17B8">
      <w:pPr>
        <w:autoSpaceDE w:val="0"/>
        <w:autoSpaceDN w:val="0"/>
        <w:adjustRightInd w:val="0"/>
        <w:spacing w:after="240" w:line="240" w:lineRule="exact"/>
        <w:jc w:val="both"/>
        <w:rPr>
          <w:rFonts w:ascii="Lato" w:hAnsi="Lato"/>
          <w:iCs/>
          <w:spacing w:val="4"/>
        </w:rPr>
      </w:pPr>
      <w:r w:rsidRPr="008C315D">
        <w:rPr>
          <w:rFonts w:ascii="Lato" w:hAnsi="Lato" w:cs="Arial"/>
          <w:spacing w:val="4"/>
        </w:rPr>
        <w:t>Ponadto</w:t>
      </w:r>
      <w:r w:rsidR="00FC7A44" w:rsidRPr="008C315D">
        <w:rPr>
          <w:rFonts w:ascii="Lato" w:hAnsi="Lato" w:cs="Arial"/>
          <w:spacing w:val="4"/>
        </w:rPr>
        <w:t xml:space="preserve">, mając na uwadze wątpliwości wyrażone przez skarżące strony </w:t>
      </w:r>
      <w:r w:rsidR="00821EBC" w:rsidRPr="008C315D">
        <w:rPr>
          <w:rFonts w:ascii="Lato" w:hAnsi="Lato" w:cs="Arial"/>
          <w:spacing w:val="4"/>
        </w:rPr>
        <w:t xml:space="preserve">co do kompletności złożonego przez </w:t>
      </w:r>
      <w:r w:rsidR="00821EBC" w:rsidRPr="008C315D">
        <w:rPr>
          <w:rFonts w:ascii="Lato" w:hAnsi="Lato" w:cs="Arial"/>
          <w:i/>
          <w:iCs/>
          <w:spacing w:val="4"/>
        </w:rPr>
        <w:t>inwestora</w:t>
      </w:r>
      <w:r w:rsidR="00821EBC" w:rsidRPr="008C315D">
        <w:rPr>
          <w:rFonts w:ascii="Lato" w:hAnsi="Lato" w:cs="Arial"/>
          <w:spacing w:val="4"/>
        </w:rPr>
        <w:t xml:space="preserve"> wniosku o wydanie decyzji o zezwoleniu na realizację przedmiotowej inwestycji drogowej</w:t>
      </w:r>
      <w:r w:rsidR="00FC7A44" w:rsidRPr="008C315D">
        <w:rPr>
          <w:rFonts w:ascii="Lato" w:hAnsi="Lato" w:cs="Arial"/>
          <w:spacing w:val="4"/>
        </w:rPr>
        <w:t>, wskazać należy, iż</w:t>
      </w:r>
      <w:r w:rsidRPr="008C315D">
        <w:rPr>
          <w:rFonts w:ascii="Lato" w:hAnsi="Lato" w:cs="Arial"/>
          <w:spacing w:val="4"/>
        </w:rPr>
        <w:t xml:space="preserve"> </w:t>
      </w:r>
      <w:r w:rsidR="001F303E" w:rsidRPr="008C315D">
        <w:rPr>
          <w:rFonts w:ascii="Lato" w:hAnsi="Lato" w:cs="Arial"/>
          <w:spacing w:val="4"/>
        </w:rPr>
        <w:t xml:space="preserve">wbrew zarzutom skarżących </w:t>
      </w:r>
      <w:r w:rsidRPr="008C315D">
        <w:rPr>
          <w:rFonts w:ascii="Lato" w:hAnsi="Lato" w:cs="Arial"/>
          <w:i/>
          <w:iCs/>
          <w:spacing w:val="4"/>
        </w:rPr>
        <w:t>inwestor</w:t>
      </w:r>
      <w:r w:rsidRPr="008C315D">
        <w:rPr>
          <w:rFonts w:ascii="Lato" w:hAnsi="Lato" w:cs="Arial"/>
          <w:spacing w:val="4"/>
        </w:rPr>
        <w:t xml:space="preserve"> </w:t>
      </w:r>
      <w:r w:rsidR="00821EBC" w:rsidRPr="008C315D">
        <w:rPr>
          <w:rFonts w:ascii="Lato" w:hAnsi="Lato" w:cs="Arial"/>
          <w:spacing w:val="4"/>
        </w:rPr>
        <w:t xml:space="preserve">załączył do ww. </w:t>
      </w:r>
      <w:r w:rsidRPr="008C315D">
        <w:rPr>
          <w:rFonts w:ascii="Lato" w:hAnsi="Lato" w:cs="Arial"/>
          <w:spacing w:val="4"/>
        </w:rPr>
        <w:t xml:space="preserve">wniosku </w:t>
      </w:r>
      <w:r w:rsidRPr="008C315D">
        <w:rPr>
          <w:rFonts w:ascii="Lato" w:hAnsi="Lato" w:cs="Arial"/>
          <w:i/>
          <w:iCs/>
          <w:spacing w:val="4"/>
        </w:rPr>
        <w:t>pozwolenie wodnoprawne</w:t>
      </w:r>
      <w:r w:rsidRPr="008C315D">
        <w:rPr>
          <w:rFonts w:ascii="Lato" w:hAnsi="Lato" w:cs="Arial"/>
          <w:spacing w:val="4"/>
        </w:rPr>
        <w:t>, wynik audytu bezpieczeństwa drogowego</w:t>
      </w:r>
      <w:r w:rsidR="00FC7A44" w:rsidRPr="008C315D">
        <w:rPr>
          <w:rFonts w:ascii="Lato" w:hAnsi="Lato" w:cs="Arial"/>
          <w:spacing w:val="4"/>
        </w:rPr>
        <w:t xml:space="preserve"> (</w:t>
      </w:r>
      <w:r w:rsidR="00FC7A44" w:rsidRPr="008C315D">
        <w:rPr>
          <w:rFonts w:ascii="Lato" w:hAnsi="Lato"/>
          <w:spacing w:val="4"/>
        </w:rPr>
        <w:t xml:space="preserve">o którym mowa w art. 24l ust. 1 </w:t>
      </w:r>
      <w:r w:rsidR="00FC7A44" w:rsidRPr="008C315D">
        <w:rPr>
          <w:rFonts w:ascii="Lato" w:hAnsi="Lato"/>
          <w:i/>
          <w:iCs/>
          <w:spacing w:val="4"/>
        </w:rPr>
        <w:t>ustawy</w:t>
      </w:r>
      <w:r w:rsidR="00FC7A44" w:rsidRPr="008C315D">
        <w:rPr>
          <w:rFonts w:ascii="Lato" w:hAnsi="Lato"/>
          <w:spacing w:val="4"/>
        </w:rPr>
        <w:t xml:space="preserve"> </w:t>
      </w:r>
      <w:r w:rsidR="00FC7A44" w:rsidRPr="008C315D">
        <w:rPr>
          <w:rFonts w:ascii="Lato" w:hAnsi="Lato"/>
          <w:i/>
          <w:spacing w:val="4"/>
        </w:rPr>
        <w:t>o drogach publicznych</w:t>
      </w:r>
      <w:r w:rsidR="00FC7A44" w:rsidRPr="008C315D">
        <w:rPr>
          <w:rFonts w:ascii="Lato" w:hAnsi="Lato"/>
          <w:spacing w:val="4"/>
        </w:rPr>
        <w:t xml:space="preserve">), oraz uzasadnienie zarządcy drogi (o którym mowa w art. 24l ust. 4 </w:t>
      </w:r>
      <w:r w:rsidR="00FC7A44" w:rsidRPr="008C315D">
        <w:rPr>
          <w:rFonts w:ascii="Lato" w:hAnsi="Lato"/>
          <w:i/>
          <w:spacing w:val="4"/>
        </w:rPr>
        <w:t xml:space="preserve">ustawy </w:t>
      </w:r>
      <w:r w:rsidR="00103430" w:rsidRPr="008C315D">
        <w:rPr>
          <w:rFonts w:ascii="Lato" w:hAnsi="Lato"/>
          <w:i/>
          <w:spacing w:val="4"/>
        </w:rPr>
        <w:br/>
      </w:r>
      <w:r w:rsidR="00FC7A44" w:rsidRPr="008C315D">
        <w:rPr>
          <w:rFonts w:ascii="Lato" w:hAnsi="Lato"/>
          <w:i/>
          <w:spacing w:val="4"/>
        </w:rPr>
        <w:t>o drogach publicznych</w:t>
      </w:r>
      <w:r w:rsidR="00FC7A44" w:rsidRPr="008C315D">
        <w:rPr>
          <w:rFonts w:ascii="Lato" w:hAnsi="Lato"/>
          <w:iCs/>
          <w:spacing w:val="4"/>
        </w:rPr>
        <w:t xml:space="preserve">), jak również </w:t>
      </w:r>
      <w:r w:rsidR="00FC7A44" w:rsidRPr="008C315D">
        <w:rPr>
          <w:rFonts w:ascii="Lato" w:hAnsi="Lato"/>
          <w:i/>
          <w:spacing w:val="4"/>
        </w:rPr>
        <w:t>decyzję o środowiskowych uwarunkowaniach</w:t>
      </w:r>
      <w:r w:rsidR="00FC7A44" w:rsidRPr="008C315D">
        <w:rPr>
          <w:rFonts w:ascii="Lato" w:hAnsi="Lato"/>
          <w:iCs/>
          <w:spacing w:val="4"/>
        </w:rPr>
        <w:t xml:space="preserve">. Postępowanie w sprawie wydania </w:t>
      </w:r>
      <w:r w:rsidR="00FC7A44" w:rsidRPr="008C315D">
        <w:rPr>
          <w:rFonts w:ascii="Lato" w:hAnsi="Lato"/>
          <w:i/>
          <w:spacing w:val="4"/>
        </w:rPr>
        <w:t xml:space="preserve">postanowienia uzgadniającego </w:t>
      </w:r>
      <w:r w:rsidR="00FC7A44" w:rsidRPr="008C315D">
        <w:rPr>
          <w:rFonts w:ascii="Lato" w:hAnsi="Lato"/>
          <w:iCs/>
          <w:spacing w:val="4"/>
        </w:rPr>
        <w:t xml:space="preserve">zostało natomiast wszczęte – stosownie do przepisów </w:t>
      </w:r>
      <w:r w:rsidR="00821EBC" w:rsidRPr="008C315D">
        <w:rPr>
          <w:rFonts w:ascii="Lato" w:hAnsi="Lato" w:cs="Arial"/>
          <w:i/>
          <w:spacing w:val="4"/>
          <w:lang w:bidi="pl-PL"/>
        </w:rPr>
        <w:t>ustawy o udostępnianiu informacji o środowisku i jego ochronie</w:t>
      </w:r>
      <w:r w:rsidR="00821EBC" w:rsidRPr="008C315D">
        <w:rPr>
          <w:rFonts w:ascii="Lato" w:hAnsi="Lato"/>
          <w:iCs/>
          <w:spacing w:val="4"/>
        </w:rPr>
        <w:t xml:space="preserve"> </w:t>
      </w:r>
      <w:r w:rsidR="00FC7A44" w:rsidRPr="008C315D">
        <w:rPr>
          <w:rFonts w:ascii="Lato" w:hAnsi="Lato"/>
          <w:iCs/>
          <w:spacing w:val="4"/>
        </w:rPr>
        <w:t>– w toku prowadzonego przez organ I instancji postępowania w sprawie wydania decyzji o zezwoleniu na realizację przedmiotowego przedsięwzięcia</w:t>
      </w:r>
      <w:r w:rsidR="00B5414D" w:rsidRPr="008C315D">
        <w:rPr>
          <w:rFonts w:ascii="Lato" w:hAnsi="Lato"/>
          <w:iCs/>
          <w:spacing w:val="4"/>
        </w:rPr>
        <w:t xml:space="preserve"> </w:t>
      </w:r>
      <w:r w:rsidR="00B5414D" w:rsidRPr="008C315D">
        <w:rPr>
          <w:rFonts w:ascii="Lato" w:hAnsi="Lato"/>
          <w:iCs/>
          <w:spacing w:val="4"/>
        </w:rPr>
        <w:br/>
        <w:t xml:space="preserve">i zakończyło się wydaniem </w:t>
      </w:r>
      <w:r w:rsidR="00B5414D" w:rsidRPr="005C371B">
        <w:rPr>
          <w:rFonts w:ascii="Lato" w:hAnsi="Lato"/>
          <w:i/>
          <w:spacing w:val="4"/>
        </w:rPr>
        <w:t>postanowienia uzgadniającego</w:t>
      </w:r>
      <w:r w:rsidR="00B5414D" w:rsidRPr="008C315D">
        <w:rPr>
          <w:rFonts w:ascii="Lato" w:hAnsi="Lato"/>
          <w:iCs/>
          <w:spacing w:val="4"/>
        </w:rPr>
        <w:t>, który to dokument znajduje się w aktach sprawy Wojewody Podlaskiego.</w:t>
      </w:r>
    </w:p>
    <w:p w14:paraId="43752E00" w14:textId="6B5D5022" w:rsidR="00FD62DC" w:rsidRPr="008C315D" w:rsidRDefault="00AF0D30" w:rsidP="005D17B8">
      <w:pPr>
        <w:autoSpaceDE w:val="0"/>
        <w:autoSpaceDN w:val="0"/>
        <w:adjustRightInd w:val="0"/>
        <w:spacing w:after="240" w:line="240" w:lineRule="exact"/>
        <w:jc w:val="both"/>
        <w:rPr>
          <w:rFonts w:ascii="Lato" w:hAnsi="Lato" w:cs="Arial"/>
          <w:spacing w:val="4"/>
        </w:rPr>
      </w:pPr>
      <w:r w:rsidRPr="002A089B">
        <w:rPr>
          <w:rFonts w:ascii="Lato" w:hAnsi="Lato" w:cs="Arial"/>
          <w:spacing w:val="4"/>
        </w:rPr>
        <w:t>Za niezasadne uznać</w:t>
      </w:r>
      <w:r w:rsidRPr="008C315D">
        <w:rPr>
          <w:rFonts w:ascii="Lato" w:hAnsi="Lato" w:cs="Arial"/>
          <w:spacing w:val="4"/>
        </w:rPr>
        <w:t xml:space="preserve"> także należy</w:t>
      </w:r>
      <w:r w:rsidR="00207281" w:rsidRPr="008C315D">
        <w:rPr>
          <w:rFonts w:ascii="Lato" w:hAnsi="Lato" w:cs="Arial"/>
          <w:spacing w:val="4"/>
        </w:rPr>
        <w:t xml:space="preserve"> podniesion</w:t>
      </w:r>
      <w:r w:rsidRPr="008C315D">
        <w:rPr>
          <w:rFonts w:ascii="Lato" w:hAnsi="Lato" w:cs="Arial"/>
          <w:spacing w:val="4"/>
        </w:rPr>
        <w:t>e</w:t>
      </w:r>
      <w:r w:rsidR="00207281" w:rsidRPr="008C315D">
        <w:rPr>
          <w:rFonts w:ascii="Lato" w:hAnsi="Lato" w:cs="Arial"/>
          <w:spacing w:val="4"/>
        </w:rPr>
        <w:t xml:space="preserve"> przez skarżących zarzut</w:t>
      </w:r>
      <w:r w:rsidRPr="008C315D">
        <w:rPr>
          <w:rFonts w:ascii="Lato" w:hAnsi="Lato" w:cs="Arial"/>
          <w:spacing w:val="4"/>
        </w:rPr>
        <w:t>y</w:t>
      </w:r>
      <w:r w:rsidR="00207281" w:rsidRPr="008C315D">
        <w:rPr>
          <w:rFonts w:ascii="Lato" w:hAnsi="Lato" w:cs="Arial"/>
          <w:spacing w:val="4"/>
        </w:rPr>
        <w:t xml:space="preserve"> naruszenia </w:t>
      </w:r>
      <w:r w:rsidR="00FD62DC" w:rsidRPr="008C315D">
        <w:rPr>
          <w:rFonts w:ascii="Lato" w:hAnsi="Lato" w:cs="Arial"/>
          <w:spacing w:val="4"/>
        </w:rPr>
        <w:t xml:space="preserve">wymienionych w </w:t>
      </w:r>
      <w:proofErr w:type="spellStart"/>
      <w:r w:rsidR="00FD62DC" w:rsidRPr="008C315D">
        <w:rPr>
          <w:rFonts w:ascii="Lato" w:hAnsi="Lato" w:cs="Arial"/>
          <w:spacing w:val="4"/>
        </w:rPr>
        <w:t>odwołani</w:t>
      </w:r>
      <w:r w:rsidR="00D85A31" w:rsidRPr="008C315D">
        <w:rPr>
          <w:rFonts w:ascii="Lato" w:hAnsi="Lato" w:cs="Arial"/>
          <w:spacing w:val="4"/>
        </w:rPr>
        <w:t>a</w:t>
      </w:r>
      <w:r w:rsidR="00FD62DC" w:rsidRPr="008C315D">
        <w:rPr>
          <w:rFonts w:ascii="Lato" w:hAnsi="Lato" w:cs="Arial"/>
          <w:spacing w:val="4"/>
        </w:rPr>
        <w:t>ch</w:t>
      </w:r>
      <w:proofErr w:type="spellEnd"/>
      <w:r w:rsidR="00FD62DC" w:rsidRPr="008C315D">
        <w:rPr>
          <w:rFonts w:ascii="Lato" w:hAnsi="Lato" w:cs="Arial"/>
          <w:spacing w:val="4"/>
        </w:rPr>
        <w:t xml:space="preserve"> </w:t>
      </w:r>
      <w:r w:rsidR="00207281" w:rsidRPr="008C315D">
        <w:rPr>
          <w:rFonts w:ascii="Lato" w:hAnsi="Lato" w:cs="Arial"/>
          <w:spacing w:val="4"/>
        </w:rPr>
        <w:t>przepisów</w:t>
      </w:r>
      <w:r w:rsidR="00FD62DC" w:rsidRPr="008C315D">
        <w:rPr>
          <w:rFonts w:ascii="Lato" w:hAnsi="Lato" w:cs="Arial"/>
          <w:spacing w:val="4"/>
        </w:rPr>
        <w:t xml:space="preserve"> </w:t>
      </w:r>
      <w:r w:rsidR="00FD62DC" w:rsidRPr="005C371B">
        <w:rPr>
          <w:rFonts w:ascii="Lato" w:hAnsi="Lato" w:cs="Arial"/>
          <w:i/>
          <w:iCs/>
          <w:spacing w:val="4"/>
        </w:rPr>
        <w:t>kpa</w:t>
      </w:r>
      <w:r w:rsidR="00FD62DC" w:rsidRPr="008C315D">
        <w:rPr>
          <w:rFonts w:ascii="Lato" w:hAnsi="Lato" w:cs="Arial"/>
          <w:spacing w:val="4"/>
        </w:rPr>
        <w:t>.</w:t>
      </w:r>
    </w:p>
    <w:p w14:paraId="128E0261" w14:textId="0CF753A5" w:rsidR="00E2582D" w:rsidRPr="008C315D" w:rsidRDefault="00E2582D" w:rsidP="00E2582D">
      <w:pPr>
        <w:autoSpaceDE w:val="0"/>
        <w:autoSpaceDN w:val="0"/>
        <w:adjustRightInd w:val="0"/>
        <w:spacing w:after="240" w:line="240" w:lineRule="exact"/>
        <w:jc w:val="both"/>
        <w:rPr>
          <w:rFonts w:ascii="Lato" w:hAnsi="Lato" w:cs="Arial"/>
          <w:bCs/>
          <w:iCs/>
          <w:spacing w:val="4"/>
          <w:lang w:bidi="pl-PL"/>
        </w:rPr>
      </w:pPr>
      <w:r w:rsidRPr="008C315D">
        <w:rPr>
          <w:rFonts w:ascii="Lato" w:hAnsi="Lato" w:cs="Arial"/>
          <w:bCs/>
          <w:iCs/>
          <w:spacing w:val="4"/>
          <w:lang w:bidi="pl-PL"/>
        </w:rPr>
        <w:t xml:space="preserve">Wskazać należy, że zgodnie z art. 6 </w:t>
      </w:r>
      <w:r w:rsidRPr="008C315D">
        <w:rPr>
          <w:rFonts w:ascii="Lato" w:hAnsi="Lato" w:cs="Arial"/>
          <w:bCs/>
          <w:i/>
          <w:iCs/>
          <w:spacing w:val="4"/>
          <w:lang w:bidi="pl-PL"/>
        </w:rPr>
        <w:t xml:space="preserve">kpa </w:t>
      </w:r>
      <w:r w:rsidRPr="008C315D">
        <w:rPr>
          <w:rFonts w:ascii="Lato" w:hAnsi="Lato" w:cs="Arial"/>
          <w:bCs/>
          <w:iCs/>
          <w:spacing w:val="4"/>
          <w:lang w:bidi="pl-PL"/>
        </w:rPr>
        <w:t xml:space="preserve">organy administracji publicznej działają </w:t>
      </w:r>
      <w:r w:rsidRPr="008C315D">
        <w:rPr>
          <w:rFonts w:ascii="Lato" w:hAnsi="Lato" w:cs="Arial"/>
          <w:bCs/>
          <w:iCs/>
          <w:spacing w:val="4"/>
          <w:lang w:bidi="pl-PL"/>
        </w:rPr>
        <w:br/>
        <w:t xml:space="preserve">na podstawie przepisów prawa. Działanie na podstawie prawa obejmuje dwa zasadnicze elementy, a mianowicie ustalenie przez organ administracji publicznej zdolności prawnej do prowadzenia postępowania w danej sprawie oraz zastosowanie przepisów prawa </w:t>
      </w:r>
      <w:r w:rsidRPr="008C315D">
        <w:rPr>
          <w:rFonts w:ascii="Lato" w:hAnsi="Lato" w:cs="Arial"/>
          <w:bCs/>
          <w:iCs/>
          <w:spacing w:val="4"/>
          <w:lang w:bidi="pl-PL"/>
        </w:rPr>
        <w:lastRenderedPageBreak/>
        <w:t>materialnego i przepisów prawa procesowego przy rozpoznaniu i rozstrzygnięciu sprawy. Wydając zaskarżoną decyzję organ I instancji kierował się treścią przepisów prawa materialnego (</w:t>
      </w:r>
      <w:r w:rsidRPr="002A089B">
        <w:rPr>
          <w:rFonts w:ascii="Lato" w:hAnsi="Lato" w:cs="Arial"/>
          <w:bCs/>
          <w:i/>
          <w:iCs/>
          <w:spacing w:val="4"/>
          <w:lang w:bidi="pl-PL"/>
        </w:rPr>
        <w:t>specustawy drogowej</w:t>
      </w:r>
      <w:r w:rsidRPr="008C315D">
        <w:rPr>
          <w:rFonts w:ascii="Lato" w:hAnsi="Lato" w:cs="Arial"/>
          <w:bCs/>
          <w:iCs/>
          <w:spacing w:val="4"/>
          <w:lang w:bidi="pl-PL"/>
        </w:rPr>
        <w:t xml:space="preserve">), mających w sprawie zastosowanie. Skoro nie stanowi naruszenia praw obywateli uchwalenie przepisów zawierających takie wyjątkowe, surowe regulacje, to nie można twierdzić, że stosowanie ich przez organy administracji zgodnie z ich brzmieniem prowadzi do naruszenia </w:t>
      </w:r>
      <w:r w:rsidR="00756446" w:rsidRPr="008C315D">
        <w:rPr>
          <w:rFonts w:ascii="Lato" w:hAnsi="Lato" w:cs="Arial"/>
          <w:bCs/>
          <w:iCs/>
          <w:spacing w:val="4"/>
          <w:lang w:bidi="pl-PL"/>
        </w:rPr>
        <w:t xml:space="preserve">art. 6 </w:t>
      </w:r>
      <w:r w:rsidR="00756446" w:rsidRPr="002A089B">
        <w:rPr>
          <w:rFonts w:ascii="Lato" w:hAnsi="Lato" w:cs="Arial"/>
          <w:bCs/>
          <w:i/>
          <w:spacing w:val="4"/>
          <w:lang w:bidi="pl-PL"/>
        </w:rPr>
        <w:t>kpa</w:t>
      </w:r>
      <w:r w:rsidR="00756446" w:rsidRPr="008C315D">
        <w:rPr>
          <w:rFonts w:ascii="Lato" w:hAnsi="Lato" w:cs="Arial"/>
          <w:bCs/>
          <w:iCs/>
          <w:spacing w:val="4"/>
          <w:lang w:bidi="pl-PL"/>
        </w:rPr>
        <w:t xml:space="preserve">. </w:t>
      </w:r>
    </w:p>
    <w:p w14:paraId="40B646CD" w14:textId="67503E86" w:rsidR="00103430" w:rsidRPr="002A089B" w:rsidRDefault="00AF0D30" w:rsidP="005D17B8">
      <w:pPr>
        <w:spacing w:after="240" w:line="240" w:lineRule="exact"/>
        <w:jc w:val="both"/>
        <w:rPr>
          <w:rFonts w:ascii="Lato" w:eastAsia="Times New Roman" w:hAnsi="Lato" w:cs="Arial"/>
          <w:color w:val="000000"/>
          <w:spacing w:val="4"/>
          <w:lang w:eastAsia="pl-PL"/>
        </w:rPr>
      </w:pPr>
      <w:r w:rsidRPr="008C315D">
        <w:rPr>
          <w:rFonts w:ascii="Lato" w:eastAsia="Times New Roman" w:hAnsi="Lato" w:cs="Times New Roman"/>
          <w:spacing w:val="4"/>
          <w:lang w:eastAsia="pl-PL"/>
        </w:rPr>
        <w:t xml:space="preserve">Zgodnie z art. 7 </w:t>
      </w:r>
      <w:r w:rsidRPr="008C315D">
        <w:rPr>
          <w:rFonts w:ascii="Lato" w:eastAsia="Times New Roman" w:hAnsi="Lato" w:cs="Times New Roman"/>
          <w:i/>
          <w:spacing w:val="4"/>
          <w:lang w:eastAsia="pl-PL"/>
        </w:rPr>
        <w:t>kpa</w:t>
      </w:r>
      <w:r w:rsidRPr="008C315D">
        <w:rPr>
          <w:rFonts w:ascii="Lato" w:eastAsia="Times New Roman" w:hAnsi="Lato" w:cs="Times New Roman"/>
          <w:spacing w:val="4"/>
          <w:lang w:eastAsia="pl-PL"/>
        </w:rPr>
        <w:t>, w toku postępowania organy administracji publicznej stoją na straży praworządności, z urzędu lub na wniosek stron podejmują wszelkie czynności niezbędne do dokładnego wyjaśnienia stanu faktycznego oraz do załatwienia sprawy, mając na względzie interes społeczny i słuszny interes obywateli.</w:t>
      </w:r>
      <w:r w:rsidR="00D85A31" w:rsidRPr="008C315D">
        <w:rPr>
          <w:rFonts w:ascii="Lato" w:eastAsia="Times New Roman" w:hAnsi="Lato" w:cs="Times New Roman"/>
          <w:spacing w:val="4"/>
          <w:lang w:eastAsia="pl-PL"/>
        </w:rPr>
        <w:t xml:space="preserve"> </w:t>
      </w:r>
      <w:r w:rsidRPr="008C315D">
        <w:rPr>
          <w:rFonts w:ascii="Lato" w:eastAsia="Times New Roman" w:hAnsi="Lato" w:cs="Arial"/>
          <w:color w:val="000000"/>
          <w:spacing w:val="4"/>
          <w:lang w:eastAsia="pl-PL"/>
        </w:rPr>
        <w:t xml:space="preserve">Z obowiązkiem </w:t>
      </w:r>
      <w:r w:rsidRPr="008C315D">
        <w:rPr>
          <w:rFonts w:ascii="Lato" w:eastAsia="Times New Roman" w:hAnsi="Lato" w:cs="Times New Roman"/>
          <w:spacing w:val="4"/>
          <w:lang w:eastAsia="pl-PL"/>
        </w:rPr>
        <w:t xml:space="preserve">ustalenia stanu </w:t>
      </w:r>
      <w:r w:rsidRPr="008C315D">
        <w:rPr>
          <w:rFonts w:ascii="Lato" w:eastAsia="Times New Roman" w:hAnsi="Lato" w:cs="Arial"/>
          <w:color w:val="000000"/>
          <w:spacing w:val="4"/>
          <w:lang w:eastAsia="pl-PL"/>
        </w:rPr>
        <w:t>faktycznego sprawy zgodnego z rzeczywistością nierozerwalnie związany jest zaś obowiązek prawidłowego uzasadnienia przez organ administracji publicznej swojego rozstrzygnięcia.</w:t>
      </w:r>
      <w:r w:rsidR="002B7D65" w:rsidRPr="008C315D">
        <w:rPr>
          <w:rFonts w:ascii="Lato" w:eastAsia="Times New Roman" w:hAnsi="Lato" w:cs="Arial"/>
          <w:color w:val="000000"/>
          <w:spacing w:val="4"/>
          <w:lang w:eastAsia="pl-PL"/>
        </w:rPr>
        <w:t xml:space="preserve"> </w:t>
      </w:r>
      <w:r w:rsidRPr="008C315D">
        <w:rPr>
          <w:rFonts w:ascii="Lato" w:eastAsia="Times New Roman" w:hAnsi="Lato" w:cs="Arial"/>
          <w:spacing w:val="4"/>
          <w:lang w:eastAsia="pl-PL"/>
        </w:rPr>
        <w:t>Stanowisko organu prowadzącego postępowanie – po przeprowadzeniu koniecznych czynności procesowych – winno znaleźć swój wyraz w uzasadnieniu decyzji, sporządzonym stosownie do reguł wskazanych w art. 107 § 3</w:t>
      </w:r>
      <w:r w:rsidR="002B7D65" w:rsidRPr="008C315D">
        <w:rPr>
          <w:rFonts w:ascii="Lato" w:eastAsia="Times New Roman" w:hAnsi="Lato" w:cs="Arial"/>
          <w:spacing w:val="4"/>
          <w:lang w:eastAsia="pl-PL"/>
        </w:rPr>
        <w:t xml:space="preserve"> </w:t>
      </w:r>
      <w:r w:rsidRPr="008C315D">
        <w:rPr>
          <w:rFonts w:ascii="Lato" w:eastAsia="Times New Roman" w:hAnsi="Lato" w:cs="Arial"/>
          <w:i/>
          <w:iCs/>
          <w:spacing w:val="4"/>
          <w:lang w:eastAsia="pl-PL"/>
        </w:rPr>
        <w:t>kpa</w:t>
      </w:r>
      <w:r w:rsidRPr="008C315D">
        <w:rPr>
          <w:rFonts w:ascii="Lato" w:eastAsia="Times New Roman" w:hAnsi="Lato" w:cs="Arial"/>
          <w:spacing w:val="4"/>
          <w:lang w:eastAsia="pl-PL"/>
        </w:rPr>
        <w:t xml:space="preserve">. </w:t>
      </w:r>
      <w:r w:rsidRPr="008C315D">
        <w:rPr>
          <w:rFonts w:ascii="Lato" w:eastAsia="Times New Roman" w:hAnsi="Lato" w:cs="Arial"/>
          <w:color w:val="000000"/>
          <w:spacing w:val="4"/>
          <w:lang w:eastAsia="pl-PL"/>
        </w:rPr>
        <w:t xml:space="preserve"> </w:t>
      </w:r>
    </w:p>
    <w:p w14:paraId="7AFF5C70" w14:textId="0C7B986A" w:rsidR="00103430" w:rsidRPr="008C315D" w:rsidRDefault="00103430" w:rsidP="005D17B8">
      <w:pPr>
        <w:spacing w:after="240" w:line="240" w:lineRule="exact"/>
        <w:jc w:val="both"/>
        <w:rPr>
          <w:rFonts w:ascii="Lato" w:eastAsia="Times New Roman" w:hAnsi="Lato" w:cs="Arial"/>
          <w:bCs/>
          <w:iCs/>
          <w:spacing w:val="4"/>
          <w:lang w:eastAsia="pl-PL" w:bidi="pl-PL"/>
        </w:rPr>
      </w:pPr>
      <w:r w:rsidRPr="008C315D">
        <w:rPr>
          <w:rFonts w:ascii="Lato" w:eastAsia="Times New Roman" w:hAnsi="Lato" w:cs="Arial"/>
          <w:bCs/>
          <w:iCs/>
          <w:spacing w:val="4"/>
          <w:lang w:eastAsia="pl-PL"/>
        </w:rPr>
        <w:t xml:space="preserve">Jednocześnie podkreślić należ, że reguła wynikająca z art. 7 </w:t>
      </w:r>
      <w:r w:rsidRPr="008C315D">
        <w:rPr>
          <w:rFonts w:ascii="Lato" w:eastAsia="Times New Roman" w:hAnsi="Lato" w:cs="Arial"/>
          <w:bCs/>
          <w:i/>
          <w:spacing w:val="4"/>
          <w:lang w:eastAsia="pl-PL"/>
        </w:rPr>
        <w:t>kpa</w:t>
      </w:r>
      <w:r w:rsidRPr="008C315D">
        <w:rPr>
          <w:rFonts w:ascii="Lato" w:eastAsia="Times New Roman" w:hAnsi="Lato" w:cs="Arial"/>
          <w:bCs/>
          <w:iCs/>
          <w:spacing w:val="4"/>
          <w:lang w:eastAsia="pl-PL"/>
        </w:rPr>
        <w:t xml:space="preserve"> nakazująca załatwienie sprawy w sposób uwzględniający interes społeczny i słuszny interes obywateli nie mogła doprowadzić do wyłączenia stosowania przepisów </w:t>
      </w:r>
      <w:r w:rsidRPr="008C315D">
        <w:rPr>
          <w:rFonts w:ascii="Lato" w:eastAsia="Times New Roman" w:hAnsi="Lato" w:cs="Arial"/>
          <w:bCs/>
          <w:i/>
          <w:spacing w:val="4"/>
          <w:lang w:eastAsia="pl-PL"/>
        </w:rPr>
        <w:t>specustawy drogowej</w:t>
      </w:r>
      <w:r w:rsidRPr="008C315D">
        <w:rPr>
          <w:rFonts w:ascii="Lato" w:eastAsia="Times New Roman" w:hAnsi="Lato" w:cs="Arial"/>
          <w:bCs/>
          <w:iCs/>
          <w:spacing w:val="4"/>
          <w:lang w:eastAsia="pl-PL"/>
        </w:rPr>
        <w:t xml:space="preserve">. Nakaz ten jest możliwy do zrealizowania wyłącznie w sytuacji, gdy organowi administracji przysługuje tzw. uznanie administracyjne. Nie można go jednak stosować w przypadku wydania przez organ tzw. decyzji związanej, tj. decyzji wydawanej w sytuacji, gdy norma prawa przewiduje w określonym stanie faktycznym obowiązek wydania przez organ decyzji </w:t>
      </w:r>
      <w:r w:rsidRPr="008C315D">
        <w:rPr>
          <w:rFonts w:ascii="Lato" w:eastAsia="Times New Roman" w:hAnsi="Lato" w:cs="Arial"/>
          <w:bCs/>
          <w:iCs/>
          <w:spacing w:val="4"/>
          <w:lang w:eastAsia="pl-PL"/>
        </w:rPr>
        <w:br/>
        <w:t xml:space="preserve">o określonej treści. Zatem dopuszczalność zastosowania przepisów prawa materialnego tj. </w:t>
      </w:r>
      <w:r w:rsidRPr="008C315D">
        <w:rPr>
          <w:rFonts w:ascii="Lato" w:eastAsia="Times New Roman" w:hAnsi="Lato" w:cs="Arial"/>
          <w:bCs/>
          <w:i/>
          <w:spacing w:val="4"/>
          <w:lang w:eastAsia="pl-PL"/>
        </w:rPr>
        <w:t>specustawy drogowej</w:t>
      </w:r>
      <w:r w:rsidR="002A089B">
        <w:rPr>
          <w:rFonts w:ascii="Lato" w:eastAsia="Times New Roman" w:hAnsi="Lato" w:cs="Arial"/>
          <w:bCs/>
          <w:iCs/>
          <w:spacing w:val="4"/>
          <w:lang w:eastAsia="pl-PL"/>
        </w:rPr>
        <w:t>,</w:t>
      </w:r>
      <w:r w:rsidRPr="008C315D">
        <w:rPr>
          <w:rFonts w:ascii="Lato" w:eastAsia="Times New Roman" w:hAnsi="Lato" w:cs="Arial"/>
          <w:bCs/>
          <w:iCs/>
          <w:spacing w:val="4"/>
          <w:lang w:eastAsia="pl-PL"/>
        </w:rPr>
        <w:t xml:space="preserve"> nie może być zmodyfikowana z uwagi na słuszny interes skarżących (por. wyrok Naczelnego Sądu Administracyjnego z dnia 14 września 2021 r., sygn. akt II OSK 1332/21, Centralna Baza Orzeczeń Sądów Administracyjnych</w:t>
      </w:r>
      <w:r w:rsidRPr="008C315D">
        <w:rPr>
          <w:rFonts w:ascii="Lato" w:eastAsia="Times New Roman" w:hAnsi="Lato" w:cs="Arial"/>
          <w:bCs/>
          <w:iCs/>
          <w:spacing w:val="4"/>
          <w:lang w:eastAsia="pl-PL" w:bidi="pl-PL"/>
        </w:rPr>
        <w:t>)</w:t>
      </w:r>
      <w:r w:rsidRPr="008C315D">
        <w:rPr>
          <w:rFonts w:ascii="Lato" w:eastAsia="Times New Roman" w:hAnsi="Lato" w:cs="Arial"/>
          <w:bCs/>
          <w:iCs/>
          <w:spacing w:val="4"/>
          <w:lang w:eastAsia="pl-PL"/>
        </w:rPr>
        <w:t xml:space="preserve">. </w:t>
      </w:r>
    </w:p>
    <w:p w14:paraId="3C83206A" w14:textId="26186E9E" w:rsidR="005D17B8" w:rsidRPr="008C315D" w:rsidRDefault="00334A4B" w:rsidP="005D17B8">
      <w:pPr>
        <w:tabs>
          <w:tab w:val="left" w:pos="700"/>
        </w:tabs>
        <w:spacing w:after="240" w:line="240" w:lineRule="exact"/>
        <w:jc w:val="both"/>
        <w:rPr>
          <w:rFonts w:ascii="Lato" w:eastAsia="MS Mincho" w:hAnsi="Lato" w:cs="Arial"/>
          <w:bCs/>
          <w:iCs/>
          <w:color w:val="000000"/>
          <w:spacing w:val="4"/>
          <w:lang w:bidi="pl-PL"/>
        </w:rPr>
      </w:pPr>
      <w:r w:rsidRPr="008C315D">
        <w:rPr>
          <w:rFonts w:ascii="Lato" w:eastAsia="MS Mincho" w:hAnsi="Lato" w:cs="Arial"/>
          <w:bCs/>
          <w:iCs/>
          <w:color w:val="000000"/>
          <w:spacing w:val="4"/>
          <w:lang w:bidi="pl-PL"/>
        </w:rPr>
        <w:t>W ocenie Ministra, Wojewoda Podlaski wydając zaskarżone rozstrzygnięcie, stosownie do treści art. 7, art. 77 § 1</w:t>
      </w:r>
      <w:r w:rsidR="005D17B8" w:rsidRPr="008C315D">
        <w:rPr>
          <w:rFonts w:ascii="Lato" w:eastAsia="MS Mincho" w:hAnsi="Lato" w:cs="Arial"/>
          <w:bCs/>
          <w:iCs/>
          <w:color w:val="000000"/>
          <w:spacing w:val="4"/>
          <w:lang w:bidi="pl-PL"/>
        </w:rPr>
        <w:t xml:space="preserve">, art. 75 § 1 i </w:t>
      </w:r>
      <w:r w:rsidRPr="008C315D">
        <w:rPr>
          <w:rFonts w:ascii="Lato" w:eastAsia="MS Mincho" w:hAnsi="Lato" w:cs="Arial"/>
          <w:bCs/>
          <w:iCs/>
          <w:color w:val="000000"/>
          <w:spacing w:val="4"/>
          <w:lang w:bidi="pl-PL"/>
        </w:rPr>
        <w:t xml:space="preserve">art. 80 </w:t>
      </w:r>
      <w:r w:rsidRPr="008C315D">
        <w:rPr>
          <w:rFonts w:ascii="Lato" w:eastAsia="MS Mincho" w:hAnsi="Lato" w:cs="Arial"/>
          <w:bCs/>
          <w:i/>
          <w:iCs/>
          <w:color w:val="000000"/>
          <w:spacing w:val="4"/>
          <w:lang w:bidi="pl-PL"/>
        </w:rPr>
        <w:t>kpa</w:t>
      </w:r>
      <w:r w:rsidRPr="008C315D">
        <w:rPr>
          <w:rFonts w:ascii="Lato" w:eastAsia="MS Mincho" w:hAnsi="Lato" w:cs="Arial"/>
          <w:bCs/>
          <w:iCs/>
          <w:color w:val="000000"/>
          <w:spacing w:val="4"/>
          <w:lang w:bidi="pl-PL"/>
        </w:rPr>
        <w:t xml:space="preserve"> – w zakresie dotyczącym interesu prawnego skarżących – ocenił całokształt zgromadzonego w sprawie materiału dowodowego i poczynił na jego podstawie właściwe ustalenia dotyczące możliwości zezwolenia na realizację ww. inwestycji drogowej na ich działkach. </w:t>
      </w:r>
      <w:r w:rsidR="005D17B8" w:rsidRPr="008C315D">
        <w:rPr>
          <w:rFonts w:ascii="Lato" w:eastAsia="MS Mincho" w:hAnsi="Lato" w:cs="Arial"/>
          <w:bCs/>
          <w:iCs/>
          <w:color w:val="000000"/>
          <w:spacing w:val="4"/>
          <w:lang w:bidi="pl-PL"/>
        </w:rPr>
        <w:t>W zakresie interesu prawnego skarżących, materiał dowodowy zgromadzony w sprawie był wystarczający do wydania rozstrzygnięcia i dokonując jego oceny Wojewoda Podlaski nie naruszył zasady swobodnej oceny dowodów.</w:t>
      </w:r>
    </w:p>
    <w:p w14:paraId="039785C4" w14:textId="7C92C60A" w:rsidR="00334A4B" w:rsidRPr="008C315D" w:rsidRDefault="00103430" w:rsidP="005D17B8">
      <w:pPr>
        <w:tabs>
          <w:tab w:val="left" w:pos="700"/>
        </w:tabs>
        <w:spacing w:after="240" w:line="240" w:lineRule="exact"/>
        <w:jc w:val="both"/>
        <w:rPr>
          <w:rFonts w:ascii="Lato" w:eastAsia="MS Mincho" w:hAnsi="Lato" w:cs="Arial"/>
          <w:bCs/>
          <w:iCs/>
          <w:color w:val="000000"/>
          <w:spacing w:val="4"/>
          <w:lang w:bidi="pl-PL"/>
        </w:rPr>
      </w:pPr>
      <w:r w:rsidRPr="008C315D">
        <w:rPr>
          <w:rFonts w:ascii="Lato" w:eastAsia="MS Mincho" w:hAnsi="Lato" w:cs="Arial"/>
          <w:bCs/>
          <w:iCs/>
          <w:color w:val="000000"/>
          <w:spacing w:val="4"/>
          <w:lang w:bidi="pl-PL"/>
        </w:rPr>
        <w:t xml:space="preserve">Wskazać należy, iż w toku postępowania prowadzonego przez organ I instancji skarżący wnosili zastrzeżenia co do przebiegu planowanego przedsięwzięcia. W związku </w:t>
      </w:r>
      <w:r w:rsidR="005D17B8" w:rsidRPr="008C315D">
        <w:rPr>
          <w:rFonts w:ascii="Lato" w:eastAsia="MS Mincho" w:hAnsi="Lato" w:cs="Arial"/>
          <w:bCs/>
          <w:iCs/>
          <w:color w:val="000000"/>
          <w:spacing w:val="4"/>
          <w:lang w:bidi="pl-PL"/>
        </w:rPr>
        <w:br/>
      </w:r>
      <w:r w:rsidRPr="008C315D">
        <w:rPr>
          <w:rFonts w:ascii="Lato" w:eastAsia="MS Mincho" w:hAnsi="Lato" w:cs="Arial"/>
          <w:bCs/>
          <w:iCs/>
          <w:color w:val="000000"/>
          <w:spacing w:val="4"/>
          <w:lang w:bidi="pl-PL"/>
        </w:rPr>
        <w:t xml:space="preserve">z powyższym, Wojewoda Podlaski przekazał </w:t>
      </w:r>
      <w:r w:rsidRPr="008C315D">
        <w:rPr>
          <w:rFonts w:ascii="Lato" w:eastAsia="MS Mincho" w:hAnsi="Lato" w:cs="Arial"/>
          <w:bCs/>
          <w:i/>
          <w:iCs/>
          <w:color w:val="000000"/>
          <w:spacing w:val="4"/>
          <w:lang w:bidi="pl-PL"/>
        </w:rPr>
        <w:t>inwestorowi</w:t>
      </w:r>
      <w:r w:rsidRPr="008C315D">
        <w:rPr>
          <w:rFonts w:ascii="Lato" w:eastAsia="MS Mincho" w:hAnsi="Lato" w:cs="Arial"/>
          <w:bCs/>
          <w:iCs/>
          <w:color w:val="000000"/>
          <w:spacing w:val="4"/>
          <w:lang w:bidi="pl-PL"/>
        </w:rPr>
        <w:t xml:space="preserve"> pisma skarżących zawierające uwagi co do planowanego przedsięwzięcia, do których </w:t>
      </w:r>
      <w:r w:rsidRPr="008C315D">
        <w:rPr>
          <w:rFonts w:ascii="Lato" w:eastAsia="MS Mincho" w:hAnsi="Lato" w:cs="Arial"/>
          <w:bCs/>
          <w:i/>
          <w:iCs/>
          <w:color w:val="000000"/>
          <w:spacing w:val="4"/>
          <w:lang w:bidi="pl-PL"/>
        </w:rPr>
        <w:t>inwestor</w:t>
      </w:r>
      <w:r w:rsidRPr="008C315D">
        <w:rPr>
          <w:rFonts w:ascii="Lato" w:eastAsia="MS Mincho" w:hAnsi="Lato" w:cs="Arial"/>
          <w:bCs/>
          <w:iCs/>
          <w:color w:val="000000"/>
          <w:spacing w:val="4"/>
          <w:lang w:bidi="pl-PL"/>
        </w:rPr>
        <w:t xml:space="preserve"> się odniósł. Organ </w:t>
      </w:r>
      <w:r w:rsidR="005D17B8" w:rsidRPr="008C315D">
        <w:rPr>
          <w:rFonts w:ascii="Lato" w:eastAsia="MS Mincho" w:hAnsi="Lato" w:cs="Arial"/>
          <w:bCs/>
          <w:iCs/>
          <w:color w:val="000000"/>
          <w:spacing w:val="4"/>
          <w:lang w:bidi="pl-PL"/>
        </w:rPr>
        <w:br/>
      </w:r>
      <w:r w:rsidRPr="008C315D">
        <w:rPr>
          <w:rFonts w:ascii="Lato" w:eastAsia="MS Mincho" w:hAnsi="Lato" w:cs="Arial"/>
          <w:bCs/>
          <w:iCs/>
          <w:color w:val="000000"/>
          <w:spacing w:val="4"/>
          <w:lang w:bidi="pl-PL"/>
        </w:rPr>
        <w:t xml:space="preserve">I instancji przekazał następnie ww. stanowiska </w:t>
      </w:r>
      <w:r w:rsidRPr="008C315D">
        <w:rPr>
          <w:rFonts w:ascii="Lato" w:eastAsia="MS Mincho" w:hAnsi="Lato" w:cs="Arial"/>
          <w:bCs/>
          <w:i/>
          <w:iCs/>
          <w:color w:val="000000"/>
          <w:spacing w:val="4"/>
          <w:lang w:bidi="pl-PL"/>
        </w:rPr>
        <w:t>inwestora</w:t>
      </w:r>
      <w:r w:rsidRPr="008C315D">
        <w:rPr>
          <w:rFonts w:ascii="Lato" w:eastAsia="MS Mincho" w:hAnsi="Lato" w:cs="Arial"/>
          <w:bCs/>
          <w:iCs/>
          <w:color w:val="000000"/>
          <w:spacing w:val="4"/>
          <w:lang w:bidi="pl-PL"/>
        </w:rPr>
        <w:t xml:space="preserve"> skarżącym stronom. </w:t>
      </w:r>
      <w:r w:rsidR="005D17B8" w:rsidRPr="008C315D">
        <w:rPr>
          <w:rFonts w:ascii="Lato" w:eastAsia="MS Mincho" w:hAnsi="Lato" w:cs="Arial"/>
          <w:bCs/>
          <w:iCs/>
          <w:color w:val="000000"/>
          <w:spacing w:val="4"/>
          <w:lang w:bidi="pl-PL"/>
        </w:rPr>
        <w:br/>
      </w:r>
      <w:r w:rsidR="00334A4B" w:rsidRPr="008C315D">
        <w:rPr>
          <w:rFonts w:ascii="Lato" w:eastAsia="Times New Roman" w:hAnsi="Lato" w:cs="Arial"/>
          <w:bCs/>
          <w:iCs/>
          <w:spacing w:val="4"/>
          <w:lang w:eastAsia="pl-PL" w:bidi="pl-PL"/>
        </w:rPr>
        <w:t xml:space="preserve">W uzasadnieniu kontrolowanej decyzji organ I instancji, mając na uwadze stanowisko przedstawione przez </w:t>
      </w:r>
      <w:r w:rsidR="00334A4B" w:rsidRPr="008C315D">
        <w:rPr>
          <w:rFonts w:ascii="Lato" w:eastAsia="Times New Roman" w:hAnsi="Lato" w:cs="Arial"/>
          <w:bCs/>
          <w:i/>
          <w:iCs/>
          <w:spacing w:val="4"/>
          <w:lang w:eastAsia="pl-PL" w:bidi="pl-PL"/>
        </w:rPr>
        <w:t>inwestora</w:t>
      </w:r>
      <w:r w:rsidR="00334A4B" w:rsidRPr="008C315D">
        <w:rPr>
          <w:rFonts w:ascii="Lato" w:eastAsia="Times New Roman" w:hAnsi="Lato" w:cs="Arial"/>
          <w:bCs/>
          <w:iCs/>
          <w:spacing w:val="4"/>
          <w:lang w:eastAsia="pl-PL" w:bidi="pl-PL"/>
        </w:rPr>
        <w:t xml:space="preserve">, odniósł się do uwag wniesionych w toku postępowania. Według Ministra, uzasadnienie </w:t>
      </w:r>
      <w:r w:rsidR="00334A4B" w:rsidRPr="008C315D">
        <w:rPr>
          <w:rFonts w:ascii="Lato" w:eastAsia="Times New Roman" w:hAnsi="Lato" w:cs="Arial"/>
          <w:bCs/>
          <w:i/>
          <w:iCs/>
          <w:spacing w:val="4"/>
          <w:lang w:eastAsia="pl-PL" w:bidi="pl-PL"/>
        </w:rPr>
        <w:t xml:space="preserve">decyzji Wojewody Podlaskiego </w:t>
      </w:r>
      <w:r w:rsidR="00334A4B" w:rsidRPr="008C315D">
        <w:rPr>
          <w:rFonts w:ascii="Lato" w:eastAsia="Times New Roman" w:hAnsi="Lato" w:cs="Arial"/>
          <w:bCs/>
          <w:iCs/>
          <w:spacing w:val="4"/>
          <w:lang w:eastAsia="pl-PL" w:bidi="pl-PL"/>
        </w:rPr>
        <w:t xml:space="preserve">pozwala na poznanie motywów, którymi organ I instancji kierował się przy załatwieniu sprawy, jak również zostało skonstruowane w sposób umożliwiający realizację zasady przekonywania, </w:t>
      </w:r>
      <w:r w:rsidR="00756446" w:rsidRPr="008C315D">
        <w:rPr>
          <w:rFonts w:ascii="Lato" w:eastAsia="Times New Roman" w:hAnsi="Lato" w:cs="Arial"/>
          <w:bCs/>
          <w:iCs/>
          <w:spacing w:val="4"/>
          <w:lang w:eastAsia="pl-PL" w:bidi="pl-PL"/>
        </w:rPr>
        <w:br/>
      </w:r>
      <w:r w:rsidR="00334A4B" w:rsidRPr="008C315D">
        <w:rPr>
          <w:rFonts w:ascii="Lato" w:eastAsia="Times New Roman" w:hAnsi="Lato" w:cs="Arial"/>
          <w:bCs/>
          <w:iCs/>
          <w:spacing w:val="4"/>
          <w:lang w:eastAsia="pl-PL" w:bidi="pl-PL"/>
        </w:rPr>
        <w:t xml:space="preserve">o której mowa w art. 11 </w:t>
      </w:r>
      <w:r w:rsidR="00334A4B" w:rsidRPr="008C315D">
        <w:rPr>
          <w:rFonts w:ascii="Lato" w:eastAsia="Times New Roman" w:hAnsi="Lato" w:cs="Arial"/>
          <w:bCs/>
          <w:i/>
          <w:spacing w:val="4"/>
          <w:lang w:eastAsia="pl-PL" w:bidi="pl-PL"/>
        </w:rPr>
        <w:t>kpa</w:t>
      </w:r>
      <w:r w:rsidR="00334A4B" w:rsidRPr="008C315D">
        <w:rPr>
          <w:rFonts w:ascii="Lato" w:eastAsia="Times New Roman" w:hAnsi="Lato" w:cs="Arial"/>
          <w:bCs/>
          <w:iCs/>
          <w:spacing w:val="4"/>
          <w:lang w:eastAsia="pl-PL" w:bidi="pl-PL"/>
        </w:rPr>
        <w:t xml:space="preserve">. Natomiast okoliczność, że skarżący nie zostali przekonani co do przyjętego w sprawie rozstrzygnięcia, nie oznacza naruszenia przepisów prawa. Skarżący mają bowiem prawo do własnego subiektywnego przekonania o zasadności zarzutów, zaś przekonanie to nie musi mieć odzwierciedlenia w obowiązujących przepisach prawnych. </w:t>
      </w:r>
    </w:p>
    <w:p w14:paraId="0284EB6C" w14:textId="25C45BEE" w:rsidR="00AF0D30" w:rsidRPr="005D17B8" w:rsidRDefault="00103430" w:rsidP="005D17B8">
      <w:pPr>
        <w:spacing w:after="240" w:line="240" w:lineRule="exact"/>
        <w:jc w:val="both"/>
        <w:rPr>
          <w:rFonts w:ascii="Lato" w:eastAsia="Times New Roman" w:hAnsi="Lato" w:cs="Arial"/>
          <w:iCs/>
          <w:spacing w:val="4"/>
          <w:lang w:val="x-none" w:eastAsia="x-none"/>
        </w:rPr>
      </w:pPr>
      <w:r w:rsidRPr="005D17B8">
        <w:rPr>
          <w:rFonts w:ascii="Lato" w:eastAsia="Times New Roman" w:hAnsi="Lato" w:cs="Arial"/>
          <w:bCs/>
          <w:iCs/>
          <w:spacing w:val="4"/>
          <w:lang w:eastAsia="pl-PL" w:bidi="pl-PL"/>
        </w:rPr>
        <w:lastRenderedPageBreak/>
        <w:t xml:space="preserve">Sama tylko okoliczność, że Wojewoda Podlaski negatywnie dla skarżących rozstrzygnął sprawę nie wystarcza do uznania, że naruszono art. 8 </w:t>
      </w:r>
      <w:r w:rsidRPr="00DF5402">
        <w:rPr>
          <w:rFonts w:ascii="Lato" w:eastAsia="Times New Roman" w:hAnsi="Lato" w:cs="Arial"/>
          <w:bCs/>
          <w:i/>
          <w:spacing w:val="4"/>
          <w:lang w:eastAsia="pl-PL" w:bidi="pl-PL"/>
        </w:rPr>
        <w:t>kpa</w:t>
      </w:r>
      <w:r w:rsidRPr="005D17B8">
        <w:rPr>
          <w:rFonts w:ascii="Lato" w:eastAsia="Times New Roman" w:hAnsi="Lato" w:cs="Arial"/>
          <w:bCs/>
          <w:iCs/>
          <w:spacing w:val="4"/>
          <w:lang w:eastAsia="pl-PL" w:bidi="pl-PL"/>
        </w:rPr>
        <w:t xml:space="preserve">. Niezadowolenie skarżących </w:t>
      </w:r>
      <w:r w:rsidRPr="005D17B8">
        <w:rPr>
          <w:rFonts w:ascii="Lato" w:eastAsia="Times New Roman" w:hAnsi="Lato" w:cs="Arial"/>
          <w:bCs/>
          <w:iCs/>
          <w:spacing w:val="4"/>
          <w:lang w:eastAsia="pl-PL" w:bidi="pl-PL"/>
        </w:rPr>
        <w:br/>
        <w:t xml:space="preserve">z wydanego przez organ administracji rozstrzygnięcia nie może być utożsamiane </w:t>
      </w:r>
      <w:r w:rsidRPr="005D17B8">
        <w:rPr>
          <w:rFonts w:ascii="Lato" w:eastAsia="Times New Roman" w:hAnsi="Lato" w:cs="Arial"/>
          <w:bCs/>
          <w:iCs/>
          <w:spacing w:val="4"/>
          <w:lang w:eastAsia="pl-PL" w:bidi="pl-PL"/>
        </w:rPr>
        <w:br/>
        <w:t xml:space="preserve">z naruszeniem wynikającego z art. 8 </w:t>
      </w:r>
      <w:r w:rsidRPr="00DF5402">
        <w:rPr>
          <w:rFonts w:ascii="Lato" w:eastAsia="Times New Roman" w:hAnsi="Lato" w:cs="Arial"/>
          <w:bCs/>
          <w:i/>
          <w:spacing w:val="4"/>
          <w:lang w:eastAsia="pl-PL" w:bidi="pl-PL"/>
        </w:rPr>
        <w:t>kpa</w:t>
      </w:r>
      <w:r w:rsidRPr="005D17B8">
        <w:rPr>
          <w:rFonts w:ascii="Lato" w:eastAsia="Times New Roman" w:hAnsi="Lato" w:cs="Arial"/>
          <w:bCs/>
          <w:iCs/>
          <w:spacing w:val="4"/>
          <w:lang w:eastAsia="pl-PL" w:bidi="pl-PL"/>
        </w:rPr>
        <w:t xml:space="preserve"> obowiązku prowadzenia postępowania w sposób budzący zaufanie jego uczestników do władzy publicznej. Nie sposób bowiem przyjąć, </w:t>
      </w:r>
      <w:r w:rsidR="008C315D">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że wymóg prowadzenia postępowania w sposób budzący zaufanie jego uczestników do władzy publicznej będzie zachowany tylko wówczas, gdy organy administracji będą wydawać rozstrzygnięcia, których oczekuje strona postępowania. Zdaniem Ministra, </w:t>
      </w:r>
      <w:r w:rsidR="00AF0D30" w:rsidRPr="005D17B8">
        <w:rPr>
          <w:rFonts w:ascii="Lato" w:eastAsia="Times New Roman" w:hAnsi="Lato" w:cs="Arial"/>
          <w:i/>
          <w:iCs/>
          <w:spacing w:val="4"/>
          <w:lang w:val="x-none" w:eastAsia="x-none"/>
        </w:rPr>
        <w:t xml:space="preserve">decyzja Wojewody </w:t>
      </w:r>
      <w:r w:rsidR="00C9546A" w:rsidRPr="005D17B8">
        <w:rPr>
          <w:rFonts w:ascii="Lato" w:eastAsia="Times New Roman" w:hAnsi="Lato" w:cs="Arial"/>
          <w:i/>
          <w:iCs/>
          <w:spacing w:val="4"/>
          <w:lang w:val="x-none" w:eastAsia="x-none"/>
        </w:rPr>
        <w:t>Podlas</w:t>
      </w:r>
      <w:r w:rsidR="00AF0D30" w:rsidRPr="005D17B8">
        <w:rPr>
          <w:rFonts w:ascii="Lato" w:eastAsia="Times New Roman" w:hAnsi="Lato" w:cs="Arial"/>
          <w:i/>
          <w:iCs/>
          <w:spacing w:val="4"/>
          <w:lang w:val="x-none" w:eastAsia="x-none"/>
        </w:rPr>
        <w:t xml:space="preserve">kiego </w:t>
      </w:r>
      <w:r w:rsidR="00AF0D30" w:rsidRPr="005D17B8">
        <w:rPr>
          <w:rFonts w:ascii="Lato" w:eastAsia="Times New Roman" w:hAnsi="Lato" w:cs="Arial"/>
          <w:iCs/>
          <w:spacing w:val="4"/>
          <w:lang w:val="x-none" w:eastAsia="x-none"/>
        </w:rPr>
        <w:t>została wydana z poszanowaniem zasady pogłębiania zaufania obywateli do organów państwa.</w:t>
      </w:r>
    </w:p>
    <w:p w14:paraId="048453B4" w14:textId="62D3560C" w:rsidR="00103430" w:rsidRPr="005D17B8" w:rsidRDefault="00602D68" w:rsidP="005D17B8">
      <w:pPr>
        <w:spacing w:after="240" w:line="240" w:lineRule="exact"/>
        <w:jc w:val="both"/>
        <w:outlineLvl w:val="0"/>
        <w:rPr>
          <w:rFonts w:ascii="Lato" w:eastAsia="Times New Roman" w:hAnsi="Lato" w:cs="Arial"/>
          <w:iCs/>
          <w:spacing w:val="4"/>
          <w:lang w:eastAsia="pl-PL"/>
        </w:rPr>
      </w:pPr>
      <w:r w:rsidRPr="005D17B8">
        <w:rPr>
          <w:rFonts w:ascii="Lato" w:eastAsia="Times New Roman" w:hAnsi="Lato" w:cs="Arial"/>
          <w:iCs/>
          <w:spacing w:val="4"/>
          <w:lang w:eastAsia="pl-PL"/>
        </w:rPr>
        <w:t>Tym samym, z</w:t>
      </w:r>
      <w:r w:rsidR="00AF0D30" w:rsidRPr="005D17B8">
        <w:rPr>
          <w:rFonts w:ascii="Lato" w:eastAsia="Times New Roman" w:hAnsi="Lato" w:cs="Arial"/>
          <w:iCs/>
          <w:spacing w:val="4"/>
          <w:lang w:eastAsia="pl-PL"/>
        </w:rPr>
        <w:t xml:space="preserve">daniem </w:t>
      </w:r>
      <w:r w:rsidR="00AF0D30" w:rsidRPr="005D17B8">
        <w:rPr>
          <w:rFonts w:ascii="Lato" w:eastAsia="Times New Roman" w:hAnsi="Lato" w:cs="Arial"/>
          <w:spacing w:val="4"/>
          <w:lang w:eastAsia="pl-PL"/>
        </w:rPr>
        <w:t>Ministra</w:t>
      </w:r>
      <w:r w:rsidR="00AF0D30" w:rsidRPr="005D17B8">
        <w:rPr>
          <w:rFonts w:ascii="Lato" w:eastAsia="Times New Roman" w:hAnsi="Lato" w:cs="Arial"/>
          <w:i/>
          <w:iCs/>
          <w:spacing w:val="4"/>
          <w:lang w:eastAsia="pl-PL"/>
        </w:rPr>
        <w:t>,</w:t>
      </w:r>
      <w:r w:rsidR="00AF0D30" w:rsidRPr="005D17B8">
        <w:rPr>
          <w:rFonts w:ascii="Lato" w:eastAsia="Times New Roman" w:hAnsi="Lato" w:cs="Arial"/>
          <w:iCs/>
          <w:spacing w:val="4"/>
          <w:lang w:eastAsia="pl-PL"/>
        </w:rPr>
        <w:t xml:space="preserve"> </w:t>
      </w:r>
      <w:r w:rsidRPr="005D17B8">
        <w:rPr>
          <w:rFonts w:ascii="Lato" w:eastAsia="Times New Roman" w:hAnsi="Lato" w:cs="Arial"/>
          <w:iCs/>
          <w:spacing w:val="4"/>
          <w:lang w:eastAsia="pl-PL"/>
        </w:rPr>
        <w:t xml:space="preserve">za </w:t>
      </w:r>
      <w:r w:rsidR="00AF0D30" w:rsidRPr="005D17B8">
        <w:rPr>
          <w:rFonts w:ascii="Lato" w:eastAsia="Times New Roman" w:hAnsi="Lato" w:cs="Arial"/>
          <w:iCs/>
          <w:spacing w:val="4"/>
          <w:lang w:eastAsia="pl-PL"/>
        </w:rPr>
        <w:t xml:space="preserve">bezzasadny </w:t>
      </w:r>
      <w:r w:rsidRPr="005D17B8">
        <w:rPr>
          <w:rFonts w:ascii="Lato" w:eastAsia="Times New Roman" w:hAnsi="Lato" w:cs="Arial"/>
          <w:iCs/>
          <w:spacing w:val="4"/>
          <w:lang w:eastAsia="pl-PL"/>
        </w:rPr>
        <w:t>uznać należy</w:t>
      </w:r>
      <w:r w:rsidR="00AF0D30" w:rsidRPr="005D17B8">
        <w:rPr>
          <w:rFonts w:ascii="Lato" w:eastAsia="Times New Roman" w:hAnsi="Lato" w:cs="Arial"/>
          <w:iCs/>
          <w:spacing w:val="4"/>
          <w:lang w:eastAsia="pl-PL"/>
        </w:rPr>
        <w:t xml:space="preserve"> zarzut naruszenia art. 11 </w:t>
      </w:r>
      <w:r w:rsidR="00AF0D30" w:rsidRPr="005D17B8">
        <w:rPr>
          <w:rFonts w:ascii="Lato" w:eastAsia="Times New Roman" w:hAnsi="Lato" w:cs="Arial"/>
          <w:i/>
          <w:iCs/>
          <w:spacing w:val="4"/>
          <w:lang w:eastAsia="pl-PL"/>
        </w:rPr>
        <w:t>kpa</w:t>
      </w:r>
      <w:r w:rsidR="00AF0D30" w:rsidRPr="005D17B8">
        <w:rPr>
          <w:rFonts w:ascii="Lato" w:eastAsia="Times New Roman" w:hAnsi="Lato" w:cs="Arial"/>
          <w:iCs/>
          <w:spacing w:val="4"/>
          <w:lang w:eastAsia="pl-PL"/>
        </w:rPr>
        <w:t xml:space="preserve">. Zaznaczyć </w:t>
      </w:r>
      <w:r w:rsidR="002A089B">
        <w:rPr>
          <w:rFonts w:ascii="Lato" w:eastAsia="Times New Roman" w:hAnsi="Lato" w:cs="Arial"/>
          <w:iCs/>
          <w:spacing w:val="4"/>
          <w:lang w:eastAsia="pl-PL"/>
        </w:rPr>
        <w:t>trzeba</w:t>
      </w:r>
      <w:r w:rsidR="00AF0D30" w:rsidRPr="005D17B8">
        <w:rPr>
          <w:rFonts w:ascii="Lato" w:eastAsia="Times New Roman" w:hAnsi="Lato" w:cs="Arial"/>
          <w:iCs/>
          <w:spacing w:val="4"/>
          <w:lang w:eastAsia="pl-PL"/>
        </w:rPr>
        <w:t xml:space="preserve">, iż zasada przekonywania sprowadza się do wyjaśnienia stronie, </w:t>
      </w:r>
      <w:r w:rsidRPr="005D17B8">
        <w:rPr>
          <w:rFonts w:ascii="Lato" w:eastAsia="Times New Roman" w:hAnsi="Lato" w:cs="Arial"/>
          <w:iCs/>
          <w:spacing w:val="4"/>
          <w:lang w:eastAsia="pl-PL"/>
        </w:rPr>
        <w:br/>
      </w:r>
      <w:r w:rsidR="00AF0D30" w:rsidRPr="005D17B8">
        <w:rPr>
          <w:rFonts w:ascii="Lato" w:eastAsia="Times New Roman" w:hAnsi="Lato" w:cs="Arial"/>
          <w:iCs/>
          <w:spacing w:val="4"/>
          <w:lang w:eastAsia="pl-PL"/>
        </w:rPr>
        <w:t xml:space="preserve">że adresowana do niej decyzja wynika z racjonalnych przesłanek i jest oparta o przepisy obowiązującego prawa, to znaczy, że w istniejącym stanie prawnym i faktycznym wydanie innej decyzji było niemożliwe. Organ odpowiada za naruszenie tej zasady, jeżeli nie podejmie lub bezpodstawnie odstąpi od czynności mających przekonać stronę </w:t>
      </w:r>
      <w:r w:rsidRPr="005D17B8">
        <w:rPr>
          <w:rFonts w:ascii="Lato" w:eastAsia="Times New Roman" w:hAnsi="Lato" w:cs="Arial"/>
          <w:iCs/>
          <w:spacing w:val="4"/>
          <w:lang w:eastAsia="pl-PL"/>
        </w:rPr>
        <w:br/>
      </w:r>
      <w:r w:rsidR="00AF0D30" w:rsidRPr="005D17B8">
        <w:rPr>
          <w:rFonts w:ascii="Lato" w:eastAsia="Times New Roman" w:hAnsi="Lato" w:cs="Arial"/>
          <w:iCs/>
          <w:spacing w:val="4"/>
          <w:lang w:eastAsia="pl-PL"/>
        </w:rPr>
        <w:t>o zasadności decyzji, np. odstąpi od uzasadnienia decyzji. Zasada ta nakłada na organ obowiązek dołożenia należytej staranności w wyjaśnieniu stronie zasadności podjętego rozstrzygnięcia. Nie wymaga się zaś od niego osiągnięcia rezultatu, to znaczy faktycznego przekonania strony do prawidłowości podjętej decyzji (vide: wyrok Wojewódzkiego Sądu Administracyjnego w Łodzi z dnia 2 października 2013 r., sygn. akt II SA/</w:t>
      </w:r>
      <w:proofErr w:type="spellStart"/>
      <w:r w:rsidR="00AF0D30" w:rsidRPr="005D17B8">
        <w:rPr>
          <w:rFonts w:ascii="Lato" w:eastAsia="Times New Roman" w:hAnsi="Lato" w:cs="Arial"/>
          <w:iCs/>
          <w:spacing w:val="4"/>
          <w:lang w:eastAsia="pl-PL"/>
        </w:rPr>
        <w:t>Łd</w:t>
      </w:r>
      <w:proofErr w:type="spellEnd"/>
      <w:r w:rsidR="00AF0D30" w:rsidRPr="005D17B8">
        <w:rPr>
          <w:rFonts w:ascii="Lato" w:eastAsia="Times New Roman" w:hAnsi="Lato" w:cs="Arial"/>
          <w:iCs/>
          <w:spacing w:val="4"/>
          <w:lang w:eastAsia="pl-PL"/>
        </w:rPr>
        <w:t xml:space="preserve"> 631/13). Wobec tego podkreślić należy, iż Wojewoda </w:t>
      </w:r>
      <w:r w:rsidR="00C9546A" w:rsidRPr="005D17B8">
        <w:rPr>
          <w:rFonts w:ascii="Lato" w:eastAsia="Times New Roman" w:hAnsi="Lato" w:cs="Arial"/>
          <w:iCs/>
          <w:spacing w:val="4"/>
          <w:lang w:eastAsia="pl-PL"/>
        </w:rPr>
        <w:t>Podlas</w:t>
      </w:r>
      <w:r w:rsidR="00AF0D30" w:rsidRPr="005D17B8">
        <w:rPr>
          <w:rFonts w:ascii="Lato" w:eastAsia="Times New Roman" w:hAnsi="Lato" w:cs="Arial"/>
          <w:iCs/>
          <w:spacing w:val="4"/>
          <w:lang w:eastAsia="pl-PL"/>
        </w:rPr>
        <w:t xml:space="preserve">ki uzasadnił zaskarżoną decyzję, podając jej podstawę prawną oraz argumenty przemawiające za słusznością podjętego rozstrzygnięcia, zaś </w:t>
      </w:r>
      <w:r w:rsidR="002A089B">
        <w:rPr>
          <w:rFonts w:ascii="Lato" w:eastAsia="Times New Roman" w:hAnsi="Lato" w:cs="Arial"/>
          <w:iCs/>
          <w:spacing w:val="4"/>
          <w:lang w:eastAsia="pl-PL"/>
        </w:rPr>
        <w:t>–</w:t>
      </w:r>
      <w:r w:rsidR="00AF0D30" w:rsidRPr="005D17B8">
        <w:rPr>
          <w:rFonts w:ascii="Lato" w:eastAsia="Times New Roman" w:hAnsi="Lato" w:cs="Arial"/>
          <w:iCs/>
          <w:spacing w:val="4"/>
          <w:lang w:eastAsia="pl-PL"/>
        </w:rPr>
        <w:t xml:space="preserve"> jak wskazano powyżej </w:t>
      </w:r>
      <w:r w:rsidR="00C9546A" w:rsidRPr="005D17B8">
        <w:rPr>
          <w:rFonts w:ascii="Lato" w:eastAsia="Times New Roman" w:hAnsi="Lato" w:cs="Arial"/>
          <w:iCs/>
          <w:spacing w:val="4"/>
          <w:lang w:eastAsia="pl-PL"/>
        </w:rPr>
        <w:t>–</w:t>
      </w:r>
      <w:r w:rsidR="00AF0D30" w:rsidRPr="005D17B8">
        <w:rPr>
          <w:rFonts w:ascii="Lato" w:eastAsia="Times New Roman" w:hAnsi="Lato" w:cs="Arial"/>
          <w:iCs/>
          <w:spacing w:val="4"/>
          <w:lang w:eastAsia="pl-PL"/>
        </w:rPr>
        <w:t xml:space="preserve"> brak przekonania stron co do prawidłowości podjętej decyzji nie oznacza naruszenia zasady wyrażonej w art. 11 </w:t>
      </w:r>
      <w:r w:rsidR="00AF0D30" w:rsidRPr="008C315D">
        <w:rPr>
          <w:rFonts w:ascii="Lato" w:eastAsia="Times New Roman" w:hAnsi="Lato" w:cs="Arial"/>
          <w:i/>
          <w:iCs/>
          <w:spacing w:val="4"/>
          <w:lang w:eastAsia="pl-PL"/>
        </w:rPr>
        <w:t>kpa</w:t>
      </w:r>
      <w:r w:rsidR="00AF0D30" w:rsidRPr="005D17B8">
        <w:rPr>
          <w:rFonts w:ascii="Lato" w:eastAsia="Times New Roman" w:hAnsi="Lato" w:cs="Arial"/>
          <w:iCs/>
          <w:spacing w:val="4"/>
          <w:lang w:eastAsia="pl-PL"/>
        </w:rPr>
        <w:t>.</w:t>
      </w:r>
    </w:p>
    <w:p w14:paraId="262D707F" w14:textId="30BE1479" w:rsidR="00CF5160" w:rsidRPr="005D17B8" w:rsidRDefault="00CF5160" w:rsidP="005D17B8">
      <w:pPr>
        <w:spacing w:after="240" w:line="240" w:lineRule="exact"/>
        <w:jc w:val="both"/>
        <w:rPr>
          <w:rFonts w:ascii="Lato" w:eastAsia="Times New Roman" w:hAnsi="Lato" w:cs="Arial"/>
          <w:bCs/>
          <w:iCs/>
          <w:spacing w:val="4"/>
          <w:lang w:eastAsia="pl-PL" w:bidi="pl-PL"/>
        </w:rPr>
      </w:pPr>
      <w:r w:rsidRPr="005D17B8">
        <w:rPr>
          <w:rFonts w:ascii="Lato" w:eastAsia="Times New Roman" w:hAnsi="Lato" w:cs="Arial"/>
          <w:bCs/>
          <w:iCs/>
          <w:spacing w:val="4"/>
          <w:lang w:eastAsia="pl-PL" w:bidi="pl-PL"/>
        </w:rPr>
        <w:t xml:space="preserve">W orzecznictwie </w:t>
      </w:r>
      <w:proofErr w:type="spellStart"/>
      <w:r w:rsidRPr="005D17B8">
        <w:rPr>
          <w:rFonts w:ascii="Lato" w:eastAsia="Times New Roman" w:hAnsi="Lato" w:cs="Arial"/>
          <w:bCs/>
          <w:iCs/>
          <w:spacing w:val="4"/>
          <w:lang w:eastAsia="pl-PL" w:bidi="pl-PL"/>
        </w:rPr>
        <w:t>sądowoadministracyjnym</w:t>
      </w:r>
      <w:proofErr w:type="spellEnd"/>
      <w:r w:rsidRPr="005D17B8">
        <w:rPr>
          <w:rFonts w:ascii="Lato" w:eastAsia="Times New Roman" w:hAnsi="Lato" w:cs="Arial"/>
          <w:bCs/>
          <w:iCs/>
          <w:spacing w:val="4"/>
          <w:lang w:eastAsia="pl-PL" w:bidi="pl-PL"/>
        </w:rPr>
        <w:t xml:space="preserve"> wskazuje się</w:t>
      </w:r>
      <w:r w:rsidR="00516BB6" w:rsidRPr="005D17B8">
        <w:rPr>
          <w:rFonts w:ascii="Lato" w:eastAsia="Times New Roman" w:hAnsi="Lato" w:cs="Arial"/>
          <w:bCs/>
          <w:iCs/>
          <w:spacing w:val="4"/>
          <w:lang w:eastAsia="pl-PL" w:bidi="pl-PL"/>
        </w:rPr>
        <w:t xml:space="preserve"> także</w:t>
      </w:r>
      <w:r w:rsidRPr="005D17B8">
        <w:rPr>
          <w:rFonts w:ascii="Lato" w:eastAsia="Times New Roman" w:hAnsi="Lato" w:cs="Arial"/>
          <w:bCs/>
          <w:iCs/>
          <w:spacing w:val="4"/>
          <w:lang w:eastAsia="pl-PL" w:bidi="pl-PL"/>
        </w:rPr>
        <w:t xml:space="preserve">, iż podnoszenie zarzutu naruszenia art. 10 </w:t>
      </w:r>
      <w:r w:rsidRPr="005D17B8">
        <w:rPr>
          <w:rFonts w:ascii="Lato" w:eastAsia="Times New Roman" w:hAnsi="Lato" w:cs="Arial"/>
          <w:bCs/>
          <w:i/>
          <w:iCs/>
          <w:spacing w:val="4"/>
          <w:lang w:eastAsia="pl-PL" w:bidi="pl-PL"/>
        </w:rPr>
        <w:t>kpa</w:t>
      </w:r>
      <w:r w:rsidRPr="005D17B8">
        <w:rPr>
          <w:rFonts w:ascii="Lato" w:eastAsia="Times New Roman" w:hAnsi="Lato" w:cs="Arial"/>
          <w:bCs/>
          <w:iCs/>
          <w:spacing w:val="4"/>
          <w:lang w:eastAsia="pl-PL" w:bidi="pl-PL"/>
        </w:rPr>
        <w:t xml:space="preserve"> </w:t>
      </w:r>
      <w:r w:rsidR="008C315D">
        <w:rPr>
          <w:rFonts w:ascii="Lato" w:eastAsia="Times New Roman" w:hAnsi="Lato" w:cs="Arial"/>
          <w:bCs/>
          <w:iCs/>
          <w:spacing w:val="4"/>
          <w:lang w:eastAsia="pl-PL" w:bidi="pl-PL"/>
        </w:rPr>
        <w:t xml:space="preserve">(jak czynią to skarżący) </w:t>
      </w:r>
      <w:r w:rsidRPr="005D17B8">
        <w:rPr>
          <w:rFonts w:ascii="Lato" w:eastAsia="Times New Roman" w:hAnsi="Lato" w:cs="Arial"/>
          <w:bCs/>
          <w:iCs/>
          <w:spacing w:val="4"/>
          <w:lang w:eastAsia="pl-PL" w:bidi="pl-PL"/>
        </w:rPr>
        <w:t xml:space="preserve">w sprawie zezwolenia na realizację inwestycji drogowej musi być szczególnie dobrze przemyślane i uzasadnione. Dorobek orzeczniczy </w:t>
      </w:r>
      <w:r w:rsidR="009B740F" w:rsidRPr="009B740F">
        <w:rPr>
          <w:rFonts w:ascii="Lato" w:eastAsia="Times New Roman" w:hAnsi="Lato" w:cs="Arial"/>
          <w:bCs/>
          <w:iCs/>
          <w:spacing w:val="4"/>
          <w:lang w:eastAsia="pl-PL" w:bidi="pl-PL"/>
        </w:rPr>
        <w:t>wojewódzkich</w:t>
      </w:r>
      <w:r w:rsidR="009B740F">
        <w:rPr>
          <w:rFonts w:ascii="Lato" w:eastAsia="Times New Roman" w:hAnsi="Lato" w:cs="Arial"/>
          <w:bCs/>
          <w:iCs/>
          <w:spacing w:val="4"/>
          <w:lang w:eastAsia="pl-PL" w:bidi="pl-PL"/>
        </w:rPr>
        <w:t xml:space="preserve"> </w:t>
      </w:r>
      <w:r w:rsidRPr="005D17B8">
        <w:rPr>
          <w:rFonts w:ascii="Lato" w:eastAsia="Times New Roman" w:hAnsi="Lato" w:cs="Arial"/>
          <w:bCs/>
          <w:iCs/>
          <w:spacing w:val="4"/>
          <w:lang w:eastAsia="pl-PL" w:bidi="pl-PL"/>
        </w:rPr>
        <w:t xml:space="preserve">sądów administracyjnych i Naczelnego Sądu Administracyjnego – wskazujący na to, że zarzut naruszenia tego ogólnego przepisu procesowego może tylko wówczas odnieść skutek, gdy jego autor wykaże jaka konkretna i znacząca dla sprawy czynność strony została przez organ uniemożliwiona – nabiera </w:t>
      </w:r>
      <w:r w:rsidR="009B740F">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 xml:space="preserve">w sprawach o zezwolenie na realizację inwestycji drogowej szczególnego znaczenia. Zwłaszcza że z art. 11d ust. 5 </w:t>
      </w:r>
      <w:r w:rsidRPr="005D17B8">
        <w:rPr>
          <w:rFonts w:ascii="Lato" w:eastAsia="Times New Roman" w:hAnsi="Lato" w:cs="Arial"/>
          <w:bCs/>
          <w:i/>
          <w:iCs/>
          <w:spacing w:val="4"/>
          <w:lang w:eastAsia="pl-PL" w:bidi="pl-PL"/>
        </w:rPr>
        <w:t>specustawy drogowej</w:t>
      </w:r>
      <w:r w:rsidRPr="005D17B8">
        <w:rPr>
          <w:rFonts w:ascii="Lato" w:eastAsia="Times New Roman" w:hAnsi="Lato" w:cs="Arial"/>
          <w:bCs/>
          <w:iCs/>
          <w:spacing w:val="4"/>
          <w:lang w:eastAsia="pl-PL" w:bidi="pl-PL"/>
        </w:rPr>
        <w:t xml:space="preserve"> nie wynika, aby ustawodawca przewidział uprawnienie do wypowiadania się przez uczestników postępowania co do zebranych materiałów w postępowaniu </w:t>
      </w:r>
      <w:proofErr w:type="spellStart"/>
      <w:r w:rsidRPr="005D17B8">
        <w:rPr>
          <w:rFonts w:ascii="Lato" w:eastAsia="Times New Roman" w:hAnsi="Lato" w:cs="Arial"/>
          <w:bCs/>
          <w:iCs/>
          <w:spacing w:val="4"/>
          <w:lang w:eastAsia="pl-PL" w:bidi="pl-PL"/>
        </w:rPr>
        <w:t>zezwoleniowym</w:t>
      </w:r>
      <w:proofErr w:type="spellEnd"/>
      <w:r w:rsidRPr="005D17B8">
        <w:rPr>
          <w:rFonts w:ascii="Lato" w:eastAsia="Times New Roman" w:hAnsi="Lato" w:cs="Arial"/>
          <w:bCs/>
          <w:iCs/>
          <w:spacing w:val="4"/>
          <w:lang w:eastAsia="pl-PL" w:bidi="pl-PL"/>
        </w:rPr>
        <w:t xml:space="preserve">. Przepis ten stanowi natomiast </w:t>
      </w:r>
      <w:r w:rsidRPr="005D17B8">
        <w:rPr>
          <w:rFonts w:ascii="Lato" w:eastAsia="Times New Roman" w:hAnsi="Lato" w:cs="Arial"/>
          <w:bCs/>
          <w:spacing w:val="4"/>
          <w:lang w:eastAsia="pl-PL" w:bidi="pl-PL"/>
        </w:rPr>
        <w:t xml:space="preserve">lex </w:t>
      </w:r>
      <w:proofErr w:type="spellStart"/>
      <w:r w:rsidRPr="005D17B8">
        <w:rPr>
          <w:rFonts w:ascii="Lato" w:eastAsia="Times New Roman" w:hAnsi="Lato" w:cs="Arial"/>
          <w:bCs/>
          <w:spacing w:val="4"/>
          <w:lang w:eastAsia="pl-PL" w:bidi="pl-PL"/>
        </w:rPr>
        <w:t>specialis</w:t>
      </w:r>
      <w:proofErr w:type="spellEnd"/>
      <w:r w:rsidRPr="005D17B8">
        <w:rPr>
          <w:rFonts w:ascii="Lato" w:eastAsia="Times New Roman" w:hAnsi="Lato" w:cs="Arial"/>
          <w:bCs/>
          <w:iCs/>
          <w:spacing w:val="4"/>
          <w:lang w:eastAsia="pl-PL" w:bidi="pl-PL"/>
        </w:rPr>
        <w:t xml:space="preserve"> w stosunku do tych przepisów </w:t>
      </w:r>
      <w:r w:rsidRPr="005D17B8">
        <w:rPr>
          <w:rFonts w:ascii="Lato" w:eastAsia="Times New Roman" w:hAnsi="Lato" w:cs="Arial"/>
          <w:bCs/>
          <w:i/>
          <w:iCs/>
          <w:spacing w:val="4"/>
          <w:lang w:eastAsia="pl-PL" w:bidi="pl-PL"/>
        </w:rPr>
        <w:t>kpa</w:t>
      </w:r>
      <w:r w:rsidRPr="005D17B8">
        <w:rPr>
          <w:rFonts w:ascii="Lato" w:eastAsia="Times New Roman" w:hAnsi="Lato" w:cs="Arial"/>
          <w:bCs/>
          <w:iCs/>
          <w:spacing w:val="4"/>
          <w:lang w:eastAsia="pl-PL" w:bidi="pl-PL"/>
        </w:rPr>
        <w:t xml:space="preserve">, które odmiennie regulują kwestie postępowania administracyjnego. Jak zaś wiadomo, </w:t>
      </w:r>
      <w:r w:rsidRPr="005D17B8">
        <w:rPr>
          <w:rFonts w:ascii="Lato" w:eastAsia="Times New Roman" w:hAnsi="Lato" w:cs="Arial"/>
          <w:bCs/>
          <w:spacing w:val="4"/>
          <w:lang w:eastAsia="pl-PL" w:bidi="pl-PL"/>
        </w:rPr>
        <w:t xml:space="preserve">lex </w:t>
      </w:r>
      <w:proofErr w:type="spellStart"/>
      <w:r w:rsidRPr="005D17B8">
        <w:rPr>
          <w:rFonts w:ascii="Lato" w:eastAsia="Times New Roman" w:hAnsi="Lato" w:cs="Arial"/>
          <w:bCs/>
          <w:spacing w:val="4"/>
          <w:lang w:eastAsia="pl-PL" w:bidi="pl-PL"/>
        </w:rPr>
        <w:t>specialis</w:t>
      </w:r>
      <w:proofErr w:type="spellEnd"/>
      <w:r w:rsidRPr="005D17B8">
        <w:rPr>
          <w:rFonts w:ascii="Lato" w:eastAsia="Times New Roman" w:hAnsi="Lato" w:cs="Arial"/>
          <w:bCs/>
          <w:spacing w:val="4"/>
          <w:lang w:eastAsia="pl-PL" w:bidi="pl-PL"/>
        </w:rPr>
        <w:t xml:space="preserve"> derogat legi </w:t>
      </w:r>
      <w:proofErr w:type="spellStart"/>
      <w:r w:rsidRPr="005D17B8">
        <w:rPr>
          <w:rFonts w:ascii="Lato" w:eastAsia="Times New Roman" w:hAnsi="Lato" w:cs="Arial"/>
          <w:bCs/>
          <w:spacing w:val="4"/>
          <w:lang w:eastAsia="pl-PL" w:bidi="pl-PL"/>
        </w:rPr>
        <w:t>generali</w:t>
      </w:r>
      <w:proofErr w:type="spellEnd"/>
      <w:r w:rsidRPr="005D17B8">
        <w:rPr>
          <w:rFonts w:ascii="Lato" w:eastAsia="Times New Roman" w:hAnsi="Lato" w:cs="Arial"/>
          <w:bCs/>
          <w:iCs/>
          <w:spacing w:val="4"/>
          <w:lang w:eastAsia="pl-PL" w:bidi="pl-PL"/>
        </w:rPr>
        <w:t xml:space="preserve"> (por. wyrok Wojewódzkiego Sądu Administracyjnego w Warszawie z dnia 18 lipca </w:t>
      </w:r>
      <w:r w:rsidR="009B740F">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t>2019 r., sygn. akt VII SA/</w:t>
      </w:r>
      <w:proofErr w:type="spellStart"/>
      <w:r w:rsidRPr="005D17B8">
        <w:rPr>
          <w:rFonts w:ascii="Lato" w:eastAsia="Times New Roman" w:hAnsi="Lato" w:cs="Arial"/>
          <w:bCs/>
          <w:iCs/>
          <w:spacing w:val="4"/>
          <w:lang w:eastAsia="pl-PL" w:bidi="pl-PL"/>
        </w:rPr>
        <w:t>Wa</w:t>
      </w:r>
      <w:proofErr w:type="spellEnd"/>
      <w:r w:rsidRPr="005D17B8">
        <w:rPr>
          <w:rFonts w:ascii="Lato" w:eastAsia="Times New Roman" w:hAnsi="Lato" w:cs="Arial"/>
          <w:bCs/>
          <w:iCs/>
          <w:spacing w:val="4"/>
          <w:lang w:eastAsia="pl-PL" w:bidi="pl-PL"/>
        </w:rPr>
        <w:t xml:space="preserve"> 1017/19, </w:t>
      </w:r>
      <w:proofErr w:type="spellStart"/>
      <w:r w:rsidRPr="005D17B8">
        <w:rPr>
          <w:rFonts w:ascii="Lato" w:eastAsia="Times New Roman" w:hAnsi="Lato" w:cs="Arial"/>
          <w:bCs/>
          <w:iCs/>
          <w:spacing w:val="4"/>
          <w:lang w:eastAsia="pl-PL" w:bidi="pl-PL"/>
        </w:rPr>
        <w:t>opubl</w:t>
      </w:r>
      <w:proofErr w:type="spellEnd"/>
      <w:r w:rsidRPr="005D17B8">
        <w:rPr>
          <w:rFonts w:ascii="Lato" w:eastAsia="Times New Roman" w:hAnsi="Lato" w:cs="Arial"/>
          <w:bCs/>
          <w:iCs/>
          <w:spacing w:val="4"/>
          <w:lang w:eastAsia="pl-PL" w:bidi="pl-PL"/>
        </w:rPr>
        <w:t>. Centralna Baza Orzeczeń Sądów Administracyjnych).</w:t>
      </w:r>
    </w:p>
    <w:p w14:paraId="435F59F6" w14:textId="22F2DD3C" w:rsidR="00CF5160" w:rsidRPr="005D17B8" w:rsidRDefault="00CF5160" w:rsidP="005D17B8">
      <w:pPr>
        <w:spacing w:after="240" w:line="240" w:lineRule="exact"/>
        <w:jc w:val="both"/>
        <w:rPr>
          <w:rFonts w:ascii="Lato" w:eastAsia="Times New Roman" w:hAnsi="Lato" w:cs="Arial"/>
          <w:bCs/>
          <w:iCs/>
          <w:spacing w:val="4"/>
          <w:lang w:eastAsia="pl-PL" w:bidi="pl-PL"/>
        </w:rPr>
      </w:pPr>
      <w:r w:rsidRPr="005D17B8">
        <w:rPr>
          <w:rFonts w:ascii="Lato" w:eastAsia="Times New Roman" w:hAnsi="Lato" w:cs="Arial"/>
          <w:bCs/>
          <w:iCs/>
          <w:spacing w:val="4"/>
          <w:lang w:eastAsia="pl-PL" w:bidi="pl-PL"/>
        </w:rPr>
        <w:t xml:space="preserve">Godzi się zauważyć, że strona stawiająca zarzut naruszenia art. 10 § 1 </w:t>
      </w:r>
      <w:r w:rsidRPr="005D17B8">
        <w:rPr>
          <w:rFonts w:ascii="Lato" w:eastAsia="Times New Roman" w:hAnsi="Lato" w:cs="Arial"/>
          <w:bCs/>
          <w:i/>
          <w:iCs/>
          <w:spacing w:val="4"/>
          <w:lang w:eastAsia="pl-PL" w:bidi="pl-PL"/>
        </w:rPr>
        <w:t>kpa</w:t>
      </w:r>
      <w:r w:rsidRPr="005D17B8">
        <w:rPr>
          <w:rFonts w:ascii="Lato" w:eastAsia="Times New Roman" w:hAnsi="Lato" w:cs="Arial"/>
          <w:bCs/>
          <w:iCs/>
          <w:spacing w:val="4"/>
          <w:lang w:eastAsia="pl-PL" w:bidi="pl-PL"/>
        </w:rPr>
        <w:t xml:space="preserve">, powinna wykazać, iż uchybienie to miało istotny wpływ na wynik sprawy, tzn. że uniemożliwiło jej dokonanie konkretnych czynności procesowych, mogących mieć znaczenie dla rozstrzygnięcia sprawy (zob. np. wyrok Naczelnego Sądu Administracyjnego z dnia </w:t>
      </w:r>
      <w:r w:rsidRPr="005D17B8">
        <w:rPr>
          <w:rFonts w:ascii="Lato" w:eastAsia="Times New Roman" w:hAnsi="Lato" w:cs="Arial"/>
          <w:bCs/>
          <w:iCs/>
          <w:spacing w:val="4"/>
          <w:lang w:eastAsia="pl-PL" w:bidi="pl-PL"/>
        </w:rPr>
        <w:br/>
        <w:t xml:space="preserve">14 marca 2017 r., sygn. akt I OSK 2841/15). Dopiero wykazanie, że naruszenie przez organ administracji publicznej zasady czynnego udziału strony w postępowaniu administracyjnym uniemożliwiło stronie podjęcie konkretnie wskazanej czynności procesowej (najczęściej w sferze postępowania dowodowego), a także wykazanie, </w:t>
      </w:r>
      <w:r w:rsidRPr="005D17B8">
        <w:rPr>
          <w:rFonts w:ascii="Lato" w:eastAsia="Times New Roman" w:hAnsi="Lato" w:cs="Arial"/>
          <w:bCs/>
          <w:iCs/>
          <w:spacing w:val="4"/>
          <w:lang w:eastAsia="pl-PL" w:bidi="pl-PL"/>
        </w:rPr>
        <w:br/>
      </w:r>
      <w:r w:rsidR="009B740F">
        <w:rPr>
          <w:rFonts w:ascii="Lato" w:eastAsia="Times New Roman" w:hAnsi="Lato" w:cs="Arial"/>
          <w:bCs/>
          <w:iCs/>
          <w:spacing w:val="4"/>
          <w:lang w:eastAsia="pl-PL" w:bidi="pl-PL"/>
        </w:rPr>
        <w:t>i</w:t>
      </w:r>
      <w:r w:rsidRPr="005D17B8">
        <w:rPr>
          <w:rFonts w:ascii="Lato" w:eastAsia="Times New Roman" w:hAnsi="Lato" w:cs="Arial"/>
          <w:bCs/>
          <w:iCs/>
          <w:spacing w:val="4"/>
          <w:lang w:eastAsia="pl-PL" w:bidi="pl-PL"/>
        </w:rPr>
        <w:t xml:space="preserve">ż uchybienie to miało istotny wpływ na wynik sprawy, daje podstawy do przyjęcia, </w:t>
      </w:r>
      <w:r w:rsidRPr="005D17B8">
        <w:rPr>
          <w:rFonts w:ascii="Lato" w:eastAsia="Times New Roman" w:hAnsi="Lato" w:cs="Arial"/>
          <w:bCs/>
          <w:iCs/>
          <w:spacing w:val="4"/>
          <w:lang w:eastAsia="pl-PL" w:bidi="pl-PL"/>
        </w:rPr>
        <w:br/>
        <w:t xml:space="preserve">że doszło do naruszenia art. 10 </w:t>
      </w:r>
      <w:r w:rsidRPr="005D17B8">
        <w:rPr>
          <w:rFonts w:ascii="Lato" w:eastAsia="Times New Roman" w:hAnsi="Lato" w:cs="Arial"/>
          <w:bCs/>
          <w:i/>
          <w:iCs/>
          <w:spacing w:val="4"/>
          <w:lang w:eastAsia="pl-PL" w:bidi="pl-PL"/>
        </w:rPr>
        <w:t>kpa</w:t>
      </w:r>
      <w:r w:rsidRPr="005D17B8">
        <w:rPr>
          <w:rFonts w:ascii="Lato" w:eastAsia="Times New Roman" w:hAnsi="Lato" w:cs="Arial"/>
          <w:bCs/>
          <w:iCs/>
          <w:spacing w:val="4"/>
          <w:lang w:eastAsia="pl-PL" w:bidi="pl-PL"/>
        </w:rPr>
        <w:t xml:space="preserve"> (por. wyrok Naczelnego Sądu Administracyjnego </w:t>
      </w:r>
      <w:r w:rsidRPr="005D17B8">
        <w:rPr>
          <w:rFonts w:ascii="Lato" w:eastAsia="Times New Roman" w:hAnsi="Lato" w:cs="Arial"/>
          <w:bCs/>
          <w:iCs/>
          <w:spacing w:val="4"/>
          <w:lang w:eastAsia="pl-PL" w:bidi="pl-PL"/>
        </w:rPr>
        <w:br/>
      </w:r>
      <w:r w:rsidRPr="005D17B8">
        <w:rPr>
          <w:rFonts w:ascii="Lato" w:eastAsia="Times New Roman" w:hAnsi="Lato" w:cs="Arial"/>
          <w:bCs/>
          <w:iCs/>
          <w:spacing w:val="4"/>
          <w:lang w:eastAsia="pl-PL" w:bidi="pl-PL"/>
        </w:rPr>
        <w:lastRenderedPageBreak/>
        <w:t>z dnia 2 września 2009 r., sygn. akt II OSK 1320/08, Lex nr 597196). Natomiast skarżący nie wskazali, jakich czynności procesowych nie mogli dokonać, które mogłyby doprowadzić do odmiennego rozstrzygnięcia sprawy dotyczącej zezwolenia na realizację przedmiotowej inwestycji drogowej na ich dział</w:t>
      </w:r>
      <w:r w:rsidR="007A2782" w:rsidRPr="005D17B8">
        <w:rPr>
          <w:rFonts w:ascii="Lato" w:eastAsia="Times New Roman" w:hAnsi="Lato" w:cs="Arial"/>
          <w:bCs/>
          <w:iCs/>
          <w:spacing w:val="4"/>
          <w:lang w:eastAsia="pl-PL" w:bidi="pl-PL"/>
        </w:rPr>
        <w:t>kach</w:t>
      </w:r>
      <w:r w:rsidRPr="005D17B8">
        <w:rPr>
          <w:rFonts w:ascii="Lato" w:eastAsia="Times New Roman" w:hAnsi="Lato" w:cs="Arial"/>
          <w:bCs/>
          <w:iCs/>
          <w:spacing w:val="4"/>
          <w:lang w:eastAsia="pl-PL" w:bidi="pl-PL"/>
        </w:rPr>
        <w:t xml:space="preserve">. </w:t>
      </w:r>
    </w:p>
    <w:p w14:paraId="76596842" w14:textId="5A1E1A7E" w:rsidR="00E40692" w:rsidRPr="009B740F" w:rsidRDefault="00602D68" w:rsidP="00E40692">
      <w:pPr>
        <w:spacing w:after="240" w:line="240" w:lineRule="exact"/>
        <w:jc w:val="both"/>
        <w:rPr>
          <w:rFonts w:ascii="Lato" w:eastAsia="Times New Roman" w:hAnsi="Lato" w:cs="Times New Roman"/>
          <w:bCs/>
          <w:i/>
          <w:iCs/>
          <w:color w:val="000000"/>
          <w:spacing w:val="4"/>
          <w:lang w:eastAsia="pl-PL"/>
        </w:rPr>
      </w:pPr>
      <w:r w:rsidRPr="005D17B8">
        <w:rPr>
          <w:rFonts w:ascii="Lato" w:eastAsia="Times New Roman" w:hAnsi="Lato" w:cs="Arial"/>
          <w:bCs/>
          <w:iCs/>
          <w:spacing w:val="4"/>
          <w:lang w:eastAsia="pl-PL" w:bidi="pl-PL"/>
        </w:rPr>
        <w:t>Odnosząc się</w:t>
      </w:r>
      <w:r w:rsidR="002E35FA" w:rsidRPr="005D17B8">
        <w:rPr>
          <w:rFonts w:ascii="Lato" w:eastAsia="Times New Roman" w:hAnsi="Lato" w:cs="Arial"/>
          <w:bCs/>
          <w:iCs/>
          <w:spacing w:val="4"/>
          <w:lang w:eastAsia="pl-PL" w:bidi="pl-PL"/>
        </w:rPr>
        <w:t xml:space="preserve"> zaś</w:t>
      </w:r>
      <w:r w:rsidRPr="005D17B8">
        <w:rPr>
          <w:rFonts w:ascii="Lato" w:eastAsia="Times New Roman" w:hAnsi="Lato" w:cs="Arial"/>
          <w:bCs/>
          <w:iCs/>
          <w:spacing w:val="4"/>
          <w:lang w:eastAsia="pl-PL" w:bidi="pl-PL"/>
        </w:rPr>
        <w:t xml:space="preserve"> podniesionego przez skarżących zarzutu naruszenia art. 9 </w:t>
      </w:r>
      <w:r w:rsidRPr="005D17B8">
        <w:rPr>
          <w:rFonts w:ascii="Lato" w:eastAsia="Times New Roman" w:hAnsi="Lato" w:cs="Arial"/>
          <w:bCs/>
          <w:i/>
          <w:spacing w:val="4"/>
          <w:lang w:eastAsia="pl-PL" w:bidi="pl-PL"/>
        </w:rPr>
        <w:t>kpa</w:t>
      </w:r>
      <w:r w:rsidR="002E35FA" w:rsidRPr="005D17B8">
        <w:rPr>
          <w:rFonts w:ascii="Lato" w:eastAsia="Times New Roman" w:hAnsi="Lato" w:cs="Arial"/>
          <w:bCs/>
          <w:iCs/>
          <w:spacing w:val="4"/>
          <w:lang w:eastAsia="pl-PL" w:bidi="pl-PL"/>
        </w:rPr>
        <w:t>,</w:t>
      </w:r>
      <w:r w:rsidRPr="005D17B8">
        <w:rPr>
          <w:rFonts w:ascii="Lato" w:eastAsia="Times New Roman" w:hAnsi="Lato" w:cs="Arial"/>
          <w:bCs/>
          <w:iCs/>
          <w:spacing w:val="4"/>
          <w:lang w:eastAsia="pl-PL" w:bidi="pl-PL"/>
        </w:rPr>
        <w:t xml:space="preserve"> poprzez </w:t>
      </w:r>
      <w:r w:rsidRPr="009B740F">
        <w:rPr>
          <w:rFonts w:ascii="Lato" w:eastAsia="Times New Roman" w:hAnsi="Lato" w:cs="Times New Roman"/>
          <w:color w:val="000000"/>
          <w:spacing w:val="4"/>
          <w:lang w:eastAsia="pl-PL"/>
        </w:rPr>
        <w:t>niedostarczenie</w:t>
      </w:r>
      <w:r w:rsidR="002E35FA" w:rsidRPr="009B740F">
        <w:rPr>
          <w:rFonts w:ascii="Lato" w:eastAsia="Times New Roman" w:hAnsi="Lato" w:cs="Times New Roman"/>
          <w:color w:val="000000"/>
          <w:spacing w:val="4"/>
          <w:lang w:eastAsia="pl-PL"/>
        </w:rPr>
        <w:t xml:space="preserve"> </w:t>
      </w:r>
      <w:r w:rsidRPr="009B740F">
        <w:rPr>
          <w:rFonts w:ascii="Lato" w:eastAsia="Times New Roman" w:hAnsi="Lato" w:cs="Times New Roman"/>
          <w:color w:val="000000"/>
          <w:spacing w:val="4"/>
          <w:lang w:eastAsia="pl-PL"/>
        </w:rPr>
        <w:t xml:space="preserve">zaskarżonej </w:t>
      </w:r>
      <w:r w:rsidR="002E35FA" w:rsidRPr="009B740F">
        <w:rPr>
          <w:rFonts w:ascii="Lato" w:eastAsia="Times New Roman" w:hAnsi="Lato" w:cs="Times New Roman"/>
          <w:color w:val="000000"/>
          <w:spacing w:val="4"/>
          <w:lang w:eastAsia="pl-PL"/>
        </w:rPr>
        <w:t xml:space="preserve">decyzji </w:t>
      </w:r>
      <w:r w:rsidRPr="009B740F">
        <w:rPr>
          <w:rFonts w:ascii="Lato" w:eastAsia="Times New Roman" w:hAnsi="Lato" w:cs="Times New Roman"/>
          <w:color w:val="000000"/>
          <w:spacing w:val="4"/>
          <w:lang w:eastAsia="pl-PL"/>
        </w:rPr>
        <w:t>stronom postępowania</w:t>
      </w:r>
      <w:r w:rsidR="002E35FA" w:rsidRPr="009B740F">
        <w:rPr>
          <w:rFonts w:ascii="Lato" w:eastAsia="Times New Roman" w:hAnsi="Lato" w:cs="Times New Roman"/>
          <w:color w:val="000000"/>
          <w:spacing w:val="4"/>
          <w:lang w:eastAsia="pl-PL"/>
        </w:rPr>
        <w:t xml:space="preserve">, raz jeszcze wskazać należy, </w:t>
      </w:r>
      <w:r w:rsidR="002E35FA" w:rsidRPr="009B740F">
        <w:rPr>
          <w:rFonts w:ascii="Lato" w:eastAsia="Times New Roman" w:hAnsi="Lato" w:cs="Times New Roman"/>
          <w:color w:val="000000"/>
          <w:spacing w:val="4"/>
          <w:lang w:eastAsia="pl-PL"/>
        </w:rPr>
        <w:br/>
        <w:t xml:space="preserve">iż doręczenie </w:t>
      </w:r>
      <w:r w:rsidR="002E35FA" w:rsidRPr="009B740F">
        <w:rPr>
          <w:rFonts w:ascii="Lato" w:eastAsia="Times New Roman" w:hAnsi="Lato" w:cs="Times New Roman"/>
          <w:i/>
          <w:iCs/>
          <w:color w:val="000000"/>
          <w:spacing w:val="4"/>
          <w:lang w:eastAsia="pl-PL"/>
        </w:rPr>
        <w:t>decyzji Wojewody Podlaskiego</w:t>
      </w:r>
      <w:r w:rsidR="002E35FA" w:rsidRPr="009B740F">
        <w:rPr>
          <w:rFonts w:ascii="Lato" w:eastAsia="Times New Roman" w:hAnsi="Lato" w:cs="Times New Roman"/>
          <w:color w:val="000000"/>
          <w:spacing w:val="4"/>
          <w:lang w:eastAsia="pl-PL"/>
        </w:rPr>
        <w:t xml:space="preserve"> stronom postępowania</w:t>
      </w:r>
      <w:r w:rsidR="00C33672" w:rsidRPr="009B740F">
        <w:rPr>
          <w:rFonts w:ascii="Lato" w:eastAsia="Times New Roman" w:hAnsi="Lato" w:cs="Times New Roman"/>
          <w:color w:val="000000"/>
          <w:spacing w:val="4"/>
          <w:lang w:eastAsia="pl-PL"/>
        </w:rPr>
        <w:t xml:space="preserve"> (innym niż </w:t>
      </w:r>
      <w:r w:rsidR="00C33672" w:rsidRPr="009B740F">
        <w:rPr>
          <w:rFonts w:ascii="Lato" w:eastAsia="Times New Roman" w:hAnsi="Lato" w:cs="Times New Roman"/>
          <w:i/>
          <w:iCs/>
          <w:color w:val="000000"/>
          <w:spacing w:val="4"/>
          <w:lang w:eastAsia="pl-PL"/>
        </w:rPr>
        <w:t>inwestor</w:t>
      </w:r>
      <w:r w:rsidR="00C33672" w:rsidRPr="009B740F">
        <w:rPr>
          <w:rFonts w:ascii="Lato" w:eastAsia="Times New Roman" w:hAnsi="Lato" w:cs="Times New Roman"/>
          <w:color w:val="000000"/>
          <w:spacing w:val="4"/>
          <w:lang w:eastAsia="pl-PL"/>
        </w:rPr>
        <w:t>)</w:t>
      </w:r>
      <w:r w:rsidR="002E35FA" w:rsidRPr="009B740F">
        <w:rPr>
          <w:rFonts w:ascii="Lato" w:eastAsia="Times New Roman" w:hAnsi="Lato" w:cs="Times New Roman"/>
          <w:color w:val="000000"/>
          <w:spacing w:val="4"/>
          <w:lang w:eastAsia="pl-PL"/>
        </w:rPr>
        <w:t xml:space="preserve"> nastąpiło – stosownie do art. 11f ust. 3 </w:t>
      </w:r>
      <w:r w:rsidR="002E35FA" w:rsidRPr="009B740F">
        <w:rPr>
          <w:rFonts w:ascii="Lato" w:eastAsia="Times New Roman" w:hAnsi="Lato" w:cs="Times New Roman"/>
          <w:i/>
          <w:iCs/>
          <w:color w:val="000000"/>
          <w:spacing w:val="4"/>
          <w:lang w:eastAsia="pl-PL"/>
        </w:rPr>
        <w:t xml:space="preserve">specustawy drogowej </w:t>
      </w:r>
      <w:r w:rsidR="002E35FA" w:rsidRPr="009B740F">
        <w:rPr>
          <w:rFonts w:ascii="Lato" w:eastAsia="Times New Roman" w:hAnsi="Lato" w:cs="Times New Roman"/>
          <w:color w:val="000000"/>
          <w:spacing w:val="4"/>
          <w:lang w:eastAsia="pl-PL"/>
        </w:rPr>
        <w:t>– w drodze obwieszczenia</w:t>
      </w:r>
      <w:r w:rsidR="00E40692" w:rsidRPr="00E40692">
        <w:rPr>
          <w:rFonts w:ascii="Lato" w:eastAsia="Times New Roman" w:hAnsi="Lato" w:cs="Times New Roman"/>
          <w:iCs/>
          <w:color w:val="000000"/>
          <w:spacing w:val="4"/>
          <w:lang w:eastAsia="pl-PL"/>
        </w:rPr>
        <w:t>.</w:t>
      </w:r>
      <w:r w:rsidR="00E40692">
        <w:rPr>
          <w:rFonts w:ascii="Lato" w:eastAsia="Times New Roman" w:hAnsi="Lato" w:cs="Times New Roman"/>
          <w:iCs/>
          <w:color w:val="000000"/>
          <w:spacing w:val="4"/>
          <w:lang w:eastAsia="pl-PL"/>
        </w:rPr>
        <w:t xml:space="preserve"> Zauważyć przy tym również należy, że </w:t>
      </w:r>
      <w:r w:rsidR="00E40692" w:rsidRPr="00E40692">
        <w:rPr>
          <w:rFonts w:ascii="Lato" w:eastAsia="Times New Roman" w:hAnsi="Lato" w:cs="Times New Roman"/>
          <w:bCs/>
          <w:iCs/>
          <w:color w:val="000000"/>
          <w:spacing w:val="4"/>
          <w:lang w:eastAsia="pl-PL"/>
        </w:rPr>
        <w:t>wbrew opinii skarżąc</w:t>
      </w:r>
      <w:r w:rsidR="00E40692">
        <w:rPr>
          <w:rFonts w:ascii="Lato" w:eastAsia="Times New Roman" w:hAnsi="Lato" w:cs="Times New Roman"/>
          <w:bCs/>
          <w:iCs/>
          <w:color w:val="000000"/>
          <w:spacing w:val="4"/>
          <w:lang w:eastAsia="pl-PL"/>
        </w:rPr>
        <w:t>ych</w:t>
      </w:r>
      <w:r w:rsidR="00E40692" w:rsidRPr="00E40692">
        <w:rPr>
          <w:rFonts w:ascii="Lato" w:eastAsia="Times New Roman" w:hAnsi="Lato" w:cs="Times New Roman"/>
          <w:bCs/>
          <w:iCs/>
          <w:color w:val="000000"/>
          <w:spacing w:val="4"/>
          <w:lang w:eastAsia="pl-PL"/>
        </w:rPr>
        <w:t>, organ</w:t>
      </w:r>
      <w:r w:rsidR="00E40692">
        <w:rPr>
          <w:rFonts w:ascii="Lato" w:eastAsia="Times New Roman" w:hAnsi="Lato" w:cs="Times New Roman"/>
          <w:bCs/>
          <w:iCs/>
          <w:color w:val="000000"/>
          <w:spacing w:val="4"/>
          <w:lang w:eastAsia="pl-PL"/>
        </w:rPr>
        <w:t xml:space="preserve"> I instancji</w:t>
      </w:r>
      <w:r w:rsidR="00E40692" w:rsidRPr="00E40692">
        <w:rPr>
          <w:rFonts w:ascii="Lato" w:eastAsia="Times New Roman" w:hAnsi="Lato" w:cs="Times New Roman"/>
          <w:bCs/>
          <w:iCs/>
          <w:color w:val="000000"/>
          <w:spacing w:val="4"/>
          <w:lang w:eastAsia="pl-PL"/>
        </w:rPr>
        <w:t xml:space="preserve"> prawidłowo przeprowadził postępowanie zakończone wydaniem </w:t>
      </w:r>
      <w:r w:rsidR="00E40692" w:rsidRPr="00E40692">
        <w:rPr>
          <w:rFonts w:ascii="Lato" w:eastAsia="Times New Roman" w:hAnsi="Lato" w:cs="Times New Roman"/>
          <w:bCs/>
          <w:i/>
          <w:iCs/>
          <w:color w:val="000000"/>
          <w:spacing w:val="4"/>
          <w:lang w:eastAsia="pl-PL"/>
        </w:rPr>
        <w:t xml:space="preserve">decyzji Wojewody </w:t>
      </w:r>
      <w:r w:rsidR="00E40692">
        <w:rPr>
          <w:rFonts w:ascii="Lato" w:eastAsia="Times New Roman" w:hAnsi="Lato" w:cs="Times New Roman"/>
          <w:bCs/>
          <w:i/>
          <w:iCs/>
          <w:color w:val="000000"/>
          <w:spacing w:val="4"/>
          <w:lang w:eastAsia="pl-PL"/>
        </w:rPr>
        <w:t>Podlaskiego</w:t>
      </w:r>
      <w:r w:rsidR="00E40692" w:rsidRPr="00E40692">
        <w:rPr>
          <w:rFonts w:ascii="Lato" w:eastAsia="Times New Roman" w:hAnsi="Lato" w:cs="Times New Roman"/>
          <w:bCs/>
          <w:i/>
          <w:iCs/>
          <w:color w:val="000000"/>
          <w:spacing w:val="4"/>
          <w:lang w:eastAsia="pl-PL"/>
        </w:rPr>
        <w:t>,</w:t>
      </w:r>
      <w:r w:rsidR="00E40692" w:rsidRPr="00E40692">
        <w:rPr>
          <w:rFonts w:ascii="Lato" w:eastAsia="Times New Roman" w:hAnsi="Lato" w:cs="Times New Roman"/>
          <w:bCs/>
          <w:iCs/>
          <w:color w:val="000000"/>
          <w:spacing w:val="4"/>
          <w:lang w:eastAsia="pl-PL"/>
        </w:rPr>
        <w:t xml:space="preserve"> pouczając strony tego postępowania o przysługujących im prawach. </w:t>
      </w:r>
      <w:r w:rsidR="00E40692" w:rsidRPr="00E40692">
        <w:rPr>
          <w:rFonts w:ascii="Lato" w:eastAsia="Times New Roman" w:hAnsi="Lato" w:cs="Times New Roman"/>
          <w:bCs/>
          <w:iCs/>
          <w:color w:val="000000"/>
          <w:spacing w:val="4"/>
          <w:lang w:eastAsia="pl-PL"/>
        </w:rPr>
        <w:br/>
        <w:t xml:space="preserve">W związku z tym nie może być mowy o naruszeniu art. 9 </w:t>
      </w:r>
      <w:r w:rsidR="00E40692">
        <w:rPr>
          <w:rFonts w:ascii="Lato" w:eastAsia="Times New Roman" w:hAnsi="Lato" w:cs="Times New Roman"/>
          <w:bCs/>
          <w:i/>
          <w:iCs/>
          <w:color w:val="000000"/>
          <w:spacing w:val="4"/>
          <w:lang w:eastAsia="pl-PL"/>
        </w:rPr>
        <w:t>k</w:t>
      </w:r>
      <w:r w:rsidR="00E40692" w:rsidRPr="00E40692">
        <w:rPr>
          <w:rFonts w:ascii="Lato" w:eastAsia="Times New Roman" w:hAnsi="Lato" w:cs="Times New Roman"/>
          <w:bCs/>
          <w:i/>
          <w:iCs/>
          <w:color w:val="000000"/>
          <w:spacing w:val="4"/>
          <w:lang w:eastAsia="pl-PL"/>
        </w:rPr>
        <w:t>pa</w:t>
      </w:r>
      <w:r w:rsidR="00E40692" w:rsidRPr="00E40692">
        <w:rPr>
          <w:rFonts w:ascii="Lato" w:eastAsia="Times New Roman" w:hAnsi="Lato" w:cs="Times New Roman"/>
          <w:bCs/>
          <w:iCs/>
          <w:color w:val="000000"/>
          <w:spacing w:val="4"/>
          <w:lang w:eastAsia="pl-PL"/>
        </w:rPr>
        <w:t>.</w:t>
      </w:r>
    </w:p>
    <w:p w14:paraId="426E6FDA" w14:textId="77777777" w:rsidR="00C469A3" w:rsidRDefault="002E136A" w:rsidP="005D17B8">
      <w:pPr>
        <w:shd w:val="clear" w:color="auto" w:fill="FFFFFF"/>
        <w:spacing w:after="240" w:line="240" w:lineRule="exact"/>
        <w:jc w:val="both"/>
        <w:rPr>
          <w:rFonts w:ascii="Lato" w:eastAsia="Times New Roman" w:hAnsi="Lato" w:cs="Arial"/>
          <w:spacing w:val="4"/>
          <w:shd w:val="clear" w:color="auto" w:fill="FFFFFF"/>
          <w:lang w:eastAsia="pl-PL"/>
        </w:rPr>
      </w:pPr>
      <w:r w:rsidRPr="005D17B8">
        <w:rPr>
          <w:rFonts w:ascii="Lato" w:hAnsi="Lato" w:cs="Arial"/>
          <w:bCs/>
          <w:spacing w:val="4"/>
          <w:lang w:bidi="pl-PL"/>
        </w:rPr>
        <w:t xml:space="preserve">Na uwzględnienie nie zasługuje ponadto zarzut </w:t>
      </w:r>
      <w:r w:rsidRPr="005D17B8">
        <w:rPr>
          <w:rFonts w:ascii="Lato" w:eastAsia="Times New Roman" w:hAnsi="Lato" w:cs="Arial"/>
          <w:spacing w:val="4"/>
          <w:shd w:val="clear" w:color="auto" w:fill="FFFFFF"/>
          <w:lang w:eastAsia="pl-PL"/>
        </w:rPr>
        <w:t xml:space="preserve">skarżących dotyczący naruszenia art. 13 § 2 </w:t>
      </w:r>
      <w:r w:rsidRPr="005D17B8">
        <w:rPr>
          <w:rFonts w:ascii="Lato" w:eastAsia="Times New Roman" w:hAnsi="Lato" w:cs="Arial"/>
          <w:i/>
          <w:iCs/>
          <w:spacing w:val="4"/>
          <w:shd w:val="clear" w:color="auto" w:fill="FFFFFF"/>
          <w:lang w:eastAsia="pl-PL"/>
        </w:rPr>
        <w:t>kpa</w:t>
      </w:r>
      <w:r w:rsidRPr="005D17B8">
        <w:rPr>
          <w:rFonts w:ascii="Lato" w:eastAsia="Times New Roman" w:hAnsi="Lato" w:cs="Arial"/>
          <w:spacing w:val="4"/>
          <w:shd w:val="clear" w:color="auto" w:fill="FFFFFF"/>
          <w:lang w:eastAsia="pl-PL"/>
        </w:rPr>
        <w:t>, poprzez</w:t>
      </w:r>
      <w:r w:rsidRPr="005D17B8">
        <w:rPr>
          <w:rFonts w:ascii="Lato" w:eastAsia="Times New Roman" w:hAnsi="Lato" w:cs="Times New Roman"/>
          <w:color w:val="000000"/>
          <w:spacing w:val="4"/>
          <w:lang w:eastAsia="pl-PL"/>
        </w:rPr>
        <w:t xml:space="preserve"> brak udzielania stronie wyjaśnień o możliwościach i korzyściach polubownego załatwienia sprawy</w:t>
      </w:r>
      <w:r w:rsidRPr="005D17B8">
        <w:rPr>
          <w:rFonts w:ascii="Lato" w:eastAsia="Times New Roman" w:hAnsi="Lato" w:cs="Arial"/>
          <w:spacing w:val="4"/>
          <w:shd w:val="clear" w:color="auto" w:fill="FFFFFF"/>
          <w:lang w:eastAsia="pl-PL"/>
        </w:rPr>
        <w:t xml:space="preserve">. </w:t>
      </w:r>
    </w:p>
    <w:p w14:paraId="49014DFC" w14:textId="23111B5A" w:rsidR="00C469A3" w:rsidRPr="00C469A3" w:rsidRDefault="00C469A3" w:rsidP="00C469A3">
      <w:pPr>
        <w:shd w:val="clear" w:color="auto" w:fill="FFFFFF"/>
        <w:spacing w:after="240" w:line="240" w:lineRule="exact"/>
        <w:jc w:val="both"/>
        <w:rPr>
          <w:rFonts w:ascii="Lato" w:eastAsia="Times New Roman" w:hAnsi="Lato" w:cs="Arial"/>
          <w:spacing w:val="4"/>
          <w:shd w:val="clear" w:color="auto" w:fill="FFFFFF"/>
          <w:lang w:eastAsia="pl-PL"/>
        </w:rPr>
      </w:pPr>
      <w:r w:rsidRPr="00C469A3">
        <w:rPr>
          <w:rFonts w:ascii="Lato" w:eastAsia="Times New Roman" w:hAnsi="Lato" w:cs="Arial"/>
          <w:spacing w:val="4"/>
          <w:shd w:val="clear" w:color="auto" w:fill="FFFFFF"/>
          <w:lang w:eastAsia="pl-PL"/>
        </w:rPr>
        <w:t>Stosownie do art. 13</w:t>
      </w:r>
      <w:r>
        <w:rPr>
          <w:rFonts w:ascii="Lato" w:eastAsia="Times New Roman" w:hAnsi="Lato" w:cs="Arial"/>
          <w:spacing w:val="4"/>
          <w:shd w:val="clear" w:color="auto" w:fill="FFFFFF"/>
          <w:lang w:eastAsia="pl-PL"/>
        </w:rPr>
        <w:t xml:space="preserve"> </w:t>
      </w:r>
      <w:r w:rsidRPr="00C469A3">
        <w:rPr>
          <w:rFonts w:ascii="Lato" w:eastAsia="Times New Roman" w:hAnsi="Lato" w:cs="Arial"/>
          <w:spacing w:val="4"/>
          <w:shd w:val="clear" w:color="auto" w:fill="FFFFFF"/>
          <w:lang w:eastAsia="pl-PL"/>
        </w:rPr>
        <w:t xml:space="preserve">§ </w:t>
      </w:r>
      <w:r>
        <w:rPr>
          <w:rFonts w:ascii="Lato" w:eastAsia="Times New Roman" w:hAnsi="Lato" w:cs="Arial"/>
          <w:spacing w:val="4"/>
          <w:shd w:val="clear" w:color="auto" w:fill="FFFFFF"/>
          <w:lang w:eastAsia="pl-PL"/>
        </w:rPr>
        <w:t>1</w:t>
      </w:r>
      <w:r w:rsidRPr="00C469A3">
        <w:rPr>
          <w:rFonts w:ascii="Lato" w:eastAsia="Times New Roman" w:hAnsi="Lato" w:cs="Arial"/>
          <w:spacing w:val="4"/>
          <w:shd w:val="clear" w:color="auto" w:fill="FFFFFF"/>
          <w:lang w:eastAsia="pl-PL"/>
        </w:rPr>
        <w:t xml:space="preserve"> </w:t>
      </w:r>
      <w:r w:rsidRPr="00C469A3">
        <w:rPr>
          <w:rFonts w:ascii="Lato" w:eastAsia="Times New Roman" w:hAnsi="Lato" w:cs="Arial"/>
          <w:i/>
          <w:spacing w:val="4"/>
          <w:shd w:val="clear" w:color="auto" w:fill="FFFFFF"/>
          <w:lang w:eastAsia="pl-PL"/>
        </w:rPr>
        <w:t>kpa</w:t>
      </w:r>
      <w:r w:rsidRPr="00C469A3">
        <w:rPr>
          <w:rFonts w:ascii="Lato" w:eastAsia="Times New Roman" w:hAnsi="Lato" w:cs="Arial"/>
          <w:spacing w:val="4"/>
          <w:shd w:val="clear" w:color="auto" w:fill="FFFFFF"/>
          <w:lang w:eastAsia="pl-PL"/>
        </w:rPr>
        <w:t xml:space="preserve"> organy administracji publicznej w sprawach, których charakter na to pozwala, dążą do polubownego rozstrzygania kwestii spornych oraz ustalania praw i obowiązków będących przedmiotem postępowania w należących do ich właściwości sprawach, w szczególności przez podejmowanie czynności: 1) skłaniających strony do zawarcia ugody, w sprawach, w których uczestniczą strony o spornych interesach; 2) niezbędnych do przeprowadzenia mediacji.</w:t>
      </w:r>
      <w:r>
        <w:rPr>
          <w:rFonts w:ascii="Lato" w:eastAsia="Times New Roman" w:hAnsi="Lato" w:cs="Arial"/>
          <w:spacing w:val="4"/>
          <w:shd w:val="clear" w:color="auto" w:fill="FFFFFF"/>
          <w:lang w:eastAsia="pl-PL"/>
        </w:rPr>
        <w:t xml:space="preserve"> Natomiast w myśl</w:t>
      </w:r>
      <w:r w:rsidRPr="00C469A3">
        <w:rPr>
          <w:rFonts w:ascii="Lato" w:eastAsia="Times New Roman" w:hAnsi="Lato" w:cs="Arial"/>
          <w:spacing w:val="4"/>
          <w:shd w:val="clear" w:color="auto" w:fill="FFFFFF"/>
          <w:lang w:eastAsia="pl-PL"/>
        </w:rPr>
        <w:t xml:space="preserve"> art. 13 § 2 </w:t>
      </w:r>
      <w:r w:rsidRPr="00C469A3">
        <w:rPr>
          <w:rFonts w:ascii="Lato" w:eastAsia="Times New Roman" w:hAnsi="Lato" w:cs="Arial"/>
          <w:i/>
          <w:iCs/>
          <w:spacing w:val="4"/>
          <w:shd w:val="clear" w:color="auto" w:fill="FFFFFF"/>
          <w:lang w:eastAsia="pl-PL"/>
        </w:rPr>
        <w:t>kpa</w:t>
      </w:r>
      <w:r>
        <w:rPr>
          <w:rFonts w:ascii="Lato" w:eastAsia="Times New Roman" w:hAnsi="Lato" w:cs="Arial"/>
          <w:spacing w:val="4"/>
          <w:shd w:val="clear" w:color="auto" w:fill="FFFFFF"/>
          <w:lang w:eastAsia="pl-PL"/>
        </w:rPr>
        <w:t>, o</w:t>
      </w:r>
      <w:r w:rsidRPr="00C469A3">
        <w:rPr>
          <w:rFonts w:ascii="Lato" w:eastAsia="Times New Roman" w:hAnsi="Lato" w:cs="Arial"/>
          <w:spacing w:val="4"/>
          <w:shd w:val="clear" w:color="auto" w:fill="FFFFFF"/>
          <w:lang w:eastAsia="pl-PL"/>
        </w:rPr>
        <w:t xml:space="preserve">rgany administracji publicznej podejmują wszystkie uzasadnione na danym etapie postępowania czynności umożliwiające przeprowadzenie mediacji lub zawarcie ugody, </w:t>
      </w:r>
      <w:r>
        <w:rPr>
          <w:rFonts w:ascii="Lato" w:eastAsia="Times New Roman" w:hAnsi="Lato" w:cs="Arial"/>
          <w:spacing w:val="4"/>
          <w:shd w:val="clear" w:color="auto" w:fill="FFFFFF"/>
          <w:lang w:eastAsia="pl-PL"/>
        </w:rPr>
        <w:br/>
      </w:r>
      <w:r w:rsidRPr="00C469A3">
        <w:rPr>
          <w:rFonts w:ascii="Lato" w:eastAsia="Times New Roman" w:hAnsi="Lato" w:cs="Arial"/>
          <w:spacing w:val="4"/>
          <w:shd w:val="clear" w:color="auto" w:fill="FFFFFF"/>
          <w:lang w:eastAsia="pl-PL"/>
        </w:rPr>
        <w:t>a w szczególności udzielają wyjaśnień o możliwościach i korzyściach polubownego załatwienia sprawy.</w:t>
      </w:r>
    </w:p>
    <w:p w14:paraId="62962A39" w14:textId="32DB51C9" w:rsidR="002E136A" w:rsidRPr="009B740F" w:rsidRDefault="00C469A3" w:rsidP="005D17B8">
      <w:pPr>
        <w:shd w:val="clear" w:color="auto" w:fill="FFFFFF"/>
        <w:spacing w:after="240" w:line="240" w:lineRule="exact"/>
        <w:jc w:val="both"/>
        <w:rPr>
          <w:rFonts w:ascii="Lato" w:eastAsia="Times New Roman" w:hAnsi="Lato" w:cs="Arial"/>
          <w:bCs/>
          <w:spacing w:val="4"/>
          <w:shd w:val="clear" w:color="auto" w:fill="FFFFFF"/>
          <w:lang w:eastAsia="pl-PL"/>
        </w:rPr>
      </w:pPr>
      <w:r w:rsidRPr="00C469A3">
        <w:rPr>
          <w:rFonts w:ascii="Lato" w:eastAsia="Times New Roman" w:hAnsi="Lato" w:cs="Arial"/>
          <w:spacing w:val="4"/>
          <w:shd w:val="clear" w:color="auto" w:fill="FFFFFF"/>
          <w:lang w:eastAsia="pl-PL"/>
        </w:rPr>
        <w:t xml:space="preserve">Po pierwsze, wskazać należy, iż </w:t>
      </w:r>
      <w:r>
        <w:rPr>
          <w:rFonts w:ascii="Lato" w:eastAsia="Times New Roman" w:hAnsi="Lato" w:cs="Arial"/>
          <w:spacing w:val="4"/>
          <w:shd w:val="clear" w:color="auto" w:fill="FFFFFF"/>
          <w:lang w:eastAsia="pl-PL"/>
        </w:rPr>
        <w:t xml:space="preserve">skarżący </w:t>
      </w:r>
      <w:r w:rsidRPr="00C469A3">
        <w:rPr>
          <w:rFonts w:ascii="Lato" w:eastAsia="Times New Roman" w:hAnsi="Lato" w:cs="Arial"/>
          <w:bCs/>
          <w:spacing w:val="4"/>
          <w:shd w:val="clear" w:color="auto" w:fill="FFFFFF"/>
          <w:lang w:eastAsia="pl-PL"/>
        </w:rPr>
        <w:t xml:space="preserve">formułując powyższy zarzut w żaden sposób nie wskazali, w czym przejawią się </w:t>
      </w:r>
      <w:r w:rsidR="009B740F">
        <w:rPr>
          <w:rFonts w:ascii="Lato" w:eastAsia="Times New Roman" w:hAnsi="Lato" w:cs="Arial"/>
          <w:bCs/>
          <w:spacing w:val="4"/>
          <w:shd w:val="clear" w:color="auto" w:fill="FFFFFF"/>
          <w:lang w:eastAsia="pl-PL"/>
        </w:rPr>
        <w:t>–</w:t>
      </w:r>
      <w:r w:rsidRPr="00C469A3">
        <w:rPr>
          <w:rFonts w:ascii="Lato" w:eastAsia="Times New Roman" w:hAnsi="Lato" w:cs="Arial"/>
          <w:bCs/>
          <w:spacing w:val="4"/>
          <w:shd w:val="clear" w:color="auto" w:fill="FFFFFF"/>
          <w:lang w:eastAsia="pl-PL"/>
        </w:rPr>
        <w:t xml:space="preserve"> w ich ocenie </w:t>
      </w:r>
      <w:r w:rsidR="009B740F">
        <w:rPr>
          <w:rFonts w:ascii="Lato" w:eastAsia="Times New Roman" w:hAnsi="Lato" w:cs="Arial"/>
          <w:bCs/>
          <w:spacing w:val="4"/>
          <w:shd w:val="clear" w:color="auto" w:fill="FFFFFF"/>
          <w:lang w:eastAsia="pl-PL"/>
        </w:rPr>
        <w:t>–</w:t>
      </w:r>
      <w:r w:rsidRPr="00C469A3">
        <w:rPr>
          <w:rFonts w:ascii="Lato" w:eastAsia="Times New Roman" w:hAnsi="Lato" w:cs="Arial"/>
          <w:bCs/>
          <w:spacing w:val="4"/>
          <w:shd w:val="clear" w:color="auto" w:fill="FFFFFF"/>
          <w:lang w:eastAsia="pl-PL"/>
        </w:rPr>
        <w:t xml:space="preserve"> kwestie sporne i w jaki sposób miałyby one zostać ewentualnie polubownie załatwione przez Wojewodę </w:t>
      </w:r>
      <w:r>
        <w:rPr>
          <w:rFonts w:ascii="Lato" w:eastAsia="Times New Roman" w:hAnsi="Lato" w:cs="Arial"/>
          <w:bCs/>
          <w:spacing w:val="4"/>
          <w:shd w:val="clear" w:color="auto" w:fill="FFFFFF"/>
          <w:lang w:eastAsia="pl-PL"/>
        </w:rPr>
        <w:t xml:space="preserve">Podlaskiego. </w:t>
      </w:r>
      <w:r w:rsidRPr="00C469A3">
        <w:rPr>
          <w:rFonts w:ascii="Lato" w:eastAsia="Times New Roman" w:hAnsi="Lato" w:cs="Arial"/>
          <w:bCs/>
          <w:spacing w:val="4"/>
          <w:shd w:val="clear" w:color="auto" w:fill="FFFFFF"/>
          <w:lang w:eastAsia="pl-PL"/>
        </w:rPr>
        <w:t xml:space="preserve">Po drugie, wskazać należy, iż przepis art. 13 </w:t>
      </w:r>
      <w:r w:rsidRPr="00C469A3">
        <w:rPr>
          <w:rFonts w:ascii="Lato" w:eastAsia="Times New Roman" w:hAnsi="Lato" w:cs="Arial"/>
          <w:bCs/>
          <w:i/>
          <w:spacing w:val="4"/>
          <w:shd w:val="clear" w:color="auto" w:fill="FFFFFF"/>
          <w:lang w:eastAsia="pl-PL"/>
        </w:rPr>
        <w:t>kpa</w:t>
      </w:r>
      <w:r w:rsidRPr="00C469A3">
        <w:rPr>
          <w:rFonts w:ascii="Lato" w:eastAsia="Times New Roman" w:hAnsi="Lato" w:cs="Arial"/>
          <w:bCs/>
          <w:spacing w:val="4"/>
          <w:shd w:val="clear" w:color="auto" w:fill="FFFFFF"/>
          <w:lang w:eastAsia="pl-PL"/>
        </w:rPr>
        <w:t xml:space="preserve">, nie ma zastosowania do postępowania w sprawie zezwolenia na realizację inwestycji drogowej, prowadzonego na podstawie przepisów </w:t>
      </w:r>
      <w:r w:rsidRPr="00C469A3">
        <w:rPr>
          <w:rFonts w:ascii="Lato" w:eastAsia="Times New Roman" w:hAnsi="Lato" w:cs="Arial"/>
          <w:bCs/>
          <w:i/>
          <w:spacing w:val="4"/>
          <w:shd w:val="clear" w:color="auto" w:fill="FFFFFF"/>
          <w:lang w:eastAsia="pl-PL"/>
        </w:rPr>
        <w:t>specustawy drogowej</w:t>
      </w:r>
      <w:r w:rsidRPr="00C469A3">
        <w:rPr>
          <w:rFonts w:ascii="Lato" w:eastAsia="Times New Roman" w:hAnsi="Lato" w:cs="Arial"/>
          <w:bCs/>
          <w:spacing w:val="4"/>
          <w:shd w:val="clear" w:color="auto" w:fill="FFFFFF"/>
          <w:lang w:eastAsia="pl-PL"/>
        </w:rPr>
        <w:t xml:space="preserve">. Zauważyć bowiem należy, iż decyzja o zezwoleniu na realizację inwestycji drogowej nie ma charakteru uznaniowego i w razie spełnienia przez </w:t>
      </w:r>
      <w:r w:rsidRPr="00C469A3">
        <w:rPr>
          <w:rFonts w:ascii="Lato" w:eastAsia="Times New Roman" w:hAnsi="Lato" w:cs="Arial"/>
          <w:bCs/>
          <w:i/>
          <w:spacing w:val="4"/>
          <w:shd w:val="clear" w:color="auto" w:fill="FFFFFF"/>
          <w:lang w:eastAsia="pl-PL"/>
        </w:rPr>
        <w:t>inwestora</w:t>
      </w:r>
      <w:r w:rsidRPr="00C469A3">
        <w:rPr>
          <w:rFonts w:ascii="Lato" w:eastAsia="Times New Roman" w:hAnsi="Lato" w:cs="Arial"/>
          <w:bCs/>
          <w:spacing w:val="4"/>
          <w:shd w:val="clear" w:color="auto" w:fill="FFFFFF"/>
          <w:lang w:eastAsia="pl-PL"/>
        </w:rPr>
        <w:t xml:space="preserve"> wymagań określonych w przepisach prawa organ architektoniczno-budowlany jest zobligowany zezwolić na realizację inwestycji drogowej</w:t>
      </w:r>
      <w:r w:rsidR="002E136A" w:rsidRPr="005D17B8">
        <w:rPr>
          <w:rFonts w:ascii="Lato" w:eastAsia="Times New Roman" w:hAnsi="Lato" w:cs="Arial"/>
          <w:spacing w:val="4"/>
          <w:lang w:eastAsia="pl-PL"/>
        </w:rPr>
        <w:t xml:space="preserve">. W postępowaniu w sprawie </w:t>
      </w:r>
      <w:bookmarkStart w:id="49" w:name="_Hlk180676078"/>
      <w:r w:rsidR="002E136A" w:rsidRPr="005D17B8">
        <w:rPr>
          <w:rFonts w:ascii="Lato" w:eastAsia="Times New Roman" w:hAnsi="Lato" w:cs="Arial"/>
          <w:spacing w:val="4"/>
          <w:lang w:eastAsia="pl-PL"/>
        </w:rPr>
        <w:t>ze</w:t>
      </w:r>
      <w:r w:rsidR="002E136A" w:rsidRPr="005D17B8">
        <w:rPr>
          <w:rFonts w:ascii="Lato" w:eastAsia="Times New Roman" w:hAnsi="Lato" w:cs="Arial"/>
          <w:spacing w:val="4"/>
          <w:shd w:val="clear" w:color="auto" w:fill="FFFFFF"/>
          <w:lang w:eastAsia="pl-PL"/>
        </w:rPr>
        <w:t>zwolenia na realizację inwestycji drogowej</w:t>
      </w:r>
      <w:r w:rsidR="002E136A" w:rsidRPr="005D17B8">
        <w:rPr>
          <w:rFonts w:ascii="Lato" w:eastAsia="Times New Roman" w:hAnsi="Lato" w:cs="Arial"/>
          <w:spacing w:val="4"/>
          <w:lang w:eastAsia="pl-PL"/>
        </w:rPr>
        <w:t xml:space="preserve"> </w:t>
      </w:r>
      <w:bookmarkEnd w:id="49"/>
      <w:r w:rsidR="002E136A" w:rsidRPr="005D17B8">
        <w:rPr>
          <w:rFonts w:ascii="Lato" w:eastAsia="Times New Roman" w:hAnsi="Lato" w:cs="Arial"/>
          <w:spacing w:val="4"/>
          <w:lang w:eastAsia="pl-PL"/>
        </w:rPr>
        <w:t xml:space="preserve">organ jest związany wnioskiem </w:t>
      </w:r>
      <w:r w:rsidR="002E136A" w:rsidRPr="009B740F">
        <w:rPr>
          <w:rFonts w:ascii="Lato" w:eastAsia="Times New Roman" w:hAnsi="Lato" w:cs="Arial"/>
          <w:i/>
          <w:iCs/>
          <w:spacing w:val="4"/>
          <w:lang w:eastAsia="pl-PL"/>
        </w:rPr>
        <w:t xml:space="preserve">inwestora </w:t>
      </w:r>
      <w:r w:rsidR="002E136A" w:rsidRPr="005D17B8">
        <w:rPr>
          <w:rFonts w:ascii="Lato" w:eastAsia="Times New Roman" w:hAnsi="Lato" w:cs="Arial"/>
          <w:spacing w:val="4"/>
          <w:lang w:eastAsia="pl-PL"/>
        </w:rPr>
        <w:t>co do kształtu i przebiegu inwestycji.</w:t>
      </w:r>
      <w:r>
        <w:rPr>
          <w:rFonts w:ascii="Lato" w:eastAsia="Times New Roman" w:hAnsi="Lato" w:cs="Arial"/>
          <w:spacing w:val="4"/>
          <w:lang w:eastAsia="pl-PL"/>
        </w:rPr>
        <w:t xml:space="preserve"> </w:t>
      </w:r>
      <w:r w:rsidR="002E136A" w:rsidRPr="005D17B8">
        <w:rPr>
          <w:rFonts w:ascii="Lato" w:eastAsia="Times New Roman" w:hAnsi="Lato" w:cs="Arial"/>
          <w:spacing w:val="4"/>
          <w:lang w:eastAsia="pl-PL"/>
        </w:rPr>
        <w:t xml:space="preserve">Tym samym, to </w:t>
      </w:r>
      <w:r w:rsidR="002E136A" w:rsidRPr="009B740F">
        <w:rPr>
          <w:rFonts w:ascii="Lato" w:eastAsia="Times New Roman" w:hAnsi="Lato" w:cs="Arial"/>
          <w:i/>
          <w:iCs/>
          <w:spacing w:val="4"/>
          <w:lang w:eastAsia="pl-PL"/>
        </w:rPr>
        <w:t>inwestor</w:t>
      </w:r>
      <w:r w:rsidR="002E136A" w:rsidRPr="005D17B8">
        <w:rPr>
          <w:rFonts w:ascii="Lato" w:eastAsia="Times New Roman" w:hAnsi="Lato" w:cs="Arial"/>
          <w:spacing w:val="4"/>
          <w:lang w:eastAsia="pl-PL"/>
        </w:rPr>
        <w:t xml:space="preserve"> dokonuje wyboru najkorzystniejszych rozwiązań, a rola organu ogranicza się do sprawdzenia kompletności wniosku w świetle wymogów ustawowych oraz tego, czy przedstawiona koncepcja mieści się w granicach wyznaczonych przez prawo. </w:t>
      </w:r>
    </w:p>
    <w:p w14:paraId="35DEC904" w14:textId="078A666C" w:rsidR="002E136A" w:rsidRPr="005D17B8" w:rsidRDefault="002E136A" w:rsidP="005D17B8">
      <w:pPr>
        <w:shd w:val="clear" w:color="auto" w:fill="FFFFFF"/>
        <w:spacing w:after="240" w:line="240" w:lineRule="exact"/>
        <w:jc w:val="both"/>
        <w:rPr>
          <w:rFonts w:ascii="Lato" w:eastAsia="Times New Roman" w:hAnsi="Lato" w:cs="Arial"/>
          <w:spacing w:val="4"/>
          <w:lang w:eastAsia="pl-PL"/>
        </w:rPr>
      </w:pPr>
      <w:r w:rsidRPr="005D17B8">
        <w:rPr>
          <w:rFonts w:ascii="Lato" w:eastAsia="Times New Roman" w:hAnsi="Lato" w:cs="Arial"/>
          <w:spacing w:val="4"/>
          <w:lang w:eastAsia="pl-PL"/>
        </w:rPr>
        <w:t xml:space="preserve">Z powyższego wynika, iż charakter postępowania w sprawie wydania decyzji </w:t>
      </w:r>
      <w:r w:rsidRPr="005D17B8">
        <w:rPr>
          <w:rFonts w:ascii="Lato" w:eastAsia="Times New Roman" w:hAnsi="Lato" w:cs="Arial"/>
          <w:spacing w:val="4"/>
          <w:lang w:eastAsia="pl-PL"/>
        </w:rPr>
        <w:br/>
        <w:t xml:space="preserve">o </w:t>
      </w:r>
      <w:bookmarkStart w:id="50" w:name="_Hlk180678037"/>
      <w:r w:rsidRPr="005D17B8">
        <w:rPr>
          <w:rFonts w:ascii="Lato" w:eastAsia="Times New Roman" w:hAnsi="Lato" w:cs="Arial"/>
          <w:spacing w:val="4"/>
          <w:shd w:val="clear" w:color="auto" w:fill="FFFFFF"/>
          <w:lang w:eastAsia="pl-PL"/>
        </w:rPr>
        <w:t xml:space="preserve">zezwoleniu na realizację inwestycji </w:t>
      </w:r>
      <w:bookmarkEnd w:id="50"/>
      <w:r w:rsidRPr="005D17B8">
        <w:rPr>
          <w:rFonts w:ascii="Lato" w:eastAsia="Times New Roman" w:hAnsi="Lato" w:cs="Arial"/>
          <w:spacing w:val="4"/>
          <w:shd w:val="clear" w:color="auto" w:fill="FFFFFF"/>
          <w:lang w:eastAsia="pl-PL"/>
        </w:rPr>
        <w:t>drogowej</w:t>
      </w:r>
      <w:r w:rsidRPr="005D17B8">
        <w:rPr>
          <w:rFonts w:ascii="Lato" w:eastAsia="Times New Roman" w:hAnsi="Lato" w:cs="Arial"/>
          <w:spacing w:val="4"/>
          <w:lang w:eastAsia="pl-PL"/>
        </w:rPr>
        <w:t xml:space="preserve">, a szerzej – w ogóle specyfika postępowania o pozwolenie na budowę, wyklucza możliwość polubownego rozstrzygania kwestii spornych. Organ nie może bowiem uwzględniać protestów obywateli, wyrażających ich osobiste zapatrywania, czy też ich odmiennego stanowiska, które pozostają poza ochroną prawną i nie wynikają z norm prawa. Oczekiwania, postulaty i życzenia co do określonego przebiegu inwestycji – nie mające prawnego osadzenia – są bezskuteczne. </w:t>
      </w:r>
    </w:p>
    <w:p w14:paraId="03FDA360" w14:textId="2D195420" w:rsidR="001C44BD" w:rsidRPr="009B740F" w:rsidRDefault="00C33672" w:rsidP="005D17B8">
      <w:pPr>
        <w:shd w:val="clear" w:color="auto" w:fill="FFFFFF"/>
        <w:spacing w:after="240" w:line="240" w:lineRule="exact"/>
        <w:jc w:val="both"/>
        <w:rPr>
          <w:rFonts w:ascii="Lato" w:eastAsia="Times New Roman" w:hAnsi="Lato" w:cs="Arial"/>
          <w:bCs/>
          <w:iCs/>
          <w:spacing w:val="4"/>
          <w:lang w:eastAsia="pl-PL" w:bidi="pl-PL"/>
        </w:rPr>
      </w:pPr>
      <w:r w:rsidRPr="00BF0874">
        <w:rPr>
          <w:rFonts w:ascii="Lato" w:eastAsia="Times New Roman" w:hAnsi="Lato" w:cs="Arial"/>
          <w:bCs/>
          <w:iCs/>
          <w:spacing w:val="4"/>
          <w:lang w:eastAsia="pl-PL" w:bidi="pl-PL"/>
        </w:rPr>
        <w:lastRenderedPageBreak/>
        <w:t xml:space="preserve">Za chybiony należy uznać zarzut </w:t>
      </w:r>
      <w:r w:rsidR="00C469A3" w:rsidRPr="009B740F">
        <w:rPr>
          <w:rFonts w:ascii="Lato" w:eastAsia="Times New Roman" w:hAnsi="Lato" w:cs="Arial"/>
          <w:bCs/>
          <w:iCs/>
          <w:spacing w:val="4"/>
          <w:lang w:eastAsia="pl-PL" w:bidi="pl-PL"/>
        </w:rPr>
        <w:t xml:space="preserve">skarżących dotyczący naruszenia art. 81a § 1 </w:t>
      </w:r>
      <w:r w:rsidR="00C469A3" w:rsidRPr="009B740F">
        <w:rPr>
          <w:rFonts w:ascii="Lato" w:eastAsia="Times New Roman" w:hAnsi="Lato" w:cs="Arial"/>
          <w:bCs/>
          <w:i/>
          <w:spacing w:val="4"/>
          <w:lang w:eastAsia="pl-PL" w:bidi="pl-PL"/>
        </w:rPr>
        <w:t>kpa</w:t>
      </w:r>
      <w:r w:rsidR="00C469A3" w:rsidRPr="009B740F">
        <w:rPr>
          <w:rFonts w:ascii="Lato" w:eastAsia="Times New Roman" w:hAnsi="Lato" w:cs="Arial"/>
          <w:bCs/>
          <w:iCs/>
          <w:spacing w:val="4"/>
          <w:lang w:eastAsia="pl-PL" w:bidi="pl-PL"/>
        </w:rPr>
        <w:t xml:space="preserve">, </w:t>
      </w:r>
      <w:r w:rsidR="001C44BD" w:rsidRPr="009B740F">
        <w:rPr>
          <w:rFonts w:ascii="Lato" w:eastAsia="Times New Roman" w:hAnsi="Lato" w:cs="Arial"/>
          <w:bCs/>
          <w:iCs/>
          <w:spacing w:val="4"/>
          <w:lang w:eastAsia="pl-PL" w:bidi="pl-PL"/>
        </w:rPr>
        <w:t xml:space="preserve">poprzez nierozstrzygnięcie wątpliwości na korzyść strony. </w:t>
      </w:r>
    </w:p>
    <w:p w14:paraId="72F3D8CA" w14:textId="20CAAF6B" w:rsidR="00BF0874" w:rsidRPr="009B740F" w:rsidRDefault="001C44BD" w:rsidP="001C44BD">
      <w:pPr>
        <w:shd w:val="clear" w:color="auto" w:fill="FFFFFF"/>
        <w:spacing w:after="240" w:line="240" w:lineRule="exact"/>
        <w:jc w:val="both"/>
        <w:rPr>
          <w:rFonts w:ascii="Lato" w:eastAsia="Times New Roman" w:hAnsi="Lato" w:cs="Arial"/>
          <w:bCs/>
          <w:iCs/>
          <w:spacing w:val="4"/>
          <w:lang w:eastAsia="pl-PL" w:bidi="pl-PL"/>
        </w:rPr>
      </w:pPr>
      <w:r w:rsidRPr="009B740F">
        <w:rPr>
          <w:rFonts w:ascii="Lato" w:eastAsia="Times New Roman" w:hAnsi="Lato" w:cs="Arial"/>
          <w:bCs/>
          <w:iCs/>
          <w:spacing w:val="4"/>
          <w:lang w:eastAsia="pl-PL" w:bidi="pl-PL"/>
        </w:rPr>
        <w:t xml:space="preserve">Zgodnie z art. 81a § 1 </w:t>
      </w:r>
      <w:r w:rsidRPr="009B740F">
        <w:rPr>
          <w:rFonts w:ascii="Lato" w:eastAsia="Times New Roman" w:hAnsi="Lato" w:cs="Arial"/>
          <w:bCs/>
          <w:i/>
          <w:spacing w:val="4"/>
          <w:lang w:eastAsia="pl-PL" w:bidi="pl-PL"/>
        </w:rPr>
        <w:t>kpa</w:t>
      </w:r>
      <w:r w:rsidRPr="009B740F">
        <w:rPr>
          <w:rFonts w:ascii="Lato" w:eastAsia="Times New Roman" w:hAnsi="Lato" w:cs="Arial"/>
          <w:bCs/>
          <w:iCs/>
          <w:spacing w:val="4"/>
          <w:lang w:eastAsia="pl-PL" w:bidi="pl-PL"/>
        </w:rPr>
        <w:t xml:space="preserve">, jeżeli przedmiotem postępowania administracyjnego jest nałożenie na stronę obowiązku bądź ograniczenie lub odebranie stronie uprawnienia, </w:t>
      </w:r>
      <w:r w:rsidRPr="009B740F">
        <w:rPr>
          <w:rFonts w:ascii="Lato" w:eastAsia="Times New Roman" w:hAnsi="Lato" w:cs="Arial"/>
          <w:bCs/>
          <w:iCs/>
          <w:spacing w:val="4"/>
          <w:lang w:eastAsia="pl-PL" w:bidi="pl-PL"/>
        </w:rPr>
        <w:br/>
        <w:t xml:space="preserve">a w tym zakresie pozostają niedające się usunąć wątpliwości co do stanu faktycznego, wątpliwości te są rozstrzygane na korzyść strony. W myśl natomiast § 2 pkt 1-4 </w:t>
      </w:r>
      <w:r w:rsidR="009B740F">
        <w:rPr>
          <w:rFonts w:ascii="Lato" w:eastAsia="Times New Roman" w:hAnsi="Lato" w:cs="Arial"/>
          <w:bCs/>
          <w:iCs/>
          <w:spacing w:val="4"/>
          <w:lang w:eastAsia="pl-PL" w:bidi="pl-PL"/>
        </w:rPr>
        <w:br/>
      </w:r>
      <w:r w:rsidRPr="009B740F">
        <w:rPr>
          <w:rFonts w:ascii="Lato" w:eastAsia="Times New Roman" w:hAnsi="Lato" w:cs="Arial"/>
          <w:bCs/>
          <w:iCs/>
          <w:spacing w:val="4"/>
          <w:lang w:eastAsia="pl-PL" w:bidi="pl-PL"/>
        </w:rPr>
        <w:t xml:space="preserve">ww. art. 81a, przepisu § 1 </w:t>
      </w:r>
      <w:r w:rsidR="008C7D7D">
        <w:rPr>
          <w:rFonts w:ascii="Lato" w:eastAsia="Times New Roman" w:hAnsi="Lato" w:cs="Arial"/>
          <w:bCs/>
          <w:iCs/>
          <w:spacing w:val="4"/>
          <w:lang w:eastAsia="pl-PL" w:bidi="pl-PL"/>
        </w:rPr>
        <w:t xml:space="preserve">tego artykułu </w:t>
      </w:r>
      <w:r w:rsidRPr="009B740F">
        <w:rPr>
          <w:rFonts w:ascii="Lato" w:eastAsia="Times New Roman" w:hAnsi="Lato" w:cs="Arial"/>
          <w:bCs/>
          <w:iCs/>
          <w:spacing w:val="4"/>
          <w:lang w:eastAsia="pl-PL" w:bidi="pl-PL"/>
        </w:rPr>
        <w:t>nie stosuje się:</w:t>
      </w:r>
      <w:bookmarkStart w:id="51" w:name="mip73216848"/>
      <w:bookmarkEnd w:id="51"/>
      <w:r w:rsidRPr="009B740F">
        <w:rPr>
          <w:rFonts w:ascii="Lato" w:eastAsia="Times New Roman" w:hAnsi="Lato" w:cs="Arial"/>
          <w:bCs/>
          <w:iCs/>
          <w:spacing w:val="4"/>
          <w:lang w:eastAsia="pl-PL" w:bidi="pl-PL"/>
        </w:rPr>
        <w:t xml:space="preserve"> jeżeli w sprawie uczestniczą strony o spornych interesach lub wynik postępowania ma bezpośredni wpływ na interesy osób trzecich;</w:t>
      </w:r>
      <w:bookmarkStart w:id="52" w:name="mip73216849"/>
      <w:bookmarkEnd w:id="52"/>
      <w:r w:rsidRPr="009B740F">
        <w:rPr>
          <w:rFonts w:ascii="Lato" w:eastAsia="Times New Roman" w:hAnsi="Lato" w:cs="Arial"/>
          <w:bCs/>
          <w:iCs/>
          <w:spacing w:val="4"/>
          <w:lang w:eastAsia="pl-PL" w:bidi="pl-PL"/>
        </w:rPr>
        <w:t xml:space="preserve"> jeżeli przepisy odrębne wymagają od strony wykazania określonych faktów;</w:t>
      </w:r>
      <w:bookmarkStart w:id="53" w:name="mip73216850"/>
      <w:bookmarkEnd w:id="53"/>
      <w:r w:rsidRPr="009B740F">
        <w:rPr>
          <w:rFonts w:ascii="Lato" w:eastAsia="Times New Roman" w:hAnsi="Lato" w:cs="Arial"/>
          <w:bCs/>
          <w:iCs/>
          <w:spacing w:val="4"/>
          <w:lang w:eastAsia="pl-PL" w:bidi="pl-PL"/>
        </w:rPr>
        <w:t xml:space="preserve"> jeżeli wymaga tego ważny interes publiczny, w tym istotne interesy państwa, </w:t>
      </w:r>
      <w:r w:rsidR="008C7D7D">
        <w:rPr>
          <w:rFonts w:ascii="Lato" w:eastAsia="Times New Roman" w:hAnsi="Lato" w:cs="Arial"/>
          <w:bCs/>
          <w:iCs/>
          <w:spacing w:val="4"/>
          <w:lang w:eastAsia="pl-PL" w:bidi="pl-PL"/>
        </w:rPr>
        <w:br/>
      </w:r>
      <w:r w:rsidRPr="009B740F">
        <w:rPr>
          <w:rFonts w:ascii="Lato" w:eastAsia="Times New Roman" w:hAnsi="Lato" w:cs="Arial"/>
          <w:bCs/>
          <w:iCs/>
          <w:spacing w:val="4"/>
          <w:lang w:eastAsia="pl-PL" w:bidi="pl-PL"/>
        </w:rPr>
        <w:t>a w szczególności jego bezpieczeństwa, obronności lub porządku publicznego;</w:t>
      </w:r>
      <w:bookmarkStart w:id="54" w:name="mip73216851"/>
      <w:bookmarkEnd w:id="54"/>
      <w:r w:rsidRPr="009B740F">
        <w:rPr>
          <w:rFonts w:ascii="Lato" w:eastAsia="Times New Roman" w:hAnsi="Lato" w:cs="Arial"/>
          <w:bCs/>
          <w:iCs/>
          <w:spacing w:val="4"/>
          <w:lang w:eastAsia="pl-PL" w:bidi="pl-PL"/>
        </w:rPr>
        <w:t xml:space="preserve"> </w:t>
      </w:r>
      <w:r w:rsidR="008C7D7D">
        <w:rPr>
          <w:rFonts w:ascii="Lato" w:eastAsia="Times New Roman" w:hAnsi="Lato" w:cs="Arial"/>
          <w:bCs/>
          <w:iCs/>
          <w:spacing w:val="4"/>
          <w:lang w:eastAsia="pl-PL" w:bidi="pl-PL"/>
        </w:rPr>
        <w:br/>
      </w:r>
      <w:r w:rsidRPr="009B740F">
        <w:rPr>
          <w:rFonts w:ascii="Lato" w:eastAsia="Times New Roman" w:hAnsi="Lato" w:cs="Arial"/>
          <w:bCs/>
          <w:iCs/>
          <w:spacing w:val="4"/>
          <w:lang w:eastAsia="pl-PL" w:bidi="pl-PL"/>
        </w:rPr>
        <w:t>w sprawach osobowych funkcjonariuszy oraz żołnierzy zawodowych.</w:t>
      </w:r>
    </w:p>
    <w:p w14:paraId="09E8FF81" w14:textId="11D88FDA" w:rsidR="00BF0874" w:rsidRDefault="001C44BD" w:rsidP="00BF0874">
      <w:pPr>
        <w:shd w:val="clear" w:color="auto" w:fill="FFFFFF"/>
        <w:spacing w:after="240" w:line="240" w:lineRule="exact"/>
        <w:jc w:val="both"/>
        <w:rPr>
          <w:rFonts w:ascii="Lato" w:eastAsia="Times New Roman" w:hAnsi="Lato" w:cs="Arial"/>
          <w:bCs/>
          <w:iCs/>
          <w:spacing w:val="4"/>
          <w:lang w:eastAsia="pl-PL" w:bidi="pl-PL"/>
        </w:rPr>
      </w:pPr>
      <w:r w:rsidRPr="009B740F">
        <w:rPr>
          <w:rFonts w:ascii="Lato" w:eastAsia="Times New Roman" w:hAnsi="Lato" w:cs="Arial"/>
          <w:bCs/>
          <w:iCs/>
          <w:spacing w:val="4"/>
          <w:lang w:eastAsia="pl-PL" w:bidi="pl-PL"/>
        </w:rPr>
        <w:t xml:space="preserve">Podkreślić należy, że przepis art. 81a § 1 </w:t>
      </w:r>
      <w:r w:rsidRPr="009B740F">
        <w:rPr>
          <w:rFonts w:ascii="Lato" w:eastAsia="Times New Roman" w:hAnsi="Lato" w:cs="Arial"/>
          <w:bCs/>
          <w:i/>
          <w:spacing w:val="4"/>
          <w:lang w:eastAsia="pl-PL" w:bidi="pl-PL"/>
        </w:rPr>
        <w:t>kpa</w:t>
      </w:r>
      <w:r w:rsidRPr="009B740F">
        <w:rPr>
          <w:rFonts w:ascii="Lato" w:eastAsia="Times New Roman" w:hAnsi="Lato" w:cs="Arial"/>
          <w:bCs/>
          <w:iCs/>
          <w:spacing w:val="4"/>
          <w:lang w:eastAsia="pl-PL" w:bidi="pl-PL"/>
        </w:rPr>
        <w:t xml:space="preserve">, nie ma zastosowania do postępowania </w:t>
      </w:r>
      <w:r w:rsidR="00BF0874" w:rsidRPr="00BF0874">
        <w:rPr>
          <w:rFonts w:ascii="Lato" w:eastAsia="Times New Roman" w:hAnsi="Lato" w:cs="Arial"/>
          <w:bCs/>
          <w:iCs/>
          <w:spacing w:val="4"/>
          <w:lang w:eastAsia="pl-PL" w:bidi="pl-PL"/>
        </w:rPr>
        <w:br/>
      </w:r>
      <w:r w:rsidRPr="009B740F">
        <w:rPr>
          <w:rFonts w:ascii="Lato" w:eastAsia="Times New Roman" w:hAnsi="Lato" w:cs="Arial"/>
          <w:bCs/>
          <w:iCs/>
          <w:spacing w:val="4"/>
          <w:lang w:eastAsia="pl-PL" w:bidi="pl-PL"/>
        </w:rPr>
        <w:t xml:space="preserve">w sprawie zezwolenia na realizację inwestycji drogowej, prowadzonego na podstawie przepisów </w:t>
      </w:r>
      <w:r w:rsidRPr="009B740F">
        <w:rPr>
          <w:rFonts w:ascii="Lato" w:eastAsia="Times New Roman" w:hAnsi="Lato" w:cs="Arial"/>
          <w:bCs/>
          <w:i/>
          <w:iCs/>
          <w:spacing w:val="4"/>
          <w:lang w:eastAsia="pl-PL" w:bidi="pl-PL"/>
        </w:rPr>
        <w:t>specustawy drogowej</w:t>
      </w:r>
      <w:r w:rsidRPr="009B740F">
        <w:rPr>
          <w:rFonts w:ascii="Lato" w:eastAsia="Times New Roman" w:hAnsi="Lato" w:cs="Arial"/>
          <w:bCs/>
          <w:iCs/>
          <w:spacing w:val="4"/>
          <w:lang w:eastAsia="pl-PL" w:bidi="pl-PL"/>
        </w:rPr>
        <w:t>.</w:t>
      </w:r>
      <w:r w:rsidR="00BF0874" w:rsidRPr="009B740F">
        <w:rPr>
          <w:rFonts w:ascii="Lato" w:eastAsia="Times New Roman" w:hAnsi="Lato" w:cs="Arial"/>
          <w:bCs/>
          <w:iCs/>
          <w:spacing w:val="4"/>
          <w:lang w:eastAsia="pl-PL" w:bidi="pl-PL"/>
        </w:rPr>
        <w:t xml:space="preserve"> Jak już to bowiem wskazano powyżej, r</w:t>
      </w:r>
      <w:r w:rsidRPr="009B740F">
        <w:rPr>
          <w:rFonts w:ascii="Lato" w:eastAsia="Times New Roman" w:hAnsi="Lato" w:cs="Arial"/>
          <w:bCs/>
          <w:iCs/>
          <w:spacing w:val="4"/>
          <w:lang w:eastAsia="pl-PL" w:bidi="pl-PL"/>
        </w:rPr>
        <w:t>egulacja ustalenia stanu faktycznego na korzyść strony nie obowiązuje</w:t>
      </w:r>
      <w:r w:rsidR="00BF0874" w:rsidRPr="009B740F">
        <w:rPr>
          <w:rFonts w:ascii="Lato" w:eastAsia="Times New Roman" w:hAnsi="Lato" w:cs="Arial"/>
          <w:bCs/>
          <w:iCs/>
          <w:spacing w:val="4"/>
          <w:lang w:eastAsia="pl-PL" w:bidi="pl-PL"/>
        </w:rPr>
        <w:t xml:space="preserve"> m.in. </w:t>
      </w:r>
      <w:r w:rsidRPr="009B740F">
        <w:rPr>
          <w:rFonts w:ascii="Lato" w:eastAsia="Times New Roman" w:hAnsi="Lato" w:cs="Arial"/>
          <w:bCs/>
          <w:iCs/>
          <w:spacing w:val="4"/>
          <w:lang w:eastAsia="pl-PL" w:bidi="pl-PL"/>
        </w:rPr>
        <w:t>w sprawach, w których uczestniczą strony o spornych interesach lub wynik postępowania ma bezpośredni wpływ na interesy osób trzecich. Do takich spraw należą np. sprawy z zakresu pozwoleń na budowę, nakazów rozbiórki, sprawy ustalenia warunków zabudowy, sprawy pozwoleń wodnoprawnych</w:t>
      </w:r>
      <w:r w:rsidR="00BF0874" w:rsidRPr="009B740F">
        <w:rPr>
          <w:rFonts w:ascii="Lato" w:eastAsia="Times New Roman" w:hAnsi="Lato" w:cs="Arial"/>
          <w:bCs/>
          <w:iCs/>
          <w:spacing w:val="4"/>
          <w:lang w:eastAsia="pl-PL" w:bidi="pl-PL"/>
        </w:rPr>
        <w:t xml:space="preserve"> (por. Kodeks postępowania administracyjnego. Komentarz 2024, wyd. 19 prof. dr hab. Barbara Adamiak, prof. dr hab. Janusz Borkowski - komentarz do art. 81a kpa, </w:t>
      </w:r>
      <w:proofErr w:type="spellStart"/>
      <w:r w:rsidR="00BF0874" w:rsidRPr="009B740F">
        <w:rPr>
          <w:rFonts w:ascii="Lato" w:eastAsia="Times New Roman" w:hAnsi="Lato" w:cs="Arial"/>
          <w:bCs/>
          <w:iCs/>
          <w:spacing w:val="4"/>
          <w:lang w:eastAsia="pl-PL" w:bidi="pl-PL"/>
        </w:rPr>
        <w:t>Legalis</w:t>
      </w:r>
      <w:proofErr w:type="spellEnd"/>
      <w:r w:rsidR="00BF0874" w:rsidRPr="009B740F">
        <w:rPr>
          <w:rFonts w:ascii="Lato" w:eastAsia="Times New Roman" w:hAnsi="Lato" w:cs="Arial"/>
          <w:bCs/>
          <w:iCs/>
          <w:spacing w:val="4"/>
          <w:lang w:eastAsia="pl-PL" w:bidi="pl-PL"/>
        </w:rPr>
        <w:t>). Na marginesie zauważyć również należy, że skarżący formułując powyższy zarzut w żaden sposób nie wskazali</w:t>
      </w:r>
      <w:r w:rsidR="00EB687B">
        <w:rPr>
          <w:rFonts w:ascii="Lato" w:eastAsia="Times New Roman" w:hAnsi="Lato" w:cs="Arial"/>
          <w:bCs/>
          <w:iCs/>
          <w:spacing w:val="4"/>
          <w:lang w:eastAsia="pl-PL" w:bidi="pl-PL"/>
        </w:rPr>
        <w:t>,</w:t>
      </w:r>
      <w:r w:rsidR="00BF0874" w:rsidRPr="009B740F">
        <w:rPr>
          <w:rFonts w:ascii="Lato" w:eastAsia="Times New Roman" w:hAnsi="Lato" w:cs="Arial"/>
          <w:bCs/>
          <w:iCs/>
          <w:spacing w:val="4"/>
          <w:lang w:eastAsia="pl-PL" w:bidi="pl-PL"/>
        </w:rPr>
        <w:t xml:space="preserve"> jakie w </w:t>
      </w:r>
      <w:r w:rsidR="00F2153C">
        <w:rPr>
          <w:rFonts w:ascii="Lato" w:eastAsia="Times New Roman" w:hAnsi="Lato" w:cs="Arial"/>
          <w:bCs/>
          <w:iCs/>
          <w:spacing w:val="4"/>
          <w:lang w:eastAsia="pl-PL" w:bidi="pl-PL"/>
        </w:rPr>
        <w:t xml:space="preserve">przedmiotowej </w:t>
      </w:r>
      <w:r w:rsidR="00BF0874" w:rsidRPr="009B740F">
        <w:rPr>
          <w:rFonts w:ascii="Lato" w:eastAsia="Times New Roman" w:hAnsi="Lato" w:cs="Arial"/>
          <w:bCs/>
          <w:iCs/>
          <w:spacing w:val="4"/>
          <w:lang w:eastAsia="pl-PL" w:bidi="pl-PL"/>
        </w:rPr>
        <w:t xml:space="preserve">sprawie (odnośnie ich interesu prawnego) wystąpiły niedające się usunąć wątpliwości co do stanu faktycznego. </w:t>
      </w:r>
      <w:r w:rsidR="00712F8C">
        <w:rPr>
          <w:rFonts w:ascii="Lato" w:eastAsia="Times New Roman" w:hAnsi="Lato" w:cs="Arial"/>
          <w:bCs/>
          <w:iCs/>
          <w:spacing w:val="4"/>
          <w:lang w:eastAsia="pl-PL" w:bidi="pl-PL"/>
        </w:rPr>
        <w:t xml:space="preserve">Natomiast, w ocenie Ministra, w przedmiotowej sprawie nie wystąpiły </w:t>
      </w:r>
      <w:r w:rsidR="00712F8C" w:rsidRPr="00712F8C">
        <w:rPr>
          <w:rFonts w:ascii="Lato" w:eastAsia="Times New Roman" w:hAnsi="Lato" w:cs="Arial"/>
          <w:bCs/>
          <w:iCs/>
          <w:spacing w:val="4"/>
          <w:lang w:eastAsia="pl-PL" w:bidi="pl-PL"/>
        </w:rPr>
        <w:t xml:space="preserve">wątpliwości co do </w:t>
      </w:r>
      <w:r w:rsidR="008C7D7D">
        <w:rPr>
          <w:rFonts w:ascii="Lato" w:eastAsia="Times New Roman" w:hAnsi="Lato" w:cs="Arial"/>
          <w:bCs/>
          <w:iCs/>
          <w:spacing w:val="4"/>
          <w:lang w:eastAsia="pl-PL" w:bidi="pl-PL"/>
        </w:rPr>
        <w:t xml:space="preserve">jej </w:t>
      </w:r>
      <w:r w:rsidR="00712F8C" w:rsidRPr="00712F8C">
        <w:rPr>
          <w:rFonts w:ascii="Lato" w:eastAsia="Times New Roman" w:hAnsi="Lato" w:cs="Arial"/>
          <w:bCs/>
          <w:iCs/>
          <w:spacing w:val="4"/>
          <w:lang w:eastAsia="pl-PL" w:bidi="pl-PL"/>
        </w:rPr>
        <w:t>stanu faktycznego</w:t>
      </w:r>
      <w:r w:rsidR="00712F8C">
        <w:rPr>
          <w:rFonts w:ascii="Lato" w:eastAsia="Times New Roman" w:hAnsi="Lato" w:cs="Arial"/>
          <w:bCs/>
          <w:iCs/>
          <w:spacing w:val="4"/>
          <w:lang w:eastAsia="pl-PL" w:bidi="pl-PL"/>
        </w:rPr>
        <w:t xml:space="preserve">. </w:t>
      </w:r>
    </w:p>
    <w:p w14:paraId="1D7D6F39" w14:textId="4DAF53F5" w:rsidR="00FA4B26" w:rsidRDefault="00FA4B26" w:rsidP="005D17B8">
      <w:pPr>
        <w:autoSpaceDE w:val="0"/>
        <w:autoSpaceDN w:val="0"/>
        <w:adjustRightInd w:val="0"/>
        <w:spacing w:after="240" w:line="240" w:lineRule="exact"/>
        <w:jc w:val="both"/>
        <w:rPr>
          <w:rFonts w:ascii="Lato" w:hAnsi="Lato" w:cs="Times New Roman"/>
          <w:spacing w:val="4"/>
        </w:rPr>
      </w:pPr>
      <w:r>
        <w:rPr>
          <w:rFonts w:ascii="Lato" w:eastAsia="Times New Roman" w:hAnsi="Lato" w:cs="Arial"/>
          <w:bCs/>
          <w:iCs/>
          <w:spacing w:val="4"/>
          <w:lang w:eastAsia="pl-PL" w:bidi="pl-PL"/>
        </w:rPr>
        <w:t xml:space="preserve">Odnośnie zarzutu skarżących dotyczącego naruszenia </w:t>
      </w:r>
      <w:r w:rsidR="002E136A" w:rsidRPr="005D17B8">
        <w:rPr>
          <w:rFonts w:ascii="Lato" w:hAnsi="Lato" w:cs="Times New Roman"/>
          <w:spacing w:val="4"/>
        </w:rPr>
        <w:t>art. 66</w:t>
      </w:r>
      <w:r w:rsidR="001A6872">
        <w:rPr>
          <w:rFonts w:ascii="Lato" w:hAnsi="Lato" w:cs="Times New Roman"/>
          <w:spacing w:val="4"/>
        </w:rPr>
        <w:t>a</w:t>
      </w:r>
      <w:r w:rsidR="002E136A" w:rsidRPr="005D17B8">
        <w:rPr>
          <w:rFonts w:ascii="Lato" w:hAnsi="Lato" w:cs="Times New Roman"/>
          <w:spacing w:val="4"/>
        </w:rPr>
        <w:t xml:space="preserve"> § 1 </w:t>
      </w:r>
      <w:r w:rsidR="002E136A" w:rsidRPr="005D17B8">
        <w:rPr>
          <w:rFonts w:ascii="Lato" w:hAnsi="Lato" w:cs="Times New Roman"/>
          <w:i/>
          <w:iCs/>
          <w:spacing w:val="4"/>
        </w:rPr>
        <w:t>kpa</w:t>
      </w:r>
      <w:r>
        <w:rPr>
          <w:rFonts w:ascii="Lato" w:hAnsi="Lato" w:cs="Times New Roman"/>
          <w:spacing w:val="4"/>
        </w:rPr>
        <w:t xml:space="preserve">, poprzez niezałożenie metryki sprawy, nienumerowanie stron akt sprawy, załączonych dokumentów, </w:t>
      </w:r>
      <w:r w:rsidR="00CB30E3">
        <w:rPr>
          <w:rFonts w:ascii="Lato" w:hAnsi="Lato" w:cs="Times New Roman"/>
          <w:spacing w:val="4"/>
        </w:rPr>
        <w:t>nieułożenie</w:t>
      </w:r>
      <w:r>
        <w:rPr>
          <w:rFonts w:ascii="Lato" w:hAnsi="Lato" w:cs="Times New Roman"/>
          <w:spacing w:val="4"/>
        </w:rPr>
        <w:t xml:space="preserve"> chronologicznie akt sprawy, Minister stwierdził, co następuje. </w:t>
      </w:r>
    </w:p>
    <w:p w14:paraId="179E8C66" w14:textId="1F089C7D" w:rsidR="00505494" w:rsidRPr="00505494" w:rsidRDefault="00FA4B26" w:rsidP="00505494">
      <w:pPr>
        <w:autoSpaceDE w:val="0"/>
        <w:autoSpaceDN w:val="0"/>
        <w:adjustRightInd w:val="0"/>
        <w:spacing w:after="240" w:line="240" w:lineRule="exact"/>
        <w:jc w:val="both"/>
        <w:rPr>
          <w:rFonts w:ascii="Lato" w:hAnsi="Lato" w:cs="Times New Roman"/>
          <w:spacing w:val="4"/>
        </w:rPr>
      </w:pPr>
      <w:r>
        <w:rPr>
          <w:rFonts w:ascii="Lato" w:hAnsi="Lato" w:cs="Times New Roman"/>
          <w:spacing w:val="4"/>
        </w:rPr>
        <w:t xml:space="preserve">Zauważyć należy, że akta sprawy przekazane przez Wojewodę Podlaskiego </w:t>
      </w:r>
      <w:r w:rsidR="00411E29">
        <w:rPr>
          <w:rFonts w:ascii="Lato" w:hAnsi="Lato" w:cs="Times New Roman"/>
          <w:spacing w:val="4"/>
        </w:rPr>
        <w:br/>
      </w:r>
      <w:r>
        <w:rPr>
          <w:rFonts w:ascii="Lato" w:hAnsi="Lato" w:cs="Times New Roman"/>
          <w:spacing w:val="4"/>
        </w:rPr>
        <w:t>są uporządkowane, ponumerowane i ułożone chronologicznie</w:t>
      </w:r>
      <w:r w:rsidR="00CA6FE8">
        <w:rPr>
          <w:rFonts w:ascii="Lato" w:hAnsi="Lato" w:cs="Times New Roman"/>
          <w:spacing w:val="4"/>
        </w:rPr>
        <w:t xml:space="preserve"> </w:t>
      </w:r>
      <w:r w:rsidR="00CA6FE8" w:rsidRPr="00CA6FE8">
        <w:rPr>
          <w:rFonts w:ascii="Lato" w:hAnsi="Lato" w:cs="Times New Roman"/>
          <w:spacing w:val="4"/>
        </w:rPr>
        <w:t>zgodnie z datami wpływu dokumentów do organu</w:t>
      </w:r>
      <w:r w:rsidR="00CA6FE8">
        <w:rPr>
          <w:rFonts w:ascii="Lato" w:hAnsi="Lato" w:cs="Times New Roman"/>
          <w:spacing w:val="4"/>
        </w:rPr>
        <w:t xml:space="preserve">. </w:t>
      </w:r>
      <w:r>
        <w:rPr>
          <w:rFonts w:ascii="Lato" w:hAnsi="Lato" w:cs="Times New Roman"/>
          <w:spacing w:val="4"/>
        </w:rPr>
        <w:t>W aktach sprawy organu I instancji znajduje się spis akt sprawy zawierający nazwę poszczególn</w:t>
      </w:r>
      <w:r w:rsidR="00752E43">
        <w:rPr>
          <w:rFonts w:ascii="Lato" w:hAnsi="Lato" w:cs="Times New Roman"/>
          <w:spacing w:val="4"/>
        </w:rPr>
        <w:t>ych</w:t>
      </w:r>
      <w:r>
        <w:rPr>
          <w:rFonts w:ascii="Lato" w:hAnsi="Lato" w:cs="Times New Roman"/>
          <w:spacing w:val="4"/>
        </w:rPr>
        <w:t xml:space="preserve"> dokument</w:t>
      </w:r>
      <w:r w:rsidR="00752E43">
        <w:rPr>
          <w:rFonts w:ascii="Lato" w:hAnsi="Lato" w:cs="Times New Roman"/>
          <w:spacing w:val="4"/>
        </w:rPr>
        <w:t>ów</w:t>
      </w:r>
      <w:r>
        <w:rPr>
          <w:rFonts w:ascii="Lato" w:hAnsi="Lato" w:cs="Times New Roman"/>
          <w:spacing w:val="4"/>
        </w:rPr>
        <w:t xml:space="preserve">, ich datę oraz </w:t>
      </w:r>
      <w:r w:rsidR="00752E43">
        <w:rPr>
          <w:rFonts w:ascii="Lato" w:hAnsi="Lato" w:cs="Times New Roman"/>
          <w:spacing w:val="4"/>
        </w:rPr>
        <w:t xml:space="preserve">podanie </w:t>
      </w:r>
      <w:r>
        <w:rPr>
          <w:rFonts w:ascii="Lato" w:hAnsi="Lato" w:cs="Times New Roman"/>
          <w:spacing w:val="4"/>
        </w:rPr>
        <w:t>stron akt sprawy</w:t>
      </w:r>
      <w:r w:rsidR="00EB687B">
        <w:rPr>
          <w:rFonts w:ascii="Lato" w:hAnsi="Lato" w:cs="Times New Roman"/>
          <w:spacing w:val="4"/>
        </w:rPr>
        <w:t>,</w:t>
      </w:r>
      <w:r>
        <w:rPr>
          <w:rFonts w:ascii="Lato" w:hAnsi="Lato" w:cs="Times New Roman"/>
          <w:spacing w:val="4"/>
        </w:rPr>
        <w:t xml:space="preserve"> na których ten dokument się znajduje. W aktach sprawy przekazanych przez Wojewodę Podlaskiego w istocie nie ma w formie papierowej metryki sprawy</w:t>
      </w:r>
      <w:r w:rsidR="00306F28" w:rsidRPr="00306F28">
        <w:rPr>
          <w:rFonts w:ascii="Lato" w:hAnsi="Lato" w:cs="Times New Roman"/>
          <w:spacing w:val="4"/>
        </w:rPr>
        <w:t xml:space="preserve">. </w:t>
      </w:r>
      <w:r w:rsidR="00F2153C">
        <w:rPr>
          <w:rFonts w:ascii="Lato" w:hAnsi="Lato" w:cs="Times New Roman"/>
          <w:spacing w:val="4"/>
        </w:rPr>
        <w:t>R</w:t>
      </w:r>
      <w:r w:rsidR="00306F28" w:rsidRPr="00306F28">
        <w:rPr>
          <w:rFonts w:ascii="Lato" w:hAnsi="Lato" w:cs="Times New Roman"/>
          <w:spacing w:val="4"/>
        </w:rPr>
        <w:t xml:space="preserve">ozporządzenie Ministra Administracji i Cyfryzacji z </w:t>
      </w:r>
      <w:r w:rsidR="00306F28">
        <w:rPr>
          <w:rFonts w:ascii="Lato" w:hAnsi="Lato" w:cs="Times New Roman"/>
          <w:spacing w:val="4"/>
        </w:rPr>
        <w:t xml:space="preserve">dnia </w:t>
      </w:r>
      <w:r w:rsidR="00306F28" w:rsidRPr="00306F28">
        <w:rPr>
          <w:rFonts w:ascii="Lato" w:hAnsi="Lato" w:cs="Times New Roman"/>
          <w:spacing w:val="4"/>
        </w:rPr>
        <w:t>6</w:t>
      </w:r>
      <w:r w:rsidR="00306F28">
        <w:rPr>
          <w:rFonts w:ascii="Lato" w:hAnsi="Lato" w:cs="Times New Roman"/>
          <w:spacing w:val="4"/>
        </w:rPr>
        <w:t xml:space="preserve"> marca </w:t>
      </w:r>
      <w:r w:rsidR="00306F28" w:rsidRPr="00306F28">
        <w:rPr>
          <w:rFonts w:ascii="Lato" w:hAnsi="Lato" w:cs="Times New Roman"/>
          <w:spacing w:val="4"/>
        </w:rPr>
        <w:t xml:space="preserve">2012 r. w sprawie wzoru i sposobu prowadzenia metryki sprawy (Dz.U. z 2012 r. </w:t>
      </w:r>
      <w:hyperlink r:id="rId11" w:history="1">
        <w:r w:rsidR="00306F28" w:rsidRPr="00EB687B">
          <w:rPr>
            <w:rStyle w:val="Hipercze"/>
            <w:rFonts w:ascii="Lato" w:hAnsi="Lato" w:cs="Times New Roman"/>
            <w:color w:val="auto"/>
            <w:spacing w:val="4"/>
            <w:u w:val="none"/>
          </w:rPr>
          <w:t>poz. 250</w:t>
        </w:r>
      </w:hyperlink>
      <w:r w:rsidR="00306F28" w:rsidRPr="00306F28">
        <w:rPr>
          <w:rFonts w:ascii="Lato" w:hAnsi="Lato" w:cs="Times New Roman"/>
          <w:spacing w:val="4"/>
        </w:rPr>
        <w:t>) reguluje wzór i sposób prowadzenia metryki sprawy. Metryka sprawy prowadzona jest w formie pisemnej utrwalonej w formie papierowej lub elektronicznej. Forma prowadzenia jest zależna od przyjętego systemu teleinformatycznego lub klasycznego, tradycyjnego systemu</w:t>
      </w:r>
      <w:r w:rsidR="00F2153C">
        <w:rPr>
          <w:rFonts w:ascii="Lato" w:hAnsi="Lato" w:cs="Times New Roman"/>
          <w:spacing w:val="4"/>
        </w:rPr>
        <w:t xml:space="preserve"> ewidencjonowania spraw</w:t>
      </w:r>
      <w:r w:rsidR="00306F28" w:rsidRPr="00306F28">
        <w:rPr>
          <w:rFonts w:ascii="Lato" w:hAnsi="Lato" w:cs="Times New Roman"/>
          <w:spacing w:val="4"/>
        </w:rPr>
        <w:t xml:space="preserve">. W pierwszym systemie prowadzona jest w formie elektronicznej, w drugim w formie pisemnej </w:t>
      </w:r>
      <w:r w:rsidR="00EB687B">
        <w:rPr>
          <w:rFonts w:ascii="Lato" w:hAnsi="Lato" w:cs="Times New Roman"/>
          <w:spacing w:val="4"/>
        </w:rPr>
        <w:t>–</w:t>
      </w:r>
      <w:r w:rsidR="00306F28" w:rsidRPr="00306F28">
        <w:rPr>
          <w:rFonts w:ascii="Lato" w:hAnsi="Lato" w:cs="Times New Roman"/>
          <w:spacing w:val="4"/>
        </w:rPr>
        <w:t xml:space="preserve"> tabeli, którą można wypełnić odręcznie lub w formie elektronicznej.</w:t>
      </w:r>
      <w:r w:rsidR="00505494">
        <w:rPr>
          <w:rFonts w:ascii="Lato" w:hAnsi="Lato" w:cs="Times New Roman"/>
          <w:spacing w:val="4"/>
        </w:rPr>
        <w:t xml:space="preserve"> </w:t>
      </w:r>
      <w:r w:rsidR="00F2153C">
        <w:rPr>
          <w:rFonts w:ascii="Lato" w:hAnsi="Lato" w:cs="Times New Roman"/>
          <w:spacing w:val="4"/>
        </w:rPr>
        <w:t xml:space="preserve"> </w:t>
      </w:r>
      <w:r w:rsidR="00306F28">
        <w:rPr>
          <w:rFonts w:ascii="Lato" w:hAnsi="Lato" w:cs="Times New Roman"/>
          <w:spacing w:val="4"/>
        </w:rPr>
        <w:t xml:space="preserve">W pismach </w:t>
      </w:r>
      <w:r w:rsidR="00306F28" w:rsidRPr="00306F28">
        <w:rPr>
          <w:rFonts w:ascii="Lato" w:hAnsi="Lato" w:cs="Times New Roman"/>
          <w:spacing w:val="4"/>
        </w:rPr>
        <w:t xml:space="preserve">z dnia 31 stycznia </w:t>
      </w:r>
      <w:r w:rsidR="00306F28">
        <w:rPr>
          <w:rFonts w:ascii="Lato" w:hAnsi="Lato" w:cs="Times New Roman"/>
          <w:spacing w:val="4"/>
        </w:rPr>
        <w:t xml:space="preserve">i z dnia 1 lutego </w:t>
      </w:r>
      <w:r w:rsidR="00306F28" w:rsidRPr="00306F28">
        <w:rPr>
          <w:rFonts w:ascii="Lato" w:hAnsi="Lato" w:cs="Times New Roman"/>
          <w:spacing w:val="4"/>
        </w:rPr>
        <w:t>2023 r.</w:t>
      </w:r>
      <w:r w:rsidR="00306F28">
        <w:rPr>
          <w:rFonts w:ascii="Lato" w:hAnsi="Lato" w:cs="Times New Roman"/>
          <w:spacing w:val="4"/>
        </w:rPr>
        <w:t xml:space="preserve"> (przy których przekazano do organu </w:t>
      </w:r>
      <w:r w:rsidR="00505494">
        <w:rPr>
          <w:rFonts w:ascii="Lato" w:hAnsi="Lato" w:cs="Times New Roman"/>
          <w:spacing w:val="4"/>
        </w:rPr>
        <w:t>odwoławczego</w:t>
      </w:r>
      <w:r w:rsidR="00306F28">
        <w:rPr>
          <w:rFonts w:ascii="Lato" w:hAnsi="Lato" w:cs="Times New Roman"/>
          <w:spacing w:val="4"/>
        </w:rPr>
        <w:t xml:space="preserve"> </w:t>
      </w:r>
      <w:r w:rsidR="00505494">
        <w:rPr>
          <w:rFonts w:ascii="Lato" w:hAnsi="Lato" w:cs="Times New Roman"/>
          <w:spacing w:val="4"/>
        </w:rPr>
        <w:t xml:space="preserve">odwołania </w:t>
      </w:r>
      <w:r w:rsidR="00505494" w:rsidRPr="00505494">
        <w:rPr>
          <w:rFonts w:ascii="Lato" w:hAnsi="Lato" w:cs="Times New Roman"/>
          <w:spacing w:val="4"/>
        </w:rPr>
        <w:t>Pana R</w:t>
      </w:r>
      <w:r w:rsidR="003F2E6C">
        <w:rPr>
          <w:rFonts w:ascii="Lato" w:hAnsi="Lato" w:cs="Times New Roman"/>
          <w:spacing w:val="4"/>
        </w:rPr>
        <w:t>.</w:t>
      </w:r>
      <w:r w:rsidR="00505494" w:rsidRPr="00505494">
        <w:rPr>
          <w:rFonts w:ascii="Lato" w:hAnsi="Lato" w:cs="Times New Roman"/>
          <w:spacing w:val="4"/>
        </w:rPr>
        <w:t xml:space="preserve"> P</w:t>
      </w:r>
      <w:r w:rsidR="003F2E6C">
        <w:rPr>
          <w:rFonts w:ascii="Lato" w:hAnsi="Lato" w:cs="Times New Roman"/>
          <w:spacing w:val="4"/>
        </w:rPr>
        <w:t>.</w:t>
      </w:r>
      <w:r w:rsidR="00505494">
        <w:rPr>
          <w:rFonts w:ascii="Lato" w:hAnsi="Lato" w:cs="Times New Roman"/>
          <w:spacing w:val="4"/>
        </w:rPr>
        <w:t xml:space="preserve">, </w:t>
      </w:r>
      <w:r w:rsidR="00505494" w:rsidRPr="00505494">
        <w:rPr>
          <w:rFonts w:ascii="Lato" w:hAnsi="Lato" w:cs="Times New Roman"/>
          <w:spacing w:val="4"/>
        </w:rPr>
        <w:t>Pana B</w:t>
      </w:r>
      <w:r w:rsidR="003F2E6C">
        <w:rPr>
          <w:rFonts w:ascii="Lato" w:hAnsi="Lato" w:cs="Times New Roman"/>
          <w:spacing w:val="4"/>
        </w:rPr>
        <w:t>.</w:t>
      </w:r>
      <w:r w:rsidR="00505494" w:rsidRPr="00505494">
        <w:rPr>
          <w:rFonts w:ascii="Lato" w:hAnsi="Lato" w:cs="Times New Roman"/>
          <w:spacing w:val="4"/>
        </w:rPr>
        <w:t xml:space="preserve"> Z</w:t>
      </w:r>
      <w:r w:rsidR="003F2E6C">
        <w:rPr>
          <w:rFonts w:ascii="Lato" w:hAnsi="Lato" w:cs="Times New Roman"/>
          <w:spacing w:val="4"/>
        </w:rPr>
        <w:t>.</w:t>
      </w:r>
      <w:r w:rsidR="00505494" w:rsidRPr="00505494">
        <w:rPr>
          <w:rFonts w:ascii="Lato" w:hAnsi="Lato" w:cs="Times New Roman"/>
          <w:spacing w:val="4"/>
        </w:rPr>
        <w:t xml:space="preserve"> P</w:t>
      </w:r>
      <w:r w:rsidR="00E5373A">
        <w:rPr>
          <w:rFonts w:ascii="Lato" w:hAnsi="Lato" w:cs="Times New Roman"/>
          <w:spacing w:val="4"/>
        </w:rPr>
        <w:t>.</w:t>
      </w:r>
      <w:r w:rsidR="00505494" w:rsidRPr="00505494">
        <w:rPr>
          <w:rFonts w:ascii="Lato" w:hAnsi="Lato" w:cs="Times New Roman"/>
          <w:spacing w:val="4"/>
        </w:rPr>
        <w:t xml:space="preserve"> i Pana M</w:t>
      </w:r>
      <w:r w:rsidR="00E5373A">
        <w:rPr>
          <w:rFonts w:ascii="Lato" w:hAnsi="Lato" w:cs="Times New Roman"/>
          <w:spacing w:val="4"/>
        </w:rPr>
        <w:t>.</w:t>
      </w:r>
      <w:r w:rsidR="00505494" w:rsidRPr="00505494">
        <w:rPr>
          <w:rFonts w:ascii="Lato" w:hAnsi="Lato" w:cs="Times New Roman"/>
          <w:spacing w:val="4"/>
        </w:rPr>
        <w:t xml:space="preserve"> B</w:t>
      </w:r>
      <w:r w:rsidR="00E5373A">
        <w:rPr>
          <w:rFonts w:ascii="Lato" w:hAnsi="Lato" w:cs="Times New Roman"/>
          <w:spacing w:val="4"/>
        </w:rPr>
        <w:t>.</w:t>
      </w:r>
      <w:r w:rsidR="00505494" w:rsidRPr="00505494">
        <w:rPr>
          <w:rFonts w:ascii="Lato" w:hAnsi="Lato" w:cs="Times New Roman"/>
          <w:spacing w:val="4"/>
        </w:rPr>
        <w:t xml:space="preserve"> P</w:t>
      </w:r>
      <w:r w:rsidR="00E5373A">
        <w:rPr>
          <w:rFonts w:ascii="Lato" w:hAnsi="Lato" w:cs="Times New Roman"/>
          <w:spacing w:val="4"/>
        </w:rPr>
        <w:t>.</w:t>
      </w:r>
      <w:r w:rsidR="00505494">
        <w:rPr>
          <w:rFonts w:ascii="Lato" w:hAnsi="Lato" w:cs="Times New Roman"/>
          <w:spacing w:val="4"/>
        </w:rPr>
        <w:t>)</w:t>
      </w:r>
      <w:r w:rsidR="00505494" w:rsidRPr="00505494">
        <w:rPr>
          <w:rFonts w:ascii="Lato" w:hAnsi="Lato" w:cs="Times New Roman"/>
          <w:spacing w:val="4"/>
        </w:rPr>
        <w:t>,</w:t>
      </w:r>
      <w:r w:rsidR="00505494">
        <w:rPr>
          <w:rFonts w:ascii="Lato" w:hAnsi="Lato" w:cs="Times New Roman"/>
          <w:spacing w:val="4"/>
        </w:rPr>
        <w:t xml:space="preserve"> </w:t>
      </w:r>
      <w:r>
        <w:rPr>
          <w:rFonts w:ascii="Lato" w:hAnsi="Lato" w:cs="Times New Roman"/>
          <w:spacing w:val="4"/>
        </w:rPr>
        <w:t>Wojewod</w:t>
      </w:r>
      <w:r w:rsidR="00505494">
        <w:rPr>
          <w:rFonts w:ascii="Lato" w:hAnsi="Lato" w:cs="Times New Roman"/>
          <w:spacing w:val="4"/>
        </w:rPr>
        <w:t>a</w:t>
      </w:r>
      <w:r>
        <w:rPr>
          <w:rFonts w:ascii="Lato" w:hAnsi="Lato" w:cs="Times New Roman"/>
          <w:spacing w:val="4"/>
        </w:rPr>
        <w:t xml:space="preserve"> Podlaski</w:t>
      </w:r>
      <w:r w:rsidR="00505494">
        <w:rPr>
          <w:rFonts w:ascii="Lato" w:hAnsi="Lato" w:cs="Times New Roman"/>
          <w:spacing w:val="4"/>
        </w:rPr>
        <w:t xml:space="preserve">, odnosząc się do przedmiotowego zarzutu, wyjaśnił, że </w:t>
      </w:r>
      <w:r w:rsidR="00505494" w:rsidRPr="00505494">
        <w:rPr>
          <w:rFonts w:ascii="Lato" w:hAnsi="Lato" w:cs="Times New Roman"/>
          <w:spacing w:val="4"/>
        </w:rPr>
        <w:t>prowadzenie metryki sprawy jest realizowane w formie elektronicznej poprzez system informatyczny</w:t>
      </w:r>
      <w:r w:rsidR="00EB687B">
        <w:rPr>
          <w:rFonts w:ascii="Lato" w:hAnsi="Lato" w:cs="Times New Roman"/>
          <w:spacing w:val="4"/>
        </w:rPr>
        <w:t xml:space="preserve"> – </w:t>
      </w:r>
      <w:r w:rsidR="00505494" w:rsidRPr="00505494">
        <w:rPr>
          <w:rFonts w:ascii="Lato" w:hAnsi="Lato" w:cs="Times New Roman"/>
          <w:spacing w:val="4"/>
        </w:rPr>
        <w:t>Elektroniczne Zarządzanie Dokumentacją</w:t>
      </w:r>
      <w:r w:rsidR="00CB30E3">
        <w:rPr>
          <w:rFonts w:ascii="Lato" w:hAnsi="Lato" w:cs="Times New Roman"/>
          <w:spacing w:val="4"/>
        </w:rPr>
        <w:t xml:space="preserve"> (EZD)</w:t>
      </w:r>
      <w:r w:rsidR="00505494" w:rsidRPr="00505494">
        <w:rPr>
          <w:rFonts w:ascii="Lato" w:hAnsi="Lato" w:cs="Times New Roman"/>
          <w:spacing w:val="4"/>
        </w:rPr>
        <w:t>.</w:t>
      </w:r>
      <w:r w:rsidR="00170C97">
        <w:rPr>
          <w:rFonts w:ascii="Lato" w:hAnsi="Lato" w:cs="Times New Roman"/>
          <w:spacing w:val="4"/>
        </w:rPr>
        <w:t xml:space="preserve"> </w:t>
      </w:r>
      <w:r w:rsidR="00F2153C">
        <w:rPr>
          <w:rFonts w:ascii="Lato" w:hAnsi="Lato" w:cs="Times New Roman"/>
          <w:spacing w:val="4"/>
        </w:rPr>
        <w:t xml:space="preserve">Zaznaczyć </w:t>
      </w:r>
      <w:r w:rsidR="00CB30E3">
        <w:rPr>
          <w:rFonts w:ascii="Lato" w:hAnsi="Lato" w:cs="Times New Roman"/>
          <w:spacing w:val="4"/>
        </w:rPr>
        <w:t>przy tym należy, iż brak w aktach sprawy metryki w formie papierowej</w:t>
      </w:r>
      <w:r w:rsidR="00EB687B">
        <w:rPr>
          <w:rFonts w:ascii="Lato" w:hAnsi="Lato" w:cs="Times New Roman"/>
          <w:spacing w:val="4"/>
        </w:rPr>
        <w:t>,</w:t>
      </w:r>
      <w:r w:rsidR="00CB30E3">
        <w:rPr>
          <w:rFonts w:ascii="Lato" w:hAnsi="Lato" w:cs="Times New Roman"/>
          <w:spacing w:val="4"/>
        </w:rPr>
        <w:t xml:space="preserve"> wydrukowanej z EZD</w:t>
      </w:r>
      <w:r w:rsidR="00EB687B">
        <w:rPr>
          <w:rFonts w:ascii="Lato" w:hAnsi="Lato" w:cs="Times New Roman"/>
          <w:spacing w:val="4"/>
        </w:rPr>
        <w:t>,</w:t>
      </w:r>
      <w:r w:rsidR="00CB30E3">
        <w:rPr>
          <w:rFonts w:ascii="Lato" w:hAnsi="Lato" w:cs="Times New Roman"/>
          <w:spacing w:val="4"/>
        </w:rPr>
        <w:t xml:space="preserve"> nie stanowi o wadliwości zaskarżonej decyzji, bowiem </w:t>
      </w:r>
      <w:r w:rsidR="00F2153C">
        <w:rPr>
          <w:rFonts w:ascii="Lato" w:hAnsi="Lato" w:cs="Times New Roman"/>
          <w:spacing w:val="4"/>
        </w:rPr>
        <w:t xml:space="preserve">z </w:t>
      </w:r>
      <w:r w:rsidR="00CB30E3">
        <w:rPr>
          <w:rFonts w:ascii="Lato" w:hAnsi="Lato" w:cs="Times New Roman"/>
          <w:spacing w:val="4"/>
        </w:rPr>
        <w:t xml:space="preserve">akt sprawy </w:t>
      </w:r>
      <w:r w:rsidR="00CB30E3" w:rsidRPr="00CB30E3">
        <w:rPr>
          <w:rFonts w:ascii="Lato" w:hAnsi="Lato" w:cs="Times New Roman"/>
          <w:spacing w:val="4"/>
        </w:rPr>
        <w:t xml:space="preserve">wynika, kto i jakie podejmował czynności w </w:t>
      </w:r>
      <w:r w:rsidR="00CB30E3">
        <w:rPr>
          <w:rFonts w:ascii="Lato" w:hAnsi="Lato" w:cs="Times New Roman"/>
          <w:spacing w:val="4"/>
        </w:rPr>
        <w:t xml:space="preserve">postępowaniu </w:t>
      </w:r>
      <w:proofErr w:type="spellStart"/>
      <w:r w:rsidR="00CB30E3">
        <w:rPr>
          <w:rFonts w:ascii="Lato" w:hAnsi="Lato" w:cs="Times New Roman"/>
          <w:spacing w:val="4"/>
        </w:rPr>
        <w:t>pierwszoinstancyjnym</w:t>
      </w:r>
      <w:proofErr w:type="spellEnd"/>
      <w:r w:rsidR="00CB30E3">
        <w:rPr>
          <w:rFonts w:ascii="Lato" w:hAnsi="Lato" w:cs="Times New Roman"/>
          <w:spacing w:val="4"/>
        </w:rPr>
        <w:t xml:space="preserve">. Co więcej, skarżący </w:t>
      </w:r>
      <w:r w:rsidR="00E5373A">
        <w:rPr>
          <w:rFonts w:ascii="Lato" w:hAnsi="Lato" w:cs="Times New Roman"/>
          <w:spacing w:val="4"/>
        </w:rPr>
        <w:br/>
      </w:r>
      <w:r w:rsidR="00CB30E3">
        <w:rPr>
          <w:rFonts w:ascii="Lato" w:hAnsi="Lato" w:cs="Times New Roman"/>
          <w:spacing w:val="4"/>
        </w:rPr>
        <w:lastRenderedPageBreak/>
        <w:t xml:space="preserve">w odwołaniu </w:t>
      </w:r>
      <w:r w:rsidR="00CB30E3" w:rsidRPr="00CB30E3">
        <w:rPr>
          <w:rFonts w:ascii="Lato" w:hAnsi="Lato" w:cs="Times New Roman"/>
          <w:spacing w:val="4"/>
        </w:rPr>
        <w:t xml:space="preserve">nie </w:t>
      </w:r>
      <w:r w:rsidR="001A6872" w:rsidRPr="00CB30E3">
        <w:rPr>
          <w:rFonts w:ascii="Lato" w:hAnsi="Lato" w:cs="Times New Roman"/>
          <w:spacing w:val="4"/>
        </w:rPr>
        <w:t>wyjaśni</w:t>
      </w:r>
      <w:r w:rsidR="001A6872">
        <w:rPr>
          <w:rFonts w:ascii="Lato" w:hAnsi="Lato" w:cs="Times New Roman"/>
          <w:spacing w:val="4"/>
        </w:rPr>
        <w:t>li</w:t>
      </w:r>
      <w:r w:rsidR="00CB30E3" w:rsidRPr="00CB30E3">
        <w:rPr>
          <w:rFonts w:ascii="Lato" w:hAnsi="Lato" w:cs="Times New Roman"/>
          <w:spacing w:val="4"/>
        </w:rPr>
        <w:t xml:space="preserve">, jaki miałby być wpływ zarzucanego naruszenia </w:t>
      </w:r>
      <w:hyperlink r:id="rId12" w:history="1">
        <w:r w:rsidR="001A6872" w:rsidRPr="00EB687B">
          <w:rPr>
            <w:rStyle w:val="Hipercze"/>
            <w:rFonts w:ascii="Lato" w:hAnsi="Lato" w:cs="Times New Roman"/>
            <w:color w:val="auto"/>
            <w:spacing w:val="4"/>
            <w:u w:val="none"/>
          </w:rPr>
          <w:t>art. 66a § 1</w:t>
        </w:r>
      </w:hyperlink>
      <w:r w:rsidR="001A6872" w:rsidRPr="001A6872">
        <w:rPr>
          <w:rFonts w:ascii="Lato" w:hAnsi="Lato" w:cs="Times New Roman"/>
          <w:spacing w:val="4"/>
        </w:rPr>
        <w:t xml:space="preserve"> </w:t>
      </w:r>
      <w:r w:rsidR="001A6872" w:rsidRPr="00EB687B">
        <w:rPr>
          <w:rFonts w:ascii="Lato" w:hAnsi="Lato" w:cs="Times New Roman"/>
          <w:i/>
          <w:iCs/>
          <w:spacing w:val="4"/>
        </w:rPr>
        <w:t>kpa</w:t>
      </w:r>
      <w:r w:rsidR="001A6872">
        <w:rPr>
          <w:rFonts w:ascii="Lato" w:hAnsi="Lato" w:cs="Times New Roman"/>
          <w:spacing w:val="4"/>
        </w:rPr>
        <w:t xml:space="preserve"> </w:t>
      </w:r>
      <w:r w:rsidR="00CB30E3" w:rsidRPr="00CB30E3">
        <w:rPr>
          <w:rFonts w:ascii="Lato" w:hAnsi="Lato" w:cs="Times New Roman"/>
          <w:spacing w:val="4"/>
        </w:rPr>
        <w:t>na wynik sprawy.</w:t>
      </w:r>
    </w:p>
    <w:p w14:paraId="7033D059" w14:textId="418D52C5" w:rsidR="005D17B8" w:rsidRPr="00EB687B" w:rsidRDefault="005D17B8" w:rsidP="004A575E">
      <w:pPr>
        <w:autoSpaceDE w:val="0"/>
        <w:autoSpaceDN w:val="0"/>
        <w:adjustRightInd w:val="0"/>
        <w:spacing w:after="240" w:line="240" w:lineRule="exact"/>
        <w:jc w:val="both"/>
        <w:rPr>
          <w:rFonts w:ascii="Lato" w:eastAsia="Times New Roman" w:hAnsi="Lato" w:cs="Arial"/>
          <w:bCs/>
          <w:iCs/>
          <w:spacing w:val="4"/>
          <w:lang w:eastAsia="zh-CN"/>
        </w:rPr>
      </w:pPr>
      <w:r w:rsidRPr="001E4457">
        <w:rPr>
          <w:rFonts w:ascii="Lato" w:hAnsi="Lato"/>
          <w:spacing w:val="4"/>
        </w:rPr>
        <w:t xml:space="preserve">Odnosząc się następnie do </w:t>
      </w:r>
      <w:r w:rsidRPr="001E4457">
        <w:rPr>
          <w:rFonts w:ascii="Lato" w:hAnsi="Lato"/>
          <w:bCs/>
          <w:iCs/>
          <w:spacing w:val="4"/>
        </w:rPr>
        <w:t>odwołani</w:t>
      </w:r>
      <w:r w:rsidR="00F2153C">
        <w:rPr>
          <w:rFonts w:ascii="Lato" w:hAnsi="Lato"/>
          <w:bCs/>
          <w:iCs/>
          <w:spacing w:val="4"/>
        </w:rPr>
        <w:t>a</w:t>
      </w:r>
      <w:r w:rsidRPr="001E4457">
        <w:rPr>
          <w:rFonts w:ascii="Lato" w:hAnsi="Lato"/>
          <w:bCs/>
          <w:iCs/>
          <w:spacing w:val="4"/>
        </w:rPr>
        <w:t xml:space="preserve"> Pana A</w:t>
      </w:r>
      <w:r w:rsidR="00E5373A">
        <w:rPr>
          <w:rFonts w:ascii="Lato" w:hAnsi="Lato"/>
          <w:bCs/>
          <w:iCs/>
          <w:spacing w:val="4"/>
        </w:rPr>
        <w:t>.</w:t>
      </w:r>
      <w:r w:rsidRPr="001E4457">
        <w:rPr>
          <w:rFonts w:ascii="Lato" w:hAnsi="Lato"/>
          <w:bCs/>
          <w:iCs/>
          <w:spacing w:val="4"/>
        </w:rPr>
        <w:t xml:space="preserve"> K</w:t>
      </w:r>
      <w:r w:rsidR="00E5373A">
        <w:rPr>
          <w:rFonts w:ascii="Lato" w:hAnsi="Lato"/>
          <w:bCs/>
          <w:iCs/>
          <w:spacing w:val="4"/>
        </w:rPr>
        <w:t>.</w:t>
      </w:r>
      <w:r w:rsidRPr="00EB687B">
        <w:rPr>
          <w:rFonts w:ascii="Lato" w:eastAsia="Times New Roman" w:hAnsi="Lato" w:cs="Arial"/>
          <w:bCs/>
          <w:iCs/>
          <w:spacing w:val="4"/>
          <w:lang w:eastAsia="zh-CN"/>
        </w:rPr>
        <w:t xml:space="preserve"> </w:t>
      </w:r>
      <w:r w:rsidRPr="001E4457">
        <w:rPr>
          <w:rFonts w:ascii="Lato" w:hAnsi="Lato"/>
          <w:bCs/>
          <w:iCs/>
          <w:spacing w:val="4"/>
        </w:rPr>
        <w:t>K</w:t>
      </w:r>
      <w:r w:rsidR="00E5373A">
        <w:rPr>
          <w:rFonts w:ascii="Lato" w:hAnsi="Lato"/>
          <w:bCs/>
          <w:iCs/>
          <w:spacing w:val="4"/>
        </w:rPr>
        <w:t>.</w:t>
      </w:r>
      <w:r w:rsidRPr="001E4457">
        <w:rPr>
          <w:rFonts w:ascii="Lato" w:hAnsi="Lato"/>
          <w:bCs/>
          <w:iCs/>
          <w:spacing w:val="4"/>
        </w:rPr>
        <w:t>, Minister stwierdził, co następuje.</w:t>
      </w:r>
      <w:r w:rsidRPr="00636DDA">
        <w:rPr>
          <w:rFonts w:ascii="Lato" w:hAnsi="Lato"/>
          <w:bCs/>
          <w:iCs/>
          <w:spacing w:val="4"/>
        </w:rPr>
        <w:t xml:space="preserve"> </w:t>
      </w:r>
    </w:p>
    <w:p w14:paraId="246F3E7B" w14:textId="183A99C4" w:rsidR="00356616" w:rsidRPr="00636DDA" w:rsidRDefault="005813DA" w:rsidP="00C568F1">
      <w:pPr>
        <w:autoSpaceDE w:val="0"/>
        <w:autoSpaceDN w:val="0"/>
        <w:adjustRightInd w:val="0"/>
        <w:spacing w:after="240" w:line="240" w:lineRule="exact"/>
        <w:jc w:val="both"/>
        <w:rPr>
          <w:rFonts w:ascii="Lato" w:eastAsia="Times New Roman" w:hAnsi="Lato" w:cs="Arial"/>
          <w:bCs/>
          <w:iCs/>
          <w:spacing w:val="4"/>
          <w:lang w:eastAsia="pl-PL"/>
        </w:rPr>
      </w:pPr>
      <w:r w:rsidRPr="00EB687B">
        <w:rPr>
          <w:rFonts w:ascii="Lato" w:eastAsia="Times New Roman" w:hAnsi="Lato" w:cs="Arial"/>
          <w:bCs/>
          <w:iCs/>
          <w:spacing w:val="4"/>
          <w:lang w:eastAsia="zh-CN"/>
        </w:rPr>
        <w:t>Ustosunkowując s</w:t>
      </w:r>
      <w:r w:rsidR="007C5893" w:rsidRPr="00EB687B">
        <w:rPr>
          <w:rFonts w:ascii="Lato" w:eastAsia="Times New Roman" w:hAnsi="Lato" w:cs="Arial"/>
          <w:bCs/>
          <w:iCs/>
          <w:spacing w:val="4"/>
          <w:lang w:eastAsia="zh-CN"/>
        </w:rPr>
        <w:t xml:space="preserve">ię do zawartego w odwołaniu wniosku o zobowiązanie </w:t>
      </w:r>
      <w:r w:rsidR="007C5893" w:rsidRPr="00EB687B">
        <w:rPr>
          <w:rFonts w:ascii="Lato" w:eastAsia="Times New Roman" w:hAnsi="Lato" w:cs="Arial"/>
          <w:bCs/>
          <w:i/>
          <w:spacing w:val="4"/>
          <w:lang w:eastAsia="zh-CN"/>
        </w:rPr>
        <w:t>inwestora</w:t>
      </w:r>
      <w:r w:rsidR="007C5893" w:rsidRPr="00EB687B">
        <w:rPr>
          <w:rFonts w:ascii="Lato" w:eastAsia="Times New Roman" w:hAnsi="Lato" w:cs="Arial"/>
          <w:bCs/>
          <w:iCs/>
          <w:spacing w:val="4"/>
          <w:lang w:eastAsia="zh-CN"/>
        </w:rPr>
        <w:t xml:space="preserve"> </w:t>
      </w:r>
      <w:r w:rsidR="00F2153C">
        <w:rPr>
          <w:rFonts w:ascii="Lato" w:eastAsia="Times New Roman" w:hAnsi="Lato" w:cs="Arial"/>
          <w:bCs/>
          <w:iCs/>
          <w:spacing w:val="4"/>
          <w:lang w:eastAsia="zh-CN"/>
        </w:rPr>
        <w:br/>
      </w:r>
      <w:r w:rsidR="007C5893" w:rsidRPr="00EB687B">
        <w:rPr>
          <w:rFonts w:ascii="Lato" w:eastAsia="Times New Roman" w:hAnsi="Lato" w:cs="Arial"/>
          <w:bCs/>
          <w:iCs/>
          <w:spacing w:val="4"/>
          <w:lang w:eastAsia="zh-CN"/>
        </w:rPr>
        <w:t>do wykonania zjazdu z nowoprojektowanej drogi na działkę nr 117/3</w:t>
      </w:r>
      <w:r w:rsidR="00AC09EC" w:rsidRPr="00EB687B">
        <w:rPr>
          <w:rFonts w:ascii="Lato" w:eastAsia="Times New Roman" w:hAnsi="Lato" w:cs="Arial"/>
          <w:bCs/>
          <w:iCs/>
          <w:spacing w:val="4"/>
          <w:lang w:eastAsia="zh-CN"/>
        </w:rPr>
        <w:t xml:space="preserve"> (powstał</w:t>
      </w:r>
      <w:r w:rsidR="00356616" w:rsidRPr="00EB687B">
        <w:rPr>
          <w:rFonts w:ascii="Lato" w:eastAsia="Times New Roman" w:hAnsi="Lato" w:cs="Arial"/>
          <w:bCs/>
          <w:iCs/>
          <w:spacing w:val="4"/>
          <w:lang w:eastAsia="zh-CN"/>
        </w:rPr>
        <w:t>ą</w:t>
      </w:r>
      <w:r w:rsidR="00AC09EC" w:rsidRPr="00EB687B">
        <w:rPr>
          <w:rFonts w:ascii="Lato" w:eastAsia="Times New Roman" w:hAnsi="Lato" w:cs="Arial"/>
          <w:bCs/>
          <w:iCs/>
          <w:spacing w:val="4"/>
          <w:lang w:eastAsia="zh-CN"/>
        </w:rPr>
        <w:t xml:space="preserve"> </w:t>
      </w:r>
      <w:r w:rsidR="00F2153C">
        <w:rPr>
          <w:rFonts w:ascii="Lato" w:eastAsia="Times New Roman" w:hAnsi="Lato" w:cs="Arial"/>
          <w:bCs/>
          <w:iCs/>
          <w:spacing w:val="4"/>
          <w:lang w:eastAsia="zh-CN"/>
        </w:rPr>
        <w:br/>
      </w:r>
      <w:r w:rsidR="00AC09EC" w:rsidRPr="00EB687B">
        <w:rPr>
          <w:rFonts w:ascii="Lato" w:eastAsia="Times New Roman" w:hAnsi="Lato" w:cs="Arial"/>
          <w:bCs/>
          <w:iCs/>
          <w:spacing w:val="4"/>
          <w:lang w:eastAsia="zh-CN"/>
        </w:rPr>
        <w:t>z podziału działki nr 117), z obrębu 0012 K</w:t>
      </w:r>
      <w:r w:rsidR="004A575E" w:rsidRPr="00EB687B">
        <w:rPr>
          <w:rFonts w:ascii="Lato" w:eastAsia="Times New Roman" w:hAnsi="Lato" w:cs="Arial"/>
          <w:bCs/>
          <w:iCs/>
          <w:spacing w:val="4"/>
          <w:lang w:eastAsia="zh-CN"/>
        </w:rPr>
        <w:t>r</w:t>
      </w:r>
      <w:r w:rsidR="00AC09EC" w:rsidRPr="00EB687B">
        <w:rPr>
          <w:rFonts w:ascii="Lato" w:eastAsia="Times New Roman" w:hAnsi="Lato" w:cs="Arial"/>
          <w:bCs/>
          <w:iCs/>
          <w:spacing w:val="4"/>
          <w:lang w:eastAsia="zh-CN"/>
        </w:rPr>
        <w:t>uglany,</w:t>
      </w:r>
      <w:r w:rsidR="007C5893" w:rsidRPr="00EB687B">
        <w:rPr>
          <w:rFonts w:ascii="Lato" w:eastAsia="Times New Roman" w:hAnsi="Lato" w:cs="Arial"/>
          <w:bCs/>
          <w:iCs/>
          <w:spacing w:val="4"/>
          <w:lang w:eastAsia="zh-CN"/>
        </w:rPr>
        <w:t xml:space="preserve"> </w:t>
      </w:r>
      <w:r w:rsidR="0025240C" w:rsidRPr="00EB687B">
        <w:rPr>
          <w:rFonts w:ascii="Lato" w:eastAsia="Times New Roman" w:hAnsi="Lato" w:cs="Arial"/>
          <w:bCs/>
          <w:iCs/>
          <w:spacing w:val="4"/>
          <w:lang w:eastAsia="zh-CN"/>
        </w:rPr>
        <w:t xml:space="preserve">wskazać </w:t>
      </w:r>
      <w:r w:rsidR="007C5893" w:rsidRPr="00EB687B">
        <w:rPr>
          <w:rFonts w:ascii="Lato" w:eastAsia="Times New Roman" w:hAnsi="Lato" w:cs="Arial"/>
          <w:bCs/>
          <w:iCs/>
          <w:spacing w:val="4"/>
          <w:lang w:eastAsia="zh-CN"/>
        </w:rPr>
        <w:t>należy, ż</w:t>
      </w:r>
      <w:r w:rsidR="00356616" w:rsidRPr="00EB687B">
        <w:rPr>
          <w:rFonts w:ascii="Lato" w:eastAsia="Times New Roman" w:hAnsi="Lato" w:cs="Arial"/>
          <w:bCs/>
          <w:iCs/>
          <w:spacing w:val="4"/>
          <w:lang w:eastAsia="zh-CN"/>
        </w:rPr>
        <w:t>e</w:t>
      </w:r>
      <w:r w:rsidR="007C5893" w:rsidRPr="00EB687B">
        <w:rPr>
          <w:rFonts w:ascii="Lato" w:eastAsia="Times New Roman" w:hAnsi="Lato" w:cs="Arial"/>
          <w:bCs/>
          <w:iCs/>
          <w:spacing w:val="4"/>
          <w:lang w:eastAsia="zh-CN"/>
        </w:rPr>
        <w:t xml:space="preserve"> </w:t>
      </w:r>
      <w:r w:rsidR="007C5893" w:rsidRPr="00EB687B">
        <w:rPr>
          <w:rFonts w:ascii="Lato" w:eastAsia="Times New Roman" w:hAnsi="Lato" w:cs="Arial"/>
          <w:bCs/>
          <w:i/>
          <w:iCs/>
          <w:spacing w:val="4"/>
          <w:lang w:eastAsia="zh-CN"/>
        </w:rPr>
        <w:t>inwestor</w:t>
      </w:r>
      <w:r w:rsidR="007C5893" w:rsidRPr="00EB687B">
        <w:rPr>
          <w:rFonts w:ascii="Lato" w:eastAsia="Times New Roman" w:hAnsi="Lato" w:cs="Arial"/>
          <w:bCs/>
          <w:iCs/>
          <w:spacing w:val="4"/>
          <w:lang w:eastAsia="zh-CN"/>
        </w:rPr>
        <w:t xml:space="preserve"> w</w:t>
      </w:r>
      <w:r w:rsidR="00356616" w:rsidRPr="00EB687B">
        <w:rPr>
          <w:rFonts w:ascii="Lato" w:eastAsia="Times New Roman" w:hAnsi="Lato" w:cs="Arial"/>
          <w:bCs/>
          <w:iCs/>
          <w:spacing w:val="4"/>
          <w:lang w:eastAsia="zh-CN"/>
        </w:rPr>
        <w:t xml:space="preserve"> </w:t>
      </w:r>
      <w:r w:rsidR="007C5893" w:rsidRPr="00EB687B">
        <w:rPr>
          <w:rFonts w:ascii="Lato" w:eastAsia="Times New Roman" w:hAnsi="Lato" w:cs="Arial"/>
          <w:bCs/>
          <w:iCs/>
          <w:spacing w:val="4"/>
          <w:lang w:eastAsia="zh-CN"/>
        </w:rPr>
        <w:t xml:space="preserve">piśmie z dnia </w:t>
      </w:r>
      <w:r w:rsidR="00356616" w:rsidRPr="00EB687B">
        <w:rPr>
          <w:rFonts w:ascii="Lato" w:eastAsia="Times New Roman" w:hAnsi="Lato" w:cs="Arial"/>
          <w:bCs/>
          <w:iCs/>
          <w:spacing w:val="4"/>
          <w:lang w:eastAsia="zh-CN"/>
        </w:rPr>
        <w:t>29 maja</w:t>
      </w:r>
      <w:r w:rsidR="007C5893" w:rsidRPr="00EB687B">
        <w:rPr>
          <w:rFonts w:ascii="Lato" w:eastAsia="Times New Roman" w:hAnsi="Lato" w:cs="Arial"/>
          <w:bCs/>
          <w:iCs/>
          <w:spacing w:val="4"/>
          <w:lang w:eastAsia="zh-CN"/>
        </w:rPr>
        <w:t xml:space="preserve"> 202</w:t>
      </w:r>
      <w:r w:rsidR="00356616" w:rsidRPr="00EB687B">
        <w:rPr>
          <w:rFonts w:ascii="Lato" w:eastAsia="Times New Roman" w:hAnsi="Lato" w:cs="Arial"/>
          <w:bCs/>
          <w:iCs/>
          <w:spacing w:val="4"/>
          <w:lang w:eastAsia="zh-CN"/>
        </w:rPr>
        <w:t>3</w:t>
      </w:r>
      <w:r w:rsidR="007C5893" w:rsidRPr="00EB687B">
        <w:rPr>
          <w:rFonts w:ascii="Lato" w:eastAsia="Times New Roman" w:hAnsi="Lato" w:cs="Arial"/>
          <w:bCs/>
          <w:iCs/>
          <w:spacing w:val="4"/>
          <w:lang w:eastAsia="zh-CN"/>
        </w:rPr>
        <w:t xml:space="preserve"> r.</w:t>
      </w:r>
      <w:r w:rsidR="00356616" w:rsidRPr="00636DDA">
        <w:rPr>
          <w:rFonts w:ascii="Lato" w:eastAsia="Times New Roman" w:hAnsi="Lato" w:cs="Arial"/>
          <w:bCs/>
          <w:iCs/>
          <w:spacing w:val="4"/>
          <w:lang w:eastAsia="pl-PL"/>
        </w:rPr>
        <w:t xml:space="preserve"> wyjaśnił, iż </w:t>
      </w:r>
      <w:r w:rsidR="00356616" w:rsidRPr="00636DDA">
        <w:rPr>
          <w:rFonts w:ascii="Lato" w:hAnsi="Lato" w:cs="Times New Roman"/>
          <w:spacing w:val="4"/>
        </w:rPr>
        <w:t>dzia</w:t>
      </w:r>
      <w:r w:rsidR="00356616" w:rsidRPr="00636DDA">
        <w:rPr>
          <w:rFonts w:ascii="Lato" w:hAnsi="Lato" w:cs="Courier"/>
          <w:spacing w:val="4"/>
        </w:rPr>
        <w:t>ł</w:t>
      </w:r>
      <w:r w:rsidR="00384141" w:rsidRPr="00636DDA">
        <w:rPr>
          <w:rFonts w:ascii="Lato" w:hAnsi="Lato" w:cs="Times New Roman"/>
          <w:spacing w:val="4"/>
        </w:rPr>
        <w:t>ka</w:t>
      </w:r>
      <w:r w:rsidR="00356616" w:rsidRPr="00636DDA">
        <w:rPr>
          <w:rFonts w:ascii="Lato" w:hAnsi="Lato" w:cs="Times New Roman"/>
          <w:spacing w:val="4"/>
        </w:rPr>
        <w:t xml:space="preserve"> nr 117/3 </w:t>
      </w:r>
      <w:r w:rsidR="00384141" w:rsidRPr="00636DDA">
        <w:rPr>
          <w:rFonts w:ascii="Lato" w:hAnsi="Lato" w:cs="Times New Roman"/>
          <w:spacing w:val="4"/>
        </w:rPr>
        <w:t>posiada</w:t>
      </w:r>
      <w:r w:rsidR="0025240C" w:rsidRPr="00636DDA">
        <w:rPr>
          <w:rFonts w:ascii="Lato" w:hAnsi="Lato" w:cs="Times New Roman"/>
          <w:spacing w:val="4"/>
        </w:rPr>
        <w:t xml:space="preserve"> </w:t>
      </w:r>
      <w:r w:rsidR="00356616" w:rsidRPr="00636DDA">
        <w:rPr>
          <w:rFonts w:ascii="Lato" w:eastAsia="Times New Roman" w:hAnsi="Lato" w:cs="Arial"/>
          <w:bCs/>
          <w:iCs/>
          <w:spacing w:val="4"/>
          <w:lang w:eastAsia="pl-PL"/>
        </w:rPr>
        <w:t xml:space="preserve">dostęp do drogi publicznej </w:t>
      </w:r>
      <w:r w:rsidR="00356616" w:rsidRPr="00636DDA">
        <w:rPr>
          <w:rFonts w:ascii="Lato" w:hAnsi="Lato" w:cs="Times New Roman"/>
          <w:spacing w:val="4"/>
        </w:rPr>
        <w:t>poprzez drog</w:t>
      </w:r>
      <w:r w:rsidR="00356616" w:rsidRPr="00636DDA">
        <w:rPr>
          <w:rFonts w:ascii="Lato" w:hAnsi="Lato" w:cs="Courier"/>
          <w:spacing w:val="4"/>
        </w:rPr>
        <w:t xml:space="preserve">ę </w:t>
      </w:r>
      <w:r w:rsidR="00356616" w:rsidRPr="00636DDA">
        <w:rPr>
          <w:rFonts w:ascii="Lato" w:hAnsi="Lato" w:cs="Times New Roman"/>
          <w:spacing w:val="4"/>
        </w:rPr>
        <w:t>wewn</w:t>
      </w:r>
      <w:r w:rsidR="00356616" w:rsidRPr="00636DDA">
        <w:rPr>
          <w:rFonts w:ascii="Lato" w:hAnsi="Lato" w:cs="Courier"/>
          <w:spacing w:val="4"/>
        </w:rPr>
        <w:t>ę</w:t>
      </w:r>
      <w:r w:rsidR="00356616" w:rsidRPr="00636DDA">
        <w:rPr>
          <w:rFonts w:ascii="Lato" w:hAnsi="Lato" w:cs="Times New Roman"/>
          <w:spacing w:val="4"/>
        </w:rPr>
        <w:t>trzn</w:t>
      </w:r>
      <w:r w:rsidR="00356616" w:rsidRPr="00636DDA">
        <w:rPr>
          <w:rFonts w:ascii="Lato" w:hAnsi="Lato" w:cs="Courier"/>
          <w:spacing w:val="4"/>
        </w:rPr>
        <w:t xml:space="preserve">ą </w:t>
      </w:r>
      <w:r w:rsidR="00356616" w:rsidRPr="00636DDA">
        <w:rPr>
          <w:rFonts w:ascii="Lato" w:hAnsi="Lato" w:cs="Times New Roman"/>
          <w:spacing w:val="4"/>
        </w:rPr>
        <w:t>gminy Ku</w:t>
      </w:r>
      <w:r w:rsidR="00356616" w:rsidRPr="00636DDA">
        <w:rPr>
          <w:rFonts w:ascii="Lato" w:hAnsi="Lato" w:cs="Courier"/>
          <w:spacing w:val="4"/>
        </w:rPr>
        <w:t>ź</w:t>
      </w:r>
      <w:r w:rsidR="00356616" w:rsidRPr="00636DDA">
        <w:rPr>
          <w:rFonts w:ascii="Lato" w:hAnsi="Lato" w:cs="Times New Roman"/>
          <w:spacing w:val="4"/>
        </w:rPr>
        <w:t>nica (dzia</w:t>
      </w:r>
      <w:r w:rsidR="00356616" w:rsidRPr="00636DDA">
        <w:rPr>
          <w:rFonts w:ascii="Lato" w:hAnsi="Lato" w:cs="Courier"/>
          <w:spacing w:val="4"/>
        </w:rPr>
        <w:t>ł</w:t>
      </w:r>
      <w:r w:rsidR="00356616" w:rsidRPr="00636DDA">
        <w:rPr>
          <w:rFonts w:ascii="Lato" w:hAnsi="Lato" w:cs="Times New Roman"/>
          <w:spacing w:val="4"/>
        </w:rPr>
        <w:t>kę nr 118, z obr</w:t>
      </w:r>
      <w:r w:rsidR="00356616" w:rsidRPr="00636DDA">
        <w:rPr>
          <w:rFonts w:ascii="Lato" w:hAnsi="Lato" w:cs="Courier"/>
          <w:spacing w:val="4"/>
        </w:rPr>
        <w:t>ę</w:t>
      </w:r>
      <w:r w:rsidR="00356616" w:rsidRPr="00636DDA">
        <w:rPr>
          <w:rFonts w:ascii="Lato" w:hAnsi="Lato" w:cs="Times New Roman"/>
          <w:spacing w:val="4"/>
        </w:rPr>
        <w:t xml:space="preserve">bu 0012 Kruglany), </w:t>
      </w:r>
      <w:r w:rsidR="00356616" w:rsidRPr="00636DDA">
        <w:rPr>
          <w:rFonts w:ascii="Lato" w:hAnsi="Lato" w:cs="Courier"/>
          <w:spacing w:val="4"/>
        </w:rPr>
        <w:t>łą</w:t>
      </w:r>
      <w:r w:rsidR="00356616" w:rsidRPr="00636DDA">
        <w:rPr>
          <w:rFonts w:ascii="Lato" w:hAnsi="Lato" w:cs="Times New Roman"/>
          <w:spacing w:val="4"/>
        </w:rPr>
        <w:t>cz</w:t>
      </w:r>
      <w:r w:rsidR="00356616" w:rsidRPr="00636DDA">
        <w:rPr>
          <w:rFonts w:ascii="Lato" w:hAnsi="Lato" w:cs="Courier"/>
          <w:spacing w:val="4"/>
        </w:rPr>
        <w:t>ą</w:t>
      </w:r>
      <w:r w:rsidR="00356616" w:rsidRPr="00636DDA">
        <w:rPr>
          <w:rFonts w:ascii="Lato" w:hAnsi="Lato" w:cs="Times New Roman"/>
          <w:spacing w:val="4"/>
        </w:rPr>
        <w:t>c</w:t>
      </w:r>
      <w:r w:rsidR="00356616" w:rsidRPr="00636DDA">
        <w:rPr>
          <w:rFonts w:ascii="Lato" w:hAnsi="Lato" w:cs="Courier"/>
          <w:spacing w:val="4"/>
        </w:rPr>
        <w:t xml:space="preserve">ą </w:t>
      </w:r>
      <w:r w:rsidR="00356616" w:rsidRPr="00636DDA">
        <w:rPr>
          <w:rFonts w:ascii="Lato" w:hAnsi="Lato" w:cs="Times New Roman"/>
          <w:spacing w:val="4"/>
        </w:rPr>
        <w:t>si</w:t>
      </w:r>
      <w:r w:rsidR="00356616" w:rsidRPr="00636DDA">
        <w:rPr>
          <w:rFonts w:ascii="Lato" w:hAnsi="Lato" w:cs="Courier"/>
          <w:spacing w:val="4"/>
        </w:rPr>
        <w:t xml:space="preserve">ę </w:t>
      </w:r>
      <w:r w:rsidR="00356616" w:rsidRPr="00636DDA">
        <w:rPr>
          <w:rFonts w:ascii="Lato" w:hAnsi="Lato" w:cs="Times New Roman"/>
          <w:spacing w:val="4"/>
        </w:rPr>
        <w:t>z drogami gminnymi nr 103707B oraz nr 103708B</w:t>
      </w:r>
      <w:r w:rsidR="00C568F1" w:rsidRPr="00636DDA">
        <w:rPr>
          <w:rFonts w:ascii="Lato" w:hAnsi="Lato" w:cs="Times New Roman"/>
          <w:spacing w:val="4"/>
        </w:rPr>
        <w:t>, zlokalizowanymi</w:t>
      </w:r>
      <w:r w:rsidR="00356616" w:rsidRPr="00636DDA">
        <w:rPr>
          <w:rFonts w:ascii="Lato" w:hAnsi="Lato" w:cs="Times New Roman"/>
          <w:spacing w:val="4"/>
        </w:rPr>
        <w:t xml:space="preserve"> – odpowiednio –</w:t>
      </w:r>
      <w:r w:rsidR="00C568F1" w:rsidRPr="00636DDA">
        <w:rPr>
          <w:rFonts w:ascii="Lato" w:hAnsi="Lato" w:cs="Times New Roman"/>
          <w:spacing w:val="4"/>
        </w:rPr>
        <w:t xml:space="preserve"> na</w:t>
      </w:r>
      <w:r w:rsidR="00356616" w:rsidRPr="00636DDA">
        <w:rPr>
          <w:rFonts w:ascii="Lato" w:hAnsi="Lato" w:cs="Times New Roman"/>
          <w:spacing w:val="4"/>
        </w:rPr>
        <w:t xml:space="preserve"> dzia</w:t>
      </w:r>
      <w:r w:rsidR="00356616" w:rsidRPr="00636DDA">
        <w:rPr>
          <w:rFonts w:ascii="Lato" w:hAnsi="Lato" w:cs="Courier"/>
          <w:spacing w:val="4"/>
        </w:rPr>
        <w:t>ł</w:t>
      </w:r>
      <w:r w:rsidR="00C568F1" w:rsidRPr="00636DDA">
        <w:rPr>
          <w:rFonts w:ascii="Lato" w:hAnsi="Lato" w:cs="Times New Roman"/>
          <w:spacing w:val="4"/>
        </w:rPr>
        <w:t>ce</w:t>
      </w:r>
      <w:r w:rsidR="00356616" w:rsidRPr="00636DDA">
        <w:rPr>
          <w:rFonts w:ascii="Lato" w:hAnsi="Lato" w:cs="Times New Roman"/>
          <w:spacing w:val="4"/>
        </w:rPr>
        <w:t xml:space="preserve"> nr 112/2 (powstał</w:t>
      </w:r>
      <w:r w:rsidR="00C568F1" w:rsidRPr="00636DDA">
        <w:rPr>
          <w:rFonts w:ascii="Lato" w:hAnsi="Lato" w:cs="Times New Roman"/>
          <w:spacing w:val="4"/>
        </w:rPr>
        <w:t>ej</w:t>
      </w:r>
      <w:r w:rsidR="00356616" w:rsidRPr="00636DDA">
        <w:rPr>
          <w:rFonts w:ascii="Lato" w:hAnsi="Lato" w:cs="Times New Roman"/>
          <w:spacing w:val="4"/>
        </w:rPr>
        <w:t xml:space="preserve"> z podziału działki nr 112) oraz dział</w:t>
      </w:r>
      <w:r w:rsidR="00C568F1" w:rsidRPr="00636DDA">
        <w:rPr>
          <w:rFonts w:ascii="Lato" w:hAnsi="Lato" w:cs="Times New Roman"/>
          <w:spacing w:val="4"/>
        </w:rPr>
        <w:t>ce</w:t>
      </w:r>
      <w:r w:rsidR="00356616" w:rsidRPr="00636DDA">
        <w:rPr>
          <w:rFonts w:ascii="Lato" w:hAnsi="Lato" w:cs="Times New Roman"/>
          <w:spacing w:val="4"/>
        </w:rPr>
        <w:t xml:space="preserve"> </w:t>
      </w:r>
      <w:r w:rsidR="00F2153C">
        <w:rPr>
          <w:rFonts w:ascii="Lato" w:hAnsi="Lato" w:cs="Times New Roman"/>
          <w:spacing w:val="4"/>
        </w:rPr>
        <w:br/>
      </w:r>
      <w:r w:rsidR="00356616" w:rsidRPr="00636DDA">
        <w:rPr>
          <w:rFonts w:ascii="Lato" w:hAnsi="Lato" w:cs="Times New Roman"/>
          <w:spacing w:val="4"/>
        </w:rPr>
        <w:t>nr 127/3 (powstał</w:t>
      </w:r>
      <w:r w:rsidR="00C568F1" w:rsidRPr="00636DDA">
        <w:rPr>
          <w:rFonts w:ascii="Lato" w:hAnsi="Lato" w:cs="Times New Roman"/>
          <w:spacing w:val="4"/>
        </w:rPr>
        <w:t>ej</w:t>
      </w:r>
      <w:r w:rsidR="00356616" w:rsidRPr="00636DDA">
        <w:rPr>
          <w:rFonts w:ascii="Lato" w:hAnsi="Lato" w:cs="Times New Roman"/>
          <w:spacing w:val="4"/>
        </w:rPr>
        <w:t xml:space="preserve"> z podziału działki nr 127). Ww. istniej</w:t>
      </w:r>
      <w:r w:rsidR="00356616" w:rsidRPr="00636DDA">
        <w:rPr>
          <w:rFonts w:ascii="Lato" w:hAnsi="Lato" w:cs="Courier"/>
          <w:spacing w:val="4"/>
        </w:rPr>
        <w:t>ą</w:t>
      </w:r>
      <w:r w:rsidR="00356616" w:rsidRPr="00636DDA">
        <w:rPr>
          <w:rFonts w:ascii="Lato" w:hAnsi="Lato" w:cs="Times New Roman"/>
          <w:spacing w:val="4"/>
        </w:rPr>
        <w:t>ce odcinki dróg gminnych skomunikowane zosta</w:t>
      </w:r>
      <w:r w:rsidR="00356616" w:rsidRPr="00636DDA">
        <w:rPr>
          <w:rFonts w:ascii="Lato" w:hAnsi="Lato" w:cs="Courier"/>
          <w:spacing w:val="4"/>
        </w:rPr>
        <w:t>ł</w:t>
      </w:r>
      <w:r w:rsidR="00356616" w:rsidRPr="00636DDA">
        <w:rPr>
          <w:rFonts w:ascii="Lato" w:hAnsi="Lato" w:cs="Times New Roman"/>
          <w:spacing w:val="4"/>
        </w:rPr>
        <w:t>y z projektowan</w:t>
      </w:r>
      <w:r w:rsidR="00356616" w:rsidRPr="00636DDA">
        <w:rPr>
          <w:rFonts w:ascii="Lato" w:hAnsi="Lato" w:cs="Courier"/>
          <w:spacing w:val="4"/>
        </w:rPr>
        <w:t xml:space="preserve">ą </w:t>
      </w:r>
      <w:r w:rsidR="00356616" w:rsidRPr="00636DDA">
        <w:rPr>
          <w:rFonts w:ascii="Lato" w:hAnsi="Lato" w:cs="Times New Roman"/>
          <w:spacing w:val="4"/>
        </w:rPr>
        <w:t>drog</w:t>
      </w:r>
      <w:r w:rsidR="00356616" w:rsidRPr="00636DDA">
        <w:rPr>
          <w:rFonts w:ascii="Lato" w:hAnsi="Lato" w:cs="Courier"/>
          <w:spacing w:val="4"/>
        </w:rPr>
        <w:t xml:space="preserve">ą </w:t>
      </w:r>
      <w:r w:rsidR="00356616" w:rsidRPr="00636DDA">
        <w:rPr>
          <w:rFonts w:ascii="Lato" w:hAnsi="Lato" w:cs="Times New Roman"/>
          <w:spacing w:val="4"/>
        </w:rPr>
        <w:t>gminn</w:t>
      </w:r>
      <w:r w:rsidR="00356616" w:rsidRPr="00636DDA">
        <w:rPr>
          <w:rFonts w:ascii="Lato" w:hAnsi="Lato" w:cs="Courier"/>
          <w:spacing w:val="4"/>
        </w:rPr>
        <w:t xml:space="preserve">ą </w:t>
      </w:r>
      <w:r w:rsidR="00356616" w:rsidRPr="00636DDA">
        <w:rPr>
          <w:rFonts w:ascii="Lato" w:hAnsi="Lato" w:cs="Times New Roman"/>
          <w:spacing w:val="4"/>
        </w:rPr>
        <w:t>oznaczon</w:t>
      </w:r>
      <w:r w:rsidR="00356616" w:rsidRPr="00636DDA">
        <w:rPr>
          <w:rFonts w:ascii="Lato" w:hAnsi="Lato" w:cs="Courier"/>
          <w:spacing w:val="4"/>
        </w:rPr>
        <w:t xml:space="preserve">ą </w:t>
      </w:r>
      <w:r w:rsidR="00356616" w:rsidRPr="00636DDA">
        <w:rPr>
          <w:rFonts w:ascii="Lato" w:hAnsi="Lato" w:cs="Times New Roman"/>
          <w:spacing w:val="4"/>
        </w:rPr>
        <w:t xml:space="preserve">w projekcie jako </w:t>
      </w:r>
      <w:r w:rsidR="00EB687B">
        <w:rPr>
          <w:rFonts w:ascii="Lato" w:hAnsi="Lato" w:cs="Times New Roman"/>
          <w:spacing w:val="4"/>
        </w:rPr>
        <w:br/>
      </w:r>
      <w:r w:rsidR="00356616" w:rsidRPr="00636DDA">
        <w:rPr>
          <w:rFonts w:ascii="Lato" w:hAnsi="Lato" w:cs="Times New Roman"/>
          <w:spacing w:val="4"/>
        </w:rPr>
        <w:t>D</w:t>
      </w:r>
      <w:r w:rsidR="00C568F1" w:rsidRPr="00636DDA">
        <w:rPr>
          <w:rFonts w:ascii="Lato" w:hAnsi="Lato" w:cs="Times New Roman"/>
          <w:spacing w:val="4"/>
        </w:rPr>
        <w:t>D</w:t>
      </w:r>
      <w:r w:rsidR="00356616" w:rsidRPr="00636DDA">
        <w:rPr>
          <w:rFonts w:ascii="Lato" w:hAnsi="Lato" w:cs="Times New Roman"/>
          <w:spacing w:val="4"/>
        </w:rPr>
        <w:t xml:space="preserve"> 1/13</w:t>
      </w:r>
      <w:r w:rsidR="00C568F1" w:rsidRPr="00636DDA">
        <w:rPr>
          <w:rFonts w:ascii="Lato" w:hAnsi="Lato" w:cs="Times New Roman"/>
          <w:spacing w:val="4"/>
        </w:rPr>
        <w:t xml:space="preserve"> (</w:t>
      </w:r>
      <w:r w:rsidR="0025240C" w:rsidRPr="00636DDA">
        <w:rPr>
          <w:rFonts w:ascii="Lato" w:hAnsi="Lato" w:cs="Times New Roman"/>
          <w:spacing w:val="4"/>
        </w:rPr>
        <w:t>stanowiącą nowy przebieg drogi gminnej nr</w:t>
      </w:r>
      <w:r w:rsidR="00C568F1" w:rsidRPr="00636DDA">
        <w:rPr>
          <w:rFonts w:ascii="Lato" w:hAnsi="Lato" w:cs="Times New Roman"/>
          <w:spacing w:val="4"/>
        </w:rPr>
        <w:t xml:space="preserve"> 103707B)</w:t>
      </w:r>
      <w:r w:rsidR="00356616" w:rsidRPr="00636DDA">
        <w:rPr>
          <w:rFonts w:ascii="Lato" w:hAnsi="Lato" w:cs="Times New Roman"/>
          <w:spacing w:val="4"/>
        </w:rPr>
        <w:t>, po</w:t>
      </w:r>
      <w:r w:rsidR="00356616" w:rsidRPr="00636DDA">
        <w:rPr>
          <w:rFonts w:ascii="Lato" w:hAnsi="Lato" w:cs="Courier"/>
          <w:spacing w:val="4"/>
        </w:rPr>
        <w:t>łą</w:t>
      </w:r>
      <w:r w:rsidR="00356616" w:rsidRPr="00636DDA">
        <w:rPr>
          <w:rFonts w:ascii="Lato" w:hAnsi="Lato" w:cs="Times New Roman"/>
          <w:spacing w:val="4"/>
        </w:rPr>
        <w:t>czon</w:t>
      </w:r>
      <w:r w:rsidR="00356616" w:rsidRPr="00636DDA">
        <w:rPr>
          <w:rFonts w:ascii="Lato" w:hAnsi="Lato" w:cs="Courier"/>
          <w:spacing w:val="4"/>
        </w:rPr>
        <w:t xml:space="preserve">ą </w:t>
      </w:r>
      <w:r w:rsidR="00356616" w:rsidRPr="00636DDA">
        <w:rPr>
          <w:rFonts w:ascii="Lato" w:hAnsi="Lato" w:cs="Times New Roman"/>
          <w:spacing w:val="4"/>
        </w:rPr>
        <w:t xml:space="preserve">z przejazdem </w:t>
      </w:r>
      <w:r w:rsidR="00F2153C">
        <w:rPr>
          <w:rFonts w:ascii="Lato" w:hAnsi="Lato" w:cs="Times New Roman"/>
          <w:spacing w:val="4"/>
        </w:rPr>
        <w:br/>
      </w:r>
      <w:r w:rsidR="00356616" w:rsidRPr="00636DDA">
        <w:rPr>
          <w:rFonts w:ascii="Lato" w:hAnsi="Lato" w:cs="Times New Roman"/>
          <w:spacing w:val="4"/>
        </w:rPr>
        <w:t>w ci</w:t>
      </w:r>
      <w:r w:rsidR="00356616" w:rsidRPr="00636DDA">
        <w:rPr>
          <w:rFonts w:ascii="Lato" w:hAnsi="Lato" w:cs="Courier"/>
          <w:spacing w:val="4"/>
        </w:rPr>
        <w:t>ą</w:t>
      </w:r>
      <w:r w:rsidR="00356616" w:rsidRPr="00636DDA">
        <w:rPr>
          <w:rFonts w:ascii="Lato" w:hAnsi="Lato" w:cs="Times New Roman"/>
          <w:spacing w:val="4"/>
        </w:rPr>
        <w:t>gu drogi powiatowej nr 1264B.</w:t>
      </w:r>
      <w:r w:rsidR="00C568F1" w:rsidRPr="00636DDA">
        <w:rPr>
          <w:rFonts w:ascii="Lato" w:hAnsi="Lato" w:cs="Times New Roman"/>
          <w:spacing w:val="4"/>
        </w:rPr>
        <w:t xml:space="preserve"> </w:t>
      </w:r>
      <w:r w:rsidR="00C568F1" w:rsidRPr="00636DDA">
        <w:rPr>
          <w:rFonts w:ascii="Lato" w:hAnsi="Lato" w:cs="Times New Roman"/>
          <w:i/>
          <w:iCs/>
          <w:spacing w:val="4"/>
        </w:rPr>
        <w:t>Inwestor</w:t>
      </w:r>
      <w:r w:rsidR="00C568F1" w:rsidRPr="00636DDA">
        <w:rPr>
          <w:rFonts w:ascii="Lato" w:hAnsi="Lato" w:cs="Times New Roman"/>
          <w:spacing w:val="4"/>
        </w:rPr>
        <w:t xml:space="preserve"> zaznaczył jednak, że w </w:t>
      </w:r>
      <w:r w:rsidR="00356616" w:rsidRPr="00636DDA">
        <w:rPr>
          <w:rFonts w:ascii="Lato" w:eastAsia="Times New Roman" w:hAnsi="Lato" w:cs="Arial"/>
          <w:bCs/>
          <w:iCs/>
          <w:spacing w:val="4"/>
          <w:lang w:eastAsia="pl-PL"/>
        </w:rPr>
        <w:t>wyniku przeprowadzonych inwentaryzacji stwierdzono brak przejezdności</w:t>
      </w:r>
      <w:r w:rsidR="00C568F1" w:rsidRPr="00636DDA">
        <w:rPr>
          <w:rFonts w:ascii="Lato" w:eastAsia="Times New Roman" w:hAnsi="Lato" w:cs="Arial"/>
          <w:bCs/>
          <w:iCs/>
          <w:spacing w:val="4"/>
          <w:lang w:eastAsia="pl-PL"/>
        </w:rPr>
        <w:t xml:space="preserve"> ww.</w:t>
      </w:r>
      <w:r w:rsidR="00356616" w:rsidRPr="00636DDA">
        <w:rPr>
          <w:rFonts w:ascii="Lato" w:eastAsia="Times New Roman" w:hAnsi="Lato" w:cs="Arial"/>
          <w:bCs/>
          <w:iCs/>
          <w:spacing w:val="4"/>
          <w:lang w:eastAsia="pl-PL"/>
        </w:rPr>
        <w:t xml:space="preserve"> drogą wewnętrzną gminy </w:t>
      </w:r>
      <w:r w:rsidR="00C568F1" w:rsidRPr="00636DDA">
        <w:rPr>
          <w:rFonts w:ascii="Lato" w:eastAsia="Times New Roman" w:hAnsi="Lato" w:cs="Arial"/>
          <w:bCs/>
          <w:iCs/>
          <w:spacing w:val="4"/>
          <w:lang w:eastAsia="pl-PL"/>
        </w:rPr>
        <w:t xml:space="preserve">Kuźnica </w:t>
      </w:r>
      <w:r w:rsidR="00356616" w:rsidRPr="00636DDA">
        <w:rPr>
          <w:rFonts w:ascii="Lato" w:eastAsia="Times New Roman" w:hAnsi="Lato" w:cs="Arial"/>
          <w:bCs/>
          <w:iCs/>
          <w:spacing w:val="4"/>
          <w:lang w:eastAsia="pl-PL"/>
        </w:rPr>
        <w:t>(</w:t>
      </w:r>
      <w:r w:rsidR="00C568F1" w:rsidRPr="00636DDA">
        <w:rPr>
          <w:rFonts w:ascii="Lato" w:eastAsia="Times New Roman" w:hAnsi="Lato" w:cs="Arial"/>
          <w:bCs/>
          <w:iCs/>
          <w:spacing w:val="4"/>
          <w:lang w:eastAsia="pl-PL"/>
        </w:rPr>
        <w:t xml:space="preserve">zlokalizowaną na </w:t>
      </w:r>
      <w:r w:rsidR="00356616" w:rsidRPr="00636DDA">
        <w:rPr>
          <w:rFonts w:ascii="Lato" w:eastAsia="Times New Roman" w:hAnsi="Lato" w:cs="Arial"/>
          <w:bCs/>
          <w:iCs/>
          <w:spacing w:val="4"/>
          <w:lang w:eastAsia="pl-PL"/>
        </w:rPr>
        <w:t>dział</w:t>
      </w:r>
      <w:r w:rsidR="00C568F1" w:rsidRPr="00636DDA">
        <w:rPr>
          <w:rFonts w:ascii="Lato" w:eastAsia="Times New Roman" w:hAnsi="Lato" w:cs="Arial"/>
          <w:bCs/>
          <w:iCs/>
          <w:spacing w:val="4"/>
          <w:lang w:eastAsia="pl-PL"/>
        </w:rPr>
        <w:t>ce</w:t>
      </w:r>
      <w:r w:rsidR="00356616" w:rsidRPr="00636DDA">
        <w:rPr>
          <w:rFonts w:ascii="Lato" w:eastAsia="Times New Roman" w:hAnsi="Lato" w:cs="Arial"/>
          <w:bCs/>
          <w:iCs/>
          <w:spacing w:val="4"/>
          <w:lang w:eastAsia="pl-PL"/>
        </w:rPr>
        <w:t xml:space="preserve"> nr 118), wobec czego wykonawca </w:t>
      </w:r>
      <w:r w:rsidR="00C568F1" w:rsidRPr="00636DDA">
        <w:rPr>
          <w:rFonts w:ascii="Lato" w:eastAsia="Times New Roman" w:hAnsi="Lato" w:cs="Arial"/>
          <w:bCs/>
          <w:iCs/>
          <w:spacing w:val="4"/>
          <w:lang w:eastAsia="pl-PL"/>
        </w:rPr>
        <w:t xml:space="preserve">– </w:t>
      </w:r>
      <w:r w:rsidR="00356616" w:rsidRPr="00636DDA">
        <w:rPr>
          <w:rFonts w:ascii="Lato" w:eastAsia="Times New Roman" w:hAnsi="Lato" w:cs="Arial"/>
          <w:bCs/>
          <w:iCs/>
          <w:spacing w:val="4"/>
          <w:lang w:eastAsia="pl-PL"/>
        </w:rPr>
        <w:t xml:space="preserve">w ramach nadzoru autorskiego (po </w:t>
      </w:r>
      <w:proofErr w:type="spellStart"/>
      <w:r w:rsidR="00356616" w:rsidRPr="00636DDA">
        <w:rPr>
          <w:rFonts w:ascii="Lato" w:eastAsia="Times New Roman" w:hAnsi="Lato" w:cs="Arial"/>
          <w:bCs/>
          <w:iCs/>
          <w:spacing w:val="4"/>
          <w:lang w:eastAsia="pl-PL"/>
        </w:rPr>
        <w:t>uostatecznieniu</w:t>
      </w:r>
      <w:proofErr w:type="spellEnd"/>
      <w:r w:rsidR="00356616" w:rsidRPr="00636DDA">
        <w:rPr>
          <w:rFonts w:ascii="Lato" w:eastAsia="Times New Roman" w:hAnsi="Lato" w:cs="Arial"/>
          <w:bCs/>
          <w:iCs/>
          <w:spacing w:val="4"/>
          <w:lang w:eastAsia="pl-PL"/>
        </w:rPr>
        <w:t xml:space="preserve"> się decyzji o zezwoleniu na realizację przedmiotowej inwestycji drogowej)</w:t>
      </w:r>
      <w:r w:rsidR="00C568F1" w:rsidRPr="00636DDA">
        <w:rPr>
          <w:rFonts w:ascii="Lato" w:eastAsia="Times New Roman" w:hAnsi="Lato" w:cs="Arial"/>
          <w:bCs/>
          <w:iCs/>
          <w:spacing w:val="4"/>
          <w:lang w:eastAsia="pl-PL"/>
        </w:rPr>
        <w:t xml:space="preserve"> </w:t>
      </w:r>
      <w:r w:rsidR="0065644D" w:rsidRPr="00636DDA">
        <w:rPr>
          <w:rFonts w:ascii="Lato" w:eastAsia="Times New Roman" w:hAnsi="Lato" w:cs="Arial"/>
          <w:bCs/>
          <w:iCs/>
          <w:spacing w:val="4"/>
          <w:lang w:eastAsia="pl-PL"/>
        </w:rPr>
        <w:t>–</w:t>
      </w:r>
      <w:r w:rsidR="00C568F1" w:rsidRPr="00636DDA">
        <w:rPr>
          <w:rFonts w:ascii="Lato" w:eastAsia="Times New Roman" w:hAnsi="Lato" w:cs="Arial"/>
          <w:bCs/>
          <w:iCs/>
          <w:spacing w:val="4"/>
          <w:lang w:eastAsia="pl-PL"/>
        </w:rPr>
        <w:t xml:space="preserve"> </w:t>
      </w:r>
      <w:r w:rsidR="00356616" w:rsidRPr="00636DDA">
        <w:rPr>
          <w:rFonts w:ascii="Lato" w:eastAsia="Times New Roman" w:hAnsi="Lato" w:cs="Arial"/>
          <w:bCs/>
          <w:iCs/>
          <w:spacing w:val="4"/>
          <w:lang w:eastAsia="pl-PL"/>
        </w:rPr>
        <w:t xml:space="preserve">wykona zjazd indywidualny na </w:t>
      </w:r>
      <w:r w:rsidR="00EB687B">
        <w:rPr>
          <w:rFonts w:ascii="Lato" w:eastAsia="Times New Roman" w:hAnsi="Lato" w:cs="Arial"/>
          <w:bCs/>
          <w:iCs/>
          <w:spacing w:val="4"/>
          <w:lang w:eastAsia="pl-PL"/>
        </w:rPr>
        <w:br/>
      </w:r>
      <w:r w:rsidR="00356616" w:rsidRPr="00636DDA">
        <w:rPr>
          <w:rFonts w:ascii="Lato" w:eastAsia="Times New Roman" w:hAnsi="Lato" w:cs="Arial"/>
          <w:bCs/>
          <w:iCs/>
          <w:spacing w:val="4"/>
          <w:lang w:eastAsia="pl-PL"/>
        </w:rPr>
        <w:t xml:space="preserve">ww. działkę nr 117/3, z nowoprojektowanej drogi gminnej oznaczonej DD 1/13. </w:t>
      </w:r>
    </w:p>
    <w:p w14:paraId="24586404" w14:textId="615021BA" w:rsidR="007C5893" w:rsidRPr="00636DDA" w:rsidRDefault="00C568F1" w:rsidP="00356616">
      <w:pPr>
        <w:tabs>
          <w:tab w:val="left" w:pos="340"/>
        </w:tabs>
        <w:suppressAutoHyphens/>
        <w:spacing w:after="240" w:line="240" w:lineRule="exact"/>
        <w:jc w:val="both"/>
        <w:textAlignment w:val="baseline"/>
        <w:rPr>
          <w:rFonts w:ascii="Lato" w:eastAsia="Times New Roman" w:hAnsi="Lato" w:cs="Arial"/>
          <w:bCs/>
          <w:iCs/>
          <w:spacing w:val="4"/>
          <w:lang w:eastAsia="pl-PL"/>
        </w:rPr>
      </w:pPr>
      <w:r w:rsidRPr="00636DDA">
        <w:rPr>
          <w:rFonts w:ascii="Lato" w:eastAsia="Times New Roman" w:hAnsi="Lato" w:cs="Arial"/>
          <w:bCs/>
          <w:iCs/>
          <w:spacing w:val="4"/>
          <w:lang w:eastAsia="pl-PL"/>
        </w:rPr>
        <w:t xml:space="preserve">Mając na uwadze powyższe wyjaśnienia, Minister pismem z dnia 28 czerwca 2023 r., znak: </w:t>
      </w:r>
      <w:r w:rsidRPr="00636DDA">
        <w:rPr>
          <w:rFonts w:ascii="Lato" w:hAnsi="Lato"/>
          <w:spacing w:val="4"/>
        </w:rPr>
        <w:t xml:space="preserve">DLI-III.7621.6.2023.KS.10(DLI-II.KS), </w:t>
      </w:r>
      <w:r w:rsidR="0065644D" w:rsidRPr="00636DDA">
        <w:rPr>
          <w:rFonts w:ascii="Lato" w:hAnsi="Lato"/>
          <w:spacing w:val="4"/>
        </w:rPr>
        <w:t xml:space="preserve">wezwał </w:t>
      </w:r>
      <w:r w:rsidR="0065644D" w:rsidRPr="00636DDA">
        <w:rPr>
          <w:rFonts w:ascii="Lato" w:hAnsi="Lato"/>
          <w:i/>
          <w:iCs/>
          <w:spacing w:val="4"/>
        </w:rPr>
        <w:t>inwestora</w:t>
      </w:r>
      <w:r w:rsidR="0065644D" w:rsidRPr="00636DDA">
        <w:rPr>
          <w:rFonts w:ascii="Lato" w:hAnsi="Lato"/>
          <w:spacing w:val="4"/>
        </w:rPr>
        <w:t xml:space="preserve"> do zajęcia stanowiska</w:t>
      </w:r>
      <w:r w:rsidR="00356616" w:rsidRPr="00636DDA">
        <w:rPr>
          <w:rFonts w:ascii="Lato" w:eastAsia="Times New Roman" w:hAnsi="Lato" w:cs="Arial"/>
          <w:bCs/>
          <w:iCs/>
          <w:spacing w:val="4"/>
          <w:lang w:eastAsia="pl-PL"/>
        </w:rPr>
        <w:t xml:space="preserve">, czy już </w:t>
      </w:r>
      <w:r w:rsidR="00356616" w:rsidRPr="00636DDA">
        <w:rPr>
          <w:rFonts w:ascii="Lato" w:eastAsia="Times New Roman" w:hAnsi="Lato" w:cs="Arial"/>
          <w:spacing w:val="4"/>
          <w:lang w:eastAsia="pl-PL"/>
        </w:rPr>
        <w:t xml:space="preserve">w ramach </w:t>
      </w:r>
      <w:r w:rsidR="0065644D" w:rsidRPr="00636DDA">
        <w:rPr>
          <w:rFonts w:ascii="Lato" w:eastAsia="Times New Roman" w:hAnsi="Lato" w:cs="Arial"/>
          <w:spacing w:val="4"/>
          <w:lang w:eastAsia="pl-PL"/>
        </w:rPr>
        <w:t xml:space="preserve">postępowania odwoławczego w sprawie </w:t>
      </w:r>
      <w:r w:rsidR="0065644D" w:rsidRPr="00636DDA">
        <w:rPr>
          <w:rFonts w:ascii="Lato" w:eastAsia="Times New Roman" w:hAnsi="Lato" w:cs="Arial"/>
          <w:i/>
          <w:iCs/>
          <w:spacing w:val="4"/>
          <w:lang w:eastAsia="pl-PL"/>
        </w:rPr>
        <w:t>decyzji Wojewody Podlaskiego</w:t>
      </w:r>
      <w:r w:rsidR="0065644D" w:rsidRPr="00636DDA">
        <w:rPr>
          <w:rFonts w:ascii="Lato" w:eastAsia="Times New Roman" w:hAnsi="Lato" w:cs="Arial"/>
          <w:spacing w:val="4"/>
          <w:lang w:eastAsia="pl-PL"/>
        </w:rPr>
        <w:t xml:space="preserve"> </w:t>
      </w:r>
      <w:r w:rsidR="00356616" w:rsidRPr="00636DDA">
        <w:rPr>
          <w:rFonts w:ascii="Lato" w:eastAsia="Times New Roman" w:hAnsi="Lato" w:cs="Arial"/>
          <w:spacing w:val="4"/>
          <w:lang w:eastAsia="pl-PL"/>
        </w:rPr>
        <w:t>jest możliwe</w:t>
      </w:r>
      <w:r w:rsidR="0065644D" w:rsidRPr="00636DDA">
        <w:rPr>
          <w:rFonts w:ascii="Lato" w:eastAsia="Times New Roman" w:hAnsi="Lato" w:cs="Arial"/>
          <w:spacing w:val="4"/>
          <w:lang w:eastAsia="pl-PL"/>
        </w:rPr>
        <w:t xml:space="preserve"> dokonanie korekty dokumentacji projektowej</w:t>
      </w:r>
      <w:r w:rsidR="00356616" w:rsidRPr="00636DDA">
        <w:rPr>
          <w:rFonts w:ascii="Lato" w:eastAsia="Times New Roman" w:hAnsi="Lato" w:cs="Arial"/>
          <w:spacing w:val="4"/>
          <w:lang w:eastAsia="pl-PL"/>
        </w:rPr>
        <w:t xml:space="preserve"> </w:t>
      </w:r>
      <w:r w:rsidR="0065644D" w:rsidRPr="00636DDA">
        <w:rPr>
          <w:rFonts w:ascii="Lato" w:eastAsia="Times New Roman" w:hAnsi="Lato" w:cs="Arial"/>
          <w:spacing w:val="4"/>
          <w:lang w:eastAsia="pl-PL"/>
        </w:rPr>
        <w:t xml:space="preserve">poprzez </w:t>
      </w:r>
      <w:r w:rsidR="00356616" w:rsidRPr="00636DDA">
        <w:rPr>
          <w:rFonts w:ascii="Lato" w:eastAsia="Times New Roman" w:hAnsi="Lato" w:cs="Arial"/>
          <w:spacing w:val="4"/>
          <w:lang w:eastAsia="pl-PL"/>
        </w:rPr>
        <w:t xml:space="preserve">uwzględnienie zjazdu indywidulanego do ww. działki nr 117/3, z nowoprojektowanej drogi gminnej oznaczonej DD 1/13 – a jeśli tak – to przedłożenia przez </w:t>
      </w:r>
      <w:r w:rsidR="00356616" w:rsidRPr="00636DDA">
        <w:rPr>
          <w:rFonts w:ascii="Lato" w:eastAsia="Times New Roman" w:hAnsi="Lato" w:cs="Arial"/>
          <w:i/>
          <w:iCs/>
          <w:spacing w:val="4"/>
          <w:lang w:eastAsia="pl-PL"/>
        </w:rPr>
        <w:t>inwestora</w:t>
      </w:r>
      <w:r w:rsidR="00356616" w:rsidRPr="00636DDA">
        <w:rPr>
          <w:rFonts w:ascii="Lato" w:eastAsia="Times New Roman" w:hAnsi="Lato" w:cs="Arial"/>
          <w:spacing w:val="4"/>
          <w:lang w:eastAsia="pl-PL"/>
        </w:rPr>
        <w:t xml:space="preserve">, w odpowiedniej ilości egzemplarzy, dokumentacji </w:t>
      </w:r>
      <w:r w:rsidR="0065644D" w:rsidRPr="00636DDA">
        <w:rPr>
          <w:rFonts w:ascii="Lato" w:eastAsia="Times New Roman" w:hAnsi="Lato" w:cs="Arial"/>
          <w:spacing w:val="4"/>
          <w:lang w:eastAsia="pl-PL"/>
        </w:rPr>
        <w:t>wymienionej w pkt 2 ww.</w:t>
      </w:r>
      <w:r w:rsidR="00356616" w:rsidRPr="00636DDA">
        <w:rPr>
          <w:rFonts w:ascii="Lato" w:eastAsia="Times New Roman" w:hAnsi="Lato" w:cs="Arial"/>
          <w:spacing w:val="4"/>
          <w:lang w:eastAsia="pl-PL"/>
        </w:rPr>
        <w:t xml:space="preserve"> wezwani</w:t>
      </w:r>
      <w:r w:rsidR="0065644D" w:rsidRPr="00636DDA">
        <w:rPr>
          <w:rFonts w:ascii="Lato" w:eastAsia="Times New Roman" w:hAnsi="Lato" w:cs="Arial"/>
          <w:spacing w:val="4"/>
          <w:lang w:eastAsia="pl-PL"/>
        </w:rPr>
        <w:t>a</w:t>
      </w:r>
      <w:r w:rsidR="00356616" w:rsidRPr="00636DDA">
        <w:rPr>
          <w:rFonts w:ascii="Lato" w:eastAsia="Times New Roman" w:hAnsi="Lato" w:cs="Arial"/>
          <w:spacing w:val="4"/>
          <w:lang w:eastAsia="pl-PL"/>
        </w:rPr>
        <w:t>.</w:t>
      </w:r>
      <w:r w:rsidR="007C5893" w:rsidRPr="00636DDA">
        <w:rPr>
          <w:rFonts w:ascii="Lato" w:eastAsia="Times New Roman" w:hAnsi="Lato" w:cs="Arial"/>
          <w:spacing w:val="4"/>
          <w:lang w:eastAsia="pl-PL"/>
        </w:rPr>
        <w:t xml:space="preserve"> </w:t>
      </w:r>
    </w:p>
    <w:p w14:paraId="14D63610" w14:textId="09200778" w:rsidR="007C5893" w:rsidRPr="00636DDA" w:rsidRDefault="0065644D" w:rsidP="00636DDA">
      <w:pPr>
        <w:autoSpaceDE w:val="0"/>
        <w:autoSpaceDN w:val="0"/>
        <w:adjustRightInd w:val="0"/>
        <w:spacing w:after="240" w:line="240" w:lineRule="exact"/>
        <w:jc w:val="both"/>
        <w:rPr>
          <w:rFonts w:ascii="Lato" w:hAnsi="Lato" w:cs="Arial"/>
          <w:spacing w:val="4"/>
        </w:rPr>
      </w:pPr>
      <w:r w:rsidRPr="00636DDA">
        <w:rPr>
          <w:rFonts w:ascii="Lato" w:hAnsi="Lato" w:cs="Arial"/>
          <w:spacing w:val="4"/>
        </w:rPr>
        <w:t>W piśmie z dnia 7 sierpnia 2023 r., znak: PORR/OCT/R/S19/MK/2023/1020</w:t>
      </w:r>
      <w:r w:rsidR="00831A93" w:rsidRPr="00636DDA">
        <w:rPr>
          <w:rFonts w:ascii="Lato" w:hAnsi="Lato" w:cs="Arial"/>
          <w:spacing w:val="4"/>
        </w:rPr>
        <w:t xml:space="preserve"> (stanowiącym odpowiedź na ww. wezwanie organu odwoławczego z dnia 28 czerwca 2023 r.) </w:t>
      </w:r>
      <w:r w:rsidR="00831A93" w:rsidRPr="00636DDA">
        <w:rPr>
          <w:rFonts w:ascii="Lato" w:hAnsi="Lato" w:cs="Arial"/>
          <w:i/>
          <w:iCs/>
          <w:spacing w:val="4"/>
        </w:rPr>
        <w:t>inwestor</w:t>
      </w:r>
      <w:r w:rsidR="00831A93" w:rsidRPr="00636DDA">
        <w:rPr>
          <w:rFonts w:ascii="Lato" w:hAnsi="Lato" w:cs="Arial"/>
          <w:spacing w:val="4"/>
        </w:rPr>
        <w:t xml:space="preserve"> potwierdził możliwość uwzględnienia zjazdu indywidualnego do działki nr 117/3</w:t>
      </w:r>
      <w:r w:rsidR="00831A93" w:rsidRPr="00636DDA">
        <w:rPr>
          <w:rFonts w:ascii="Lato" w:eastAsia="Times New Roman" w:hAnsi="Lato" w:cs="Arial"/>
          <w:spacing w:val="4"/>
          <w:lang w:eastAsia="pl-PL"/>
        </w:rPr>
        <w:t xml:space="preserve"> z nowoprojektowanej drogi gminnej DD 1/13. W związku z powyższym, </w:t>
      </w:r>
      <w:r w:rsidR="00831A93" w:rsidRPr="00636DDA">
        <w:rPr>
          <w:rFonts w:ascii="Lato" w:eastAsia="Times New Roman" w:hAnsi="Lato" w:cs="Arial"/>
          <w:spacing w:val="4"/>
          <w:lang w:eastAsia="pl-PL"/>
        </w:rPr>
        <w:br/>
        <w:t xml:space="preserve">w załączeniu do ww. pisma </w:t>
      </w:r>
      <w:r w:rsidR="00831A93" w:rsidRPr="00636DDA">
        <w:rPr>
          <w:rFonts w:ascii="Lato" w:hAnsi="Lato" w:cs="Arial"/>
          <w:spacing w:val="4"/>
        </w:rPr>
        <w:t xml:space="preserve">z dnia 7 sierpnia 2023 r. </w:t>
      </w:r>
      <w:r w:rsidR="00831A93" w:rsidRPr="00636DDA">
        <w:rPr>
          <w:rFonts w:ascii="Lato" w:hAnsi="Lato" w:cs="Arial"/>
          <w:i/>
          <w:iCs/>
          <w:spacing w:val="4"/>
        </w:rPr>
        <w:t>inwestor</w:t>
      </w:r>
      <w:r w:rsidR="00831A93" w:rsidRPr="00636DDA">
        <w:rPr>
          <w:rFonts w:ascii="Lato" w:hAnsi="Lato" w:cs="Arial"/>
          <w:spacing w:val="4"/>
        </w:rPr>
        <w:t xml:space="preserve"> przedłożył po </w:t>
      </w:r>
      <w:r w:rsidR="00EB687B">
        <w:rPr>
          <w:rFonts w:ascii="Lato" w:hAnsi="Lato" w:cs="Arial"/>
          <w:spacing w:val="4"/>
        </w:rPr>
        <w:br/>
      </w:r>
      <w:r w:rsidR="00831A93" w:rsidRPr="00636DDA">
        <w:rPr>
          <w:rFonts w:ascii="Lato" w:hAnsi="Lato" w:cs="Arial"/>
          <w:spacing w:val="4"/>
        </w:rPr>
        <w:t>3 egzemplarze</w:t>
      </w:r>
      <w:r w:rsidR="00D42B6D" w:rsidRPr="00636DDA">
        <w:rPr>
          <w:rFonts w:ascii="Lato" w:hAnsi="Lato" w:cs="Arial"/>
          <w:spacing w:val="4"/>
        </w:rPr>
        <w:t>:</w:t>
      </w:r>
      <w:r w:rsidR="00831A93" w:rsidRPr="00636DDA">
        <w:rPr>
          <w:rFonts w:ascii="Lato" w:hAnsi="Lato" w:cs="Arial"/>
          <w:spacing w:val="4"/>
        </w:rPr>
        <w:t xml:space="preserve"> rys. 2.07 </w:t>
      </w:r>
      <w:bookmarkStart w:id="55" w:name="_Hlk198549806"/>
      <w:r w:rsidR="00831A93" w:rsidRPr="00636DDA">
        <w:rPr>
          <w:rFonts w:ascii="Lato" w:hAnsi="Lato" w:cs="Arial"/>
          <w:spacing w:val="4"/>
        </w:rPr>
        <w:t>mapy przedstawiającej</w:t>
      </w:r>
      <w:r w:rsidR="00831A93" w:rsidRPr="00636DDA">
        <w:rPr>
          <w:rFonts w:ascii="Lato" w:eastAsia="Times New Roman" w:hAnsi="Lato" w:cs="Arial"/>
          <w:bCs/>
          <w:spacing w:val="4"/>
          <w:lang w:eastAsia="pl-PL"/>
        </w:rPr>
        <w:t xml:space="preserve"> </w:t>
      </w:r>
      <w:r w:rsidR="00831A93" w:rsidRPr="00636DDA">
        <w:rPr>
          <w:rFonts w:ascii="Lato" w:hAnsi="Lato" w:cs="Arial"/>
          <w:spacing w:val="4"/>
        </w:rPr>
        <w:t>proponowany przebieg drogi</w:t>
      </w:r>
      <w:bookmarkEnd w:id="55"/>
      <w:r w:rsidR="00831A93" w:rsidRPr="00636DDA">
        <w:rPr>
          <w:rFonts w:ascii="Lato" w:hAnsi="Lato" w:cs="Arial"/>
          <w:spacing w:val="4"/>
        </w:rPr>
        <w:t xml:space="preserve">, </w:t>
      </w:r>
      <w:r w:rsidR="00D42B6D" w:rsidRPr="00636DDA">
        <w:rPr>
          <w:rFonts w:ascii="Lato" w:hAnsi="Lato" w:cs="Arial"/>
          <w:spacing w:val="4"/>
        </w:rPr>
        <w:br/>
      </w:r>
      <w:r w:rsidR="00831A93" w:rsidRPr="00636DDA">
        <w:rPr>
          <w:rFonts w:ascii="Lato" w:hAnsi="Lato" w:cs="Arial"/>
          <w:spacing w:val="4"/>
        </w:rPr>
        <w:t xml:space="preserve">z zaznaczeniem terenu niezbędnego dla obiektów budowlanych, oraz istniejące uzbrojenie terenu, </w:t>
      </w:r>
      <w:r w:rsidR="008E386C" w:rsidRPr="00636DDA">
        <w:rPr>
          <w:rFonts w:ascii="Lato" w:hAnsi="Lato" w:cs="Arial"/>
          <w:spacing w:val="4"/>
        </w:rPr>
        <w:t>r</w:t>
      </w:r>
      <w:r w:rsidR="00831A93" w:rsidRPr="00636DDA">
        <w:rPr>
          <w:rFonts w:ascii="Lato" w:hAnsi="Lato" w:cs="Arial"/>
          <w:spacing w:val="4"/>
        </w:rPr>
        <w:t xml:space="preserve">ys. 2.07 projektu </w:t>
      </w:r>
      <w:r w:rsidR="008E386C" w:rsidRPr="00636DDA">
        <w:rPr>
          <w:rFonts w:ascii="Lato" w:hAnsi="Lato" w:cs="Arial"/>
          <w:spacing w:val="4"/>
        </w:rPr>
        <w:t>zagospodarowania</w:t>
      </w:r>
      <w:r w:rsidR="00831A93" w:rsidRPr="00636DDA">
        <w:rPr>
          <w:rFonts w:ascii="Lato" w:hAnsi="Lato" w:cs="Arial"/>
          <w:spacing w:val="4"/>
        </w:rPr>
        <w:t xml:space="preserve"> terenu (tom </w:t>
      </w:r>
      <w:r w:rsidR="008E386C" w:rsidRPr="00636DDA">
        <w:rPr>
          <w:rFonts w:ascii="Lato" w:hAnsi="Lato" w:cs="Arial"/>
          <w:spacing w:val="4"/>
        </w:rPr>
        <w:t>1.1 – część opisowa i rysunkowa) oraz rys. 2.07 projektu architektoniczno-budowlanego (tom 2.1.1</w:t>
      </w:r>
      <w:r w:rsidR="00384141" w:rsidRPr="00636DDA">
        <w:rPr>
          <w:rFonts w:ascii="Lato" w:hAnsi="Lato" w:cs="Arial"/>
          <w:spacing w:val="4"/>
        </w:rPr>
        <w:t xml:space="preserve"> –</w:t>
      </w:r>
      <w:r w:rsidR="005C4A65" w:rsidRPr="00636DDA">
        <w:rPr>
          <w:rFonts w:ascii="Lato" w:hAnsi="Lato" w:cs="Arial"/>
          <w:spacing w:val="4"/>
        </w:rPr>
        <w:t xml:space="preserve"> branża drogowa –</w:t>
      </w:r>
      <w:r w:rsidR="00384141" w:rsidRPr="00636DDA">
        <w:rPr>
          <w:rFonts w:ascii="Lato" w:hAnsi="Lato" w:cs="Arial"/>
          <w:spacing w:val="4"/>
        </w:rPr>
        <w:t xml:space="preserve"> część opisowa i plan sytuacyjny</w:t>
      </w:r>
      <w:r w:rsidR="008E386C" w:rsidRPr="00636DDA">
        <w:rPr>
          <w:rFonts w:ascii="Lato" w:hAnsi="Lato" w:cs="Arial"/>
          <w:spacing w:val="4"/>
        </w:rPr>
        <w:t>)</w:t>
      </w:r>
      <w:r w:rsidR="004660BE" w:rsidRPr="00636DDA">
        <w:rPr>
          <w:rFonts w:ascii="Lato" w:hAnsi="Lato" w:cs="Arial"/>
          <w:spacing w:val="4"/>
        </w:rPr>
        <w:t>, uwzględniające ww. zjazd indywidualny na działkę nr 117/3.</w:t>
      </w:r>
      <w:r w:rsidR="00F34D8F" w:rsidRPr="00636DDA">
        <w:rPr>
          <w:rFonts w:ascii="Lato" w:hAnsi="Lato" w:cs="Arial"/>
          <w:spacing w:val="4"/>
        </w:rPr>
        <w:t xml:space="preserve"> Przy piśmie z dnia 7 sierpnia 2023 r. oraz przy piśmie z dnia </w:t>
      </w:r>
      <w:r w:rsidR="00877233">
        <w:rPr>
          <w:rFonts w:ascii="Lato" w:hAnsi="Lato" w:cs="Arial"/>
          <w:spacing w:val="4"/>
        </w:rPr>
        <w:br/>
      </w:r>
      <w:r w:rsidR="007138AA" w:rsidRPr="00636DDA">
        <w:rPr>
          <w:rFonts w:ascii="Lato" w:hAnsi="Lato" w:cs="Arial"/>
          <w:spacing w:val="4"/>
        </w:rPr>
        <w:t xml:space="preserve">2 października 2023 r., znak: PORR/OCT/R/S19/MK/2023/1080 [stanowiącym odpowiedź na wezwanie Ministra z dnia 4 września 2023 r., znak: </w:t>
      </w:r>
      <w:r w:rsidR="00EB687B">
        <w:rPr>
          <w:rFonts w:ascii="Lato" w:hAnsi="Lato" w:cs="Arial"/>
          <w:spacing w:val="4"/>
        </w:rPr>
        <w:br/>
      </w:r>
      <w:r w:rsidR="007138AA" w:rsidRPr="00636DDA">
        <w:rPr>
          <w:rFonts w:ascii="Lato" w:hAnsi="Lato" w:cs="Arial"/>
          <w:spacing w:val="4"/>
        </w:rPr>
        <w:t>DLI-III.7621.6.2023.KS.12(DLI-II.KS)],</w:t>
      </w:r>
      <w:r w:rsidR="004660BE" w:rsidRPr="00636DDA">
        <w:rPr>
          <w:rFonts w:ascii="Lato" w:eastAsia="Arial" w:hAnsi="Lato" w:cs="Arial"/>
          <w:i/>
          <w:iCs/>
          <w:spacing w:val="4"/>
          <w:lang w:eastAsia="pl-PL"/>
        </w:rPr>
        <w:t xml:space="preserve"> </w:t>
      </w:r>
      <w:r w:rsidR="007138AA" w:rsidRPr="00636DDA">
        <w:rPr>
          <w:rFonts w:ascii="Lato" w:eastAsia="Arial" w:hAnsi="Lato" w:cs="Arial"/>
          <w:i/>
          <w:iCs/>
          <w:spacing w:val="4"/>
          <w:lang w:eastAsia="pl-PL"/>
        </w:rPr>
        <w:t>i</w:t>
      </w:r>
      <w:r w:rsidR="004660BE" w:rsidRPr="00636DDA">
        <w:rPr>
          <w:rFonts w:ascii="Lato" w:eastAsia="Arial" w:hAnsi="Lato" w:cs="Arial"/>
          <w:i/>
          <w:iCs/>
          <w:spacing w:val="4"/>
          <w:lang w:eastAsia="pl-PL"/>
        </w:rPr>
        <w:t>nwestor</w:t>
      </w:r>
      <w:r w:rsidR="004660BE" w:rsidRPr="00636DDA">
        <w:rPr>
          <w:rFonts w:ascii="Lato" w:eastAsia="Arial" w:hAnsi="Lato" w:cs="Arial"/>
          <w:spacing w:val="4"/>
          <w:lang w:eastAsia="pl-PL"/>
        </w:rPr>
        <w:t xml:space="preserve"> przedłożył także kopie zaświadczeń</w:t>
      </w:r>
      <w:r w:rsidR="00944BEB" w:rsidRPr="00636DDA">
        <w:rPr>
          <w:rFonts w:ascii="Lato" w:eastAsia="Arial" w:hAnsi="Lato" w:cs="Arial"/>
          <w:spacing w:val="4"/>
          <w:lang w:eastAsia="pl-PL"/>
        </w:rPr>
        <w:t xml:space="preserve"> pro</w:t>
      </w:r>
      <w:r w:rsidR="00653334" w:rsidRPr="00636DDA">
        <w:rPr>
          <w:rFonts w:ascii="Lato" w:eastAsia="Arial" w:hAnsi="Lato" w:cs="Arial"/>
          <w:spacing w:val="4"/>
          <w:lang w:eastAsia="pl-PL"/>
        </w:rPr>
        <w:t>jektantów i sprawdzających</w:t>
      </w:r>
      <w:r w:rsidR="004660BE" w:rsidRPr="00636DDA">
        <w:rPr>
          <w:rFonts w:ascii="Lato" w:eastAsia="Arial" w:hAnsi="Lato" w:cs="Arial"/>
          <w:spacing w:val="4"/>
          <w:lang w:eastAsia="pl-PL"/>
        </w:rPr>
        <w:t xml:space="preserve"> z Izb</w:t>
      </w:r>
      <w:r w:rsidR="00F34D8F" w:rsidRPr="00636DDA">
        <w:rPr>
          <w:rFonts w:ascii="Lato" w:eastAsia="Arial" w:hAnsi="Lato" w:cs="Arial"/>
          <w:spacing w:val="4"/>
          <w:lang w:eastAsia="pl-PL"/>
        </w:rPr>
        <w:t>y</w:t>
      </w:r>
      <w:r w:rsidR="004660BE" w:rsidRPr="00636DDA">
        <w:rPr>
          <w:rFonts w:ascii="Lato" w:eastAsia="Arial" w:hAnsi="Lato" w:cs="Arial"/>
          <w:spacing w:val="4"/>
          <w:lang w:eastAsia="pl-PL"/>
        </w:rPr>
        <w:t xml:space="preserve"> Inżynierów Budownictwa, aktualnych na dzień opracowania skorygowanej dokumentacji projektowej.</w:t>
      </w:r>
    </w:p>
    <w:p w14:paraId="0D1C5E96" w14:textId="67D9A212" w:rsidR="00653334" w:rsidRPr="00636DDA" w:rsidRDefault="00653334" w:rsidP="00636DDA">
      <w:pPr>
        <w:tabs>
          <w:tab w:val="left" w:pos="340"/>
        </w:tabs>
        <w:suppressAutoHyphens/>
        <w:spacing w:after="240" w:line="240" w:lineRule="exact"/>
        <w:jc w:val="both"/>
        <w:textAlignment w:val="baseline"/>
        <w:rPr>
          <w:rFonts w:ascii="Lato" w:eastAsia="Times New Roman" w:hAnsi="Lato" w:cs="Arial"/>
          <w:bCs/>
          <w:iCs/>
          <w:spacing w:val="4"/>
          <w:lang w:eastAsia="zh-CN"/>
        </w:rPr>
      </w:pPr>
      <w:r w:rsidRPr="00EB687B">
        <w:rPr>
          <w:rFonts w:ascii="Lato" w:eastAsia="Times New Roman" w:hAnsi="Lato" w:cs="Arial"/>
          <w:bCs/>
          <w:iCs/>
          <w:color w:val="000000"/>
          <w:spacing w:val="4"/>
          <w:lang w:eastAsia="zh-CN"/>
        </w:rPr>
        <w:t xml:space="preserve">Mając powyższe na względzie, </w:t>
      </w:r>
      <w:r w:rsidRPr="00EB687B">
        <w:rPr>
          <w:rFonts w:ascii="Lato" w:eastAsia="Times New Roman" w:hAnsi="Lato" w:cs="Arial"/>
          <w:bCs/>
          <w:color w:val="000000"/>
          <w:spacing w:val="4"/>
          <w:lang w:eastAsia="zh-CN"/>
        </w:rPr>
        <w:t>Minister</w:t>
      </w:r>
      <w:r w:rsidRPr="00EB687B">
        <w:rPr>
          <w:rFonts w:ascii="Lato" w:eastAsia="Times New Roman" w:hAnsi="Lato" w:cs="Arial"/>
          <w:bCs/>
          <w:iCs/>
          <w:color w:val="000000"/>
          <w:spacing w:val="4"/>
          <w:lang w:eastAsia="zh-CN"/>
        </w:rPr>
        <w:t xml:space="preserve"> – działając na podstawie art. 138 § 1 pkt 2 </w:t>
      </w:r>
      <w:r w:rsidRPr="00EB687B">
        <w:rPr>
          <w:rFonts w:ascii="Lato" w:eastAsia="Times New Roman" w:hAnsi="Lato" w:cs="Arial"/>
          <w:bCs/>
          <w:i/>
          <w:iCs/>
          <w:color w:val="000000"/>
          <w:spacing w:val="4"/>
          <w:lang w:eastAsia="zh-CN"/>
        </w:rPr>
        <w:t>kpa</w:t>
      </w:r>
      <w:r w:rsidRPr="00EB687B">
        <w:rPr>
          <w:rFonts w:ascii="Lato" w:eastAsia="Times New Roman" w:hAnsi="Lato" w:cs="Arial"/>
          <w:bCs/>
          <w:iCs/>
          <w:color w:val="000000"/>
          <w:spacing w:val="4"/>
          <w:lang w:eastAsia="zh-CN"/>
        </w:rPr>
        <w:t xml:space="preserve"> – </w:t>
      </w:r>
      <w:r w:rsidRPr="00EB687B">
        <w:rPr>
          <w:rFonts w:ascii="Lato" w:eastAsia="Times New Roman" w:hAnsi="Lato" w:cs="Arial"/>
          <w:bCs/>
          <w:iCs/>
          <w:color w:val="000000"/>
          <w:spacing w:val="4"/>
          <w:lang w:eastAsia="zh-CN"/>
        </w:rPr>
        <w:br/>
        <w:t xml:space="preserve">w pkt I niniejszego rozstrzygnięcia uchylił </w:t>
      </w:r>
      <w:r w:rsidRPr="00636DDA">
        <w:rPr>
          <w:rFonts w:ascii="Lato" w:eastAsia="Times New Roman" w:hAnsi="Lato" w:cs="Arial"/>
          <w:spacing w:val="4"/>
          <w:lang w:eastAsia="zh-CN"/>
        </w:rPr>
        <w:t>rys</w:t>
      </w:r>
      <w:r w:rsidR="00B53F27" w:rsidRPr="00636DDA">
        <w:rPr>
          <w:rFonts w:ascii="Lato" w:eastAsia="Times New Roman" w:hAnsi="Lato" w:cs="Arial"/>
          <w:spacing w:val="4"/>
          <w:lang w:eastAsia="zh-CN"/>
        </w:rPr>
        <w:t>.</w:t>
      </w:r>
      <w:r w:rsidRPr="00636DDA">
        <w:rPr>
          <w:rFonts w:ascii="Lato" w:eastAsia="Times New Roman" w:hAnsi="Lato" w:cs="Arial"/>
          <w:spacing w:val="4"/>
          <w:lang w:eastAsia="pl-PL"/>
        </w:rPr>
        <w:t xml:space="preserve"> 2.07 </w:t>
      </w:r>
      <w:r w:rsidRPr="00636DDA">
        <w:rPr>
          <w:rFonts w:ascii="Lato" w:hAnsi="Lato" w:cs="Arial"/>
          <w:spacing w:val="4"/>
        </w:rPr>
        <w:t>mapy przedstawiającej</w:t>
      </w:r>
      <w:r w:rsidRPr="00636DDA">
        <w:rPr>
          <w:rFonts w:ascii="Lato" w:eastAsia="Times New Roman" w:hAnsi="Lato" w:cs="Arial"/>
          <w:bCs/>
          <w:spacing w:val="4"/>
          <w:lang w:eastAsia="pl-PL"/>
        </w:rPr>
        <w:t xml:space="preserve"> </w:t>
      </w:r>
      <w:r w:rsidRPr="00636DDA">
        <w:rPr>
          <w:rFonts w:ascii="Lato" w:hAnsi="Lato" w:cs="Arial"/>
          <w:spacing w:val="4"/>
        </w:rPr>
        <w:t>proponowany przebieg drogi</w:t>
      </w:r>
      <w:r w:rsidR="00B53F27" w:rsidRPr="00636DDA">
        <w:rPr>
          <w:rFonts w:ascii="Lato" w:eastAsia="Times New Roman" w:hAnsi="Lato" w:cs="Arial"/>
          <w:spacing w:val="4"/>
          <w:lang w:eastAsia="pl-PL"/>
        </w:rPr>
        <w:t xml:space="preserve">, </w:t>
      </w:r>
      <w:r w:rsidR="00B53F27" w:rsidRPr="00636DDA">
        <w:rPr>
          <w:rFonts w:ascii="Lato" w:hAnsi="Lato" w:cs="Arial"/>
          <w:spacing w:val="4"/>
        </w:rPr>
        <w:t xml:space="preserve">rys. 2.07 projektu zagospodarowania terenu (tom 1.1 – część opisowa </w:t>
      </w:r>
      <w:r w:rsidR="00B53F27" w:rsidRPr="00636DDA">
        <w:rPr>
          <w:rFonts w:ascii="Lato" w:hAnsi="Lato" w:cs="Arial"/>
          <w:spacing w:val="4"/>
        </w:rPr>
        <w:br/>
        <w:t>i rysunkowa) oraz rys. 2.07 projektu architektoniczno-budowlanego (</w:t>
      </w:r>
      <w:r w:rsidR="00384141" w:rsidRPr="00636DDA">
        <w:rPr>
          <w:rFonts w:ascii="Lato" w:hAnsi="Lato" w:cs="Arial"/>
          <w:spacing w:val="4"/>
        </w:rPr>
        <w:t xml:space="preserve">tom 2.1.1 </w:t>
      </w:r>
      <w:r w:rsidR="005C4A65" w:rsidRPr="00636DDA">
        <w:rPr>
          <w:rFonts w:ascii="Lato" w:hAnsi="Lato" w:cs="Arial"/>
          <w:spacing w:val="4"/>
        </w:rPr>
        <w:t xml:space="preserve">– branża drogowa </w:t>
      </w:r>
      <w:r w:rsidR="00384141" w:rsidRPr="00636DDA">
        <w:rPr>
          <w:rFonts w:ascii="Lato" w:hAnsi="Lato" w:cs="Arial"/>
          <w:spacing w:val="4"/>
        </w:rPr>
        <w:t>– część opisowa i plan sytuacyjny</w:t>
      </w:r>
      <w:r w:rsidR="00B53F27" w:rsidRPr="00636DDA">
        <w:rPr>
          <w:rFonts w:ascii="Lato" w:hAnsi="Lato" w:cs="Arial"/>
          <w:spacing w:val="4"/>
        </w:rPr>
        <w:t>)</w:t>
      </w:r>
      <w:r w:rsidRPr="00EB687B">
        <w:rPr>
          <w:rFonts w:ascii="Lato" w:eastAsia="Times New Roman" w:hAnsi="Lato" w:cs="Arial"/>
          <w:spacing w:val="4"/>
          <w:lang w:eastAsia="zh-CN"/>
        </w:rPr>
        <w:t>, i orzekł o zatwierdzeniu – w miejsce uchylenia – zamiennej dokumentacji</w:t>
      </w:r>
      <w:r w:rsidR="005813DA" w:rsidRPr="00EB687B">
        <w:rPr>
          <w:rFonts w:ascii="Lato" w:eastAsia="Times New Roman" w:hAnsi="Lato" w:cs="Arial"/>
          <w:spacing w:val="4"/>
          <w:lang w:eastAsia="zh-CN"/>
        </w:rPr>
        <w:t xml:space="preserve"> </w:t>
      </w:r>
      <w:r w:rsidRPr="00EB687B">
        <w:rPr>
          <w:rFonts w:ascii="Lato" w:eastAsia="Times New Roman" w:hAnsi="Lato" w:cs="Arial"/>
          <w:spacing w:val="4"/>
          <w:lang w:eastAsia="zh-CN"/>
        </w:rPr>
        <w:t xml:space="preserve">uwzględniającej </w:t>
      </w:r>
      <w:r w:rsidR="005813DA" w:rsidRPr="00EB687B">
        <w:rPr>
          <w:rFonts w:ascii="Lato" w:eastAsia="Times New Roman" w:hAnsi="Lato" w:cs="Arial"/>
          <w:spacing w:val="4"/>
          <w:lang w:eastAsia="zh-CN"/>
        </w:rPr>
        <w:t xml:space="preserve">zaprojektowanie </w:t>
      </w:r>
      <w:r w:rsidR="005813DA" w:rsidRPr="00636DDA">
        <w:rPr>
          <w:rFonts w:ascii="Lato" w:eastAsia="Times New Roman" w:hAnsi="Lato" w:cs="Arial"/>
          <w:bCs/>
          <w:spacing w:val="4"/>
          <w:lang w:eastAsia="zh-CN"/>
        </w:rPr>
        <w:t>zjazdu indywidualnego do ww. działki nr 117/3.</w:t>
      </w:r>
    </w:p>
    <w:p w14:paraId="48402525" w14:textId="4D27BC4B" w:rsidR="007500B4" w:rsidRPr="00636DDA" w:rsidRDefault="00863C4A" w:rsidP="00636DDA">
      <w:pPr>
        <w:autoSpaceDE w:val="0"/>
        <w:autoSpaceDN w:val="0"/>
        <w:adjustRightInd w:val="0"/>
        <w:spacing w:after="240" w:line="240" w:lineRule="exact"/>
        <w:jc w:val="both"/>
        <w:rPr>
          <w:rFonts w:ascii="Lato" w:hAnsi="Lato" w:cs="Arial"/>
          <w:spacing w:val="4"/>
        </w:rPr>
      </w:pPr>
      <w:r w:rsidRPr="00636DDA">
        <w:rPr>
          <w:rFonts w:ascii="Lato" w:eastAsia="Times New Roman" w:hAnsi="Lato" w:cs="Times New Roman"/>
          <w:color w:val="000000"/>
          <w:spacing w:val="4"/>
          <w:lang w:eastAsia="pl-PL"/>
        </w:rPr>
        <w:lastRenderedPageBreak/>
        <w:t xml:space="preserve">Odnosząc się do oświadczenia Pana </w:t>
      </w:r>
      <w:r w:rsidR="005B2FD1" w:rsidRPr="00636DDA">
        <w:rPr>
          <w:rFonts w:ascii="Lato" w:eastAsia="Times New Roman" w:hAnsi="Lato" w:cs="Times New Roman"/>
          <w:color w:val="000000"/>
          <w:spacing w:val="4"/>
          <w:lang w:eastAsia="pl-PL"/>
        </w:rPr>
        <w:t>A</w:t>
      </w:r>
      <w:r w:rsidR="00E5373A">
        <w:rPr>
          <w:rFonts w:ascii="Lato" w:eastAsia="Times New Roman" w:hAnsi="Lato" w:cs="Times New Roman"/>
          <w:color w:val="000000"/>
          <w:spacing w:val="4"/>
          <w:lang w:eastAsia="pl-PL"/>
        </w:rPr>
        <w:t>.</w:t>
      </w:r>
      <w:r w:rsidR="005B2FD1" w:rsidRPr="00636DDA">
        <w:rPr>
          <w:rFonts w:ascii="Lato" w:eastAsia="Times New Roman" w:hAnsi="Lato" w:cs="Times New Roman"/>
          <w:color w:val="000000"/>
          <w:spacing w:val="4"/>
          <w:lang w:eastAsia="pl-PL"/>
        </w:rPr>
        <w:t xml:space="preserve"> </w:t>
      </w:r>
      <w:r w:rsidRPr="00636DDA">
        <w:rPr>
          <w:rFonts w:ascii="Lato" w:eastAsia="Times New Roman" w:hAnsi="Lato" w:cs="Times New Roman"/>
          <w:color w:val="000000"/>
          <w:spacing w:val="4"/>
          <w:lang w:eastAsia="pl-PL"/>
        </w:rPr>
        <w:t>K</w:t>
      </w:r>
      <w:r w:rsidR="00E5373A">
        <w:rPr>
          <w:rFonts w:ascii="Lato" w:eastAsia="Times New Roman" w:hAnsi="Lato" w:cs="Times New Roman"/>
          <w:color w:val="000000"/>
          <w:spacing w:val="4"/>
          <w:lang w:eastAsia="pl-PL"/>
        </w:rPr>
        <w:t>.</w:t>
      </w:r>
      <w:r w:rsidRPr="00636DDA">
        <w:rPr>
          <w:rFonts w:ascii="Lato" w:eastAsia="Times New Roman" w:hAnsi="Lato" w:cs="Times New Roman"/>
          <w:color w:val="000000"/>
          <w:spacing w:val="4"/>
          <w:lang w:eastAsia="pl-PL"/>
        </w:rPr>
        <w:t xml:space="preserve"> K</w:t>
      </w:r>
      <w:r w:rsidR="00E5373A">
        <w:rPr>
          <w:rFonts w:ascii="Lato" w:eastAsia="Times New Roman" w:hAnsi="Lato" w:cs="Times New Roman"/>
          <w:color w:val="000000"/>
          <w:spacing w:val="4"/>
          <w:lang w:eastAsia="pl-PL"/>
        </w:rPr>
        <w:t>.</w:t>
      </w:r>
      <w:r w:rsidRPr="00636DDA">
        <w:rPr>
          <w:rFonts w:ascii="Lato" w:eastAsia="Times New Roman" w:hAnsi="Lato" w:cs="Times New Roman"/>
          <w:color w:val="000000"/>
          <w:spacing w:val="4"/>
          <w:lang w:eastAsia="pl-PL"/>
        </w:rPr>
        <w:t xml:space="preserve">, że nie udzielał on prawa do dysponowania terenem nieruchomości pozostającej w jego użytkowaniu na cele budowlane i nikt </w:t>
      </w:r>
      <w:r w:rsidR="00E5373A">
        <w:rPr>
          <w:rFonts w:ascii="Lato" w:eastAsia="Times New Roman" w:hAnsi="Lato" w:cs="Times New Roman"/>
          <w:color w:val="000000"/>
          <w:spacing w:val="4"/>
          <w:lang w:eastAsia="pl-PL"/>
        </w:rPr>
        <w:br/>
      </w:r>
      <w:r w:rsidRPr="00636DDA">
        <w:rPr>
          <w:rFonts w:ascii="Lato" w:eastAsia="Times New Roman" w:hAnsi="Lato" w:cs="Times New Roman"/>
          <w:color w:val="000000"/>
          <w:spacing w:val="4"/>
          <w:lang w:eastAsia="pl-PL"/>
        </w:rPr>
        <w:t xml:space="preserve">z takim wnioskiem się </w:t>
      </w:r>
      <w:r w:rsidR="007500B4" w:rsidRPr="00636DDA">
        <w:rPr>
          <w:rFonts w:ascii="Lato" w:eastAsia="Times New Roman" w:hAnsi="Lato" w:cs="Times New Roman"/>
          <w:color w:val="000000"/>
          <w:spacing w:val="4"/>
          <w:lang w:eastAsia="pl-PL"/>
        </w:rPr>
        <w:t xml:space="preserve">do </w:t>
      </w:r>
      <w:r w:rsidRPr="00636DDA">
        <w:rPr>
          <w:rFonts w:ascii="Lato" w:eastAsia="Times New Roman" w:hAnsi="Lato" w:cs="Times New Roman"/>
          <w:color w:val="000000"/>
          <w:spacing w:val="4"/>
          <w:lang w:eastAsia="pl-PL"/>
        </w:rPr>
        <w:t>niego nie zgłaszał, wyjaśnić trzeba, iż w</w:t>
      </w:r>
      <w:r w:rsidR="00553843" w:rsidRPr="00636DDA">
        <w:rPr>
          <w:rFonts w:ascii="Lato" w:hAnsi="Lato" w:cs="Arial"/>
          <w:spacing w:val="4"/>
        </w:rPr>
        <w:t xml:space="preserve"> pkt IV lit. c </w:t>
      </w:r>
      <w:r w:rsidRPr="00636DDA">
        <w:rPr>
          <w:rFonts w:ascii="Lato" w:hAnsi="Lato" w:cs="Arial"/>
          <w:spacing w:val="4"/>
        </w:rPr>
        <w:t xml:space="preserve">oraz lit. e </w:t>
      </w:r>
      <w:r w:rsidR="00553843" w:rsidRPr="00636DDA">
        <w:rPr>
          <w:rFonts w:ascii="Lato" w:hAnsi="Lato" w:cs="Arial"/>
          <w:i/>
          <w:iCs/>
          <w:spacing w:val="4"/>
        </w:rPr>
        <w:t>decyzji Wojewody Podlaskiego</w:t>
      </w:r>
      <w:r w:rsidR="00553843" w:rsidRPr="00636DDA">
        <w:rPr>
          <w:rFonts w:ascii="Lato" w:hAnsi="Lato" w:cs="Arial"/>
          <w:spacing w:val="4"/>
        </w:rPr>
        <w:t xml:space="preserve"> organ I instancji nałożył na </w:t>
      </w:r>
      <w:r w:rsidR="00553843" w:rsidRPr="00636DDA">
        <w:rPr>
          <w:rFonts w:ascii="Lato" w:hAnsi="Lato" w:cs="Arial"/>
          <w:i/>
          <w:iCs/>
          <w:spacing w:val="4"/>
        </w:rPr>
        <w:t>inwestora</w:t>
      </w:r>
      <w:r w:rsidR="00553843" w:rsidRPr="00636DDA">
        <w:rPr>
          <w:rFonts w:ascii="Lato" w:hAnsi="Lato" w:cs="Arial"/>
          <w:spacing w:val="4"/>
        </w:rPr>
        <w:t xml:space="preserve"> obowiązek </w:t>
      </w:r>
      <w:r w:rsidR="00C678EC" w:rsidRPr="00636DDA">
        <w:rPr>
          <w:rFonts w:ascii="Lato" w:hAnsi="Lato" w:cs="Arial"/>
          <w:spacing w:val="4"/>
        </w:rPr>
        <w:t xml:space="preserve">dokonania na </w:t>
      </w:r>
      <w:r w:rsidR="00353C31">
        <w:rPr>
          <w:rFonts w:ascii="Lato" w:hAnsi="Lato" w:cs="Arial"/>
          <w:spacing w:val="4"/>
        </w:rPr>
        <w:t xml:space="preserve">ww. </w:t>
      </w:r>
      <w:r w:rsidR="00553843" w:rsidRPr="00636DDA">
        <w:rPr>
          <w:rFonts w:ascii="Lato" w:hAnsi="Lato" w:cs="Arial"/>
          <w:spacing w:val="4"/>
        </w:rPr>
        <w:t>dział</w:t>
      </w:r>
      <w:r w:rsidR="00C678EC" w:rsidRPr="00636DDA">
        <w:rPr>
          <w:rFonts w:ascii="Lato" w:hAnsi="Lato" w:cs="Arial"/>
          <w:spacing w:val="4"/>
        </w:rPr>
        <w:t>ce</w:t>
      </w:r>
      <w:r w:rsidR="00553843" w:rsidRPr="00636DDA">
        <w:rPr>
          <w:rFonts w:ascii="Lato" w:hAnsi="Lato" w:cs="Arial"/>
          <w:spacing w:val="4"/>
        </w:rPr>
        <w:t xml:space="preserve"> nr 117/3, </w:t>
      </w:r>
      <w:r w:rsidR="00553843" w:rsidRPr="00EB687B">
        <w:rPr>
          <w:rFonts w:ascii="Lato" w:eastAsia="Times New Roman" w:hAnsi="Lato" w:cs="Arial"/>
          <w:bCs/>
          <w:iCs/>
          <w:spacing w:val="4"/>
          <w:lang w:eastAsia="zh-CN"/>
        </w:rPr>
        <w:t>z obrębu 0012 K</w:t>
      </w:r>
      <w:r w:rsidR="00A04686" w:rsidRPr="00EB687B">
        <w:rPr>
          <w:rFonts w:ascii="Lato" w:eastAsia="Times New Roman" w:hAnsi="Lato" w:cs="Arial"/>
          <w:bCs/>
          <w:iCs/>
          <w:spacing w:val="4"/>
          <w:lang w:eastAsia="zh-CN"/>
        </w:rPr>
        <w:t>r</w:t>
      </w:r>
      <w:r w:rsidR="00553843" w:rsidRPr="00EB687B">
        <w:rPr>
          <w:rFonts w:ascii="Lato" w:eastAsia="Times New Roman" w:hAnsi="Lato" w:cs="Arial"/>
          <w:bCs/>
          <w:iCs/>
          <w:spacing w:val="4"/>
          <w:lang w:eastAsia="zh-CN"/>
        </w:rPr>
        <w:t>uglany</w:t>
      </w:r>
      <w:r w:rsidR="00553843" w:rsidRPr="00636DDA">
        <w:rPr>
          <w:rFonts w:ascii="Lato" w:hAnsi="Lato" w:cs="Arial"/>
          <w:spacing w:val="4"/>
        </w:rPr>
        <w:t xml:space="preserve"> (powstał</w:t>
      </w:r>
      <w:r w:rsidR="00C678EC" w:rsidRPr="00636DDA">
        <w:rPr>
          <w:rFonts w:ascii="Lato" w:hAnsi="Lato" w:cs="Arial"/>
          <w:spacing w:val="4"/>
        </w:rPr>
        <w:t>ej</w:t>
      </w:r>
      <w:r w:rsidR="00553843" w:rsidRPr="00636DDA">
        <w:rPr>
          <w:rFonts w:ascii="Lato" w:hAnsi="Lato" w:cs="Arial"/>
          <w:spacing w:val="4"/>
        </w:rPr>
        <w:t xml:space="preserve"> z podziału działki nr 117</w:t>
      </w:r>
      <w:r w:rsidR="00877233">
        <w:rPr>
          <w:rFonts w:ascii="Lato" w:hAnsi="Lato" w:cs="Arial"/>
          <w:spacing w:val="4"/>
        </w:rPr>
        <w:t xml:space="preserve">), </w:t>
      </w:r>
      <w:r w:rsidR="00C678EC" w:rsidRPr="00636DDA">
        <w:rPr>
          <w:rFonts w:ascii="Lato" w:hAnsi="Lato" w:cs="Arial"/>
          <w:spacing w:val="4"/>
        </w:rPr>
        <w:t xml:space="preserve">przebudowy i budowy sieci elektroenergetycznej średniego napięcia 15 </w:t>
      </w:r>
      <w:proofErr w:type="spellStart"/>
      <w:r w:rsidR="00C678EC" w:rsidRPr="00636DDA">
        <w:rPr>
          <w:rFonts w:ascii="Lato" w:hAnsi="Lato" w:cs="Arial"/>
          <w:spacing w:val="4"/>
        </w:rPr>
        <w:t>kV</w:t>
      </w:r>
      <w:proofErr w:type="spellEnd"/>
      <w:r w:rsidRPr="00636DDA">
        <w:rPr>
          <w:rFonts w:ascii="Lato" w:hAnsi="Lato" w:cs="Arial"/>
          <w:spacing w:val="4"/>
        </w:rPr>
        <w:t xml:space="preserve">, </w:t>
      </w:r>
      <w:r w:rsidR="00C678EC" w:rsidRPr="00636DDA">
        <w:rPr>
          <w:rFonts w:ascii="Lato" w:hAnsi="Lato" w:cs="Arial"/>
          <w:spacing w:val="4"/>
        </w:rPr>
        <w:t xml:space="preserve">budowy sieci teletechnicznej, </w:t>
      </w:r>
      <w:r w:rsidRPr="00636DDA">
        <w:rPr>
          <w:rFonts w:ascii="Lato" w:hAnsi="Lato" w:cs="Arial"/>
          <w:spacing w:val="4"/>
        </w:rPr>
        <w:t>oraz rozbiórki sieci teletechnicznej</w:t>
      </w:r>
      <w:r w:rsidR="007500B4" w:rsidRPr="00636DDA">
        <w:rPr>
          <w:rFonts w:ascii="Lato" w:hAnsi="Lato" w:cs="Arial"/>
          <w:spacing w:val="4"/>
        </w:rPr>
        <w:t>,</w:t>
      </w:r>
      <w:r w:rsidRPr="00636DDA">
        <w:rPr>
          <w:rFonts w:ascii="Lato" w:hAnsi="Lato" w:cs="Arial"/>
          <w:spacing w:val="4"/>
        </w:rPr>
        <w:t xml:space="preserve"> </w:t>
      </w:r>
      <w:r w:rsidR="00C678EC" w:rsidRPr="00636DDA">
        <w:rPr>
          <w:rFonts w:ascii="Lato" w:hAnsi="Lato" w:cs="Arial"/>
          <w:spacing w:val="4"/>
        </w:rPr>
        <w:t xml:space="preserve">zezwolił na wykonanie </w:t>
      </w:r>
      <w:r w:rsidR="00E5373A">
        <w:rPr>
          <w:rFonts w:ascii="Lato" w:hAnsi="Lato" w:cs="Arial"/>
          <w:spacing w:val="4"/>
        </w:rPr>
        <w:br/>
      </w:r>
      <w:r w:rsidR="00C678EC" w:rsidRPr="00636DDA">
        <w:rPr>
          <w:rFonts w:ascii="Lato" w:hAnsi="Lato" w:cs="Arial"/>
          <w:spacing w:val="4"/>
        </w:rPr>
        <w:t>ww. obowiązk</w:t>
      </w:r>
      <w:r w:rsidR="007500B4" w:rsidRPr="00636DDA">
        <w:rPr>
          <w:rFonts w:ascii="Lato" w:hAnsi="Lato" w:cs="Arial"/>
          <w:spacing w:val="4"/>
        </w:rPr>
        <w:t>ów</w:t>
      </w:r>
      <w:r w:rsidR="00C678EC" w:rsidRPr="00636DDA">
        <w:rPr>
          <w:rFonts w:ascii="Lato" w:hAnsi="Lato" w:cs="Arial"/>
          <w:spacing w:val="4"/>
        </w:rPr>
        <w:t xml:space="preserve"> oraz określił ograniczenie w korzystaniu z ww. nieruchomości dla realizacji </w:t>
      </w:r>
      <w:r w:rsidR="007500B4" w:rsidRPr="00636DDA">
        <w:rPr>
          <w:rFonts w:ascii="Lato" w:hAnsi="Lato" w:cs="Arial"/>
          <w:spacing w:val="4"/>
        </w:rPr>
        <w:t>tych</w:t>
      </w:r>
      <w:r w:rsidR="00C678EC" w:rsidRPr="00636DDA">
        <w:rPr>
          <w:rFonts w:ascii="Lato" w:hAnsi="Lato" w:cs="Arial"/>
          <w:spacing w:val="4"/>
        </w:rPr>
        <w:t xml:space="preserve"> obowiązk</w:t>
      </w:r>
      <w:r w:rsidR="007500B4" w:rsidRPr="00636DDA">
        <w:rPr>
          <w:rFonts w:ascii="Lato" w:hAnsi="Lato" w:cs="Arial"/>
          <w:spacing w:val="4"/>
        </w:rPr>
        <w:t>ów</w:t>
      </w:r>
      <w:r w:rsidR="00C678EC" w:rsidRPr="00636DDA">
        <w:rPr>
          <w:rFonts w:ascii="Lato" w:hAnsi="Lato" w:cs="Arial"/>
          <w:spacing w:val="4"/>
        </w:rPr>
        <w:t xml:space="preserve">. </w:t>
      </w:r>
    </w:p>
    <w:p w14:paraId="467A8041" w14:textId="526A246F" w:rsidR="003A0D92" w:rsidRPr="00636DDA" w:rsidRDefault="003A0D92" w:rsidP="00636DDA">
      <w:pPr>
        <w:autoSpaceDE w:val="0"/>
        <w:autoSpaceDN w:val="0"/>
        <w:adjustRightInd w:val="0"/>
        <w:spacing w:after="240" w:line="240" w:lineRule="exact"/>
        <w:jc w:val="both"/>
        <w:rPr>
          <w:rFonts w:ascii="Lato" w:hAnsi="Lato" w:cs="Arial"/>
          <w:bCs/>
          <w:spacing w:val="4"/>
          <w:lang w:bidi="pl-PL"/>
        </w:rPr>
      </w:pPr>
      <w:r w:rsidRPr="00636DDA">
        <w:rPr>
          <w:rFonts w:ascii="Lato" w:hAnsi="Lato" w:cs="Arial"/>
          <w:bCs/>
          <w:iCs/>
          <w:spacing w:val="4"/>
          <w:lang w:bidi="pl-PL"/>
        </w:rPr>
        <w:t xml:space="preserve">Jak już wskazał Minister w odniesieniu do zarzutów podnoszonych przez </w:t>
      </w:r>
      <w:r w:rsidRPr="00636DDA">
        <w:rPr>
          <w:rFonts w:ascii="Lato" w:hAnsi="Lato" w:cs="Arial"/>
          <w:bCs/>
          <w:spacing w:val="4"/>
        </w:rPr>
        <w:t>Pana R</w:t>
      </w:r>
      <w:r w:rsidR="00E5373A">
        <w:rPr>
          <w:rFonts w:ascii="Lato" w:hAnsi="Lato" w:cs="Arial"/>
          <w:bCs/>
          <w:spacing w:val="4"/>
        </w:rPr>
        <w:t>.</w:t>
      </w:r>
      <w:r w:rsidRPr="00636DDA">
        <w:rPr>
          <w:rFonts w:ascii="Lato" w:hAnsi="Lato" w:cs="Arial"/>
          <w:bCs/>
          <w:spacing w:val="4"/>
        </w:rPr>
        <w:t xml:space="preserve"> P</w:t>
      </w:r>
      <w:r w:rsidR="00E5373A">
        <w:rPr>
          <w:rFonts w:ascii="Lato" w:hAnsi="Lato" w:cs="Arial"/>
          <w:bCs/>
          <w:spacing w:val="4"/>
        </w:rPr>
        <w:t>.</w:t>
      </w:r>
      <w:r w:rsidRPr="00636DDA">
        <w:rPr>
          <w:rFonts w:ascii="Lato" w:hAnsi="Lato" w:cs="Arial"/>
          <w:bCs/>
          <w:spacing w:val="4"/>
        </w:rPr>
        <w:t>, Pana B</w:t>
      </w:r>
      <w:r w:rsidR="00E5373A">
        <w:rPr>
          <w:rFonts w:ascii="Lato" w:hAnsi="Lato" w:cs="Arial"/>
          <w:bCs/>
          <w:spacing w:val="4"/>
        </w:rPr>
        <w:t>.</w:t>
      </w:r>
      <w:r w:rsidRPr="00636DDA">
        <w:rPr>
          <w:rFonts w:ascii="Lato" w:hAnsi="Lato" w:cs="Arial"/>
          <w:bCs/>
          <w:spacing w:val="4"/>
        </w:rPr>
        <w:t xml:space="preserve"> Z</w:t>
      </w:r>
      <w:r w:rsidR="00E5373A">
        <w:rPr>
          <w:rFonts w:ascii="Lato" w:hAnsi="Lato" w:cs="Arial"/>
          <w:bCs/>
          <w:spacing w:val="4"/>
        </w:rPr>
        <w:t>.</w:t>
      </w:r>
      <w:r w:rsidRPr="00636DDA">
        <w:rPr>
          <w:rFonts w:ascii="Lato" w:hAnsi="Lato" w:cs="Arial"/>
          <w:bCs/>
          <w:spacing w:val="4"/>
        </w:rPr>
        <w:t xml:space="preserve"> P</w:t>
      </w:r>
      <w:r w:rsidR="00E5373A">
        <w:rPr>
          <w:rFonts w:ascii="Lato" w:hAnsi="Lato" w:cs="Arial"/>
          <w:bCs/>
          <w:spacing w:val="4"/>
        </w:rPr>
        <w:t>.</w:t>
      </w:r>
      <w:r w:rsidRPr="00636DDA">
        <w:rPr>
          <w:rFonts w:ascii="Lato" w:hAnsi="Lato" w:cs="Arial"/>
          <w:bCs/>
          <w:spacing w:val="4"/>
        </w:rPr>
        <w:t xml:space="preserve"> i Pana M</w:t>
      </w:r>
      <w:r w:rsidR="00E5373A">
        <w:rPr>
          <w:rFonts w:ascii="Lato" w:hAnsi="Lato" w:cs="Arial"/>
          <w:bCs/>
          <w:spacing w:val="4"/>
        </w:rPr>
        <w:t>.</w:t>
      </w:r>
      <w:r w:rsidRPr="00636DDA">
        <w:rPr>
          <w:rFonts w:ascii="Lato" w:hAnsi="Lato" w:cs="Arial"/>
          <w:bCs/>
          <w:spacing w:val="4"/>
        </w:rPr>
        <w:t xml:space="preserve"> B</w:t>
      </w:r>
      <w:r w:rsidR="00E5373A">
        <w:rPr>
          <w:rFonts w:ascii="Lato" w:hAnsi="Lato" w:cs="Arial"/>
          <w:bCs/>
          <w:spacing w:val="4"/>
        </w:rPr>
        <w:t>.</w:t>
      </w:r>
      <w:r w:rsidRPr="00636DDA">
        <w:rPr>
          <w:rFonts w:ascii="Lato" w:hAnsi="Lato" w:cs="Arial"/>
          <w:bCs/>
          <w:spacing w:val="4"/>
        </w:rPr>
        <w:t xml:space="preserve"> P</w:t>
      </w:r>
      <w:r w:rsidR="00E5373A">
        <w:rPr>
          <w:rFonts w:ascii="Lato" w:hAnsi="Lato" w:cs="Arial"/>
          <w:bCs/>
          <w:spacing w:val="4"/>
        </w:rPr>
        <w:t>.</w:t>
      </w:r>
      <w:r w:rsidRPr="00636DDA">
        <w:rPr>
          <w:rFonts w:ascii="Lato" w:hAnsi="Lato" w:cs="Arial"/>
          <w:spacing w:val="4"/>
        </w:rPr>
        <w:t xml:space="preserve">, </w:t>
      </w:r>
      <w:r w:rsidRPr="00636DDA">
        <w:rPr>
          <w:rFonts w:ascii="Lato" w:hAnsi="Lato" w:cs="Arial"/>
          <w:bCs/>
          <w:iCs/>
          <w:spacing w:val="4"/>
        </w:rPr>
        <w:t xml:space="preserve">z mocy </w:t>
      </w:r>
      <w:r w:rsidRPr="00636DDA">
        <w:rPr>
          <w:rFonts w:ascii="Lato" w:hAnsi="Lato" w:cs="Arial"/>
          <w:bCs/>
          <w:i/>
          <w:iCs/>
          <w:spacing w:val="4"/>
        </w:rPr>
        <w:t>specustawy drogowej</w:t>
      </w:r>
      <w:r w:rsidRPr="00636DDA">
        <w:rPr>
          <w:rFonts w:ascii="Lato" w:hAnsi="Lato" w:cs="Arial"/>
          <w:bCs/>
          <w:iCs/>
          <w:spacing w:val="4"/>
        </w:rPr>
        <w:t xml:space="preserve"> na nieruchomości prywatnej może nastąpić ograniczone prawo do korzystania z nieruchomości w celu lokalizacji urządzeń infrastruktury technicznej budowanej i przebudowywanej (np. sieć uzbrojenia terenu), jak również likwidowanej w ramach realizacji inwestycji</w:t>
      </w:r>
      <w:r w:rsidRPr="00636DDA">
        <w:rPr>
          <w:rFonts w:ascii="Lato" w:hAnsi="Lato" w:cs="Arial"/>
          <w:bCs/>
          <w:iCs/>
          <w:spacing w:val="4"/>
          <w:lang w:bidi="pl-PL"/>
        </w:rPr>
        <w:t xml:space="preserve">. Przy odpowiedzi na zarzuty </w:t>
      </w:r>
      <w:proofErr w:type="spellStart"/>
      <w:r w:rsidRPr="00636DDA">
        <w:rPr>
          <w:rFonts w:ascii="Lato" w:hAnsi="Lato" w:cs="Arial"/>
          <w:bCs/>
          <w:iCs/>
          <w:spacing w:val="4"/>
          <w:lang w:bidi="pl-PL"/>
        </w:rPr>
        <w:t>odwołań</w:t>
      </w:r>
      <w:proofErr w:type="spellEnd"/>
      <w:r w:rsidRPr="00636DDA">
        <w:rPr>
          <w:rFonts w:ascii="Lato" w:hAnsi="Lato" w:cs="Arial"/>
          <w:bCs/>
          <w:iCs/>
          <w:spacing w:val="4"/>
          <w:lang w:bidi="pl-PL"/>
        </w:rPr>
        <w:t xml:space="preserve"> R</w:t>
      </w:r>
      <w:r w:rsidR="00E5373A">
        <w:rPr>
          <w:rFonts w:ascii="Lato" w:hAnsi="Lato" w:cs="Arial"/>
          <w:bCs/>
          <w:iCs/>
          <w:spacing w:val="4"/>
          <w:lang w:bidi="pl-PL"/>
        </w:rPr>
        <w:t>.</w:t>
      </w:r>
      <w:r w:rsidRPr="00636DDA">
        <w:rPr>
          <w:rFonts w:ascii="Lato" w:hAnsi="Lato" w:cs="Arial"/>
          <w:bCs/>
          <w:iCs/>
          <w:spacing w:val="4"/>
          <w:lang w:bidi="pl-PL"/>
        </w:rPr>
        <w:t xml:space="preserve"> P</w:t>
      </w:r>
      <w:r w:rsidR="00E5373A">
        <w:rPr>
          <w:rFonts w:ascii="Lato" w:hAnsi="Lato" w:cs="Arial"/>
          <w:bCs/>
          <w:iCs/>
          <w:spacing w:val="4"/>
          <w:lang w:bidi="pl-PL"/>
        </w:rPr>
        <w:t>.</w:t>
      </w:r>
      <w:r w:rsidRPr="00636DDA">
        <w:rPr>
          <w:rFonts w:ascii="Lato" w:hAnsi="Lato" w:cs="Arial"/>
          <w:bCs/>
          <w:iCs/>
          <w:spacing w:val="4"/>
          <w:lang w:bidi="pl-PL"/>
        </w:rPr>
        <w:t>, Pana B</w:t>
      </w:r>
      <w:r w:rsidR="00E5373A">
        <w:rPr>
          <w:rFonts w:ascii="Lato" w:hAnsi="Lato" w:cs="Arial"/>
          <w:bCs/>
          <w:iCs/>
          <w:spacing w:val="4"/>
          <w:lang w:bidi="pl-PL"/>
        </w:rPr>
        <w:t>.</w:t>
      </w:r>
      <w:r w:rsidRPr="00636DDA">
        <w:rPr>
          <w:rFonts w:ascii="Lato" w:hAnsi="Lato" w:cs="Arial"/>
          <w:bCs/>
          <w:iCs/>
          <w:spacing w:val="4"/>
          <w:lang w:bidi="pl-PL"/>
        </w:rPr>
        <w:t xml:space="preserve"> Z</w:t>
      </w:r>
      <w:r w:rsidR="00E5373A">
        <w:rPr>
          <w:rFonts w:ascii="Lato" w:hAnsi="Lato" w:cs="Arial"/>
          <w:bCs/>
          <w:iCs/>
          <w:spacing w:val="4"/>
          <w:lang w:bidi="pl-PL"/>
        </w:rPr>
        <w:t>.</w:t>
      </w:r>
      <w:r w:rsidRPr="00636DDA">
        <w:rPr>
          <w:rFonts w:ascii="Lato" w:hAnsi="Lato" w:cs="Arial"/>
          <w:bCs/>
          <w:iCs/>
          <w:spacing w:val="4"/>
          <w:lang w:bidi="pl-PL"/>
        </w:rPr>
        <w:t xml:space="preserve"> P</w:t>
      </w:r>
      <w:r w:rsidR="00E5373A">
        <w:rPr>
          <w:rFonts w:ascii="Lato" w:hAnsi="Lato" w:cs="Arial"/>
          <w:bCs/>
          <w:iCs/>
          <w:spacing w:val="4"/>
          <w:lang w:bidi="pl-PL"/>
        </w:rPr>
        <w:t>.</w:t>
      </w:r>
      <w:r w:rsidRPr="00636DDA">
        <w:rPr>
          <w:rFonts w:ascii="Lato" w:hAnsi="Lato" w:cs="Arial"/>
          <w:bCs/>
          <w:iCs/>
          <w:spacing w:val="4"/>
          <w:lang w:bidi="pl-PL"/>
        </w:rPr>
        <w:t xml:space="preserve"> i Pana M</w:t>
      </w:r>
      <w:r w:rsidR="00E5373A">
        <w:rPr>
          <w:rFonts w:ascii="Lato" w:hAnsi="Lato" w:cs="Arial"/>
          <w:bCs/>
          <w:iCs/>
          <w:spacing w:val="4"/>
          <w:lang w:bidi="pl-PL"/>
        </w:rPr>
        <w:t>.</w:t>
      </w:r>
      <w:r w:rsidRPr="00636DDA">
        <w:rPr>
          <w:rFonts w:ascii="Lato" w:hAnsi="Lato" w:cs="Arial"/>
          <w:bCs/>
          <w:iCs/>
          <w:spacing w:val="4"/>
          <w:lang w:bidi="pl-PL"/>
        </w:rPr>
        <w:t xml:space="preserve"> B</w:t>
      </w:r>
      <w:r w:rsidR="00E5373A">
        <w:rPr>
          <w:rFonts w:ascii="Lato" w:hAnsi="Lato" w:cs="Arial"/>
          <w:bCs/>
          <w:iCs/>
          <w:spacing w:val="4"/>
          <w:lang w:bidi="pl-PL"/>
        </w:rPr>
        <w:t>.</w:t>
      </w:r>
      <w:r w:rsidRPr="00636DDA">
        <w:rPr>
          <w:rFonts w:ascii="Lato" w:hAnsi="Lato" w:cs="Arial"/>
          <w:bCs/>
          <w:iCs/>
          <w:spacing w:val="4"/>
          <w:lang w:bidi="pl-PL"/>
        </w:rPr>
        <w:t xml:space="preserve"> P</w:t>
      </w:r>
      <w:r w:rsidR="00E5373A">
        <w:rPr>
          <w:rFonts w:ascii="Lato" w:hAnsi="Lato" w:cs="Arial"/>
          <w:bCs/>
          <w:iCs/>
          <w:spacing w:val="4"/>
          <w:lang w:bidi="pl-PL"/>
        </w:rPr>
        <w:t>.</w:t>
      </w:r>
      <w:r w:rsidRPr="00636DDA">
        <w:rPr>
          <w:rFonts w:ascii="Lato" w:hAnsi="Lato" w:cs="Arial"/>
          <w:bCs/>
          <w:iCs/>
          <w:spacing w:val="4"/>
          <w:lang w:bidi="pl-PL"/>
        </w:rPr>
        <w:t xml:space="preserve"> została szczegółowa wyjaśniono systemowa charakterystyka ograniczenia w korzystaniu z nieruchomości ustanowionego na podstawie art. 11f ust. 1 pkt 8 lit. i </w:t>
      </w:r>
      <w:r w:rsidRPr="00636DDA">
        <w:rPr>
          <w:rFonts w:ascii="Lato" w:hAnsi="Lato" w:cs="Arial"/>
          <w:bCs/>
          <w:i/>
          <w:iCs/>
          <w:spacing w:val="4"/>
          <w:lang w:bidi="pl-PL"/>
        </w:rPr>
        <w:t>specustawy drogowej</w:t>
      </w:r>
      <w:r w:rsidR="00F973AA" w:rsidRPr="00636DDA">
        <w:rPr>
          <w:rFonts w:ascii="Lato" w:hAnsi="Lato" w:cs="Arial"/>
          <w:bCs/>
          <w:spacing w:val="4"/>
          <w:lang w:bidi="pl-PL"/>
        </w:rPr>
        <w:t xml:space="preserve"> dla </w:t>
      </w:r>
      <w:r w:rsidR="00353C31">
        <w:rPr>
          <w:rFonts w:ascii="Lato" w:hAnsi="Lato" w:cs="Arial"/>
          <w:bCs/>
          <w:spacing w:val="4"/>
          <w:lang w:bidi="pl-PL"/>
        </w:rPr>
        <w:t xml:space="preserve">wykonania </w:t>
      </w:r>
      <w:r w:rsidR="00F973AA" w:rsidRPr="00636DDA">
        <w:rPr>
          <w:rFonts w:ascii="Lato" w:hAnsi="Lato" w:cs="Arial"/>
          <w:bCs/>
          <w:spacing w:val="4"/>
          <w:lang w:bidi="pl-PL"/>
        </w:rPr>
        <w:t xml:space="preserve">obowiązku budowy lub przebudowy sieci uzbrojenia terenu, o którym w </w:t>
      </w:r>
      <w:r w:rsidR="00F973AA" w:rsidRPr="00636DDA">
        <w:rPr>
          <w:rFonts w:ascii="Lato" w:hAnsi="Lato" w:cs="Arial"/>
          <w:bCs/>
          <w:iCs/>
          <w:spacing w:val="4"/>
          <w:lang w:bidi="pl-PL"/>
        </w:rPr>
        <w:t xml:space="preserve">art. 11f ust. 1 pkt 8 lit. e </w:t>
      </w:r>
      <w:r w:rsidR="00F973AA" w:rsidRPr="00636DDA">
        <w:rPr>
          <w:rFonts w:ascii="Lato" w:hAnsi="Lato" w:cs="Arial"/>
          <w:bCs/>
          <w:i/>
          <w:iCs/>
          <w:spacing w:val="4"/>
          <w:lang w:bidi="pl-PL"/>
        </w:rPr>
        <w:t>specustawy drogowej</w:t>
      </w:r>
      <w:r w:rsidR="00F973AA" w:rsidRPr="00636DDA">
        <w:rPr>
          <w:rFonts w:ascii="Lato" w:hAnsi="Lato" w:cs="Arial"/>
          <w:bCs/>
          <w:spacing w:val="4"/>
          <w:lang w:bidi="pl-PL"/>
        </w:rPr>
        <w:t xml:space="preserve">. </w:t>
      </w:r>
      <w:r w:rsidRPr="00636DDA">
        <w:rPr>
          <w:rFonts w:ascii="Lato" w:hAnsi="Lato" w:cs="Arial"/>
          <w:bCs/>
          <w:spacing w:val="4"/>
          <w:lang w:bidi="pl-PL"/>
        </w:rPr>
        <w:t xml:space="preserve">Nie ma zatem potrzeby tej argumentacji ponownie przytaczać. </w:t>
      </w:r>
    </w:p>
    <w:p w14:paraId="03778762" w14:textId="26ABB091" w:rsidR="008E72B1" w:rsidRPr="00636DDA" w:rsidRDefault="00636DDA" w:rsidP="00636DDA">
      <w:pPr>
        <w:autoSpaceDE w:val="0"/>
        <w:autoSpaceDN w:val="0"/>
        <w:adjustRightInd w:val="0"/>
        <w:spacing w:after="240" w:line="240" w:lineRule="exact"/>
        <w:jc w:val="both"/>
        <w:rPr>
          <w:rFonts w:ascii="Lato" w:hAnsi="Lato" w:cs="Times New Roman"/>
          <w:spacing w:val="4"/>
        </w:rPr>
      </w:pPr>
      <w:r>
        <w:rPr>
          <w:rFonts w:ascii="Lato" w:hAnsi="Lato" w:cs="Arial"/>
          <w:bCs/>
          <w:spacing w:val="4"/>
          <w:lang w:bidi="pl-PL"/>
        </w:rPr>
        <w:t>Z akt sprawy wynika, że o</w:t>
      </w:r>
      <w:r w:rsidR="009651E9" w:rsidRPr="00636DDA">
        <w:rPr>
          <w:rFonts w:ascii="Lato" w:hAnsi="Lato" w:cs="Arial"/>
          <w:bCs/>
          <w:spacing w:val="4"/>
          <w:lang w:bidi="pl-PL"/>
        </w:rPr>
        <w:t xml:space="preserve">graniczenie w korzystaniu </w:t>
      </w:r>
      <w:r w:rsidR="00353C31">
        <w:rPr>
          <w:rFonts w:ascii="Lato" w:hAnsi="Lato" w:cs="Arial"/>
          <w:bCs/>
          <w:spacing w:val="4"/>
          <w:lang w:bidi="pl-PL"/>
        </w:rPr>
        <w:t xml:space="preserve">z </w:t>
      </w:r>
      <w:r w:rsidR="009651E9" w:rsidRPr="00636DDA">
        <w:rPr>
          <w:rFonts w:ascii="Lato" w:hAnsi="Lato" w:cs="Arial"/>
          <w:bCs/>
          <w:spacing w:val="4"/>
          <w:lang w:bidi="pl-PL"/>
        </w:rPr>
        <w:t xml:space="preserve">ww. działki skarżącego nr 117/3, </w:t>
      </w:r>
      <w:r>
        <w:rPr>
          <w:rFonts w:ascii="Lato" w:hAnsi="Lato" w:cs="Arial"/>
          <w:bCs/>
          <w:spacing w:val="4"/>
          <w:lang w:bidi="pl-PL"/>
        </w:rPr>
        <w:br/>
      </w:r>
      <w:r w:rsidR="009651E9" w:rsidRPr="00636DDA">
        <w:rPr>
          <w:rFonts w:ascii="Lato" w:hAnsi="Lato" w:cs="Arial"/>
          <w:bCs/>
          <w:iCs/>
          <w:spacing w:val="4"/>
          <w:lang w:bidi="pl-PL"/>
        </w:rPr>
        <w:t xml:space="preserve">z obrębu 0012 Kruglany, </w:t>
      </w:r>
      <w:r w:rsidR="00EB687B">
        <w:rPr>
          <w:rFonts w:ascii="Lato" w:hAnsi="Lato" w:cs="Arial"/>
          <w:bCs/>
          <w:iCs/>
          <w:spacing w:val="4"/>
          <w:lang w:bidi="pl-PL"/>
        </w:rPr>
        <w:t>związane jest</w:t>
      </w:r>
      <w:r w:rsidR="009651E9" w:rsidRPr="00636DDA">
        <w:rPr>
          <w:rFonts w:ascii="Lato" w:hAnsi="Lato" w:cs="Arial"/>
          <w:bCs/>
          <w:iCs/>
          <w:spacing w:val="4"/>
          <w:lang w:bidi="pl-PL"/>
        </w:rPr>
        <w:t xml:space="preserve"> z konieczności</w:t>
      </w:r>
      <w:r w:rsidR="00EB687B">
        <w:rPr>
          <w:rFonts w:ascii="Lato" w:hAnsi="Lato" w:cs="Arial"/>
          <w:bCs/>
          <w:iCs/>
          <w:spacing w:val="4"/>
          <w:lang w:bidi="pl-PL"/>
        </w:rPr>
        <w:t>ą</w:t>
      </w:r>
      <w:r w:rsidR="009651E9" w:rsidRPr="00636DDA">
        <w:rPr>
          <w:rFonts w:ascii="Lato" w:hAnsi="Lato" w:cs="Arial"/>
          <w:bCs/>
          <w:iCs/>
          <w:spacing w:val="4"/>
          <w:lang w:bidi="pl-PL"/>
        </w:rPr>
        <w:t xml:space="preserve"> usunięcia kolizji linii napowietrznej SN 15kV relacji Sokółka – Kuźnica PKP i kolizji sieć teletechnicznej światłowodowej z projektowanym układem drogowym. </w:t>
      </w:r>
      <w:r w:rsidR="00C678EC" w:rsidRPr="00636DDA">
        <w:rPr>
          <w:rFonts w:ascii="Lato" w:hAnsi="Lato" w:cs="Arial"/>
          <w:spacing w:val="4"/>
        </w:rPr>
        <w:t xml:space="preserve">W piśmie z dnia 29 maja 2023 r. </w:t>
      </w:r>
      <w:r w:rsidR="00625537" w:rsidRPr="00636DDA">
        <w:rPr>
          <w:rFonts w:ascii="Lato" w:hAnsi="Lato" w:cs="Arial"/>
          <w:i/>
          <w:iCs/>
          <w:spacing w:val="4"/>
        </w:rPr>
        <w:t>inwestor</w:t>
      </w:r>
      <w:r w:rsidR="00625537" w:rsidRPr="00636DDA">
        <w:rPr>
          <w:rFonts w:ascii="Lato" w:hAnsi="Lato" w:cs="Arial"/>
          <w:spacing w:val="4"/>
        </w:rPr>
        <w:t xml:space="preserve"> zaznaczył, że </w:t>
      </w:r>
      <w:r w:rsidR="008E72B1" w:rsidRPr="00636DDA">
        <w:rPr>
          <w:rFonts w:ascii="Lato" w:hAnsi="Lato" w:cs="Times New Roman"/>
          <w:spacing w:val="4"/>
        </w:rPr>
        <w:t>przebudowy</w:t>
      </w:r>
      <w:r w:rsidR="00625537" w:rsidRPr="00636DDA">
        <w:rPr>
          <w:rFonts w:ascii="Lato" w:hAnsi="Lato" w:cs="Times New Roman"/>
          <w:spacing w:val="4"/>
        </w:rPr>
        <w:t>wana</w:t>
      </w:r>
      <w:r w:rsidR="008E72B1" w:rsidRPr="00636DDA">
        <w:rPr>
          <w:rFonts w:ascii="Lato" w:hAnsi="Lato" w:cs="Times New Roman"/>
          <w:spacing w:val="4"/>
        </w:rPr>
        <w:t xml:space="preserve"> sie</w:t>
      </w:r>
      <w:r w:rsidR="00625537" w:rsidRPr="00636DDA">
        <w:rPr>
          <w:rFonts w:ascii="Lato" w:hAnsi="Lato" w:cs="Times New Roman"/>
          <w:spacing w:val="4"/>
        </w:rPr>
        <w:t>ć</w:t>
      </w:r>
      <w:r w:rsidR="008E72B1" w:rsidRPr="00636DDA">
        <w:rPr>
          <w:rFonts w:ascii="Lato" w:hAnsi="Lato" w:cs="Times New Roman"/>
          <w:spacing w:val="4"/>
        </w:rPr>
        <w:t xml:space="preserve"> elektroenergetyczn</w:t>
      </w:r>
      <w:r w:rsidR="00625537" w:rsidRPr="00636DDA">
        <w:rPr>
          <w:rFonts w:ascii="Lato" w:hAnsi="Lato" w:cs="Times New Roman"/>
          <w:spacing w:val="4"/>
        </w:rPr>
        <w:t>a</w:t>
      </w:r>
      <w:r w:rsidR="008E72B1" w:rsidRPr="00636DDA">
        <w:rPr>
          <w:rFonts w:ascii="Lato" w:hAnsi="Lato" w:cs="Times New Roman"/>
          <w:spacing w:val="4"/>
        </w:rPr>
        <w:t xml:space="preserve"> SN (nale</w:t>
      </w:r>
      <w:r w:rsidR="008E72B1" w:rsidRPr="00636DDA">
        <w:rPr>
          <w:rFonts w:ascii="Lato" w:hAnsi="Lato" w:cs="Courier"/>
          <w:spacing w:val="4"/>
        </w:rPr>
        <w:t>żą</w:t>
      </w:r>
      <w:r w:rsidR="008E72B1" w:rsidRPr="00636DDA">
        <w:rPr>
          <w:rFonts w:ascii="Lato" w:hAnsi="Lato" w:cs="Times New Roman"/>
          <w:spacing w:val="4"/>
        </w:rPr>
        <w:t>c</w:t>
      </w:r>
      <w:r w:rsidR="00625537" w:rsidRPr="00636DDA">
        <w:rPr>
          <w:rFonts w:ascii="Lato" w:hAnsi="Lato" w:cs="Times New Roman"/>
          <w:spacing w:val="4"/>
        </w:rPr>
        <w:t>a</w:t>
      </w:r>
      <w:r w:rsidR="008E72B1" w:rsidRPr="00636DDA">
        <w:rPr>
          <w:rFonts w:ascii="Lato" w:hAnsi="Lato" w:cs="Times New Roman"/>
          <w:spacing w:val="4"/>
        </w:rPr>
        <w:t xml:space="preserve"> </w:t>
      </w:r>
      <w:r w:rsidR="00EB687B">
        <w:rPr>
          <w:rFonts w:ascii="Lato" w:hAnsi="Lato" w:cs="Times New Roman"/>
          <w:spacing w:val="4"/>
        </w:rPr>
        <w:br/>
      </w:r>
      <w:r w:rsidR="008E72B1" w:rsidRPr="00636DDA">
        <w:rPr>
          <w:rFonts w:ascii="Lato" w:hAnsi="Lato" w:cs="Times New Roman"/>
          <w:spacing w:val="4"/>
        </w:rPr>
        <w:t>i zarz</w:t>
      </w:r>
      <w:r w:rsidR="008E72B1" w:rsidRPr="00636DDA">
        <w:rPr>
          <w:rFonts w:ascii="Lato" w:hAnsi="Lato" w:cs="Courier"/>
          <w:spacing w:val="4"/>
        </w:rPr>
        <w:t>ą</w:t>
      </w:r>
      <w:r w:rsidR="008E72B1" w:rsidRPr="00636DDA">
        <w:rPr>
          <w:rFonts w:ascii="Lato" w:hAnsi="Lato" w:cs="Times New Roman"/>
          <w:spacing w:val="4"/>
        </w:rPr>
        <w:t>dzan</w:t>
      </w:r>
      <w:r w:rsidR="00625537" w:rsidRPr="00636DDA">
        <w:rPr>
          <w:rFonts w:ascii="Lato" w:hAnsi="Lato" w:cs="Times New Roman"/>
          <w:spacing w:val="4"/>
        </w:rPr>
        <w:t>a</w:t>
      </w:r>
      <w:r w:rsidR="008E72B1" w:rsidRPr="00636DDA">
        <w:rPr>
          <w:rFonts w:ascii="Lato" w:hAnsi="Lato" w:cs="Times New Roman"/>
          <w:spacing w:val="4"/>
        </w:rPr>
        <w:t xml:space="preserve"> przez PGE S.A.) oraz podwieszon</w:t>
      </w:r>
      <w:r w:rsidR="00625537" w:rsidRPr="00636DDA">
        <w:rPr>
          <w:rFonts w:ascii="Lato" w:hAnsi="Lato" w:cs="Times New Roman"/>
          <w:spacing w:val="4"/>
        </w:rPr>
        <w:t>a</w:t>
      </w:r>
      <w:r w:rsidR="008E72B1" w:rsidRPr="00636DDA">
        <w:rPr>
          <w:rFonts w:ascii="Lato" w:hAnsi="Lato" w:cs="Times New Roman"/>
          <w:spacing w:val="4"/>
        </w:rPr>
        <w:t xml:space="preserve"> do naziemnej linii SN lini</w:t>
      </w:r>
      <w:r w:rsidR="00625537" w:rsidRPr="00636DDA">
        <w:rPr>
          <w:rFonts w:ascii="Lato" w:hAnsi="Lato" w:cs="Times New Roman"/>
          <w:spacing w:val="4"/>
        </w:rPr>
        <w:t>a</w:t>
      </w:r>
      <w:r w:rsidR="008E72B1" w:rsidRPr="00636DDA">
        <w:rPr>
          <w:rFonts w:ascii="Lato" w:hAnsi="Lato" w:cs="Times New Roman"/>
          <w:spacing w:val="4"/>
        </w:rPr>
        <w:t xml:space="preserve"> telekomunikacyjn</w:t>
      </w:r>
      <w:r w:rsidR="00625537" w:rsidRPr="00636DDA">
        <w:rPr>
          <w:rFonts w:ascii="Lato" w:hAnsi="Lato" w:cs="Times New Roman"/>
          <w:spacing w:val="4"/>
        </w:rPr>
        <w:t>a</w:t>
      </w:r>
      <w:r w:rsidR="008E72B1" w:rsidRPr="00636DDA">
        <w:rPr>
          <w:rFonts w:ascii="Lato" w:hAnsi="Lato" w:cs="Times New Roman"/>
          <w:spacing w:val="4"/>
        </w:rPr>
        <w:t xml:space="preserve"> (nale</w:t>
      </w:r>
      <w:r w:rsidR="008E72B1" w:rsidRPr="00636DDA">
        <w:rPr>
          <w:rFonts w:ascii="Lato" w:hAnsi="Lato" w:cs="Courier"/>
          <w:spacing w:val="4"/>
        </w:rPr>
        <w:t>żą</w:t>
      </w:r>
      <w:r w:rsidR="008E72B1" w:rsidRPr="00636DDA">
        <w:rPr>
          <w:rFonts w:ascii="Lato" w:hAnsi="Lato" w:cs="Times New Roman"/>
          <w:spacing w:val="4"/>
        </w:rPr>
        <w:t>c</w:t>
      </w:r>
      <w:r w:rsidR="00625537" w:rsidRPr="00636DDA">
        <w:rPr>
          <w:rFonts w:ascii="Lato" w:hAnsi="Lato" w:cs="Times New Roman"/>
          <w:spacing w:val="4"/>
        </w:rPr>
        <w:t>a</w:t>
      </w:r>
      <w:r w:rsidR="008E72B1" w:rsidRPr="00636DDA">
        <w:rPr>
          <w:rFonts w:ascii="Lato" w:hAnsi="Lato" w:cs="Times New Roman"/>
          <w:spacing w:val="4"/>
        </w:rPr>
        <w:t xml:space="preserve"> i zarz</w:t>
      </w:r>
      <w:r w:rsidR="008E72B1" w:rsidRPr="00636DDA">
        <w:rPr>
          <w:rFonts w:ascii="Lato" w:hAnsi="Lato" w:cs="Courier"/>
          <w:spacing w:val="4"/>
        </w:rPr>
        <w:t>ą</w:t>
      </w:r>
      <w:r w:rsidR="008E72B1" w:rsidRPr="00636DDA">
        <w:rPr>
          <w:rFonts w:ascii="Lato" w:hAnsi="Lato" w:cs="Times New Roman"/>
          <w:spacing w:val="4"/>
        </w:rPr>
        <w:t>dzan</w:t>
      </w:r>
      <w:r w:rsidR="00625537" w:rsidRPr="00636DDA">
        <w:rPr>
          <w:rFonts w:ascii="Lato" w:hAnsi="Lato" w:cs="Times New Roman"/>
          <w:spacing w:val="4"/>
        </w:rPr>
        <w:t>a</w:t>
      </w:r>
      <w:r w:rsidR="008E72B1" w:rsidRPr="00636DDA">
        <w:rPr>
          <w:rFonts w:ascii="Lato" w:hAnsi="Lato" w:cs="Times New Roman"/>
          <w:spacing w:val="4"/>
        </w:rPr>
        <w:t xml:space="preserve"> przez </w:t>
      </w:r>
      <w:proofErr w:type="spellStart"/>
      <w:r w:rsidR="008E72B1" w:rsidRPr="00636DDA">
        <w:rPr>
          <w:rFonts w:ascii="Lato" w:hAnsi="Lato" w:cs="Times New Roman"/>
          <w:spacing w:val="4"/>
        </w:rPr>
        <w:t>Exatel</w:t>
      </w:r>
      <w:proofErr w:type="spellEnd"/>
      <w:r w:rsidR="008E72B1" w:rsidRPr="00636DDA">
        <w:rPr>
          <w:rFonts w:ascii="Lato" w:hAnsi="Lato" w:cs="Times New Roman"/>
          <w:spacing w:val="4"/>
        </w:rPr>
        <w:t xml:space="preserve"> S.A.) zosta</w:t>
      </w:r>
      <w:r w:rsidR="008E72B1" w:rsidRPr="00636DDA">
        <w:rPr>
          <w:rFonts w:ascii="Lato" w:hAnsi="Lato" w:cs="Courier"/>
          <w:spacing w:val="4"/>
        </w:rPr>
        <w:t>ł</w:t>
      </w:r>
      <w:r w:rsidR="00625537" w:rsidRPr="00636DDA">
        <w:rPr>
          <w:rFonts w:ascii="Lato" w:hAnsi="Lato" w:cs="Times New Roman"/>
          <w:spacing w:val="4"/>
        </w:rPr>
        <w:t>y</w:t>
      </w:r>
      <w:r w:rsidR="008E72B1" w:rsidRPr="00636DDA">
        <w:rPr>
          <w:rFonts w:ascii="Lato" w:hAnsi="Lato" w:cs="Times New Roman"/>
          <w:spacing w:val="4"/>
        </w:rPr>
        <w:t xml:space="preserve"> zaprojektowan</w:t>
      </w:r>
      <w:r w:rsidR="00625537" w:rsidRPr="00636DDA">
        <w:rPr>
          <w:rFonts w:ascii="Lato" w:hAnsi="Lato" w:cs="Times New Roman"/>
          <w:spacing w:val="4"/>
        </w:rPr>
        <w:t>e</w:t>
      </w:r>
      <w:r w:rsidR="008E72B1" w:rsidRPr="00636DDA">
        <w:rPr>
          <w:rFonts w:ascii="Lato" w:hAnsi="Lato" w:cs="Times New Roman"/>
          <w:spacing w:val="4"/>
        </w:rPr>
        <w:t xml:space="preserve"> </w:t>
      </w:r>
      <w:r w:rsidR="00EB687B">
        <w:rPr>
          <w:rFonts w:ascii="Lato" w:hAnsi="Lato" w:cs="Times New Roman"/>
          <w:spacing w:val="4"/>
        </w:rPr>
        <w:br/>
      </w:r>
      <w:r w:rsidR="008E72B1" w:rsidRPr="00636DDA">
        <w:rPr>
          <w:rFonts w:ascii="Lato" w:hAnsi="Lato" w:cs="Times New Roman"/>
          <w:spacing w:val="4"/>
        </w:rPr>
        <w:t xml:space="preserve">w sposób optymalny, </w:t>
      </w:r>
      <w:r w:rsidR="009651E9" w:rsidRPr="00636DDA">
        <w:rPr>
          <w:rFonts w:ascii="Lato" w:hAnsi="Lato" w:cs="Times New Roman"/>
          <w:spacing w:val="4"/>
        </w:rPr>
        <w:t xml:space="preserve">w uzgodnieniu z ich gestorami, </w:t>
      </w:r>
      <w:r w:rsidR="008E72B1" w:rsidRPr="00636DDA">
        <w:rPr>
          <w:rFonts w:ascii="Lato" w:hAnsi="Lato" w:cs="Times New Roman"/>
          <w:spacing w:val="4"/>
        </w:rPr>
        <w:t>poprzez mo</w:t>
      </w:r>
      <w:r w:rsidR="008E72B1" w:rsidRPr="00636DDA">
        <w:rPr>
          <w:rFonts w:ascii="Lato" w:hAnsi="Lato" w:cs="Courier"/>
          <w:spacing w:val="4"/>
        </w:rPr>
        <w:t>ż</w:t>
      </w:r>
      <w:r w:rsidR="008E72B1" w:rsidRPr="00636DDA">
        <w:rPr>
          <w:rFonts w:ascii="Lato" w:hAnsi="Lato" w:cs="Times New Roman"/>
          <w:spacing w:val="4"/>
        </w:rPr>
        <w:t>liwe skrócenie przebudowywanej sieci w ramach poszczególnych kolizji.</w:t>
      </w:r>
      <w:r w:rsidR="003A0D92" w:rsidRPr="00636DDA">
        <w:rPr>
          <w:rFonts w:ascii="Lato" w:hAnsi="Lato" w:cs="Times New Roman"/>
          <w:spacing w:val="4"/>
        </w:rPr>
        <w:t xml:space="preserve"> </w:t>
      </w:r>
      <w:r w:rsidR="008E72B1" w:rsidRPr="00636DDA">
        <w:rPr>
          <w:rFonts w:ascii="Lato" w:hAnsi="Lato" w:cs="Times New Roman"/>
          <w:spacing w:val="4"/>
        </w:rPr>
        <w:t>Trasowanie przebudowywanych sieci z pomini</w:t>
      </w:r>
      <w:r w:rsidR="008E72B1" w:rsidRPr="00636DDA">
        <w:rPr>
          <w:rFonts w:ascii="Lato" w:hAnsi="Lato" w:cs="Courier"/>
          <w:spacing w:val="4"/>
        </w:rPr>
        <w:t>ę</w:t>
      </w:r>
      <w:r w:rsidR="008E72B1" w:rsidRPr="00636DDA">
        <w:rPr>
          <w:rFonts w:ascii="Lato" w:hAnsi="Lato" w:cs="Times New Roman"/>
          <w:spacing w:val="4"/>
        </w:rPr>
        <w:t>ciem konkretnej nieruchomo</w:t>
      </w:r>
      <w:r w:rsidR="008E72B1" w:rsidRPr="00636DDA">
        <w:rPr>
          <w:rFonts w:ascii="Lato" w:hAnsi="Lato" w:cs="Courier"/>
          <w:spacing w:val="4"/>
        </w:rPr>
        <w:t>ś</w:t>
      </w:r>
      <w:r w:rsidR="008E72B1" w:rsidRPr="00636DDA">
        <w:rPr>
          <w:rFonts w:ascii="Lato" w:hAnsi="Lato" w:cs="Times New Roman"/>
          <w:spacing w:val="4"/>
        </w:rPr>
        <w:t>ci stanowi</w:t>
      </w:r>
      <w:r w:rsidR="008E72B1" w:rsidRPr="00636DDA">
        <w:rPr>
          <w:rFonts w:ascii="Lato" w:hAnsi="Lato" w:cs="Courier"/>
          <w:spacing w:val="4"/>
        </w:rPr>
        <w:t>ł</w:t>
      </w:r>
      <w:r w:rsidR="008E72B1" w:rsidRPr="00636DDA">
        <w:rPr>
          <w:rFonts w:ascii="Lato" w:hAnsi="Lato" w:cs="Times New Roman"/>
          <w:spacing w:val="4"/>
        </w:rPr>
        <w:t>oby naruszenie interesu spo</w:t>
      </w:r>
      <w:r w:rsidR="008E72B1" w:rsidRPr="00636DDA">
        <w:rPr>
          <w:rFonts w:ascii="Lato" w:hAnsi="Lato" w:cs="Courier"/>
          <w:spacing w:val="4"/>
        </w:rPr>
        <w:t>ł</w:t>
      </w:r>
      <w:r w:rsidR="008E72B1" w:rsidRPr="00636DDA">
        <w:rPr>
          <w:rFonts w:ascii="Lato" w:hAnsi="Lato" w:cs="Times New Roman"/>
          <w:spacing w:val="4"/>
        </w:rPr>
        <w:t>ecznego w</w:t>
      </w:r>
      <w:r w:rsidR="008E72B1" w:rsidRPr="00636DDA">
        <w:rPr>
          <w:rFonts w:ascii="Lato" w:hAnsi="Lato" w:cs="Courier"/>
          <w:spacing w:val="4"/>
        </w:rPr>
        <w:t>ł</w:t>
      </w:r>
      <w:r w:rsidR="008E72B1" w:rsidRPr="00636DDA">
        <w:rPr>
          <w:rFonts w:ascii="Lato" w:hAnsi="Lato" w:cs="Times New Roman"/>
          <w:spacing w:val="4"/>
        </w:rPr>
        <w:t>a</w:t>
      </w:r>
      <w:r w:rsidR="008E72B1" w:rsidRPr="00636DDA">
        <w:rPr>
          <w:rFonts w:ascii="Lato" w:hAnsi="Lato" w:cs="Courier"/>
          <w:spacing w:val="4"/>
        </w:rPr>
        <w:t>ś</w:t>
      </w:r>
      <w:r w:rsidR="008E72B1" w:rsidRPr="00636DDA">
        <w:rPr>
          <w:rFonts w:ascii="Lato" w:hAnsi="Lato" w:cs="Times New Roman"/>
          <w:spacing w:val="4"/>
        </w:rPr>
        <w:t>cicieli s</w:t>
      </w:r>
      <w:r w:rsidR="008E72B1" w:rsidRPr="00636DDA">
        <w:rPr>
          <w:rFonts w:ascii="Lato" w:hAnsi="Lato" w:cs="Courier"/>
          <w:spacing w:val="4"/>
        </w:rPr>
        <w:t>ą</w:t>
      </w:r>
      <w:r w:rsidR="008E72B1" w:rsidRPr="00636DDA">
        <w:rPr>
          <w:rFonts w:ascii="Lato" w:hAnsi="Lato" w:cs="Times New Roman"/>
          <w:spacing w:val="4"/>
        </w:rPr>
        <w:t>siednich nieruchomo</w:t>
      </w:r>
      <w:r w:rsidR="008E72B1" w:rsidRPr="00636DDA">
        <w:rPr>
          <w:rFonts w:ascii="Lato" w:hAnsi="Lato" w:cs="Courier"/>
          <w:spacing w:val="4"/>
        </w:rPr>
        <w:t>ś</w:t>
      </w:r>
      <w:r w:rsidR="008E72B1" w:rsidRPr="00636DDA">
        <w:rPr>
          <w:rFonts w:ascii="Lato" w:hAnsi="Lato" w:cs="Times New Roman"/>
          <w:spacing w:val="4"/>
        </w:rPr>
        <w:t>ci i generowa</w:t>
      </w:r>
      <w:r w:rsidR="008E72B1" w:rsidRPr="00636DDA">
        <w:rPr>
          <w:rFonts w:ascii="Lato" w:hAnsi="Lato" w:cs="Courier"/>
          <w:spacing w:val="4"/>
        </w:rPr>
        <w:t>ł</w:t>
      </w:r>
      <w:r w:rsidR="008E72B1" w:rsidRPr="00636DDA">
        <w:rPr>
          <w:rFonts w:ascii="Lato" w:hAnsi="Lato" w:cs="Times New Roman"/>
          <w:spacing w:val="4"/>
        </w:rPr>
        <w:t>o dodatkowe koszty dla zarz</w:t>
      </w:r>
      <w:r w:rsidR="008E72B1" w:rsidRPr="00636DDA">
        <w:rPr>
          <w:rFonts w:ascii="Lato" w:hAnsi="Lato" w:cs="Courier"/>
          <w:spacing w:val="4"/>
        </w:rPr>
        <w:t>ą</w:t>
      </w:r>
      <w:r w:rsidR="008E72B1" w:rsidRPr="00636DDA">
        <w:rPr>
          <w:rFonts w:ascii="Lato" w:hAnsi="Lato" w:cs="Times New Roman"/>
          <w:spacing w:val="4"/>
        </w:rPr>
        <w:t>dców poprzez zwi</w:t>
      </w:r>
      <w:r w:rsidR="008E72B1" w:rsidRPr="00636DDA">
        <w:rPr>
          <w:rFonts w:ascii="Lato" w:hAnsi="Lato" w:cs="Courier"/>
          <w:spacing w:val="4"/>
        </w:rPr>
        <w:t>ę</w:t>
      </w:r>
      <w:r w:rsidR="008E72B1" w:rsidRPr="00636DDA">
        <w:rPr>
          <w:rFonts w:ascii="Lato" w:hAnsi="Lato" w:cs="Times New Roman"/>
          <w:spacing w:val="4"/>
        </w:rPr>
        <w:t>kszone koszty utrzymania wyd</w:t>
      </w:r>
      <w:r w:rsidR="008E72B1" w:rsidRPr="00636DDA">
        <w:rPr>
          <w:rFonts w:ascii="Lato" w:hAnsi="Lato" w:cs="Courier"/>
          <w:spacing w:val="4"/>
        </w:rPr>
        <w:t>ł</w:t>
      </w:r>
      <w:r w:rsidR="008E72B1" w:rsidRPr="00636DDA">
        <w:rPr>
          <w:rFonts w:ascii="Lato" w:hAnsi="Lato" w:cs="Times New Roman"/>
          <w:spacing w:val="4"/>
        </w:rPr>
        <w:t>u</w:t>
      </w:r>
      <w:r w:rsidR="008E72B1" w:rsidRPr="00636DDA">
        <w:rPr>
          <w:rFonts w:ascii="Lato" w:hAnsi="Lato" w:cs="Courier"/>
          <w:spacing w:val="4"/>
        </w:rPr>
        <w:t>ż</w:t>
      </w:r>
      <w:r w:rsidR="008E72B1" w:rsidRPr="00636DDA">
        <w:rPr>
          <w:rFonts w:ascii="Lato" w:hAnsi="Lato" w:cs="Times New Roman"/>
          <w:spacing w:val="4"/>
        </w:rPr>
        <w:t xml:space="preserve">onej linii. </w:t>
      </w:r>
    </w:p>
    <w:p w14:paraId="0111AE13" w14:textId="0E0BD6A1" w:rsidR="00A04686" w:rsidRPr="00636DDA" w:rsidRDefault="007500B4" w:rsidP="00636DDA">
      <w:pPr>
        <w:autoSpaceDE w:val="0"/>
        <w:autoSpaceDN w:val="0"/>
        <w:adjustRightInd w:val="0"/>
        <w:spacing w:after="240" w:line="240" w:lineRule="exact"/>
        <w:jc w:val="both"/>
        <w:rPr>
          <w:rFonts w:ascii="Lato" w:hAnsi="Lato" w:cs="Times New Roman"/>
          <w:spacing w:val="4"/>
        </w:rPr>
      </w:pPr>
      <w:r w:rsidRPr="00636DDA">
        <w:rPr>
          <w:rFonts w:ascii="Lato" w:hAnsi="Lato" w:cs="Times New Roman"/>
          <w:spacing w:val="4"/>
        </w:rPr>
        <w:t xml:space="preserve">W piśmie z dnia 9 lipca 2023 r. Pan </w:t>
      </w:r>
      <w:r w:rsidR="005B2FD1" w:rsidRPr="00636DDA">
        <w:rPr>
          <w:rFonts w:ascii="Lato" w:hAnsi="Lato" w:cs="Times New Roman"/>
          <w:spacing w:val="4"/>
        </w:rPr>
        <w:t>A</w:t>
      </w:r>
      <w:r w:rsidR="00E5373A">
        <w:rPr>
          <w:rFonts w:ascii="Lato" w:hAnsi="Lato" w:cs="Times New Roman"/>
          <w:spacing w:val="4"/>
        </w:rPr>
        <w:t xml:space="preserve">. </w:t>
      </w:r>
      <w:r w:rsidR="005B2FD1" w:rsidRPr="00636DDA">
        <w:rPr>
          <w:rFonts w:ascii="Lato" w:hAnsi="Lato" w:cs="Times New Roman"/>
          <w:spacing w:val="4"/>
        </w:rPr>
        <w:t>K</w:t>
      </w:r>
      <w:r w:rsidR="00E5373A">
        <w:rPr>
          <w:rFonts w:ascii="Lato" w:hAnsi="Lato" w:cs="Times New Roman"/>
          <w:spacing w:val="4"/>
        </w:rPr>
        <w:t>.</w:t>
      </w:r>
      <w:r w:rsidR="005B2FD1" w:rsidRPr="00636DDA">
        <w:rPr>
          <w:rFonts w:ascii="Lato" w:hAnsi="Lato" w:cs="Times New Roman"/>
          <w:spacing w:val="4"/>
        </w:rPr>
        <w:t xml:space="preserve"> K</w:t>
      </w:r>
      <w:r w:rsidR="00E5373A">
        <w:rPr>
          <w:rFonts w:ascii="Lato" w:hAnsi="Lato" w:cs="Times New Roman"/>
          <w:spacing w:val="4"/>
        </w:rPr>
        <w:t>.</w:t>
      </w:r>
      <w:r w:rsidR="005B2FD1" w:rsidRPr="00636DDA">
        <w:rPr>
          <w:rFonts w:ascii="Lato" w:hAnsi="Lato" w:cs="Times New Roman"/>
          <w:spacing w:val="4"/>
        </w:rPr>
        <w:t xml:space="preserve"> – odnosząc się do ww. informacji przedstawionych przez </w:t>
      </w:r>
      <w:r w:rsidR="005B2FD1" w:rsidRPr="00636DDA">
        <w:rPr>
          <w:rFonts w:ascii="Lato" w:hAnsi="Lato" w:cs="Times New Roman"/>
          <w:i/>
          <w:iCs/>
          <w:spacing w:val="4"/>
        </w:rPr>
        <w:t>inwestora</w:t>
      </w:r>
      <w:r w:rsidR="005B2FD1" w:rsidRPr="00636DDA">
        <w:rPr>
          <w:rFonts w:ascii="Lato" w:hAnsi="Lato" w:cs="Times New Roman"/>
          <w:spacing w:val="4"/>
        </w:rPr>
        <w:t xml:space="preserve"> – wyjaśnił, że </w:t>
      </w:r>
      <w:r w:rsidRPr="00636DDA">
        <w:rPr>
          <w:rFonts w:ascii="Lato" w:hAnsi="Lato" w:cs="Times New Roman"/>
          <w:spacing w:val="4"/>
        </w:rPr>
        <w:t>przebudowywan</w:t>
      </w:r>
      <w:r w:rsidR="005B2FD1" w:rsidRPr="00636DDA">
        <w:rPr>
          <w:rFonts w:ascii="Lato" w:hAnsi="Lato" w:cs="Times New Roman"/>
          <w:spacing w:val="4"/>
        </w:rPr>
        <w:t>a</w:t>
      </w:r>
      <w:r w:rsidRPr="00636DDA">
        <w:rPr>
          <w:rFonts w:ascii="Lato" w:hAnsi="Lato" w:cs="Times New Roman"/>
          <w:spacing w:val="4"/>
        </w:rPr>
        <w:t xml:space="preserve"> napowietrzn</w:t>
      </w:r>
      <w:r w:rsidR="005B2FD1" w:rsidRPr="00636DDA">
        <w:rPr>
          <w:rFonts w:ascii="Lato" w:hAnsi="Lato" w:cs="Times New Roman"/>
          <w:spacing w:val="4"/>
        </w:rPr>
        <w:t>a</w:t>
      </w:r>
      <w:r w:rsidRPr="00636DDA">
        <w:rPr>
          <w:rFonts w:ascii="Lato" w:hAnsi="Lato" w:cs="Times New Roman"/>
          <w:spacing w:val="4"/>
        </w:rPr>
        <w:t xml:space="preserve"> sie</w:t>
      </w:r>
      <w:r w:rsidR="005B2FD1" w:rsidRPr="00636DDA">
        <w:rPr>
          <w:rFonts w:ascii="Lato" w:hAnsi="Lato" w:cs="Times New Roman"/>
          <w:spacing w:val="4"/>
        </w:rPr>
        <w:t>ć</w:t>
      </w:r>
      <w:r w:rsidRPr="00636DDA">
        <w:rPr>
          <w:rFonts w:ascii="Lato" w:hAnsi="Lato" w:cs="Times New Roman"/>
          <w:spacing w:val="4"/>
        </w:rPr>
        <w:t xml:space="preserve"> elektroenergetyczn</w:t>
      </w:r>
      <w:r w:rsidR="005B2FD1" w:rsidRPr="00636DDA">
        <w:rPr>
          <w:rFonts w:ascii="Lato" w:hAnsi="Lato" w:cs="Times New Roman"/>
          <w:spacing w:val="4"/>
        </w:rPr>
        <w:t>a</w:t>
      </w:r>
      <w:r w:rsidRPr="00636DDA">
        <w:rPr>
          <w:rFonts w:ascii="Lato" w:hAnsi="Lato" w:cs="Times New Roman"/>
          <w:spacing w:val="4"/>
        </w:rPr>
        <w:t xml:space="preserve"> SN zlokalizowana by</w:t>
      </w:r>
      <w:r w:rsidRPr="00636DDA">
        <w:rPr>
          <w:rFonts w:ascii="Lato" w:hAnsi="Lato" w:cs="Courier"/>
          <w:spacing w:val="4"/>
        </w:rPr>
        <w:t>ł</w:t>
      </w:r>
      <w:r w:rsidRPr="00636DDA">
        <w:rPr>
          <w:rFonts w:ascii="Lato" w:hAnsi="Lato" w:cs="Times New Roman"/>
          <w:spacing w:val="4"/>
        </w:rPr>
        <w:t>a i do dnia dzisiejszego znajduje si</w:t>
      </w:r>
      <w:r w:rsidRPr="00636DDA">
        <w:rPr>
          <w:rFonts w:ascii="Lato" w:hAnsi="Lato" w:cs="Courier"/>
          <w:spacing w:val="4"/>
        </w:rPr>
        <w:t xml:space="preserve">ę </w:t>
      </w:r>
      <w:r w:rsidRPr="00636DDA">
        <w:rPr>
          <w:rFonts w:ascii="Lato" w:hAnsi="Lato" w:cs="Times New Roman"/>
          <w:spacing w:val="4"/>
        </w:rPr>
        <w:t>na dzia</w:t>
      </w:r>
      <w:r w:rsidRPr="00636DDA">
        <w:rPr>
          <w:rFonts w:ascii="Lato" w:hAnsi="Lato" w:cs="Courier"/>
          <w:spacing w:val="4"/>
        </w:rPr>
        <w:t>ł</w:t>
      </w:r>
      <w:r w:rsidRPr="00636DDA">
        <w:rPr>
          <w:rFonts w:ascii="Lato" w:hAnsi="Lato" w:cs="Times New Roman"/>
          <w:spacing w:val="4"/>
        </w:rPr>
        <w:t xml:space="preserve">ce </w:t>
      </w:r>
      <w:r w:rsidR="005B2FD1" w:rsidRPr="00636DDA">
        <w:rPr>
          <w:rFonts w:ascii="Lato" w:hAnsi="Lato" w:cs="Times New Roman"/>
          <w:spacing w:val="4"/>
        </w:rPr>
        <w:t xml:space="preserve">nr </w:t>
      </w:r>
      <w:r w:rsidRPr="00636DDA">
        <w:rPr>
          <w:rFonts w:ascii="Lato" w:hAnsi="Lato" w:cs="Times New Roman"/>
          <w:spacing w:val="4"/>
        </w:rPr>
        <w:t>130/2,</w:t>
      </w:r>
      <w:r w:rsidR="005B2FD1" w:rsidRPr="00636DDA">
        <w:rPr>
          <w:rFonts w:ascii="Lato" w:hAnsi="Lato" w:cs="Times New Roman"/>
          <w:spacing w:val="4"/>
        </w:rPr>
        <w:t xml:space="preserve"> z obrębu 0012 Kruglany,</w:t>
      </w:r>
      <w:r w:rsidRPr="00636DDA">
        <w:rPr>
          <w:rFonts w:ascii="Lato" w:hAnsi="Lato" w:cs="Times New Roman"/>
          <w:spacing w:val="4"/>
        </w:rPr>
        <w:t xml:space="preserve"> a</w:t>
      </w:r>
      <w:r w:rsidR="005B2FD1" w:rsidRPr="00636DDA">
        <w:rPr>
          <w:rFonts w:ascii="Lato" w:hAnsi="Lato" w:cs="Times New Roman"/>
          <w:spacing w:val="4"/>
        </w:rPr>
        <w:t xml:space="preserve"> obecnie</w:t>
      </w:r>
      <w:r w:rsidRPr="00636DDA">
        <w:rPr>
          <w:rFonts w:ascii="Lato" w:hAnsi="Lato" w:cs="Times New Roman"/>
          <w:spacing w:val="4"/>
        </w:rPr>
        <w:t xml:space="preserve"> zaprojektowana zosta</w:t>
      </w:r>
      <w:r w:rsidRPr="00636DDA">
        <w:rPr>
          <w:rFonts w:ascii="Lato" w:hAnsi="Lato" w:cs="Courier"/>
          <w:spacing w:val="4"/>
        </w:rPr>
        <w:t>ł</w:t>
      </w:r>
      <w:r w:rsidRPr="00636DDA">
        <w:rPr>
          <w:rFonts w:ascii="Lato" w:hAnsi="Lato" w:cs="Times New Roman"/>
          <w:spacing w:val="4"/>
        </w:rPr>
        <w:t>a</w:t>
      </w:r>
      <w:r w:rsidR="005B2FD1" w:rsidRPr="00636DDA">
        <w:rPr>
          <w:rFonts w:ascii="Lato" w:hAnsi="Lato" w:cs="Times New Roman"/>
          <w:spacing w:val="4"/>
        </w:rPr>
        <w:t xml:space="preserve"> </w:t>
      </w:r>
      <w:r w:rsidRPr="00636DDA">
        <w:rPr>
          <w:rFonts w:ascii="Lato" w:hAnsi="Lato" w:cs="Times New Roman"/>
          <w:spacing w:val="4"/>
        </w:rPr>
        <w:t>w nowej lokalizacji wraz z nowoprojektowan</w:t>
      </w:r>
      <w:r w:rsidRPr="00636DDA">
        <w:rPr>
          <w:rFonts w:ascii="Lato" w:hAnsi="Lato" w:cs="Courier"/>
          <w:spacing w:val="4"/>
        </w:rPr>
        <w:t xml:space="preserve">ą </w:t>
      </w:r>
      <w:r w:rsidRPr="00636DDA">
        <w:rPr>
          <w:rFonts w:ascii="Lato" w:hAnsi="Lato" w:cs="Times New Roman"/>
          <w:spacing w:val="4"/>
        </w:rPr>
        <w:t>sieci</w:t>
      </w:r>
      <w:r w:rsidRPr="00636DDA">
        <w:rPr>
          <w:rFonts w:ascii="Lato" w:hAnsi="Lato" w:cs="Courier"/>
          <w:spacing w:val="4"/>
        </w:rPr>
        <w:t xml:space="preserve">ą </w:t>
      </w:r>
      <w:r w:rsidRPr="00636DDA">
        <w:rPr>
          <w:rFonts w:ascii="Lato" w:hAnsi="Lato" w:cs="Times New Roman"/>
          <w:spacing w:val="4"/>
        </w:rPr>
        <w:t>telekomunikacyjn</w:t>
      </w:r>
      <w:r w:rsidRPr="00636DDA">
        <w:rPr>
          <w:rFonts w:ascii="Lato" w:hAnsi="Lato" w:cs="Courier"/>
          <w:spacing w:val="4"/>
        </w:rPr>
        <w:t xml:space="preserve">ą </w:t>
      </w:r>
      <w:r w:rsidR="005B2FD1" w:rsidRPr="00636DDA">
        <w:rPr>
          <w:rFonts w:ascii="Lato" w:hAnsi="Lato" w:cs="Times New Roman"/>
          <w:spacing w:val="4"/>
        </w:rPr>
        <w:t xml:space="preserve">na </w:t>
      </w:r>
      <w:r w:rsidRPr="00636DDA">
        <w:rPr>
          <w:rFonts w:ascii="Lato" w:hAnsi="Lato" w:cs="Times New Roman"/>
          <w:spacing w:val="4"/>
        </w:rPr>
        <w:t>dzia</w:t>
      </w:r>
      <w:r w:rsidRPr="00636DDA">
        <w:rPr>
          <w:rFonts w:ascii="Lato" w:hAnsi="Lato" w:cs="Courier"/>
          <w:spacing w:val="4"/>
        </w:rPr>
        <w:t>ł</w:t>
      </w:r>
      <w:r w:rsidRPr="00636DDA">
        <w:rPr>
          <w:rFonts w:ascii="Lato" w:hAnsi="Lato" w:cs="Times New Roman"/>
          <w:spacing w:val="4"/>
        </w:rPr>
        <w:t>ce nr 117</w:t>
      </w:r>
      <w:r w:rsidR="005B2FD1" w:rsidRPr="00636DDA">
        <w:rPr>
          <w:rFonts w:ascii="Lato" w:hAnsi="Lato" w:cs="Times New Roman"/>
          <w:spacing w:val="4"/>
        </w:rPr>
        <w:t xml:space="preserve">/3 (powstałej </w:t>
      </w:r>
      <w:r w:rsidR="00E5373A">
        <w:rPr>
          <w:rFonts w:ascii="Lato" w:hAnsi="Lato" w:cs="Times New Roman"/>
          <w:spacing w:val="4"/>
        </w:rPr>
        <w:br/>
      </w:r>
      <w:r w:rsidR="005B2FD1" w:rsidRPr="00636DDA">
        <w:rPr>
          <w:rFonts w:ascii="Lato" w:hAnsi="Lato" w:cs="Times New Roman"/>
          <w:spacing w:val="4"/>
        </w:rPr>
        <w:t>z podziału działki nr 117)</w:t>
      </w:r>
      <w:r w:rsidRPr="00636DDA">
        <w:rPr>
          <w:rFonts w:ascii="Lato" w:hAnsi="Lato" w:cs="Times New Roman"/>
          <w:spacing w:val="4"/>
        </w:rPr>
        <w:t xml:space="preserve">. </w:t>
      </w:r>
    </w:p>
    <w:p w14:paraId="533D8C99" w14:textId="7B02D20D" w:rsidR="00D11DE2" w:rsidRPr="00636DDA" w:rsidRDefault="009C18B5" w:rsidP="00636DDA">
      <w:pPr>
        <w:autoSpaceDE w:val="0"/>
        <w:autoSpaceDN w:val="0"/>
        <w:adjustRightInd w:val="0"/>
        <w:spacing w:after="240" w:line="240" w:lineRule="exact"/>
        <w:jc w:val="both"/>
        <w:rPr>
          <w:rFonts w:ascii="Lato" w:hAnsi="Lato" w:cs="Arial"/>
          <w:spacing w:val="4"/>
        </w:rPr>
      </w:pPr>
      <w:r w:rsidRPr="00636DDA">
        <w:rPr>
          <w:rFonts w:ascii="Lato" w:hAnsi="Lato" w:cs="Arial"/>
          <w:spacing w:val="4"/>
        </w:rPr>
        <w:t>W piśmie z dnia 2 października 2023 r.</w:t>
      </w:r>
      <w:r w:rsidR="00C33701" w:rsidRPr="00636DDA">
        <w:rPr>
          <w:rFonts w:ascii="Lato" w:hAnsi="Lato" w:cs="Arial"/>
          <w:spacing w:val="4"/>
        </w:rPr>
        <w:t xml:space="preserve">, znak: PORR/OCT/R/S19/MK2023/1080, </w:t>
      </w:r>
      <w:r w:rsidRPr="00636DDA">
        <w:rPr>
          <w:rFonts w:ascii="Lato" w:hAnsi="Lato" w:cs="Arial"/>
          <w:i/>
          <w:iCs/>
          <w:spacing w:val="4"/>
        </w:rPr>
        <w:t>inwestor</w:t>
      </w:r>
      <w:r w:rsidRPr="00636DDA">
        <w:rPr>
          <w:rFonts w:ascii="Lato" w:hAnsi="Lato" w:cs="Arial"/>
          <w:spacing w:val="4"/>
        </w:rPr>
        <w:t xml:space="preserve"> potwierdził, i</w:t>
      </w:r>
      <w:r w:rsidRPr="00636DDA">
        <w:rPr>
          <w:rFonts w:ascii="Lato" w:hAnsi="Lato" w:cs="Courier"/>
          <w:spacing w:val="4"/>
        </w:rPr>
        <w:t xml:space="preserve">ż </w:t>
      </w:r>
      <w:r w:rsidRPr="00636DDA">
        <w:rPr>
          <w:rFonts w:ascii="Lato" w:hAnsi="Lato" w:cs="Arial"/>
          <w:spacing w:val="4"/>
        </w:rPr>
        <w:t>sie</w:t>
      </w:r>
      <w:r w:rsidRPr="00636DDA">
        <w:rPr>
          <w:rFonts w:ascii="Lato" w:hAnsi="Lato" w:cs="Courier"/>
          <w:spacing w:val="4"/>
        </w:rPr>
        <w:t xml:space="preserve">ć </w:t>
      </w:r>
      <w:r w:rsidRPr="00636DDA">
        <w:rPr>
          <w:rFonts w:ascii="Lato" w:hAnsi="Lato" w:cs="Arial"/>
          <w:spacing w:val="4"/>
        </w:rPr>
        <w:t>napowietrzna elektroenergetyczna SN 15kV typu AFL-6 3x70 mm</w:t>
      </w:r>
      <w:r w:rsidRPr="00636DDA">
        <w:rPr>
          <w:rFonts w:ascii="Lato" w:hAnsi="Lato" w:cs="Arial"/>
          <w:spacing w:val="4"/>
          <w:vertAlign w:val="superscript"/>
        </w:rPr>
        <w:t>2</w:t>
      </w:r>
      <w:r w:rsidRPr="00636DDA">
        <w:rPr>
          <w:rFonts w:ascii="Lato" w:hAnsi="Lato" w:cs="Arial"/>
          <w:spacing w:val="4"/>
        </w:rPr>
        <w:t xml:space="preserve"> relacji Sokó</w:t>
      </w:r>
      <w:r w:rsidRPr="00636DDA">
        <w:rPr>
          <w:rFonts w:ascii="Lato" w:hAnsi="Lato" w:cs="Courier"/>
          <w:spacing w:val="4"/>
        </w:rPr>
        <w:t>ł</w:t>
      </w:r>
      <w:r w:rsidRPr="00636DDA">
        <w:rPr>
          <w:rFonts w:ascii="Lato" w:hAnsi="Lato" w:cs="Arial"/>
          <w:spacing w:val="4"/>
        </w:rPr>
        <w:t>ka – Ku</w:t>
      </w:r>
      <w:r w:rsidRPr="00636DDA">
        <w:rPr>
          <w:rFonts w:ascii="Lato" w:hAnsi="Lato" w:cs="Courier"/>
          <w:spacing w:val="4"/>
        </w:rPr>
        <w:t>ź</w:t>
      </w:r>
      <w:r w:rsidRPr="00636DDA">
        <w:rPr>
          <w:rFonts w:ascii="Lato" w:hAnsi="Lato" w:cs="Arial"/>
          <w:spacing w:val="4"/>
        </w:rPr>
        <w:t>nica PKP, oraz sie</w:t>
      </w:r>
      <w:r w:rsidRPr="00636DDA">
        <w:rPr>
          <w:rFonts w:ascii="Lato" w:hAnsi="Lato" w:cs="Courier"/>
          <w:spacing w:val="4"/>
        </w:rPr>
        <w:t xml:space="preserve">ć </w:t>
      </w:r>
      <w:r w:rsidRPr="00636DDA">
        <w:rPr>
          <w:rFonts w:ascii="Lato" w:hAnsi="Lato" w:cs="Arial"/>
          <w:spacing w:val="4"/>
        </w:rPr>
        <w:t xml:space="preserve">teletechniczna </w:t>
      </w:r>
      <w:r w:rsidRPr="00636DDA">
        <w:rPr>
          <w:rFonts w:ascii="Lato" w:hAnsi="Lato" w:cs="Courier"/>
          <w:spacing w:val="4"/>
        </w:rPr>
        <w:t>ś</w:t>
      </w:r>
      <w:r w:rsidRPr="00636DDA">
        <w:rPr>
          <w:rFonts w:ascii="Lato" w:hAnsi="Lato" w:cs="Arial"/>
          <w:spacing w:val="4"/>
        </w:rPr>
        <w:t>wiat</w:t>
      </w:r>
      <w:r w:rsidRPr="00636DDA">
        <w:rPr>
          <w:rFonts w:ascii="Lato" w:hAnsi="Lato" w:cs="Courier"/>
          <w:spacing w:val="4"/>
        </w:rPr>
        <w:t>ł</w:t>
      </w:r>
      <w:r w:rsidRPr="00636DDA">
        <w:rPr>
          <w:rFonts w:ascii="Lato" w:hAnsi="Lato" w:cs="Arial"/>
          <w:spacing w:val="4"/>
        </w:rPr>
        <w:t>owodowa nale</w:t>
      </w:r>
      <w:r w:rsidRPr="00636DDA">
        <w:rPr>
          <w:rFonts w:ascii="Lato" w:hAnsi="Lato" w:cs="Courier"/>
          <w:spacing w:val="4"/>
        </w:rPr>
        <w:t>żą</w:t>
      </w:r>
      <w:r w:rsidRPr="00636DDA">
        <w:rPr>
          <w:rFonts w:ascii="Lato" w:hAnsi="Lato" w:cs="Arial"/>
          <w:spacing w:val="4"/>
        </w:rPr>
        <w:t xml:space="preserve">ca do </w:t>
      </w:r>
      <w:proofErr w:type="spellStart"/>
      <w:r w:rsidRPr="00636DDA">
        <w:rPr>
          <w:rFonts w:ascii="Lato" w:hAnsi="Lato" w:cs="Arial"/>
          <w:spacing w:val="4"/>
        </w:rPr>
        <w:t>Exatel</w:t>
      </w:r>
      <w:proofErr w:type="spellEnd"/>
      <w:r w:rsidRPr="00636DDA">
        <w:rPr>
          <w:rFonts w:ascii="Lato" w:hAnsi="Lato" w:cs="Arial"/>
          <w:spacing w:val="4"/>
        </w:rPr>
        <w:t xml:space="preserve"> S.A., znajduj</w:t>
      </w:r>
      <w:r w:rsidRPr="00636DDA">
        <w:rPr>
          <w:rFonts w:ascii="Lato" w:hAnsi="Lato" w:cs="Courier"/>
          <w:spacing w:val="4"/>
        </w:rPr>
        <w:t xml:space="preserve">ą </w:t>
      </w:r>
      <w:r w:rsidRPr="00636DDA">
        <w:rPr>
          <w:rFonts w:ascii="Lato" w:hAnsi="Lato" w:cs="Arial"/>
          <w:spacing w:val="4"/>
        </w:rPr>
        <w:t>si</w:t>
      </w:r>
      <w:r w:rsidRPr="00636DDA">
        <w:rPr>
          <w:rFonts w:ascii="Lato" w:hAnsi="Lato" w:cs="Courier"/>
          <w:spacing w:val="4"/>
        </w:rPr>
        <w:t xml:space="preserve">ę </w:t>
      </w:r>
      <w:r w:rsidRPr="00636DDA">
        <w:rPr>
          <w:rFonts w:ascii="Lato" w:hAnsi="Lato" w:cs="Arial"/>
          <w:spacing w:val="4"/>
        </w:rPr>
        <w:t>w stanie istniej</w:t>
      </w:r>
      <w:r w:rsidRPr="00636DDA">
        <w:rPr>
          <w:rFonts w:ascii="Lato" w:hAnsi="Lato" w:cs="Courier"/>
          <w:spacing w:val="4"/>
        </w:rPr>
        <w:t>ą</w:t>
      </w:r>
      <w:r w:rsidRPr="00636DDA">
        <w:rPr>
          <w:rFonts w:ascii="Lato" w:hAnsi="Lato" w:cs="Arial"/>
          <w:spacing w:val="4"/>
        </w:rPr>
        <w:t>cym na dzia</w:t>
      </w:r>
      <w:r w:rsidRPr="00636DDA">
        <w:rPr>
          <w:rFonts w:ascii="Lato" w:hAnsi="Lato" w:cs="Courier"/>
          <w:spacing w:val="4"/>
        </w:rPr>
        <w:t>ł</w:t>
      </w:r>
      <w:r w:rsidRPr="00636DDA">
        <w:rPr>
          <w:rFonts w:ascii="Lato" w:hAnsi="Lato" w:cs="Arial"/>
          <w:spacing w:val="4"/>
        </w:rPr>
        <w:t>ce nr 130/2 (numer działki przed podzia</w:t>
      </w:r>
      <w:r w:rsidRPr="00636DDA">
        <w:rPr>
          <w:rFonts w:ascii="Lato" w:hAnsi="Lato" w:cs="Courier"/>
          <w:spacing w:val="4"/>
        </w:rPr>
        <w:t>ł</w:t>
      </w:r>
      <w:r w:rsidRPr="00636DDA">
        <w:rPr>
          <w:rFonts w:ascii="Lato" w:hAnsi="Lato" w:cs="Arial"/>
          <w:spacing w:val="4"/>
        </w:rPr>
        <w:t>em), z obr</w:t>
      </w:r>
      <w:r w:rsidRPr="00636DDA">
        <w:rPr>
          <w:rFonts w:ascii="Lato" w:hAnsi="Lato" w:cs="Courier"/>
          <w:spacing w:val="4"/>
        </w:rPr>
        <w:t>ę</w:t>
      </w:r>
      <w:r w:rsidRPr="00636DDA">
        <w:rPr>
          <w:rFonts w:ascii="Lato" w:hAnsi="Lato" w:cs="Arial"/>
          <w:spacing w:val="4"/>
        </w:rPr>
        <w:t>bu 0012 Kruglany. Wskutek kolizji z nowoprojektowan</w:t>
      </w:r>
      <w:r w:rsidRPr="00636DDA">
        <w:rPr>
          <w:rFonts w:ascii="Lato" w:hAnsi="Lato" w:cs="Courier"/>
          <w:spacing w:val="4"/>
        </w:rPr>
        <w:t>ą</w:t>
      </w:r>
      <w:r w:rsidR="000D7E07" w:rsidRPr="00636DDA">
        <w:rPr>
          <w:rFonts w:ascii="Lato" w:hAnsi="Lato" w:cs="Courier"/>
          <w:spacing w:val="4"/>
        </w:rPr>
        <w:t xml:space="preserve"> </w:t>
      </w:r>
      <w:r w:rsidRPr="00636DDA">
        <w:rPr>
          <w:rFonts w:ascii="Lato" w:hAnsi="Lato" w:cs="Arial"/>
          <w:spacing w:val="4"/>
        </w:rPr>
        <w:t>drog</w:t>
      </w:r>
      <w:r w:rsidRPr="00636DDA">
        <w:rPr>
          <w:rFonts w:ascii="Lato" w:hAnsi="Lato" w:cs="Courier"/>
          <w:spacing w:val="4"/>
        </w:rPr>
        <w:t xml:space="preserve">ą </w:t>
      </w:r>
      <w:r w:rsidRPr="00636DDA">
        <w:rPr>
          <w:rFonts w:ascii="Lato" w:hAnsi="Lato" w:cs="Arial"/>
          <w:spacing w:val="4"/>
        </w:rPr>
        <w:t>ekspresow</w:t>
      </w:r>
      <w:r w:rsidRPr="00636DDA">
        <w:rPr>
          <w:rFonts w:ascii="Lato" w:hAnsi="Lato" w:cs="Courier"/>
          <w:spacing w:val="4"/>
        </w:rPr>
        <w:t xml:space="preserve">ą </w:t>
      </w:r>
      <w:r w:rsidRPr="00636DDA">
        <w:rPr>
          <w:rFonts w:ascii="Lato" w:hAnsi="Lato" w:cs="Arial"/>
          <w:spacing w:val="4"/>
        </w:rPr>
        <w:t>S19 wraz z drogami obs</w:t>
      </w:r>
      <w:r w:rsidRPr="00636DDA">
        <w:rPr>
          <w:rFonts w:ascii="Lato" w:hAnsi="Lato" w:cs="Courier"/>
          <w:spacing w:val="4"/>
        </w:rPr>
        <w:t>ł</w:t>
      </w:r>
      <w:r w:rsidRPr="00636DDA">
        <w:rPr>
          <w:rFonts w:ascii="Lato" w:hAnsi="Lato" w:cs="Arial"/>
          <w:spacing w:val="4"/>
        </w:rPr>
        <w:t>uguj</w:t>
      </w:r>
      <w:r w:rsidRPr="00636DDA">
        <w:rPr>
          <w:rFonts w:ascii="Lato" w:hAnsi="Lato" w:cs="Courier"/>
          <w:spacing w:val="4"/>
        </w:rPr>
        <w:t>ą</w:t>
      </w:r>
      <w:r w:rsidRPr="00636DDA">
        <w:rPr>
          <w:rFonts w:ascii="Lato" w:hAnsi="Lato" w:cs="Arial"/>
          <w:spacing w:val="4"/>
        </w:rPr>
        <w:t>cymi przyleg</w:t>
      </w:r>
      <w:r w:rsidRPr="00636DDA">
        <w:rPr>
          <w:rFonts w:ascii="Lato" w:hAnsi="Lato" w:cs="Courier"/>
          <w:spacing w:val="4"/>
        </w:rPr>
        <w:t>ł</w:t>
      </w:r>
      <w:r w:rsidRPr="00636DDA">
        <w:rPr>
          <w:rFonts w:ascii="Lato" w:hAnsi="Lato" w:cs="Arial"/>
          <w:spacing w:val="4"/>
        </w:rPr>
        <w:t xml:space="preserve">y teren </w:t>
      </w:r>
      <w:r w:rsidR="00490C3D" w:rsidRPr="00636DDA">
        <w:rPr>
          <w:rFonts w:ascii="Lato" w:hAnsi="Lato" w:cs="Arial"/>
          <w:spacing w:val="4"/>
        </w:rPr>
        <w:t>[</w:t>
      </w:r>
      <w:r w:rsidRPr="00636DDA">
        <w:rPr>
          <w:rFonts w:ascii="Lato" w:hAnsi="Lato" w:cs="Arial"/>
          <w:spacing w:val="4"/>
        </w:rPr>
        <w:t>opisan</w:t>
      </w:r>
      <w:r w:rsidRPr="00636DDA">
        <w:rPr>
          <w:rFonts w:ascii="Lato" w:hAnsi="Lato" w:cs="Courier"/>
          <w:spacing w:val="4"/>
        </w:rPr>
        <w:t xml:space="preserve">ą </w:t>
      </w:r>
      <w:r w:rsidRPr="00636DDA">
        <w:rPr>
          <w:rFonts w:ascii="Lato" w:hAnsi="Lato" w:cs="Arial"/>
          <w:spacing w:val="4"/>
        </w:rPr>
        <w:t xml:space="preserve">w </w:t>
      </w:r>
      <w:r w:rsidR="00985AFF" w:rsidRPr="00636DDA">
        <w:rPr>
          <w:rFonts w:ascii="Lato" w:hAnsi="Lato" w:cs="Arial"/>
          <w:spacing w:val="4"/>
        </w:rPr>
        <w:t>t</w:t>
      </w:r>
      <w:r w:rsidRPr="00636DDA">
        <w:rPr>
          <w:rFonts w:ascii="Lato" w:hAnsi="Lato" w:cs="Arial"/>
          <w:spacing w:val="4"/>
        </w:rPr>
        <w:t>omie 2.6.1</w:t>
      </w:r>
      <w:r w:rsidR="00BB1EA8" w:rsidRPr="00636DDA">
        <w:rPr>
          <w:rFonts w:ascii="Lato" w:hAnsi="Lato" w:cs="Arial"/>
          <w:spacing w:val="4"/>
        </w:rPr>
        <w:t xml:space="preserve"> projektu architektoniczno-budowlanego</w:t>
      </w:r>
      <w:r w:rsidR="00D11DE2" w:rsidRPr="00636DDA">
        <w:rPr>
          <w:rFonts w:ascii="Lato" w:hAnsi="Lato" w:cs="Arial"/>
          <w:spacing w:val="4"/>
        </w:rPr>
        <w:t xml:space="preserve"> </w:t>
      </w:r>
      <w:r w:rsidR="00BB1EA8" w:rsidRPr="00636DDA">
        <w:rPr>
          <w:rFonts w:ascii="Lato" w:hAnsi="Lato" w:cs="Arial"/>
          <w:spacing w:val="4"/>
        </w:rPr>
        <w:t>(</w:t>
      </w:r>
      <w:bookmarkStart w:id="56" w:name="_Hlk198909967"/>
      <w:r w:rsidR="005C4A65" w:rsidRPr="00636DDA">
        <w:rPr>
          <w:rFonts w:ascii="Lato" w:hAnsi="Lato" w:cs="Arial"/>
          <w:spacing w:val="4"/>
        </w:rPr>
        <w:t xml:space="preserve">branża elektroenergetyczna – </w:t>
      </w:r>
      <w:bookmarkEnd w:id="56"/>
      <w:r w:rsidR="00490C3D" w:rsidRPr="00636DDA">
        <w:rPr>
          <w:rFonts w:ascii="Lato" w:hAnsi="Lato" w:cs="Arial"/>
          <w:spacing w:val="4"/>
        </w:rPr>
        <w:t xml:space="preserve">przebudowa sieci niskiego i średniego napięcia) – </w:t>
      </w:r>
      <w:r w:rsidRPr="00636DDA">
        <w:rPr>
          <w:rFonts w:ascii="Lato" w:hAnsi="Lato" w:cs="Arial"/>
          <w:spacing w:val="4"/>
        </w:rPr>
        <w:t>jako kolizja SN-09</w:t>
      </w:r>
      <w:r w:rsidR="00BB1EA8" w:rsidRPr="00636DDA">
        <w:rPr>
          <w:rFonts w:ascii="Lato" w:hAnsi="Lato" w:cs="Arial"/>
          <w:spacing w:val="4"/>
        </w:rPr>
        <w:t>,</w:t>
      </w:r>
      <w:r w:rsidRPr="00636DDA">
        <w:rPr>
          <w:rFonts w:ascii="Lato" w:hAnsi="Lato" w:cs="Arial"/>
          <w:spacing w:val="4"/>
        </w:rPr>
        <w:t xml:space="preserve"> oraz w </w:t>
      </w:r>
      <w:r w:rsidR="00985AFF" w:rsidRPr="00636DDA">
        <w:rPr>
          <w:rFonts w:ascii="Lato" w:hAnsi="Lato" w:cs="Arial"/>
          <w:spacing w:val="4"/>
        </w:rPr>
        <w:t>t</w:t>
      </w:r>
      <w:r w:rsidRPr="00636DDA">
        <w:rPr>
          <w:rFonts w:ascii="Lato" w:hAnsi="Lato" w:cs="Arial"/>
          <w:spacing w:val="4"/>
        </w:rPr>
        <w:t xml:space="preserve">omie 2.7.1 </w:t>
      </w:r>
      <w:r w:rsidR="00BB1EA8" w:rsidRPr="00636DDA">
        <w:rPr>
          <w:rFonts w:ascii="Lato" w:hAnsi="Lato" w:cs="Arial"/>
          <w:spacing w:val="4"/>
        </w:rPr>
        <w:t>projektu architektoniczno-budowlanego (</w:t>
      </w:r>
      <w:r w:rsidR="005C4A65" w:rsidRPr="00636DDA">
        <w:rPr>
          <w:rFonts w:ascii="Lato" w:hAnsi="Lato" w:cs="Arial"/>
          <w:spacing w:val="4"/>
        </w:rPr>
        <w:t xml:space="preserve">branża teletechniczna – </w:t>
      </w:r>
      <w:r w:rsidR="00490C3D" w:rsidRPr="00636DDA">
        <w:rPr>
          <w:rFonts w:ascii="Lato" w:hAnsi="Lato" w:cs="Arial"/>
          <w:spacing w:val="4"/>
        </w:rPr>
        <w:t xml:space="preserve">przebudowa sieci telekomunikacyjnych) – </w:t>
      </w:r>
      <w:r w:rsidRPr="00636DDA">
        <w:rPr>
          <w:rFonts w:ascii="Lato" w:hAnsi="Lato" w:cs="Arial"/>
          <w:spacing w:val="4"/>
        </w:rPr>
        <w:t>jako kolizja T-15</w:t>
      </w:r>
      <w:r w:rsidR="00490C3D" w:rsidRPr="00636DDA">
        <w:rPr>
          <w:rFonts w:ascii="Lato" w:hAnsi="Lato" w:cs="Arial"/>
          <w:spacing w:val="4"/>
        </w:rPr>
        <w:t>]</w:t>
      </w:r>
      <w:r w:rsidR="00A04686" w:rsidRPr="00636DDA">
        <w:rPr>
          <w:rFonts w:ascii="Lato" w:hAnsi="Lato" w:cs="Arial"/>
          <w:spacing w:val="4"/>
        </w:rPr>
        <w:t>,</w:t>
      </w:r>
      <w:r w:rsidRPr="00636DDA">
        <w:rPr>
          <w:rFonts w:ascii="Lato" w:hAnsi="Lato" w:cs="Arial"/>
          <w:spacing w:val="4"/>
        </w:rPr>
        <w:t xml:space="preserve"> zaprojektowano przebudow</w:t>
      </w:r>
      <w:r w:rsidRPr="00636DDA">
        <w:rPr>
          <w:rFonts w:ascii="Lato" w:hAnsi="Lato" w:cs="Courier"/>
          <w:spacing w:val="4"/>
        </w:rPr>
        <w:t xml:space="preserve">ę </w:t>
      </w:r>
      <w:r w:rsidRPr="00636DDA">
        <w:rPr>
          <w:rFonts w:ascii="Lato" w:hAnsi="Lato" w:cs="Arial"/>
          <w:spacing w:val="4"/>
        </w:rPr>
        <w:t>istniej</w:t>
      </w:r>
      <w:r w:rsidRPr="00636DDA">
        <w:rPr>
          <w:rFonts w:ascii="Lato" w:hAnsi="Lato" w:cs="Courier"/>
          <w:spacing w:val="4"/>
        </w:rPr>
        <w:t>ą</w:t>
      </w:r>
      <w:r w:rsidRPr="00636DDA">
        <w:rPr>
          <w:rFonts w:ascii="Lato" w:hAnsi="Lato" w:cs="Arial"/>
          <w:spacing w:val="4"/>
        </w:rPr>
        <w:t>cej linii elektroenergetycznej oraz</w:t>
      </w:r>
      <w:r w:rsidR="000D7E07" w:rsidRPr="00636DDA">
        <w:rPr>
          <w:rFonts w:ascii="Lato" w:hAnsi="Lato" w:cs="Arial"/>
          <w:spacing w:val="4"/>
        </w:rPr>
        <w:t xml:space="preserve"> </w:t>
      </w:r>
      <w:r w:rsidRPr="00636DDA">
        <w:rPr>
          <w:rFonts w:ascii="Lato" w:hAnsi="Lato" w:cs="Arial"/>
          <w:spacing w:val="4"/>
        </w:rPr>
        <w:t xml:space="preserve">teletechnicznej </w:t>
      </w:r>
      <w:r w:rsidR="009521EC">
        <w:rPr>
          <w:rFonts w:ascii="Lato" w:hAnsi="Lato" w:cs="Arial"/>
          <w:spacing w:val="4"/>
        </w:rPr>
        <w:t xml:space="preserve">po nowym śladzie, </w:t>
      </w:r>
      <w:r w:rsidRPr="00636DDA">
        <w:rPr>
          <w:rFonts w:ascii="Lato" w:hAnsi="Lato" w:cs="Arial"/>
          <w:spacing w:val="4"/>
        </w:rPr>
        <w:t>bazuj</w:t>
      </w:r>
      <w:r w:rsidRPr="00636DDA">
        <w:rPr>
          <w:rFonts w:ascii="Lato" w:hAnsi="Lato" w:cs="Courier"/>
          <w:spacing w:val="4"/>
        </w:rPr>
        <w:t>ą</w:t>
      </w:r>
      <w:r w:rsidRPr="00636DDA">
        <w:rPr>
          <w:rFonts w:ascii="Lato" w:hAnsi="Lato" w:cs="Arial"/>
          <w:spacing w:val="4"/>
        </w:rPr>
        <w:t>c na obowi</w:t>
      </w:r>
      <w:r w:rsidRPr="00636DDA">
        <w:rPr>
          <w:rFonts w:ascii="Lato" w:hAnsi="Lato" w:cs="Courier"/>
          <w:spacing w:val="4"/>
        </w:rPr>
        <w:t>ą</w:t>
      </w:r>
      <w:r w:rsidRPr="00636DDA">
        <w:rPr>
          <w:rFonts w:ascii="Lato" w:hAnsi="Lato" w:cs="Arial"/>
          <w:spacing w:val="4"/>
        </w:rPr>
        <w:t>zuj</w:t>
      </w:r>
      <w:r w:rsidRPr="00636DDA">
        <w:rPr>
          <w:rFonts w:ascii="Lato" w:hAnsi="Lato" w:cs="Courier"/>
          <w:spacing w:val="4"/>
        </w:rPr>
        <w:t>ą</w:t>
      </w:r>
      <w:r w:rsidRPr="00636DDA">
        <w:rPr>
          <w:rFonts w:ascii="Lato" w:hAnsi="Lato" w:cs="Arial"/>
          <w:spacing w:val="4"/>
        </w:rPr>
        <w:t>cych przepisach prawa, minimalizuj</w:t>
      </w:r>
      <w:r w:rsidRPr="00636DDA">
        <w:rPr>
          <w:rFonts w:ascii="Lato" w:hAnsi="Lato" w:cs="Courier"/>
          <w:spacing w:val="4"/>
        </w:rPr>
        <w:t>ą</w:t>
      </w:r>
      <w:r w:rsidRPr="00636DDA">
        <w:rPr>
          <w:rFonts w:ascii="Lato" w:hAnsi="Lato" w:cs="Arial"/>
          <w:spacing w:val="4"/>
        </w:rPr>
        <w:t>c zakres koniecznej ingerencji w</w:t>
      </w:r>
      <w:r w:rsidR="000D7E07" w:rsidRPr="00636DDA">
        <w:rPr>
          <w:rFonts w:ascii="Lato" w:hAnsi="Lato" w:cs="Arial"/>
          <w:spacing w:val="4"/>
        </w:rPr>
        <w:t xml:space="preserve"> </w:t>
      </w:r>
      <w:r w:rsidRPr="00636DDA">
        <w:rPr>
          <w:rFonts w:ascii="Lato" w:hAnsi="Lato" w:cs="Arial"/>
          <w:spacing w:val="4"/>
        </w:rPr>
        <w:t>otaczaj</w:t>
      </w:r>
      <w:r w:rsidRPr="00636DDA">
        <w:rPr>
          <w:rFonts w:ascii="Lato" w:hAnsi="Lato" w:cs="Courier"/>
          <w:spacing w:val="4"/>
        </w:rPr>
        <w:t>ą</w:t>
      </w:r>
      <w:r w:rsidRPr="00636DDA">
        <w:rPr>
          <w:rFonts w:ascii="Lato" w:hAnsi="Lato" w:cs="Arial"/>
          <w:spacing w:val="4"/>
        </w:rPr>
        <w:t xml:space="preserve">cy teren, koszty </w:t>
      </w:r>
      <w:r w:rsidRPr="00636DDA">
        <w:rPr>
          <w:rFonts w:ascii="Lato" w:hAnsi="Lato" w:cs="Arial"/>
          <w:spacing w:val="4"/>
        </w:rPr>
        <w:lastRenderedPageBreak/>
        <w:t>utrzymania ponoszone przez zarz</w:t>
      </w:r>
      <w:r w:rsidRPr="00636DDA">
        <w:rPr>
          <w:rFonts w:ascii="Lato" w:hAnsi="Lato" w:cs="Courier"/>
          <w:spacing w:val="4"/>
        </w:rPr>
        <w:t>ą</w:t>
      </w:r>
      <w:r w:rsidRPr="00636DDA">
        <w:rPr>
          <w:rFonts w:ascii="Lato" w:hAnsi="Lato" w:cs="Arial"/>
          <w:spacing w:val="4"/>
        </w:rPr>
        <w:t>dców niniejszych sieci po przebudowie</w:t>
      </w:r>
      <w:r w:rsidR="007410F5" w:rsidRPr="00636DDA">
        <w:rPr>
          <w:rFonts w:ascii="Lato" w:hAnsi="Lato" w:cs="Arial"/>
          <w:spacing w:val="4"/>
        </w:rPr>
        <w:t>,</w:t>
      </w:r>
      <w:r w:rsidRPr="00636DDA">
        <w:rPr>
          <w:rFonts w:ascii="Lato" w:hAnsi="Lato" w:cs="Arial"/>
          <w:spacing w:val="4"/>
        </w:rPr>
        <w:t xml:space="preserve"> jak równie</w:t>
      </w:r>
      <w:r w:rsidRPr="00636DDA">
        <w:rPr>
          <w:rFonts w:ascii="Lato" w:hAnsi="Lato" w:cs="Courier"/>
          <w:spacing w:val="4"/>
        </w:rPr>
        <w:t>ż</w:t>
      </w:r>
      <w:r w:rsidR="000D7E07" w:rsidRPr="00636DDA">
        <w:rPr>
          <w:rFonts w:ascii="Lato" w:hAnsi="Lato" w:cs="Courier"/>
          <w:spacing w:val="4"/>
        </w:rPr>
        <w:t xml:space="preserve"> </w:t>
      </w:r>
      <w:r w:rsidRPr="00636DDA">
        <w:rPr>
          <w:rFonts w:ascii="Lato" w:hAnsi="Lato" w:cs="Arial"/>
          <w:spacing w:val="4"/>
        </w:rPr>
        <w:t>koszty odszkodowawcze ponoszone przez Skarb Pa</w:t>
      </w:r>
      <w:r w:rsidRPr="00636DDA">
        <w:rPr>
          <w:rFonts w:ascii="Lato" w:hAnsi="Lato" w:cs="Courier"/>
          <w:spacing w:val="4"/>
        </w:rPr>
        <w:t>ń</w:t>
      </w:r>
      <w:r w:rsidRPr="00636DDA">
        <w:rPr>
          <w:rFonts w:ascii="Lato" w:hAnsi="Lato" w:cs="Arial"/>
          <w:spacing w:val="4"/>
        </w:rPr>
        <w:t xml:space="preserve">stwa. </w:t>
      </w:r>
    </w:p>
    <w:p w14:paraId="04EC4B94" w14:textId="0109B4FC" w:rsidR="00636DDA" w:rsidRDefault="00F57096" w:rsidP="00636DDA">
      <w:pPr>
        <w:autoSpaceDE w:val="0"/>
        <w:autoSpaceDN w:val="0"/>
        <w:adjustRightInd w:val="0"/>
        <w:spacing w:after="240" w:line="240" w:lineRule="exact"/>
        <w:jc w:val="both"/>
        <w:rPr>
          <w:rFonts w:ascii="Lato" w:hAnsi="Lato" w:cs="Arial"/>
          <w:spacing w:val="4"/>
        </w:rPr>
      </w:pPr>
      <w:r w:rsidRPr="00636DDA">
        <w:rPr>
          <w:rFonts w:ascii="Lato" w:hAnsi="Lato" w:cs="Arial"/>
          <w:spacing w:val="4"/>
        </w:rPr>
        <w:t>Powyższe spowodował</w:t>
      </w:r>
      <w:r w:rsidR="0060014B">
        <w:rPr>
          <w:rFonts w:ascii="Lato" w:hAnsi="Lato" w:cs="Arial"/>
          <w:spacing w:val="4"/>
        </w:rPr>
        <w:t>o</w:t>
      </w:r>
      <w:r w:rsidRPr="00636DDA">
        <w:rPr>
          <w:rFonts w:ascii="Lato" w:hAnsi="Lato" w:cs="Arial"/>
          <w:spacing w:val="4"/>
        </w:rPr>
        <w:t xml:space="preserve"> konieczność zajęcia w ramach ograniczenia w korzystaniu pozostającej własnością skarżącego działk</w:t>
      </w:r>
      <w:r w:rsidR="00570E7B" w:rsidRPr="00636DDA">
        <w:rPr>
          <w:rFonts w:ascii="Lato" w:hAnsi="Lato" w:cs="Arial"/>
          <w:spacing w:val="4"/>
        </w:rPr>
        <w:t>i</w:t>
      </w:r>
      <w:r w:rsidRPr="00636DDA">
        <w:rPr>
          <w:rFonts w:ascii="Lato" w:hAnsi="Lato" w:cs="Arial"/>
          <w:spacing w:val="4"/>
        </w:rPr>
        <w:t xml:space="preserve"> nr 117/3 w celu zaprojektowania na niej </w:t>
      </w:r>
      <w:r w:rsidR="00FA1539" w:rsidRPr="00636DDA">
        <w:rPr>
          <w:rFonts w:ascii="Lato" w:hAnsi="Lato" w:cs="Arial"/>
          <w:spacing w:val="4"/>
        </w:rPr>
        <w:t>sieci elektroenergetycznej oznaczonej symbolem „</w:t>
      </w:r>
      <w:proofErr w:type="spellStart"/>
      <w:r w:rsidR="00FA1539" w:rsidRPr="00636DDA">
        <w:rPr>
          <w:rFonts w:ascii="Lato" w:hAnsi="Lato" w:cs="Arial"/>
          <w:spacing w:val="4"/>
        </w:rPr>
        <w:t>ekS</w:t>
      </w:r>
      <w:proofErr w:type="spellEnd"/>
      <w:r w:rsidR="00FA1539" w:rsidRPr="00636DDA">
        <w:rPr>
          <w:rFonts w:ascii="Lato" w:hAnsi="Lato" w:cs="Arial"/>
          <w:spacing w:val="4"/>
        </w:rPr>
        <w:t>”</w:t>
      </w:r>
      <w:r w:rsidR="00C31521" w:rsidRPr="00636DDA">
        <w:rPr>
          <w:rFonts w:ascii="Lato" w:hAnsi="Lato" w:cs="Arial"/>
          <w:spacing w:val="4"/>
        </w:rPr>
        <w:t xml:space="preserve"> (branża energetyczna)</w:t>
      </w:r>
      <w:r w:rsidR="00FA1539" w:rsidRPr="00636DDA">
        <w:rPr>
          <w:rFonts w:ascii="Lato" w:hAnsi="Lato" w:cs="Arial"/>
          <w:spacing w:val="4"/>
        </w:rPr>
        <w:t xml:space="preserve"> i </w:t>
      </w:r>
      <w:r w:rsidRPr="00636DDA">
        <w:rPr>
          <w:rFonts w:ascii="Lato" w:hAnsi="Lato" w:cs="Arial"/>
          <w:spacing w:val="4"/>
        </w:rPr>
        <w:t>sie</w:t>
      </w:r>
      <w:r w:rsidR="00FA1539" w:rsidRPr="00636DDA">
        <w:rPr>
          <w:rFonts w:ascii="Lato" w:hAnsi="Lato" w:cs="Arial"/>
          <w:spacing w:val="4"/>
        </w:rPr>
        <w:t xml:space="preserve">ci </w:t>
      </w:r>
      <w:r w:rsidRPr="00636DDA">
        <w:rPr>
          <w:rFonts w:ascii="Lato" w:hAnsi="Lato" w:cs="Arial"/>
          <w:spacing w:val="4"/>
        </w:rPr>
        <w:t>telekomunikacyjn</w:t>
      </w:r>
      <w:r w:rsidR="00FA1539" w:rsidRPr="00636DDA">
        <w:rPr>
          <w:rFonts w:ascii="Lato" w:hAnsi="Lato" w:cs="Arial"/>
          <w:spacing w:val="4"/>
        </w:rPr>
        <w:t>ej</w:t>
      </w:r>
      <w:r w:rsidRPr="00636DDA">
        <w:rPr>
          <w:rFonts w:ascii="Lato" w:hAnsi="Lato" w:cs="Arial"/>
          <w:spacing w:val="4"/>
        </w:rPr>
        <w:t xml:space="preserve"> oznaczon</w:t>
      </w:r>
      <w:r w:rsidR="009521EC">
        <w:rPr>
          <w:rFonts w:ascii="Lato" w:hAnsi="Lato" w:cs="Arial"/>
          <w:spacing w:val="4"/>
        </w:rPr>
        <w:t>ej</w:t>
      </w:r>
      <w:r w:rsidRPr="00636DDA">
        <w:rPr>
          <w:rFonts w:ascii="Lato" w:hAnsi="Lato" w:cs="Arial"/>
          <w:spacing w:val="4"/>
        </w:rPr>
        <w:t xml:space="preserve"> symbolem „</w:t>
      </w:r>
      <w:proofErr w:type="spellStart"/>
      <w:r w:rsidRPr="00636DDA">
        <w:rPr>
          <w:rFonts w:ascii="Lato" w:hAnsi="Lato" w:cs="Arial"/>
          <w:spacing w:val="4"/>
        </w:rPr>
        <w:t>ts</w:t>
      </w:r>
      <w:proofErr w:type="spellEnd"/>
      <w:r w:rsidRPr="00636DDA">
        <w:rPr>
          <w:rFonts w:ascii="Lato" w:hAnsi="Lato" w:cs="Arial"/>
          <w:spacing w:val="4"/>
        </w:rPr>
        <w:t>”</w:t>
      </w:r>
      <w:r w:rsidR="00C31521" w:rsidRPr="00636DDA">
        <w:rPr>
          <w:rFonts w:ascii="Lato" w:hAnsi="Lato" w:cs="Arial"/>
          <w:spacing w:val="4"/>
        </w:rPr>
        <w:t xml:space="preserve"> (branża teletechniczna)</w:t>
      </w:r>
      <w:r w:rsidR="00D11DE2" w:rsidRPr="00636DDA">
        <w:rPr>
          <w:rFonts w:ascii="Lato" w:hAnsi="Lato" w:cs="Arial"/>
          <w:spacing w:val="4"/>
        </w:rPr>
        <w:t>, do czego uprawni</w:t>
      </w:r>
      <w:r w:rsidR="0060014B">
        <w:rPr>
          <w:rFonts w:ascii="Lato" w:hAnsi="Lato" w:cs="Arial"/>
          <w:spacing w:val="4"/>
        </w:rPr>
        <w:t>aj</w:t>
      </w:r>
      <w:r w:rsidR="00D11DE2" w:rsidRPr="00636DDA">
        <w:rPr>
          <w:rFonts w:ascii="Lato" w:hAnsi="Lato" w:cs="Arial"/>
          <w:spacing w:val="4"/>
        </w:rPr>
        <w:t xml:space="preserve">ą przepisy </w:t>
      </w:r>
      <w:r w:rsidR="00D11DE2" w:rsidRPr="0060014B">
        <w:rPr>
          <w:rFonts w:ascii="Lato" w:hAnsi="Lato" w:cs="Arial"/>
          <w:i/>
          <w:iCs/>
          <w:spacing w:val="4"/>
        </w:rPr>
        <w:t>specustawy drogowej</w:t>
      </w:r>
      <w:r w:rsidR="00D11DE2" w:rsidRPr="00636DDA">
        <w:rPr>
          <w:rFonts w:ascii="Lato" w:hAnsi="Lato" w:cs="Arial"/>
          <w:spacing w:val="4"/>
        </w:rPr>
        <w:t xml:space="preserve">. </w:t>
      </w:r>
      <w:r w:rsidR="00636DDA">
        <w:rPr>
          <w:rFonts w:ascii="Lato" w:hAnsi="Lato" w:cs="Arial"/>
          <w:bCs/>
          <w:spacing w:val="4"/>
          <w:lang w:bidi="pl-PL"/>
        </w:rPr>
        <w:t xml:space="preserve">Przypomnieć bowiem należy, </w:t>
      </w:r>
      <w:r w:rsidR="00636DDA" w:rsidRPr="00636DDA">
        <w:rPr>
          <w:rFonts w:ascii="Lato" w:hAnsi="Lato" w:cs="Arial"/>
          <w:bCs/>
          <w:spacing w:val="4"/>
          <w:lang w:bidi="pl-PL"/>
        </w:rPr>
        <w:t xml:space="preserve">że przepis </w:t>
      </w:r>
      <w:r w:rsidR="0060014B">
        <w:rPr>
          <w:rFonts w:ascii="Lato" w:hAnsi="Lato" w:cs="Arial"/>
          <w:bCs/>
          <w:spacing w:val="4"/>
          <w:lang w:bidi="pl-PL"/>
        </w:rPr>
        <w:br/>
      </w:r>
      <w:r w:rsidR="00636DDA" w:rsidRPr="00636DDA">
        <w:rPr>
          <w:rFonts w:ascii="Lato" w:hAnsi="Lato" w:cs="Arial"/>
          <w:bCs/>
          <w:iCs/>
          <w:spacing w:val="4"/>
          <w:lang w:bidi="pl-PL"/>
        </w:rPr>
        <w:t>art. 11f ust. 1 pkt 8 lit.</w:t>
      </w:r>
      <w:r w:rsidR="009521EC">
        <w:rPr>
          <w:rFonts w:ascii="Lato" w:hAnsi="Lato" w:cs="Arial"/>
          <w:bCs/>
          <w:iCs/>
          <w:spacing w:val="4"/>
          <w:lang w:bidi="pl-PL"/>
        </w:rPr>
        <w:t xml:space="preserve"> e, </w:t>
      </w:r>
      <w:r w:rsidR="00636DDA" w:rsidRPr="00636DDA">
        <w:rPr>
          <w:rFonts w:ascii="Lato" w:hAnsi="Lato" w:cs="Arial"/>
          <w:bCs/>
          <w:iCs/>
          <w:spacing w:val="4"/>
          <w:lang w:bidi="pl-PL"/>
        </w:rPr>
        <w:t xml:space="preserve">i </w:t>
      </w:r>
      <w:r w:rsidR="00636DDA" w:rsidRPr="00636DDA">
        <w:rPr>
          <w:rFonts w:ascii="Lato" w:hAnsi="Lato" w:cs="Arial"/>
          <w:bCs/>
          <w:i/>
          <w:iCs/>
          <w:spacing w:val="4"/>
          <w:lang w:bidi="pl-PL"/>
        </w:rPr>
        <w:t>specustawy drogowej</w:t>
      </w:r>
      <w:r w:rsidR="00636DDA" w:rsidRPr="00636DDA">
        <w:rPr>
          <w:rFonts w:ascii="Lato" w:hAnsi="Lato" w:cs="Arial"/>
          <w:bCs/>
          <w:spacing w:val="4"/>
          <w:lang w:bidi="pl-PL"/>
        </w:rPr>
        <w:t xml:space="preserve"> stanowi o możliwości określenia ograniczeń w korzystaniu z nieruchomości znajdującej się poza liniami rozgraniczającymi teren inwestycji, zarówno dla realizacji obowiązku dotyczącego przebudowy sieci uzbrojenia terenu, jak i jej budowy</w:t>
      </w:r>
      <w:r w:rsidR="00636DDA">
        <w:rPr>
          <w:rFonts w:ascii="Lato" w:hAnsi="Lato" w:cs="Arial"/>
          <w:bCs/>
          <w:spacing w:val="4"/>
          <w:lang w:bidi="pl-PL"/>
        </w:rPr>
        <w:t>.</w:t>
      </w:r>
    </w:p>
    <w:p w14:paraId="4EADB8AA" w14:textId="4230141A" w:rsidR="0099717E" w:rsidRPr="0099717E" w:rsidRDefault="00C31521" w:rsidP="00636DDA">
      <w:pPr>
        <w:autoSpaceDE w:val="0"/>
        <w:autoSpaceDN w:val="0"/>
        <w:adjustRightInd w:val="0"/>
        <w:spacing w:after="240" w:line="240" w:lineRule="exact"/>
        <w:jc w:val="both"/>
        <w:rPr>
          <w:rFonts w:ascii="Lato" w:hAnsi="Lato" w:cs="Arial"/>
          <w:bCs/>
          <w:spacing w:val="4"/>
          <w:lang w:bidi="pl-PL"/>
        </w:rPr>
      </w:pPr>
      <w:r w:rsidRPr="00636DDA">
        <w:rPr>
          <w:rFonts w:ascii="Lato" w:hAnsi="Lato" w:cs="Arial"/>
          <w:spacing w:val="4"/>
        </w:rPr>
        <w:t xml:space="preserve">Jak podkreślił </w:t>
      </w:r>
      <w:r w:rsidRPr="00636DDA">
        <w:rPr>
          <w:rFonts w:ascii="Lato" w:hAnsi="Lato" w:cs="Arial"/>
          <w:i/>
          <w:iCs/>
          <w:spacing w:val="4"/>
        </w:rPr>
        <w:t>inwestor</w:t>
      </w:r>
      <w:r w:rsidRPr="00636DDA">
        <w:rPr>
          <w:rFonts w:ascii="Lato" w:hAnsi="Lato" w:cs="Arial"/>
          <w:spacing w:val="4"/>
        </w:rPr>
        <w:t xml:space="preserve"> w ww. piśmie z dnia 2 października 2023 r., zakres zajęcia nieruchomości skarżącego na czas przebudowy sieci SN i teletechnicznej stanowi pas szerokości około 5-6 m oraz długości 15 m. </w:t>
      </w:r>
      <w:r w:rsidR="00D11DE2" w:rsidRPr="00636DDA">
        <w:rPr>
          <w:rFonts w:ascii="Lato" w:hAnsi="Lato" w:cs="Arial"/>
          <w:spacing w:val="4"/>
        </w:rPr>
        <w:t>Jednocześnie w tym miejscu przypomnieć należy, że organy orzekając</w:t>
      </w:r>
      <w:r w:rsidR="0060014B">
        <w:rPr>
          <w:rFonts w:ascii="Lato" w:hAnsi="Lato" w:cs="Arial"/>
          <w:spacing w:val="4"/>
        </w:rPr>
        <w:t>e</w:t>
      </w:r>
      <w:r w:rsidR="00D11DE2" w:rsidRPr="00636DDA">
        <w:rPr>
          <w:rFonts w:ascii="Lato" w:hAnsi="Lato" w:cs="Arial"/>
          <w:spacing w:val="4"/>
        </w:rPr>
        <w:t xml:space="preserve"> o udzieleniu zezwolenia na realizację inwestycji drogowej nie posiadają kompetencji do wyznaczania i korygowania trasy inwestycji, czy też do zmiany proponowanych rozwiązań co do jej przebiegu. To inwestor dokonuje wyboru najkorzystniejszych w jego ocenie rozwiązań odnoszących się do planowanego przez niego przedsięwzięcia drogowego.</w:t>
      </w:r>
      <w:r w:rsidR="00E83FC4" w:rsidRPr="00636DDA">
        <w:rPr>
          <w:rFonts w:ascii="Lato" w:hAnsi="Lato" w:cs="Arial"/>
          <w:bCs/>
          <w:iCs/>
          <w:spacing w:val="4"/>
          <w:lang w:bidi="pl-PL"/>
        </w:rPr>
        <w:t xml:space="preserve"> </w:t>
      </w:r>
      <w:r w:rsidR="004E3DE0" w:rsidRPr="004E3DE0">
        <w:rPr>
          <w:rFonts w:ascii="Lato" w:hAnsi="Lato" w:cs="Arial"/>
          <w:bCs/>
          <w:iCs/>
          <w:spacing w:val="4"/>
          <w:lang w:bidi="pl-PL"/>
        </w:rPr>
        <w:t xml:space="preserve">Za zgodność projektu budowanego z przepisami, </w:t>
      </w:r>
      <w:r w:rsidR="004E3DE0">
        <w:rPr>
          <w:rFonts w:ascii="Lato" w:hAnsi="Lato" w:cs="Arial"/>
          <w:bCs/>
          <w:iCs/>
          <w:spacing w:val="4"/>
          <w:lang w:bidi="pl-PL"/>
        </w:rPr>
        <w:br/>
      </w:r>
      <w:r w:rsidR="004E3DE0" w:rsidRPr="004E3DE0">
        <w:rPr>
          <w:rFonts w:ascii="Lato" w:hAnsi="Lato" w:cs="Arial"/>
          <w:bCs/>
          <w:iCs/>
          <w:spacing w:val="4"/>
          <w:lang w:bidi="pl-PL"/>
        </w:rPr>
        <w:t>w tym także za zgodność</w:t>
      </w:r>
      <w:r w:rsidR="004E3DE0">
        <w:rPr>
          <w:rFonts w:ascii="Lato" w:hAnsi="Lato" w:cs="Arial"/>
          <w:bCs/>
          <w:iCs/>
          <w:spacing w:val="4"/>
          <w:lang w:bidi="pl-PL"/>
        </w:rPr>
        <w:t xml:space="preserve"> </w:t>
      </w:r>
      <w:r w:rsidR="004E3DE0" w:rsidRPr="004E3DE0">
        <w:rPr>
          <w:rFonts w:ascii="Lato" w:hAnsi="Lato" w:cs="Arial"/>
          <w:bCs/>
          <w:iCs/>
          <w:spacing w:val="4"/>
          <w:lang w:bidi="pl-PL"/>
        </w:rPr>
        <w:t>przebiegu sieci uzbrojenia terenu z przepisami, odpowiada projektant</w:t>
      </w:r>
      <w:r w:rsidR="0099717E" w:rsidRPr="0099717E">
        <w:rPr>
          <w:rFonts w:ascii="Lato" w:hAnsi="Lato" w:cs="Arial"/>
          <w:bCs/>
          <w:iCs/>
          <w:spacing w:val="4"/>
          <w:lang w:bidi="pl-PL"/>
        </w:rPr>
        <w:t xml:space="preserve">, tj. osoba uprawniona do wykonywania samodzielnej funkcji technicznej </w:t>
      </w:r>
      <w:r w:rsidR="0099717E">
        <w:rPr>
          <w:rFonts w:ascii="Lato" w:hAnsi="Lato" w:cs="Arial"/>
          <w:bCs/>
          <w:iCs/>
          <w:spacing w:val="4"/>
          <w:lang w:bidi="pl-PL"/>
        </w:rPr>
        <w:br/>
      </w:r>
      <w:r w:rsidR="0099717E" w:rsidRPr="0099717E">
        <w:rPr>
          <w:rFonts w:ascii="Lato" w:hAnsi="Lato" w:cs="Arial"/>
          <w:bCs/>
          <w:iCs/>
          <w:spacing w:val="4"/>
          <w:lang w:bidi="pl-PL"/>
        </w:rPr>
        <w:t>w budownictwie</w:t>
      </w:r>
      <w:r w:rsidR="0099717E">
        <w:rPr>
          <w:rFonts w:ascii="Lato" w:hAnsi="Lato" w:cs="Arial"/>
          <w:bCs/>
          <w:i/>
          <w:iCs/>
          <w:spacing w:val="4"/>
          <w:lang w:bidi="pl-PL"/>
        </w:rPr>
        <w:t>.</w:t>
      </w:r>
      <w:r w:rsidR="0099717E">
        <w:rPr>
          <w:rFonts w:ascii="Lato" w:hAnsi="Lato" w:cs="Arial"/>
          <w:bCs/>
          <w:iCs/>
          <w:spacing w:val="4"/>
          <w:lang w:bidi="pl-PL"/>
        </w:rPr>
        <w:t xml:space="preserve"> </w:t>
      </w:r>
      <w:r w:rsidR="004E3DE0" w:rsidRPr="004E3DE0">
        <w:rPr>
          <w:rFonts w:ascii="Lato" w:hAnsi="Lato" w:cs="Arial"/>
          <w:bCs/>
          <w:iCs/>
          <w:spacing w:val="4"/>
          <w:lang w:bidi="pl-PL"/>
        </w:rPr>
        <w:t xml:space="preserve">Na usytuowanie sieci </w:t>
      </w:r>
      <w:r w:rsidR="009521EC">
        <w:rPr>
          <w:rFonts w:ascii="Lato" w:hAnsi="Lato" w:cs="Arial"/>
          <w:bCs/>
          <w:iCs/>
          <w:spacing w:val="4"/>
          <w:lang w:bidi="pl-PL"/>
        </w:rPr>
        <w:t xml:space="preserve">uzbrojenia terenu </w:t>
      </w:r>
      <w:r w:rsidR="004E3DE0" w:rsidRPr="004E3DE0">
        <w:rPr>
          <w:rFonts w:ascii="Lato" w:hAnsi="Lato" w:cs="Arial"/>
          <w:bCs/>
          <w:iCs/>
          <w:spacing w:val="4"/>
          <w:lang w:bidi="pl-PL"/>
        </w:rPr>
        <w:t xml:space="preserve">wpływają także </w:t>
      </w:r>
      <w:r w:rsidR="004E3DE0">
        <w:rPr>
          <w:rFonts w:ascii="Lato" w:hAnsi="Lato" w:cs="Arial"/>
          <w:bCs/>
          <w:iCs/>
          <w:spacing w:val="4"/>
          <w:lang w:bidi="pl-PL"/>
        </w:rPr>
        <w:t>uzgodnienia branżowe.</w:t>
      </w:r>
      <w:r w:rsidR="008012B4">
        <w:rPr>
          <w:rFonts w:ascii="Lato" w:hAnsi="Lato" w:cs="Arial"/>
          <w:bCs/>
          <w:iCs/>
          <w:spacing w:val="4"/>
          <w:lang w:bidi="pl-PL"/>
        </w:rPr>
        <w:t xml:space="preserve"> </w:t>
      </w:r>
      <w:r w:rsidR="0099717E" w:rsidRPr="0099717E">
        <w:rPr>
          <w:rFonts w:ascii="Lato" w:hAnsi="Lato" w:cs="Arial"/>
          <w:bCs/>
          <w:iCs/>
          <w:spacing w:val="4"/>
          <w:lang w:bidi="pl-PL"/>
        </w:rPr>
        <w:t xml:space="preserve">Organ nie jest upoważniony do podważenia rozwiązania techniczno-wykonawczego wybranego przez </w:t>
      </w:r>
      <w:r w:rsidR="0099717E" w:rsidRPr="0099717E">
        <w:rPr>
          <w:rFonts w:ascii="Lato" w:hAnsi="Lato" w:cs="Arial"/>
          <w:bCs/>
          <w:i/>
          <w:iCs/>
          <w:spacing w:val="4"/>
          <w:lang w:bidi="pl-PL"/>
        </w:rPr>
        <w:t>inwestora</w:t>
      </w:r>
      <w:r w:rsidR="0099717E">
        <w:rPr>
          <w:rFonts w:ascii="Lato" w:hAnsi="Lato" w:cs="Arial"/>
          <w:bCs/>
          <w:spacing w:val="4"/>
          <w:lang w:bidi="pl-PL"/>
        </w:rPr>
        <w:t>.</w:t>
      </w:r>
    </w:p>
    <w:p w14:paraId="5F14298F" w14:textId="62CF77D8" w:rsidR="00E83FC4" w:rsidRPr="00636DDA" w:rsidRDefault="0060014B" w:rsidP="00636DDA">
      <w:pPr>
        <w:autoSpaceDE w:val="0"/>
        <w:autoSpaceDN w:val="0"/>
        <w:adjustRightInd w:val="0"/>
        <w:spacing w:after="240" w:line="240" w:lineRule="exact"/>
        <w:jc w:val="both"/>
        <w:rPr>
          <w:rFonts w:ascii="Lato" w:hAnsi="Lato" w:cs="Arial"/>
          <w:bCs/>
          <w:iCs/>
          <w:spacing w:val="4"/>
          <w:lang w:bidi="pl-PL"/>
        </w:rPr>
      </w:pPr>
      <w:r>
        <w:rPr>
          <w:rFonts w:ascii="Lato" w:hAnsi="Lato" w:cs="Arial"/>
          <w:bCs/>
          <w:iCs/>
          <w:spacing w:val="4"/>
          <w:lang w:bidi="pl-PL"/>
        </w:rPr>
        <w:t>Jak już wcześniej wskazano</w:t>
      </w:r>
      <w:r w:rsidR="009521EC">
        <w:rPr>
          <w:rFonts w:ascii="Lato" w:hAnsi="Lato" w:cs="Arial"/>
          <w:bCs/>
          <w:iCs/>
          <w:spacing w:val="4"/>
          <w:lang w:bidi="pl-PL"/>
        </w:rPr>
        <w:t xml:space="preserve">, </w:t>
      </w:r>
      <w:r w:rsidR="00E83FC4" w:rsidRPr="00636DDA">
        <w:rPr>
          <w:rFonts w:ascii="Lato" w:hAnsi="Lato" w:cs="Arial"/>
          <w:bCs/>
          <w:iCs/>
          <w:spacing w:val="4"/>
          <w:lang w:bidi="pl-PL"/>
        </w:rPr>
        <w:t>Konstytucja RP w art. 64 ust. 3 dopuszcza możliwość ograniczenia prawa własności w drodze ustawy i w zakresie, w jakim nie narusza istoty prawa własności. Zaskarżoną decyzję</w:t>
      </w:r>
      <w:r w:rsidR="00E83FC4" w:rsidRPr="00636DDA">
        <w:rPr>
          <w:rFonts w:ascii="Lato" w:hAnsi="Lato" w:cs="Arial"/>
          <w:bCs/>
          <w:i/>
          <w:iCs/>
          <w:spacing w:val="4"/>
          <w:lang w:bidi="pl-PL"/>
        </w:rPr>
        <w:t xml:space="preserve"> </w:t>
      </w:r>
      <w:r w:rsidR="00E83FC4" w:rsidRPr="00636DDA">
        <w:rPr>
          <w:rFonts w:ascii="Lato" w:hAnsi="Lato" w:cs="Arial"/>
          <w:bCs/>
          <w:iCs/>
          <w:spacing w:val="4"/>
          <w:lang w:bidi="pl-PL"/>
        </w:rPr>
        <w:t xml:space="preserve">wydano na podstawie przepisu ustawy – </w:t>
      </w:r>
      <w:r w:rsidR="00E83FC4" w:rsidRPr="0060014B">
        <w:rPr>
          <w:rFonts w:ascii="Lato" w:hAnsi="Lato" w:cs="Arial"/>
          <w:bCs/>
          <w:i/>
          <w:spacing w:val="4"/>
          <w:lang w:bidi="pl-PL"/>
        </w:rPr>
        <w:t xml:space="preserve">specustawy </w:t>
      </w:r>
      <w:r w:rsidR="00E83FC4" w:rsidRPr="00636DDA">
        <w:rPr>
          <w:rFonts w:ascii="Lato" w:hAnsi="Lato" w:cs="Arial"/>
          <w:bCs/>
          <w:i/>
          <w:spacing w:val="4"/>
          <w:lang w:bidi="pl-PL"/>
        </w:rPr>
        <w:t>drogowej</w:t>
      </w:r>
      <w:r w:rsidR="00E83FC4" w:rsidRPr="00636DDA">
        <w:rPr>
          <w:rFonts w:ascii="Lato" w:hAnsi="Lato" w:cs="Arial"/>
          <w:bCs/>
          <w:iCs/>
          <w:spacing w:val="4"/>
          <w:lang w:bidi="pl-PL"/>
        </w:rPr>
        <w:t>. W ocenie Ministra</w:t>
      </w:r>
      <w:r>
        <w:rPr>
          <w:rFonts w:ascii="Lato" w:hAnsi="Lato" w:cs="Arial"/>
          <w:bCs/>
          <w:iCs/>
          <w:spacing w:val="4"/>
          <w:lang w:bidi="pl-PL"/>
        </w:rPr>
        <w:t>,</w:t>
      </w:r>
      <w:r w:rsidR="00E83FC4" w:rsidRPr="00636DDA">
        <w:rPr>
          <w:rFonts w:ascii="Lato" w:hAnsi="Lato" w:cs="Arial"/>
          <w:bCs/>
          <w:iCs/>
          <w:spacing w:val="4"/>
          <w:lang w:bidi="pl-PL"/>
        </w:rPr>
        <w:t xml:space="preserve"> ograniczenie prawa własności skarżącego nastąpiło w zakresie, w jakim nie narusza istoty prawa własności. Teren w</w:t>
      </w:r>
      <w:r w:rsidR="009521EC">
        <w:rPr>
          <w:rFonts w:ascii="Lato" w:hAnsi="Lato" w:cs="Arial"/>
          <w:bCs/>
          <w:iCs/>
          <w:spacing w:val="4"/>
          <w:lang w:bidi="pl-PL"/>
        </w:rPr>
        <w:t>w</w:t>
      </w:r>
      <w:r w:rsidR="00E83FC4" w:rsidRPr="00636DDA">
        <w:rPr>
          <w:rFonts w:ascii="Lato" w:hAnsi="Lato" w:cs="Arial"/>
          <w:bCs/>
          <w:iCs/>
          <w:spacing w:val="4"/>
          <w:lang w:bidi="pl-PL"/>
        </w:rPr>
        <w:t>. działki skarżącego nr 117/3 nie został ograniczony w wymiarze większym, niż jest to wymagane dla lokalizacji ww. infrastruktury technicznej</w:t>
      </w:r>
      <w:r w:rsidR="009651E9" w:rsidRPr="00636DDA">
        <w:rPr>
          <w:rFonts w:ascii="Lato" w:hAnsi="Lato" w:cs="Arial"/>
          <w:bCs/>
          <w:iCs/>
          <w:spacing w:val="4"/>
          <w:lang w:bidi="pl-PL"/>
        </w:rPr>
        <w:t>.</w:t>
      </w:r>
    </w:p>
    <w:p w14:paraId="7CF74335" w14:textId="1E22908A" w:rsidR="00F57096" w:rsidRPr="00636DDA" w:rsidRDefault="00D11DE2" w:rsidP="00636DDA">
      <w:pPr>
        <w:autoSpaceDE w:val="0"/>
        <w:autoSpaceDN w:val="0"/>
        <w:adjustRightInd w:val="0"/>
        <w:spacing w:after="240" w:line="240" w:lineRule="exact"/>
        <w:jc w:val="both"/>
        <w:rPr>
          <w:rFonts w:ascii="Lato" w:hAnsi="Lato" w:cs="Courier"/>
          <w:spacing w:val="4"/>
        </w:rPr>
      </w:pPr>
      <w:r w:rsidRPr="00636DDA">
        <w:rPr>
          <w:rFonts w:ascii="Lato" w:hAnsi="Lato" w:cs="Arial"/>
          <w:spacing w:val="4"/>
        </w:rPr>
        <w:t xml:space="preserve">Jednakże mając na uwadze </w:t>
      </w:r>
      <w:r w:rsidR="00985AFF" w:rsidRPr="00636DDA">
        <w:rPr>
          <w:rFonts w:ascii="Lato" w:hAnsi="Lato" w:cs="Arial"/>
          <w:spacing w:val="4"/>
        </w:rPr>
        <w:t>informacj</w:t>
      </w:r>
      <w:r w:rsidRPr="00636DDA">
        <w:rPr>
          <w:rFonts w:ascii="Lato" w:hAnsi="Lato" w:cs="Arial"/>
          <w:spacing w:val="4"/>
        </w:rPr>
        <w:t>e</w:t>
      </w:r>
      <w:r w:rsidR="00985AFF" w:rsidRPr="00636DDA">
        <w:rPr>
          <w:rFonts w:ascii="Lato" w:hAnsi="Lato" w:cs="Arial"/>
          <w:spacing w:val="4"/>
        </w:rPr>
        <w:t xml:space="preserve"> zawart</w:t>
      </w:r>
      <w:r w:rsidRPr="00636DDA">
        <w:rPr>
          <w:rFonts w:ascii="Lato" w:hAnsi="Lato" w:cs="Arial"/>
          <w:spacing w:val="4"/>
        </w:rPr>
        <w:t>e</w:t>
      </w:r>
      <w:r w:rsidR="00985AFF" w:rsidRPr="00636DDA">
        <w:rPr>
          <w:rFonts w:ascii="Lato" w:hAnsi="Lato" w:cs="Arial"/>
          <w:spacing w:val="4"/>
        </w:rPr>
        <w:t xml:space="preserve"> w piśmie</w:t>
      </w:r>
      <w:r w:rsidR="009C18B5" w:rsidRPr="00636DDA">
        <w:rPr>
          <w:rFonts w:ascii="Lato" w:hAnsi="Lato" w:cs="Arial"/>
          <w:spacing w:val="4"/>
        </w:rPr>
        <w:t xml:space="preserve"> Pana A</w:t>
      </w:r>
      <w:r w:rsidR="00E5373A">
        <w:rPr>
          <w:rFonts w:ascii="Lato" w:hAnsi="Lato" w:cs="Arial"/>
          <w:spacing w:val="4"/>
        </w:rPr>
        <w:t>.</w:t>
      </w:r>
      <w:r w:rsidR="009C18B5" w:rsidRPr="00636DDA">
        <w:rPr>
          <w:rFonts w:ascii="Lato" w:hAnsi="Lato" w:cs="Arial"/>
          <w:spacing w:val="4"/>
        </w:rPr>
        <w:t xml:space="preserve"> K</w:t>
      </w:r>
      <w:r w:rsidR="00E5373A">
        <w:rPr>
          <w:rFonts w:ascii="Lato" w:hAnsi="Lato" w:cs="Arial"/>
          <w:spacing w:val="4"/>
        </w:rPr>
        <w:t>.</w:t>
      </w:r>
      <w:r w:rsidR="009C18B5" w:rsidRPr="00636DDA">
        <w:rPr>
          <w:rFonts w:ascii="Lato" w:hAnsi="Lato" w:cs="Arial"/>
          <w:spacing w:val="4"/>
        </w:rPr>
        <w:t xml:space="preserve"> K</w:t>
      </w:r>
      <w:r w:rsidR="00E5373A">
        <w:rPr>
          <w:rFonts w:ascii="Lato" w:hAnsi="Lato" w:cs="Arial"/>
          <w:spacing w:val="4"/>
        </w:rPr>
        <w:t>.</w:t>
      </w:r>
      <w:r w:rsidR="00985AFF" w:rsidRPr="00636DDA">
        <w:rPr>
          <w:rFonts w:ascii="Lato" w:hAnsi="Lato" w:cs="Arial"/>
          <w:spacing w:val="4"/>
        </w:rPr>
        <w:t xml:space="preserve"> z dnia 9 lipca </w:t>
      </w:r>
      <w:r w:rsidR="00E5373A">
        <w:rPr>
          <w:rFonts w:ascii="Lato" w:hAnsi="Lato" w:cs="Arial"/>
          <w:spacing w:val="4"/>
        </w:rPr>
        <w:br/>
      </w:r>
      <w:r w:rsidR="00985AFF" w:rsidRPr="00636DDA">
        <w:rPr>
          <w:rFonts w:ascii="Lato" w:hAnsi="Lato" w:cs="Arial"/>
          <w:spacing w:val="4"/>
        </w:rPr>
        <w:t>2023 r.</w:t>
      </w:r>
      <w:r w:rsidRPr="00636DDA">
        <w:rPr>
          <w:rFonts w:ascii="Lato" w:hAnsi="Lato" w:cs="Arial"/>
          <w:spacing w:val="4"/>
        </w:rPr>
        <w:t xml:space="preserve"> dotyczące tego, że </w:t>
      </w:r>
      <w:r w:rsidR="009C18B5" w:rsidRPr="00636DDA">
        <w:rPr>
          <w:rFonts w:ascii="Lato" w:hAnsi="Lato" w:cs="Arial"/>
          <w:spacing w:val="4"/>
        </w:rPr>
        <w:t>na dzia</w:t>
      </w:r>
      <w:r w:rsidR="009C18B5" w:rsidRPr="00636DDA">
        <w:rPr>
          <w:rFonts w:ascii="Lato" w:hAnsi="Lato" w:cs="Courier"/>
          <w:spacing w:val="4"/>
        </w:rPr>
        <w:t>ł</w:t>
      </w:r>
      <w:r w:rsidR="009C18B5" w:rsidRPr="00636DDA">
        <w:rPr>
          <w:rFonts w:ascii="Lato" w:hAnsi="Lato" w:cs="Arial"/>
          <w:spacing w:val="4"/>
        </w:rPr>
        <w:t>ce nr 117/3</w:t>
      </w:r>
      <w:r w:rsidR="000D7E07" w:rsidRPr="00636DDA">
        <w:rPr>
          <w:rFonts w:ascii="Lato" w:hAnsi="Lato" w:cs="Arial"/>
          <w:spacing w:val="4"/>
        </w:rPr>
        <w:t xml:space="preserve"> </w:t>
      </w:r>
      <w:r w:rsidR="009C18B5" w:rsidRPr="00636DDA">
        <w:rPr>
          <w:rFonts w:ascii="Lato" w:hAnsi="Lato" w:cs="Arial"/>
          <w:spacing w:val="4"/>
        </w:rPr>
        <w:t>nie znajduj</w:t>
      </w:r>
      <w:r w:rsidR="009C18B5" w:rsidRPr="00636DDA">
        <w:rPr>
          <w:rFonts w:ascii="Lato" w:hAnsi="Lato" w:cs="Courier"/>
          <w:spacing w:val="4"/>
        </w:rPr>
        <w:t xml:space="preserve">ą </w:t>
      </w:r>
      <w:r w:rsidR="009C18B5" w:rsidRPr="00636DDA">
        <w:rPr>
          <w:rFonts w:ascii="Lato" w:hAnsi="Lato" w:cs="Arial"/>
          <w:spacing w:val="4"/>
        </w:rPr>
        <w:t>si</w:t>
      </w:r>
      <w:r w:rsidR="009C18B5" w:rsidRPr="00636DDA">
        <w:rPr>
          <w:rFonts w:ascii="Lato" w:hAnsi="Lato" w:cs="Courier"/>
          <w:spacing w:val="4"/>
        </w:rPr>
        <w:t xml:space="preserve">ę </w:t>
      </w:r>
      <w:r w:rsidR="009C18B5" w:rsidRPr="00636DDA">
        <w:rPr>
          <w:rFonts w:ascii="Lato" w:hAnsi="Lato" w:cs="Arial"/>
          <w:spacing w:val="4"/>
        </w:rPr>
        <w:t>obiekty zwi</w:t>
      </w:r>
      <w:r w:rsidR="009C18B5" w:rsidRPr="00636DDA">
        <w:rPr>
          <w:rFonts w:ascii="Lato" w:hAnsi="Lato" w:cs="Courier"/>
          <w:spacing w:val="4"/>
        </w:rPr>
        <w:t>ą</w:t>
      </w:r>
      <w:r w:rsidR="009C18B5" w:rsidRPr="00636DDA">
        <w:rPr>
          <w:rFonts w:ascii="Lato" w:hAnsi="Lato" w:cs="Arial"/>
          <w:spacing w:val="4"/>
        </w:rPr>
        <w:t>zane z sieci</w:t>
      </w:r>
      <w:r w:rsidR="009C18B5" w:rsidRPr="00636DDA">
        <w:rPr>
          <w:rFonts w:ascii="Lato" w:hAnsi="Lato" w:cs="Courier"/>
          <w:spacing w:val="4"/>
        </w:rPr>
        <w:t xml:space="preserve">ą </w:t>
      </w:r>
      <w:r w:rsidR="009C18B5" w:rsidRPr="00636DDA">
        <w:rPr>
          <w:rFonts w:ascii="Lato" w:hAnsi="Lato" w:cs="Arial"/>
          <w:spacing w:val="4"/>
        </w:rPr>
        <w:t>teletechniczn</w:t>
      </w:r>
      <w:r w:rsidR="009C18B5" w:rsidRPr="00636DDA">
        <w:rPr>
          <w:rFonts w:ascii="Lato" w:hAnsi="Lato" w:cs="Courier"/>
          <w:spacing w:val="4"/>
        </w:rPr>
        <w:t>ą</w:t>
      </w:r>
      <w:r w:rsidR="00FA1539" w:rsidRPr="00636DDA">
        <w:rPr>
          <w:rFonts w:ascii="Lato" w:hAnsi="Lato" w:cs="Courier"/>
          <w:spacing w:val="4"/>
        </w:rPr>
        <w:t xml:space="preserve">, </w:t>
      </w:r>
      <w:r w:rsidR="00C31521" w:rsidRPr="00636DDA">
        <w:rPr>
          <w:rFonts w:ascii="Lato" w:hAnsi="Lato" w:cs="Courier"/>
          <w:spacing w:val="4"/>
        </w:rPr>
        <w:t>które miał</w:t>
      </w:r>
      <w:r w:rsidR="0060014B">
        <w:rPr>
          <w:rFonts w:ascii="Lato" w:hAnsi="Lato" w:cs="Courier"/>
          <w:spacing w:val="4"/>
        </w:rPr>
        <w:t>y</w:t>
      </w:r>
      <w:r w:rsidR="00C31521" w:rsidRPr="00636DDA">
        <w:rPr>
          <w:rFonts w:ascii="Lato" w:hAnsi="Lato" w:cs="Courier"/>
          <w:spacing w:val="4"/>
        </w:rPr>
        <w:t>by podlegać rozbiórce</w:t>
      </w:r>
      <w:r w:rsidRPr="00636DDA">
        <w:rPr>
          <w:rFonts w:ascii="Lato" w:hAnsi="Lato" w:cs="Courier"/>
          <w:spacing w:val="4"/>
        </w:rPr>
        <w:t xml:space="preserve">, </w:t>
      </w:r>
      <w:r w:rsidR="00985AFF" w:rsidRPr="00636DDA">
        <w:rPr>
          <w:rFonts w:ascii="Lato" w:hAnsi="Lato" w:cs="Arial"/>
          <w:i/>
          <w:iCs/>
          <w:spacing w:val="4"/>
        </w:rPr>
        <w:t>inwestor</w:t>
      </w:r>
      <w:r w:rsidR="00985AFF" w:rsidRPr="00636DDA">
        <w:rPr>
          <w:rFonts w:ascii="Lato" w:hAnsi="Lato" w:cs="Arial"/>
          <w:spacing w:val="4"/>
        </w:rPr>
        <w:t xml:space="preserve"> uznał, iż </w:t>
      </w:r>
      <w:r w:rsidR="009C18B5" w:rsidRPr="00636DDA">
        <w:rPr>
          <w:rFonts w:ascii="Lato" w:hAnsi="Lato" w:cs="Arial"/>
          <w:spacing w:val="4"/>
        </w:rPr>
        <w:t>omy</w:t>
      </w:r>
      <w:r w:rsidR="009C18B5" w:rsidRPr="00636DDA">
        <w:rPr>
          <w:rFonts w:ascii="Lato" w:hAnsi="Lato" w:cs="Courier"/>
          <w:spacing w:val="4"/>
        </w:rPr>
        <w:t>ł</w:t>
      </w:r>
      <w:r w:rsidR="009C18B5" w:rsidRPr="00636DDA">
        <w:rPr>
          <w:rFonts w:ascii="Lato" w:hAnsi="Lato" w:cs="Arial"/>
          <w:spacing w:val="4"/>
        </w:rPr>
        <w:t>k</w:t>
      </w:r>
      <w:r w:rsidR="009C18B5" w:rsidRPr="00636DDA">
        <w:rPr>
          <w:rFonts w:ascii="Lato" w:hAnsi="Lato" w:cs="Courier"/>
          <w:spacing w:val="4"/>
        </w:rPr>
        <w:t xml:space="preserve">ą </w:t>
      </w:r>
      <w:r w:rsidR="009C18B5" w:rsidRPr="00636DDA">
        <w:rPr>
          <w:rFonts w:ascii="Lato" w:hAnsi="Lato" w:cs="Arial"/>
          <w:spacing w:val="4"/>
        </w:rPr>
        <w:t>jest</w:t>
      </w:r>
      <w:r w:rsidR="000D7E07" w:rsidRPr="00636DDA">
        <w:rPr>
          <w:rFonts w:ascii="Lato" w:hAnsi="Lato" w:cs="Arial"/>
          <w:spacing w:val="4"/>
        </w:rPr>
        <w:t xml:space="preserve"> </w:t>
      </w:r>
      <w:r w:rsidR="009C18B5" w:rsidRPr="00636DDA">
        <w:rPr>
          <w:rFonts w:ascii="Lato" w:hAnsi="Lato" w:cs="Arial"/>
          <w:spacing w:val="4"/>
        </w:rPr>
        <w:t xml:space="preserve">stwierdzenie </w:t>
      </w:r>
      <w:r w:rsidR="00985AFF" w:rsidRPr="00636DDA">
        <w:rPr>
          <w:rFonts w:ascii="Lato" w:hAnsi="Lato" w:cs="Arial"/>
          <w:spacing w:val="4"/>
        </w:rPr>
        <w:t xml:space="preserve">zawarte </w:t>
      </w:r>
      <w:r w:rsidR="009C18B5" w:rsidRPr="00636DDA">
        <w:rPr>
          <w:rFonts w:ascii="Lato" w:hAnsi="Lato" w:cs="Arial"/>
          <w:spacing w:val="4"/>
        </w:rPr>
        <w:t>w p</w:t>
      </w:r>
      <w:r w:rsidR="00985AFF" w:rsidRPr="00636DDA">
        <w:rPr>
          <w:rFonts w:ascii="Lato" w:hAnsi="Lato" w:cs="Arial"/>
          <w:spacing w:val="4"/>
        </w:rPr>
        <w:t>kt</w:t>
      </w:r>
      <w:r w:rsidR="009C18B5" w:rsidRPr="00636DDA">
        <w:rPr>
          <w:rFonts w:ascii="Lato" w:hAnsi="Lato" w:cs="Arial"/>
          <w:spacing w:val="4"/>
        </w:rPr>
        <w:t xml:space="preserve"> IV lit. e </w:t>
      </w:r>
      <w:r w:rsidR="009C18B5" w:rsidRPr="00636DDA">
        <w:rPr>
          <w:rFonts w:ascii="Lato" w:hAnsi="Lato" w:cs="Arial"/>
          <w:i/>
          <w:iCs/>
          <w:spacing w:val="4"/>
        </w:rPr>
        <w:t>decyzji</w:t>
      </w:r>
      <w:r w:rsidR="00985AFF" w:rsidRPr="00636DDA">
        <w:rPr>
          <w:rFonts w:ascii="Lato" w:hAnsi="Lato" w:cs="Arial"/>
          <w:i/>
          <w:iCs/>
          <w:spacing w:val="4"/>
        </w:rPr>
        <w:t xml:space="preserve"> Wojewody Podlaskiego</w:t>
      </w:r>
      <w:r w:rsidR="009C18B5" w:rsidRPr="00636DDA">
        <w:rPr>
          <w:rFonts w:ascii="Lato" w:hAnsi="Lato" w:cs="Arial"/>
          <w:spacing w:val="4"/>
        </w:rPr>
        <w:t xml:space="preserve">, </w:t>
      </w:r>
      <w:r w:rsidR="00985AFF" w:rsidRPr="00636DDA">
        <w:rPr>
          <w:rFonts w:ascii="Lato" w:hAnsi="Lato" w:cs="Arial"/>
          <w:spacing w:val="4"/>
        </w:rPr>
        <w:t>jakoby</w:t>
      </w:r>
      <w:r w:rsidR="009C18B5" w:rsidRPr="00636DDA">
        <w:rPr>
          <w:rFonts w:ascii="Lato" w:hAnsi="Lato" w:cs="Courier"/>
          <w:spacing w:val="4"/>
        </w:rPr>
        <w:t xml:space="preserve"> </w:t>
      </w:r>
      <w:r w:rsidR="009C18B5" w:rsidRPr="00636DDA">
        <w:rPr>
          <w:rFonts w:ascii="Lato" w:hAnsi="Lato" w:cs="Arial"/>
          <w:spacing w:val="4"/>
        </w:rPr>
        <w:t>nale</w:t>
      </w:r>
      <w:r w:rsidR="009C18B5" w:rsidRPr="00636DDA">
        <w:rPr>
          <w:rFonts w:ascii="Lato" w:hAnsi="Lato" w:cs="Courier"/>
          <w:spacing w:val="4"/>
        </w:rPr>
        <w:t>ż</w:t>
      </w:r>
      <w:r w:rsidR="00985AFF" w:rsidRPr="00636DDA">
        <w:rPr>
          <w:rFonts w:ascii="Lato" w:hAnsi="Lato" w:cs="Arial"/>
          <w:spacing w:val="4"/>
        </w:rPr>
        <w:t>ało</w:t>
      </w:r>
      <w:r w:rsidR="009C18B5" w:rsidRPr="00636DDA">
        <w:rPr>
          <w:rFonts w:ascii="Lato" w:hAnsi="Lato" w:cs="Arial"/>
          <w:spacing w:val="4"/>
        </w:rPr>
        <w:t xml:space="preserve"> dokona</w:t>
      </w:r>
      <w:r w:rsidR="009C18B5" w:rsidRPr="00636DDA">
        <w:rPr>
          <w:rFonts w:ascii="Lato" w:hAnsi="Lato" w:cs="Courier"/>
          <w:spacing w:val="4"/>
        </w:rPr>
        <w:t xml:space="preserve">ć </w:t>
      </w:r>
      <w:r w:rsidR="009C18B5" w:rsidRPr="00636DDA">
        <w:rPr>
          <w:rFonts w:ascii="Lato" w:hAnsi="Lato" w:cs="Arial"/>
          <w:spacing w:val="4"/>
        </w:rPr>
        <w:t>rozbiórek obiektów</w:t>
      </w:r>
      <w:r w:rsidR="000D7E07" w:rsidRPr="00636DDA">
        <w:rPr>
          <w:rFonts w:ascii="Lato" w:hAnsi="Lato" w:cs="Arial"/>
          <w:spacing w:val="4"/>
        </w:rPr>
        <w:t xml:space="preserve"> </w:t>
      </w:r>
      <w:r w:rsidR="009C18B5" w:rsidRPr="00636DDA">
        <w:rPr>
          <w:rFonts w:ascii="Lato" w:hAnsi="Lato" w:cs="Arial"/>
          <w:spacing w:val="4"/>
        </w:rPr>
        <w:t xml:space="preserve">budowlanych </w:t>
      </w:r>
      <w:r w:rsidR="0060014B" w:rsidRPr="00636DDA">
        <w:rPr>
          <w:rFonts w:ascii="Lato" w:hAnsi="Lato" w:cs="Arial"/>
          <w:spacing w:val="4"/>
        </w:rPr>
        <w:t xml:space="preserve">w postaci sieci teletechnicznej </w:t>
      </w:r>
      <w:r w:rsidR="009C18B5" w:rsidRPr="00636DDA">
        <w:rPr>
          <w:rFonts w:ascii="Lato" w:hAnsi="Lato" w:cs="Arial"/>
          <w:spacing w:val="4"/>
        </w:rPr>
        <w:t>na nieruchomo</w:t>
      </w:r>
      <w:r w:rsidR="009C18B5" w:rsidRPr="00636DDA">
        <w:rPr>
          <w:rFonts w:ascii="Lato" w:hAnsi="Lato" w:cs="Courier"/>
          <w:spacing w:val="4"/>
        </w:rPr>
        <w:t>ś</w:t>
      </w:r>
      <w:r w:rsidR="009C18B5" w:rsidRPr="00636DDA">
        <w:rPr>
          <w:rFonts w:ascii="Lato" w:hAnsi="Lato" w:cs="Arial"/>
          <w:spacing w:val="4"/>
        </w:rPr>
        <w:t xml:space="preserve">ci </w:t>
      </w:r>
      <w:r w:rsidR="00985AFF" w:rsidRPr="00636DDA">
        <w:rPr>
          <w:rFonts w:ascii="Lato" w:hAnsi="Lato" w:cs="Arial"/>
          <w:spacing w:val="4"/>
        </w:rPr>
        <w:t>pozostającej własnością skarżącego</w:t>
      </w:r>
      <w:r w:rsidR="00C31521" w:rsidRPr="00636DDA">
        <w:rPr>
          <w:rFonts w:ascii="Lato" w:hAnsi="Lato" w:cs="Arial"/>
          <w:spacing w:val="4"/>
        </w:rPr>
        <w:t xml:space="preserve">. </w:t>
      </w:r>
      <w:r w:rsidR="00F57096" w:rsidRPr="00636DDA">
        <w:rPr>
          <w:rFonts w:ascii="Lato" w:hAnsi="Lato" w:cs="Arial"/>
          <w:spacing w:val="4"/>
        </w:rPr>
        <w:t>P</w:t>
      </w:r>
      <w:r w:rsidR="00985AFF" w:rsidRPr="00636DDA">
        <w:rPr>
          <w:rFonts w:ascii="Lato" w:hAnsi="Lato" w:cs="Arial"/>
          <w:spacing w:val="4"/>
        </w:rPr>
        <w:t xml:space="preserve">otwierdza </w:t>
      </w:r>
      <w:r w:rsidR="00F57096" w:rsidRPr="00636DDA">
        <w:rPr>
          <w:rFonts w:ascii="Lato" w:hAnsi="Lato" w:cs="Arial"/>
          <w:spacing w:val="4"/>
        </w:rPr>
        <w:t xml:space="preserve">to również </w:t>
      </w:r>
      <w:r w:rsidR="00985AFF" w:rsidRPr="00636DDA">
        <w:rPr>
          <w:rFonts w:ascii="Lato" w:hAnsi="Lato" w:cs="Arial"/>
          <w:spacing w:val="4"/>
        </w:rPr>
        <w:t xml:space="preserve">dokonana przez Ministra analiza rys. 02.09 tomu 2.6.1 </w:t>
      </w:r>
      <w:r w:rsidR="00614D8C" w:rsidRPr="00636DDA">
        <w:rPr>
          <w:rFonts w:ascii="Lato" w:hAnsi="Lato" w:cs="Arial"/>
          <w:spacing w:val="4"/>
        </w:rPr>
        <w:t>projektu architektoniczno-budowlanego</w:t>
      </w:r>
      <w:r w:rsidR="00BB1EA8" w:rsidRPr="00636DDA">
        <w:rPr>
          <w:rFonts w:ascii="Lato" w:hAnsi="Lato" w:cs="Arial"/>
          <w:spacing w:val="4"/>
        </w:rPr>
        <w:t xml:space="preserve"> </w:t>
      </w:r>
      <w:r w:rsidR="00985AFF" w:rsidRPr="00636DDA">
        <w:rPr>
          <w:rFonts w:ascii="Lato" w:hAnsi="Lato" w:cs="Arial"/>
          <w:spacing w:val="4"/>
        </w:rPr>
        <w:t>(</w:t>
      </w:r>
      <w:r w:rsidR="005C4A65" w:rsidRPr="00636DDA">
        <w:rPr>
          <w:rFonts w:ascii="Lato" w:hAnsi="Lato" w:cs="Arial"/>
          <w:spacing w:val="4"/>
        </w:rPr>
        <w:t xml:space="preserve">branża elektroenergetyczna – </w:t>
      </w:r>
      <w:r w:rsidR="00985AFF" w:rsidRPr="00636DDA">
        <w:rPr>
          <w:rFonts w:ascii="Lato" w:hAnsi="Lato" w:cs="Arial"/>
          <w:spacing w:val="4"/>
        </w:rPr>
        <w:t>przebudowa sieci niskiego i średniego napięcia</w:t>
      </w:r>
      <w:r w:rsidR="00614D8C" w:rsidRPr="00636DDA">
        <w:rPr>
          <w:rFonts w:ascii="Lato" w:hAnsi="Lato" w:cs="Arial"/>
          <w:spacing w:val="4"/>
        </w:rPr>
        <w:t>) i rys. 2.07 tomu 2.7.1 projektu architektoniczno-budowlanego (</w:t>
      </w:r>
      <w:r w:rsidR="005C4A65" w:rsidRPr="00636DDA">
        <w:rPr>
          <w:rFonts w:ascii="Lato" w:hAnsi="Lato" w:cs="Arial"/>
          <w:spacing w:val="4"/>
        </w:rPr>
        <w:t xml:space="preserve">branża teletechniczna – </w:t>
      </w:r>
      <w:r w:rsidR="00614D8C" w:rsidRPr="00636DDA">
        <w:rPr>
          <w:rFonts w:ascii="Lato" w:hAnsi="Lato" w:cs="Arial"/>
          <w:spacing w:val="4"/>
        </w:rPr>
        <w:t>przebudowa sieci telekomunikacyjnych).</w:t>
      </w:r>
      <w:r w:rsidR="00F57096" w:rsidRPr="00636DDA">
        <w:rPr>
          <w:rFonts w:ascii="Lato" w:hAnsi="Lato" w:cs="Arial"/>
          <w:spacing w:val="4"/>
        </w:rPr>
        <w:t xml:space="preserve"> </w:t>
      </w:r>
    </w:p>
    <w:p w14:paraId="73190981" w14:textId="219EE9A8" w:rsidR="00B257E9" w:rsidRDefault="00985AFF" w:rsidP="00636DDA">
      <w:pPr>
        <w:autoSpaceDE w:val="0"/>
        <w:autoSpaceDN w:val="0"/>
        <w:adjustRightInd w:val="0"/>
        <w:spacing w:after="240" w:line="240" w:lineRule="exact"/>
        <w:jc w:val="both"/>
        <w:rPr>
          <w:rFonts w:ascii="Lato" w:hAnsi="Lato" w:cs="Arial"/>
          <w:bCs/>
          <w:color w:val="000000"/>
          <w:spacing w:val="4"/>
        </w:rPr>
      </w:pPr>
      <w:r w:rsidRPr="00636DDA">
        <w:rPr>
          <w:rFonts w:ascii="Lato" w:hAnsi="Lato" w:cs="Arial"/>
          <w:spacing w:val="4"/>
        </w:rPr>
        <w:t xml:space="preserve">Z </w:t>
      </w:r>
      <w:r w:rsidR="00614D8C" w:rsidRPr="00636DDA">
        <w:rPr>
          <w:rFonts w:ascii="Lato" w:hAnsi="Lato" w:cs="Arial"/>
          <w:spacing w:val="4"/>
        </w:rPr>
        <w:t>u</w:t>
      </w:r>
      <w:r w:rsidRPr="00636DDA">
        <w:rPr>
          <w:rFonts w:ascii="Lato" w:hAnsi="Lato" w:cs="Arial"/>
          <w:spacing w:val="4"/>
        </w:rPr>
        <w:t xml:space="preserve">wagi na powyższe, </w:t>
      </w:r>
      <w:r w:rsidR="005B10C0" w:rsidRPr="0060014B">
        <w:rPr>
          <w:rFonts w:ascii="Lato" w:eastAsia="Times New Roman" w:hAnsi="Lato" w:cs="Arial"/>
          <w:bCs/>
          <w:color w:val="000000"/>
          <w:spacing w:val="4"/>
          <w:lang w:eastAsia="zh-CN"/>
        </w:rPr>
        <w:t>Minister</w:t>
      </w:r>
      <w:r w:rsidR="005B10C0" w:rsidRPr="0060014B">
        <w:rPr>
          <w:rFonts w:ascii="Lato" w:eastAsia="Times New Roman" w:hAnsi="Lato" w:cs="Arial"/>
          <w:bCs/>
          <w:iCs/>
          <w:color w:val="000000"/>
          <w:spacing w:val="4"/>
          <w:lang w:eastAsia="zh-CN"/>
        </w:rPr>
        <w:t xml:space="preserve"> – działając na podstawie art. 138 § 1 pkt 2 </w:t>
      </w:r>
      <w:r w:rsidR="005B10C0" w:rsidRPr="0060014B">
        <w:rPr>
          <w:rFonts w:ascii="Lato" w:eastAsia="Times New Roman" w:hAnsi="Lato" w:cs="Arial"/>
          <w:bCs/>
          <w:i/>
          <w:iCs/>
          <w:color w:val="000000"/>
          <w:spacing w:val="4"/>
          <w:lang w:eastAsia="zh-CN"/>
        </w:rPr>
        <w:t>kpa</w:t>
      </w:r>
      <w:r w:rsidR="005B10C0" w:rsidRPr="0060014B">
        <w:rPr>
          <w:rFonts w:ascii="Lato" w:eastAsia="Times New Roman" w:hAnsi="Lato" w:cs="Arial"/>
          <w:bCs/>
          <w:iCs/>
          <w:color w:val="000000"/>
          <w:spacing w:val="4"/>
          <w:lang w:eastAsia="zh-CN"/>
        </w:rPr>
        <w:t xml:space="preserve"> – </w:t>
      </w:r>
      <w:r w:rsidR="005B10C0" w:rsidRPr="0060014B">
        <w:rPr>
          <w:rFonts w:ascii="Lato" w:eastAsia="Times New Roman" w:hAnsi="Lato" w:cs="Arial"/>
          <w:bCs/>
          <w:iCs/>
          <w:color w:val="000000"/>
          <w:spacing w:val="4"/>
          <w:lang w:eastAsia="zh-CN"/>
        </w:rPr>
        <w:br/>
        <w:t xml:space="preserve">w pkt II niniejszego rozstrzygnięcia uchylił odpowiedni zapis pkt </w:t>
      </w:r>
      <w:r w:rsidR="005B10C0" w:rsidRPr="00636DDA">
        <w:rPr>
          <w:rFonts w:ascii="Lato" w:hAnsi="Lato" w:cs="Arial"/>
          <w:spacing w:val="4"/>
        </w:rPr>
        <w:t xml:space="preserve">IV lit. e </w:t>
      </w:r>
      <w:r w:rsidR="005B10C0" w:rsidRPr="00636DDA">
        <w:rPr>
          <w:rFonts w:ascii="Lato" w:hAnsi="Lato" w:cs="Arial"/>
          <w:i/>
          <w:iCs/>
          <w:spacing w:val="4"/>
        </w:rPr>
        <w:t>decyzji Wojewody Podlaskiego</w:t>
      </w:r>
      <w:r w:rsidR="005B10C0" w:rsidRPr="00636DDA">
        <w:rPr>
          <w:rFonts w:ascii="Lato" w:hAnsi="Lato" w:cs="Arial"/>
          <w:spacing w:val="4"/>
        </w:rPr>
        <w:t xml:space="preserve">, usuwając działkę nr 117/3, z obrębu </w:t>
      </w:r>
      <w:r w:rsidR="00234C4B" w:rsidRPr="00636DDA">
        <w:rPr>
          <w:rFonts w:ascii="Lato" w:hAnsi="Lato" w:cs="Arial"/>
          <w:spacing w:val="4"/>
        </w:rPr>
        <w:t xml:space="preserve">0012 </w:t>
      </w:r>
      <w:r w:rsidR="005B10C0" w:rsidRPr="00636DDA">
        <w:rPr>
          <w:rFonts w:ascii="Lato" w:hAnsi="Lato" w:cs="Arial"/>
          <w:spacing w:val="4"/>
        </w:rPr>
        <w:t xml:space="preserve">Kruglany, </w:t>
      </w:r>
      <w:r w:rsidR="00F24A15" w:rsidRPr="00636DDA">
        <w:rPr>
          <w:rFonts w:ascii="Lato" w:hAnsi="Lato" w:cs="Arial"/>
          <w:spacing w:val="4"/>
        </w:rPr>
        <w:t>spośród nieruchomości objętych obowiązkiem rozbiórki istniejących obiektów budowlanych, tj. rozbiórki sieci teletechnicznej.</w:t>
      </w:r>
      <w:r w:rsidR="00B257E9" w:rsidRPr="00636DDA">
        <w:rPr>
          <w:rFonts w:ascii="Lato" w:hAnsi="Lato" w:cs="Arial"/>
          <w:spacing w:val="4"/>
        </w:rPr>
        <w:t xml:space="preserve"> </w:t>
      </w:r>
      <w:r w:rsidR="00570E7B" w:rsidRPr="00636DDA">
        <w:rPr>
          <w:rFonts w:ascii="Lato" w:hAnsi="Lato" w:cs="Arial"/>
          <w:spacing w:val="4"/>
        </w:rPr>
        <w:t xml:space="preserve">Natomiast w pkt I niniejszej decyzji </w:t>
      </w:r>
      <w:r w:rsidR="00B257E9" w:rsidRPr="00636DDA">
        <w:rPr>
          <w:rFonts w:ascii="Lato" w:hAnsi="Lato" w:cs="Arial"/>
          <w:spacing w:val="4"/>
        </w:rPr>
        <w:t xml:space="preserve">Minister uchylił zapis tabeli </w:t>
      </w:r>
      <w:r w:rsidR="00B257E9" w:rsidRPr="00636DDA">
        <w:rPr>
          <w:rFonts w:ascii="Lato" w:hAnsi="Lato" w:cs="Arial"/>
          <w:color w:val="000000"/>
          <w:spacing w:val="4"/>
        </w:rPr>
        <w:t xml:space="preserve">znajdującej się </w:t>
      </w:r>
      <w:r w:rsidR="00570E7B" w:rsidRPr="00636DDA">
        <w:rPr>
          <w:rFonts w:ascii="Lato" w:hAnsi="Lato" w:cs="Arial"/>
          <w:color w:val="000000"/>
          <w:spacing w:val="4"/>
        </w:rPr>
        <w:t xml:space="preserve">w </w:t>
      </w:r>
      <w:r w:rsidR="00B257E9" w:rsidRPr="00636DDA">
        <w:rPr>
          <w:rFonts w:ascii="Lato" w:hAnsi="Lato" w:cs="Arial"/>
          <w:color w:val="000000"/>
          <w:spacing w:val="4"/>
        </w:rPr>
        <w:t>projek</w:t>
      </w:r>
      <w:r w:rsidR="00570E7B" w:rsidRPr="00636DDA">
        <w:rPr>
          <w:rFonts w:ascii="Lato" w:hAnsi="Lato" w:cs="Arial"/>
          <w:color w:val="000000"/>
          <w:spacing w:val="4"/>
        </w:rPr>
        <w:t>cie</w:t>
      </w:r>
      <w:r w:rsidR="00B257E9" w:rsidRPr="00636DDA">
        <w:rPr>
          <w:rFonts w:ascii="Lato" w:hAnsi="Lato" w:cs="Arial"/>
          <w:color w:val="000000"/>
          <w:spacing w:val="4"/>
        </w:rPr>
        <w:t xml:space="preserve"> zagospodarowania terenu  (tom 1.2 – zestawienie działek),</w:t>
      </w:r>
      <w:r w:rsidR="00C954B8" w:rsidRPr="00636DDA">
        <w:rPr>
          <w:rFonts w:ascii="Lato" w:hAnsi="Lato" w:cs="Arial"/>
          <w:color w:val="000000"/>
          <w:spacing w:val="4"/>
        </w:rPr>
        <w:t xml:space="preserve"> </w:t>
      </w:r>
      <w:r w:rsidR="00C954B8" w:rsidRPr="00636DDA">
        <w:rPr>
          <w:rFonts w:ascii="Lato" w:hAnsi="Lato" w:cs="Arial"/>
          <w:color w:val="000000"/>
          <w:spacing w:val="4"/>
        </w:rPr>
        <w:br/>
      </w:r>
      <w:r w:rsidR="00C954B8" w:rsidRPr="00636DDA">
        <w:rPr>
          <w:rFonts w:ascii="Lato" w:hAnsi="Lato" w:cs="Arial"/>
          <w:bCs/>
          <w:color w:val="000000"/>
          <w:spacing w:val="4"/>
        </w:rPr>
        <w:t xml:space="preserve">w zakresie dotyczącym opisu robót polegających na rozbiórce sieci teletechnicznej </w:t>
      </w:r>
      <w:r w:rsidR="00C954B8" w:rsidRPr="00636DDA">
        <w:rPr>
          <w:rFonts w:ascii="Lato" w:hAnsi="Lato" w:cs="Arial"/>
          <w:bCs/>
          <w:color w:val="000000"/>
          <w:spacing w:val="4"/>
        </w:rPr>
        <w:br/>
      </w:r>
      <w:r w:rsidR="00C954B8" w:rsidRPr="00636DDA">
        <w:rPr>
          <w:rFonts w:ascii="Lato" w:hAnsi="Lato" w:cs="Arial"/>
          <w:bCs/>
          <w:color w:val="000000"/>
          <w:spacing w:val="4"/>
        </w:rPr>
        <w:lastRenderedPageBreak/>
        <w:t xml:space="preserve">na ww. działce nr 117/3, z obrębu 0012 Kruglany </w:t>
      </w:r>
      <w:r w:rsidR="00B257E9" w:rsidRPr="00636DDA">
        <w:rPr>
          <w:rFonts w:ascii="Lato" w:hAnsi="Lato" w:cs="Arial"/>
          <w:bCs/>
          <w:color w:val="000000"/>
          <w:spacing w:val="4"/>
        </w:rPr>
        <w:t>(</w:t>
      </w:r>
      <w:r w:rsidR="00C954B8" w:rsidRPr="00636DDA">
        <w:rPr>
          <w:rFonts w:ascii="Lato" w:hAnsi="Lato" w:cs="Arial"/>
          <w:bCs/>
          <w:color w:val="000000"/>
          <w:spacing w:val="4"/>
        </w:rPr>
        <w:t xml:space="preserve">poz. 99 na </w:t>
      </w:r>
      <w:r w:rsidR="00B257E9" w:rsidRPr="00636DDA">
        <w:rPr>
          <w:rFonts w:ascii="Lato" w:hAnsi="Lato" w:cs="Arial"/>
          <w:bCs/>
          <w:color w:val="000000"/>
          <w:spacing w:val="4"/>
        </w:rPr>
        <w:t>stron</w:t>
      </w:r>
      <w:r w:rsidR="00C954B8" w:rsidRPr="00636DDA">
        <w:rPr>
          <w:rFonts w:ascii="Lato" w:hAnsi="Lato" w:cs="Arial"/>
          <w:bCs/>
          <w:color w:val="000000"/>
          <w:spacing w:val="4"/>
        </w:rPr>
        <w:t>ie</w:t>
      </w:r>
      <w:r w:rsidR="00B257E9" w:rsidRPr="00636DDA">
        <w:rPr>
          <w:rFonts w:ascii="Lato" w:hAnsi="Lato" w:cs="Arial"/>
          <w:bCs/>
          <w:color w:val="000000"/>
          <w:spacing w:val="4"/>
        </w:rPr>
        <w:t xml:space="preserve"> 40</w:t>
      </w:r>
      <w:r w:rsidR="00C954B8" w:rsidRPr="00636DDA">
        <w:rPr>
          <w:rFonts w:ascii="Lato" w:hAnsi="Lato" w:cs="Arial"/>
          <w:color w:val="000000"/>
          <w:spacing w:val="4"/>
        </w:rPr>
        <w:t xml:space="preserve"> </w:t>
      </w:r>
      <w:r w:rsidR="00C954B8" w:rsidRPr="00636DDA">
        <w:rPr>
          <w:rFonts w:ascii="Lato" w:hAnsi="Lato" w:cs="Arial"/>
          <w:bCs/>
          <w:color w:val="000000"/>
          <w:spacing w:val="4"/>
        </w:rPr>
        <w:t>tomu 1.2 projektu zagospodarowania terenu</w:t>
      </w:r>
      <w:r w:rsidR="00B257E9" w:rsidRPr="00636DDA">
        <w:rPr>
          <w:rFonts w:ascii="Lato" w:hAnsi="Lato" w:cs="Arial"/>
          <w:bCs/>
          <w:color w:val="000000"/>
          <w:spacing w:val="4"/>
        </w:rPr>
        <w:t>)</w:t>
      </w:r>
      <w:r w:rsidR="008D5A7A" w:rsidRPr="00636DDA">
        <w:rPr>
          <w:rFonts w:ascii="Lato" w:hAnsi="Lato" w:cs="Arial"/>
          <w:bCs/>
          <w:color w:val="000000"/>
          <w:spacing w:val="4"/>
        </w:rPr>
        <w:t>.</w:t>
      </w:r>
    </w:p>
    <w:p w14:paraId="1ED04E39" w14:textId="03BB7D2E" w:rsidR="0019308F" w:rsidRPr="00636DDA" w:rsidRDefault="002038A3" w:rsidP="0060014B">
      <w:pPr>
        <w:autoSpaceDE w:val="0"/>
        <w:autoSpaceDN w:val="0"/>
        <w:adjustRightInd w:val="0"/>
        <w:spacing w:after="240" w:line="240" w:lineRule="exact"/>
        <w:jc w:val="both"/>
        <w:rPr>
          <w:rFonts w:ascii="Lato" w:hAnsi="Lato" w:cs="ArialMT"/>
          <w:bCs/>
          <w:iCs/>
          <w:spacing w:val="4"/>
          <w:lang w:bidi="pl-PL"/>
        </w:rPr>
      </w:pPr>
      <w:r>
        <w:rPr>
          <w:rFonts w:ascii="Lato" w:hAnsi="Lato" w:cs="Arial"/>
          <w:bCs/>
          <w:color w:val="000000"/>
          <w:spacing w:val="4"/>
        </w:rPr>
        <w:t xml:space="preserve">Przypomnieć również należy, że </w:t>
      </w:r>
      <w:r w:rsidR="001E6C8E" w:rsidRPr="00636DDA">
        <w:rPr>
          <w:rFonts w:ascii="Lato" w:hAnsi="Lato" w:cs="ArialMT"/>
          <w:bCs/>
          <w:iCs/>
          <w:spacing w:val="4"/>
          <w:lang w:bidi="pl-PL"/>
        </w:rPr>
        <w:t>s</w:t>
      </w:r>
      <w:r w:rsidR="0019308F" w:rsidRPr="00636DDA">
        <w:rPr>
          <w:rFonts w:ascii="Lato" w:hAnsi="Lato" w:cs="ArialMT"/>
          <w:bCs/>
          <w:iCs/>
          <w:spacing w:val="4"/>
          <w:lang w:bidi="pl-PL"/>
        </w:rPr>
        <w:t xml:space="preserve">kutki ograniczenia w korzystaniu z nieruchomości na mocy art. 11f ust. 1 pkt 8 lit. i </w:t>
      </w:r>
      <w:r w:rsidR="0019308F" w:rsidRPr="00636DDA">
        <w:rPr>
          <w:rFonts w:ascii="Lato" w:hAnsi="Lato" w:cs="ArialMT"/>
          <w:bCs/>
          <w:i/>
          <w:iCs/>
          <w:spacing w:val="4"/>
          <w:lang w:bidi="pl-PL"/>
        </w:rPr>
        <w:t>specustawy drogowej</w:t>
      </w:r>
      <w:r w:rsidR="0019308F" w:rsidRPr="00636DDA">
        <w:rPr>
          <w:rFonts w:ascii="Lato" w:hAnsi="Lato" w:cs="ArialMT"/>
          <w:bCs/>
          <w:iCs/>
          <w:spacing w:val="4"/>
          <w:lang w:bidi="pl-PL"/>
        </w:rPr>
        <w:t xml:space="preserve"> </w:t>
      </w:r>
      <w:r w:rsidR="0060014B">
        <w:rPr>
          <w:rFonts w:ascii="Lato" w:hAnsi="Lato" w:cs="ArialMT"/>
          <w:bCs/>
          <w:iCs/>
          <w:spacing w:val="4"/>
          <w:lang w:bidi="pl-PL"/>
        </w:rPr>
        <w:t>–</w:t>
      </w:r>
      <w:r w:rsidR="001E6C8E" w:rsidRPr="00636DDA">
        <w:rPr>
          <w:rFonts w:ascii="Lato" w:hAnsi="Lato" w:cs="ArialMT"/>
          <w:bCs/>
          <w:iCs/>
          <w:spacing w:val="4"/>
          <w:lang w:bidi="pl-PL"/>
        </w:rPr>
        <w:t xml:space="preserve"> jak to </w:t>
      </w:r>
      <w:r>
        <w:rPr>
          <w:rFonts w:ascii="Lato" w:hAnsi="Lato" w:cs="ArialMT"/>
          <w:bCs/>
          <w:iCs/>
          <w:spacing w:val="4"/>
          <w:lang w:bidi="pl-PL"/>
        </w:rPr>
        <w:t xml:space="preserve">już </w:t>
      </w:r>
      <w:r w:rsidR="001E6C8E" w:rsidRPr="00636DDA">
        <w:rPr>
          <w:rFonts w:ascii="Lato" w:hAnsi="Lato" w:cs="ArialMT"/>
          <w:bCs/>
          <w:iCs/>
          <w:spacing w:val="4"/>
          <w:lang w:bidi="pl-PL"/>
        </w:rPr>
        <w:t>wyjaśniano</w:t>
      </w:r>
      <w:r>
        <w:rPr>
          <w:rFonts w:ascii="Lato" w:hAnsi="Lato" w:cs="ArialMT"/>
          <w:bCs/>
          <w:iCs/>
          <w:spacing w:val="4"/>
          <w:lang w:bidi="pl-PL"/>
        </w:rPr>
        <w:t xml:space="preserve"> </w:t>
      </w:r>
      <w:r w:rsidR="001E6C8E" w:rsidRPr="00636DDA">
        <w:rPr>
          <w:rFonts w:ascii="Lato" w:hAnsi="Lato" w:cs="ArialMT"/>
          <w:bCs/>
          <w:iCs/>
          <w:spacing w:val="4"/>
          <w:lang w:bidi="pl-PL"/>
        </w:rPr>
        <w:t xml:space="preserve">w niniejszej decyzji </w:t>
      </w:r>
      <w:r w:rsidR="0060014B">
        <w:rPr>
          <w:rFonts w:ascii="Lato" w:hAnsi="Lato" w:cs="ArialMT"/>
          <w:bCs/>
          <w:iCs/>
          <w:spacing w:val="4"/>
          <w:lang w:bidi="pl-PL"/>
        </w:rPr>
        <w:t>–</w:t>
      </w:r>
      <w:r w:rsidR="001E6C8E" w:rsidRPr="00636DDA">
        <w:rPr>
          <w:rFonts w:ascii="Lato" w:hAnsi="Lato" w:cs="ArialMT"/>
          <w:bCs/>
          <w:iCs/>
          <w:spacing w:val="4"/>
          <w:lang w:bidi="pl-PL"/>
        </w:rPr>
        <w:t xml:space="preserve"> </w:t>
      </w:r>
      <w:r w:rsidR="0019308F" w:rsidRPr="00636DDA">
        <w:rPr>
          <w:rFonts w:ascii="Lato" w:hAnsi="Lato" w:cs="ArialMT"/>
          <w:bCs/>
          <w:iCs/>
          <w:spacing w:val="4"/>
          <w:lang w:bidi="pl-PL"/>
        </w:rPr>
        <w:t xml:space="preserve">oceniane są w odrębnych postępowaniach, a nie w decyzji o zezwoleniu na realizację inwestycji drogowej. </w:t>
      </w:r>
      <w:r w:rsidR="00C05821" w:rsidRPr="00636DDA">
        <w:rPr>
          <w:rFonts w:ascii="Lato" w:hAnsi="Lato" w:cs="ArialMT"/>
          <w:bCs/>
          <w:iCs/>
          <w:spacing w:val="4"/>
          <w:lang w:bidi="pl-PL"/>
        </w:rPr>
        <w:t>Raz jeszcze podkreśli</w:t>
      </w:r>
      <w:r w:rsidR="0019308F" w:rsidRPr="00636DDA">
        <w:rPr>
          <w:rFonts w:ascii="Lato" w:hAnsi="Lato" w:cs="ArialMT"/>
          <w:bCs/>
          <w:iCs/>
          <w:spacing w:val="4"/>
          <w:lang w:bidi="pl-PL"/>
        </w:rPr>
        <w:t xml:space="preserve">ć </w:t>
      </w:r>
      <w:r w:rsidR="0060014B">
        <w:rPr>
          <w:rFonts w:ascii="Lato" w:hAnsi="Lato" w:cs="ArialMT"/>
          <w:bCs/>
          <w:iCs/>
          <w:spacing w:val="4"/>
          <w:lang w:bidi="pl-PL"/>
        </w:rPr>
        <w:t>trzeba</w:t>
      </w:r>
      <w:r w:rsidR="0019308F" w:rsidRPr="00636DDA">
        <w:rPr>
          <w:rFonts w:ascii="Lato" w:hAnsi="Lato" w:cs="ArialMT"/>
          <w:bCs/>
          <w:iCs/>
          <w:spacing w:val="4"/>
          <w:lang w:bidi="pl-PL"/>
        </w:rPr>
        <w:t xml:space="preserve">, iż odpowiedzialność odszkodowawcza </w:t>
      </w:r>
      <w:r w:rsidR="0019308F" w:rsidRPr="00636DDA">
        <w:rPr>
          <w:rFonts w:ascii="Lato" w:hAnsi="Lato" w:cs="ArialMT"/>
          <w:bCs/>
          <w:i/>
          <w:iCs/>
          <w:spacing w:val="4"/>
          <w:lang w:bidi="pl-PL"/>
        </w:rPr>
        <w:t xml:space="preserve">inwestora </w:t>
      </w:r>
      <w:r w:rsidR="0019308F" w:rsidRPr="00636DDA">
        <w:rPr>
          <w:rFonts w:ascii="Lato" w:hAnsi="Lato" w:cs="ArialMT"/>
          <w:bCs/>
          <w:iCs/>
          <w:spacing w:val="4"/>
          <w:lang w:bidi="pl-PL"/>
        </w:rPr>
        <w:t xml:space="preserve">za szkody wynikłe z jego działań na nieruchomościach zajmowanych dla wykonania obowiązków, o których mowa w art. 11f ust. 1 pkt 8 lit. b, c oraz e-h </w:t>
      </w:r>
      <w:r w:rsidR="0019308F" w:rsidRPr="00636DDA">
        <w:rPr>
          <w:rFonts w:ascii="Lato" w:hAnsi="Lato" w:cs="ArialMT"/>
          <w:bCs/>
          <w:i/>
          <w:iCs/>
          <w:spacing w:val="4"/>
          <w:lang w:bidi="pl-PL"/>
        </w:rPr>
        <w:t>specustawy drogowej</w:t>
      </w:r>
      <w:r w:rsidR="0019308F" w:rsidRPr="00636DDA">
        <w:rPr>
          <w:rFonts w:ascii="Lato" w:hAnsi="Lato" w:cs="ArialMT"/>
          <w:bCs/>
          <w:iCs/>
          <w:spacing w:val="4"/>
          <w:lang w:bidi="pl-PL"/>
        </w:rPr>
        <w:t xml:space="preserve">, kształtowana jest na zasadach określonych w art. 124 ust. 4-7 </w:t>
      </w:r>
      <w:r w:rsidR="0019308F" w:rsidRPr="00636DDA">
        <w:rPr>
          <w:rFonts w:ascii="Lato" w:hAnsi="Lato" w:cs="ArialMT"/>
          <w:bCs/>
          <w:i/>
          <w:iCs/>
          <w:spacing w:val="4"/>
          <w:lang w:bidi="pl-PL"/>
        </w:rPr>
        <w:t>ustawy o gospodarce nieruchomościami</w:t>
      </w:r>
      <w:r w:rsidR="0019308F" w:rsidRPr="00636DDA">
        <w:rPr>
          <w:rFonts w:ascii="Lato" w:hAnsi="Lato" w:cs="ArialMT"/>
          <w:bCs/>
          <w:iCs/>
          <w:spacing w:val="4"/>
          <w:lang w:bidi="pl-PL"/>
        </w:rPr>
        <w:t xml:space="preserve">. W myśl bowiem art. 11f ust. 2 </w:t>
      </w:r>
      <w:r w:rsidR="0019308F" w:rsidRPr="00636DDA">
        <w:rPr>
          <w:rFonts w:ascii="Lato" w:hAnsi="Lato" w:cs="ArialMT"/>
          <w:bCs/>
          <w:i/>
          <w:iCs/>
          <w:spacing w:val="4"/>
          <w:lang w:bidi="pl-PL"/>
        </w:rPr>
        <w:t>specustawy drogowej</w:t>
      </w:r>
      <w:r w:rsidR="0019308F" w:rsidRPr="00636DDA">
        <w:rPr>
          <w:rFonts w:ascii="Lato" w:hAnsi="Lato" w:cs="ArialMT"/>
          <w:bCs/>
          <w:iCs/>
          <w:spacing w:val="4"/>
          <w:lang w:bidi="pl-PL"/>
        </w:rPr>
        <w:t xml:space="preserve">, do ograniczeń, o których mowa w ust. 1 pkt 8 lit. i, przepisy art. 124 ust. 4-7 </w:t>
      </w:r>
      <w:r>
        <w:rPr>
          <w:rFonts w:ascii="Lato" w:hAnsi="Lato" w:cs="ArialMT"/>
          <w:bCs/>
          <w:iCs/>
          <w:spacing w:val="4"/>
          <w:lang w:bidi="pl-PL"/>
        </w:rPr>
        <w:br/>
      </w:r>
      <w:r w:rsidR="0019308F" w:rsidRPr="00636DDA">
        <w:rPr>
          <w:rFonts w:ascii="Lato" w:hAnsi="Lato" w:cs="ArialMT"/>
          <w:bCs/>
          <w:iCs/>
          <w:spacing w:val="4"/>
          <w:lang w:bidi="pl-PL"/>
        </w:rPr>
        <w:t xml:space="preserve">i art. 124a </w:t>
      </w:r>
      <w:r w:rsidR="0019308F" w:rsidRPr="00636DDA">
        <w:rPr>
          <w:rFonts w:ascii="Lato" w:hAnsi="Lato" w:cs="ArialMT"/>
          <w:bCs/>
          <w:i/>
          <w:iCs/>
          <w:spacing w:val="4"/>
          <w:lang w:bidi="pl-PL"/>
        </w:rPr>
        <w:t>ustawy o gospodarce nieruchomościami</w:t>
      </w:r>
      <w:r w:rsidR="0019308F" w:rsidRPr="00636DDA">
        <w:rPr>
          <w:rFonts w:ascii="Lato" w:hAnsi="Lato" w:cs="ArialMT"/>
          <w:bCs/>
          <w:iCs/>
          <w:spacing w:val="4"/>
          <w:lang w:bidi="pl-PL"/>
        </w:rPr>
        <w:t xml:space="preserve"> stosuje się odpowiednio. </w:t>
      </w:r>
      <w:r w:rsidR="00906ED2" w:rsidRPr="00636DDA">
        <w:rPr>
          <w:rFonts w:ascii="Lato" w:hAnsi="Lato" w:cs="ArialMT"/>
          <w:bCs/>
          <w:iCs/>
          <w:spacing w:val="4"/>
          <w:lang w:bidi="pl-PL"/>
        </w:rPr>
        <w:t xml:space="preserve">Zgodnie </w:t>
      </w:r>
      <w:r w:rsidR="0060014B">
        <w:rPr>
          <w:rFonts w:ascii="Lato" w:hAnsi="Lato" w:cs="ArialMT"/>
          <w:bCs/>
          <w:iCs/>
          <w:spacing w:val="4"/>
          <w:lang w:bidi="pl-PL"/>
        </w:rPr>
        <w:br/>
      </w:r>
      <w:r w:rsidR="00906ED2" w:rsidRPr="00636DDA">
        <w:rPr>
          <w:rFonts w:ascii="Lato" w:hAnsi="Lato" w:cs="ArialMT"/>
          <w:bCs/>
          <w:iCs/>
          <w:spacing w:val="4"/>
          <w:lang w:bidi="pl-PL"/>
        </w:rPr>
        <w:t xml:space="preserve">z art. 124 ust. 4 </w:t>
      </w:r>
      <w:r w:rsidR="00906ED2" w:rsidRPr="00636DDA">
        <w:rPr>
          <w:rFonts w:ascii="Lato" w:hAnsi="Lato" w:cs="ArialMT"/>
          <w:bCs/>
          <w:i/>
          <w:iCs/>
          <w:spacing w:val="4"/>
          <w:lang w:bidi="pl-PL"/>
        </w:rPr>
        <w:t>ustawy o gospodarce nieruchomościami</w:t>
      </w:r>
      <w:r w:rsidR="00906ED2" w:rsidRPr="00636DDA">
        <w:rPr>
          <w:rFonts w:ascii="Lato" w:hAnsi="Lato" w:cs="ArialMT"/>
          <w:bCs/>
          <w:iCs/>
          <w:spacing w:val="4"/>
          <w:lang w:bidi="pl-PL"/>
        </w:rPr>
        <w:t xml:space="preserve">, na osobie lub jednostce organizacyjnej występującej o zezwolenie ciąży obowiązek przywrócenia nieruchomości do stanu poprzedniego, niezwłocznie po założeniu lub przeprowadzeniu ciągów, przewodów i urządzeń, o których mowa w ust. 1. Jeżeli przywrócenie nieruchomości do stanu poprzedniego nie jest możliwe albo powoduje nadmierne trudności lub koszty, właścicielowi lub użytkownikowi wieczystemu przysługuje od inwestora odszkodowanie. </w:t>
      </w:r>
      <w:r w:rsidR="0019308F" w:rsidRPr="00636DDA">
        <w:rPr>
          <w:rFonts w:ascii="Lato" w:hAnsi="Lato" w:cs="ArialMT"/>
          <w:bCs/>
          <w:iCs/>
          <w:spacing w:val="4"/>
          <w:lang w:bidi="pl-PL"/>
        </w:rPr>
        <w:t xml:space="preserve">Kwestie odszkodowawcze, jak to już wyjaśniono wcześniej w niniejszej decyzji, nie stanowią jednak przedmiotu decyzji o zezwoleniu na realizację inwestycji drogowej. </w:t>
      </w:r>
    </w:p>
    <w:p w14:paraId="4190CD4C" w14:textId="46DC629B" w:rsidR="00D9600A" w:rsidRPr="00636DDA" w:rsidRDefault="00D9600A" w:rsidP="00636DDA">
      <w:pPr>
        <w:autoSpaceDE w:val="0"/>
        <w:autoSpaceDN w:val="0"/>
        <w:adjustRightInd w:val="0"/>
        <w:spacing w:after="240" w:line="240" w:lineRule="exact"/>
        <w:jc w:val="both"/>
        <w:rPr>
          <w:rFonts w:ascii="Lato" w:hAnsi="Lato" w:cs="Arial"/>
          <w:spacing w:val="4"/>
        </w:rPr>
      </w:pPr>
      <w:r w:rsidRPr="00636DDA">
        <w:rPr>
          <w:rFonts w:ascii="Lato" w:hAnsi="Lato" w:cs="Arial"/>
          <w:spacing w:val="4"/>
        </w:rPr>
        <w:t xml:space="preserve">Na uwzględnienie nie zasługuje zarzut </w:t>
      </w:r>
      <w:r w:rsidR="002038A3">
        <w:rPr>
          <w:rFonts w:ascii="Lato" w:hAnsi="Lato" w:cs="Arial"/>
          <w:spacing w:val="4"/>
        </w:rPr>
        <w:t xml:space="preserve">skarżącego </w:t>
      </w:r>
      <w:r w:rsidRPr="00636DDA">
        <w:rPr>
          <w:rFonts w:ascii="Lato" w:hAnsi="Lato" w:cs="Arial"/>
          <w:spacing w:val="4"/>
        </w:rPr>
        <w:t>dotyczy zlokalizowania kanału technologicznego na jego działce nr 117/3</w:t>
      </w:r>
      <w:r w:rsidR="00B20F54" w:rsidRPr="00636DDA">
        <w:rPr>
          <w:rFonts w:ascii="Lato" w:hAnsi="Lato" w:cs="Arial"/>
          <w:spacing w:val="4"/>
        </w:rPr>
        <w:t xml:space="preserve">, który to element </w:t>
      </w:r>
      <w:r w:rsidR="00DE157E">
        <w:rPr>
          <w:rFonts w:ascii="Lato" w:hAnsi="Lato" w:cs="Arial"/>
          <w:spacing w:val="4"/>
        </w:rPr>
        <w:t>–</w:t>
      </w:r>
      <w:r w:rsidR="00B20F54" w:rsidRPr="00636DDA">
        <w:rPr>
          <w:rFonts w:ascii="Lato" w:hAnsi="Lato" w:cs="Arial"/>
          <w:spacing w:val="4"/>
        </w:rPr>
        <w:t xml:space="preserve"> jak wskazuje skarżący </w:t>
      </w:r>
      <w:r w:rsidR="00DE157E">
        <w:rPr>
          <w:rFonts w:ascii="Lato" w:hAnsi="Lato" w:cs="Arial"/>
          <w:spacing w:val="4"/>
        </w:rPr>
        <w:t>–</w:t>
      </w:r>
      <w:r w:rsidR="00B20F54" w:rsidRPr="00636DDA">
        <w:rPr>
          <w:rFonts w:ascii="Lato" w:hAnsi="Lato" w:cs="Arial"/>
          <w:spacing w:val="4"/>
        </w:rPr>
        <w:t xml:space="preserve"> zgodnie z art. 39 ust. 6 </w:t>
      </w:r>
      <w:r w:rsidR="00B20F54" w:rsidRPr="00DE157E">
        <w:rPr>
          <w:rFonts w:ascii="Lato" w:hAnsi="Lato" w:cs="Arial"/>
          <w:i/>
          <w:iCs/>
          <w:spacing w:val="4"/>
        </w:rPr>
        <w:t>ustawy o drogach publicznych</w:t>
      </w:r>
      <w:r w:rsidR="00B20F54" w:rsidRPr="00636DDA">
        <w:rPr>
          <w:rFonts w:ascii="Lato" w:hAnsi="Lato" w:cs="Arial"/>
          <w:spacing w:val="4"/>
        </w:rPr>
        <w:t xml:space="preserve"> – powinien być zlokalizowany </w:t>
      </w:r>
      <w:r w:rsidR="002038A3">
        <w:rPr>
          <w:rFonts w:ascii="Lato" w:hAnsi="Lato" w:cs="Arial"/>
          <w:spacing w:val="4"/>
        </w:rPr>
        <w:br/>
      </w:r>
      <w:r w:rsidR="00B20F54" w:rsidRPr="00636DDA">
        <w:rPr>
          <w:rFonts w:ascii="Lato" w:hAnsi="Lato" w:cs="Arial"/>
          <w:spacing w:val="4"/>
        </w:rPr>
        <w:t xml:space="preserve">w pasie drogowym. </w:t>
      </w:r>
      <w:r w:rsidR="001E6C8E" w:rsidRPr="00636DDA">
        <w:rPr>
          <w:rFonts w:ascii="Lato" w:hAnsi="Lato" w:cs="Arial"/>
          <w:spacing w:val="4"/>
        </w:rPr>
        <w:t>Z dokumentacji projektowej będącej załącznikiem do skarżonej decyzji jednoznacznie wynika, że kanał technologiczny oznaczony symbolem „KT” jest zlokalizowany w granicach projektowanego pasa drogowego drogi S19, a nie na nieruchomości skarżącego</w:t>
      </w:r>
      <w:r w:rsidR="002038A3">
        <w:rPr>
          <w:rFonts w:ascii="Lato" w:hAnsi="Lato" w:cs="Arial"/>
          <w:spacing w:val="4"/>
        </w:rPr>
        <w:t xml:space="preserve"> pozostającej jego własnością po zatwierdzonym podziale. </w:t>
      </w:r>
    </w:p>
    <w:p w14:paraId="044611A1" w14:textId="2E32B17D" w:rsidR="00C8695C" w:rsidRPr="00636DDA" w:rsidRDefault="007573DC" w:rsidP="00636DDA">
      <w:pPr>
        <w:widowControl w:val="0"/>
        <w:spacing w:after="240" w:line="240" w:lineRule="exact"/>
        <w:jc w:val="both"/>
        <w:rPr>
          <w:rFonts w:ascii="Lato" w:eastAsia="Times New Roman" w:hAnsi="Lato" w:cs="Arial"/>
          <w:bCs/>
          <w:iCs/>
          <w:spacing w:val="4"/>
          <w:lang w:eastAsia="pl-PL" w:bidi="pl-PL"/>
        </w:rPr>
      </w:pPr>
      <w:r w:rsidRPr="00636DDA">
        <w:rPr>
          <w:rFonts w:ascii="Lato" w:eastAsia="Times New Roman" w:hAnsi="Lato" w:cs="Times New Roman"/>
          <w:spacing w:val="4"/>
          <w:lang w:eastAsia="pl-PL"/>
        </w:rPr>
        <w:t xml:space="preserve">Odnosząc się do </w:t>
      </w:r>
      <w:r w:rsidR="004A1545" w:rsidRPr="00636DDA">
        <w:rPr>
          <w:rFonts w:ascii="Lato" w:eastAsia="Times New Roman" w:hAnsi="Lato" w:cs="Times New Roman"/>
          <w:spacing w:val="4"/>
          <w:lang w:eastAsia="pl-PL"/>
        </w:rPr>
        <w:t>zarzutu skarżącego, iż w</w:t>
      </w:r>
      <w:r w:rsidRPr="00636DDA">
        <w:rPr>
          <w:rFonts w:ascii="Lato" w:eastAsia="Times New Roman" w:hAnsi="Lato" w:cs="Times New Roman"/>
          <w:spacing w:val="4"/>
          <w:lang w:eastAsia="pl-PL"/>
        </w:rPr>
        <w:t xml:space="preserve"> związku z zaprojektowaniem sieci uzbrojenia terenu </w:t>
      </w:r>
      <w:r w:rsidR="004A1545" w:rsidRPr="00636DDA">
        <w:rPr>
          <w:rFonts w:ascii="Lato" w:eastAsia="Times New Roman" w:hAnsi="Lato" w:cs="Times New Roman"/>
          <w:spacing w:val="4"/>
          <w:lang w:eastAsia="pl-PL"/>
        </w:rPr>
        <w:t>na</w:t>
      </w:r>
      <w:r w:rsidRPr="00636DDA">
        <w:rPr>
          <w:rFonts w:ascii="Lato" w:eastAsia="Times New Roman" w:hAnsi="Lato" w:cs="Times New Roman"/>
          <w:spacing w:val="4"/>
          <w:lang w:eastAsia="pl-PL"/>
        </w:rPr>
        <w:t xml:space="preserve"> działce</w:t>
      </w:r>
      <w:r w:rsidR="004A1545" w:rsidRPr="00636DDA">
        <w:rPr>
          <w:rFonts w:ascii="Lato" w:eastAsia="Times New Roman" w:hAnsi="Lato" w:cs="Times New Roman"/>
          <w:spacing w:val="4"/>
          <w:lang w:eastAsia="pl-PL"/>
        </w:rPr>
        <w:t xml:space="preserve"> nr 117/3,</w:t>
      </w:r>
      <w:r w:rsidRPr="00636DDA">
        <w:rPr>
          <w:rFonts w:ascii="Lato" w:eastAsia="Times New Roman" w:hAnsi="Lato" w:cs="Times New Roman"/>
          <w:spacing w:val="4"/>
          <w:lang w:eastAsia="pl-PL"/>
        </w:rPr>
        <w:t xml:space="preserve"> nastąpi znaczne obniżenie wartości nieruchomości</w:t>
      </w:r>
      <w:r w:rsidR="004A1545" w:rsidRPr="00636DDA">
        <w:rPr>
          <w:rFonts w:ascii="Lato" w:eastAsia="Times New Roman" w:hAnsi="Lato" w:cs="Times New Roman"/>
          <w:spacing w:val="4"/>
          <w:lang w:eastAsia="pl-PL"/>
        </w:rPr>
        <w:t xml:space="preserve">, wyjaśnić należy, iż </w:t>
      </w:r>
      <w:r w:rsidRPr="00636DDA">
        <w:rPr>
          <w:rFonts w:ascii="Lato" w:eastAsia="Times New Roman" w:hAnsi="Lato" w:cs="Arial"/>
          <w:bCs/>
          <w:iCs/>
          <w:spacing w:val="4"/>
          <w:lang w:eastAsia="pl-PL" w:bidi="pl-PL"/>
        </w:rPr>
        <w:t xml:space="preserve">organ wydający decyzję dotyczącą zezwolenia na realizację inwestycji drogowej nie jest kompetentny do oceny przesłanek ekonomicznych, oraz społecznych powstającej inwestycji, w jej kształcie określonym przez inwestora. Do organu administracji należy jedynie ocena wniosku </w:t>
      </w:r>
      <w:r w:rsidRPr="00636DDA">
        <w:rPr>
          <w:rFonts w:ascii="Lato" w:eastAsia="Times New Roman" w:hAnsi="Lato" w:cs="Arial"/>
          <w:bCs/>
          <w:i/>
          <w:iCs/>
          <w:spacing w:val="4"/>
          <w:lang w:eastAsia="pl-PL" w:bidi="pl-PL"/>
        </w:rPr>
        <w:t>inwestora</w:t>
      </w:r>
      <w:r w:rsidRPr="00636DDA">
        <w:rPr>
          <w:rFonts w:ascii="Lato" w:eastAsia="Times New Roman" w:hAnsi="Lato" w:cs="Arial"/>
          <w:bCs/>
          <w:iCs/>
          <w:spacing w:val="4"/>
          <w:lang w:eastAsia="pl-PL" w:bidi="pl-PL"/>
        </w:rPr>
        <w:t xml:space="preserve"> pod względem jego zgodności </w:t>
      </w:r>
      <w:r w:rsidR="00B0530D" w:rsidRPr="00636DDA">
        <w:rPr>
          <w:rFonts w:ascii="Lato" w:eastAsia="Times New Roman" w:hAnsi="Lato" w:cs="Arial"/>
          <w:bCs/>
          <w:iCs/>
          <w:spacing w:val="4"/>
          <w:lang w:eastAsia="pl-PL" w:bidi="pl-PL"/>
        </w:rPr>
        <w:br/>
      </w:r>
      <w:r w:rsidRPr="00636DDA">
        <w:rPr>
          <w:rFonts w:ascii="Lato" w:eastAsia="Times New Roman" w:hAnsi="Lato" w:cs="Arial"/>
          <w:bCs/>
          <w:iCs/>
          <w:spacing w:val="4"/>
          <w:lang w:eastAsia="pl-PL" w:bidi="pl-PL"/>
        </w:rPr>
        <w:t xml:space="preserve">z prawem powszechnie obowiązującym. </w:t>
      </w:r>
      <w:r w:rsidR="00906ED2" w:rsidRPr="00636DDA">
        <w:rPr>
          <w:rFonts w:ascii="Lato" w:eastAsia="Times New Roman" w:hAnsi="Lato" w:cs="Arial"/>
          <w:bCs/>
          <w:iCs/>
          <w:spacing w:val="4"/>
          <w:lang w:eastAsia="pl-PL" w:bidi="pl-PL"/>
        </w:rPr>
        <w:t xml:space="preserve">Nie stanowią przedmiotu kontroli organu </w:t>
      </w:r>
      <w:r w:rsidR="00906ED2" w:rsidRPr="00636DDA">
        <w:rPr>
          <w:rFonts w:ascii="Lato" w:eastAsia="Times New Roman" w:hAnsi="Lato" w:cs="Arial"/>
          <w:bCs/>
          <w:iCs/>
          <w:spacing w:val="4"/>
          <w:lang w:eastAsia="pl-PL" w:bidi="pl-PL"/>
        </w:rPr>
        <w:br/>
        <w:t>II instancji zagadnienia dotyczące ubytków wartości nieruchomości prywatnych</w:t>
      </w:r>
      <w:r w:rsidR="00C8695C" w:rsidRPr="00636DDA">
        <w:rPr>
          <w:rFonts w:ascii="Lato" w:eastAsia="Times New Roman" w:hAnsi="Lato" w:cs="Arial"/>
          <w:spacing w:val="4"/>
          <w:lang w:eastAsia="pl-PL"/>
        </w:rPr>
        <w:t>. Podkreślić należy, że przedmiotem orzekania zarówno przez Wojewodę Podlaskiego, jak i Ministra, nie jest prognozowanie wielkości ewentualnych strat w majątku skarżąc</w:t>
      </w:r>
      <w:r w:rsidR="004C2F6C" w:rsidRPr="00636DDA">
        <w:rPr>
          <w:rFonts w:ascii="Lato" w:eastAsia="Times New Roman" w:hAnsi="Lato" w:cs="Arial"/>
          <w:spacing w:val="4"/>
          <w:lang w:eastAsia="pl-PL"/>
        </w:rPr>
        <w:t>ego</w:t>
      </w:r>
      <w:r w:rsidR="00C8695C" w:rsidRPr="00636DDA">
        <w:rPr>
          <w:rFonts w:ascii="Lato" w:eastAsia="Times New Roman" w:hAnsi="Lato" w:cs="Arial"/>
          <w:spacing w:val="4"/>
          <w:lang w:eastAsia="pl-PL"/>
        </w:rPr>
        <w:t xml:space="preserve">, jako czynnika decydującego o wyborze przez </w:t>
      </w:r>
      <w:r w:rsidR="00C8695C" w:rsidRPr="00636DDA">
        <w:rPr>
          <w:rFonts w:ascii="Lato" w:eastAsia="Times New Roman" w:hAnsi="Lato" w:cs="Arial"/>
          <w:i/>
          <w:iCs/>
          <w:spacing w:val="4"/>
          <w:lang w:eastAsia="pl-PL"/>
        </w:rPr>
        <w:t>inwestora</w:t>
      </w:r>
      <w:r w:rsidR="00C8695C" w:rsidRPr="00636DDA">
        <w:rPr>
          <w:rFonts w:ascii="Lato" w:eastAsia="Times New Roman" w:hAnsi="Lato" w:cs="Arial"/>
          <w:spacing w:val="4"/>
          <w:lang w:eastAsia="pl-PL"/>
        </w:rPr>
        <w:t xml:space="preserve"> konkretnych rozwiązań technicznych i w tym zakresie podnoszone przez skarżąc</w:t>
      </w:r>
      <w:r w:rsidR="004C2F6C" w:rsidRPr="00636DDA">
        <w:rPr>
          <w:rFonts w:ascii="Lato" w:eastAsia="Times New Roman" w:hAnsi="Lato" w:cs="Arial"/>
          <w:spacing w:val="4"/>
          <w:lang w:eastAsia="pl-PL"/>
        </w:rPr>
        <w:t>ego</w:t>
      </w:r>
      <w:r w:rsidR="00C8695C" w:rsidRPr="00636DDA">
        <w:rPr>
          <w:rFonts w:ascii="Lato" w:eastAsia="Times New Roman" w:hAnsi="Lato" w:cs="Arial"/>
          <w:spacing w:val="4"/>
          <w:lang w:eastAsia="pl-PL"/>
        </w:rPr>
        <w:t xml:space="preserve"> zarzuty pozostają bez wpływu na kształt podjętego rozstrzygnięcia.</w:t>
      </w:r>
    </w:p>
    <w:p w14:paraId="37EE4646" w14:textId="41FC3F2C" w:rsidR="004A3E9F" w:rsidRPr="00636DDA" w:rsidRDefault="00B0530D" w:rsidP="00DE157E">
      <w:pPr>
        <w:widowControl w:val="0"/>
        <w:spacing w:after="240" w:line="240" w:lineRule="exact"/>
        <w:jc w:val="both"/>
        <w:rPr>
          <w:rFonts w:ascii="Lato" w:eastAsia="Times New Roman" w:hAnsi="Lato" w:cs="Arial"/>
          <w:bCs/>
          <w:iCs/>
          <w:spacing w:val="4"/>
          <w:lang w:eastAsia="pl-PL" w:bidi="pl-PL"/>
        </w:rPr>
      </w:pPr>
      <w:r w:rsidRPr="00636DDA">
        <w:rPr>
          <w:rFonts w:ascii="Lato" w:eastAsia="Times New Roman" w:hAnsi="Lato" w:cs="Times New Roman"/>
          <w:spacing w:val="4"/>
          <w:lang w:eastAsia="pl-PL"/>
        </w:rPr>
        <w:t xml:space="preserve">Mając na uwadze stwierdzenie skarżącego, iż </w:t>
      </w:r>
      <w:r w:rsidR="007573DC" w:rsidRPr="00636DDA">
        <w:rPr>
          <w:rFonts w:ascii="Lato" w:eastAsia="Times New Roman" w:hAnsi="Lato" w:cs="Times New Roman"/>
          <w:spacing w:val="4"/>
          <w:lang w:eastAsia="pl-PL"/>
        </w:rPr>
        <w:t xml:space="preserve">w związku z </w:t>
      </w:r>
      <w:r w:rsidRPr="00636DDA">
        <w:rPr>
          <w:rFonts w:ascii="Lato" w:eastAsia="Times New Roman" w:hAnsi="Lato" w:cs="Times New Roman"/>
          <w:spacing w:val="4"/>
          <w:lang w:eastAsia="pl-PL"/>
        </w:rPr>
        <w:t>przejęciem na rzecz Skarbu Państwa</w:t>
      </w:r>
      <w:r w:rsidR="007573DC" w:rsidRPr="00636DDA">
        <w:rPr>
          <w:rFonts w:ascii="Lato" w:eastAsia="Times New Roman" w:hAnsi="Lato" w:cs="Times New Roman"/>
          <w:spacing w:val="4"/>
          <w:lang w:eastAsia="pl-PL"/>
        </w:rPr>
        <w:t xml:space="preserve"> części nieruchomości</w:t>
      </w:r>
      <w:r w:rsidR="002038A3">
        <w:rPr>
          <w:rFonts w:ascii="Lato" w:eastAsia="Times New Roman" w:hAnsi="Lato" w:cs="Times New Roman"/>
          <w:spacing w:val="4"/>
          <w:lang w:eastAsia="pl-PL"/>
        </w:rPr>
        <w:t xml:space="preserve"> </w:t>
      </w:r>
      <w:r w:rsidRPr="00636DDA">
        <w:rPr>
          <w:rFonts w:ascii="Lato" w:eastAsia="Times New Roman" w:hAnsi="Lato" w:cs="Times New Roman"/>
          <w:spacing w:val="4"/>
          <w:lang w:eastAsia="pl-PL"/>
        </w:rPr>
        <w:t>s</w:t>
      </w:r>
      <w:r w:rsidR="007573DC" w:rsidRPr="00636DDA">
        <w:rPr>
          <w:rFonts w:ascii="Lato" w:eastAsia="Times New Roman" w:hAnsi="Lato" w:cs="Times New Roman"/>
          <w:spacing w:val="4"/>
          <w:lang w:eastAsia="pl-PL"/>
        </w:rPr>
        <w:t>trac</w:t>
      </w:r>
      <w:r w:rsidRPr="00636DDA">
        <w:rPr>
          <w:rFonts w:ascii="Lato" w:eastAsia="Times New Roman" w:hAnsi="Lato" w:cs="Times New Roman"/>
          <w:spacing w:val="4"/>
          <w:lang w:eastAsia="pl-PL"/>
        </w:rPr>
        <w:t>i</w:t>
      </w:r>
      <w:r w:rsidR="007573DC" w:rsidRPr="00636DDA">
        <w:rPr>
          <w:rFonts w:ascii="Lato" w:eastAsia="Times New Roman" w:hAnsi="Lato" w:cs="Times New Roman"/>
          <w:spacing w:val="4"/>
          <w:lang w:eastAsia="pl-PL"/>
        </w:rPr>
        <w:t xml:space="preserve"> status rolnika, co może skutkować w przyszłości wyższymi stawkami podatkowymi, </w:t>
      </w:r>
      <w:r w:rsidRPr="00636DDA">
        <w:rPr>
          <w:rFonts w:ascii="Lato" w:eastAsia="Times New Roman" w:hAnsi="Lato" w:cs="Times New Roman"/>
          <w:spacing w:val="4"/>
          <w:lang w:eastAsia="pl-PL"/>
        </w:rPr>
        <w:t xml:space="preserve">raz jeszcze zaznaczyć należy, że </w:t>
      </w:r>
      <w:r w:rsidRPr="00636DDA">
        <w:rPr>
          <w:rFonts w:ascii="Lato" w:eastAsia="Times New Roman" w:hAnsi="Lato" w:cs="Arial"/>
          <w:bCs/>
          <w:spacing w:val="4"/>
          <w:lang w:eastAsia="pl-PL" w:bidi="pl-PL"/>
        </w:rPr>
        <w:t xml:space="preserve">w postępowaniu </w:t>
      </w:r>
      <w:r w:rsidRPr="00636DDA">
        <w:rPr>
          <w:rFonts w:ascii="Lato" w:eastAsia="Times New Roman" w:hAnsi="Lato" w:cs="Arial"/>
          <w:bCs/>
          <w:spacing w:val="4"/>
          <w:lang w:eastAsia="pl-PL" w:bidi="pl-PL"/>
        </w:rPr>
        <w:br/>
        <w:t xml:space="preserve">w sprawie wydania decyzji o </w:t>
      </w:r>
      <w:r w:rsidRPr="00636DDA">
        <w:rPr>
          <w:rFonts w:ascii="Lato" w:eastAsia="Times New Roman" w:hAnsi="Lato" w:cs="Arial"/>
          <w:spacing w:val="4"/>
        </w:rPr>
        <w:t>zezwoleniu na realizację inwestycji drogowej,</w:t>
      </w:r>
      <w:r w:rsidRPr="00636DDA">
        <w:rPr>
          <w:rFonts w:ascii="Lato" w:eastAsia="Times New Roman" w:hAnsi="Lato" w:cs="Arial"/>
          <w:bCs/>
          <w:spacing w:val="4"/>
          <w:lang w:eastAsia="pl-PL" w:bidi="pl-PL"/>
        </w:rPr>
        <w:t xml:space="preserve"> zarówno wojewoda, jak i </w:t>
      </w:r>
      <w:r w:rsidRPr="00636DDA">
        <w:rPr>
          <w:rFonts w:ascii="Lato" w:eastAsia="Times New Roman" w:hAnsi="Lato" w:cs="Arial"/>
          <w:bCs/>
          <w:iCs/>
          <w:spacing w:val="4"/>
          <w:lang w:eastAsia="pl-PL" w:bidi="pl-PL"/>
        </w:rPr>
        <w:t>Minister</w:t>
      </w:r>
      <w:r w:rsidRPr="00636DDA">
        <w:rPr>
          <w:rFonts w:ascii="Lato" w:eastAsia="Times New Roman" w:hAnsi="Lato" w:cs="Arial"/>
          <w:bCs/>
          <w:spacing w:val="4"/>
          <w:lang w:eastAsia="pl-PL" w:bidi="pl-PL"/>
        </w:rPr>
        <w:t xml:space="preserve">, badają zgodność z prawem wniosku </w:t>
      </w:r>
      <w:r w:rsidRPr="00636DDA">
        <w:rPr>
          <w:rFonts w:ascii="Lato" w:eastAsia="Times New Roman" w:hAnsi="Lato" w:cs="Arial"/>
          <w:bCs/>
          <w:i/>
          <w:spacing w:val="4"/>
          <w:lang w:eastAsia="pl-PL" w:bidi="pl-PL"/>
        </w:rPr>
        <w:t>inwestora</w:t>
      </w:r>
      <w:r w:rsidRPr="00636DDA">
        <w:rPr>
          <w:rFonts w:ascii="Lato" w:eastAsia="Times New Roman" w:hAnsi="Lato" w:cs="Arial"/>
          <w:bCs/>
          <w:spacing w:val="4"/>
          <w:lang w:eastAsia="pl-PL" w:bidi="pl-PL"/>
        </w:rPr>
        <w:t xml:space="preserve">, nie zaś zagadnień dotyczących ewentualnych negatywnych następstw dla podmiotów objętych tą decyzją. Nieuniknione jest to, że realizacja inwestycji drogowych może stwarzać określone uciążliwości dla właścicieli nieruchomości znajdujących się w obszarze inwestycji. Z samej bowiem istoty przedsięwzięcia drogowego, będącego inwestycją liniową, wynika ingerencja w prawa przysługujące innym podmiotom w stosunku do </w:t>
      </w:r>
      <w:r w:rsidRPr="00636DDA">
        <w:rPr>
          <w:rFonts w:ascii="Lato" w:eastAsia="Times New Roman" w:hAnsi="Lato" w:cs="Arial"/>
          <w:bCs/>
          <w:spacing w:val="4"/>
          <w:lang w:eastAsia="pl-PL" w:bidi="pl-PL"/>
        </w:rPr>
        <w:lastRenderedPageBreak/>
        <w:t xml:space="preserve">nieruchomości objętych projektowaną inwestycją. </w:t>
      </w:r>
      <w:r w:rsidR="004A3E9F" w:rsidRPr="00636DDA">
        <w:rPr>
          <w:rFonts w:ascii="Lato" w:eastAsia="Times New Roman" w:hAnsi="Lato" w:cs="Arial"/>
          <w:bCs/>
          <w:iCs/>
          <w:spacing w:val="4"/>
          <w:lang w:eastAsia="pl-PL" w:bidi="pl-PL"/>
        </w:rPr>
        <w:t xml:space="preserve">Należy stwierdzić, że zdecydowana większość inwestycji publicznych, zwłaszcza inwestycji drogowych, realizowana jest na terenach, które w znaczącej części stanowią własność prywatną. Jednak wynikające </w:t>
      </w:r>
      <w:r w:rsidR="00D11DE2" w:rsidRPr="00636DDA">
        <w:rPr>
          <w:rFonts w:ascii="Lato" w:eastAsia="Times New Roman" w:hAnsi="Lato" w:cs="Arial"/>
          <w:bCs/>
          <w:iCs/>
          <w:spacing w:val="4"/>
          <w:lang w:eastAsia="pl-PL" w:bidi="pl-PL"/>
        </w:rPr>
        <w:br/>
      </w:r>
      <w:r w:rsidR="004A3E9F" w:rsidRPr="00636DDA">
        <w:rPr>
          <w:rFonts w:ascii="Lato" w:eastAsia="Times New Roman" w:hAnsi="Lato" w:cs="Arial"/>
          <w:bCs/>
          <w:iCs/>
          <w:spacing w:val="4"/>
          <w:lang w:eastAsia="pl-PL" w:bidi="pl-PL"/>
        </w:rPr>
        <w:t>z zakresu inwestycji naruszenie prawa własności dokonywane jest w sposób przewidziany na gruncie obowiązujących przepisów i w zgodzie z nimi oraz, co istotne, za odszkodowaniem. Z uwagi na zajęcie części działki należąc</w:t>
      </w:r>
      <w:r w:rsidR="00DE157E">
        <w:rPr>
          <w:rFonts w:ascii="Lato" w:eastAsia="Times New Roman" w:hAnsi="Lato" w:cs="Arial"/>
          <w:bCs/>
          <w:iCs/>
          <w:spacing w:val="4"/>
          <w:lang w:eastAsia="pl-PL" w:bidi="pl-PL"/>
        </w:rPr>
        <w:t>ej</w:t>
      </w:r>
      <w:r w:rsidR="004A3E9F" w:rsidRPr="00636DDA">
        <w:rPr>
          <w:rFonts w:ascii="Lato" w:eastAsia="Times New Roman" w:hAnsi="Lato" w:cs="Arial"/>
          <w:bCs/>
          <w:iCs/>
          <w:spacing w:val="4"/>
          <w:lang w:eastAsia="pl-PL" w:bidi="pl-PL"/>
        </w:rPr>
        <w:t xml:space="preserve"> do skarżącego przysługuje mu odszkodowanie w trybie </w:t>
      </w:r>
      <w:r w:rsidR="004A3E9F" w:rsidRPr="00636DDA">
        <w:rPr>
          <w:rFonts w:ascii="Lato" w:eastAsia="Times New Roman" w:hAnsi="Lato" w:cs="Arial"/>
          <w:bCs/>
          <w:i/>
          <w:iCs/>
          <w:spacing w:val="4"/>
          <w:lang w:eastAsia="pl-PL" w:bidi="pl-PL"/>
        </w:rPr>
        <w:t xml:space="preserve">specustawy drogowej </w:t>
      </w:r>
      <w:r w:rsidR="004A3E9F" w:rsidRPr="00636DDA">
        <w:rPr>
          <w:rFonts w:ascii="Lato" w:eastAsia="Times New Roman" w:hAnsi="Lato" w:cs="Arial"/>
          <w:bCs/>
          <w:iCs/>
          <w:spacing w:val="4"/>
          <w:lang w:eastAsia="pl-PL" w:bidi="pl-PL"/>
        </w:rPr>
        <w:t>(ustalone decyzją Wojewody Podlaskiego w odrębnym postępowaniu), zaś za inne szkody możliwość uzyskania odszkodowania na zasadach ogólnych.</w:t>
      </w:r>
      <w:r w:rsidR="00535543" w:rsidRPr="00535543">
        <w:rPr>
          <w:rFonts w:ascii="Lato" w:eastAsia="Aptos" w:hAnsi="Lato" w:cs="Aptos"/>
          <w:bCs/>
          <w:iCs/>
          <w:spacing w:val="4"/>
        </w:rPr>
        <w:t xml:space="preserve"> </w:t>
      </w:r>
      <w:r w:rsidR="00535543" w:rsidRPr="00845EB3">
        <w:rPr>
          <w:rFonts w:ascii="Lato" w:eastAsia="Aptos" w:hAnsi="Lato" w:cs="Aptos"/>
          <w:bCs/>
          <w:iCs/>
          <w:spacing w:val="4"/>
        </w:rPr>
        <w:t>Dodać również należy, że właściciel nieruchomości nie ma zagwarantowanego przepisami prawa określonego status quo, czy też pewnej gwarancji niezmienności otoczenia</w:t>
      </w:r>
      <w:r w:rsidR="00535543">
        <w:rPr>
          <w:rFonts w:ascii="Lato" w:eastAsia="Aptos" w:hAnsi="Lato" w:cs="Aptos"/>
          <w:bCs/>
          <w:iCs/>
          <w:spacing w:val="4"/>
        </w:rPr>
        <w:t>.</w:t>
      </w:r>
    </w:p>
    <w:p w14:paraId="20C35E93" w14:textId="488F760A" w:rsidR="004A3E9F" w:rsidRPr="00636DDA" w:rsidRDefault="004A3E9F" w:rsidP="00636DDA">
      <w:pPr>
        <w:widowControl w:val="0"/>
        <w:spacing w:after="240" w:line="240" w:lineRule="exact"/>
        <w:jc w:val="both"/>
        <w:rPr>
          <w:rFonts w:ascii="Lato" w:hAnsi="Lato" w:cs="Arial"/>
          <w:bCs/>
          <w:iCs/>
          <w:spacing w:val="4"/>
          <w:lang w:bidi="pl-PL"/>
        </w:rPr>
      </w:pPr>
      <w:r w:rsidRPr="00636DDA">
        <w:rPr>
          <w:rFonts w:ascii="Lato" w:eastAsia="Times New Roman" w:hAnsi="Lato" w:cs="Times New Roman"/>
          <w:color w:val="000000"/>
          <w:spacing w:val="4"/>
          <w:lang w:eastAsia="pl-PL"/>
        </w:rPr>
        <w:t xml:space="preserve">Odnosząc się zaś w tym miejscu do wniosku skarżącego o ewentualne przejęcie całości działki (w sytuacji nieuwzględnienia przy wycenie wywłaszczanej nieruchomości faktu utraty przez skarżącego statusu rolnika), wyjaśnić należy, </w:t>
      </w:r>
      <w:r w:rsidRPr="00636DDA">
        <w:rPr>
          <w:rFonts w:ascii="Lato" w:hAnsi="Lato" w:cs="Arial"/>
          <w:bCs/>
          <w:iCs/>
          <w:spacing w:val="4"/>
          <w:lang w:bidi="pl-PL"/>
        </w:rPr>
        <w:t xml:space="preserve">iż stosownie do art. 13 ust. 3 </w:t>
      </w:r>
      <w:r w:rsidRPr="00636DDA">
        <w:rPr>
          <w:rFonts w:ascii="Lato" w:hAnsi="Lato" w:cs="Arial"/>
          <w:bCs/>
          <w:i/>
          <w:iCs/>
          <w:spacing w:val="4"/>
          <w:lang w:bidi="pl-PL"/>
        </w:rPr>
        <w:t>specustawy drogowej</w:t>
      </w:r>
      <w:r w:rsidRPr="00636DDA">
        <w:rPr>
          <w:rFonts w:ascii="Lato" w:hAnsi="Lato" w:cs="Arial"/>
          <w:bCs/>
          <w:iCs/>
          <w:spacing w:val="4"/>
          <w:lang w:bidi="pl-PL"/>
        </w:rPr>
        <w:t xml:space="preserve">, w przypadku, jeżeli przejęta jest część nieruchomości, a pozostała część nie nadaje się do prawidłowego wykorzystania na dotychczasowe cele, właściwy zarządca drogi jest obowiązany do nabycia, na wniosek właściciela lub użytkownika wieczystego nieruchomości, w imieniu i na rzecz Skarbu Państwa albo jednostki samorządu terytorialnego, tej części nieruchomości. Ustawodawca w ww. przepisie zabezpieczył interesy właścicieli nieruchomości, które jedynie w części niezbędne są do realizacji inwestycji, a pozostałe części nieruchomości na skutek podziału nie nadają się do prawidłowego wykorzystywania na dotychczasowe cele. Organem właściwym do rozpoznania wniosku o wykup nieruchomości spełniającej przesłanki wskazane w art. 13 ust. 3 </w:t>
      </w:r>
      <w:r w:rsidRPr="00636DDA">
        <w:rPr>
          <w:rFonts w:ascii="Lato" w:hAnsi="Lato" w:cs="Arial"/>
          <w:bCs/>
          <w:i/>
          <w:iCs/>
          <w:spacing w:val="4"/>
          <w:lang w:bidi="pl-PL"/>
        </w:rPr>
        <w:t>specustawy drogowej</w:t>
      </w:r>
      <w:r w:rsidRPr="00636DDA">
        <w:rPr>
          <w:rFonts w:ascii="Lato" w:hAnsi="Lato" w:cs="Arial"/>
          <w:bCs/>
          <w:iCs/>
          <w:spacing w:val="4"/>
          <w:lang w:bidi="pl-PL"/>
        </w:rPr>
        <w:t xml:space="preserve"> (a więc stanowiącej część pozostałą po dokonanym podziale nieruchomości, która nie nadaje się do wykorzystania zgodnego z dotychczasowym przeznaczeniem) jest </w:t>
      </w:r>
      <w:r w:rsidRPr="00636DDA">
        <w:rPr>
          <w:rFonts w:ascii="Lato" w:hAnsi="Lato" w:cs="Arial"/>
          <w:bCs/>
          <w:i/>
          <w:iCs/>
          <w:spacing w:val="4"/>
          <w:lang w:bidi="pl-PL"/>
        </w:rPr>
        <w:t>inwestor</w:t>
      </w:r>
      <w:r w:rsidRPr="00636DDA">
        <w:rPr>
          <w:rFonts w:ascii="Lato" w:hAnsi="Lato" w:cs="Arial"/>
          <w:bCs/>
          <w:iCs/>
          <w:spacing w:val="4"/>
          <w:lang w:bidi="pl-PL"/>
        </w:rPr>
        <w:t>.</w:t>
      </w:r>
      <w:r w:rsidR="0042276A">
        <w:rPr>
          <w:rFonts w:ascii="Lato" w:hAnsi="Lato" w:cs="Arial"/>
          <w:bCs/>
          <w:iCs/>
          <w:spacing w:val="4"/>
          <w:lang w:bidi="pl-PL"/>
        </w:rPr>
        <w:t xml:space="preserve"> </w:t>
      </w:r>
      <w:r w:rsidRPr="00636DDA">
        <w:rPr>
          <w:rFonts w:ascii="Lato" w:hAnsi="Lato" w:cs="Arial"/>
          <w:bCs/>
          <w:iCs/>
          <w:spacing w:val="4"/>
          <w:lang w:bidi="pl-PL"/>
        </w:rPr>
        <w:t xml:space="preserve">Roszczenie o wykup działki nr 117/3 w trybie </w:t>
      </w:r>
      <w:r w:rsidR="00DE157E">
        <w:rPr>
          <w:rFonts w:ascii="Lato" w:hAnsi="Lato" w:cs="Arial"/>
          <w:bCs/>
          <w:iCs/>
          <w:spacing w:val="4"/>
          <w:lang w:bidi="pl-PL"/>
        </w:rPr>
        <w:br/>
      </w:r>
      <w:r w:rsidRPr="00636DDA">
        <w:rPr>
          <w:rFonts w:ascii="Lato" w:hAnsi="Lato" w:cs="Arial"/>
          <w:bCs/>
          <w:iCs/>
          <w:spacing w:val="4"/>
          <w:lang w:bidi="pl-PL"/>
        </w:rPr>
        <w:t xml:space="preserve">ww. przepisu ma charakter cywilnoprawny, dlatego może być dochodzone wyłącznie </w:t>
      </w:r>
      <w:r w:rsidR="00FC0F67">
        <w:rPr>
          <w:rFonts w:ascii="Lato" w:hAnsi="Lato" w:cs="Arial"/>
          <w:bCs/>
          <w:iCs/>
          <w:spacing w:val="4"/>
          <w:lang w:bidi="pl-PL"/>
        </w:rPr>
        <w:br/>
      </w:r>
      <w:r w:rsidRPr="00636DDA">
        <w:rPr>
          <w:rFonts w:ascii="Lato" w:hAnsi="Lato" w:cs="Arial"/>
          <w:bCs/>
          <w:iCs/>
          <w:spacing w:val="4"/>
          <w:lang w:bidi="pl-PL"/>
        </w:rPr>
        <w:t xml:space="preserve">w postępowaniu cywilnym przed sądem powszechnym. Organ administracji publicznej nie prowadzi w tego typu sprawach postępowania administracyjnego i nie orzeka </w:t>
      </w:r>
      <w:r w:rsidR="00DE157E">
        <w:rPr>
          <w:rFonts w:ascii="Lato" w:hAnsi="Lato" w:cs="Arial"/>
          <w:bCs/>
          <w:iCs/>
          <w:spacing w:val="4"/>
          <w:lang w:bidi="pl-PL"/>
        </w:rPr>
        <w:br/>
      </w:r>
      <w:r w:rsidRPr="00636DDA">
        <w:rPr>
          <w:rFonts w:ascii="Lato" w:hAnsi="Lato" w:cs="Arial"/>
          <w:bCs/>
          <w:iCs/>
          <w:spacing w:val="4"/>
          <w:lang w:bidi="pl-PL"/>
        </w:rPr>
        <w:t xml:space="preserve">w formie decyzji administracyjnej (vide: wyrok Wojewódzkiego Sądu Administracyjnego </w:t>
      </w:r>
      <w:r w:rsidR="00FC0F67">
        <w:rPr>
          <w:rFonts w:ascii="Lato" w:hAnsi="Lato" w:cs="Arial"/>
          <w:bCs/>
          <w:iCs/>
          <w:spacing w:val="4"/>
          <w:lang w:bidi="pl-PL"/>
        </w:rPr>
        <w:br/>
      </w:r>
      <w:r w:rsidRPr="00636DDA">
        <w:rPr>
          <w:rFonts w:ascii="Lato" w:hAnsi="Lato" w:cs="Arial"/>
          <w:bCs/>
          <w:iCs/>
          <w:spacing w:val="4"/>
          <w:lang w:bidi="pl-PL"/>
        </w:rPr>
        <w:t>w Warszawie z dnia 12 kwietnia 2018 r., sygn. akt VII SA/</w:t>
      </w:r>
      <w:proofErr w:type="spellStart"/>
      <w:r w:rsidRPr="00636DDA">
        <w:rPr>
          <w:rFonts w:ascii="Lato" w:hAnsi="Lato" w:cs="Arial"/>
          <w:bCs/>
          <w:iCs/>
          <w:spacing w:val="4"/>
          <w:lang w:bidi="pl-PL"/>
        </w:rPr>
        <w:t>Wa</w:t>
      </w:r>
      <w:proofErr w:type="spellEnd"/>
      <w:r w:rsidRPr="00636DDA">
        <w:rPr>
          <w:rFonts w:ascii="Lato" w:hAnsi="Lato" w:cs="Arial"/>
          <w:bCs/>
          <w:iCs/>
          <w:spacing w:val="4"/>
          <w:lang w:bidi="pl-PL"/>
        </w:rPr>
        <w:t xml:space="preserve"> 2920/17 i powołane tam orzecznictwo, </w:t>
      </w:r>
      <w:proofErr w:type="spellStart"/>
      <w:r w:rsidRPr="00636DDA">
        <w:rPr>
          <w:rFonts w:ascii="Lato" w:hAnsi="Lato" w:cs="Arial"/>
          <w:bCs/>
          <w:iCs/>
          <w:spacing w:val="4"/>
          <w:lang w:bidi="pl-PL"/>
        </w:rPr>
        <w:t>opubl</w:t>
      </w:r>
      <w:proofErr w:type="spellEnd"/>
      <w:r w:rsidRPr="00636DDA">
        <w:rPr>
          <w:rFonts w:ascii="Lato" w:hAnsi="Lato" w:cs="Arial"/>
          <w:bCs/>
          <w:iCs/>
          <w:spacing w:val="4"/>
          <w:lang w:bidi="pl-PL"/>
        </w:rPr>
        <w:t xml:space="preserve">. Centralna Baza Orzeczeń Sądów Administracyjnych). </w:t>
      </w:r>
    </w:p>
    <w:p w14:paraId="0D760250" w14:textId="181CB19E" w:rsidR="007573DC" w:rsidRPr="00636DDA" w:rsidRDefault="007573DC" w:rsidP="00636DDA">
      <w:pPr>
        <w:spacing w:after="240" w:line="240" w:lineRule="exact"/>
        <w:jc w:val="both"/>
        <w:outlineLvl w:val="0"/>
        <w:rPr>
          <w:rFonts w:ascii="Lato" w:eastAsia="Times New Roman" w:hAnsi="Lato" w:cs="Arial"/>
          <w:spacing w:val="4"/>
        </w:rPr>
      </w:pPr>
      <w:r w:rsidRPr="00636DDA">
        <w:rPr>
          <w:rFonts w:ascii="Lato" w:eastAsia="Times New Roman" w:hAnsi="Lato" w:cs="Arial"/>
          <w:bCs/>
          <w:iCs/>
          <w:spacing w:val="4"/>
          <w:lang w:eastAsia="pl-PL" w:bidi="pl-PL"/>
        </w:rPr>
        <w:t>Odnosząc się natomiast do stwierdzenia skarżącego zawartego w piśmie z dnia 9 lipca 2023 r., iż „n</w:t>
      </w:r>
      <w:r w:rsidRPr="00636DDA">
        <w:rPr>
          <w:rFonts w:ascii="Lato" w:hAnsi="Lato" w:cs="Times New Roman"/>
          <w:spacing w:val="4"/>
        </w:rPr>
        <w:t>a chwil</w:t>
      </w:r>
      <w:r w:rsidRPr="00636DDA">
        <w:rPr>
          <w:rFonts w:ascii="Lato" w:hAnsi="Lato" w:cs="Courier"/>
          <w:spacing w:val="4"/>
        </w:rPr>
        <w:t xml:space="preserve">ę </w:t>
      </w:r>
      <w:r w:rsidRPr="00636DDA">
        <w:rPr>
          <w:rFonts w:ascii="Lato" w:hAnsi="Lato" w:cs="Times New Roman"/>
          <w:spacing w:val="4"/>
        </w:rPr>
        <w:t>obecn</w:t>
      </w:r>
      <w:r w:rsidRPr="00636DDA">
        <w:rPr>
          <w:rFonts w:ascii="Lato" w:hAnsi="Lato" w:cs="Courier"/>
          <w:spacing w:val="4"/>
        </w:rPr>
        <w:t xml:space="preserve">ą </w:t>
      </w:r>
      <w:r w:rsidRPr="00636DDA">
        <w:rPr>
          <w:rFonts w:ascii="Lato" w:hAnsi="Lato" w:cs="Times New Roman"/>
          <w:spacing w:val="4"/>
        </w:rPr>
        <w:t>drzewostan (brzoza w wieku ok. 40 lat) zosta</w:t>
      </w:r>
      <w:r w:rsidRPr="00636DDA">
        <w:rPr>
          <w:rFonts w:ascii="Lato" w:hAnsi="Lato" w:cs="Courier"/>
          <w:spacing w:val="4"/>
        </w:rPr>
        <w:t xml:space="preserve">ł </w:t>
      </w:r>
      <w:r w:rsidRPr="00636DDA">
        <w:rPr>
          <w:rFonts w:ascii="Lato" w:hAnsi="Lato" w:cs="Times New Roman"/>
          <w:spacing w:val="4"/>
        </w:rPr>
        <w:t>wyci</w:t>
      </w:r>
      <w:r w:rsidRPr="00636DDA">
        <w:rPr>
          <w:rFonts w:ascii="Lato" w:hAnsi="Lato" w:cs="Courier"/>
          <w:spacing w:val="4"/>
        </w:rPr>
        <w:t>ę</w:t>
      </w:r>
      <w:r w:rsidRPr="00636DDA">
        <w:rPr>
          <w:rFonts w:ascii="Lato" w:hAnsi="Lato" w:cs="Times New Roman"/>
          <w:spacing w:val="4"/>
        </w:rPr>
        <w:t>ty na ca</w:t>
      </w:r>
      <w:r w:rsidRPr="00636DDA">
        <w:rPr>
          <w:rFonts w:ascii="Lato" w:hAnsi="Lato" w:cs="Courier"/>
          <w:spacing w:val="4"/>
        </w:rPr>
        <w:t>ł</w:t>
      </w:r>
      <w:r w:rsidRPr="00636DDA">
        <w:rPr>
          <w:rFonts w:ascii="Lato" w:hAnsi="Lato" w:cs="Times New Roman"/>
          <w:spacing w:val="4"/>
        </w:rPr>
        <w:t>ej szeroko</w:t>
      </w:r>
      <w:r w:rsidRPr="00636DDA">
        <w:rPr>
          <w:rFonts w:ascii="Lato" w:hAnsi="Lato" w:cs="Courier"/>
          <w:spacing w:val="4"/>
        </w:rPr>
        <w:t>ś</w:t>
      </w:r>
      <w:r w:rsidRPr="00636DDA">
        <w:rPr>
          <w:rFonts w:ascii="Lato" w:hAnsi="Lato" w:cs="Times New Roman"/>
          <w:spacing w:val="4"/>
        </w:rPr>
        <w:t>ci dzia</w:t>
      </w:r>
      <w:r w:rsidRPr="00636DDA">
        <w:rPr>
          <w:rFonts w:ascii="Lato" w:hAnsi="Lato" w:cs="Courier"/>
          <w:spacing w:val="4"/>
        </w:rPr>
        <w:t>ł</w:t>
      </w:r>
      <w:r w:rsidRPr="00636DDA">
        <w:rPr>
          <w:rFonts w:ascii="Lato" w:hAnsi="Lato" w:cs="Times New Roman"/>
          <w:spacing w:val="4"/>
        </w:rPr>
        <w:t>ki, a nie tylko w miejscu okre</w:t>
      </w:r>
      <w:r w:rsidRPr="00636DDA">
        <w:rPr>
          <w:rFonts w:ascii="Lato" w:hAnsi="Lato" w:cs="Courier"/>
          <w:spacing w:val="4"/>
        </w:rPr>
        <w:t>ś</w:t>
      </w:r>
      <w:r w:rsidRPr="00636DDA">
        <w:rPr>
          <w:rFonts w:ascii="Lato" w:hAnsi="Lato" w:cs="Times New Roman"/>
          <w:spacing w:val="4"/>
        </w:rPr>
        <w:t>lonym na projekcie jako czasowe zaj</w:t>
      </w:r>
      <w:r w:rsidRPr="00636DDA">
        <w:rPr>
          <w:rFonts w:ascii="Lato" w:hAnsi="Lato" w:cs="Courier"/>
          <w:spacing w:val="4"/>
        </w:rPr>
        <w:t>ę</w:t>
      </w:r>
      <w:r w:rsidRPr="00636DDA">
        <w:rPr>
          <w:rFonts w:ascii="Lato" w:hAnsi="Lato" w:cs="Times New Roman"/>
          <w:spacing w:val="4"/>
        </w:rPr>
        <w:t>cie pod projektowan</w:t>
      </w:r>
      <w:r w:rsidRPr="00636DDA">
        <w:rPr>
          <w:rFonts w:ascii="Lato" w:hAnsi="Lato" w:cs="Courier"/>
          <w:spacing w:val="4"/>
        </w:rPr>
        <w:t xml:space="preserve">ą </w:t>
      </w:r>
      <w:r w:rsidRPr="00636DDA">
        <w:rPr>
          <w:rFonts w:ascii="Lato" w:hAnsi="Lato" w:cs="Times New Roman"/>
          <w:spacing w:val="4"/>
        </w:rPr>
        <w:t>sie</w:t>
      </w:r>
      <w:r w:rsidRPr="00636DDA">
        <w:rPr>
          <w:rFonts w:ascii="Lato" w:hAnsi="Lato" w:cs="Courier"/>
          <w:spacing w:val="4"/>
        </w:rPr>
        <w:t xml:space="preserve">ć </w:t>
      </w:r>
      <w:r w:rsidRPr="00636DDA">
        <w:rPr>
          <w:rFonts w:ascii="Lato" w:hAnsi="Lato" w:cs="Times New Roman"/>
          <w:spacing w:val="4"/>
        </w:rPr>
        <w:t>uzbrojenia terenu, która zosta</w:t>
      </w:r>
      <w:r w:rsidRPr="00636DDA">
        <w:rPr>
          <w:rFonts w:ascii="Lato" w:hAnsi="Lato" w:cs="Courier"/>
          <w:spacing w:val="4"/>
        </w:rPr>
        <w:t>ł</w:t>
      </w:r>
      <w:r w:rsidRPr="00636DDA">
        <w:rPr>
          <w:rFonts w:ascii="Lato" w:hAnsi="Lato" w:cs="Times New Roman"/>
          <w:spacing w:val="4"/>
        </w:rPr>
        <w:t>a ju</w:t>
      </w:r>
      <w:r w:rsidRPr="00636DDA">
        <w:rPr>
          <w:rFonts w:ascii="Lato" w:hAnsi="Lato" w:cs="Courier"/>
          <w:spacing w:val="4"/>
        </w:rPr>
        <w:t xml:space="preserve">ż </w:t>
      </w:r>
      <w:r w:rsidRPr="00636DDA">
        <w:rPr>
          <w:rFonts w:ascii="Lato" w:hAnsi="Lato" w:cs="Times New Roman"/>
          <w:spacing w:val="4"/>
        </w:rPr>
        <w:t>po</w:t>
      </w:r>
      <w:r w:rsidRPr="00636DDA">
        <w:rPr>
          <w:rFonts w:ascii="Lato" w:hAnsi="Lato" w:cs="Courier"/>
          <w:spacing w:val="4"/>
        </w:rPr>
        <w:t>ł</w:t>
      </w:r>
      <w:r w:rsidRPr="00636DDA">
        <w:rPr>
          <w:rFonts w:ascii="Lato" w:hAnsi="Lato" w:cs="Times New Roman"/>
          <w:spacing w:val="4"/>
        </w:rPr>
        <w:t>o</w:t>
      </w:r>
      <w:r w:rsidRPr="00636DDA">
        <w:rPr>
          <w:rFonts w:ascii="Lato" w:hAnsi="Lato" w:cs="Courier"/>
          <w:spacing w:val="4"/>
        </w:rPr>
        <w:t>ż</w:t>
      </w:r>
      <w:r w:rsidRPr="00636DDA">
        <w:rPr>
          <w:rFonts w:ascii="Lato" w:hAnsi="Lato" w:cs="Times New Roman"/>
          <w:spacing w:val="4"/>
        </w:rPr>
        <w:t>ona w terenie</w:t>
      </w:r>
      <w:r w:rsidR="004A3E9F" w:rsidRPr="00636DDA">
        <w:rPr>
          <w:rFonts w:ascii="Lato" w:hAnsi="Lato" w:cs="Times New Roman"/>
          <w:spacing w:val="4"/>
        </w:rPr>
        <w:t>”</w:t>
      </w:r>
      <w:r w:rsidRPr="00636DDA">
        <w:rPr>
          <w:rFonts w:ascii="Lato" w:eastAsia="Times New Roman" w:hAnsi="Lato" w:cs="Arial"/>
          <w:bCs/>
          <w:iCs/>
          <w:spacing w:val="4"/>
          <w:lang w:eastAsia="pl-PL" w:bidi="pl-PL"/>
        </w:rPr>
        <w:t>, w</w:t>
      </w:r>
      <w:r w:rsidRPr="00636DDA">
        <w:rPr>
          <w:rFonts w:ascii="Lato" w:eastAsia="Times New Roman" w:hAnsi="Lato" w:cs="Arial"/>
          <w:spacing w:val="4"/>
        </w:rPr>
        <w:t xml:space="preserve">skazać należy, że kwestia dotycząca sposobu realizacji przez </w:t>
      </w:r>
      <w:r w:rsidRPr="00636DDA">
        <w:rPr>
          <w:rFonts w:ascii="Lato" w:eastAsia="Times New Roman" w:hAnsi="Lato" w:cs="Arial"/>
          <w:i/>
          <w:iCs/>
          <w:spacing w:val="4"/>
        </w:rPr>
        <w:t xml:space="preserve">inwestora </w:t>
      </w:r>
      <w:r w:rsidRPr="00636DDA">
        <w:rPr>
          <w:rFonts w:ascii="Lato" w:eastAsia="Times New Roman" w:hAnsi="Lato" w:cs="Arial"/>
          <w:spacing w:val="4"/>
        </w:rPr>
        <w:t>przedmiotowego przedsięwzięcia pozostaje poza zakresem badania przez Ministra</w:t>
      </w:r>
      <w:r w:rsidRPr="00636DDA">
        <w:rPr>
          <w:rFonts w:ascii="Lato" w:eastAsia="Times New Roman" w:hAnsi="Lato" w:cs="Arial"/>
          <w:i/>
          <w:iCs/>
          <w:spacing w:val="4"/>
        </w:rPr>
        <w:t xml:space="preserve"> </w:t>
      </w:r>
      <w:r w:rsidRPr="00636DDA">
        <w:rPr>
          <w:rFonts w:ascii="Lato" w:eastAsia="Times New Roman" w:hAnsi="Lato" w:cs="Arial"/>
          <w:i/>
          <w:iCs/>
          <w:spacing w:val="4"/>
        </w:rPr>
        <w:br/>
      </w:r>
      <w:r w:rsidRPr="00636DDA">
        <w:rPr>
          <w:rFonts w:ascii="Lato" w:eastAsia="Times New Roman" w:hAnsi="Lato" w:cs="Arial"/>
          <w:spacing w:val="4"/>
        </w:rPr>
        <w:t xml:space="preserve">w niniejszym postępowaniu odwoławczym w sprawie </w:t>
      </w:r>
      <w:r w:rsidRPr="00636DDA">
        <w:rPr>
          <w:rFonts w:ascii="Lato" w:eastAsia="Times New Roman" w:hAnsi="Lato" w:cs="Arial"/>
          <w:i/>
          <w:iCs/>
          <w:spacing w:val="4"/>
        </w:rPr>
        <w:t>decyzji Wojewody Podlaskiego</w:t>
      </w:r>
      <w:r w:rsidRPr="00636DDA">
        <w:rPr>
          <w:rFonts w:ascii="Lato" w:eastAsia="Times New Roman" w:hAnsi="Lato" w:cs="Arial"/>
          <w:spacing w:val="4"/>
        </w:rPr>
        <w:t>.</w:t>
      </w:r>
    </w:p>
    <w:p w14:paraId="23478B94" w14:textId="1A47D777" w:rsidR="007573DC" w:rsidRPr="00636DDA" w:rsidRDefault="007573DC" w:rsidP="00636DDA">
      <w:pPr>
        <w:autoSpaceDE w:val="0"/>
        <w:autoSpaceDN w:val="0"/>
        <w:adjustRightInd w:val="0"/>
        <w:spacing w:after="240" w:line="240" w:lineRule="exact"/>
        <w:jc w:val="both"/>
        <w:rPr>
          <w:rFonts w:ascii="Lato" w:eastAsia="Times New Roman" w:hAnsi="Lato" w:cs="Arial"/>
          <w:spacing w:val="4"/>
        </w:rPr>
      </w:pPr>
      <w:r w:rsidRPr="00636DDA">
        <w:rPr>
          <w:rFonts w:ascii="Lato" w:eastAsia="Times New Roman" w:hAnsi="Lato" w:cs="Arial"/>
          <w:spacing w:val="4"/>
        </w:rPr>
        <w:t xml:space="preserve">Podkreślenia wymaga, iż na etapie postępowania w sprawie o zatwierdzenie projektu budowlanego i pozwolenie na budowę organ architektoniczno-budowlany nie może zajmować się realizacją budowy (vide: wyrok Wojewódzkiego Sądu Administracyjnego </w:t>
      </w:r>
      <w:r w:rsidRPr="00636DDA">
        <w:rPr>
          <w:rFonts w:ascii="Lato" w:eastAsia="Times New Roman" w:hAnsi="Lato" w:cs="Arial"/>
          <w:spacing w:val="4"/>
        </w:rPr>
        <w:br/>
        <w:t>w Kielcach z dnia 4 września 2008 r., sygn. akt II SA/</w:t>
      </w:r>
      <w:proofErr w:type="spellStart"/>
      <w:r w:rsidRPr="00636DDA">
        <w:rPr>
          <w:rFonts w:ascii="Lato" w:eastAsia="Times New Roman" w:hAnsi="Lato" w:cs="Arial"/>
          <w:spacing w:val="4"/>
        </w:rPr>
        <w:t>Ke</w:t>
      </w:r>
      <w:proofErr w:type="spellEnd"/>
      <w:r w:rsidRPr="00636DDA">
        <w:rPr>
          <w:rFonts w:ascii="Lato" w:eastAsia="Times New Roman" w:hAnsi="Lato" w:cs="Arial"/>
          <w:spacing w:val="4"/>
        </w:rPr>
        <w:t xml:space="preserve"> 349/08). Właściwym w tej sprawie są bowiem odpowiednie organy nadzoru budowlanego.</w:t>
      </w:r>
      <w:r w:rsidR="00E83FC4" w:rsidRPr="00636DDA">
        <w:rPr>
          <w:rFonts w:ascii="Lato" w:eastAsia="Times New Roman" w:hAnsi="Lato" w:cs="Arial"/>
          <w:spacing w:val="4"/>
        </w:rPr>
        <w:t xml:space="preserve"> </w:t>
      </w:r>
      <w:r w:rsidRPr="00636DDA">
        <w:rPr>
          <w:rFonts w:ascii="Lato" w:eastAsia="Times New Roman" w:hAnsi="Lato" w:cs="Arial"/>
          <w:spacing w:val="4"/>
        </w:rPr>
        <w:t xml:space="preserve">Podobnie, organ wydający decyzję o zezwoleniu na realizację inwestycji drogowej, która zawiera w sobie, jako jedno z rozstrzygnięć, zatwierdzenie projektu budowlanego, nie ma wpływu na poprawność wykonywania prac oraz ich zgodność z zatwierdzonym projektem. Wobec tego wskazać należy, iż w ramach przedmiotowego postępowania organ orzekający nie jest uprawniony do rozpatrywania zarzutów odnoszących się do etapu prowadzenia prac budowlanych, jak i poprawności wykonywanych prac. Kwestie takie wykraczają bowiem poza zakres uprawnień organu orzekającego w sprawie zezwolenia na realizację </w:t>
      </w:r>
      <w:r w:rsidRPr="00636DDA">
        <w:rPr>
          <w:rFonts w:ascii="Lato" w:eastAsia="Times New Roman" w:hAnsi="Lato" w:cs="Arial"/>
          <w:spacing w:val="4"/>
        </w:rPr>
        <w:lastRenderedPageBreak/>
        <w:t>inwestycji drogowej.</w:t>
      </w:r>
      <w:r w:rsidR="00E83FC4" w:rsidRPr="00636DDA">
        <w:rPr>
          <w:rFonts w:ascii="Lato" w:eastAsia="Times New Roman" w:hAnsi="Lato" w:cs="Arial"/>
          <w:spacing w:val="4"/>
        </w:rPr>
        <w:t xml:space="preserve"> </w:t>
      </w:r>
      <w:r w:rsidRPr="00636DDA">
        <w:rPr>
          <w:rFonts w:ascii="Lato" w:eastAsia="Times New Roman" w:hAnsi="Lato" w:cs="Arial"/>
          <w:spacing w:val="4"/>
        </w:rPr>
        <w:t xml:space="preserve">Kontrolę nad prowadzeniem robót budowlanych sprawują organy nadzoru budowlanego wymienione w art. 80 ust. 2 ustawy </w:t>
      </w:r>
      <w:r w:rsidRPr="00636DDA">
        <w:rPr>
          <w:rFonts w:ascii="Lato" w:eastAsia="Times New Roman" w:hAnsi="Lato" w:cs="Arial"/>
          <w:i/>
          <w:iCs/>
          <w:spacing w:val="4"/>
        </w:rPr>
        <w:t>Prawo budowlane</w:t>
      </w:r>
      <w:r w:rsidRPr="00636DDA">
        <w:rPr>
          <w:rFonts w:ascii="Lato" w:eastAsia="Times New Roman" w:hAnsi="Lato" w:cs="Arial"/>
          <w:spacing w:val="4"/>
        </w:rPr>
        <w:t>. Zgodnie</w:t>
      </w:r>
      <w:r w:rsidR="00535543">
        <w:rPr>
          <w:rFonts w:ascii="Lato" w:eastAsia="Times New Roman" w:hAnsi="Lato" w:cs="Arial"/>
          <w:spacing w:val="4"/>
        </w:rPr>
        <w:br/>
      </w:r>
      <w:r w:rsidRPr="00636DDA">
        <w:rPr>
          <w:rFonts w:ascii="Lato" w:eastAsia="Times New Roman" w:hAnsi="Lato" w:cs="Arial"/>
          <w:spacing w:val="4"/>
        </w:rPr>
        <w:t xml:space="preserve">z treścią art. 84a ust. 1 pkt 1 </w:t>
      </w:r>
      <w:r w:rsidRPr="00636DDA">
        <w:rPr>
          <w:rFonts w:ascii="Lato" w:eastAsia="Times New Roman" w:hAnsi="Lato" w:cs="Arial"/>
          <w:i/>
          <w:iCs/>
          <w:spacing w:val="4"/>
        </w:rPr>
        <w:t>ustawy Prawo budowlane</w:t>
      </w:r>
      <w:r w:rsidRPr="00636DDA">
        <w:rPr>
          <w:rFonts w:ascii="Lato" w:eastAsia="Times New Roman" w:hAnsi="Lato" w:cs="Arial"/>
          <w:spacing w:val="4"/>
        </w:rPr>
        <w:t>, właściwy organ nadzoru budowalnego uprawniony jest do dokonania kontroli zgodności wykonywania robót budowlanych z przepisami prawa budowlanego, projektem budowlanym lub warunkami określonymi w decyzji o pozwoleniu na budowę (w tym przypadku – decyzji o zezwoleniu na realizację inwestycji drogowej).</w:t>
      </w:r>
    </w:p>
    <w:p w14:paraId="343BAA08" w14:textId="4176B78D" w:rsidR="002558EF" w:rsidRDefault="002558EF" w:rsidP="002558EF">
      <w:pPr>
        <w:spacing w:after="240" w:line="240" w:lineRule="exact"/>
        <w:jc w:val="both"/>
        <w:outlineLvl w:val="0"/>
        <w:rPr>
          <w:rFonts w:ascii="Lato" w:eastAsia="Times New Roman" w:hAnsi="Lato" w:cs="Arial"/>
          <w:spacing w:val="4"/>
          <w:shd w:val="clear" w:color="auto" w:fill="FFFFFF"/>
          <w:lang w:eastAsia="pl-PL"/>
        </w:rPr>
      </w:pPr>
      <w:r w:rsidRPr="00BA1284">
        <w:rPr>
          <w:rFonts w:ascii="Lato" w:eastAsia="Times New Roman" w:hAnsi="Lato" w:cs="Arial"/>
          <w:spacing w:val="4"/>
          <w:shd w:val="clear" w:color="auto" w:fill="FFFFFF"/>
          <w:lang w:eastAsia="pl-PL"/>
        </w:rPr>
        <w:t xml:space="preserve">Następnie, biorąc pod uwagę fakt, że odwołania wniesione przez </w:t>
      </w:r>
      <w:r w:rsidRPr="00BA1284">
        <w:rPr>
          <w:rFonts w:ascii="Lato" w:eastAsia="Times New Roman" w:hAnsi="Lato" w:cs="Arial"/>
          <w:bCs/>
          <w:iCs/>
          <w:spacing w:val="4"/>
          <w:lang w:eastAsia="pl-PL" w:bidi="pl-PL"/>
        </w:rPr>
        <w:t>Pana J</w:t>
      </w:r>
      <w:r w:rsidR="00E5373A">
        <w:rPr>
          <w:rFonts w:ascii="Lato" w:eastAsia="Times New Roman" w:hAnsi="Lato" w:cs="Arial"/>
          <w:bCs/>
          <w:iCs/>
          <w:spacing w:val="4"/>
          <w:lang w:eastAsia="pl-PL" w:bidi="pl-PL"/>
        </w:rPr>
        <w:t>.</w:t>
      </w:r>
      <w:r w:rsidRPr="00BA1284">
        <w:rPr>
          <w:rFonts w:ascii="Lato" w:eastAsia="Times New Roman" w:hAnsi="Lato" w:cs="Arial"/>
          <w:bCs/>
          <w:iCs/>
          <w:spacing w:val="4"/>
          <w:lang w:eastAsia="pl-PL" w:bidi="pl-PL"/>
        </w:rPr>
        <w:t xml:space="preserve"> C</w:t>
      </w:r>
      <w:r w:rsidR="00E5373A">
        <w:rPr>
          <w:rFonts w:ascii="Lato" w:eastAsia="Times New Roman" w:hAnsi="Lato" w:cs="Arial"/>
          <w:bCs/>
          <w:iCs/>
          <w:spacing w:val="4"/>
          <w:lang w:eastAsia="pl-PL" w:bidi="pl-PL"/>
        </w:rPr>
        <w:t>.</w:t>
      </w:r>
      <w:r w:rsidRPr="00BA1284">
        <w:rPr>
          <w:rFonts w:ascii="Lato" w:eastAsia="Times New Roman" w:hAnsi="Lato" w:cs="Arial"/>
          <w:spacing w:val="4"/>
          <w:shd w:val="clear" w:color="auto" w:fill="FFFFFF"/>
          <w:lang w:eastAsia="pl-PL"/>
        </w:rPr>
        <w:t xml:space="preserve"> oraz przez Panią M</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J</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i Pana J</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T</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sidRPr="00BA1284">
        <w:rPr>
          <w:rFonts w:ascii="Lato" w:eastAsia="Times New Roman" w:hAnsi="Lato" w:cs="Arial"/>
          <w:spacing w:val="4"/>
          <w:shd w:val="clear" w:color="auto" w:fill="FFFFFF"/>
          <w:lang w:eastAsia="pl-PL"/>
        </w:rPr>
        <w:t xml:space="preserve">, zawierają częściowo </w:t>
      </w:r>
      <w:r w:rsidR="0003394B" w:rsidRPr="00BA1284">
        <w:rPr>
          <w:rFonts w:ascii="Lato" w:eastAsia="Times New Roman" w:hAnsi="Lato" w:cs="Arial"/>
          <w:spacing w:val="4"/>
          <w:shd w:val="clear" w:color="auto" w:fill="FFFFFF"/>
          <w:lang w:eastAsia="pl-PL"/>
        </w:rPr>
        <w:t>analogiczne</w:t>
      </w:r>
      <w:r w:rsidRPr="00BA1284">
        <w:rPr>
          <w:rFonts w:ascii="Lato" w:eastAsia="Times New Roman" w:hAnsi="Lato" w:cs="Arial"/>
          <w:spacing w:val="4"/>
          <w:shd w:val="clear" w:color="auto" w:fill="FFFFFF"/>
          <w:lang w:eastAsia="pl-PL"/>
        </w:rPr>
        <w:t xml:space="preserve"> zarzuty wobec </w:t>
      </w:r>
      <w:r w:rsidRPr="00BA1284">
        <w:rPr>
          <w:rFonts w:ascii="Lato" w:eastAsia="Times New Roman" w:hAnsi="Lato" w:cs="Arial"/>
          <w:i/>
          <w:iCs/>
          <w:spacing w:val="4"/>
          <w:shd w:val="clear" w:color="auto" w:fill="FFFFFF"/>
          <w:lang w:eastAsia="pl-PL"/>
        </w:rPr>
        <w:t>decyzji Wojewody Podlaskiego</w:t>
      </w:r>
      <w:r w:rsidRPr="00BA1284">
        <w:rPr>
          <w:rFonts w:ascii="Lato" w:eastAsia="Times New Roman" w:hAnsi="Lato" w:cs="Arial"/>
          <w:spacing w:val="4"/>
          <w:shd w:val="clear" w:color="auto" w:fill="FFFFFF"/>
          <w:lang w:eastAsia="pl-PL"/>
        </w:rPr>
        <w:t>, Minister odniósł się do tych zarzutów łącznie.</w:t>
      </w:r>
    </w:p>
    <w:p w14:paraId="33AFC0E4" w14:textId="11CEC8BB" w:rsidR="001E4457" w:rsidRDefault="00AD675D" w:rsidP="001E4457">
      <w:pPr>
        <w:spacing w:after="240" w:line="240" w:lineRule="exact"/>
        <w:jc w:val="both"/>
        <w:outlineLvl w:val="0"/>
        <w:rPr>
          <w:rFonts w:ascii="Lato" w:eastAsia="Times New Roman" w:hAnsi="Lato" w:cs="Arial"/>
          <w:bCs/>
          <w:iCs/>
          <w:color w:val="000000"/>
          <w:spacing w:val="4"/>
          <w:lang w:eastAsia="zh-CN" w:bidi="pl-PL"/>
        </w:rPr>
      </w:pPr>
      <w:r>
        <w:rPr>
          <w:rFonts w:ascii="Lato" w:eastAsia="Times New Roman" w:hAnsi="Lato" w:cs="Arial"/>
          <w:spacing w:val="4"/>
          <w:shd w:val="clear" w:color="auto" w:fill="FFFFFF"/>
          <w:lang w:eastAsia="pl-PL"/>
        </w:rPr>
        <w:t xml:space="preserve">O wadliwości </w:t>
      </w:r>
      <w:r w:rsidR="00034247" w:rsidRPr="00DE157E">
        <w:rPr>
          <w:rFonts w:ascii="Lato" w:eastAsia="Times New Roman" w:hAnsi="Lato" w:cs="Arial"/>
          <w:i/>
          <w:iCs/>
          <w:spacing w:val="4"/>
          <w:shd w:val="clear" w:color="auto" w:fill="FFFFFF"/>
          <w:lang w:eastAsia="pl-PL"/>
        </w:rPr>
        <w:t>decyzji Wojewody Podlaskiego</w:t>
      </w:r>
      <w:r w:rsidR="00034247">
        <w:rPr>
          <w:rFonts w:ascii="Lato" w:eastAsia="Times New Roman" w:hAnsi="Lato" w:cs="Arial"/>
          <w:spacing w:val="4"/>
          <w:shd w:val="clear" w:color="auto" w:fill="FFFFFF"/>
          <w:lang w:eastAsia="pl-PL"/>
        </w:rPr>
        <w:t xml:space="preserve"> nie stanowi </w:t>
      </w:r>
      <w:r w:rsidR="00102DC3" w:rsidRPr="0072312B">
        <w:rPr>
          <w:rFonts w:ascii="Lato" w:eastAsia="Times New Roman" w:hAnsi="Lato" w:cs="Arial"/>
          <w:bCs/>
          <w:iCs/>
          <w:spacing w:val="4"/>
          <w:lang w:eastAsia="pl-PL" w:bidi="pl-PL"/>
        </w:rPr>
        <w:t>zarzut</w:t>
      </w:r>
      <w:r w:rsidR="0003394B">
        <w:rPr>
          <w:rFonts w:ascii="Lato" w:eastAsia="Times New Roman" w:hAnsi="Lato" w:cs="Arial"/>
          <w:bCs/>
          <w:iCs/>
          <w:spacing w:val="4"/>
          <w:lang w:eastAsia="pl-PL" w:bidi="pl-PL"/>
        </w:rPr>
        <w:t xml:space="preserve"> skarżących </w:t>
      </w:r>
      <w:r w:rsidR="00102DC3">
        <w:rPr>
          <w:rFonts w:ascii="Lato" w:eastAsia="Times New Roman" w:hAnsi="Lato" w:cs="Arial"/>
          <w:bCs/>
          <w:iCs/>
          <w:spacing w:val="4"/>
          <w:lang w:eastAsia="pl-PL" w:bidi="pl-PL"/>
        </w:rPr>
        <w:t>dotyczący braku zastosowania zabezpieczenia</w:t>
      </w:r>
      <w:r w:rsidR="00E659BA">
        <w:rPr>
          <w:rFonts w:ascii="Lato" w:eastAsia="Times New Roman" w:hAnsi="Lato" w:cs="Arial"/>
          <w:bCs/>
          <w:iCs/>
          <w:spacing w:val="4"/>
          <w:lang w:eastAsia="pl-PL" w:bidi="pl-PL"/>
        </w:rPr>
        <w:t xml:space="preserve"> (</w:t>
      </w:r>
      <w:r w:rsidR="00102DC3">
        <w:rPr>
          <w:rFonts w:ascii="Lato" w:eastAsia="Times New Roman" w:hAnsi="Lato" w:cs="Arial"/>
          <w:bCs/>
          <w:iCs/>
          <w:spacing w:val="4"/>
          <w:lang w:eastAsia="pl-PL" w:bidi="pl-PL"/>
        </w:rPr>
        <w:t xml:space="preserve">ekranem albo innym rodzajem zabezpieczenia </w:t>
      </w:r>
      <w:r w:rsidR="00034247">
        <w:rPr>
          <w:rFonts w:ascii="Lato" w:eastAsia="Times New Roman" w:hAnsi="Lato" w:cs="Arial"/>
          <w:bCs/>
          <w:iCs/>
          <w:spacing w:val="4"/>
          <w:lang w:eastAsia="pl-PL" w:bidi="pl-PL"/>
        </w:rPr>
        <w:br/>
      </w:r>
      <w:r w:rsidR="00102DC3">
        <w:rPr>
          <w:rFonts w:ascii="Lato" w:eastAsia="Times New Roman" w:hAnsi="Lato" w:cs="Arial"/>
          <w:bCs/>
          <w:iCs/>
          <w:spacing w:val="4"/>
          <w:lang w:eastAsia="pl-PL" w:bidi="pl-PL"/>
        </w:rPr>
        <w:t>o odpowiedniej długości</w:t>
      </w:r>
      <w:r w:rsidR="00E659BA">
        <w:rPr>
          <w:rFonts w:ascii="Lato" w:eastAsia="Times New Roman" w:hAnsi="Lato" w:cs="Arial"/>
          <w:bCs/>
          <w:iCs/>
          <w:spacing w:val="4"/>
          <w:lang w:eastAsia="pl-PL" w:bidi="pl-PL"/>
        </w:rPr>
        <w:t xml:space="preserve">) </w:t>
      </w:r>
      <w:bookmarkStart w:id="57" w:name="_Hlk198289743"/>
      <w:r w:rsidR="00102DC3">
        <w:rPr>
          <w:rFonts w:ascii="Lato" w:eastAsia="Times New Roman" w:hAnsi="Lato" w:cs="Arial"/>
          <w:bCs/>
          <w:iCs/>
          <w:spacing w:val="4"/>
          <w:lang w:eastAsia="pl-PL" w:bidi="pl-PL"/>
        </w:rPr>
        <w:t>budynku mieszkalnego zlokalizowanego na działce nr 12/24 (powstałej z podziału działki nr 12/4), z obrębu 0024 Popławce</w:t>
      </w:r>
      <w:r w:rsidR="0003394B">
        <w:rPr>
          <w:rFonts w:ascii="Lato" w:eastAsia="Times New Roman" w:hAnsi="Lato" w:cs="Arial"/>
          <w:bCs/>
          <w:iCs/>
          <w:spacing w:val="4"/>
          <w:lang w:eastAsia="pl-PL" w:bidi="pl-PL"/>
        </w:rPr>
        <w:t xml:space="preserve"> </w:t>
      </w:r>
      <w:bookmarkEnd w:id="57"/>
      <w:r w:rsidR="0003394B">
        <w:rPr>
          <w:rFonts w:ascii="Lato" w:eastAsia="Times New Roman" w:hAnsi="Lato" w:cs="Arial"/>
          <w:bCs/>
          <w:iCs/>
          <w:spacing w:val="4"/>
          <w:lang w:eastAsia="pl-PL" w:bidi="pl-PL"/>
        </w:rPr>
        <w:t>– stanowiące</w:t>
      </w:r>
      <w:r w:rsidR="00FC7A83">
        <w:rPr>
          <w:rFonts w:ascii="Lato" w:eastAsia="Times New Roman" w:hAnsi="Lato" w:cs="Arial"/>
          <w:bCs/>
          <w:iCs/>
          <w:spacing w:val="4"/>
          <w:lang w:eastAsia="pl-PL" w:bidi="pl-PL"/>
        </w:rPr>
        <w:t>j</w:t>
      </w:r>
      <w:r w:rsidR="0003394B">
        <w:rPr>
          <w:rFonts w:ascii="Lato" w:eastAsia="Times New Roman" w:hAnsi="Lato" w:cs="Arial"/>
          <w:bCs/>
          <w:iCs/>
          <w:spacing w:val="4"/>
          <w:lang w:eastAsia="pl-PL" w:bidi="pl-PL"/>
        </w:rPr>
        <w:t xml:space="preserve"> własność Pana J</w:t>
      </w:r>
      <w:r w:rsidR="00E5373A">
        <w:rPr>
          <w:rFonts w:ascii="Lato" w:eastAsia="Times New Roman" w:hAnsi="Lato" w:cs="Arial"/>
          <w:bCs/>
          <w:iCs/>
          <w:spacing w:val="4"/>
          <w:lang w:eastAsia="pl-PL" w:bidi="pl-PL"/>
        </w:rPr>
        <w:t>.</w:t>
      </w:r>
      <w:r w:rsidR="0003394B">
        <w:rPr>
          <w:rFonts w:ascii="Lato" w:eastAsia="Times New Roman" w:hAnsi="Lato" w:cs="Arial"/>
          <w:bCs/>
          <w:iCs/>
          <w:spacing w:val="4"/>
          <w:lang w:eastAsia="pl-PL" w:bidi="pl-PL"/>
        </w:rPr>
        <w:t xml:space="preserve"> C</w:t>
      </w:r>
      <w:r w:rsidR="00E5373A">
        <w:rPr>
          <w:rFonts w:ascii="Lato" w:eastAsia="Times New Roman" w:hAnsi="Lato" w:cs="Arial"/>
          <w:bCs/>
          <w:iCs/>
          <w:spacing w:val="4"/>
          <w:lang w:eastAsia="pl-PL" w:bidi="pl-PL"/>
        </w:rPr>
        <w:t>.</w:t>
      </w:r>
      <w:r w:rsidR="0003394B">
        <w:rPr>
          <w:rFonts w:ascii="Lato" w:eastAsia="Times New Roman" w:hAnsi="Lato" w:cs="Arial"/>
          <w:bCs/>
          <w:iCs/>
          <w:spacing w:val="4"/>
          <w:lang w:eastAsia="pl-PL" w:bidi="pl-PL"/>
        </w:rPr>
        <w:t>, oraz budynku mieszkalnego zlokalizowanego na działce nr 12/</w:t>
      </w:r>
      <w:r w:rsidR="00FC7A83">
        <w:rPr>
          <w:rFonts w:ascii="Lato" w:eastAsia="Times New Roman" w:hAnsi="Lato" w:cs="Arial"/>
          <w:bCs/>
          <w:iCs/>
          <w:spacing w:val="4"/>
          <w:lang w:eastAsia="pl-PL" w:bidi="pl-PL"/>
        </w:rPr>
        <w:t>33</w:t>
      </w:r>
      <w:r w:rsidR="0003394B">
        <w:rPr>
          <w:rFonts w:ascii="Lato" w:eastAsia="Times New Roman" w:hAnsi="Lato" w:cs="Arial"/>
          <w:bCs/>
          <w:iCs/>
          <w:spacing w:val="4"/>
          <w:lang w:eastAsia="pl-PL" w:bidi="pl-PL"/>
        </w:rPr>
        <w:t xml:space="preserve"> (powstałej z podziału działki nr 12/</w:t>
      </w:r>
      <w:r w:rsidR="00FC7A83">
        <w:rPr>
          <w:rFonts w:ascii="Lato" w:eastAsia="Times New Roman" w:hAnsi="Lato" w:cs="Arial"/>
          <w:bCs/>
          <w:iCs/>
          <w:spacing w:val="4"/>
          <w:lang w:eastAsia="pl-PL" w:bidi="pl-PL"/>
        </w:rPr>
        <w:t>12</w:t>
      </w:r>
      <w:r w:rsidR="0003394B">
        <w:rPr>
          <w:rFonts w:ascii="Lato" w:eastAsia="Times New Roman" w:hAnsi="Lato" w:cs="Arial"/>
          <w:bCs/>
          <w:iCs/>
          <w:spacing w:val="4"/>
          <w:lang w:eastAsia="pl-PL" w:bidi="pl-PL"/>
        </w:rPr>
        <w:t>), z obrębu 0024 Popławce</w:t>
      </w:r>
      <w:r w:rsidR="00FC7A83">
        <w:rPr>
          <w:rFonts w:ascii="Lato" w:eastAsia="Times New Roman" w:hAnsi="Lato" w:cs="Arial"/>
          <w:bCs/>
          <w:iCs/>
          <w:spacing w:val="4"/>
          <w:lang w:eastAsia="pl-PL" w:bidi="pl-PL"/>
        </w:rPr>
        <w:t xml:space="preserve"> –</w:t>
      </w:r>
      <w:r w:rsidR="00FC7A83" w:rsidRPr="00FC7A83">
        <w:rPr>
          <w:rFonts w:ascii="Lato" w:eastAsia="Times New Roman" w:hAnsi="Lato" w:cs="Arial"/>
          <w:bCs/>
          <w:iCs/>
          <w:spacing w:val="4"/>
          <w:lang w:eastAsia="pl-PL" w:bidi="pl-PL"/>
        </w:rPr>
        <w:t xml:space="preserve"> </w:t>
      </w:r>
      <w:r w:rsidR="00FC7A83">
        <w:rPr>
          <w:rFonts w:ascii="Lato" w:eastAsia="Times New Roman" w:hAnsi="Lato" w:cs="Arial"/>
          <w:bCs/>
          <w:iCs/>
          <w:spacing w:val="4"/>
          <w:lang w:eastAsia="pl-PL" w:bidi="pl-PL"/>
        </w:rPr>
        <w:t>stanowiącej własność</w:t>
      </w:r>
      <w:r w:rsidR="00FC7A83" w:rsidRPr="00FC7A83">
        <w:rPr>
          <w:rFonts w:ascii="Lato" w:eastAsia="Times New Roman" w:hAnsi="Lato" w:cs="Arial"/>
          <w:spacing w:val="4"/>
          <w:shd w:val="clear" w:color="auto" w:fill="FFFFFF"/>
          <w:lang w:eastAsia="pl-PL"/>
        </w:rPr>
        <w:t xml:space="preserve"> </w:t>
      </w:r>
      <w:r w:rsidR="00FC7A83">
        <w:rPr>
          <w:rFonts w:ascii="Lato" w:eastAsia="Times New Roman" w:hAnsi="Lato" w:cs="Arial"/>
          <w:spacing w:val="4"/>
          <w:shd w:val="clear" w:color="auto" w:fill="FFFFFF"/>
          <w:lang w:eastAsia="pl-PL"/>
        </w:rPr>
        <w:t>Pani M</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 xml:space="preserve"> J</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 xml:space="preserve"> i Pana J</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 xml:space="preserve"> T</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sidR="00FC7A83">
        <w:rPr>
          <w:rFonts w:ascii="Lato" w:eastAsia="Times New Roman" w:hAnsi="Lato" w:cs="Arial"/>
          <w:spacing w:val="4"/>
          <w:shd w:val="clear" w:color="auto" w:fill="FFFFFF"/>
          <w:lang w:eastAsia="pl-PL"/>
        </w:rPr>
        <w:t>,</w:t>
      </w:r>
      <w:r w:rsidR="00102DC3">
        <w:rPr>
          <w:rFonts w:ascii="Lato" w:eastAsia="Times New Roman" w:hAnsi="Lato" w:cs="Arial"/>
          <w:bCs/>
          <w:iCs/>
          <w:spacing w:val="4"/>
          <w:lang w:eastAsia="pl-PL" w:bidi="pl-PL"/>
        </w:rPr>
        <w:t xml:space="preserve"> przed skutkami ruchu na drodze</w:t>
      </w:r>
      <w:r w:rsidR="00FC7A83">
        <w:rPr>
          <w:rFonts w:ascii="Lato" w:eastAsia="Times New Roman" w:hAnsi="Lato" w:cs="Arial"/>
          <w:bCs/>
          <w:iCs/>
          <w:spacing w:val="4"/>
          <w:lang w:eastAsia="pl-PL" w:bidi="pl-PL"/>
        </w:rPr>
        <w:t xml:space="preserve"> </w:t>
      </w:r>
      <w:r w:rsidR="00102DC3">
        <w:rPr>
          <w:rFonts w:ascii="Lato" w:eastAsia="Times New Roman" w:hAnsi="Lato" w:cs="Arial"/>
          <w:bCs/>
          <w:iCs/>
          <w:spacing w:val="4"/>
          <w:lang w:eastAsia="pl-PL" w:bidi="pl-PL"/>
        </w:rPr>
        <w:t>krajowej/ekspresowej (tj. przed hałasem, zapyleniem i innymi zanieczyszczeniami)</w:t>
      </w:r>
      <w:r w:rsidR="00034247">
        <w:rPr>
          <w:rFonts w:ascii="Lato" w:eastAsia="Times New Roman" w:hAnsi="Lato" w:cs="Arial"/>
          <w:bCs/>
          <w:iCs/>
          <w:color w:val="000000"/>
          <w:spacing w:val="4"/>
          <w:lang w:eastAsia="zh-CN"/>
        </w:rPr>
        <w:t xml:space="preserve">. Zarzut ten podlega rozpoznaniu łącznie z niezasadnym </w:t>
      </w:r>
      <w:r w:rsidR="001E4457">
        <w:rPr>
          <w:rFonts w:ascii="Lato" w:eastAsia="Times New Roman" w:hAnsi="Lato" w:cs="Arial"/>
          <w:bCs/>
          <w:iCs/>
          <w:color w:val="000000"/>
          <w:spacing w:val="4"/>
          <w:lang w:eastAsia="zh-CN"/>
        </w:rPr>
        <w:t xml:space="preserve">zarzutem </w:t>
      </w:r>
      <w:bookmarkStart w:id="58" w:name="_Hlk200432884"/>
      <w:bookmarkStart w:id="59" w:name="_Hlk200383816"/>
      <w:r w:rsidR="001E4457">
        <w:rPr>
          <w:rFonts w:ascii="Lato" w:eastAsia="Times New Roman" w:hAnsi="Lato" w:cs="Arial"/>
          <w:bCs/>
          <w:iCs/>
          <w:color w:val="000000"/>
          <w:spacing w:val="4"/>
          <w:lang w:eastAsia="zh-CN"/>
        </w:rPr>
        <w:t>Pana R</w:t>
      </w:r>
      <w:r w:rsidR="00E5373A">
        <w:rPr>
          <w:rFonts w:ascii="Lato" w:eastAsia="Times New Roman" w:hAnsi="Lato" w:cs="Arial"/>
          <w:bCs/>
          <w:iCs/>
          <w:color w:val="000000"/>
          <w:spacing w:val="4"/>
          <w:lang w:eastAsia="zh-CN"/>
        </w:rPr>
        <w:t>.</w:t>
      </w:r>
      <w:r w:rsidR="001E4457">
        <w:rPr>
          <w:rFonts w:ascii="Lato" w:eastAsia="Times New Roman" w:hAnsi="Lato" w:cs="Arial"/>
          <w:bCs/>
          <w:iCs/>
          <w:color w:val="000000"/>
          <w:spacing w:val="4"/>
          <w:lang w:eastAsia="zh-CN"/>
        </w:rPr>
        <w:t xml:space="preserve"> P</w:t>
      </w:r>
      <w:r w:rsidR="00E5373A">
        <w:rPr>
          <w:rFonts w:ascii="Lato" w:eastAsia="Times New Roman" w:hAnsi="Lato" w:cs="Arial"/>
          <w:bCs/>
          <w:iCs/>
          <w:color w:val="000000"/>
          <w:spacing w:val="4"/>
          <w:lang w:eastAsia="zh-CN"/>
        </w:rPr>
        <w:t>.</w:t>
      </w:r>
      <w:r w:rsidR="001E4457">
        <w:rPr>
          <w:rFonts w:ascii="Lato" w:eastAsia="Times New Roman" w:hAnsi="Lato" w:cs="Arial"/>
          <w:bCs/>
          <w:iCs/>
          <w:color w:val="000000"/>
          <w:spacing w:val="4"/>
          <w:lang w:eastAsia="zh-CN"/>
        </w:rPr>
        <w:t xml:space="preserve">, </w:t>
      </w:r>
      <w:r w:rsidR="001E4457" w:rsidRPr="001E4457">
        <w:rPr>
          <w:rFonts w:ascii="Lato" w:eastAsia="Times New Roman" w:hAnsi="Lato" w:cs="Arial"/>
          <w:bCs/>
          <w:iCs/>
          <w:color w:val="000000"/>
          <w:spacing w:val="4"/>
          <w:lang w:eastAsia="zh-CN" w:bidi="pl-PL"/>
        </w:rPr>
        <w:t>Pan</w:t>
      </w:r>
      <w:r w:rsidR="001E4457">
        <w:rPr>
          <w:rFonts w:ascii="Lato" w:eastAsia="Times New Roman" w:hAnsi="Lato" w:cs="Arial"/>
          <w:bCs/>
          <w:iCs/>
          <w:color w:val="000000"/>
          <w:spacing w:val="4"/>
          <w:lang w:eastAsia="zh-CN" w:bidi="pl-PL"/>
        </w:rPr>
        <w:t>a</w:t>
      </w:r>
      <w:r w:rsidR="001E4457" w:rsidRPr="001E4457">
        <w:rPr>
          <w:rFonts w:ascii="Lato" w:eastAsia="Times New Roman" w:hAnsi="Lato" w:cs="Arial"/>
          <w:bCs/>
          <w:iCs/>
          <w:color w:val="000000"/>
          <w:spacing w:val="4"/>
          <w:lang w:eastAsia="zh-CN" w:bidi="pl-PL"/>
        </w:rPr>
        <w:t xml:space="preserve"> B</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Z</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P</w:t>
      </w:r>
      <w:r w:rsidR="00E5373A">
        <w:rPr>
          <w:rFonts w:ascii="Lato" w:eastAsia="Times New Roman" w:hAnsi="Lato" w:cs="Arial"/>
          <w:bCs/>
          <w:iCs/>
          <w:color w:val="000000"/>
          <w:spacing w:val="4"/>
          <w:lang w:eastAsia="zh-CN" w:bidi="pl-PL"/>
        </w:rPr>
        <w:t>.</w:t>
      </w:r>
      <w:r w:rsidR="001E4457">
        <w:rPr>
          <w:rFonts w:ascii="Lato" w:eastAsia="Times New Roman" w:hAnsi="Lato" w:cs="Arial"/>
          <w:bCs/>
          <w:iCs/>
          <w:color w:val="000000"/>
          <w:spacing w:val="4"/>
          <w:lang w:eastAsia="zh-CN" w:bidi="pl-PL"/>
        </w:rPr>
        <w:t xml:space="preserve">, </w:t>
      </w:r>
      <w:r w:rsidR="001E4457" w:rsidRPr="001E4457">
        <w:rPr>
          <w:rFonts w:ascii="Lato" w:eastAsia="Times New Roman" w:hAnsi="Lato" w:cs="Arial"/>
          <w:bCs/>
          <w:iCs/>
          <w:color w:val="000000"/>
          <w:spacing w:val="4"/>
          <w:lang w:eastAsia="zh-CN" w:bidi="pl-PL"/>
        </w:rPr>
        <w:t>Pan</w:t>
      </w:r>
      <w:r w:rsidR="001E4457">
        <w:rPr>
          <w:rFonts w:ascii="Lato" w:eastAsia="Times New Roman" w:hAnsi="Lato" w:cs="Arial"/>
          <w:bCs/>
          <w:iCs/>
          <w:color w:val="000000"/>
          <w:spacing w:val="4"/>
          <w:lang w:eastAsia="zh-CN" w:bidi="pl-PL"/>
        </w:rPr>
        <w:t>a</w:t>
      </w:r>
      <w:r w:rsidR="001E4457" w:rsidRPr="001E4457">
        <w:rPr>
          <w:rFonts w:ascii="Lato" w:eastAsia="Times New Roman" w:hAnsi="Lato" w:cs="Arial"/>
          <w:bCs/>
          <w:iCs/>
          <w:color w:val="000000"/>
          <w:spacing w:val="4"/>
          <w:lang w:eastAsia="zh-CN" w:bidi="pl-PL"/>
        </w:rPr>
        <w:t xml:space="preserve"> M</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B</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P</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w:t>
      </w:r>
      <w:bookmarkEnd w:id="58"/>
      <w:r w:rsidR="001E4457">
        <w:rPr>
          <w:rFonts w:ascii="Lato" w:eastAsia="Times New Roman" w:hAnsi="Lato" w:cs="Arial"/>
          <w:bCs/>
          <w:iCs/>
          <w:color w:val="000000"/>
          <w:spacing w:val="4"/>
          <w:lang w:eastAsia="zh-CN" w:bidi="pl-PL"/>
        </w:rPr>
        <w:t xml:space="preserve">dotyczącym braku ochrony przed hałasem, drganiami, emisją spalin zabudowy znajdującej się w sąsiedztwie projektowanej drogi ekspresowej </w:t>
      </w:r>
      <w:bookmarkEnd w:id="59"/>
      <w:r w:rsidR="001E4457">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Pan B</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Z</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P</w:t>
      </w:r>
      <w:r w:rsidR="00E5373A">
        <w:rPr>
          <w:rFonts w:ascii="Lato" w:eastAsia="Times New Roman" w:hAnsi="Lato" w:cs="Arial"/>
          <w:bCs/>
          <w:iCs/>
          <w:color w:val="000000"/>
          <w:spacing w:val="4"/>
          <w:lang w:eastAsia="zh-CN" w:bidi="pl-PL"/>
        </w:rPr>
        <w:t>.</w:t>
      </w:r>
      <w:r w:rsidR="001E4457">
        <w:rPr>
          <w:rFonts w:ascii="Lato" w:eastAsia="Times New Roman" w:hAnsi="Lato" w:cs="Arial"/>
          <w:bCs/>
          <w:iCs/>
          <w:color w:val="000000"/>
          <w:spacing w:val="4"/>
          <w:lang w:eastAsia="zh-CN" w:bidi="pl-PL"/>
        </w:rPr>
        <w:t xml:space="preserve"> i </w:t>
      </w:r>
      <w:r w:rsidR="001E4457" w:rsidRPr="001E4457">
        <w:rPr>
          <w:rFonts w:ascii="Lato" w:eastAsia="Times New Roman" w:hAnsi="Lato" w:cs="Arial"/>
          <w:bCs/>
          <w:iCs/>
          <w:color w:val="000000"/>
          <w:spacing w:val="4"/>
          <w:lang w:eastAsia="zh-CN" w:bidi="pl-PL"/>
        </w:rPr>
        <w:t>Pan M</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B</w:t>
      </w:r>
      <w:r w:rsidR="00E5373A">
        <w:rPr>
          <w:rFonts w:ascii="Lato" w:eastAsia="Times New Roman" w:hAnsi="Lato" w:cs="Arial"/>
          <w:bCs/>
          <w:iCs/>
          <w:color w:val="000000"/>
          <w:spacing w:val="4"/>
          <w:lang w:eastAsia="zh-CN" w:bidi="pl-PL"/>
        </w:rPr>
        <w:t>.</w:t>
      </w:r>
      <w:r w:rsidR="001E4457" w:rsidRPr="001E4457">
        <w:rPr>
          <w:rFonts w:ascii="Lato" w:eastAsia="Times New Roman" w:hAnsi="Lato" w:cs="Arial"/>
          <w:bCs/>
          <w:iCs/>
          <w:color w:val="000000"/>
          <w:spacing w:val="4"/>
          <w:lang w:eastAsia="zh-CN" w:bidi="pl-PL"/>
        </w:rPr>
        <w:t xml:space="preserve"> P</w:t>
      </w:r>
      <w:r w:rsidR="00E5373A">
        <w:rPr>
          <w:rFonts w:ascii="Lato" w:eastAsia="Times New Roman" w:hAnsi="Lato" w:cs="Arial"/>
          <w:bCs/>
          <w:iCs/>
          <w:color w:val="000000"/>
          <w:spacing w:val="4"/>
          <w:lang w:eastAsia="zh-CN" w:bidi="pl-PL"/>
        </w:rPr>
        <w:t>.</w:t>
      </w:r>
      <w:r w:rsidR="001E4457">
        <w:rPr>
          <w:rFonts w:ascii="Lato" w:eastAsia="Times New Roman" w:hAnsi="Lato" w:cs="Arial"/>
          <w:bCs/>
          <w:iCs/>
          <w:color w:val="000000"/>
          <w:spacing w:val="4"/>
          <w:lang w:eastAsia="zh-CN" w:bidi="pl-PL"/>
        </w:rPr>
        <w:t xml:space="preserve"> zarzut ten dodatkowo utożsamią z naruszeniem art. 5 ust. 1 pkt 1 lit. b, d i e </w:t>
      </w:r>
      <w:r w:rsidR="001E4457" w:rsidRPr="00DE157E">
        <w:rPr>
          <w:rFonts w:ascii="Lato" w:eastAsia="Times New Roman" w:hAnsi="Lato" w:cs="Arial"/>
          <w:bCs/>
          <w:i/>
          <w:color w:val="000000"/>
          <w:spacing w:val="4"/>
          <w:lang w:eastAsia="zh-CN" w:bidi="pl-PL"/>
        </w:rPr>
        <w:t>ustawy Prawo budowlane</w:t>
      </w:r>
      <w:r w:rsidR="001E4457">
        <w:rPr>
          <w:rFonts w:ascii="Lato" w:eastAsia="Times New Roman" w:hAnsi="Lato" w:cs="Arial"/>
          <w:bCs/>
          <w:iCs/>
          <w:color w:val="000000"/>
          <w:spacing w:val="4"/>
          <w:lang w:eastAsia="zh-CN" w:bidi="pl-PL"/>
        </w:rPr>
        <w:t xml:space="preserve">). </w:t>
      </w:r>
    </w:p>
    <w:p w14:paraId="730D64AC" w14:textId="392E2C93" w:rsidR="00DD451F" w:rsidRPr="00E12827" w:rsidRDefault="00DD451F" w:rsidP="00DD451F">
      <w:pPr>
        <w:autoSpaceDE w:val="0"/>
        <w:autoSpaceDN w:val="0"/>
        <w:adjustRightInd w:val="0"/>
        <w:spacing w:after="240" w:line="240" w:lineRule="exact"/>
        <w:jc w:val="both"/>
        <w:rPr>
          <w:rFonts w:ascii="Lato" w:eastAsia="Times New Roman" w:hAnsi="Lato" w:cs="Arial"/>
          <w:spacing w:val="4"/>
          <w:shd w:val="clear" w:color="auto" w:fill="FFFFFF"/>
          <w:lang w:eastAsia="pl-PL"/>
        </w:rPr>
      </w:pPr>
      <w:r w:rsidRPr="00E12827">
        <w:rPr>
          <w:rFonts w:ascii="Lato" w:eastAsia="Times New Roman" w:hAnsi="Lato" w:cs="Arial"/>
          <w:spacing w:val="4"/>
          <w:shd w:val="clear" w:color="auto" w:fill="FFFFFF"/>
          <w:lang w:eastAsia="pl-PL"/>
        </w:rPr>
        <w:t>Zaznaczyć</w:t>
      </w:r>
      <w:r w:rsidR="00E659BA">
        <w:rPr>
          <w:rFonts w:ascii="Lato" w:eastAsia="Times New Roman" w:hAnsi="Lato" w:cs="Arial"/>
          <w:spacing w:val="4"/>
          <w:shd w:val="clear" w:color="auto" w:fill="FFFFFF"/>
          <w:lang w:eastAsia="pl-PL"/>
        </w:rPr>
        <w:t xml:space="preserve"> należy</w:t>
      </w:r>
      <w:r w:rsidRPr="00E12827">
        <w:rPr>
          <w:rFonts w:ascii="Lato" w:eastAsia="Times New Roman" w:hAnsi="Lato" w:cs="Arial"/>
          <w:spacing w:val="4"/>
          <w:shd w:val="clear" w:color="auto" w:fill="FFFFFF"/>
          <w:lang w:eastAsia="pl-PL"/>
        </w:rPr>
        <w:t xml:space="preserve">, iż </w:t>
      </w:r>
      <w:r w:rsidRPr="00E12827">
        <w:rPr>
          <w:rFonts w:ascii="Lato" w:eastAsia="Times New Roman" w:hAnsi="Lato" w:cs="Arial"/>
          <w:bCs/>
          <w:spacing w:val="4"/>
          <w:shd w:val="clear" w:color="auto" w:fill="FFFFFF"/>
          <w:lang w:eastAsia="pl-PL"/>
        </w:rPr>
        <w:t>wszelkie</w:t>
      </w:r>
      <w:r w:rsidRPr="00E12827">
        <w:rPr>
          <w:rFonts w:ascii="Lato" w:eastAsia="Times New Roman" w:hAnsi="Lato" w:cs="Arial"/>
          <w:spacing w:val="4"/>
          <w:shd w:val="clear" w:color="auto" w:fill="FFFFFF"/>
          <w:lang w:eastAsia="pl-PL"/>
        </w:rPr>
        <w:t xml:space="preserve"> kwestie związane z oddziaływaniem inwestycji </w:t>
      </w:r>
      <w:r w:rsidR="00E659BA">
        <w:rPr>
          <w:rFonts w:ascii="Lato" w:eastAsia="Times New Roman" w:hAnsi="Lato" w:cs="Arial"/>
          <w:spacing w:val="4"/>
          <w:shd w:val="clear" w:color="auto" w:fill="FFFFFF"/>
          <w:lang w:eastAsia="pl-PL"/>
        </w:rPr>
        <w:br/>
      </w:r>
      <w:r w:rsidRPr="00E12827">
        <w:rPr>
          <w:rFonts w:ascii="Lato" w:eastAsia="Times New Roman" w:hAnsi="Lato" w:cs="Arial"/>
          <w:spacing w:val="4"/>
          <w:shd w:val="clear" w:color="auto" w:fill="FFFFFF"/>
          <w:lang w:eastAsia="pl-PL"/>
        </w:rPr>
        <w:t xml:space="preserve">na środowisko i ludzi zostały przeanalizowane przez Regionalnego Dyrektora Ochrony Środowiska w Białymstoku w postępowaniu w sprawie wydania decyzji </w:t>
      </w:r>
      <w:r w:rsidRPr="00E12827">
        <w:rPr>
          <w:rFonts w:ascii="Lato" w:eastAsia="Times New Roman" w:hAnsi="Lato" w:cs="Arial"/>
          <w:spacing w:val="4"/>
          <w:shd w:val="clear" w:color="auto" w:fill="FFFFFF"/>
          <w:lang w:eastAsia="pl-PL"/>
        </w:rPr>
        <w:br/>
        <w:t xml:space="preserve">o środowiskowych uwarunkowaniach zgody na realizację przedmiotowego przedsięwzięcia, zakończonym ostateczną </w:t>
      </w:r>
      <w:r w:rsidRPr="00E12827">
        <w:rPr>
          <w:rFonts w:ascii="Lato" w:eastAsia="Times New Roman" w:hAnsi="Lato" w:cs="Arial"/>
          <w:i/>
          <w:iCs/>
          <w:spacing w:val="4"/>
          <w:shd w:val="clear" w:color="auto" w:fill="FFFFFF"/>
          <w:lang w:eastAsia="pl-PL"/>
        </w:rPr>
        <w:t>decyzją o środowiskowych uwarunkowaniach</w:t>
      </w:r>
      <w:r w:rsidRPr="00E12827">
        <w:rPr>
          <w:rFonts w:ascii="Lato" w:eastAsia="Times New Roman" w:hAnsi="Lato" w:cs="Arial"/>
          <w:spacing w:val="4"/>
          <w:shd w:val="clear" w:color="auto" w:fill="FFFFFF"/>
          <w:lang w:eastAsia="pl-PL"/>
        </w:rPr>
        <w:t xml:space="preserve">, oraz w postępowaniu w sprawie ponownej oceny planowanego przedsięwzięcia </w:t>
      </w:r>
      <w:r w:rsidR="00E659BA">
        <w:rPr>
          <w:rFonts w:ascii="Lato" w:eastAsia="Times New Roman" w:hAnsi="Lato" w:cs="Arial"/>
          <w:spacing w:val="4"/>
          <w:shd w:val="clear" w:color="auto" w:fill="FFFFFF"/>
          <w:lang w:eastAsia="pl-PL"/>
        </w:rPr>
        <w:br/>
      </w:r>
      <w:r w:rsidRPr="00E12827">
        <w:rPr>
          <w:rFonts w:ascii="Lato" w:eastAsia="Times New Roman" w:hAnsi="Lato" w:cs="Arial"/>
          <w:spacing w:val="4"/>
          <w:shd w:val="clear" w:color="auto" w:fill="FFFFFF"/>
          <w:lang w:eastAsia="pl-PL"/>
        </w:rPr>
        <w:t xml:space="preserve">na środowisko, zakończonym wydaniem </w:t>
      </w:r>
      <w:r w:rsidRPr="00E12827">
        <w:rPr>
          <w:rFonts w:ascii="Lato" w:eastAsia="Times New Roman" w:hAnsi="Lato" w:cs="Arial"/>
          <w:i/>
          <w:iCs/>
          <w:spacing w:val="4"/>
          <w:shd w:val="clear" w:color="auto" w:fill="FFFFFF"/>
          <w:lang w:eastAsia="pl-PL"/>
        </w:rPr>
        <w:t>postanowienia uzgadniającego</w:t>
      </w:r>
      <w:r w:rsidRPr="00E12827">
        <w:rPr>
          <w:rFonts w:ascii="Lato" w:eastAsia="Times New Roman" w:hAnsi="Lato" w:cs="Arial"/>
          <w:spacing w:val="4"/>
          <w:shd w:val="clear" w:color="auto" w:fill="FFFFFF"/>
          <w:lang w:eastAsia="pl-PL"/>
        </w:rPr>
        <w:t>. Ewentualne uwagi i zastrzeżenia co do skutków środowiskowych realizacji przedmiotowej inwestycji strony mogły zgłaszać w toku ww. postępowań środowiskowych</w:t>
      </w:r>
      <w:r w:rsidR="003B50ED" w:rsidRPr="00E12827">
        <w:rPr>
          <w:rFonts w:ascii="Lato" w:eastAsia="Times New Roman" w:hAnsi="Lato" w:cs="Arial"/>
          <w:spacing w:val="4"/>
          <w:shd w:val="clear" w:color="auto" w:fill="FFFFFF"/>
          <w:lang w:eastAsia="pl-PL"/>
        </w:rPr>
        <w:t>.</w:t>
      </w:r>
    </w:p>
    <w:p w14:paraId="74730879" w14:textId="77777777" w:rsidR="00052D8E" w:rsidRDefault="00DD451F" w:rsidP="00DD451F">
      <w:pPr>
        <w:autoSpaceDE w:val="0"/>
        <w:autoSpaceDN w:val="0"/>
        <w:adjustRightInd w:val="0"/>
        <w:spacing w:after="240" w:line="240" w:lineRule="exact"/>
        <w:jc w:val="both"/>
        <w:rPr>
          <w:rFonts w:ascii="Lato" w:eastAsia="Times New Roman" w:hAnsi="Lato" w:cs="Arial"/>
          <w:bCs/>
          <w:iCs/>
          <w:spacing w:val="4"/>
          <w:lang w:eastAsia="pl-PL" w:bidi="pl-PL"/>
        </w:rPr>
      </w:pPr>
      <w:r>
        <w:rPr>
          <w:rFonts w:ascii="Lato" w:eastAsia="Times New Roman" w:hAnsi="Lato" w:cs="Arial"/>
          <w:spacing w:val="4"/>
          <w:shd w:val="clear" w:color="auto" w:fill="FFFFFF"/>
          <w:lang w:eastAsia="pl-PL"/>
        </w:rPr>
        <w:t xml:space="preserve">W pierwszej kolejności należy zwrócić uwagę na wydaną dla przedmiotowej inwestycji przez Regionalnego Dyrektora Ochrony Środowiska w Białymstoku </w:t>
      </w:r>
      <w:r w:rsidRPr="00DE157E">
        <w:rPr>
          <w:rFonts w:ascii="Lato" w:eastAsia="Times New Roman" w:hAnsi="Lato" w:cs="Arial"/>
          <w:i/>
          <w:iCs/>
          <w:spacing w:val="4"/>
          <w:shd w:val="clear" w:color="auto" w:fill="FFFFFF"/>
          <w:lang w:eastAsia="pl-PL"/>
        </w:rPr>
        <w:t xml:space="preserve">decyzję </w:t>
      </w:r>
      <w:r w:rsidR="003B50ED" w:rsidRPr="00DE157E">
        <w:rPr>
          <w:rFonts w:ascii="Lato" w:eastAsia="Times New Roman" w:hAnsi="Lato" w:cs="Arial"/>
          <w:i/>
          <w:iCs/>
          <w:spacing w:val="4"/>
          <w:shd w:val="clear" w:color="auto" w:fill="FFFFFF"/>
          <w:lang w:eastAsia="pl-PL"/>
        </w:rPr>
        <w:br/>
      </w:r>
      <w:r w:rsidRPr="00DE157E">
        <w:rPr>
          <w:rFonts w:ascii="Lato" w:eastAsia="Times New Roman" w:hAnsi="Lato" w:cs="Arial"/>
          <w:i/>
          <w:iCs/>
          <w:spacing w:val="4"/>
          <w:shd w:val="clear" w:color="auto" w:fill="FFFFFF"/>
          <w:lang w:eastAsia="pl-PL"/>
        </w:rPr>
        <w:t xml:space="preserve">o środowiskowych </w:t>
      </w:r>
      <w:r w:rsidR="003B50ED" w:rsidRPr="00DE157E">
        <w:rPr>
          <w:rFonts w:ascii="Lato" w:eastAsia="Times New Roman" w:hAnsi="Lato" w:cs="Arial"/>
          <w:i/>
          <w:iCs/>
          <w:spacing w:val="4"/>
          <w:shd w:val="clear" w:color="auto" w:fill="FFFFFF"/>
          <w:lang w:eastAsia="pl-PL"/>
        </w:rPr>
        <w:t>uwarunkowaniach</w:t>
      </w:r>
      <w:r>
        <w:rPr>
          <w:rFonts w:ascii="Lato" w:eastAsia="Times New Roman" w:hAnsi="Lato" w:cs="Arial"/>
          <w:spacing w:val="4"/>
          <w:shd w:val="clear" w:color="auto" w:fill="FFFFFF"/>
          <w:lang w:eastAsia="pl-PL"/>
        </w:rPr>
        <w:t xml:space="preserve">. </w:t>
      </w:r>
      <w:r w:rsidRPr="00866D62">
        <w:rPr>
          <w:rFonts w:ascii="Lato" w:eastAsia="Times New Roman" w:hAnsi="Lato" w:cs="Arial"/>
          <w:bCs/>
          <w:iCs/>
          <w:spacing w:val="4"/>
          <w:lang w:eastAsia="pl-PL" w:bidi="pl-PL"/>
        </w:rPr>
        <w:t xml:space="preserve">Decyzja o środowiskowych uwarunkowaniach jest, co do zasady, pierwszą decyzją, o wydanie której występuje inwestor przed rozpoczęciem planowanego przedsięwzięcia (inwestycji). Wynika to z konieczności objęcia rozstrzygnięciem decyzji o środowiskowych uwarunkowaniach dopuszczalności usytuowania danego przedsięwzięcia z punktu widzenia ochrony zasobów środowiska </w:t>
      </w:r>
      <w:r w:rsidR="003B50ED">
        <w:rPr>
          <w:rFonts w:ascii="Lato" w:eastAsia="Times New Roman" w:hAnsi="Lato" w:cs="Arial"/>
          <w:bCs/>
          <w:iCs/>
          <w:spacing w:val="4"/>
          <w:lang w:eastAsia="pl-PL" w:bidi="pl-PL"/>
        </w:rPr>
        <w:br/>
      </w:r>
      <w:r w:rsidRPr="00866D62">
        <w:rPr>
          <w:rFonts w:ascii="Lato" w:eastAsia="Times New Roman" w:hAnsi="Lato" w:cs="Arial"/>
          <w:bCs/>
          <w:iCs/>
          <w:spacing w:val="4"/>
          <w:lang w:eastAsia="pl-PL" w:bidi="pl-PL"/>
        </w:rPr>
        <w:t xml:space="preserve">i przeciwdziałania negatywnym oddziaływaniom. To na etapie postępowania środowiskowego, zakończonego wydaniem </w:t>
      </w:r>
      <w:r w:rsidRPr="00866D62">
        <w:rPr>
          <w:rFonts w:ascii="Lato" w:eastAsia="Times New Roman" w:hAnsi="Lato" w:cs="Arial"/>
          <w:bCs/>
          <w:i/>
          <w:iCs/>
          <w:spacing w:val="4"/>
          <w:lang w:eastAsia="pl-PL" w:bidi="pl-PL"/>
        </w:rPr>
        <w:t xml:space="preserve">decyzji o środowiskowych </w:t>
      </w:r>
      <w:r w:rsidRPr="00866D62">
        <w:rPr>
          <w:rFonts w:ascii="Lato" w:eastAsia="Times New Roman" w:hAnsi="Lato" w:cs="Arial"/>
          <w:bCs/>
          <w:iCs/>
          <w:spacing w:val="4"/>
          <w:lang w:eastAsia="pl-PL" w:bidi="pl-PL"/>
        </w:rPr>
        <w:t xml:space="preserve">nastąpiła ocena oddziaływania na środowisko przedmiotowej inwestycji, w tym przyjęcie wariantu jej lokalizacji. </w:t>
      </w:r>
    </w:p>
    <w:p w14:paraId="2D261096" w14:textId="444398AD" w:rsidR="00DD451F" w:rsidRPr="00DE157E" w:rsidRDefault="003B50ED" w:rsidP="00DD451F">
      <w:pPr>
        <w:autoSpaceDE w:val="0"/>
        <w:autoSpaceDN w:val="0"/>
        <w:adjustRightInd w:val="0"/>
        <w:spacing w:after="240" w:line="240" w:lineRule="exact"/>
        <w:jc w:val="both"/>
        <w:rPr>
          <w:rFonts w:ascii="Lato" w:eastAsia="Times New Roman" w:hAnsi="Lato" w:cs="Arial"/>
          <w:bCs/>
          <w:iCs/>
          <w:spacing w:val="4"/>
          <w:lang w:eastAsia="pl-PL" w:bidi="pl-PL"/>
        </w:rPr>
      </w:pPr>
      <w:r w:rsidRPr="003B50ED">
        <w:rPr>
          <w:rFonts w:ascii="Lato" w:eastAsia="Times New Roman" w:hAnsi="Lato" w:cs="Arial"/>
          <w:bCs/>
          <w:iCs/>
          <w:spacing w:val="4"/>
          <w:lang w:eastAsia="pl-PL" w:bidi="pl-PL"/>
        </w:rPr>
        <w:t xml:space="preserve">Zarówno Wojewoda Podlaski, jak i organ odwoławczy, w ramach postępowania </w:t>
      </w:r>
      <w:r w:rsidR="00052D8E">
        <w:rPr>
          <w:rFonts w:ascii="Lato" w:eastAsia="Times New Roman" w:hAnsi="Lato" w:cs="Arial"/>
          <w:bCs/>
          <w:iCs/>
          <w:spacing w:val="4"/>
          <w:lang w:eastAsia="pl-PL" w:bidi="pl-PL"/>
        </w:rPr>
        <w:br/>
      </w:r>
      <w:r w:rsidRPr="003B50ED">
        <w:rPr>
          <w:rFonts w:ascii="Lato" w:eastAsia="Times New Roman" w:hAnsi="Lato" w:cs="Arial"/>
          <w:bCs/>
          <w:iCs/>
          <w:spacing w:val="4"/>
          <w:lang w:eastAsia="pl-PL" w:bidi="pl-PL"/>
        </w:rPr>
        <w:t xml:space="preserve">w sprawie wydania decyzji o zezwoleniu na realizację inwestycji drogowej z mocy prawa są związani ustaleniami </w:t>
      </w:r>
      <w:r w:rsidRPr="00DE157E">
        <w:rPr>
          <w:rFonts w:ascii="Lato" w:eastAsia="Times New Roman" w:hAnsi="Lato" w:cs="Arial"/>
          <w:bCs/>
          <w:i/>
          <w:spacing w:val="4"/>
          <w:lang w:eastAsia="pl-PL" w:bidi="pl-PL"/>
        </w:rPr>
        <w:t>decyzji o środowiskowych uwarunkowaniach</w:t>
      </w:r>
      <w:r w:rsidRPr="003B50ED">
        <w:rPr>
          <w:rFonts w:ascii="Lato" w:eastAsia="Times New Roman" w:hAnsi="Lato" w:cs="Arial"/>
          <w:bCs/>
          <w:iCs/>
          <w:spacing w:val="4"/>
          <w:lang w:eastAsia="pl-PL" w:bidi="pl-PL"/>
        </w:rPr>
        <w:t xml:space="preserve">. Stosownie bowiem do art. 86 pkt 2 </w:t>
      </w:r>
      <w:r w:rsidRPr="003B50ED">
        <w:rPr>
          <w:rFonts w:ascii="Lato" w:eastAsia="Times New Roman" w:hAnsi="Lato" w:cs="Arial"/>
          <w:bCs/>
          <w:i/>
          <w:iCs/>
          <w:spacing w:val="4"/>
          <w:lang w:eastAsia="pl-PL" w:bidi="pl-PL"/>
        </w:rPr>
        <w:t>ustawy o udostępnianiu informacji o środowisku i jego ochronie</w:t>
      </w:r>
      <w:r w:rsidRPr="003B50ED">
        <w:rPr>
          <w:rFonts w:ascii="Lato" w:eastAsia="Times New Roman" w:hAnsi="Lato" w:cs="Arial"/>
          <w:bCs/>
          <w:iCs/>
          <w:spacing w:val="4"/>
          <w:lang w:eastAsia="pl-PL" w:bidi="pl-PL"/>
        </w:rPr>
        <w:t xml:space="preserve">, decyzja </w:t>
      </w:r>
      <w:r w:rsidR="00052D8E">
        <w:rPr>
          <w:rFonts w:ascii="Lato" w:eastAsia="Times New Roman" w:hAnsi="Lato" w:cs="Arial"/>
          <w:bCs/>
          <w:iCs/>
          <w:spacing w:val="4"/>
          <w:lang w:eastAsia="pl-PL" w:bidi="pl-PL"/>
        </w:rPr>
        <w:br/>
      </w:r>
      <w:r w:rsidRPr="003B50ED">
        <w:rPr>
          <w:rFonts w:ascii="Lato" w:eastAsia="Times New Roman" w:hAnsi="Lato" w:cs="Arial"/>
          <w:bCs/>
          <w:iCs/>
          <w:spacing w:val="4"/>
          <w:lang w:eastAsia="pl-PL" w:bidi="pl-PL"/>
        </w:rPr>
        <w:t xml:space="preserve">o środowiskowych uwarunkowaniach wiąże organ wydający decyzję o zezwoleniu na </w:t>
      </w:r>
      <w:r w:rsidRPr="001F033D">
        <w:rPr>
          <w:rFonts w:ascii="Lato" w:eastAsia="Times New Roman" w:hAnsi="Lato" w:cs="Arial"/>
          <w:bCs/>
          <w:iCs/>
          <w:spacing w:val="4"/>
          <w:lang w:eastAsia="pl-PL" w:bidi="pl-PL"/>
        </w:rPr>
        <w:t>realizację inwestycji drogowej</w:t>
      </w:r>
      <w:r w:rsidR="00DD451F" w:rsidRPr="001F033D">
        <w:rPr>
          <w:rFonts w:ascii="Lato" w:eastAsia="Times New Roman" w:hAnsi="Lato" w:cs="Arial"/>
          <w:bCs/>
          <w:i/>
          <w:iCs/>
          <w:spacing w:val="4"/>
          <w:lang w:eastAsia="pl-PL" w:bidi="pl-PL"/>
        </w:rPr>
        <w:t>.</w:t>
      </w:r>
      <w:r w:rsidR="00DD451F" w:rsidRPr="00866D62">
        <w:rPr>
          <w:rFonts w:ascii="Lato" w:eastAsia="Times New Roman" w:hAnsi="Lato" w:cs="Arial"/>
          <w:bCs/>
          <w:i/>
          <w:iCs/>
          <w:spacing w:val="4"/>
          <w:lang w:eastAsia="pl-PL" w:bidi="pl-PL"/>
        </w:rPr>
        <w:t xml:space="preserve"> </w:t>
      </w:r>
      <w:r w:rsidR="00DD451F" w:rsidRPr="00866D62">
        <w:rPr>
          <w:rFonts w:ascii="Lato" w:eastAsia="Times New Roman" w:hAnsi="Lato" w:cs="Arial"/>
          <w:bCs/>
          <w:iCs/>
          <w:spacing w:val="4"/>
          <w:lang w:eastAsia="pl-PL" w:bidi="pl-PL"/>
        </w:rPr>
        <w:t xml:space="preserve">Podnieść również należy, iż organy orzekające </w:t>
      </w:r>
      <w:r w:rsidR="00052D8E">
        <w:rPr>
          <w:rFonts w:ascii="Lato" w:eastAsia="Times New Roman" w:hAnsi="Lato" w:cs="Arial"/>
          <w:bCs/>
          <w:iCs/>
          <w:spacing w:val="4"/>
          <w:lang w:eastAsia="pl-PL" w:bidi="pl-PL"/>
        </w:rPr>
        <w:br/>
      </w:r>
      <w:r w:rsidR="00DD451F" w:rsidRPr="00866D62">
        <w:rPr>
          <w:rFonts w:ascii="Lato" w:eastAsia="Times New Roman" w:hAnsi="Lato" w:cs="Arial"/>
          <w:bCs/>
          <w:iCs/>
          <w:spacing w:val="4"/>
          <w:lang w:eastAsia="pl-PL" w:bidi="pl-PL"/>
        </w:rPr>
        <w:t xml:space="preserve">o zezwoleniu na realizację inwestycji drogowej nie są właściwe do oceny prawidłowości </w:t>
      </w:r>
      <w:r w:rsidR="00DD451F" w:rsidRPr="00866D62">
        <w:rPr>
          <w:rFonts w:ascii="Lato" w:eastAsia="Times New Roman" w:hAnsi="Lato" w:cs="Arial"/>
          <w:bCs/>
          <w:iCs/>
          <w:spacing w:val="4"/>
          <w:lang w:eastAsia="pl-PL" w:bidi="pl-PL"/>
        </w:rPr>
        <w:lastRenderedPageBreak/>
        <w:t xml:space="preserve">postępowania zakończonego wydaniem </w:t>
      </w:r>
      <w:r w:rsidR="00DD451F" w:rsidRPr="00866D62">
        <w:rPr>
          <w:rFonts w:ascii="Lato" w:eastAsia="Times New Roman" w:hAnsi="Lato" w:cs="Arial"/>
          <w:bCs/>
          <w:i/>
          <w:iCs/>
          <w:spacing w:val="4"/>
          <w:lang w:eastAsia="pl-PL" w:bidi="pl-PL"/>
        </w:rPr>
        <w:t>decyzji o środowiskowych uwarunkowaniach</w:t>
      </w:r>
      <w:r w:rsidR="00DD451F" w:rsidRPr="00866D62">
        <w:rPr>
          <w:rFonts w:ascii="Lato" w:eastAsia="Times New Roman" w:hAnsi="Lato" w:cs="Arial"/>
          <w:bCs/>
          <w:iCs/>
          <w:spacing w:val="4"/>
          <w:lang w:eastAsia="pl-PL" w:bidi="pl-PL"/>
        </w:rPr>
        <w:t xml:space="preserve">, jak </w:t>
      </w:r>
      <w:r w:rsidR="00052D8E">
        <w:rPr>
          <w:rFonts w:ascii="Lato" w:eastAsia="Times New Roman" w:hAnsi="Lato" w:cs="Arial"/>
          <w:bCs/>
          <w:iCs/>
          <w:spacing w:val="4"/>
          <w:lang w:eastAsia="pl-PL" w:bidi="pl-PL"/>
        </w:rPr>
        <w:br/>
      </w:r>
      <w:r w:rsidR="00DD451F" w:rsidRPr="00866D62">
        <w:rPr>
          <w:rFonts w:ascii="Lato" w:eastAsia="Times New Roman" w:hAnsi="Lato" w:cs="Arial"/>
          <w:bCs/>
          <w:iCs/>
          <w:spacing w:val="4"/>
          <w:lang w:eastAsia="pl-PL" w:bidi="pl-PL"/>
        </w:rPr>
        <w:t xml:space="preserve">i samej decyzji. Kompetencja w tym zakresie przysługuje organom wskazanym w </w:t>
      </w:r>
      <w:r w:rsidR="00DD451F" w:rsidRPr="00866D62">
        <w:rPr>
          <w:rFonts w:ascii="Lato" w:eastAsia="Times New Roman" w:hAnsi="Lato" w:cs="Arial"/>
          <w:bCs/>
          <w:i/>
          <w:iCs/>
          <w:spacing w:val="4"/>
          <w:lang w:eastAsia="pl-PL" w:bidi="pl-PL"/>
        </w:rPr>
        <w:t>ustawie o udostępnianiu informacji o środowisku i jego ochronie</w:t>
      </w:r>
      <w:r w:rsidR="00DD451F" w:rsidRPr="00866D62">
        <w:rPr>
          <w:rFonts w:ascii="Lato" w:eastAsia="Times New Roman" w:hAnsi="Lato" w:cs="Arial"/>
          <w:bCs/>
          <w:iCs/>
          <w:spacing w:val="4"/>
          <w:lang w:eastAsia="pl-PL" w:bidi="pl-PL"/>
        </w:rPr>
        <w:t xml:space="preserve">. </w:t>
      </w:r>
    </w:p>
    <w:p w14:paraId="3F0D7B95" w14:textId="18A4690A" w:rsidR="00464FB7" w:rsidRPr="00464FB7" w:rsidRDefault="0008445A" w:rsidP="001F033D">
      <w:pPr>
        <w:autoSpaceDE w:val="0"/>
        <w:autoSpaceDN w:val="0"/>
        <w:adjustRightInd w:val="0"/>
        <w:spacing w:after="240" w:line="240" w:lineRule="exact"/>
        <w:jc w:val="both"/>
        <w:rPr>
          <w:rFonts w:ascii="Lato" w:eastAsia="Times New Roman" w:hAnsi="Lato" w:cs="Times New Roman"/>
          <w:spacing w:val="4"/>
          <w:lang w:eastAsia="pl-PL"/>
        </w:rPr>
      </w:pPr>
      <w:r w:rsidRPr="00495827">
        <w:rPr>
          <w:rFonts w:ascii="Lato" w:eastAsia="Times New Roman" w:hAnsi="Lato" w:cs="Arial"/>
          <w:color w:val="000000"/>
          <w:spacing w:val="4"/>
          <w:lang w:eastAsia="zh-CN"/>
        </w:rPr>
        <w:t>Zaznaczeni</w:t>
      </w:r>
      <w:r w:rsidR="00495827" w:rsidRPr="00495827">
        <w:rPr>
          <w:rFonts w:ascii="Lato" w:eastAsia="Times New Roman" w:hAnsi="Lato" w:cs="Arial"/>
          <w:color w:val="000000"/>
          <w:spacing w:val="4"/>
          <w:lang w:eastAsia="zh-CN"/>
        </w:rPr>
        <w:t>a</w:t>
      </w:r>
      <w:r w:rsidRPr="00495827">
        <w:rPr>
          <w:rFonts w:ascii="Lato" w:eastAsia="Times New Roman" w:hAnsi="Lato" w:cs="Arial"/>
          <w:color w:val="000000"/>
          <w:spacing w:val="4"/>
          <w:lang w:eastAsia="zh-CN"/>
        </w:rPr>
        <w:t xml:space="preserve"> wymaga, iż</w:t>
      </w:r>
      <w:r w:rsidR="00495827" w:rsidRPr="00495827">
        <w:rPr>
          <w:rFonts w:ascii="Lato" w:eastAsia="Times New Roman" w:hAnsi="Lato" w:cs="Arial"/>
          <w:color w:val="000000"/>
          <w:spacing w:val="4"/>
          <w:lang w:eastAsia="zh-CN"/>
        </w:rPr>
        <w:t xml:space="preserve"> Regionalny Dyrektor Ochronny Środowiska w Białymstoku</w:t>
      </w:r>
      <w:r w:rsidRPr="00495827">
        <w:rPr>
          <w:rFonts w:ascii="Lato" w:eastAsia="Times New Roman" w:hAnsi="Lato" w:cs="Arial"/>
          <w:color w:val="000000"/>
          <w:spacing w:val="4"/>
          <w:lang w:eastAsia="zh-CN"/>
        </w:rPr>
        <w:t xml:space="preserve"> </w:t>
      </w:r>
      <w:r w:rsidR="009342D9">
        <w:rPr>
          <w:rFonts w:ascii="Lato" w:eastAsia="Times New Roman" w:hAnsi="Lato" w:cs="Arial"/>
          <w:color w:val="000000"/>
          <w:spacing w:val="4"/>
          <w:lang w:eastAsia="zh-CN"/>
        </w:rPr>
        <w:br/>
      </w:r>
      <w:r w:rsidR="00495827" w:rsidRPr="00495827">
        <w:rPr>
          <w:rFonts w:ascii="Lato" w:eastAsia="Times New Roman" w:hAnsi="Lato" w:cs="Arial"/>
          <w:color w:val="000000"/>
          <w:spacing w:val="4"/>
          <w:lang w:eastAsia="zh-CN"/>
        </w:rPr>
        <w:t xml:space="preserve">w uzasadnieniu </w:t>
      </w:r>
      <w:r w:rsidR="00495827" w:rsidRPr="00495827">
        <w:rPr>
          <w:rFonts w:ascii="Lato" w:eastAsia="Times New Roman" w:hAnsi="Lato" w:cs="Arial"/>
          <w:i/>
          <w:iCs/>
          <w:color w:val="000000"/>
          <w:spacing w:val="4"/>
          <w:lang w:eastAsia="zh-CN"/>
        </w:rPr>
        <w:t>decyzji o środowiskowych uwarunkowaniach</w:t>
      </w:r>
      <w:r w:rsidR="00495827" w:rsidRPr="00495827">
        <w:rPr>
          <w:rFonts w:ascii="Lato" w:eastAsia="Times New Roman" w:hAnsi="Lato" w:cs="Arial"/>
          <w:color w:val="000000"/>
          <w:spacing w:val="4"/>
          <w:lang w:eastAsia="zh-CN"/>
        </w:rPr>
        <w:t xml:space="preserve"> wyjaśnił, że a</w:t>
      </w:r>
      <w:r w:rsidR="00495827" w:rsidRPr="00495827">
        <w:rPr>
          <w:rFonts w:ascii="Lato" w:eastAsia="Times New Roman" w:hAnsi="Lato" w:cs="Times New Roman"/>
          <w:color w:val="000000"/>
          <w:spacing w:val="4"/>
          <w:lang w:eastAsia="pl-PL"/>
        </w:rPr>
        <w:t>naliza klimatu akustycznego dla planowanej inwestycji w roku 2024 i 2034 wykazała, że w fazie eksploatacji nie przewiduje się wystąpienia przekroczeń dopuszczalnego poziomu hałasu</w:t>
      </w:r>
      <w:r w:rsidR="004F7038">
        <w:rPr>
          <w:rFonts w:ascii="Lato" w:eastAsia="Times New Roman" w:hAnsi="Lato" w:cs="Times New Roman"/>
          <w:color w:val="000000"/>
          <w:spacing w:val="4"/>
          <w:lang w:eastAsia="pl-PL"/>
        </w:rPr>
        <w:t>,</w:t>
      </w:r>
      <w:r w:rsidR="00495827" w:rsidRPr="00495827">
        <w:rPr>
          <w:rFonts w:ascii="Lato" w:eastAsia="Times New Roman" w:hAnsi="Lato" w:cs="Times New Roman"/>
          <w:color w:val="000000"/>
          <w:spacing w:val="4"/>
          <w:lang w:eastAsia="pl-PL"/>
        </w:rPr>
        <w:t xml:space="preserve"> zarówno w porze dziennej</w:t>
      </w:r>
      <w:r w:rsidR="00495827">
        <w:rPr>
          <w:rFonts w:ascii="Lato" w:eastAsia="Times New Roman" w:hAnsi="Lato" w:cs="Times New Roman"/>
          <w:color w:val="000000"/>
          <w:spacing w:val="4"/>
          <w:lang w:eastAsia="pl-PL"/>
        </w:rPr>
        <w:t>,</w:t>
      </w:r>
      <w:r w:rsidR="00495827" w:rsidRPr="00495827">
        <w:rPr>
          <w:rFonts w:ascii="Lato" w:eastAsia="Times New Roman" w:hAnsi="Lato" w:cs="Times New Roman"/>
          <w:color w:val="000000"/>
          <w:spacing w:val="4"/>
          <w:lang w:eastAsia="pl-PL"/>
        </w:rPr>
        <w:t xml:space="preserve"> jak i nocnej. </w:t>
      </w:r>
      <w:r w:rsidR="003D41A9">
        <w:rPr>
          <w:rFonts w:ascii="Lato" w:eastAsia="Times New Roman" w:hAnsi="Lato" w:cs="Times New Roman"/>
          <w:color w:val="000000"/>
          <w:spacing w:val="4"/>
          <w:lang w:eastAsia="pl-PL"/>
        </w:rPr>
        <w:t>W związku z powyższym, organ środowiskowy uznał, iż n</w:t>
      </w:r>
      <w:r w:rsidR="00495827" w:rsidRPr="00495827">
        <w:rPr>
          <w:rFonts w:ascii="Lato" w:eastAsia="Times New Roman" w:hAnsi="Lato" w:cs="Times New Roman"/>
          <w:color w:val="000000"/>
          <w:spacing w:val="4"/>
          <w:lang w:eastAsia="pl-PL"/>
        </w:rPr>
        <w:t>ie ma konieczności nałożenia obowiązku zastosowania rozwiązań ochronnych w postaci wykonania ekranów akustycznych.</w:t>
      </w:r>
      <w:r w:rsidR="002C4256">
        <w:rPr>
          <w:rFonts w:ascii="Lato" w:eastAsia="Times New Roman" w:hAnsi="Lato" w:cs="Times New Roman"/>
          <w:color w:val="000000"/>
          <w:spacing w:val="4"/>
          <w:lang w:eastAsia="pl-PL"/>
        </w:rPr>
        <w:t xml:space="preserve"> </w:t>
      </w:r>
      <w:r w:rsidR="002734BE" w:rsidRPr="009342D9">
        <w:rPr>
          <w:rFonts w:ascii="Lato" w:eastAsia="Times New Roman" w:hAnsi="Lato" w:cs="Times New Roman"/>
          <w:color w:val="000000"/>
          <w:spacing w:val="4"/>
          <w:lang w:eastAsia="pl-PL"/>
        </w:rPr>
        <w:t>W</w:t>
      </w:r>
      <w:r w:rsidR="003D41A9" w:rsidRPr="003D41A9">
        <w:rPr>
          <w:rFonts w:ascii="Lato" w:eastAsia="Times New Roman" w:hAnsi="Lato" w:cs="Times New Roman"/>
          <w:color w:val="000000"/>
          <w:spacing w:val="4"/>
          <w:lang w:eastAsia="pl-PL"/>
        </w:rPr>
        <w:t xml:space="preserve"> celu weryfikacji przyjętych założeń</w:t>
      </w:r>
      <w:r w:rsidR="002734BE" w:rsidRPr="009342D9">
        <w:rPr>
          <w:rFonts w:ascii="Lato" w:eastAsia="Times New Roman" w:hAnsi="Lato" w:cs="Times New Roman"/>
          <w:color w:val="000000"/>
          <w:spacing w:val="4"/>
          <w:lang w:eastAsia="pl-PL"/>
        </w:rPr>
        <w:t>,</w:t>
      </w:r>
      <w:r w:rsidR="003D41A9" w:rsidRPr="003D41A9">
        <w:rPr>
          <w:rFonts w:ascii="Lato" w:eastAsia="Times New Roman" w:hAnsi="Lato" w:cs="Times New Roman"/>
          <w:color w:val="000000"/>
          <w:spacing w:val="4"/>
          <w:lang w:eastAsia="pl-PL"/>
        </w:rPr>
        <w:t xml:space="preserve"> Regionaln</w:t>
      </w:r>
      <w:r w:rsidR="002734BE" w:rsidRPr="009342D9">
        <w:rPr>
          <w:rFonts w:ascii="Lato" w:eastAsia="Times New Roman" w:hAnsi="Lato" w:cs="Times New Roman"/>
          <w:color w:val="000000"/>
          <w:spacing w:val="4"/>
          <w:lang w:eastAsia="pl-PL"/>
        </w:rPr>
        <w:t>y</w:t>
      </w:r>
      <w:r w:rsidR="003D41A9" w:rsidRPr="003D41A9">
        <w:rPr>
          <w:rFonts w:ascii="Lato" w:eastAsia="Times New Roman" w:hAnsi="Lato" w:cs="Times New Roman"/>
          <w:color w:val="000000"/>
          <w:spacing w:val="4"/>
          <w:lang w:eastAsia="pl-PL"/>
        </w:rPr>
        <w:t xml:space="preserve"> Dyrektor Ochrony Środowiska w Białymstoku</w:t>
      </w:r>
      <w:r w:rsidR="003D41A9" w:rsidRPr="009342D9">
        <w:rPr>
          <w:rFonts w:ascii="Lato" w:eastAsia="Times New Roman" w:hAnsi="Lato" w:cs="Times New Roman"/>
          <w:color w:val="000000"/>
          <w:spacing w:val="4"/>
          <w:lang w:eastAsia="pl-PL"/>
        </w:rPr>
        <w:t xml:space="preserve"> w pkt VII </w:t>
      </w:r>
      <w:r w:rsidR="003D41A9" w:rsidRPr="009342D9">
        <w:rPr>
          <w:rFonts w:ascii="Lato" w:eastAsia="Times New Roman" w:hAnsi="Lato" w:cs="Times New Roman"/>
          <w:i/>
          <w:iCs/>
          <w:color w:val="000000"/>
          <w:spacing w:val="4"/>
          <w:lang w:eastAsia="pl-PL"/>
        </w:rPr>
        <w:t xml:space="preserve">decyzji </w:t>
      </w:r>
      <w:r w:rsidR="001F033D">
        <w:rPr>
          <w:rFonts w:ascii="Lato" w:eastAsia="Times New Roman" w:hAnsi="Lato" w:cs="Times New Roman"/>
          <w:i/>
          <w:iCs/>
          <w:color w:val="000000"/>
          <w:spacing w:val="4"/>
          <w:lang w:eastAsia="pl-PL"/>
        </w:rPr>
        <w:br/>
      </w:r>
      <w:r w:rsidR="003D41A9" w:rsidRPr="009342D9">
        <w:rPr>
          <w:rFonts w:ascii="Lato" w:eastAsia="Times New Roman" w:hAnsi="Lato" w:cs="Times New Roman"/>
          <w:i/>
          <w:iCs/>
          <w:color w:val="000000"/>
          <w:spacing w:val="4"/>
          <w:lang w:eastAsia="pl-PL"/>
        </w:rPr>
        <w:t>o środowiskowych uwarunkowaniach</w:t>
      </w:r>
      <w:r w:rsidR="003D41A9" w:rsidRPr="009342D9">
        <w:rPr>
          <w:rFonts w:ascii="Lato" w:eastAsia="Times New Roman" w:hAnsi="Lato" w:cs="Times New Roman"/>
          <w:color w:val="000000"/>
          <w:spacing w:val="4"/>
          <w:lang w:eastAsia="pl-PL"/>
        </w:rPr>
        <w:t xml:space="preserve"> </w:t>
      </w:r>
      <w:r w:rsidR="003D41A9" w:rsidRPr="003D41A9">
        <w:rPr>
          <w:rFonts w:ascii="Lato" w:eastAsia="Times New Roman" w:hAnsi="Lato" w:cs="Times New Roman"/>
          <w:color w:val="000000"/>
          <w:spacing w:val="4"/>
          <w:lang w:eastAsia="pl-PL"/>
        </w:rPr>
        <w:t xml:space="preserve">nałożył na </w:t>
      </w:r>
      <w:r w:rsidR="003D41A9" w:rsidRPr="009342D9">
        <w:rPr>
          <w:rFonts w:ascii="Lato" w:eastAsia="Times New Roman" w:hAnsi="Lato" w:cs="Times New Roman"/>
          <w:i/>
          <w:iCs/>
          <w:color w:val="000000"/>
          <w:spacing w:val="4"/>
          <w:lang w:eastAsia="pl-PL"/>
        </w:rPr>
        <w:t>i</w:t>
      </w:r>
      <w:r w:rsidR="003D41A9" w:rsidRPr="003D41A9">
        <w:rPr>
          <w:rFonts w:ascii="Lato" w:eastAsia="Times New Roman" w:hAnsi="Lato" w:cs="Times New Roman"/>
          <w:i/>
          <w:iCs/>
          <w:color w:val="000000"/>
          <w:spacing w:val="4"/>
          <w:lang w:eastAsia="pl-PL"/>
        </w:rPr>
        <w:t>nwestora</w:t>
      </w:r>
      <w:r w:rsidR="003D41A9" w:rsidRPr="003D41A9">
        <w:rPr>
          <w:rFonts w:ascii="Lato" w:eastAsia="Times New Roman" w:hAnsi="Lato" w:cs="Times New Roman"/>
          <w:color w:val="000000"/>
          <w:spacing w:val="4"/>
          <w:lang w:eastAsia="pl-PL"/>
        </w:rPr>
        <w:t xml:space="preserve"> obowiązek sporządzenia analizy </w:t>
      </w:r>
      <w:proofErr w:type="spellStart"/>
      <w:r w:rsidR="003D41A9" w:rsidRPr="003D41A9">
        <w:rPr>
          <w:rFonts w:ascii="Lato" w:eastAsia="Times New Roman" w:hAnsi="Lato" w:cs="Times New Roman"/>
          <w:color w:val="000000"/>
          <w:spacing w:val="4"/>
          <w:lang w:eastAsia="pl-PL"/>
        </w:rPr>
        <w:t>porealizacyjnej</w:t>
      </w:r>
      <w:proofErr w:type="spellEnd"/>
      <w:r w:rsidR="009342D9" w:rsidRPr="009342D9">
        <w:rPr>
          <w:rFonts w:ascii="Lato" w:eastAsia="Times New Roman" w:hAnsi="Lato" w:cs="Times New Roman"/>
          <w:color w:val="000000"/>
          <w:spacing w:val="4"/>
          <w:lang w:eastAsia="pl-PL"/>
        </w:rPr>
        <w:t xml:space="preserve">, zgodnie z tabelą zamieszczoną w pkt VII </w:t>
      </w:r>
      <w:r w:rsidR="009342D9" w:rsidRPr="009342D9">
        <w:rPr>
          <w:rFonts w:ascii="Lato" w:eastAsia="Times New Roman" w:hAnsi="Lato" w:cs="Times New Roman"/>
          <w:i/>
          <w:iCs/>
          <w:color w:val="000000"/>
          <w:spacing w:val="4"/>
          <w:lang w:eastAsia="pl-PL"/>
        </w:rPr>
        <w:t>decyzji o środowiskowych uwarunkowaniach</w:t>
      </w:r>
      <w:r w:rsidR="009342D9" w:rsidRPr="009342D9">
        <w:rPr>
          <w:rFonts w:ascii="Lato" w:eastAsia="Times New Roman" w:hAnsi="Lato" w:cs="Times New Roman"/>
          <w:color w:val="000000"/>
          <w:spacing w:val="4"/>
          <w:lang w:eastAsia="pl-PL"/>
        </w:rPr>
        <w:t>.</w:t>
      </w:r>
      <w:r w:rsidR="00E659BA">
        <w:rPr>
          <w:rFonts w:ascii="Lato" w:eastAsia="Times New Roman" w:hAnsi="Lato" w:cs="Times New Roman"/>
          <w:color w:val="000000"/>
          <w:spacing w:val="4"/>
          <w:lang w:eastAsia="pl-PL"/>
        </w:rPr>
        <w:t xml:space="preserve"> </w:t>
      </w:r>
      <w:r w:rsidR="00464FB7" w:rsidRPr="00464FB7">
        <w:rPr>
          <w:rFonts w:ascii="Lato" w:eastAsia="Times New Roman" w:hAnsi="Lato" w:cs="Times New Roman"/>
          <w:color w:val="000000"/>
          <w:spacing w:val="4"/>
          <w:lang w:eastAsia="pl-PL"/>
        </w:rPr>
        <w:t xml:space="preserve">W uzasadnieniu </w:t>
      </w:r>
      <w:r w:rsidR="00464FB7" w:rsidRPr="00464FB7">
        <w:rPr>
          <w:rFonts w:ascii="Lato" w:eastAsia="Times New Roman" w:hAnsi="Lato" w:cs="Times New Roman"/>
          <w:i/>
          <w:iCs/>
          <w:color w:val="000000"/>
          <w:spacing w:val="4"/>
          <w:lang w:eastAsia="pl-PL"/>
        </w:rPr>
        <w:t>decyzji o środowiskowych uwarunkowaniach</w:t>
      </w:r>
      <w:r w:rsidR="00464FB7" w:rsidRPr="00464FB7">
        <w:rPr>
          <w:rFonts w:ascii="Lato" w:eastAsia="Times New Roman" w:hAnsi="Lato" w:cs="Times New Roman"/>
          <w:color w:val="000000"/>
          <w:spacing w:val="4"/>
          <w:lang w:eastAsia="pl-PL"/>
        </w:rPr>
        <w:t xml:space="preserve"> organ środowiskowy wskazał ponadto, że dla fazy eksploatacji inwestycji przeprowadzono analizę oddziaływania na stan jakości powietrza dla roku 2024 i 2034. Prognozowaną wielkość emisji z drogi określono dla następujących znaczących zanieczyszczeń</w:t>
      </w:r>
      <w:r w:rsidR="00464FB7">
        <w:rPr>
          <w:rFonts w:ascii="Lato" w:eastAsia="Times New Roman" w:hAnsi="Lato" w:cs="Times New Roman"/>
          <w:color w:val="000000"/>
          <w:spacing w:val="4"/>
          <w:lang w:eastAsia="pl-PL"/>
        </w:rPr>
        <w:t>:</w:t>
      </w:r>
      <w:r w:rsidR="00464FB7" w:rsidRPr="00464FB7">
        <w:rPr>
          <w:rFonts w:ascii="Lato" w:eastAsia="Times New Roman" w:hAnsi="Lato" w:cs="Times New Roman"/>
          <w:color w:val="000000"/>
          <w:spacing w:val="4"/>
          <w:lang w:eastAsia="pl-PL"/>
        </w:rPr>
        <w:t xml:space="preserve"> pyłu PM</w:t>
      </w:r>
      <w:r w:rsidR="00464FB7">
        <w:rPr>
          <w:rFonts w:ascii="Lato" w:eastAsia="Times New Roman" w:hAnsi="Lato" w:cs="Times New Roman"/>
          <w:color w:val="000000"/>
          <w:spacing w:val="4"/>
          <w:vertAlign w:val="subscript"/>
          <w:lang w:eastAsia="pl-PL"/>
        </w:rPr>
        <w:t>10</w:t>
      </w:r>
      <w:r w:rsidR="00464FB7" w:rsidRPr="00464FB7">
        <w:rPr>
          <w:rFonts w:ascii="Lato" w:eastAsia="Times New Roman" w:hAnsi="Lato" w:cs="Times New Roman"/>
          <w:color w:val="000000"/>
          <w:spacing w:val="4"/>
          <w:lang w:eastAsia="pl-PL"/>
        </w:rPr>
        <w:t xml:space="preserve"> i PM</w:t>
      </w:r>
      <w:r w:rsidR="00464FB7">
        <w:rPr>
          <w:rFonts w:ascii="Lato" w:eastAsia="Times New Roman" w:hAnsi="Lato" w:cs="Times New Roman"/>
          <w:color w:val="000000"/>
          <w:spacing w:val="4"/>
          <w:vertAlign w:val="subscript"/>
          <w:lang w:eastAsia="pl-PL"/>
        </w:rPr>
        <w:t>2,5</w:t>
      </w:r>
      <w:r w:rsidR="00464FB7" w:rsidRPr="00464FB7">
        <w:rPr>
          <w:rFonts w:ascii="Lato" w:eastAsia="Times New Roman" w:hAnsi="Lato" w:cs="Times New Roman"/>
          <w:color w:val="000000"/>
          <w:spacing w:val="4"/>
          <w:lang w:eastAsia="pl-PL"/>
        </w:rPr>
        <w:t>, tlenk</w:t>
      </w:r>
      <w:r w:rsidR="00464FB7">
        <w:rPr>
          <w:rFonts w:ascii="Lato" w:eastAsia="Times New Roman" w:hAnsi="Lato" w:cs="Times New Roman"/>
          <w:color w:val="000000"/>
          <w:spacing w:val="4"/>
          <w:lang w:eastAsia="pl-PL"/>
        </w:rPr>
        <w:t>u</w:t>
      </w:r>
      <w:r w:rsidR="00464FB7" w:rsidRPr="00464FB7">
        <w:rPr>
          <w:rFonts w:ascii="Lato" w:eastAsia="Times New Roman" w:hAnsi="Lato" w:cs="Times New Roman"/>
          <w:color w:val="000000"/>
          <w:spacing w:val="4"/>
          <w:lang w:eastAsia="pl-PL"/>
        </w:rPr>
        <w:t xml:space="preserve"> węgla, dwutlenku azotu, dwutlenku siarki. Prognozowane w obu horyzontach czasowych stężenia wszystkich analizowanych zanieczyszczeń poza pasem drogowym nie będą przekraczać wyznaczonych dla nich stężeń dopuszczalnych. Stwierdzono, że standardy jakości środowiska w zakresie ochrony powietrza atmosferycznego będą zachowane.</w:t>
      </w:r>
    </w:p>
    <w:p w14:paraId="418092DC" w14:textId="2AF99A8E" w:rsidR="0008445A" w:rsidRPr="00523FF8" w:rsidRDefault="0008445A" w:rsidP="00464FB7">
      <w:pPr>
        <w:autoSpaceDE w:val="0"/>
        <w:autoSpaceDN w:val="0"/>
        <w:adjustRightInd w:val="0"/>
        <w:spacing w:after="240" w:line="240" w:lineRule="exact"/>
        <w:jc w:val="both"/>
        <w:rPr>
          <w:rFonts w:ascii="Lato" w:eastAsia="Times New Roman" w:hAnsi="Lato" w:cs="Arial"/>
          <w:color w:val="000000"/>
          <w:spacing w:val="4"/>
          <w:lang w:eastAsia="zh-CN"/>
        </w:rPr>
      </w:pPr>
      <w:r w:rsidRPr="00523FF8">
        <w:rPr>
          <w:rFonts w:ascii="Lato" w:eastAsia="Times New Roman" w:hAnsi="Lato" w:cs="Arial"/>
          <w:color w:val="000000"/>
          <w:spacing w:val="4"/>
          <w:lang w:eastAsia="zh-CN"/>
        </w:rPr>
        <w:t>Jednocześnie</w:t>
      </w:r>
      <w:r w:rsidR="00E659BA">
        <w:rPr>
          <w:rFonts w:ascii="Lato" w:eastAsia="Times New Roman" w:hAnsi="Lato" w:cs="Arial"/>
          <w:color w:val="000000"/>
          <w:spacing w:val="4"/>
          <w:lang w:eastAsia="zh-CN"/>
        </w:rPr>
        <w:t xml:space="preserve"> </w:t>
      </w:r>
      <w:r w:rsidRPr="00523FF8">
        <w:rPr>
          <w:rFonts w:ascii="Lato" w:eastAsia="Times New Roman" w:hAnsi="Lato" w:cs="Arial"/>
          <w:color w:val="000000"/>
          <w:spacing w:val="4"/>
          <w:lang w:eastAsia="zh-CN"/>
        </w:rPr>
        <w:t xml:space="preserve">w świetle przepisów </w:t>
      </w:r>
      <w:r w:rsidRPr="00523FF8">
        <w:rPr>
          <w:rFonts w:ascii="Lato" w:eastAsia="Times New Roman" w:hAnsi="Lato" w:cs="Arial"/>
          <w:bCs/>
          <w:i/>
          <w:color w:val="000000"/>
          <w:spacing w:val="4"/>
          <w:lang w:eastAsia="zh-CN" w:bidi="pl-PL"/>
        </w:rPr>
        <w:t>ustawy o udostępnianiu informacji o środowisku i jego ochronie</w:t>
      </w:r>
      <w:r w:rsidRPr="00523FF8">
        <w:rPr>
          <w:rFonts w:ascii="Lato" w:eastAsia="Times New Roman" w:hAnsi="Lato" w:cs="Arial"/>
          <w:bCs/>
          <w:iCs/>
          <w:color w:val="000000"/>
          <w:spacing w:val="4"/>
          <w:lang w:eastAsia="zh-CN" w:bidi="pl-PL"/>
        </w:rPr>
        <w:t xml:space="preserve">, decyzja o środowiskowych uwarunkowaniach nie musi kończyć procesu oceny oddziaływania na środowisko. Ponowna ocena oddziaływania na środowisko może się odbywać, w myśl. art. 61 ust. 1 pkt 2 </w:t>
      </w:r>
      <w:r w:rsidRPr="00523FF8">
        <w:rPr>
          <w:rFonts w:ascii="Lato" w:eastAsia="Times New Roman" w:hAnsi="Lato" w:cs="Arial"/>
          <w:bCs/>
          <w:i/>
          <w:iCs/>
          <w:color w:val="000000"/>
          <w:spacing w:val="4"/>
          <w:lang w:eastAsia="zh-CN" w:bidi="pl-PL"/>
        </w:rPr>
        <w:t>ustawy o udostępnianiu informacji o środowisku i jego ochronie</w:t>
      </w:r>
      <w:r w:rsidRPr="00523FF8">
        <w:rPr>
          <w:rFonts w:ascii="Lato" w:eastAsia="Times New Roman" w:hAnsi="Lato" w:cs="Arial"/>
          <w:bCs/>
          <w:color w:val="000000"/>
          <w:spacing w:val="4"/>
          <w:lang w:eastAsia="zh-CN" w:bidi="pl-PL"/>
        </w:rPr>
        <w:t xml:space="preserve">, w ramach postępowania w sprawie wydania decyzji o zezwoleniu na realizację inwestycji drogowej. </w:t>
      </w:r>
      <w:r w:rsidRPr="00523FF8">
        <w:rPr>
          <w:rFonts w:ascii="Lato" w:eastAsia="Times New Roman" w:hAnsi="Lato" w:cs="Arial"/>
          <w:color w:val="000000"/>
          <w:spacing w:val="4"/>
          <w:lang w:eastAsia="zh-CN"/>
        </w:rPr>
        <w:t xml:space="preserve">Jak już to zostało wyjaśnione powyżej w niniejszej decyzji, </w:t>
      </w:r>
      <w:r w:rsidR="00E659BA">
        <w:rPr>
          <w:rFonts w:ascii="Lato" w:eastAsia="Times New Roman" w:hAnsi="Lato" w:cs="Arial"/>
          <w:color w:val="000000"/>
          <w:spacing w:val="4"/>
          <w:lang w:eastAsia="zh-CN"/>
        </w:rPr>
        <w:br/>
      </w:r>
      <w:r w:rsidRPr="00523FF8">
        <w:rPr>
          <w:rFonts w:ascii="Lato" w:eastAsia="Times New Roman" w:hAnsi="Lato" w:cs="Arial"/>
          <w:color w:val="000000"/>
          <w:spacing w:val="4"/>
          <w:lang w:eastAsia="zh-CN"/>
        </w:rPr>
        <w:t xml:space="preserve">w ramach postępowania zakończonego wydaniem </w:t>
      </w:r>
      <w:r w:rsidRPr="002D4449">
        <w:rPr>
          <w:rFonts w:ascii="Lato" w:eastAsia="Times New Roman" w:hAnsi="Lato" w:cs="Arial"/>
          <w:i/>
          <w:iCs/>
          <w:color w:val="000000"/>
          <w:spacing w:val="4"/>
          <w:lang w:eastAsia="zh-CN"/>
        </w:rPr>
        <w:t>decyzji Wojewody Po</w:t>
      </w:r>
      <w:r>
        <w:rPr>
          <w:rFonts w:ascii="Lato" w:eastAsia="Times New Roman" w:hAnsi="Lato" w:cs="Arial"/>
          <w:i/>
          <w:iCs/>
          <w:color w:val="000000"/>
          <w:spacing w:val="4"/>
          <w:lang w:eastAsia="zh-CN"/>
        </w:rPr>
        <w:t>dla</w:t>
      </w:r>
      <w:r w:rsidRPr="002D4449">
        <w:rPr>
          <w:rFonts w:ascii="Lato" w:eastAsia="Times New Roman" w:hAnsi="Lato" w:cs="Arial"/>
          <w:i/>
          <w:iCs/>
          <w:color w:val="000000"/>
          <w:spacing w:val="4"/>
          <w:lang w:eastAsia="zh-CN"/>
        </w:rPr>
        <w:t>skiego</w:t>
      </w:r>
      <w:r w:rsidRPr="00523FF8">
        <w:rPr>
          <w:rFonts w:ascii="Lato" w:eastAsia="Times New Roman" w:hAnsi="Lato" w:cs="Arial"/>
          <w:color w:val="000000"/>
          <w:spacing w:val="4"/>
          <w:lang w:eastAsia="zh-CN"/>
        </w:rPr>
        <w:t xml:space="preserve"> została przeprowadzona ponowna ocena oddziaływania przedsięwzięcia na środowisko. </w:t>
      </w:r>
      <w:r>
        <w:rPr>
          <w:rFonts w:ascii="Lato" w:eastAsia="Times New Roman" w:hAnsi="Lato" w:cs="Arial"/>
          <w:color w:val="000000"/>
          <w:spacing w:val="4"/>
          <w:lang w:eastAsia="zh-CN"/>
        </w:rPr>
        <w:t>K</w:t>
      </w:r>
      <w:r w:rsidRPr="00523FF8">
        <w:rPr>
          <w:rFonts w:ascii="Lato" w:eastAsia="Times New Roman" w:hAnsi="Lato" w:cs="Arial"/>
          <w:color w:val="000000"/>
          <w:spacing w:val="4"/>
          <w:lang w:eastAsia="zh-CN"/>
        </w:rPr>
        <w:t xml:space="preserve">onieczność przeprowadzenia ponownej oceny oddziaływania przedsięwzięcia na środowisko wynikała z </w:t>
      </w:r>
      <w:r w:rsidRPr="0008445A">
        <w:rPr>
          <w:rFonts w:ascii="Lato" w:eastAsia="Times New Roman" w:hAnsi="Lato" w:cs="Arial"/>
          <w:i/>
          <w:iCs/>
          <w:color w:val="000000"/>
          <w:spacing w:val="4"/>
          <w:lang w:eastAsia="zh-CN"/>
        </w:rPr>
        <w:t>decyzji o środowiskowych uwarunkowaniach</w:t>
      </w:r>
      <w:r w:rsidR="009342D9">
        <w:rPr>
          <w:rFonts w:ascii="Lato" w:eastAsia="Times New Roman" w:hAnsi="Lato" w:cs="Arial"/>
          <w:color w:val="000000"/>
          <w:spacing w:val="4"/>
          <w:lang w:eastAsia="zh-CN"/>
        </w:rPr>
        <w:t xml:space="preserve"> (pkt VI </w:t>
      </w:r>
      <w:r w:rsidR="00247D74">
        <w:rPr>
          <w:rFonts w:ascii="Lato" w:eastAsia="Times New Roman" w:hAnsi="Lato" w:cs="Arial"/>
          <w:color w:val="000000"/>
          <w:spacing w:val="4"/>
          <w:lang w:eastAsia="zh-CN"/>
        </w:rPr>
        <w:t xml:space="preserve">tego </w:t>
      </w:r>
      <w:r w:rsidR="009342D9">
        <w:rPr>
          <w:rFonts w:ascii="Lato" w:eastAsia="Times New Roman" w:hAnsi="Lato" w:cs="Arial"/>
          <w:color w:val="000000"/>
          <w:spacing w:val="4"/>
          <w:lang w:eastAsia="zh-CN"/>
        </w:rPr>
        <w:t>rozstrzygnięcia)</w:t>
      </w:r>
      <w:r w:rsidRPr="00523FF8">
        <w:rPr>
          <w:rFonts w:ascii="Lato" w:eastAsia="Times New Roman" w:hAnsi="Lato" w:cs="Arial"/>
          <w:color w:val="000000"/>
          <w:spacing w:val="4"/>
          <w:lang w:eastAsia="zh-CN"/>
        </w:rPr>
        <w:t xml:space="preserve">. </w:t>
      </w:r>
      <w:r w:rsidRPr="00AD3755">
        <w:rPr>
          <w:rFonts w:ascii="Lato" w:eastAsia="Times New Roman" w:hAnsi="Lato" w:cs="Arial"/>
          <w:bCs/>
          <w:color w:val="000000"/>
          <w:spacing w:val="4"/>
          <w:lang w:eastAsia="zh-CN" w:bidi="pl-PL"/>
        </w:rPr>
        <w:t xml:space="preserve">O przeprowadzenie ponownej oceny wystąpił także </w:t>
      </w:r>
      <w:r w:rsidRPr="00AD3755">
        <w:rPr>
          <w:rFonts w:ascii="Lato" w:eastAsia="Times New Roman" w:hAnsi="Lato" w:cs="Arial"/>
          <w:bCs/>
          <w:i/>
          <w:iCs/>
          <w:color w:val="000000"/>
          <w:spacing w:val="4"/>
          <w:lang w:eastAsia="zh-CN" w:bidi="pl-PL"/>
        </w:rPr>
        <w:t>inwestor</w:t>
      </w:r>
      <w:r w:rsidRPr="00AD3755">
        <w:rPr>
          <w:rFonts w:ascii="Lato" w:eastAsia="Times New Roman" w:hAnsi="Lato" w:cs="Arial"/>
          <w:bCs/>
          <w:color w:val="000000"/>
          <w:spacing w:val="4"/>
          <w:lang w:eastAsia="zh-CN" w:bidi="pl-PL"/>
        </w:rPr>
        <w:t>, prze</w:t>
      </w:r>
      <w:r>
        <w:rPr>
          <w:rFonts w:ascii="Lato" w:eastAsia="Times New Roman" w:hAnsi="Lato" w:cs="Arial"/>
          <w:bCs/>
          <w:color w:val="000000"/>
          <w:spacing w:val="4"/>
          <w:lang w:eastAsia="zh-CN" w:bidi="pl-PL"/>
        </w:rPr>
        <w:t>d</w:t>
      </w:r>
      <w:r w:rsidRPr="00AD3755">
        <w:rPr>
          <w:rFonts w:ascii="Lato" w:eastAsia="Times New Roman" w:hAnsi="Lato" w:cs="Arial"/>
          <w:bCs/>
          <w:color w:val="000000"/>
          <w:spacing w:val="4"/>
          <w:lang w:eastAsia="zh-CN" w:bidi="pl-PL"/>
        </w:rPr>
        <w:t xml:space="preserve">kładając, wraz z wnioskiem o wydanie zezwolenia na realizację inwestycji drogowej, </w:t>
      </w:r>
      <w:r w:rsidR="009342D9" w:rsidRPr="0072312B">
        <w:rPr>
          <w:rFonts w:ascii="Lato" w:eastAsia="Times New Roman" w:hAnsi="Lato" w:cs="Arial"/>
          <w:bCs/>
          <w:iCs/>
          <w:spacing w:val="4"/>
          <w:lang w:eastAsia="pl-PL" w:bidi="pl-PL"/>
        </w:rPr>
        <w:t>raport o odziaływaniu przedsięwzięcia na środowisko, zwany dalej „</w:t>
      </w:r>
      <w:r w:rsidR="009342D9" w:rsidRPr="0072312B">
        <w:rPr>
          <w:rFonts w:ascii="Lato" w:eastAsia="Times New Roman" w:hAnsi="Lato" w:cs="Arial"/>
          <w:bCs/>
          <w:i/>
          <w:iCs/>
          <w:spacing w:val="4"/>
          <w:lang w:eastAsia="pl-PL" w:bidi="pl-PL"/>
        </w:rPr>
        <w:t xml:space="preserve">raportem </w:t>
      </w:r>
      <w:proofErr w:type="spellStart"/>
      <w:r w:rsidR="009342D9" w:rsidRPr="0072312B">
        <w:rPr>
          <w:rFonts w:ascii="Lato" w:eastAsia="Times New Roman" w:hAnsi="Lato" w:cs="Arial"/>
          <w:bCs/>
          <w:i/>
          <w:iCs/>
          <w:spacing w:val="4"/>
          <w:lang w:eastAsia="pl-PL" w:bidi="pl-PL"/>
        </w:rPr>
        <w:t>ooś</w:t>
      </w:r>
      <w:proofErr w:type="spellEnd"/>
      <w:r w:rsidR="009342D9" w:rsidRPr="0072312B">
        <w:rPr>
          <w:rFonts w:ascii="Lato" w:eastAsia="Times New Roman" w:hAnsi="Lato" w:cs="Arial"/>
          <w:bCs/>
          <w:iCs/>
          <w:spacing w:val="4"/>
          <w:lang w:eastAsia="pl-PL" w:bidi="pl-PL"/>
        </w:rPr>
        <w:t>”</w:t>
      </w:r>
      <w:r w:rsidRPr="00AD3755">
        <w:rPr>
          <w:rFonts w:ascii="Lato" w:eastAsia="Times New Roman" w:hAnsi="Lato" w:cs="Arial"/>
          <w:bCs/>
          <w:color w:val="000000"/>
          <w:spacing w:val="4"/>
          <w:lang w:eastAsia="zh-CN" w:bidi="pl-PL"/>
        </w:rPr>
        <w:t>.</w:t>
      </w:r>
    </w:p>
    <w:p w14:paraId="560DA6DF" w14:textId="43CE058B" w:rsidR="000946BB" w:rsidRDefault="00102DC3" w:rsidP="00845660">
      <w:pPr>
        <w:spacing w:after="120" w:line="240" w:lineRule="exact"/>
        <w:jc w:val="both"/>
        <w:outlineLvl w:val="0"/>
        <w:rPr>
          <w:rFonts w:ascii="Lato" w:eastAsia="Times New Roman" w:hAnsi="Lato" w:cs="Arial"/>
          <w:bCs/>
          <w:iCs/>
          <w:spacing w:val="4"/>
          <w:lang w:eastAsia="pl-PL" w:bidi="pl-PL"/>
        </w:rPr>
      </w:pPr>
      <w:r w:rsidRPr="00A44A87">
        <w:rPr>
          <w:rFonts w:ascii="Lato" w:hAnsi="Lato" w:cstheme="minorHAnsi"/>
          <w:bCs/>
          <w:iCs/>
          <w:spacing w:val="4"/>
          <w:lang w:bidi="pl-PL"/>
        </w:rPr>
        <w:t xml:space="preserve">W ramach </w:t>
      </w:r>
      <w:r w:rsidR="001C015A" w:rsidRPr="00A44A87">
        <w:rPr>
          <w:rFonts w:ascii="Lato" w:hAnsi="Lato" w:cstheme="minorHAnsi"/>
          <w:bCs/>
          <w:iCs/>
          <w:spacing w:val="4"/>
          <w:lang w:bidi="pl-PL"/>
        </w:rPr>
        <w:t>prze</w:t>
      </w:r>
      <w:r w:rsidRPr="00A44A87">
        <w:rPr>
          <w:rFonts w:ascii="Lato" w:hAnsi="Lato" w:cstheme="minorHAnsi"/>
          <w:bCs/>
          <w:iCs/>
          <w:spacing w:val="4"/>
          <w:lang w:bidi="pl-PL"/>
        </w:rPr>
        <w:t xml:space="preserve">prowadzonego postępowania Regionalny Dyrektor Ochrony Środowiska </w:t>
      </w:r>
      <w:r w:rsidR="001C015A" w:rsidRPr="00A44A87">
        <w:rPr>
          <w:rFonts w:ascii="Lato" w:hAnsi="Lato" w:cstheme="minorHAnsi"/>
          <w:bCs/>
          <w:iCs/>
          <w:spacing w:val="4"/>
          <w:lang w:bidi="pl-PL"/>
        </w:rPr>
        <w:br/>
      </w:r>
      <w:r w:rsidRPr="00A44A87">
        <w:rPr>
          <w:rFonts w:ascii="Lato" w:hAnsi="Lato" w:cstheme="minorHAnsi"/>
          <w:bCs/>
          <w:iCs/>
          <w:spacing w:val="4"/>
          <w:lang w:bidi="pl-PL"/>
        </w:rPr>
        <w:t xml:space="preserve">w </w:t>
      </w:r>
      <w:r w:rsidR="001C015A" w:rsidRPr="00A44A87">
        <w:rPr>
          <w:rFonts w:ascii="Lato" w:hAnsi="Lato" w:cstheme="minorHAnsi"/>
          <w:bCs/>
          <w:iCs/>
          <w:spacing w:val="4"/>
          <w:lang w:bidi="pl-PL"/>
        </w:rPr>
        <w:t>Białymstoku</w:t>
      </w:r>
      <w:r w:rsidRPr="00A44A87">
        <w:rPr>
          <w:rFonts w:ascii="Lato" w:hAnsi="Lato" w:cstheme="minorHAnsi"/>
          <w:bCs/>
          <w:iCs/>
          <w:spacing w:val="4"/>
          <w:lang w:bidi="pl-PL"/>
        </w:rPr>
        <w:t xml:space="preserve"> powtórnie przeanalizował oddziaływanie planowanego przedsięwzięcia </w:t>
      </w:r>
      <w:r w:rsidRPr="00A44A87">
        <w:rPr>
          <w:rFonts w:ascii="Lato" w:hAnsi="Lato" w:cstheme="minorHAnsi"/>
          <w:bCs/>
          <w:iCs/>
          <w:spacing w:val="4"/>
          <w:lang w:bidi="pl-PL"/>
        </w:rPr>
        <w:br/>
        <w:t xml:space="preserve">na środowisko </w:t>
      </w:r>
      <w:r w:rsidR="001F3F15">
        <w:rPr>
          <w:rFonts w:ascii="Lato" w:hAnsi="Lato" w:cstheme="minorHAnsi"/>
          <w:bCs/>
          <w:iCs/>
          <w:spacing w:val="4"/>
          <w:lang w:bidi="pl-PL"/>
        </w:rPr>
        <w:t xml:space="preserve">m.in. </w:t>
      </w:r>
      <w:r w:rsidRPr="00A44A87">
        <w:rPr>
          <w:rFonts w:ascii="Lato" w:hAnsi="Lato" w:cstheme="minorHAnsi"/>
          <w:bCs/>
          <w:iCs/>
          <w:spacing w:val="4"/>
          <w:lang w:bidi="pl-PL"/>
        </w:rPr>
        <w:t>w zakresie emisji hałasu.</w:t>
      </w:r>
      <w:r w:rsidR="00A44A87" w:rsidRPr="00A44A87">
        <w:rPr>
          <w:rFonts w:ascii="Lato" w:hAnsi="Lato" w:cstheme="minorHAnsi"/>
          <w:bCs/>
          <w:iCs/>
          <w:spacing w:val="4"/>
          <w:lang w:bidi="pl-PL"/>
        </w:rPr>
        <w:t xml:space="preserve"> W uzasadnieniu </w:t>
      </w:r>
      <w:r w:rsidR="00A44A87" w:rsidRPr="00A44A87">
        <w:rPr>
          <w:rFonts w:ascii="Lato" w:hAnsi="Lato" w:cstheme="minorHAnsi"/>
          <w:bCs/>
          <w:i/>
          <w:spacing w:val="4"/>
          <w:lang w:bidi="pl-PL"/>
        </w:rPr>
        <w:t>postanowienia uzgadniającego</w:t>
      </w:r>
      <w:r w:rsidR="00A44A87" w:rsidRPr="00A44A87">
        <w:rPr>
          <w:rFonts w:ascii="Lato" w:hAnsi="Lato" w:cstheme="minorHAnsi"/>
          <w:bCs/>
          <w:iCs/>
          <w:spacing w:val="4"/>
          <w:lang w:bidi="pl-PL"/>
        </w:rPr>
        <w:t xml:space="preserve"> organ środowiskowy stwierdził, iż a</w:t>
      </w:r>
      <w:r w:rsidR="00A44A87" w:rsidRPr="00A44A87">
        <w:rPr>
          <w:rFonts w:ascii="Lato" w:eastAsia="Times New Roman" w:hAnsi="Lato" w:cs="Times New Roman"/>
          <w:color w:val="000000"/>
          <w:spacing w:val="4"/>
          <w:lang w:eastAsia="pl-PL"/>
        </w:rPr>
        <w:t>naliza klimatu akustycznego dla przedmiotowej inwestycji dla roku 2024</w:t>
      </w:r>
      <w:r w:rsidR="00A44A87">
        <w:rPr>
          <w:rFonts w:ascii="Lato" w:eastAsia="Times New Roman" w:hAnsi="Lato" w:cs="Times New Roman"/>
          <w:color w:val="000000"/>
          <w:spacing w:val="4"/>
          <w:lang w:eastAsia="pl-PL"/>
        </w:rPr>
        <w:t>,</w:t>
      </w:r>
      <w:r w:rsidR="00A44A87" w:rsidRPr="00A44A87">
        <w:rPr>
          <w:rFonts w:ascii="Lato" w:eastAsia="Times New Roman" w:hAnsi="Lato" w:cs="Times New Roman"/>
          <w:color w:val="000000"/>
          <w:spacing w:val="4"/>
          <w:lang w:eastAsia="pl-PL"/>
        </w:rPr>
        <w:t xml:space="preserve"> jak i 2034</w:t>
      </w:r>
      <w:r w:rsidR="00A44A87">
        <w:rPr>
          <w:rFonts w:ascii="Lato" w:eastAsia="Times New Roman" w:hAnsi="Lato" w:cs="Times New Roman"/>
          <w:color w:val="000000"/>
          <w:spacing w:val="4"/>
          <w:lang w:eastAsia="pl-PL"/>
        </w:rPr>
        <w:t>,</w:t>
      </w:r>
      <w:r w:rsidR="00A44A87" w:rsidRPr="00A44A87">
        <w:rPr>
          <w:rFonts w:ascii="Lato" w:eastAsia="Times New Roman" w:hAnsi="Lato" w:cs="Times New Roman"/>
          <w:color w:val="000000"/>
          <w:spacing w:val="4"/>
          <w:lang w:eastAsia="pl-PL"/>
        </w:rPr>
        <w:t xml:space="preserve"> wykazała, że w fazie eksploatacji ruch samochodowy poruszający się po </w:t>
      </w:r>
      <w:r w:rsidR="00A44A87">
        <w:rPr>
          <w:rFonts w:ascii="Lato" w:eastAsia="Times New Roman" w:hAnsi="Lato" w:cs="Times New Roman"/>
          <w:color w:val="000000"/>
          <w:spacing w:val="4"/>
          <w:lang w:eastAsia="pl-PL"/>
        </w:rPr>
        <w:t>drodze S19</w:t>
      </w:r>
      <w:r w:rsidR="00A44A87" w:rsidRPr="00A44A87">
        <w:rPr>
          <w:rFonts w:ascii="Lato" w:eastAsia="Times New Roman" w:hAnsi="Lato" w:cs="Times New Roman"/>
          <w:color w:val="000000"/>
          <w:spacing w:val="4"/>
          <w:lang w:eastAsia="pl-PL"/>
        </w:rPr>
        <w:t xml:space="preserve"> nie będzie powodował przekroczeń poziomów dopuszczalnych, w związku z czym nie zaproponowano zabezpieczeń w tym zakresie.</w:t>
      </w:r>
      <w:r w:rsidR="00FC0F67">
        <w:rPr>
          <w:rFonts w:ascii="Lato" w:eastAsia="Times New Roman" w:hAnsi="Lato" w:cs="Times New Roman"/>
          <w:color w:val="000000"/>
          <w:spacing w:val="4"/>
          <w:lang w:eastAsia="pl-PL"/>
        </w:rPr>
        <w:t xml:space="preserve"> </w:t>
      </w:r>
      <w:r w:rsidR="00F9349E" w:rsidRPr="00F9349E">
        <w:rPr>
          <w:rFonts w:ascii="Lato" w:eastAsia="Times New Roman" w:hAnsi="Lato" w:cs="Times New Roman"/>
          <w:bCs/>
          <w:color w:val="000000"/>
          <w:spacing w:val="4"/>
          <w:lang w:eastAsia="pl-PL" w:bidi="pl-PL"/>
        </w:rPr>
        <w:t>Jednoczesnego podkreślenia wymaga, iż podczas procedowania w kwestii ponownej oceny oddziaływania inwestycji na środowisko, na etapie postępowania prowadzonego przez Wojewodę Pod</w:t>
      </w:r>
      <w:r w:rsidR="00F9349E">
        <w:rPr>
          <w:rFonts w:ascii="Lato" w:eastAsia="Times New Roman" w:hAnsi="Lato" w:cs="Times New Roman"/>
          <w:bCs/>
          <w:color w:val="000000"/>
          <w:spacing w:val="4"/>
          <w:lang w:eastAsia="pl-PL" w:bidi="pl-PL"/>
        </w:rPr>
        <w:t>laskiego</w:t>
      </w:r>
      <w:r w:rsidR="00F9349E" w:rsidRPr="00F9349E">
        <w:rPr>
          <w:rFonts w:ascii="Lato" w:eastAsia="Times New Roman" w:hAnsi="Lato" w:cs="Times New Roman"/>
          <w:bCs/>
          <w:color w:val="000000"/>
          <w:spacing w:val="4"/>
          <w:lang w:eastAsia="pl-PL" w:bidi="pl-PL"/>
        </w:rPr>
        <w:t xml:space="preserve">, został zapewniony udział społeczeństwa. </w:t>
      </w:r>
      <w:r w:rsidR="00F9349E">
        <w:rPr>
          <w:rFonts w:ascii="Lato" w:eastAsia="Times New Roman" w:hAnsi="Lato" w:cs="Arial"/>
          <w:bCs/>
          <w:iCs/>
          <w:spacing w:val="4"/>
          <w:lang w:eastAsia="pl-PL" w:bidi="pl-PL"/>
        </w:rPr>
        <w:t>W</w:t>
      </w:r>
      <w:r w:rsidR="00B37AF8" w:rsidRPr="0072312B">
        <w:rPr>
          <w:rFonts w:ascii="Lato" w:eastAsia="Times New Roman" w:hAnsi="Lato" w:cs="Arial"/>
          <w:bCs/>
          <w:iCs/>
          <w:spacing w:val="4"/>
          <w:lang w:eastAsia="pl-PL" w:bidi="pl-PL"/>
        </w:rPr>
        <w:t xml:space="preserve"> toku postępowania </w:t>
      </w:r>
      <w:r w:rsidR="00B37AF8">
        <w:rPr>
          <w:rFonts w:ascii="Lato" w:eastAsia="Times New Roman" w:hAnsi="Lato" w:cs="Arial"/>
          <w:bCs/>
          <w:iCs/>
          <w:spacing w:val="4"/>
          <w:lang w:eastAsia="pl-PL" w:bidi="pl-PL"/>
        </w:rPr>
        <w:t xml:space="preserve">w sprawie </w:t>
      </w:r>
      <w:r w:rsidR="00B37AF8" w:rsidRPr="00523FF8">
        <w:rPr>
          <w:rFonts w:ascii="Lato" w:eastAsia="Times New Roman" w:hAnsi="Lato" w:cs="Arial"/>
          <w:color w:val="000000"/>
          <w:spacing w:val="4"/>
          <w:lang w:eastAsia="zh-CN"/>
        </w:rPr>
        <w:t>ponown</w:t>
      </w:r>
      <w:r w:rsidR="00B37AF8">
        <w:rPr>
          <w:rFonts w:ascii="Lato" w:eastAsia="Times New Roman" w:hAnsi="Lato" w:cs="Arial"/>
          <w:color w:val="000000"/>
          <w:spacing w:val="4"/>
          <w:lang w:eastAsia="zh-CN"/>
        </w:rPr>
        <w:t>ej</w:t>
      </w:r>
      <w:r w:rsidR="00B37AF8" w:rsidRPr="00523FF8">
        <w:rPr>
          <w:rFonts w:ascii="Lato" w:eastAsia="Times New Roman" w:hAnsi="Lato" w:cs="Arial"/>
          <w:color w:val="000000"/>
          <w:spacing w:val="4"/>
          <w:lang w:eastAsia="zh-CN"/>
        </w:rPr>
        <w:t xml:space="preserve"> ocen</w:t>
      </w:r>
      <w:r w:rsidR="00B37AF8">
        <w:rPr>
          <w:rFonts w:ascii="Lato" w:eastAsia="Times New Roman" w:hAnsi="Lato" w:cs="Arial"/>
          <w:color w:val="000000"/>
          <w:spacing w:val="4"/>
          <w:lang w:eastAsia="zh-CN"/>
        </w:rPr>
        <w:t>y</w:t>
      </w:r>
      <w:r w:rsidR="00B37AF8" w:rsidRPr="00523FF8">
        <w:rPr>
          <w:rFonts w:ascii="Lato" w:eastAsia="Times New Roman" w:hAnsi="Lato" w:cs="Arial"/>
          <w:color w:val="000000"/>
          <w:spacing w:val="4"/>
          <w:lang w:eastAsia="zh-CN"/>
        </w:rPr>
        <w:t xml:space="preserve"> oddziaływania </w:t>
      </w:r>
      <w:r w:rsidR="00B37AF8">
        <w:rPr>
          <w:rFonts w:ascii="Lato" w:eastAsia="Times New Roman" w:hAnsi="Lato" w:cs="Arial"/>
          <w:color w:val="000000"/>
          <w:spacing w:val="4"/>
          <w:lang w:eastAsia="zh-CN"/>
        </w:rPr>
        <w:t xml:space="preserve">przedmiotowego </w:t>
      </w:r>
      <w:r w:rsidR="00B37AF8" w:rsidRPr="00523FF8">
        <w:rPr>
          <w:rFonts w:ascii="Lato" w:eastAsia="Times New Roman" w:hAnsi="Lato" w:cs="Arial"/>
          <w:color w:val="000000"/>
          <w:spacing w:val="4"/>
          <w:lang w:eastAsia="zh-CN"/>
        </w:rPr>
        <w:t>przedsięwzięcia na środowisko</w:t>
      </w:r>
      <w:r w:rsidR="001F3F15">
        <w:rPr>
          <w:rFonts w:ascii="Lato" w:eastAsia="Times New Roman" w:hAnsi="Lato" w:cs="Arial"/>
          <w:color w:val="000000"/>
          <w:spacing w:val="4"/>
          <w:lang w:eastAsia="zh-CN"/>
        </w:rPr>
        <w:t>,</w:t>
      </w:r>
      <w:r w:rsidR="00B37AF8">
        <w:rPr>
          <w:rFonts w:ascii="Lato" w:eastAsia="Times New Roman" w:hAnsi="Lato" w:cs="Arial"/>
          <w:bCs/>
          <w:iCs/>
          <w:spacing w:val="4"/>
          <w:lang w:eastAsia="pl-PL" w:bidi="pl-PL"/>
        </w:rPr>
        <w:t xml:space="preserve"> </w:t>
      </w:r>
      <w:r w:rsidR="000946BB">
        <w:rPr>
          <w:rFonts w:ascii="Lato" w:eastAsia="Times New Roman" w:hAnsi="Lato" w:cs="Arial"/>
          <w:bCs/>
          <w:iCs/>
          <w:spacing w:val="4"/>
          <w:lang w:eastAsia="pl-PL" w:bidi="pl-PL"/>
        </w:rPr>
        <w:t xml:space="preserve">skarżący </w:t>
      </w:r>
      <w:r w:rsidR="00B37AF8">
        <w:rPr>
          <w:rFonts w:ascii="Lato" w:eastAsia="Times New Roman" w:hAnsi="Lato" w:cs="Arial"/>
          <w:bCs/>
          <w:iCs/>
          <w:spacing w:val="4"/>
          <w:lang w:eastAsia="pl-PL" w:bidi="pl-PL"/>
        </w:rPr>
        <w:t>wni</w:t>
      </w:r>
      <w:r w:rsidR="000946BB">
        <w:rPr>
          <w:rFonts w:ascii="Lato" w:eastAsia="Times New Roman" w:hAnsi="Lato" w:cs="Arial"/>
          <w:bCs/>
          <w:iCs/>
          <w:spacing w:val="4"/>
          <w:lang w:eastAsia="pl-PL" w:bidi="pl-PL"/>
        </w:rPr>
        <w:t>eśli</w:t>
      </w:r>
      <w:r w:rsidR="00B37AF8">
        <w:rPr>
          <w:rFonts w:ascii="Lato" w:eastAsia="Times New Roman" w:hAnsi="Lato" w:cs="Arial"/>
          <w:bCs/>
          <w:iCs/>
          <w:spacing w:val="4"/>
          <w:lang w:eastAsia="pl-PL" w:bidi="pl-PL"/>
        </w:rPr>
        <w:t xml:space="preserve"> wniosk</w:t>
      </w:r>
      <w:r w:rsidR="000946BB">
        <w:rPr>
          <w:rFonts w:ascii="Lato" w:eastAsia="Times New Roman" w:hAnsi="Lato" w:cs="Arial"/>
          <w:bCs/>
          <w:iCs/>
          <w:spacing w:val="4"/>
          <w:lang w:eastAsia="pl-PL" w:bidi="pl-PL"/>
        </w:rPr>
        <w:t>i</w:t>
      </w:r>
      <w:r w:rsidR="00B37AF8">
        <w:rPr>
          <w:rFonts w:ascii="Lato" w:eastAsia="Times New Roman" w:hAnsi="Lato" w:cs="Arial"/>
          <w:bCs/>
          <w:iCs/>
          <w:spacing w:val="4"/>
          <w:lang w:eastAsia="pl-PL" w:bidi="pl-PL"/>
        </w:rPr>
        <w:t xml:space="preserve"> dotycząc</w:t>
      </w:r>
      <w:r w:rsidR="000946BB">
        <w:rPr>
          <w:rFonts w:ascii="Lato" w:eastAsia="Times New Roman" w:hAnsi="Lato" w:cs="Arial"/>
          <w:bCs/>
          <w:iCs/>
          <w:spacing w:val="4"/>
          <w:lang w:eastAsia="pl-PL" w:bidi="pl-PL"/>
        </w:rPr>
        <w:t>e</w:t>
      </w:r>
      <w:r w:rsidR="00B37AF8">
        <w:rPr>
          <w:rFonts w:ascii="Lato" w:eastAsia="Times New Roman" w:hAnsi="Lato" w:cs="Arial"/>
          <w:bCs/>
          <w:iCs/>
          <w:spacing w:val="4"/>
          <w:lang w:eastAsia="pl-PL" w:bidi="pl-PL"/>
        </w:rPr>
        <w:t xml:space="preserve"> </w:t>
      </w:r>
      <w:r w:rsidR="00B37AF8" w:rsidRPr="00B37AF8">
        <w:rPr>
          <w:rFonts w:ascii="Lato" w:eastAsia="Times New Roman" w:hAnsi="Lato" w:cs="Arial"/>
          <w:bCs/>
          <w:iCs/>
          <w:spacing w:val="4"/>
          <w:lang w:eastAsia="pl-PL" w:bidi="pl-PL"/>
        </w:rPr>
        <w:t>zainstalowania ekranów akustycznych</w:t>
      </w:r>
      <w:r w:rsidR="000946BB">
        <w:rPr>
          <w:rFonts w:ascii="Lato" w:eastAsia="Times New Roman" w:hAnsi="Lato" w:cs="Arial"/>
          <w:bCs/>
          <w:iCs/>
          <w:spacing w:val="4"/>
          <w:lang w:eastAsia="pl-PL" w:bidi="pl-PL"/>
        </w:rPr>
        <w:t>:</w:t>
      </w:r>
      <w:r w:rsidR="00B37AF8" w:rsidRPr="00B37AF8">
        <w:rPr>
          <w:rFonts w:ascii="Lato" w:eastAsia="Times New Roman" w:hAnsi="Lato" w:cs="Arial"/>
          <w:bCs/>
          <w:iCs/>
          <w:spacing w:val="4"/>
          <w:lang w:eastAsia="pl-PL" w:bidi="pl-PL"/>
        </w:rPr>
        <w:t xml:space="preserve"> </w:t>
      </w:r>
    </w:p>
    <w:p w14:paraId="7BC3E773" w14:textId="50F372E2" w:rsidR="000946BB" w:rsidRPr="000946BB" w:rsidRDefault="001F3F15" w:rsidP="00845660">
      <w:pPr>
        <w:pStyle w:val="Akapitzlist"/>
        <w:numPr>
          <w:ilvl w:val="0"/>
          <w:numId w:val="79"/>
        </w:numPr>
        <w:spacing w:after="120" w:line="240" w:lineRule="exact"/>
        <w:ind w:left="284" w:hanging="284"/>
        <w:contextualSpacing w:val="0"/>
        <w:jc w:val="both"/>
        <w:outlineLvl w:val="0"/>
        <w:rPr>
          <w:rFonts w:ascii="Lato" w:eastAsia="Times New Roman" w:hAnsi="Lato" w:cs="Times New Roman"/>
          <w:color w:val="000000"/>
          <w:spacing w:val="4"/>
          <w:lang w:eastAsia="pl-PL"/>
        </w:rPr>
      </w:pPr>
      <w:r w:rsidRPr="000946BB">
        <w:rPr>
          <w:rFonts w:ascii="Lato" w:eastAsia="Times New Roman" w:hAnsi="Lato" w:cs="Arial"/>
          <w:bCs/>
          <w:iCs/>
          <w:spacing w:val="4"/>
          <w:lang w:eastAsia="pl-PL" w:bidi="pl-PL"/>
        </w:rPr>
        <w:t>z uwagi na</w:t>
      </w:r>
      <w:r w:rsidR="00B37AF8" w:rsidRPr="000946BB">
        <w:rPr>
          <w:rFonts w:ascii="Lato" w:eastAsia="Times New Roman" w:hAnsi="Lato" w:cs="Arial"/>
          <w:bCs/>
          <w:iCs/>
          <w:spacing w:val="4"/>
          <w:lang w:eastAsia="pl-PL" w:bidi="pl-PL"/>
        </w:rPr>
        <w:t xml:space="preserve"> mał</w:t>
      </w:r>
      <w:r w:rsidRPr="000946BB">
        <w:rPr>
          <w:rFonts w:ascii="Lato" w:eastAsia="Times New Roman" w:hAnsi="Lato" w:cs="Arial"/>
          <w:bCs/>
          <w:iCs/>
          <w:spacing w:val="4"/>
          <w:lang w:eastAsia="pl-PL" w:bidi="pl-PL"/>
        </w:rPr>
        <w:t>ą</w:t>
      </w:r>
      <w:r w:rsidR="00B37AF8" w:rsidRPr="000946BB">
        <w:rPr>
          <w:rFonts w:ascii="Lato" w:eastAsia="Times New Roman" w:hAnsi="Lato" w:cs="Arial"/>
          <w:bCs/>
          <w:iCs/>
          <w:spacing w:val="4"/>
          <w:lang w:eastAsia="pl-PL" w:bidi="pl-PL"/>
        </w:rPr>
        <w:t xml:space="preserve"> odległoś</w:t>
      </w:r>
      <w:r w:rsidRPr="000946BB">
        <w:rPr>
          <w:rFonts w:ascii="Lato" w:eastAsia="Times New Roman" w:hAnsi="Lato" w:cs="Arial"/>
          <w:bCs/>
          <w:iCs/>
          <w:spacing w:val="4"/>
          <w:lang w:eastAsia="pl-PL" w:bidi="pl-PL"/>
        </w:rPr>
        <w:t>ć</w:t>
      </w:r>
      <w:r w:rsidR="00B37AF8" w:rsidRPr="000946BB">
        <w:rPr>
          <w:rFonts w:ascii="Lato" w:eastAsia="Times New Roman" w:hAnsi="Lato" w:cs="Arial"/>
          <w:bCs/>
          <w:iCs/>
          <w:spacing w:val="4"/>
          <w:lang w:eastAsia="pl-PL" w:bidi="pl-PL"/>
        </w:rPr>
        <w:t xml:space="preserve"> drogi, jak i pasa drogowego, od domu</w:t>
      </w:r>
      <w:r w:rsidR="000946BB" w:rsidRPr="000946BB">
        <w:rPr>
          <w:rFonts w:ascii="Lato" w:eastAsia="MS Mincho" w:hAnsi="Lato" w:cs="Arial"/>
          <w:bCs/>
          <w:iCs/>
          <w:color w:val="000000"/>
          <w:spacing w:val="4"/>
        </w:rPr>
        <w:t xml:space="preserve"> </w:t>
      </w:r>
      <w:r w:rsidR="00845660">
        <w:rPr>
          <w:rFonts w:ascii="Lato" w:eastAsia="MS Mincho" w:hAnsi="Lato" w:cs="Arial"/>
          <w:bCs/>
          <w:iCs/>
          <w:color w:val="000000"/>
          <w:spacing w:val="4"/>
        </w:rPr>
        <w:t xml:space="preserve">(wniosek </w:t>
      </w:r>
      <w:r w:rsidR="000946BB">
        <w:rPr>
          <w:rFonts w:ascii="Lato" w:eastAsia="MS Mincho" w:hAnsi="Lato" w:cs="Arial"/>
          <w:bCs/>
          <w:iCs/>
          <w:color w:val="000000"/>
          <w:spacing w:val="4"/>
        </w:rPr>
        <w:t>Pana J</w:t>
      </w:r>
      <w:r w:rsidR="00E5373A">
        <w:rPr>
          <w:rFonts w:ascii="Lato" w:eastAsia="MS Mincho" w:hAnsi="Lato" w:cs="Arial"/>
          <w:bCs/>
          <w:iCs/>
          <w:color w:val="000000"/>
          <w:spacing w:val="4"/>
        </w:rPr>
        <w:t xml:space="preserve">. </w:t>
      </w:r>
      <w:r w:rsidR="000946BB">
        <w:rPr>
          <w:rFonts w:ascii="Lato" w:eastAsia="MS Mincho" w:hAnsi="Lato" w:cs="Arial"/>
          <w:bCs/>
          <w:iCs/>
          <w:color w:val="000000"/>
          <w:spacing w:val="4"/>
        </w:rPr>
        <w:t>C</w:t>
      </w:r>
      <w:r w:rsidR="00E5373A">
        <w:rPr>
          <w:rFonts w:ascii="Lato" w:eastAsia="MS Mincho" w:hAnsi="Lato" w:cs="Arial"/>
          <w:bCs/>
          <w:iCs/>
          <w:color w:val="000000"/>
          <w:spacing w:val="4"/>
        </w:rPr>
        <w:t>.</w:t>
      </w:r>
      <w:r w:rsidR="00845660">
        <w:rPr>
          <w:rFonts w:ascii="Lato" w:eastAsia="MS Mincho" w:hAnsi="Lato" w:cs="Arial"/>
          <w:bCs/>
          <w:iCs/>
          <w:color w:val="000000"/>
          <w:spacing w:val="4"/>
        </w:rPr>
        <w:t>)</w:t>
      </w:r>
      <w:r w:rsidR="000946BB">
        <w:rPr>
          <w:rFonts w:ascii="Lato" w:eastAsia="Times New Roman" w:hAnsi="Lato" w:cs="Arial"/>
          <w:bCs/>
          <w:iCs/>
          <w:spacing w:val="4"/>
          <w:lang w:eastAsia="pl-PL" w:bidi="pl-PL"/>
        </w:rPr>
        <w:t>,</w:t>
      </w:r>
    </w:p>
    <w:p w14:paraId="6CEAE27F" w14:textId="6BF42D2E" w:rsidR="000946BB" w:rsidRPr="000946BB" w:rsidRDefault="000946BB" w:rsidP="000946BB">
      <w:pPr>
        <w:pStyle w:val="Akapitzlist"/>
        <w:numPr>
          <w:ilvl w:val="0"/>
          <w:numId w:val="79"/>
        </w:numPr>
        <w:spacing w:after="240" w:line="240" w:lineRule="exact"/>
        <w:ind w:left="284" w:hanging="284"/>
        <w:jc w:val="both"/>
        <w:outlineLvl w:val="0"/>
        <w:rPr>
          <w:rFonts w:ascii="Lato" w:eastAsia="Times New Roman" w:hAnsi="Lato" w:cs="Times New Roman"/>
          <w:color w:val="000000"/>
          <w:spacing w:val="4"/>
          <w:lang w:eastAsia="pl-PL"/>
        </w:rPr>
      </w:pPr>
      <w:r>
        <w:rPr>
          <w:rFonts w:ascii="Lato" w:eastAsia="Times New Roman" w:hAnsi="Lato" w:cs="Arial"/>
          <w:spacing w:val="4"/>
          <w:shd w:val="clear" w:color="auto" w:fill="FFFFFF"/>
          <w:lang w:eastAsia="pl-PL"/>
        </w:rPr>
        <w:lastRenderedPageBreak/>
        <w:t xml:space="preserve">w celu ochrony przed skutkami ruchu na drodze krajowej/ekspresowej </w:t>
      </w:r>
      <w:r w:rsidR="00845660">
        <w:rPr>
          <w:rFonts w:ascii="Lato" w:eastAsia="Times New Roman" w:hAnsi="Lato" w:cs="Arial"/>
          <w:spacing w:val="4"/>
          <w:shd w:val="clear" w:color="auto" w:fill="FFFFFF"/>
          <w:lang w:eastAsia="pl-PL"/>
        </w:rPr>
        <w:t xml:space="preserve">(wniosek </w:t>
      </w:r>
      <w:r>
        <w:rPr>
          <w:rFonts w:ascii="Lato" w:eastAsia="Times New Roman" w:hAnsi="Lato" w:cs="Arial"/>
          <w:spacing w:val="4"/>
          <w:shd w:val="clear" w:color="auto" w:fill="FFFFFF"/>
          <w:lang w:eastAsia="pl-PL"/>
        </w:rPr>
        <w:t>Pani M</w:t>
      </w:r>
      <w:r w:rsidR="00E5373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J</w:t>
      </w:r>
      <w:r w:rsidR="00E5373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oraz Pan</w:t>
      </w:r>
      <w:r w:rsidR="00845660">
        <w:rPr>
          <w:rFonts w:ascii="Lato" w:eastAsia="Times New Roman" w:hAnsi="Lato" w:cs="Arial"/>
          <w:spacing w:val="4"/>
          <w:shd w:val="clear" w:color="auto" w:fill="FFFFFF"/>
          <w:lang w:eastAsia="pl-PL"/>
        </w:rPr>
        <w:t>a</w:t>
      </w:r>
      <w:r>
        <w:rPr>
          <w:rFonts w:ascii="Lato" w:eastAsia="Times New Roman" w:hAnsi="Lato" w:cs="Arial"/>
          <w:spacing w:val="4"/>
          <w:shd w:val="clear" w:color="auto" w:fill="FFFFFF"/>
          <w:lang w:eastAsia="pl-PL"/>
        </w:rPr>
        <w:t xml:space="preserve"> J</w:t>
      </w:r>
      <w:r w:rsidR="00E5373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T</w:t>
      </w:r>
      <w:r w:rsidR="00E5373A">
        <w:rPr>
          <w:rFonts w:ascii="Lato" w:eastAsia="Times New Roman" w:hAnsi="Lato" w:cs="Arial"/>
          <w:spacing w:val="4"/>
          <w:shd w:val="clear" w:color="auto" w:fill="FFFFFF"/>
          <w:lang w:eastAsia="pl-PL"/>
        </w:rPr>
        <w:t>.</w:t>
      </w:r>
      <w:r>
        <w:rPr>
          <w:rFonts w:ascii="Lato" w:eastAsia="Times New Roman" w:hAnsi="Lato" w:cs="Arial"/>
          <w:spacing w:val="4"/>
          <w:shd w:val="clear" w:color="auto" w:fill="FFFFFF"/>
          <w:lang w:eastAsia="pl-PL"/>
        </w:rPr>
        <w:t xml:space="preserve"> M</w:t>
      </w:r>
      <w:r w:rsidR="00E5373A">
        <w:rPr>
          <w:rFonts w:ascii="Lato" w:eastAsia="Times New Roman" w:hAnsi="Lato" w:cs="Arial"/>
          <w:spacing w:val="4"/>
          <w:shd w:val="clear" w:color="auto" w:fill="FFFFFF"/>
          <w:lang w:eastAsia="pl-PL"/>
        </w:rPr>
        <w:t>.</w:t>
      </w:r>
      <w:r w:rsidR="00845660">
        <w:rPr>
          <w:rFonts w:ascii="Lato" w:eastAsia="Times New Roman" w:hAnsi="Lato" w:cs="Arial"/>
          <w:spacing w:val="4"/>
          <w:shd w:val="clear" w:color="auto" w:fill="FFFFFF"/>
          <w:lang w:eastAsia="pl-PL"/>
        </w:rPr>
        <w:t>).</w:t>
      </w:r>
    </w:p>
    <w:p w14:paraId="70DA350C" w14:textId="0D1AC518" w:rsidR="00EF6345" w:rsidRPr="00DF5402" w:rsidRDefault="00B37AF8" w:rsidP="00A12207">
      <w:pPr>
        <w:spacing w:after="240" w:line="240" w:lineRule="exact"/>
        <w:jc w:val="both"/>
        <w:outlineLvl w:val="0"/>
        <w:rPr>
          <w:rFonts w:ascii="Lato" w:eastAsia="Times New Roman" w:hAnsi="Lato" w:cs="Times New Roman"/>
          <w:spacing w:val="4"/>
          <w:lang w:eastAsia="pl-PL" w:bidi="pl-PL"/>
        </w:rPr>
      </w:pPr>
      <w:r w:rsidRPr="00A12207">
        <w:rPr>
          <w:rFonts w:ascii="Lato" w:eastAsia="Times New Roman" w:hAnsi="Lato" w:cs="Arial"/>
          <w:bCs/>
          <w:iCs/>
          <w:spacing w:val="4"/>
          <w:lang w:eastAsia="pl-PL" w:bidi="pl-PL"/>
        </w:rPr>
        <w:t>Ustosunkowując się do ww. wniosk</w:t>
      </w:r>
      <w:r w:rsidR="00845660" w:rsidRPr="00A12207">
        <w:rPr>
          <w:rFonts w:ascii="Lato" w:eastAsia="Times New Roman" w:hAnsi="Lato" w:cs="Arial"/>
          <w:bCs/>
          <w:iCs/>
          <w:spacing w:val="4"/>
          <w:lang w:eastAsia="pl-PL" w:bidi="pl-PL"/>
        </w:rPr>
        <w:t>ów</w:t>
      </w:r>
      <w:r w:rsidRPr="00A12207">
        <w:rPr>
          <w:rFonts w:ascii="Lato" w:eastAsia="Times New Roman" w:hAnsi="Lato" w:cs="Arial"/>
          <w:bCs/>
          <w:iCs/>
          <w:spacing w:val="4"/>
          <w:lang w:eastAsia="pl-PL" w:bidi="pl-PL"/>
        </w:rPr>
        <w:t xml:space="preserve">, Regionalny Dyrektor Ochrony Środowiska </w:t>
      </w:r>
      <w:r w:rsidR="00845660" w:rsidRPr="00A12207">
        <w:rPr>
          <w:rFonts w:ascii="Lato" w:eastAsia="Times New Roman" w:hAnsi="Lato" w:cs="Arial"/>
          <w:bCs/>
          <w:iCs/>
          <w:spacing w:val="4"/>
          <w:lang w:eastAsia="pl-PL" w:bidi="pl-PL"/>
        </w:rPr>
        <w:br/>
      </w:r>
      <w:r w:rsidRPr="00A12207">
        <w:rPr>
          <w:rFonts w:ascii="Lato" w:eastAsia="Times New Roman" w:hAnsi="Lato" w:cs="Arial"/>
          <w:bCs/>
          <w:iCs/>
          <w:spacing w:val="4"/>
          <w:lang w:eastAsia="pl-PL" w:bidi="pl-PL"/>
        </w:rPr>
        <w:t xml:space="preserve">w Białymstoku w uzasadnieniu </w:t>
      </w:r>
      <w:r w:rsidRPr="00A12207">
        <w:rPr>
          <w:rFonts w:ascii="Lato" w:eastAsia="Times New Roman" w:hAnsi="Lato" w:cs="Arial"/>
          <w:bCs/>
          <w:i/>
          <w:spacing w:val="4"/>
          <w:lang w:eastAsia="pl-PL" w:bidi="pl-PL"/>
        </w:rPr>
        <w:t>postanowienia uzgadniającego</w:t>
      </w:r>
      <w:r w:rsidRPr="00A12207">
        <w:rPr>
          <w:rFonts w:ascii="Lato" w:eastAsia="Times New Roman" w:hAnsi="Lato" w:cs="Arial"/>
          <w:bCs/>
          <w:iCs/>
          <w:spacing w:val="4"/>
          <w:lang w:eastAsia="pl-PL" w:bidi="pl-PL"/>
        </w:rPr>
        <w:t xml:space="preserve"> wyjaśnił, iż </w:t>
      </w:r>
      <w:r w:rsidRPr="004F7038">
        <w:rPr>
          <w:rFonts w:ascii="Lato" w:eastAsia="Times New Roman" w:hAnsi="Lato" w:cs="Times New Roman"/>
          <w:spacing w:val="4"/>
          <w:lang w:eastAsia="pl-PL"/>
        </w:rPr>
        <w:t xml:space="preserve">w </w:t>
      </w:r>
      <w:r w:rsidRPr="004F7038">
        <w:rPr>
          <w:rFonts w:ascii="Lato" w:eastAsia="Times New Roman" w:hAnsi="Lato" w:cs="Times New Roman"/>
          <w:i/>
          <w:iCs/>
          <w:spacing w:val="4"/>
          <w:lang w:eastAsia="pl-PL"/>
        </w:rPr>
        <w:t xml:space="preserve">raporcie </w:t>
      </w:r>
      <w:proofErr w:type="spellStart"/>
      <w:r w:rsidRPr="004F7038">
        <w:rPr>
          <w:rFonts w:ascii="Lato" w:eastAsia="Times New Roman" w:hAnsi="Lato" w:cs="Times New Roman"/>
          <w:i/>
          <w:iCs/>
          <w:spacing w:val="4"/>
          <w:lang w:eastAsia="pl-PL"/>
        </w:rPr>
        <w:t>ooś</w:t>
      </w:r>
      <w:proofErr w:type="spellEnd"/>
      <w:r w:rsidRPr="004F7038">
        <w:rPr>
          <w:rFonts w:ascii="Lato" w:eastAsia="Times New Roman" w:hAnsi="Lato" w:cs="Times New Roman"/>
          <w:spacing w:val="4"/>
          <w:lang w:eastAsia="pl-PL"/>
        </w:rPr>
        <w:t xml:space="preserve"> wykonano szczegółowe modelowanie akustyczne z uwzględnieniem dokładnych lokalizacji poszczególnych domostw. Z przeprowadzonych analiz wynika, że na żadnym </w:t>
      </w:r>
      <w:r w:rsidR="00845660" w:rsidRPr="004F7038">
        <w:rPr>
          <w:rFonts w:ascii="Lato" w:eastAsia="Times New Roman" w:hAnsi="Lato" w:cs="Times New Roman"/>
          <w:spacing w:val="4"/>
          <w:lang w:eastAsia="pl-PL"/>
        </w:rPr>
        <w:br/>
      </w:r>
      <w:r w:rsidRPr="004F7038">
        <w:rPr>
          <w:rFonts w:ascii="Lato" w:eastAsia="Times New Roman" w:hAnsi="Lato" w:cs="Times New Roman"/>
          <w:spacing w:val="4"/>
          <w:lang w:eastAsia="pl-PL"/>
        </w:rPr>
        <w:t>z budynków oraz w sąsiedztwie zabudowy podlegającej ochronie akustycznej, usytuowanych w pobliżu inwestycji, nie prognozuje się wystąpienia przekroczeń dopuszczalnych wartości równoważnego poziomu dźwięku</w:t>
      </w:r>
      <w:r w:rsidR="00052D8E" w:rsidRPr="004F7038">
        <w:rPr>
          <w:rFonts w:ascii="Lato" w:eastAsia="Times New Roman" w:hAnsi="Lato" w:cs="Times New Roman"/>
          <w:spacing w:val="4"/>
          <w:lang w:eastAsia="pl-PL"/>
        </w:rPr>
        <w:t xml:space="preserve"> oraz dopuszczalnych substancji szkodliwych w powietrzu</w:t>
      </w:r>
      <w:r w:rsidRPr="004F7038">
        <w:rPr>
          <w:rFonts w:ascii="Lato" w:eastAsia="Times New Roman" w:hAnsi="Lato" w:cs="Times New Roman"/>
          <w:spacing w:val="4"/>
          <w:lang w:eastAsia="pl-PL"/>
        </w:rPr>
        <w:t>. Biorąc powyższe pod uwagę</w:t>
      </w:r>
      <w:r w:rsidR="00F67CC3" w:rsidRPr="004F7038">
        <w:rPr>
          <w:rFonts w:ascii="Lato" w:eastAsia="Times New Roman" w:hAnsi="Lato" w:cs="Times New Roman"/>
          <w:spacing w:val="4"/>
          <w:lang w:eastAsia="pl-PL"/>
        </w:rPr>
        <w:t>, organ środowiskowy stwierdził, iż</w:t>
      </w:r>
      <w:r w:rsidRPr="004F7038">
        <w:rPr>
          <w:rFonts w:ascii="Lato" w:eastAsia="Times New Roman" w:hAnsi="Lato" w:cs="Times New Roman"/>
          <w:spacing w:val="4"/>
          <w:lang w:eastAsia="pl-PL"/>
        </w:rPr>
        <w:t xml:space="preserve"> brak jest podstaw do zastosowania urządzeń ochrony środowiska w postaci ekranów akustycznych niezależnie od typu (ekrany ziemne lub panelowe). </w:t>
      </w:r>
      <w:r w:rsidR="00052D8E" w:rsidRPr="004F7038">
        <w:rPr>
          <w:rFonts w:ascii="Lato" w:eastAsia="Times New Roman" w:hAnsi="Lato" w:cs="Times New Roman"/>
          <w:spacing w:val="4"/>
          <w:lang w:eastAsia="pl-PL"/>
        </w:rPr>
        <w:br/>
      </w:r>
      <w:r w:rsidR="00052D8E" w:rsidRPr="00DF5402">
        <w:rPr>
          <w:rFonts w:ascii="Lato" w:eastAsia="Times New Roman" w:hAnsi="Lato" w:cs="Times New Roman"/>
          <w:spacing w:val="4"/>
          <w:lang w:eastAsia="pl-PL"/>
        </w:rPr>
        <w:t xml:space="preserve">W uzasadnieniu </w:t>
      </w:r>
      <w:r w:rsidR="00052D8E" w:rsidRPr="00DF5402">
        <w:rPr>
          <w:rFonts w:ascii="Lato" w:eastAsia="Times New Roman" w:hAnsi="Lato" w:cs="Times New Roman"/>
          <w:i/>
          <w:iCs/>
          <w:spacing w:val="4"/>
          <w:lang w:eastAsia="pl-PL"/>
        </w:rPr>
        <w:t>postanowienia uzgadniającego</w:t>
      </w:r>
      <w:r w:rsidR="00052D8E" w:rsidRPr="00DF5402">
        <w:rPr>
          <w:rFonts w:ascii="Lato" w:eastAsia="Times New Roman" w:hAnsi="Lato" w:cs="Times New Roman"/>
          <w:spacing w:val="4"/>
          <w:lang w:eastAsia="pl-PL"/>
        </w:rPr>
        <w:t xml:space="preserve"> organ środowiskowy wskazał również, </w:t>
      </w:r>
      <w:r w:rsidR="00052D8E" w:rsidRPr="00DF5402">
        <w:rPr>
          <w:rFonts w:ascii="Lato" w:eastAsia="Times New Roman" w:hAnsi="Lato" w:cs="Times New Roman"/>
          <w:spacing w:val="4"/>
          <w:lang w:eastAsia="pl-PL"/>
        </w:rPr>
        <w:br/>
        <w:t>iż przeprowadzona prognoza rozprzestrzeniania się substancji w powietrzu dla roku 2024 i 2034 wykazała, że dla żadnego z analizowanych zanieczyszczeń nie będą występować przekroczenia dopuszczalnych norm.</w:t>
      </w:r>
      <w:r w:rsidR="0042276A">
        <w:rPr>
          <w:rFonts w:ascii="Lato" w:eastAsia="Times New Roman" w:hAnsi="Lato" w:cs="Times New Roman"/>
          <w:spacing w:val="4"/>
          <w:lang w:eastAsia="pl-PL"/>
        </w:rPr>
        <w:t xml:space="preserve"> </w:t>
      </w:r>
      <w:r w:rsidR="00EF6345" w:rsidRPr="00DF5402">
        <w:rPr>
          <w:rFonts w:ascii="Lato" w:eastAsia="Times New Roman" w:hAnsi="Lato" w:cs="Times New Roman"/>
          <w:spacing w:val="4"/>
          <w:lang w:eastAsia="pl-PL" w:bidi="pl-PL"/>
        </w:rPr>
        <w:t xml:space="preserve">Przedmiotowe </w:t>
      </w:r>
      <w:r w:rsidR="00EF6345" w:rsidRPr="00DF5402">
        <w:rPr>
          <w:rFonts w:ascii="Lato" w:eastAsia="Times New Roman" w:hAnsi="Lato" w:cs="Times New Roman"/>
          <w:i/>
          <w:spacing w:val="4"/>
          <w:lang w:eastAsia="pl-PL" w:bidi="pl-PL"/>
        </w:rPr>
        <w:t>postanowienie uzgadniające</w:t>
      </w:r>
      <w:r w:rsidR="00EF6345" w:rsidRPr="00DF5402">
        <w:rPr>
          <w:rFonts w:ascii="Lato" w:eastAsia="Times New Roman" w:hAnsi="Lato" w:cs="Times New Roman"/>
          <w:spacing w:val="4"/>
          <w:lang w:eastAsia="pl-PL" w:bidi="pl-PL"/>
        </w:rPr>
        <w:t xml:space="preserve"> wskazuje, iż normy hałasu, o których stanowi prawo w zakresie nieruchomości </w:t>
      </w:r>
      <w:r w:rsidR="000F1FD9" w:rsidRPr="00DF5402">
        <w:rPr>
          <w:rFonts w:ascii="Lato" w:eastAsia="Times New Roman" w:hAnsi="Lato" w:cs="Times New Roman"/>
          <w:bCs/>
          <w:iCs/>
          <w:spacing w:val="4"/>
          <w:lang w:eastAsia="pl-PL" w:bidi="pl-PL"/>
        </w:rPr>
        <w:t>Pana J</w:t>
      </w:r>
      <w:r w:rsidR="00E5373A">
        <w:rPr>
          <w:rFonts w:ascii="Lato" w:eastAsia="Times New Roman" w:hAnsi="Lato" w:cs="Times New Roman"/>
          <w:bCs/>
          <w:iCs/>
          <w:spacing w:val="4"/>
          <w:lang w:eastAsia="pl-PL" w:bidi="pl-PL"/>
        </w:rPr>
        <w:t xml:space="preserve">. </w:t>
      </w:r>
      <w:r w:rsidR="000F1FD9" w:rsidRPr="00DF5402">
        <w:rPr>
          <w:rFonts w:ascii="Lato" w:eastAsia="Times New Roman" w:hAnsi="Lato" w:cs="Times New Roman"/>
          <w:bCs/>
          <w:iCs/>
          <w:spacing w:val="4"/>
          <w:lang w:eastAsia="pl-PL" w:bidi="pl-PL"/>
        </w:rPr>
        <w:t>C</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Pani M</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J</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M</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i Pana J</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T</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M</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spacing w:val="4"/>
          <w:lang w:eastAsia="pl-PL" w:bidi="pl-PL"/>
        </w:rPr>
        <w:t xml:space="preserve">, </w:t>
      </w:r>
      <w:r w:rsidR="000F1FD9" w:rsidRPr="00DF5402">
        <w:rPr>
          <w:rFonts w:ascii="Lato" w:eastAsia="Times New Roman" w:hAnsi="Lato" w:cs="Times New Roman"/>
          <w:bCs/>
          <w:iCs/>
          <w:spacing w:val="4"/>
          <w:lang w:eastAsia="pl-PL" w:bidi="pl-PL"/>
        </w:rPr>
        <w:t>Pana R</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P</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Pana B</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Z</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P</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i Pana M</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B</w:t>
      </w:r>
      <w:r w:rsidR="00E5373A">
        <w:rPr>
          <w:rFonts w:ascii="Lato" w:eastAsia="Times New Roman" w:hAnsi="Lato" w:cs="Times New Roman"/>
          <w:bCs/>
          <w:iCs/>
          <w:spacing w:val="4"/>
          <w:lang w:eastAsia="pl-PL" w:bidi="pl-PL"/>
        </w:rPr>
        <w:t>.</w:t>
      </w:r>
      <w:r w:rsidR="000F1FD9" w:rsidRPr="00DF5402">
        <w:rPr>
          <w:rFonts w:ascii="Lato" w:eastAsia="Times New Roman" w:hAnsi="Lato" w:cs="Times New Roman"/>
          <w:bCs/>
          <w:iCs/>
          <w:spacing w:val="4"/>
          <w:lang w:eastAsia="pl-PL" w:bidi="pl-PL"/>
        </w:rPr>
        <w:t xml:space="preserve"> P</w:t>
      </w:r>
      <w:r w:rsidR="00E5373A">
        <w:rPr>
          <w:rFonts w:ascii="Lato" w:eastAsia="Times New Roman" w:hAnsi="Lato" w:cs="Times New Roman"/>
          <w:bCs/>
          <w:iCs/>
          <w:spacing w:val="4"/>
          <w:lang w:eastAsia="pl-PL" w:bidi="pl-PL"/>
        </w:rPr>
        <w:t>.</w:t>
      </w:r>
      <w:r w:rsidR="00EF6345" w:rsidRPr="00DF5402">
        <w:rPr>
          <w:rFonts w:ascii="Lato" w:eastAsia="Times New Roman" w:hAnsi="Lato" w:cs="Times New Roman"/>
          <w:spacing w:val="4"/>
          <w:lang w:eastAsia="pl-PL" w:bidi="pl-PL"/>
        </w:rPr>
        <w:t xml:space="preserve">, nie zostaną przekroczone. </w:t>
      </w:r>
    </w:p>
    <w:p w14:paraId="528B1F41" w14:textId="5ABD6B94" w:rsidR="00623E9E" w:rsidRPr="00DF5402" w:rsidRDefault="003475A0" w:rsidP="00A12207">
      <w:pPr>
        <w:spacing w:after="240" w:line="240" w:lineRule="exact"/>
        <w:jc w:val="both"/>
        <w:outlineLvl w:val="0"/>
        <w:rPr>
          <w:rFonts w:ascii="Lato" w:eastAsia="Times New Roman" w:hAnsi="Lato" w:cs="Times New Roman"/>
          <w:spacing w:val="4"/>
          <w:lang w:eastAsia="pl-PL"/>
        </w:rPr>
      </w:pPr>
      <w:r w:rsidRPr="00DF5402">
        <w:rPr>
          <w:rFonts w:ascii="Lato" w:eastAsia="Times New Roman" w:hAnsi="Lato" w:cs="Times New Roman"/>
          <w:spacing w:val="4"/>
          <w:lang w:eastAsia="pl-PL"/>
        </w:rPr>
        <w:t xml:space="preserve">Należy również zaznaczyć, że </w:t>
      </w:r>
      <w:r w:rsidR="004F7038">
        <w:rPr>
          <w:rFonts w:ascii="Lato" w:eastAsia="Times New Roman" w:hAnsi="Lato" w:cs="Times New Roman"/>
          <w:spacing w:val="4"/>
          <w:lang w:eastAsia="pl-PL"/>
        </w:rPr>
        <w:t xml:space="preserve">w </w:t>
      </w:r>
      <w:r w:rsidRPr="00DF5402">
        <w:rPr>
          <w:rFonts w:ascii="Lato" w:eastAsia="Times New Roman" w:hAnsi="Lato" w:cs="Times New Roman"/>
          <w:bCs/>
          <w:iCs/>
          <w:spacing w:val="4"/>
          <w:lang w:eastAsia="pl-PL"/>
        </w:rPr>
        <w:t xml:space="preserve">pkt V </w:t>
      </w:r>
      <w:r w:rsidRPr="00DF5402">
        <w:rPr>
          <w:rFonts w:ascii="Lato" w:eastAsia="Times New Roman" w:hAnsi="Lato" w:cs="Times New Roman"/>
          <w:bCs/>
          <w:i/>
          <w:iCs/>
          <w:spacing w:val="4"/>
          <w:lang w:eastAsia="pl-PL"/>
        </w:rPr>
        <w:t>postanowienia uzgadniającego</w:t>
      </w:r>
      <w:r w:rsidRPr="00DF5402">
        <w:rPr>
          <w:rFonts w:ascii="Lato" w:eastAsia="Times New Roman" w:hAnsi="Lato" w:cs="Times New Roman"/>
          <w:bCs/>
          <w:spacing w:val="4"/>
          <w:lang w:eastAsia="pl-PL"/>
        </w:rPr>
        <w:t xml:space="preserve"> nałożono na </w:t>
      </w:r>
      <w:r w:rsidRPr="00DF5402">
        <w:rPr>
          <w:rFonts w:ascii="Lato" w:eastAsia="Times New Roman" w:hAnsi="Lato" w:cs="Times New Roman"/>
          <w:bCs/>
          <w:i/>
          <w:iCs/>
          <w:spacing w:val="4"/>
          <w:lang w:eastAsia="pl-PL"/>
        </w:rPr>
        <w:t>inwestora</w:t>
      </w:r>
      <w:r w:rsidRPr="00DF5402">
        <w:rPr>
          <w:rFonts w:ascii="Lato" w:eastAsia="Times New Roman" w:hAnsi="Lato" w:cs="Times New Roman"/>
          <w:spacing w:val="4"/>
          <w:lang w:eastAsia="pl-PL"/>
        </w:rPr>
        <w:t xml:space="preserve"> obowiązek </w:t>
      </w:r>
      <w:r w:rsidRPr="00DF5402">
        <w:rPr>
          <w:rFonts w:ascii="Lato" w:eastAsia="Times New Roman" w:hAnsi="Lato" w:cs="Times New Roman"/>
          <w:bCs/>
          <w:iCs/>
          <w:spacing w:val="4"/>
          <w:lang w:eastAsia="pl-PL"/>
        </w:rPr>
        <w:t xml:space="preserve">sporządzenie analizy </w:t>
      </w:r>
      <w:proofErr w:type="spellStart"/>
      <w:r w:rsidRPr="00DF5402">
        <w:rPr>
          <w:rFonts w:ascii="Lato" w:eastAsia="Times New Roman" w:hAnsi="Lato" w:cs="Times New Roman"/>
          <w:bCs/>
          <w:iCs/>
          <w:spacing w:val="4"/>
          <w:lang w:eastAsia="pl-PL"/>
        </w:rPr>
        <w:t>porealizacyjnej</w:t>
      </w:r>
      <w:proofErr w:type="spellEnd"/>
      <w:r w:rsidRPr="00DF5402">
        <w:rPr>
          <w:rFonts w:ascii="Lato" w:eastAsia="Times New Roman" w:hAnsi="Lato" w:cs="Times New Roman"/>
          <w:bCs/>
          <w:iCs/>
          <w:spacing w:val="4"/>
          <w:lang w:eastAsia="pl-PL"/>
        </w:rPr>
        <w:t xml:space="preserve">. Analiza </w:t>
      </w:r>
      <w:proofErr w:type="spellStart"/>
      <w:r w:rsidRPr="00DF5402">
        <w:rPr>
          <w:rFonts w:ascii="Lato" w:eastAsia="Times New Roman" w:hAnsi="Lato" w:cs="Times New Roman"/>
          <w:bCs/>
          <w:iCs/>
          <w:spacing w:val="4"/>
          <w:lang w:eastAsia="pl-PL"/>
        </w:rPr>
        <w:t>porealizacyjna</w:t>
      </w:r>
      <w:proofErr w:type="spellEnd"/>
      <w:r w:rsidRPr="00DF5402">
        <w:rPr>
          <w:rFonts w:ascii="Lato" w:eastAsia="Times New Roman" w:hAnsi="Lato" w:cs="Times New Roman"/>
          <w:bCs/>
          <w:iCs/>
          <w:spacing w:val="4"/>
          <w:lang w:eastAsia="pl-PL"/>
        </w:rPr>
        <w:t xml:space="preserve"> zostanie sporządzona </w:t>
      </w:r>
      <w:r w:rsidR="00B37AF8" w:rsidRPr="00DF5402">
        <w:rPr>
          <w:rFonts w:ascii="Lato" w:eastAsia="Times New Roman" w:hAnsi="Lato" w:cs="Times New Roman"/>
          <w:spacing w:val="4"/>
          <w:lang w:eastAsia="pl-PL"/>
        </w:rPr>
        <w:t>po upływie roku od dnia oddania inwestycji</w:t>
      </w:r>
      <w:r w:rsidRPr="00DF5402">
        <w:rPr>
          <w:rFonts w:ascii="Lato" w:eastAsia="Times New Roman" w:hAnsi="Lato" w:cs="Times New Roman"/>
          <w:spacing w:val="4"/>
          <w:lang w:eastAsia="pl-PL"/>
        </w:rPr>
        <w:t xml:space="preserve">. W ramach </w:t>
      </w:r>
      <w:r w:rsidR="00B37AF8" w:rsidRPr="00DF5402">
        <w:rPr>
          <w:rFonts w:ascii="Lato" w:eastAsia="Times New Roman" w:hAnsi="Lato" w:cs="Times New Roman"/>
          <w:spacing w:val="4"/>
          <w:lang w:eastAsia="pl-PL"/>
        </w:rPr>
        <w:t>analiz</w:t>
      </w:r>
      <w:r w:rsidR="00247D74">
        <w:rPr>
          <w:rFonts w:ascii="Lato" w:eastAsia="Times New Roman" w:hAnsi="Lato" w:cs="Times New Roman"/>
          <w:spacing w:val="4"/>
          <w:lang w:eastAsia="pl-PL"/>
        </w:rPr>
        <w:t>y</w:t>
      </w:r>
      <w:r w:rsidR="00B37AF8" w:rsidRPr="00DF5402">
        <w:rPr>
          <w:rFonts w:ascii="Lato" w:eastAsia="Times New Roman" w:hAnsi="Lato" w:cs="Times New Roman"/>
          <w:spacing w:val="4"/>
          <w:lang w:eastAsia="pl-PL"/>
        </w:rPr>
        <w:t xml:space="preserve"> </w:t>
      </w:r>
      <w:proofErr w:type="spellStart"/>
      <w:r w:rsidR="00B37AF8" w:rsidRPr="00DF5402">
        <w:rPr>
          <w:rFonts w:ascii="Lato" w:eastAsia="Times New Roman" w:hAnsi="Lato" w:cs="Times New Roman"/>
          <w:spacing w:val="4"/>
          <w:lang w:eastAsia="pl-PL"/>
        </w:rPr>
        <w:t>porealizacyj</w:t>
      </w:r>
      <w:r w:rsidRPr="00DF5402">
        <w:rPr>
          <w:rFonts w:ascii="Lato" w:eastAsia="Times New Roman" w:hAnsi="Lato" w:cs="Times New Roman"/>
          <w:spacing w:val="4"/>
          <w:lang w:eastAsia="pl-PL"/>
        </w:rPr>
        <w:t>nej</w:t>
      </w:r>
      <w:proofErr w:type="spellEnd"/>
      <w:r w:rsidR="00F67CC3" w:rsidRPr="00DF5402">
        <w:rPr>
          <w:rFonts w:ascii="Lato" w:eastAsia="Times New Roman" w:hAnsi="Lato" w:cs="Times New Roman"/>
          <w:spacing w:val="4"/>
          <w:lang w:eastAsia="pl-PL"/>
        </w:rPr>
        <w:t xml:space="preserve"> </w:t>
      </w:r>
      <w:r w:rsidR="00B37AF8" w:rsidRPr="00DF5402">
        <w:rPr>
          <w:rFonts w:ascii="Lato" w:eastAsia="Times New Roman" w:hAnsi="Lato" w:cs="Times New Roman"/>
          <w:spacing w:val="4"/>
          <w:lang w:eastAsia="pl-PL"/>
        </w:rPr>
        <w:t xml:space="preserve">zostaną wykonane dodatkowe kontrolne pomiary hałasu, które zweryfikują rzeczywisty zasięg oddziaływania inwestycji. </w:t>
      </w:r>
      <w:r w:rsidR="00623E9E" w:rsidRPr="00DF5402">
        <w:rPr>
          <w:rFonts w:ascii="Lato" w:eastAsia="Times New Roman" w:hAnsi="Lato" w:cs="Times New Roman"/>
          <w:spacing w:val="4"/>
          <w:lang w:eastAsia="pl-PL" w:bidi="pl-PL"/>
        </w:rPr>
        <w:t>Wyniki tych pomiarów posłużą do kalibracji modelu akustycznego na podstawie, którego wykonane zostaną ponowne obliczenia rozprzestrzeniania się hałasu.</w:t>
      </w:r>
      <w:r w:rsidR="00623E9E" w:rsidRPr="00DF5402">
        <w:rPr>
          <w:rFonts w:ascii="Lato" w:eastAsia="Times New Roman" w:hAnsi="Lato" w:cs="Times New Roman"/>
          <w:spacing w:val="4"/>
          <w:lang w:eastAsia="pl-PL"/>
        </w:rPr>
        <w:t xml:space="preserve"> Po zrealizowaniu inwestycji i wykonaniu analizy </w:t>
      </w:r>
      <w:proofErr w:type="spellStart"/>
      <w:r w:rsidR="00623E9E" w:rsidRPr="00DF5402">
        <w:rPr>
          <w:rFonts w:ascii="Lato" w:eastAsia="Times New Roman" w:hAnsi="Lato" w:cs="Times New Roman"/>
          <w:spacing w:val="4"/>
          <w:lang w:eastAsia="pl-PL"/>
        </w:rPr>
        <w:t>porealizacyjnej</w:t>
      </w:r>
      <w:proofErr w:type="spellEnd"/>
      <w:r w:rsidR="00623E9E" w:rsidRPr="00DF5402">
        <w:rPr>
          <w:rFonts w:ascii="Lato" w:eastAsia="Times New Roman" w:hAnsi="Lato" w:cs="Times New Roman"/>
          <w:spacing w:val="4"/>
          <w:lang w:eastAsia="pl-PL"/>
        </w:rPr>
        <w:t xml:space="preserve">, w przypadku niedotrzymania standardów jakości środowiska, zgodnie </w:t>
      </w:r>
      <w:r w:rsidR="00247D74">
        <w:rPr>
          <w:rFonts w:ascii="Lato" w:eastAsia="Times New Roman" w:hAnsi="Lato" w:cs="Times New Roman"/>
          <w:spacing w:val="4"/>
          <w:lang w:eastAsia="pl-PL"/>
        </w:rPr>
        <w:br/>
      </w:r>
      <w:r w:rsidR="00623E9E" w:rsidRPr="00DF5402">
        <w:rPr>
          <w:rFonts w:ascii="Lato" w:eastAsia="Times New Roman" w:hAnsi="Lato" w:cs="Times New Roman"/>
          <w:spacing w:val="4"/>
          <w:lang w:eastAsia="pl-PL"/>
        </w:rPr>
        <w:t xml:space="preserve">z </w:t>
      </w:r>
      <w:r w:rsidR="00623E9E" w:rsidRPr="00DF5402">
        <w:rPr>
          <w:rFonts w:ascii="Lato" w:eastAsia="Times New Roman" w:hAnsi="Lato" w:cs="Times New Roman"/>
          <w:i/>
          <w:iCs/>
          <w:spacing w:val="4"/>
          <w:lang w:eastAsia="pl-PL"/>
        </w:rPr>
        <w:t>decyzją o środowiskowych uwarunkowaniach</w:t>
      </w:r>
      <w:r w:rsidR="00623E9E" w:rsidRPr="00DF5402">
        <w:rPr>
          <w:rFonts w:ascii="Lato" w:eastAsia="Times New Roman" w:hAnsi="Lato" w:cs="Times New Roman"/>
          <w:spacing w:val="4"/>
          <w:lang w:eastAsia="pl-PL"/>
        </w:rPr>
        <w:t xml:space="preserve"> oraz </w:t>
      </w:r>
      <w:r w:rsidR="00623E9E" w:rsidRPr="00DF5402">
        <w:rPr>
          <w:rFonts w:ascii="Lato" w:eastAsia="Times New Roman" w:hAnsi="Lato" w:cs="Times New Roman"/>
          <w:i/>
          <w:iCs/>
          <w:spacing w:val="4"/>
          <w:lang w:eastAsia="pl-PL"/>
        </w:rPr>
        <w:t>postanowieniem uzgadniającym</w:t>
      </w:r>
      <w:r w:rsidR="00623E9E" w:rsidRPr="00DF5402">
        <w:rPr>
          <w:rFonts w:ascii="Lato" w:eastAsia="Times New Roman" w:hAnsi="Lato" w:cs="Times New Roman"/>
          <w:spacing w:val="4"/>
          <w:lang w:eastAsia="pl-PL"/>
        </w:rPr>
        <w:t xml:space="preserve"> należy zastosować odpowiednie dodatkowe zabezpieczenia minimalizujące negatywne oddziaływania przedsięwzięcia (np. ekrany akustyczne).  Analiza </w:t>
      </w:r>
      <w:proofErr w:type="spellStart"/>
      <w:r w:rsidR="00623E9E" w:rsidRPr="00DF5402">
        <w:rPr>
          <w:rFonts w:ascii="Lato" w:eastAsia="Times New Roman" w:hAnsi="Lato" w:cs="Times New Roman"/>
          <w:spacing w:val="4"/>
          <w:lang w:eastAsia="pl-PL"/>
        </w:rPr>
        <w:t>porealizacyjna</w:t>
      </w:r>
      <w:proofErr w:type="spellEnd"/>
      <w:r w:rsidR="00623E9E" w:rsidRPr="00DF5402">
        <w:rPr>
          <w:rFonts w:ascii="Lato" w:eastAsia="Times New Roman" w:hAnsi="Lato" w:cs="Times New Roman"/>
          <w:spacing w:val="4"/>
          <w:lang w:eastAsia="pl-PL"/>
        </w:rPr>
        <w:t xml:space="preserve"> zostanie przedłożona w terminie 18 miesięcy od dnia oddania przedsięwzięcia do użytkowania Regionalnemu Dyrektorowi Ochrony Środowiska w Białymstoku.</w:t>
      </w:r>
    </w:p>
    <w:p w14:paraId="5AB3D3E3" w14:textId="5D445080" w:rsidR="006B324B" w:rsidRPr="00A12207" w:rsidRDefault="006B324B" w:rsidP="00A12207">
      <w:pPr>
        <w:autoSpaceDE w:val="0"/>
        <w:autoSpaceDN w:val="0"/>
        <w:adjustRightInd w:val="0"/>
        <w:spacing w:after="240" w:line="240" w:lineRule="exact"/>
        <w:jc w:val="both"/>
        <w:rPr>
          <w:rFonts w:ascii="Lato" w:eastAsia="MS Mincho" w:hAnsi="Lato" w:cs="Arial"/>
          <w:bCs/>
          <w:iCs/>
          <w:spacing w:val="4"/>
        </w:rPr>
      </w:pPr>
      <w:r w:rsidRPr="004F7038">
        <w:rPr>
          <w:rFonts w:ascii="Lato" w:eastAsia="MS Mincho" w:hAnsi="Lato" w:cs="Arial"/>
          <w:bCs/>
          <w:iCs/>
          <w:spacing w:val="4"/>
        </w:rPr>
        <w:t xml:space="preserve">W kontekście przytoczonych powyżej stanowisk Regionalnego Dyrektora Ochrony Środowiska w Białymstoku zaprezentowanych </w:t>
      </w:r>
      <w:r w:rsidRPr="004F7038">
        <w:rPr>
          <w:rFonts w:ascii="Lato" w:eastAsia="MS Mincho" w:hAnsi="Lato" w:cs="Arial"/>
          <w:bCs/>
          <w:i/>
          <w:spacing w:val="4"/>
        </w:rPr>
        <w:t>w decyzji o środowiskowych uwarunkowaniach</w:t>
      </w:r>
      <w:r w:rsidRPr="004F7038">
        <w:rPr>
          <w:rFonts w:ascii="Lato" w:eastAsia="MS Mincho" w:hAnsi="Lato" w:cs="Arial"/>
          <w:bCs/>
          <w:iCs/>
          <w:spacing w:val="4"/>
        </w:rPr>
        <w:t xml:space="preserve"> i w </w:t>
      </w:r>
      <w:r w:rsidRPr="004F7038">
        <w:rPr>
          <w:rFonts w:ascii="Lato" w:eastAsia="MS Mincho" w:hAnsi="Lato" w:cs="Arial"/>
          <w:bCs/>
          <w:i/>
          <w:spacing w:val="4"/>
        </w:rPr>
        <w:t>postanowieniu uzgadniającym</w:t>
      </w:r>
      <w:r w:rsidRPr="004F7038">
        <w:rPr>
          <w:rFonts w:ascii="Lato" w:eastAsia="MS Mincho" w:hAnsi="Lato" w:cs="Arial"/>
          <w:bCs/>
          <w:iCs/>
          <w:spacing w:val="4"/>
        </w:rPr>
        <w:t xml:space="preserve">, </w:t>
      </w:r>
      <w:r w:rsidR="00B35870" w:rsidRPr="004F7038">
        <w:rPr>
          <w:rFonts w:ascii="Lato" w:eastAsia="MS Mincho" w:hAnsi="Lato" w:cs="Arial"/>
          <w:bCs/>
          <w:iCs/>
          <w:spacing w:val="4"/>
        </w:rPr>
        <w:t>stwierdzić</w:t>
      </w:r>
      <w:r w:rsidRPr="004F7038">
        <w:rPr>
          <w:rFonts w:ascii="Lato" w:eastAsia="MS Mincho" w:hAnsi="Lato" w:cs="Arial"/>
          <w:bCs/>
          <w:iCs/>
          <w:spacing w:val="4"/>
        </w:rPr>
        <w:t xml:space="preserve"> należy, iż zawart</w:t>
      </w:r>
      <w:r w:rsidR="00845660" w:rsidRPr="004F7038">
        <w:rPr>
          <w:rFonts w:ascii="Lato" w:eastAsia="MS Mincho" w:hAnsi="Lato" w:cs="Arial"/>
          <w:bCs/>
          <w:iCs/>
          <w:spacing w:val="4"/>
        </w:rPr>
        <w:t>e</w:t>
      </w:r>
      <w:r w:rsidRPr="004F7038">
        <w:rPr>
          <w:rFonts w:ascii="Lato" w:eastAsia="MS Mincho" w:hAnsi="Lato" w:cs="Arial"/>
          <w:bCs/>
          <w:iCs/>
          <w:spacing w:val="4"/>
        </w:rPr>
        <w:t xml:space="preserve"> </w:t>
      </w:r>
      <w:r w:rsidR="005118EC" w:rsidRPr="004F7038">
        <w:rPr>
          <w:rFonts w:ascii="Lato" w:eastAsia="MS Mincho" w:hAnsi="Lato" w:cs="Arial"/>
          <w:bCs/>
          <w:iCs/>
          <w:spacing w:val="4"/>
        </w:rPr>
        <w:br/>
      </w:r>
      <w:r w:rsidRPr="004F7038">
        <w:rPr>
          <w:rFonts w:ascii="Lato" w:eastAsia="MS Mincho" w:hAnsi="Lato" w:cs="Arial"/>
          <w:bCs/>
          <w:iCs/>
          <w:spacing w:val="4"/>
        </w:rPr>
        <w:t xml:space="preserve">w </w:t>
      </w:r>
      <w:proofErr w:type="spellStart"/>
      <w:r w:rsidRPr="004F7038">
        <w:rPr>
          <w:rFonts w:ascii="Lato" w:eastAsia="MS Mincho" w:hAnsi="Lato" w:cs="Arial"/>
          <w:bCs/>
          <w:iCs/>
          <w:spacing w:val="4"/>
        </w:rPr>
        <w:t>odwołani</w:t>
      </w:r>
      <w:r w:rsidR="00845660" w:rsidRPr="004F7038">
        <w:rPr>
          <w:rFonts w:ascii="Lato" w:eastAsia="MS Mincho" w:hAnsi="Lato" w:cs="Arial"/>
          <w:bCs/>
          <w:iCs/>
          <w:spacing w:val="4"/>
        </w:rPr>
        <w:t>ach</w:t>
      </w:r>
      <w:proofErr w:type="spellEnd"/>
      <w:r w:rsidR="00845660" w:rsidRPr="004F7038">
        <w:rPr>
          <w:rFonts w:ascii="Lato" w:eastAsia="MS Mincho" w:hAnsi="Lato" w:cs="Arial"/>
          <w:bCs/>
          <w:iCs/>
          <w:spacing w:val="4"/>
        </w:rPr>
        <w:t xml:space="preserve"> </w:t>
      </w:r>
      <w:r w:rsidR="00623E9E" w:rsidRPr="004F7038">
        <w:rPr>
          <w:rFonts w:ascii="Lato" w:eastAsia="MS Mincho" w:hAnsi="Lato" w:cs="Arial"/>
          <w:bCs/>
          <w:iCs/>
          <w:spacing w:val="4"/>
          <w:lang w:bidi="pl-PL"/>
        </w:rPr>
        <w:t>Pana J</w:t>
      </w:r>
      <w:r w:rsidR="00E5373A">
        <w:rPr>
          <w:rFonts w:ascii="Lato" w:eastAsia="MS Mincho" w:hAnsi="Lato" w:cs="Arial"/>
          <w:bCs/>
          <w:iCs/>
          <w:spacing w:val="4"/>
          <w:lang w:bidi="pl-PL"/>
        </w:rPr>
        <w:t>.</w:t>
      </w:r>
      <w:r w:rsidR="00623E9E" w:rsidRPr="004F7038">
        <w:rPr>
          <w:rFonts w:ascii="Lato" w:eastAsia="MS Mincho" w:hAnsi="Lato" w:cs="Arial"/>
          <w:bCs/>
          <w:iCs/>
          <w:spacing w:val="4"/>
          <w:lang w:bidi="pl-PL"/>
        </w:rPr>
        <w:t xml:space="preserve"> C</w:t>
      </w:r>
      <w:r w:rsidR="00E5373A">
        <w:rPr>
          <w:rFonts w:ascii="Lato" w:eastAsia="MS Mincho" w:hAnsi="Lato" w:cs="Arial"/>
          <w:bCs/>
          <w:iCs/>
          <w:spacing w:val="4"/>
          <w:lang w:bidi="pl-PL"/>
        </w:rPr>
        <w:t>.</w:t>
      </w:r>
      <w:r w:rsidR="00623E9E" w:rsidRPr="004F7038">
        <w:rPr>
          <w:rFonts w:ascii="Lato" w:eastAsia="MS Mincho" w:hAnsi="Lato" w:cs="Arial"/>
          <w:bCs/>
          <w:iCs/>
          <w:spacing w:val="4"/>
          <w:lang w:bidi="pl-PL"/>
        </w:rPr>
        <w:t xml:space="preserve">, </w:t>
      </w:r>
      <w:r w:rsidR="00623E9E" w:rsidRPr="004F7038">
        <w:rPr>
          <w:rFonts w:ascii="Lato" w:eastAsia="MS Mincho" w:hAnsi="Lato" w:cs="Arial"/>
          <w:bCs/>
          <w:iCs/>
          <w:spacing w:val="4"/>
        </w:rPr>
        <w:t>Pani M</w:t>
      </w:r>
      <w:r w:rsidR="00E5373A">
        <w:rPr>
          <w:rFonts w:ascii="Lato" w:eastAsia="MS Mincho" w:hAnsi="Lato" w:cs="Arial"/>
          <w:bCs/>
          <w:iCs/>
          <w:spacing w:val="4"/>
        </w:rPr>
        <w:t>.</w:t>
      </w:r>
      <w:r w:rsidR="00623E9E" w:rsidRPr="004F7038">
        <w:rPr>
          <w:rFonts w:ascii="Lato" w:eastAsia="MS Mincho" w:hAnsi="Lato" w:cs="Arial"/>
          <w:bCs/>
          <w:iCs/>
          <w:spacing w:val="4"/>
        </w:rPr>
        <w:t xml:space="preserve"> J</w:t>
      </w:r>
      <w:r w:rsidR="00E5373A">
        <w:rPr>
          <w:rFonts w:ascii="Lato" w:eastAsia="MS Mincho" w:hAnsi="Lato" w:cs="Arial"/>
          <w:bCs/>
          <w:iCs/>
          <w:spacing w:val="4"/>
        </w:rPr>
        <w:t>.</w:t>
      </w:r>
      <w:r w:rsidR="00623E9E" w:rsidRPr="004F7038">
        <w:rPr>
          <w:rFonts w:ascii="Lato" w:eastAsia="MS Mincho" w:hAnsi="Lato" w:cs="Arial"/>
          <w:bCs/>
          <w:iCs/>
          <w:spacing w:val="4"/>
        </w:rPr>
        <w:t xml:space="preserve"> M</w:t>
      </w:r>
      <w:r w:rsidR="00E5373A">
        <w:rPr>
          <w:rFonts w:ascii="Lato" w:eastAsia="MS Mincho" w:hAnsi="Lato" w:cs="Arial"/>
          <w:bCs/>
          <w:iCs/>
          <w:spacing w:val="4"/>
        </w:rPr>
        <w:t>.</w:t>
      </w:r>
      <w:r w:rsidR="00623E9E" w:rsidRPr="004F7038">
        <w:rPr>
          <w:rFonts w:ascii="Lato" w:eastAsia="MS Mincho" w:hAnsi="Lato" w:cs="Arial"/>
          <w:bCs/>
          <w:iCs/>
          <w:spacing w:val="4"/>
        </w:rPr>
        <w:t xml:space="preserve"> i Pana J</w:t>
      </w:r>
      <w:r w:rsidR="00E5373A">
        <w:rPr>
          <w:rFonts w:ascii="Lato" w:eastAsia="MS Mincho" w:hAnsi="Lato" w:cs="Arial"/>
          <w:bCs/>
          <w:iCs/>
          <w:spacing w:val="4"/>
        </w:rPr>
        <w:t>.</w:t>
      </w:r>
      <w:r w:rsidR="00623E9E" w:rsidRPr="004F7038">
        <w:rPr>
          <w:rFonts w:ascii="Lato" w:eastAsia="MS Mincho" w:hAnsi="Lato" w:cs="Arial"/>
          <w:bCs/>
          <w:iCs/>
          <w:spacing w:val="4"/>
        </w:rPr>
        <w:t xml:space="preserve"> T</w:t>
      </w:r>
      <w:r w:rsidR="00E5373A">
        <w:rPr>
          <w:rFonts w:ascii="Lato" w:eastAsia="MS Mincho" w:hAnsi="Lato" w:cs="Arial"/>
          <w:bCs/>
          <w:iCs/>
          <w:spacing w:val="4"/>
        </w:rPr>
        <w:t>.</w:t>
      </w:r>
      <w:r w:rsidR="00623E9E" w:rsidRPr="004F7038">
        <w:rPr>
          <w:rFonts w:ascii="Lato" w:eastAsia="MS Mincho" w:hAnsi="Lato" w:cs="Arial"/>
          <w:bCs/>
          <w:iCs/>
          <w:spacing w:val="4"/>
        </w:rPr>
        <w:t xml:space="preserve"> M</w:t>
      </w:r>
      <w:r w:rsidR="00E5373A">
        <w:rPr>
          <w:rFonts w:ascii="Lato" w:eastAsia="MS Mincho" w:hAnsi="Lato" w:cs="Arial"/>
          <w:bCs/>
          <w:iCs/>
          <w:spacing w:val="4"/>
        </w:rPr>
        <w:t>.</w:t>
      </w:r>
      <w:r w:rsidR="00623E9E" w:rsidRPr="004F7038">
        <w:rPr>
          <w:rFonts w:ascii="Lato" w:eastAsia="MS Mincho" w:hAnsi="Lato" w:cs="Arial"/>
          <w:bCs/>
          <w:iCs/>
          <w:spacing w:val="4"/>
        </w:rPr>
        <w:t xml:space="preserve"> </w:t>
      </w:r>
      <w:r w:rsidR="00464FB7" w:rsidRPr="004F7038">
        <w:rPr>
          <w:rFonts w:ascii="Lato" w:eastAsia="MS Mincho" w:hAnsi="Lato" w:cs="Arial"/>
          <w:bCs/>
          <w:iCs/>
          <w:spacing w:val="4"/>
        </w:rPr>
        <w:t>wniosk</w:t>
      </w:r>
      <w:r w:rsidR="00845660" w:rsidRPr="004F7038">
        <w:rPr>
          <w:rFonts w:ascii="Lato" w:eastAsia="MS Mincho" w:hAnsi="Lato" w:cs="Arial"/>
          <w:bCs/>
          <w:iCs/>
          <w:spacing w:val="4"/>
        </w:rPr>
        <w:t>i</w:t>
      </w:r>
      <w:r w:rsidR="00464FB7" w:rsidRPr="004F7038">
        <w:rPr>
          <w:rFonts w:ascii="Lato" w:eastAsia="MS Mincho" w:hAnsi="Lato" w:cs="Arial"/>
          <w:bCs/>
          <w:iCs/>
          <w:spacing w:val="4"/>
        </w:rPr>
        <w:t xml:space="preserve"> o </w:t>
      </w:r>
      <w:r w:rsidRPr="004F7038">
        <w:rPr>
          <w:rFonts w:ascii="Lato" w:eastAsia="MS Mincho" w:hAnsi="Lato" w:cs="Arial"/>
          <w:bCs/>
          <w:iCs/>
          <w:spacing w:val="4"/>
        </w:rPr>
        <w:t>zastosowani</w:t>
      </w:r>
      <w:r w:rsidR="00464FB7" w:rsidRPr="004F7038">
        <w:rPr>
          <w:rFonts w:ascii="Lato" w:eastAsia="MS Mincho" w:hAnsi="Lato" w:cs="Arial"/>
          <w:bCs/>
          <w:iCs/>
          <w:spacing w:val="4"/>
        </w:rPr>
        <w:t>e</w:t>
      </w:r>
      <w:r w:rsidRPr="004F7038">
        <w:rPr>
          <w:rFonts w:ascii="Lato" w:eastAsia="MS Mincho" w:hAnsi="Lato" w:cs="Arial"/>
          <w:bCs/>
          <w:iCs/>
          <w:spacing w:val="4"/>
        </w:rPr>
        <w:t xml:space="preserve"> </w:t>
      </w:r>
      <w:r w:rsidR="00464FB7" w:rsidRPr="004F7038">
        <w:rPr>
          <w:rFonts w:ascii="Lato" w:eastAsia="MS Mincho" w:hAnsi="Lato" w:cs="Arial"/>
          <w:bCs/>
          <w:iCs/>
          <w:spacing w:val="4"/>
        </w:rPr>
        <w:t>żądanych przez ni</w:t>
      </w:r>
      <w:r w:rsidR="00845660" w:rsidRPr="004F7038">
        <w:rPr>
          <w:rFonts w:ascii="Lato" w:eastAsia="MS Mincho" w:hAnsi="Lato" w:cs="Arial"/>
          <w:bCs/>
          <w:iCs/>
          <w:spacing w:val="4"/>
        </w:rPr>
        <w:t>ch</w:t>
      </w:r>
      <w:r w:rsidR="00464FB7" w:rsidRPr="004F7038">
        <w:rPr>
          <w:rFonts w:ascii="Lato" w:eastAsia="MS Mincho" w:hAnsi="Lato" w:cs="Arial"/>
          <w:bCs/>
          <w:iCs/>
          <w:spacing w:val="4"/>
        </w:rPr>
        <w:t xml:space="preserve"> </w:t>
      </w:r>
      <w:r w:rsidRPr="004F7038">
        <w:rPr>
          <w:rFonts w:ascii="Lato" w:eastAsia="MS Mincho" w:hAnsi="Lato" w:cs="Arial"/>
          <w:bCs/>
          <w:iCs/>
          <w:spacing w:val="4"/>
        </w:rPr>
        <w:t xml:space="preserve">zabezpieczeń </w:t>
      </w:r>
      <w:r w:rsidR="00845660" w:rsidRPr="004F7038">
        <w:rPr>
          <w:rFonts w:ascii="Lato" w:eastAsia="MS Mincho" w:hAnsi="Lato" w:cs="Arial"/>
          <w:bCs/>
          <w:iCs/>
          <w:spacing w:val="4"/>
        </w:rPr>
        <w:t>budynków mieszkalnych, zlokalizowanych na ww.</w:t>
      </w:r>
      <w:r w:rsidR="00464FB7" w:rsidRPr="004F7038">
        <w:rPr>
          <w:rFonts w:ascii="Lato" w:eastAsia="MS Mincho" w:hAnsi="Lato" w:cs="Arial"/>
          <w:bCs/>
          <w:iCs/>
          <w:spacing w:val="4"/>
        </w:rPr>
        <w:t xml:space="preserve"> nieruchomości</w:t>
      </w:r>
      <w:r w:rsidR="00845660" w:rsidRPr="004F7038">
        <w:rPr>
          <w:rFonts w:ascii="Lato" w:eastAsia="MS Mincho" w:hAnsi="Lato" w:cs="Arial"/>
          <w:bCs/>
          <w:iCs/>
          <w:spacing w:val="4"/>
        </w:rPr>
        <w:t>ach</w:t>
      </w:r>
      <w:r w:rsidR="00464FB7" w:rsidRPr="004F7038">
        <w:rPr>
          <w:rFonts w:ascii="Lato" w:eastAsia="MS Mincho" w:hAnsi="Lato" w:cs="Arial"/>
          <w:bCs/>
          <w:iCs/>
          <w:spacing w:val="4"/>
        </w:rPr>
        <w:t xml:space="preserve"> </w:t>
      </w:r>
      <w:r w:rsidR="00845660" w:rsidRPr="004F7038">
        <w:rPr>
          <w:rFonts w:ascii="Lato" w:eastAsia="MS Mincho" w:hAnsi="Lato" w:cs="Arial"/>
          <w:bCs/>
          <w:iCs/>
          <w:spacing w:val="4"/>
        </w:rPr>
        <w:t xml:space="preserve">stanowiących ich </w:t>
      </w:r>
      <w:r w:rsidR="00845660" w:rsidRPr="00A12207">
        <w:rPr>
          <w:rFonts w:ascii="Lato" w:eastAsia="MS Mincho" w:hAnsi="Lato" w:cs="Arial"/>
          <w:bCs/>
          <w:iCs/>
          <w:spacing w:val="4"/>
        </w:rPr>
        <w:t xml:space="preserve">własność, </w:t>
      </w:r>
      <w:r w:rsidR="00464FB7" w:rsidRPr="00A12207">
        <w:rPr>
          <w:rFonts w:ascii="Lato" w:eastAsia="Times New Roman" w:hAnsi="Lato" w:cs="Arial"/>
          <w:bCs/>
          <w:iCs/>
          <w:spacing w:val="4"/>
          <w:lang w:eastAsia="pl-PL" w:bidi="pl-PL"/>
        </w:rPr>
        <w:t>przed skutkami ruchu na drodze krajowej/ekspresowej, nie znajduj</w:t>
      </w:r>
      <w:r w:rsidR="00F73415" w:rsidRPr="00A12207">
        <w:rPr>
          <w:rFonts w:ascii="Lato" w:eastAsia="Times New Roman" w:hAnsi="Lato" w:cs="Arial"/>
          <w:bCs/>
          <w:iCs/>
          <w:spacing w:val="4"/>
          <w:lang w:eastAsia="pl-PL" w:bidi="pl-PL"/>
        </w:rPr>
        <w:t>ą</w:t>
      </w:r>
      <w:r w:rsidR="00464FB7" w:rsidRPr="00A12207">
        <w:rPr>
          <w:rFonts w:ascii="Lato" w:eastAsia="Times New Roman" w:hAnsi="Lato" w:cs="Arial"/>
          <w:bCs/>
          <w:iCs/>
          <w:spacing w:val="4"/>
          <w:lang w:eastAsia="pl-PL" w:bidi="pl-PL"/>
        </w:rPr>
        <w:t xml:space="preserve"> podstaw.</w:t>
      </w:r>
      <w:r w:rsidR="005118EC" w:rsidRPr="00A12207">
        <w:rPr>
          <w:rFonts w:ascii="Lato" w:eastAsia="Times New Roman" w:hAnsi="Lato" w:cs="Arial"/>
          <w:bCs/>
          <w:iCs/>
          <w:spacing w:val="4"/>
          <w:lang w:eastAsia="pl-PL" w:bidi="pl-PL"/>
        </w:rPr>
        <w:t xml:space="preserve"> </w:t>
      </w:r>
    </w:p>
    <w:p w14:paraId="762740EC" w14:textId="389CA1AF" w:rsidR="002C65DC" w:rsidRPr="00A12207" w:rsidRDefault="002C65DC" w:rsidP="00A12207">
      <w:pPr>
        <w:suppressAutoHyphens/>
        <w:spacing w:after="240" w:line="240" w:lineRule="exact"/>
        <w:jc w:val="both"/>
        <w:textAlignment w:val="baseline"/>
        <w:rPr>
          <w:rFonts w:ascii="Lato" w:eastAsia="Times New Roman" w:hAnsi="Lato" w:cs="Arial"/>
          <w:bCs/>
          <w:iCs/>
          <w:spacing w:val="4"/>
          <w:lang w:eastAsia="zh-CN" w:bidi="pl-PL"/>
        </w:rPr>
      </w:pPr>
      <w:r w:rsidRPr="00A12207">
        <w:rPr>
          <w:rFonts w:ascii="Lato" w:eastAsia="Times New Roman" w:hAnsi="Lato" w:cs="Arial"/>
          <w:bCs/>
          <w:iCs/>
          <w:spacing w:val="4"/>
          <w:lang w:eastAsia="zh-CN" w:bidi="pl-PL"/>
        </w:rPr>
        <w:t>Organy architektoniczno-budowlane, za które w niniejszej sp</w:t>
      </w:r>
      <w:r w:rsidR="004F7038">
        <w:rPr>
          <w:rFonts w:ascii="Lato" w:eastAsia="Times New Roman" w:hAnsi="Lato" w:cs="Arial"/>
          <w:bCs/>
          <w:iCs/>
          <w:spacing w:val="4"/>
          <w:lang w:eastAsia="zh-CN" w:bidi="pl-PL"/>
        </w:rPr>
        <w:t>r</w:t>
      </w:r>
      <w:r w:rsidRPr="00A12207">
        <w:rPr>
          <w:rFonts w:ascii="Lato" w:eastAsia="Times New Roman" w:hAnsi="Lato" w:cs="Arial"/>
          <w:bCs/>
          <w:iCs/>
          <w:spacing w:val="4"/>
          <w:lang w:eastAsia="zh-CN" w:bidi="pl-PL"/>
        </w:rPr>
        <w:t xml:space="preserve">awie należy uznać zarówno Wojewodę Podlaskiego, jak i </w:t>
      </w:r>
      <w:r w:rsidRPr="00A12207">
        <w:rPr>
          <w:rFonts w:ascii="Lato" w:eastAsia="Times New Roman" w:hAnsi="Lato" w:cs="Arial"/>
          <w:bCs/>
          <w:spacing w:val="4"/>
          <w:lang w:eastAsia="zh-CN" w:bidi="pl-PL"/>
        </w:rPr>
        <w:t>Ministra</w:t>
      </w:r>
      <w:r w:rsidRPr="00A12207">
        <w:rPr>
          <w:rFonts w:ascii="Lato" w:eastAsia="Times New Roman" w:hAnsi="Lato" w:cs="Arial"/>
          <w:bCs/>
          <w:iCs/>
          <w:spacing w:val="4"/>
          <w:lang w:eastAsia="zh-CN" w:bidi="pl-PL"/>
        </w:rPr>
        <w:t xml:space="preserve">, nie mogą bowiem decydować w sposób dowolny o lokalizacji ekranów akustycznych i innych urządzeń służących ochronie środowiska, jeśli taki obowiązek nie wynika z wydanych dla inwestycji uzgodnień środowiskowych. </w:t>
      </w:r>
      <w:r w:rsidRPr="00A12207">
        <w:rPr>
          <w:rFonts w:ascii="Lato" w:eastAsia="Times New Roman" w:hAnsi="Lato" w:cs="Arial"/>
          <w:spacing w:val="4"/>
          <w:lang w:eastAsia="zh-CN"/>
        </w:rPr>
        <w:t>Zarówno Wojewoda Podlaski, jak i Minister</w:t>
      </w:r>
      <w:r w:rsidRPr="00A12207">
        <w:rPr>
          <w:rFonts w:ascii="Lato" w:eastAsia="Times New Roman" w:hAnsi="Lato" w:cs="Arial"/>
          <w:iCs/>
          <w:spacing w:val="4"/>
          <w:lang w:eastAsia="zh-CN"/>
        </w:rPr>
        <w:t>,</w:t>
      </w:r>
      <w:r w:rsidRPr="00A12207">
        <w:rPr>
          <w:rFonts w:ascii="Lato" w:eastAsia="Times New Roman" w:hAnsi="Lato" w:cs="Arial"/>
          <w:spacing w:val="4"/>
          <w:lang w:eastAsia="zh-CN"/>
        </w:rPr>
        <w:t xml:space="preserve"> w ramach postępowania w sprawie wydania decyzji o zezwoleniu na realizację przedmiotowej inwestycji drogowej</w:t>
      </w:r>
      <w:r w:rsidR="004F7038">
        <w:rPr>
          <w:rFonts w:ascii="Lato" w:eastAsia="Times New Roman" w:hAnsi="Lato" w:cs="Arial"/>
          <w:spacing w:val="4"/>
          <w:lang w:eastAsia="zh-CN"/>
        </w:rPr>
        <w:t>,</w:t>
      </w:r>
      <w:r w:rsidRPr="00A12207">
        <w:rPr>
          <w:rFonts w:ascii="Lato" w:eastAsia="Times New Roman" w:hAnsi="Lato" w:cs="Arial"/>
          <w:spacing w:val="4"/>
          <w:lang w:eastAsia="zh-CN"/>
        </w:rPr>
        <w:t xml:space="preserve"> związani byli ustaleniami decyzji w przedmiocie środowiskowych uwarunkowań realizacji przedmiotowego przedsięwzięcia (co wynika z treści art. 86 pkt 2 </w:t>
      </w:r>
      <w:r w:rsidRPr="00A12207">
        <w:rPr>
          <w:rFonts w:ascii="Lato" w:eastAsia="Times New Roman" w:hAnsi="Lato" w:cs="Arial"/>
          <w:i/>
          <w:spacing w:val="4"/>
          <w:lang w:eastAsia="zh-CN"/>
        </w:rPr>
        <w:t>ustawy o udostępnianiu informacji o środowisku i jego ochronie</w:t>
      </w:r>
      <w:r w:rsidRPr="00A12207">
        <w:rPr>
          <w:rFonts w:ascii="Lato" w:eastAsia="Times New Roman" w:hAnsi="Lato" w:cs="Arial"/>
          <w:spacing w:val="4"/>
          <w:lang w:eastAsia="zh-CN"/>
        </w:rPr>
        <w:t xml:space="preserve">), jak i treścią </w:t>
      </w:r>
      <w:r w:rsidRPr="00A12207">
        <w:rPr>
          <w:rFonts w:ascii="Lato" w:eastAsia="Times New Roman" w:hAnsi="Lato" w:cs="Arial"/>
          <w:i/>
          <w:spacing w:val="4"/>
          <w:lang w:eastAsia="zh-CN"/>
        </w:rPr>
        <w:t>postanowienia uzgadniającego</w:t>
      </w:r>
      <w:r w:rsidRPr="00A12207">
        <w:rPr>
          <w:rFonts w:ascii="Lato" w:eastAsia="Times New Roman" w:hAnsi="Lato" w:cs="Arial"/>
          <w:spacing w:val="4"/>
          <w:lang w:eastAsia="zh-CN"/>
        </w:rPr>
        <w:t xml:space="preserve"> (stosownie do art. 92 </w:t>
      </w:r>
      <w:r w:rsidRPr="00A12207">
        <w:rPr>
          <w:rFonts w:ascii="Lato" w:eastAsia="Times New Roman" w:hAnsi="Lato" w:cs="Arial"/>
          <w:bCs/>
          <w:i/>
          <w:iCs/>
          <w:spacing w:val="4"/>
          <w:lang w:eastAsia="zh-CN" w:bidi="pl-PL"/>
        </w:rPr>
        <w:t>ustawy o udostępnianiu informacji o środowisku i jego ochronie</w:t>
      </w:r>
      <w:r w:rsidRPr="00A12207">
        <w:rPr>
          <w:rFonts w:ascii="Lato" w:eastAsia="Times New Roman" w:hAnsi="Lato" w:cs="Arial"/>
          <w:bCs/>
          <w:iCs/>
          <w:spacing w:val="4"/>
          <w:lang w:eastAsia="zh-CN" w:bidi="pl-PL"/>
        </w:rPr>
        <w:t xml:space="preserve">). </w:t>
      </w:r>
    </w:p>
    <w:p w14:paraId="54500D82" w14:textId="2A737D0C" w:rsidR="00247D74" w:rsidRPr="00A12207" w:rsidRDefault="002C65DC" w:rsidP="00A12207">
      <w:pPr>
        <w:suppressAutoHyphens/>
        <w:spacing w:after="240" w:line="240" w:lineRule="exact"/>
        <w:jc w:val="both"/>
        <w:textAlignment w:val="baseline"/>
        <w:rPr>
          <w:rFonts w:ascii="Lato" w:eastAsia="Times New Roman" w:hAnsi="Lato" w:cs="Arial"/>
          <w:bCs/>
          <w:spacing w:val="4"/>
          <w:lang w:eastAsia="zh-CN"/>
        </w:rPr>
      </w:pPr>
      <w:r w:rsidRPr="00A12207">
        <w:rPr>
          <w:rFonts w:ascii="Lato" w:eastAsia="Times New Roman" w:hAnsi="Lato" w:cs="Arial"/>
          <w:spacing w:val="4"/>
          <w:lang w:eastAsia="zh-CN"/>
        </w:rPr>
        <w:lastRenderedPageBreak/>
        <w:t xml:space="preserve">Powyższe związanie realizuje się w tym, że organ orzekający w sprawie zezwolenia na realizację inwestycji drogowej zobowiązany jest uwzględnić warunki realizacji przedsięwzięcia określone w </w:t>
      </w:r>
      <w:r w:rsidRPr="004F7038">
        <w:rPr>
          <w:rFonts w:ascii="Lato" w:eastAsia="Times New Roman" w:hAnsi="Lato" w:cs="Arial"/>
          <w:i/>
          <w:iCs/>
          <w:spacing w:val="4"/>
          <w:lang w:eastAsia="zh-CN"/>
        </w:rPr>
        <w:t>decyzji o środowiskowych uwarunkowaniach</w:t>
      </w:r>
      <w:r w:rsidRPr="00A12207">
        <w:rPr>
          <w:rFonts w:ascii="Lato" w:eastAsia="Times New Roman" w:hAnsi="Lato" w:cs="Arial"/>
          <w:spacing w:val="4"/>
          <w:lang w:eastAsia="zh-CN"/>
        </w:rPr>
        <w:t xml:space="preserve"> oraz przywołanym postanowieniu (art. 93 ust. 1 pkt 1 i 2 </w:t>
      </w:r>
      <w:r w:rsidRPr="00A12207">
        <w:rPr>
          <w:rFonts w:ascii="Lato" w:eastAsia="Times New Roman" w:hAnsi="Lato" w:cs="Arial"/>
          <w:bCs/>
          <w:i/>
          <w:iCs/>
          <w:spacing w:val="4"/>
          <w:lang w:eastAsia="zh-CN" w:bidi="pl-PL"/>
        </w:rPr>
        <w:t xml:space="preserve">ustawy o udostępnianiu informacji </w:t>
      </w:r>
      <w:r w:rsidRPr="00A12207">
        <w:rPr>
          <w:rFonts w:ascii="Lato" w:eastAsia="Times New Roman" w:hAnsi="Lato" w:cs="Arial"/>
          <w:bCs/>
          <w:i/>
          <w:iCs/>
          <w:spacing w:val="4"/>
          <w:lang w:eastAsia="zh-CN" w:bidi="pl-PL"/>
        </w:rPr>
        <w:br/>
        <w:t>o środowisku i jego ochronie</w:t>
      </w:r>
      <w:r w:rsidRPr="00A12207">
        <w:rPr>
          <w:rFonts w:ascii="Lato" w:eastAsia="Times New Roman" w:hAnsi="Lato" w:cs="Arial"/>
          <w:spacing w:val="4"/>
          <w:lang w:eastAsia="zh-CN"/>
        </w:rPr>
        <w:t>).</w:t>
      </w:r>
      <w:bookmarkStart w:id="60" w:name="_Hlk132810146"/>
      <w:r w:rsidRPr="00A12207">
        <w:rPr>
          <w:rFonts w:ascii="Lato" w:hAnsi="Lato" w:cstheme="minorHAnsi"/>
          <w:bCs/>
          <w:i/>
          <w:iCs/>
          <w:spacing w:val="4"/>
        </w:rPr>
        <w:t xml:space="preserve"> </w:t>
      </w:r>
      <w:r w:rsidRPr="00A12207">
        <w:rPr>
          <w:rFonts w:ascii="Lato" w:eastAsia="Times New Roman" w:hAnsi="Lato" w:cs="Arial"/>
          <w:bCs/>
          <w:i/>
          <w:iCs/>
          <w:spacing w:val="4"/>
          <w:lang w:eastAsia="zh-CN"/>
        </w:rPr>
        <w:t>Postanowienie uzgadniające</w:t>
      </w:r>
      <w:r w:rsidRPr="00A12207">
        <w:rPr>
          <w:rFonts w:ascii="Lato" w:eastAsia="Times New Roman" w:hAnsi="Lato" w:cs="Arial"/>
          <w:bCs/>
          <w:spacing w:val="4"/>
          <w:lang w:eastAsia="zh-CN"/>
        </w:rPr>
        <w:t xml:space="preserve"> </w:t>
      </w:r>
      <w:bookmarkEnd w:id="60"/>
      <w:r w:rsidRPr="00A12207">
        <w:rPr>
          <w:rFonts w:ascii="Lato" w:eastAsia="Times New Roman" w:hAnsi="Lato" w:cs="Arial"/>
          <w:bCs/>
          <w:spacing w:val="4"/>
          <w:lang w:eastAsia="zh-CN"/>
        </w:rPr>
        <w:t xml:space="preserve">doprecyzowuje, bądź zmienia, wybrane zapisy zawarte w </w:t>
      </w:r>
      <w:r w:rsidRPr="00A12207">
        <w:rPr>
          <w:rFonts w:ascii="Lato" w:eastAsia="Times New Roman" w:hAnsi="Lato" w:cs="Arial"/>
          <w:bCs/>
          <w:i/>
          <w:iCs/>
          <w:spacing w:val="4"/>
          <w:lang w:eastAsia="zh-CN"/>
        </w:rPr>
        <w:t>decyzji o środowiskowych uwarunkowaniach</w:t>
      </w:r>
      <w:r w:rsidRPr="00A12207">
        <w:rPr>
          <w:rFonts w:ascii="Lato" w:eastAsia="Times New Roman" w:hAnsi="Lato" w:cs="Arial"/>
          <w:bCs/>
          <w:spacing w:val="4"/>
          <w:lang w:eastAsia="zh-CN"/>
        </w:rPr>
        <w:t xml:space="preserve">, na podstawie analiz przeprowadzonych w trakcie ponownej oceny oddziaływania przedsięwzięcia </w:t>
      </w:r>
      <w:r w:rsidR="00247D74">
        <w:rPr>
          <w:rFonts w:ascii="Lato" w:eastAsia="Times New Roman" w:hAnsi="Lato" w:cs="Arial"/>
          <w:bCs/>
          <w:spacing w:val="4"/>
          <w:lang w:eastAsia="zh-CN"/>
        </w:rPr>
        <w:br/>
      </w:r>
      <w:r w:rsidRPr="00A12207">
        <w:rPr>
          <w:rFonts w:ascii="Lato" w:eastAsia="Times New Roman" w:hAnsi="Lato" w:cs="Arial"/>
          <w:bCs/>
          <w:spacing w:val="4"/>
          <w:lang w:eastAsia="zh-CN"/>
        </w:rPr>
        <w:t xml:space="preserve">na środowisko, zaś nie zmienione warunki </w:t>
      </w:r>
      <w:r w:rsidRPr="004F7038">
        <w:rPr>
          <w:rFonts w:ascii="Lato" w:eastAsia="Times New Roman" w:hAnsi="Lato" w:cs="Arial"/>
          <w:bCs/>
          <w:i/>
          <w:iCs/>
          <w:spacing w:val="4"/>
          <w:lang w:eastAsia="zh-CN"/>
        </w:rPr>
        <w:t>decyzji o środowiskowych uwarunkowaniach</w:t>
      </w:r>
      <w:r w:rsidRPr="00A12207">
        <w:rPr>
          <w:rFonts w:ascii="Lato" w:eastAsia="Times New Roman" w:hAnsi="Lato" w:cs="Arial"/>
          <w:bCs/>
          <w:spacing w:val="4"/>
          <w:lang w:eastAsia="zh-CN"/>
        </w:rPr>
        <w:t xml:space="preserve"> </w:t>
      </w:r>
      <w:r w:rsidR="00247D74">
        <w:rPr>
          <w:rFonts w:ascii="Lato" w:eastAsia="Times New Roman" w:hAnsi="Lato" w:cs="Arial"/>
          <w:bCs/>
          <w:spacing w:val="4"/>
          <w:lang w:eastAsia="zh-CN"/>
        </w:rPr>
        <w:br/>
      </w:r>
      <w:r w:rsidRPr="00A12207">
        <w:rPr>
          <w:rFonts w:ascii="Lato" w:eastAsia="Times New Roman" w:hAnsi="Lato" w:cs="Arial"/>
          <w:bCs/>
          <w:spacing w:val="4"/>
          <w:lang w:eastAsia="zh-CN"/>
        </w:rPr>
        <w:t>są nadal wiążące. Rzeczone rozstrzygnięcia środowiskowe należy czytać łącznie jako wzajemnie komplementarne i mające charakter wiążący.</w:t>
      </w:r>
      <w:r w:rsidR="00247D74">
        <w:rPr>
          <w:rFonts w:ascii="Lato" w:eastAsia="Times New Roman" w:hAnsi="Lato" w:cs="Arial"/>
          <w:bCs/>
          <w:iCs/>
          <w:spacing w:val="4"/>
          <w:lang w:eastAsia="zh-CN" w:bidi="pl-PL"/>
        </w:rPr>
        <w:t xml:space="preserve"> </w:t>
      </w:r>
    </w:p>
    <w:p w14:paraId="27E41A79" w14:textId="3B1D0596" w:rsidR="002C65DC" w:rsidRPr="00A12207" w:rsidRDefault="002C65DC" w:rsidP="00A12207">
      <w:pPr>
        <w:suppressAutoHyphens/>
        <w:spacing w:after="240" w:line="240" w:lineRule="exact"/>
        <w:jc w:val="both"/>
        <w:textAlignment w:val="baseline"/>
        <w:rPr>
          <w:rFonts w:ascii="Lato" w:eastAsia="Times New Roman" w:hAnsi="Lato" w:cs="Arial"/>
          <w:spacing w:val="4"/>
          <w:lang w:eastAsia="zh-CN"/>
        </w:rPr>
      </w:pPr>
      <w:r w:rsidRPr="00A12207">
        <w:rPr>
          <w:rFonts w:ascii="Lato" w:eastAsia="Times New Roman" w:hAnsi="Lato" w:cs="Arial"/>
          <w:bCs/>
          <w:iCs/>
          <w:spacing w:val="4"/>
          <w:lang w:eastAsia="zh-CN" w:bidi="pl-PL"/>
        </w:rPr>
        <w:t xml:space="preserve">Organ orzekający w przedmiocie zezwolenia na realizację inwestycji drogowej, nie jest uprawniony do decydowania, jakie środki są odpowiednie dla należytej ochrony środowiska i ludzi, lecz jest zobowiązany do przeprowadzenia kontroli, czy strona (inwestor) wykonała i to w prawidłowy sposób zalecenia organu ochrony środowiska, </w:t>
      </w:r>
      <w:r w:rsidR="004F7038">
        <w:rPr>
          <w:rFonts w:ascii="Lato" w:eastAsia="Times New Roman" w:hAnsi="Lato" w:cs="Arial"/>
          <w:bCs/>
          <w:iCs/>
          <w:spacing w:val="4"/>
          <w:lang w:eastAsia="zh-CN" w:bidi="pl-PL"/>
        </w:rPr>
        <w:br/>
      </w:r>
      <w:r w:rsidRPr="00A12207">
        <w:rPr>
          <w:rFonts w:ascii="Lato" w:eastAsia="Times New Roman" w:hAnsi="Lato" w:cs="Arial"/>
          <w:bCs/>
          <w:iCs/>
          <w:spacing w:val="4"/>
          <w:lang w:eastAsia="zh-CN" w:bidi="pl-PL"/>
        </w:rPr>
        <w:t xml:space="preserve">tj. czy projekt budowlany odzwierciedla warunki, wymagania i obowiązki nałożone przez organ ochrony środowiska (por. wyroki Naczelnego Sądu Administracyjnego </w:t>
      </w:r>
      <w:bookmarkStart w:id="61" w:name="_Hlk134458640"/>
      <w:r w:rsidRPr="00A12207">
        <w:rPr>
          <w:rFonts w:ascii="Lato" w:eastAsia="Times New Roman" w:hAnsi="Lato" w:cs="Arial"/>
          <w:bCs/>
          <w:iCs/>
          <w:spacing w:val="4"/>
          <w:lang w:eastAsia="zh-CN" w:bidi="pl-PL"/>
        </w:rPr>
        <w:t xml:space="preserve">z dnia </w:t>
      </w:r>
      <w:r w:rsidR="004F7038">
        <w:rPr>
          <w:rFonts w:ascii="Lato" w:eastAsia="Times New Roman" w:hAnsi="Lato" w:cs="Arial"/>
          <w:bCs/>
          <w:iCs/>
          <w:spacing w:val="4"/>
          <w:lang w:eastAsia="zh-CN" w:bidi="pl-PL"/>
        </w:rPr>
        <w:br/>
      </w:r>
      <w:r w:rsidRPr="00A12207">
        <w:rPr>
          <w:rFonts w:ascii="Lato" w:eastAsia="Times New Roman" w:hAnsi="Lato" w:cs="Arial"/>
          <w:bCs/>
          <w:iCs/>
          <w:spacing w:val="4"/>
          <w:lang w:eastAsia="zh-CN" w:bidi="pl-PL"/>
        </w:rPr>
        <w:t>20 października 2022 r., sygn. akt II OSK 1555/22, z dnia 11 stycznia 2023 r., sygn. akt II OSK 1964/22</w:t>
      </w:r>
      <w:bookmarkEnd w:id="61"/>
      <w:r w:rsidRPr="00A12207">
        <w:rPr>
          <w:rFonts w:ascii="Lato" w:eastAsia="Times New Roman" w:hAnsi="Lato" w:cs="Arial"/>
          <w:bCs/>
          <w:iCs/>
          <w:spacing w:val="4"/>
          <w:lang w:eastAsia="zh-CN" w:bidi="pl-PL"/>
        </w:rPr>
        <w:t xml:space="preserve">, z dnia 4 stycznia 2011 r., sygn. akt II OSK 2319/10, </w:t>
      </w:r>
      <w:proofErr w:type="spellStart"/>
      <w:r w:rsidRPr="00A12207">
        <w:rPr>
          <w:rFonts w:ascii="Lato" w:eastAsia="Times New Roman" w:hAnsi="Lato" w:cs="Arial"/>
          <w:bCs/>
          <w:iCs/>
          <w:spacing w:val="4"/>
          <w:lang w:eastAsia="zh-CN" w:bidi="pl-PL"/>
        </w:rPr>
        <w:t>opubl</w:t>
      </w:r>
      <w:proofErr w:type="spellEnd"/>
      <w:r w:rsidRPr="00A12207">
        <w:rPr>
          <w:rFonts w:ascii="Lato" w:eastAsia="Times New Roman" w:hAnsi="Lato" w:cs="Arial"/>
          <w:bCs/>
          <w:iCs/>
          <w:spacing w:val="4"/>
          <w:lang w:eastAsia="zh-CN" w:bidi="pl-PL"/>
        </w:rPr>
        <w:t>. Centralna Baza Orzeczeń Sądów Administracyjnych).</w:t>
      </w:r>
      <w:r w:rsidRPr="00A12207">
        <w:rPr>
          <w:rFonts w:ascii="Lato" w:eastAsia="Times New Roman" w:hAnsi="Lato" w:cs="Arial"/>
          <w:spacing w:val="4"/>
          <w:lang w:eastAsia="zh-CN"/>
        </w:rPr>
        <w:t xml:space="preserve"> </w:t>
      </w:r>
    </w:p>
    <w:p w14:paraId="74D85165" w14:textId="1C58D794" w:rsidR="002C65DC" w:rsidRPr="00A12207" w:rsidRDefault="002C65DC" w:rsidP="00A12207">
      <w:pPr>
        <w:suppressAutoHyphens/>
        <w:spacing w:after="240" w:line="240" w:lineRule="exact"/>
        <w:jc w:val="both"/>
        <w:textAlignment w:val="baseline"/>
        <w:rPr>
          <w:rFonts w:ascii="Lato" w:eastAsia="Times New Roman" w:hAnsi="Lato" w:cs="Arial"/>
          <w:bCs/>
          <w:iCs/>
          <w:spacing w:val="4"/>
          <w:lang w:eastAsia="zh-CN" w:bidi="pl-PL"/>
        </w:rPr>
      </w:pPr>
      <w:r w:rsidRPr="00A12207">
        <w:rPr>
          <w:rFonts w:ascii="Lato" w:eastAsia="Times New Roman" w:hAnsi="Lato" w:cs="Arial"/>
          <w:spacing w:val="4"/>
          <w:lang w:eastAsia="zh-CN"/>
        </w:rPr>
        <w:t xml:space="preserve">Organ architektoniczno-budowlany nie może wchodzić sam w kompetencje organów badających oddziaływanie inwestycji na środowisko, ani też ich zastępować. Organ wydający pozwolenie na budowę (zezwolenie na realizację inwestycji drogowej) bada więc, czy inwestor spełnił wszystkie wymagania przewidziane w decyzji </w:t>
      </w:r>
      <w:r w:rsidRPr="00A12207">
        <w:rPr>
          <w:rFonts w:ascii="Lato" w:eastAsia="Times New Roman" w:hAnsi="Lato" w:cs="Arial"/>
          <w:spacing w:val="4"/>
          <w:lang w:eastAsia="zh-CN"/>
        </w:rPr>
        <w:br/>
        <w:t xml:space="preserve">o środowiskowych uwarunkowaniach (i postanowieniu uzgadniającym, jeśli w danej sprawie było wydane), i jeżeli nie ma w tym zakresie wątpliwości – nie może odmówić wydania pozwolenia na budowę (zezwolenia na realizację inwestycji drogowej). Zdaniem Ministra, </w:t>
      </w:r>
      <w:r w:rsidRPr="00A12207">
        <w:rPr>
          <w:rFonts w:ascii="Lato" w:eastAsia="Times New Roman" w:hAnsi="Lato" w:cs="Arial"/>
          <w:bCs/>
          <w:iCs/>
          <w:spacing w:val="4"/>
          <w:lang w:eastAsia="zh-CN"/>
        </w:rPr>
        <w:t xml:space="preserve">projekt budowlany zatwierdzony </w:t>
      </w:r>
      <w:r w:rsidRPr="00A12207">
        <w:rPr>
          <w:rFonts w:ascii="Lato" w:eastAsia="Times New Roman" w:hAnsi="Lato" w:cs="Arial"/>
          <w:bCs/>
          <w:i/>
          <w:spacing w:val="4"/>
          <w:lang w:eastAsia="zh-CN"/>
        </w:rPr>
        <w:t>decyzją Wojewody Podlaskiego</w:t>
      </w:r>
      <w:r w:rsidRPr="00A12207">
        <w:rPr>
          <w:rFonts w:ascii="Lato" w:eastAsia="Times New Roman" w:hAnsi="Lato" w:cs="Arial"/>
          <w:bCs/>
          <w:iCs/>
          <w:spacing w:val="4"/>
          <w:lang w:eastAsia="zh-CN"/>
        </w:rPr>
        <w:t xml:space="preserve"> został przygotowany zgodnie z zapisami decyzji w przedmiocie określenia środowiskowych uwarunkowań realizacji inwestycji i zgodnie z zapisami </w:t>
      </w:r>
      <w:r w:rsidRPr="00A12207">
        <w:rPr>
          <w:rFonts w:ascii="Lato" w:eastAsia="Times New Roman" w:hAnsi="Lato" w:cs="Arial"/>
          <w:bCs/>
          <w:i/>
          <w:iCs/>
          <w:spacing w:val="4"/>
          <w:lang w:eastAsia="zh-CN"/>
        </w:rPr>
        <w:t>postanowienia uzgadniającego.</w:t>
      </w:r>
    </w:p>
    <w:p w14:paraId="338B1468" w14:textId="14F2DEC4" w:rsidR="002C65DC" w:rsidRPr="00DE6AB6" w:rsidRDefault="002C65DC" w:rsidP="00A12207">
      <w:pPr>
        <w:autoSpaceDE w:val="0"/>
        <w:autoSpaceDN w:val="0"/>
        <w:adjustRightInd w:val="0"/>
        <w:spacing w:after="240" w:line="240" w:lineRule="exact"/>
        <w:jc w:val="both"/>
        <w:rPr>
          <w:rFonts w:ascii="Lato" w:eastAsia="MS Mincho" w:hAnsi="Lato" w:cs="Arial"/>
          <w:bCs/>
          <w:iCs/>
          <w:spacing w:val="4"/>
        </w:rPr>
      </w:pPr>
      <w:r w:rsidRPr="00DE6AB6">
        <w:rPr>
          <w:rFonts w:ascii="Lato" w:eastAsia="MS Mincho" w:hAnsi="Lato" w:cs="Arial"/>
          <w:bCs/>
          <w:iCs/>
          <w:spacing w:val="4"/>
        </w:rPr>
        <w:t xml:space="preserve">Mając powyższe na uwadze, za niezasadny uznać również trzeba podniesiony przez </w:t>
      </w:r>
      <w:r w:rsidR="00EF6345" w:rsidRPr="00DE6AB6">
        <w:rPr>
          <w:rFonts w:ascii="Lato" w:eastAsia="MS Mincho" w:hAnsi="Lato" w:cs="Arial"/>
          <w:bCs/>
          <w:iCs/>
          <w:spacing w:val="4"/>
          <w:lang w:bidi="pl-PL"/>
        </w:rPr>
        <w:t>Pana J</w:t>
      </w:r>
      <w:r w:rsidR="00D67ABB">
        <w:rPr>
          <w:rFonts w:ascii="Lato" w:eastAsia="MS Mincho" w:hAnsi="Lato" w:cs="Arial"/>
          <w:bCs/>
          <w:iCs/>
          <w:spacing w:val="4"/>
          <w:lang w:bidi="pl-PL"/>
        </w:rPr>
        <w:t>.</w:t>
      </w:r>
      <w:r w:rsidR="00EF6345" w:rsidRPr="00DE6AB6">
        <w:rPr>
          <w:rFonts w:ascii="Lato" w:eastAsia="MS Mincho" w:hAnsi="Lato" w:cs="Arial"/>
          <w:bCs/>
          <w:iCs/>
          <w:spacing w:val="4"/>
          <w:lang w:bidi="pl-PL"/>
        </w:rPr>
        <w:t xml:space="preserve"> C</w:t>
      </w:r>
      <w:r w:rsidR="00D67ABB">
        <w:rPr>
          <w:rFonts w:ascii="Lato" w:eastAsia="MS Mincho" w:hAnsi="Lato" w:cs="Arial"/>
          <w:bCs/>
          <w:iCs/>
          <w:spacing w:val="4"/>
          <w:lang w:bidi="pl-PL"/>
        </w:rPr>
        <w:t>.</w:t>
      </w:r>
      <w:r w:rsidR="00EF6345" w:rsidRPr="00DE6AB6">
        <w:rPr>
          <w:rFonts w:ascii="Lato" w:eastAsia="MS Mincho" w:hAnsi="Lato" w:cs="Arial"/>
          <w:bCs/>
          <w:iCs/>
          <w:spacing w:val="4"/>
          <w:lang w:bidi="pl-PL"/>
        </w:rPr>
        <w:t xml:space="preserve">, </w:t>
      </w:r>
      <w:r w:rsidR="00EF6345" w:rsidRPr="00DE6AB6">
        <w:rPr>
          <w:rFonts w:ascii="Lato" w:eastAsia="MS Mincho" w:hAnsi="Lato" w:cs="Arial"/>
          <w:bCs/>
          <w:iCs/>
          <w:spacing w:val="4"/>
        </w:rPr>
        <w:t>Panią M</w:t>
      </w:r>
      <w:r w:rsidR="00D67ABB">
        <w:rPr>
          <w:rFonts w:ascii="Lato" w:eastAsia="MS Mincho" w:hAnsi="Lato" w:cs="Arial"/>
          <w:bCs/>
          <w:iCs/>
          <w:spacing w:val="4"/>
        </w:rPr>
        <w:t>.</w:t>
      </w:r>
      <w:r w:rsidR="00EF6345" w:rsidRPr="00DE6AB6">
        <w:rPr>
          <w:rFonts w:ascii="Lato" w:eastAsia="MS Mincho" w:hAnsi="Lato" w:cs="Arial"/>
          <w:bCs/>
          <w:iCs/>
          <w:spacing w:val="4"/>
        </w:rPr>
        <w:t xml:space="preserve"> J</w:t>
      </w:r>
      <w:r w:rsidR="00D67ABB">
        <w:rPr>
          <w:rFonts w:ascii="Lato" w:eastAsia="MS Mincho" w:hAnsi="Lato" w:cs="Arial"/>
          <w:bCs/>
          <w:iCs/>
          <w:spacing w:val="4"/>
        </w:rPr>
        <w:t xml:space="preserve">. </w:t>
      </w:r>
      <w:r w:rsidR="00EF6345" w:rsidRPr="00DE6AB6">
        <w:rPr>
          <w:rFonts w:ascii="Lato" w:eastAsia="MS Mincho" w:hAnsi="Lato" w:cs="Arial"/>
          <w:bCs/>
          <w:iCs/>
          <w:spacing w:val="4"/>
        </w:rPr>
        <w:t>M</w:t>
      </w:r>
      <w:r w:rsidR="00D67ABB">
        <w:rPr>
          <w:rFonts w:ascii="Lato" w:eastAsia="MS Mincho" w:hAnsi="Lato" w:cs="Arial"/>
          <w:bCs/>
          <w:iCs/>
          <w:spacing w:val="4"/>
        </w:rPr>
        <w:t>.</w:t>
      </w:r>
      <w:r w:rsidR="00EF6345" w:rsidRPr="00DE6AB6">
        <w:rPr>
          <w:rFonts w:ascii="Lato" w:eastAsia="MS Mincho" w:hAnsi="Lato" w:cs="Arial"/>
          <w:bCs/>
          <w:iCs/>
          <w:spacing w:val="4"/>
        </w:rPr>
        <w:t xml:space="preserve"> i Pana J</w:t>
      </w:r>
      <w:r w:rsidR="00D67ABB">
        <w:rPr>
          <w:rFonts w:ascii="Lato" w:eastAsia="MS Mincho" w:hAnsi="Lato" w:cs="Arial"/>
          <w:bCs/>
          <w:iCs/>
          <w:spacing w:val="4"/>
        </w:rPr>
        <w:t>.</w:t>
      </w:r>
      <w:r w:rsidR="00EF6345" w:rsidRPr="00DE6AB6">
        <w:rPr>
          <w:rFonts w:ascii="Lato" w:eastAsia="MS Mincho" w:hAnsi="Lato" w:cs="Arial"/>
          <w:bCs/>
          <w:iCs/>
          <w:spacing w:val="4"/>
        </w:rPr>
        <w:t xml:space="preserve"> T</w:t>
      </w:r>
      <w:r w:rsidR="00D67ABB">
        <w:rPr>
          <w:rFonts w:ascii="Lato" w:eastAsia="MS Mincho" w:hAnsi="Lato" w:cs="Arial"/>
          <w:bCs/>
          <w:iCs/>
          <w:spacing w:val="4"/>
        </w:rPr>
        <w:t>.</w:t>
      </w:r>
      <w:r w:rsidR="00EF6345" w:rsidRPr="00DE6AB6">
        <w:rPr>
          <w:rFonts w:ascii="Lato" w:eastAsia="MS Mincho" w:hAnsi="Lato" w:cs="Arial"/>
          <w:bCs/>
          <w:iCs/>
          <w:spacing w:val="4"/>
        </w:rPr>
        <w:t xml:space="preserve"> M</w:t>
      </w:r>
      <w:r w:rsidR="00D67ABB">
        <w:rPr>
          <w:rFonts w:ascii="Lato" w:eastAsia="MS Mincho" w:hAnsi="Lato" w:cs="Arial"/>
          <w:bCs/>
          <w:iCs/>
          <w:spacing w:val="4"/>
        </w:rPr>
        <w:t>.</w:t>
      </w:r>
      <w:r w:rsidR="00EF6345" w:rsidRPr="00DE6AB6">
        <w:rPr>
          <w:rFonts w:ascii="Lato" w:eastAsia="MS Mincho" w:hAnsi="Lato" w:cs="Arial"/>
          <w:bCs/>
          <w:iCs/>
          <w:spacing w:val="4"/>
        </w:rPr>
        <w:t xml:space="preserve"> </w:t>
      </w:r>
      <w:r w:rsidRPr="00DE6AB6">
        <w:rPr>
          <w:rFonts w:ascii="Lato" w:eastAsia="MS Mincho" w:hAnsi="Lato" w:cs="Arial"/>
          <w:bCs/>
          <w:iCs/>
          <w:spacing w:val="4"/>
        </w:rPr>
        <w:t xml:space="preserve">zarzut stronniczości pełnomocnika </w:t>
      </w:r>
      <w:r w:rsidRPr="00DE6AB6">
        <w:rPr>
          <w:rFonts w:ascii="Lato" w:eastAsia="MS Mincho" w:hAnsi="Lato" w:cs="Arial"/>
          <w:bCs/>
          <w:i/>
          <w:spacing w:val="4"/>
        </w:rPr>
        <w:t>inwestora</w:t>
      </w:r>
      <w:r w:rsidRPr="00DE6AB6">
        <w:rPr>
          <w:rFonts w:ascii="Lato" w:eastAsia="MS Mincho" w:hAnsi="Lato" w:cs="Arial"/>
          <w:bCs/>
          <w:iCs/>
          <w:spacing w:val="4"/>
        </w:rPr>
        <w:t>, przejawiając</w:t>
      </w:r>
      <w:r w:rsidR="00EF6345" w:rsidRPr="00DE6AB6">
        <w:rPr>
          <w:rFonts w:ascii="Lato" w:eastAsia="MS Mincho" w:hAnsi="Lato" w:cs="Arial"/>
          <w:bCs/>
          <w:iCs/>
          <w:spacing w:val="4"/>
        </w:rPr>
        <w:t>y</w:t>
      </w:r>
      <w:r w:rsidRPr="00DE6AB6">
        <w:rPr>
          <w:rFonts w:ascii="Lato" w:eastAsia="MS Mincho" w:hAnsi="Lato" w:cs="Arial"/>
          <w:bCs/>
          <w:iCs/>
          <w:spacing w:val="4"/>
        </w:rPr>
        <w:t xml:space="preserve"> się w braku zgody na uwzględnienie ich żądań w postaci </w:t>
      </w:r>
      <w:r w:rsidRPr="00A12207">
        <w:rPr>
          <w:rFonts w:ascii="Lato" w:eastAsia="Times New Roman" w:hAnsi="Lato" w:cs="Arial"/>
          <w:bCs/>
          <w:iCs/>
          <w:spacing w:val="4"/>
          <w:lang w:eastAsia="pl-PL" w:bidi="pl-PL"/>
        </w:rPr>
        <w:t>zainstalowania ekranów akustycznych w sąsiedztwie ich nieruchomości</w:t>
      </w:r>
      <w:r w:rsidRPr="00DE6AB6">
        <w:rPr>
          <w:rFonts w:ascii="Lato" w:eastAsia="MS Mincho" w:hAnsi="Lato" w:cs="Arial"/>
          <w:bCs/>
          <w:iCs/>
          <w:spacing w:val="4"/>
        </w:rPr>
        <w:t>.</w:t>
      </w:r>
      <w:r w:rsidR="0069584A" w:rsidRPr="00DE6AB6">
        <w:rPr>
          <w:rFonts w:ascii="Lato" w:hAnsi="Lato"/>
          <w:spacing w:val="4"/>
        </w:rPr>
        <w:t xml:space="preserve"> Brak konieczności </w:t>
      </w:r>
      <w:r w:rsidR="0069584A" w:rsidRPr="00DE6AB6">
        <w:rPr>
          <w:rFonts w:ascii="Lato" w:eastAsia="MS Mincho" w:hAnsi="Lato" w:cs="Arial"/>
          <w:bCs/>
          <w:iCs/>
          <w:spacing w:val="4"/>
        </w:rPr>
        <w:t>zastosowania środka ochrony przez hałasem dla nieruchomości skarżących nie miał charakteru dowolnego, lecz wy</w:t>
      </w:r>
      <w:r w:rsidR="002A7294" w:rsidRPr="00DE6AB6">
        <w:rPr>
          <w:rFonts w:ascii="Lato" w:eastAsia="MS Mincho" w:hAnsi="Lato" w:cs="Arial"/>
          <w:bCs/>
          <w:iCs/>
          <w:spacing w:val="4"/>
        </w:rPr>
        <w:t xml:space="preserve">nikał </w:t>
      </w:r>
      <w:r w:rsidR="0069584A" w:rsidRPr="00DE6AB6">
        <w:rPr>
          <w:rFonts w:ascii="Lato" w:eastAsia="MS Mincho" w:hAnsi="Lato" w:cs="Arial"/>
          <w:bCs/>
          <w:iCs/>
          <w:spacing w:val="4"/>
        </w:rPr>
        <w:t xml:space="preserve">z przeprowadzonej w toku postępowania oceny oddziaływania inwestycji na środowisko oraz </w:t>
      </w:r>
      <w:r w:rsidR="0069584A" w:rsidRPr="00DE6AB6">
        <w:rPr>
          <w:rFonts w:ascii="Lato" w:eastAsia="MS Mincho" w:hAnsi="Lato" w:cs="Arial"/>
          <w:bCs/>
          <w:i/>
          <w:spacing w:val="4"/>
        </w:rPr>
        <w:t xml:space="preserve">postanowienia </w:t>
      </w:r>
      <w:r w:rsidR="002A7294" w:rsidRPr="00DE6AB6">
        <w:rPr>
          <w:rFonts w:ascii="Lato" w:eastAsia="MS Mincho" w:hAnsi="Lato" w:cs="Arial"/>
          <w:bCs/>
          <w:i/>
          <w:spacing w:val="4"/>
        </w:rPr>
        <w:t>uzgadniającego</w:t>
      </w:r>
      <w:r w:rsidR="0069584A" w:rsidRPr="00DE6AB6">
        <w:rPr>
          <w:rFonts w:ascii="Lato" w:eastAsia="MS Mincho" w:hAnsi="Lato" w:cs="Arial"/>
          <w:bCs/>
          <w:iCs/>
          <w:spacing w:val="4"/>
        </w:rPr>
        <w:t>, którym organ orzekający w sprawie zezwolenia na realizację inwestycji drogowej był związany.</w:t>
      </w:r>
    </w:p>
    <w:p w14:paraId="5BC75223" w14:textId="0C0BEF7E" w:rsidR="002C65DC" w:rsidRPr="00DE6AB6" w:rsidRDefault="00A30F9D" w:rsidP="00A12207">
      <w:pPr>
        <w:autoSpaceDE w:val="0"/>
        <w:autoSpaceDN w:val="0"/>
        <w:adjustRightInd w:val="0"/>
        <w:spacing w:after="240" w:line="240" w:lineRule="exact"/>
        <w:jc w:val="both"/>
        <w:rPr>
          <w:rFonts w:ascii="Lato" w:eastAsia="MS Mincho" w:hAnsi="Lato" w:cs="Arial"/>
          <w:bCs/>
          <w:iCs/>
          <w:spacing w:val="4"/>
        </w:rPr>
      </w:pPr>
      <w:r w:rsidRPr="00DE6AB6">
        <w:rPr>
          <w:rFonts w:ascii="Lato" w:eastAsia="MS Mincho" w:hAnsi="Lato" w:cs="Arial"/>
          <w:bCs/>
          <w:iCs/>
          <w:spacing w:val="4"/>
        </w:rPr>
        <w:t>Odnosząc się natomiast do przedstawion</w:t>
      </w:r>
      <w:r w:rsidR="00845660" w:rsidRPr="00DE6AB6">
        <w:rPr>
          <w:rFonts w:ascii="Lato" w:eastAsia="MS Mincho" w:hAnsi="Lato" w:cs="Arial"/>
          <w:bCs/>
          <w:iCs/>
          <w:spacing w:val="4"/>
        </w:rPr>
        <w:t>ych</w:t>
      </w:r>
      <w:r w:rsidRPr="00DE6AB6">
        <w:rPr>
          <w:rFonts w:ascii="Lato" w:eastAsia="MS Mincho" w:hAnsi="Lato" w:cs="Arial"/>
          <w:bCs/>
          <w:iCs/>
          <w:spacing w:val="4"/>
        </w:rPr>
        <w:t xml:space="preserve"> przez skarżące</w:t>
      </w:r>
      <w:r w:rsidR="00845660" w:rsidRPr="00DE6AB6">
        <w:rPr>
          <w:rFonts w:ascii="Lato" w:eastAsia="MS Mincho" w:hAnsi="Lato" w:cs="Arial"/>
          <w:bCs/>
          <w:iCs/>
          <w:spacing w:val="4"/>
        </w:rPr>
        <w:t xml:space="preserve"> strony</w:t>
      </w:r>
      <w:r w:rsidRPr="00DE6AB6">
        <w:rPr>
          <w:rFonts w:ascii="Lato" w:eastAsia="MS Mincho" w:hAnsi="Lato" w:cs="Arial"/>
          <w:bCs/>
          <w:iCs/>
          <w:spacing w:val="4"/>
        </w:rPr>
        <w:t xml:space="preserve"> w </w:t>
      </w:r>
      <w:proofErr w:type="spellStart"/>
      <w:r w:rsidRPr="00DE6AB6">
        <w:rPr>
          <w:rFonts w:ascii="Lato" w:eastAsia="MS Mincho" w:hAnsi="Lato" w:cs="Arial"/>
          <w:bCs/>
          <w:iCs/>
          <w:spacing w:val="4"/>
        </w:rPr>
        <w:t>odwołani</w:t>
      </w:r>
      <w:r w:rsidR="00845660" w:rsidRPr="00DE6AB6">
        <w:rPr>
          <w:rFonts w:ascii="Lato" w:eastAsia="MS Mincho" w:hAnsi="Lato" w:cs="Arial"/>
          <w:bCs/>
          <w:iCs/>
          <w:spacing w:val="4"/>
        </w:rPr>
        <w:t>ach</w:t>
      </w:r>
      <w:proofErr w:type="spellEnd"/>
      <w:r w:rsidRPr="00DE6AB6">
        <w:rPr>
          <w:rFonts w:ascii="Lato" w:eastAsia="MS Mincho" w:hAnsi="Lato" w:cs="Arial"/>
          <w:bCs/>
          <w:iCs/>
          <w:spacing w:val="4"/>
        </w:rPr>
        <w:t xml:space="preserve"> zarzut</w:t>
      </w:r>
      <w:r w:rsidR="00845660" w:rsidRPr="00DE6AB6">
        <w:rPr>
          <w:rFonts w:ascii="Lato" w:eastAsia="MS Mincho" w:hAnsi="Lato" w:cs="Arial"/>
          <w:bCs/>
          <w:iCs/>
          <w:spacing w:val="4"/>
        </w:rPr>
        <w:t xml:space="preserve">ów </w:t>
      </w:r>
      <w:r w:rsidRPr="00DE6AB6">
        <w:rPr>
          <w:rFonts w:ascii="Lato" w:eastAsia="MS Mincho" w:hAnsi="Lato" w:cs="Arial"/>
          <w:bCs/>
          <w:iCs/>
          <w:spacing w:val="4"/>
        </w:rPr>
        <w:t xml:space="preserve">co do zbyt ogólnych wyjaśnień </w:t>
      </w:r>
      <w:r w:rsidRPr="00DE6AB6">
        <w:rPr>
          <w:rFonts w:ascii="Lato" w:eastAsia="MS Mincho" w:hAnsi="Lato" w:cs="Arial"/>
          <w:bCs/>
          <w:i/>
          <w:spacing w:val="4"/>
        </w:rPr>
        <w:t>inwestora</w:t>
      </w:r>
      <w:r w:rsidRPr="00DE6AB6">
        <w:rPr>
          <w:rFonts w:ascii="Lato" w:eastAsia="MS Mincho" w:hAnsi="Lato" w:cs="Arial"/>
          <w:bCs/>
          <w:iCs/>
          <w:spacing w:val="4"/>
        </w:rPr>
        <w:t xml:space="preserve"> </w:t>
      </w:r>
      <w:r w:rsidR="00FE5085" w:rsidRPr="00DE6AB6">
        <w:rPr>
          <w:rFonts w:ascii="Lato" w:eastAsia="MS Mincho" w:hAnsi="Lato" w:cs="Arial"/>
          <w:bCs/>
          <w:iCs/>
          <w:spacing w:val="4"/>
        </w:rPr>
        <w:t>w kwestii</w:t>
      </w:r>
      <w:r w:rsidRPr="00DE6AB6">
        <w:rPr>
          <w:rFonts w:ascii="Lato" w:eastAsia="MS Mincho" w:hAnsi="Lato" w:cs="Arial"/>
          <w:bCs/>
          <w:iCs/>
          <w:spacing w:val="4"/>
        </w:rPr>
        <w:t xml:space="preserve"> zastosowania </w:t>
      </w:r>
      <w:r w:rsidR="00294D71" w:rsidRPr="00DE6AB6">
        <w:rPr>
          <w:rFonts w:ascii="Lato" w:eastAsia="MS Mincho" w:hAnsi="Lato" w:cs="Arial"/>
          <w:bCs/>
          <w:iCs/>
          <w:spacing w:val="4"/>
        </w:rPr>
        <w:t>danych „modelowania akustycznego” odnośnie dom</w:t>
      </w:r>
      <w:r w:rsidR="00845660" w:rsidRPr="00DE6AB6">
        <w:rPr>
          <w:rFonts w:ascii="Lato" w:eastAsia="MS Mincho" w:hAnsi="Lato" w:cs="Arial"/>
          <w:bCs/>
          <w:iCs/>
          <w:spacing w:val="4"/>
        </w:rPr>
        <w:t>ów</w:t>
      </w:r>
      <w:r w:rsidR="00294D71" w:rsidRPr="00DE6AB6">
        <w:rPr>
          <w:rFonts w:ascii="Lato" w:eastAsia="MS Mincho" w:hAnsi="Lato" w:cs="Arial"/>
          <w:bCs/>
          <w:iCs/>
          <w:spacing w:val="4"/>
        </w:rPr>
        <w:t xml:space="preserve"> mieszkaln</w:t>
      </w:r>
      <w:r w:rsidR="00845660" w:rsidRPr="00DE6AB6">
        <w:rPr>
          <w:rFonts w:ascii="Lato" w:eastAsia="MS Mincho" w:hAnsi="Lato" w:cs="Arial"/>
          <w:bCs/>
          <w:iCs/>
          <w:spacing w:val="4"/>
        </w:rPr>
        <w:t>ych</w:t>
      </w:r>
      <w:r w:rsidR="00294D71" w:rsidRPr="00DE6AB6">
        <w:rPr>
          <w:rFonts w:ascii="Lato" w:eastAsia="MS Mincho" w:hAnsi="Lato" w:cs="Arial"/>
          <w:bCs/>
          <w:iCs/>
          <w:spacing w:val="4"/>
        </w:rPr>
        <w:t xml:space="preserve"> </w:t>
      </w:r>
      <w:r w:rsidR="000F1FD9" w:rsidRPr="00DE6AB6">
        <w:rPr>
          <w:rFonts w:ascii="Lato" w:eastAsia="MS Mincho" w:hAnsi="Lato" w:cs="Arial"/>
          <w:bCs/>
          <w:iCs/>
          <w:spacing w:val="4"/>
          <w:lang w:bidi="pl-PL"/>
        </w:rPr>
        <w:t>Pana J</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C</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Pani M</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J</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M</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w:t>
      </w:r>
      <w:r w:rsidR="00D67ABB">
        <w:rPr>
          <w:rFonts w:ascii="Lato" w:eastAsia="MS Mincho" w:hAnsi="Lato" w:cs="Arial"/>
          <w:bCs/>
          <w:iCs/>
          <w:spacing w:val="4"/>
          <w:lang w:bidi="pl-PL"/>
        </w:rPr>
        <w:br/>
      </w:r>
      <w:r w:rsidR="000F1FD9" w:rsidRPr="00DE6AB6">
        <w:rPr>
          <w:rFonts w:ascii="Lato" w:eastAsia="MS Mincho" w:hAnsi="Lato" w:cs="Arial"/>
          <w:bCs/>
          <w:iCs/>
          <w:spacing w:val="4"/>
          <w:lang w:bidi="pl-PL"/>
        </w:rPr>
        <w:t>i Pana J</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T</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 xml:space="preserve"> M</w:t>
      </w:r>
      <w:r w:rsidR="00D67ABB">
        <w:rPr>
          <w:rFonts w:ascii="Lato" w:eastAsia="MS Mincho" w:hAnsi="Lato" w:cs="Arial"/>
          <w:bCs/>
          <w:iCs/>
          <w:spacing w:val="4"/>
          <w:lang w:bidi="pl-PL"/>
        </w:rPr>
        <w:t>.</w:t>
      </w:r>
      <w:r w:rsidR="000F1FD9" w:rsidRPr="00DE6AB6">
        <w:rPr>
          <w:rFonts w:ascii="Lato" w:eastAsia="MS Mincho" w:hAnsi="Lato" w:cs="Arial"/>
          <w:bCs/>
          <w:iCs/>
          <w:spacing w:val="4"/>
          <w:lang w:bidi="pl-PL"/>
        </w:rPr>
        <w:t>,</w:t>
      </w:r>
      <w:r w:rsidR="00294D71" w:rsidRPr="00DE6AB6">
        <w:rPr>
          <w:rFonts w:ascii="Lato" w:eastAsia="MS Mincho" w:hAnsi="Lato" w:cs="Arial"/>
          <w:bCs/>
          <w:iCs/>
          <w:spacing w:val="4"/>
        </w:rPr>
        <w:t xml:space="preserve"> </w:t>
      </w:r>
      <w:r w:rsidR="00812C15" w:rsidRPr="00DE6AB6">
        <w:rPr>
          <w:rFonts w:ascii="Lato" w:eastAsia="MS Mincho" w:hAnsi="Lato" w:cs="Arial"/>
          <w:bCs/>
          <w:iCs/>
          <w:spacing w:val="4"/>
        </w:rPr>
        <w:t xml:space="preserve">wyjaśnić należy, iż szczegółowe objaśnienie powyższego zagadnienia zawarte zostało w </w:t>
      </w:r>
      <w:r w:rsidR="003240CE" w:rsidRPr="00DE6AB6">
        <w:rPr>
          <w:rFonts w:ascii="Lato" w:eastAsia="MS Mincho" w:hAnsi="Lato" w:cs="Arial"/>
          <w:bCs/>
          <w:iCs/>
          <w:spacing w:val="4"/>
        </w:rPr>
        <w:t xml:space="preserve">pkt 6.31 </w:t>
      </w:r>
      <w:r w:rsidR="00812C15" w:rsidRPr="00DE6AB6">
        <w:rPr>
          <w:rFonts w:ascii="Lato" w:eastAsia="MS Mincho" w:hAnsi="Lato" w:cs="Arial"/>
          <w:bCs/>
          <w:i/>
          <w:spacing w:val="4"/>
        </w:rPr>
        <w:t>rapor</w:t>
      </w:r>
      <w:r w:rsidR="003240CE" w:rsidRPr="00DE6AB6">
        <w:rPr>
          <w:rFonts w:ascii="Lato" w:eastAsia="MS Mincho" w:hAnsi="Lato" w:cs="Arial"/>
          <w:bCs/>
          <w:i/>
          <w:spacing w:val="4"/>
        </w:rPr>
        <w:t>tu</w:t>
      </w:r>
      <w:r w:rsidR="00812C15" w:rsidRPr="00DE6AB6">
        <w:rPr>
          <w:rFonts w:ascii="Lato" w:eastAsia="MS Mincho" w:hAnsi="Lato" w:cs="Arial"/>
          <w:bCs/>
          <w:i/>
          <w:spacing w:val="4"/>
        </w:rPr>
        <w:t xml:space="preserve"> </w:t>
      </w:r>
      <w:proofErr w:type="spellStart"/>
      <w:r w:rsidR="00812C15" w:rsidRPr="00DE6AB6">
        <w:rPr>
          <w:rFonts w:ascii="Lato" w:eastAsia="MS Mincho" w:hAnsi="Lato" w:cs="Arial"/>
          <w:bCs/>
          <w:i/>
          <w:spacing w:val="4"/>
        </w:rPr>
        <w:t>ooś</w:t>
      </w:r>
      <w:proofErr w:type="spellEnd"/>
      <w:r w:rsidR="003240CE" w:rsidRPr="00DE6AB6">
        <w:rPr>
          <w:rFonts w:ascii="Lato" w:eastAsia="MS Mincho" w:hAnsi="Lato" w:cs="Arial"/>
          <w:bCs/>
          <w:iCs/>
          <w:spacing w:val="4"/>
        </w:rPr>
        <w:t>, zatytułowanym „Metodyka prognozowania propagacji hałasu”</w:t>
      </w:r>
      <w:r w:rsidR="007E70C0" w:rsidRPr="00DE6AB6">
        <w:rPr>
          <w:rFonts w:ascii="Lato" w:eastAsia="MS Mincho" w:hAnsi="Lato" w:cs="Arial"/>
          <w:bCs/>
          <w:iCs/>
          <w:spacing w:val="4"/>
        </w:rPr>
        <w:t xml:space="preserve">. </w:t>
      </w:r>
    </w:p>
    <w:p w14:paraId="4052D800" w14:textId="1ABCE5C4" w:rsidR="00690F2F" w:rsidRPr="00DE6AB6" w:rsidRDefault="00690F2F" w:rsidP="00A12207">
      <w:pPr>
        <w:autoSpaceDE w:val="0"/>
        <w:autoSpaceDN w:val="0"/>
        <w:adjustRightInd w:val="0"/>
        <w:spacing w:after="240" w:line="240" w:lineRule="exact"/>
        <w:jc w:val="both"/>
        <w:rPr>
          <w:rFonts w:ascii="Lato" w:eastAsia="MS Mincho" w:hAnsi="Lato" w:cs="Arial"/>
          <w:bCs/>
          <w:iCs/>
          <w:spacing w:val="4"/>
        </w:rPr>
      </w:pPr>
      <w:r w:rsidRPr="00DE6AB6">
        <w:rPr>
          <w:rFonts w:ascii="Lato" w:eastAsia="MS Mincho" w:hAnsi="Lato" w:cs="Arial"/>
          <w:bCs/>
          <w:iCs/>
          <w:spacing w:val="4"/>
        </w:rPr>
        <w:t xml:space="preserve">W ww. pkt 6.31 </w:t>
      </w:r>
      <w:r w:rsidRPr="00DE6AB6">
        <w:rPr>
          <w:rFonts w:ascii="Lato" w:eastAsia="MS Mincho" w:hAnsi="Lato" w:cs="Arial"/>
          <w:bCs/>
          <w:i/>
          <w:spacing w:val="4"/>
        </w:rPr>
        <w:t xml:space="preserve">raportu </w:t>
      </w:r>
      <w:proofErr w:type="spellStart"/>
      <w:r w:rsidRPr="00DE6AB6">
        <w:rPr>
          <w:rFonts w:ascii="Lato" w:eastAsia="MS Mincho" w:hAnsi="Lato" w:cs="Arial"/>
          <w:bCs/>
          <w:i/>
          <w:spacing w:val="4"/>
        </w:rPr>
        <w:t>ooś</w:t>
      </w:r>
      <w:proofErr w:type="spellEnd"/>
      <w:r w:rsidRPr="00DE6AB6">
        <w:rPr>
          <w:rFonts w:ascii="Lato" w:eastAsia="Times New Roman" w:hAnsi="Lato" w:cs="Arial"/>
          <w:spacing w:val="4"/>
          <w:lang w:eastAsia="pl-PL"/>
        </w:rPr>
        <w:t xml:space="preserve"> wskazano mianowicie, że obliczenia propagacji hałasu </w:t>
      </w:r>
      <w:r w:rsidRPr="00DE6AB6">
        <w:rPr>
          <w:rFonts w:ascii="Lato" w:eastAsia="Times New Roman" w:hAnsi="Lato" w:cs="Arial"/>
          <w:spacing w:val="4"/>
          <w:lang w:eastAsia="pl-PL"/>
        </w:rPr>
        <w:br/>
        <w:t xml:space="preserve">w środowisku od pojazdów drogowych wykonano wykorzystując francuską krajową metodę obliczeniową „NMPB-Routes-96 (SETRA-CERTU-LCPC-CSTB)”. Metoda prognozowania oparta jest na modelu rozprzestrzeniania się dźwięku w środowisku zawartym w polskiej normie PN ISO 9613-2 „Akustyka. Tłumienie dźwięku podczas propagacji w przestrzeni otwartej”, natomiast dane wejściowe dotyczące emisji </w:t>
      </w:r>
      <w:r w:rsidRPr="00DE6AB6">
        <w:rPr>
          <w:rFonts w:ascii="Lato" w:eastAsia="Times New Roman" w:hAnsi="Lato" w:cs="Arial"/>
          <w:spacing w:val="4"/>
          <w:lang w:eastAsia="pl-PL"/>
        </w:rPr>
        <w:lastRenderedPageBreak/>
        <w:t xml:space="preserve">wyznaczane są zgodnie z </w:t>
      </w:r>
      <w:r w:rsidR="002C65DC" w:rsidRPr="00DE6AB6">
        <w:rPr>
          <w:rFonts w:ascii="Lato" w:eastAsia="Times New Roman" w:hAnsi="Lato" w:cs="Arial"/>
          <w:spacing w:val="4"/>
          <w:lang w:eastAsia="pl-PL"/>
        </w:rPr>
        <w:t>„</w:t>
      </w:r>
      <w:r w:rsidRPr="00DE6AB6">
        <w:rPr>
          <w:rFonts w:ascii="Lato" w:eastAsia="Times New Roman" w:hAnsi="Lato" w:cs="Arial"/>
          <w:spacing w:val="4"/>
          <w:lang w:eastAsia="pl-PL"/>
        </w:rPr>
        <w:t xml:space="preserve">Guide </w:t>
      </w:r>
      <w:proofErr w:type="spellStart"/>
      <w:r w:rsidRPr="00DE6AB6">
        <w:rPr>
          <w:rFonts w:ascii="Lato" w:eastAsia="Times New Roman" w:hAnsi="Lato" w:cs="Arial"/>
          <w:spacing w:val="4"/>
          <w:lang w:eastAsia="pl-PL"/>
        </w:rPr>
        <w:t>du</w:t>
      </w:r>
      <w:proofErr w:type="spellEnd"/>
      <w:r w:rsidRPr="00DE6AB6">
        <w:rPr>
          <w:rFonts w:ascii="Lato" w:eastAsia="Times New Roman" w:hAnsi="Lato" w:cs="Arial"/>
          <w:spacing w:val="4"/>
          <w:lang w:eastAsia="pl-PL"/>
        </w:rPr>
        <w:t xml:space="preserve"> </w:t>
      </w:r>
      <w:proofErr w:type="spellStart"/>
      <w:r w:rsidRPr="00DE6AB6">
        <w:rPr>
          <w:rFonts w:ascii="Lato" w:eastAsia="Times New Roman" w:hAnsi="Lato" w:cs="Arial"/>
          <w:spacing w:val="4"/>
          <w:lang w:eastAsia="pl-PL"/>
        </w:rPr>
        <w:t>bruit</w:t>
      </w:r>
      <w:proofErr w:type="spellEnd"/>
      <w:r w:rsidRPr="00DE6AB6">
        <w:rPr>
          <w:rFonts w:ascii="Lato" w:eastAsia="Times New Roman" w:hAnsi="Lato" w:cs="Arial"/>
          <w:spacing w:val="4"/>
          <w:lang w:eastAsia="pl-PL"/>
        </w:rPr>
        <w:t xml:space="preserve"> des </w:t>
      </w:r>
      <w:proofErr w:type="spellStart"/>
      <w:r w:rsidRPr="00DE6AB6">
        <w:rPr>
          <w:rFonts w:ascii="Lato" w:eastAsia="Times New Roman" w:hAnsi="Lato" w:cs="Arial"/>
          <w:spacing w:val="4"/>
          <w:lang w:eastAsia="pl-PL"/>
        </w:rPr>
        <w:t>transports</w:t>
      </w:r>
      <w:proofErr w:type="spellEnd"/>
      <w:r w:rsidRPr="00DE6AB6">
        <w:rPr>
          <w:rFonts w:ascii="Lato" w:eastAsia="Times New Roman" w:hAnsi="Lato" w:cs="Arial"/>
          <w:spacing w:val="4"/>
          <w:lang w:eastAsia="pl-PL"/>
        </w:rPr>
        <w:t xml:space="preserve"> </w:t>
      </w:r>
      <w:proofErr w:type="spellStart"/>
      <w:r w:rsidRPr="00DE6AB6">
        <w:rPr>
          <w:rFonts w:ascii="Lato" w:eastAsia="Times New Roman" w:hAnsi="Lato" w:cs="Arial"/>
          <w:spacing w:val="4"/>
          <w:lang w:eastAsia="pl-PL"/>
        </w:rPr>
        <w:t>terrestres</w:t>
      </w:r>
      <w:proofErr w:type="spellEnd"/>
      <w:r w:rsidRPr="00DE6AB6">
        <w:rPr>
          <w:rFonts w:ascii="Lato" w:eastAsia="Times New Roman" w:hAnsi="Lato" w:cs="Arial"/>
          <w:spacing w:val="4"/>
          <w:lang w:eastAsia="pl-PL"/>
        </w:rPr>
        <w:t xml:space="preserve">, </w:t>
      </w:r>
      <w:proofErr w:type="spellStart"/>
      <w:r w:rsidRPr="00DE6AB6">
        <w:rPr>
          <w:rFonts w:ascii="Lato" w:eastAsia="Times New Roman" w:hAnsi="Lato" w:cs="Arial"/>
          <w:spacing w:val="4"/>
          <w:lang w:eastAsia="pl-PL"/>
        </w:rPr>
        <w:t>fascicule</w:t>
      </w:r>
      <w:proofErr w:type="spellEnd"/>
      <w:r w:rsidRPr="00DE6AB6">
        <w:rPr>
          <w:rFonts w:ascii="Lato" w:eastAsia="Times New Roman" w:hAnsi="Lato" w:cs="Arial"/>
          <w:spacing w:val="4"/>
          <w:lang w:eastAsia="pl-PL"/>
        </w:rPr>
        <w:t xml:space="preserve"> </w:t>
      </w:r>
      <w:proofErr w:type="spellStart"/>
      <w:r w:rsidRPr="00DE6AB6">
        <w:rPr>
          <w:rFonts w:ascii="Lato" w:eastAsia="Times New Roman" w:hAnsi="Lato" w:cs="Arial"/>
          <w:spacing w:val="4"/>
          <w:lang w:eastAsia="pl-PL"/>
        </w:rPr>
        <w:t>pévision</w:t>
      </w:r>
      <w:proofErr w:type="spellEnd"/>
      <w:r w:rsidRPr="00DE6AB6">
        <w:rPr>
          <w:rFonts w:ascii="Lato" w:eastAsia="Times New Roman" w:hAnsi="Lato" w:cs="Arial"/>
          <w:spacing w:val="4"/>
          <w:lang w:eastAsia="pl-PL"/>
        </w:rPr>
        <w:t xml:space="preserve"> des </w:t>
      </w:r>
      <w:proofErr w:type="spellStart"/>
      <w:r w:rsidRPr="00DE6AB6">
        <w:rPr>
          <w:rFonts w:ascii="Lato" w:eastAsia="Times New Roman" w:hAnsi="Lato" w:cs="Arial"/>
          <w:spacing w:val="4"/>
          <w:lang w:eastAsia="pl-PL"/>
        </w:rPr>
        <w:t>niveaux</w:t>
      </w:r>
      <w:proofErr w:type="spellEnd"/>
      <w:r w:rsidRPr="00DE6AB6">
        <w:rPr>
          <w:rFonts w:ascii="Lato" w:eastAsia="Times New Roman" w:hAnsi="Lato" w:cs="Arial"/>
          <w:spacing w:val="4"/>
          <w:lang w:eastAsia="pl-PL"/>
        </w:rPr>
        <w:t xml:space="preserve"> </w:t>
      </w:r>
      <w:proofErr w:type="spellStart"/>
      <w:r w:rsidRPr="00DE6AB6">
        <w:rPr>
          <w:rFonts w:ascii="Lato" w:eastAsia="Times New Roman" w:hAnsi="Lato" w:cs="Arial"/>
          <w:spacing w:val="4"/>
          <w:lang w:eastAsia="pl-PL"/>
        </w:rPr>
        <w:t>sonores</w:t>
      </w:r>
      <w:proofErr w:type="spellEnd"/>
      <w:r w:rsidRPr="00DE6AB6">
        <w:rPr>
          <w:rFonts w:ascii="Lato" w:eastAsia="Times New Roman" w:hAnsi="Lato" w:cs="Arial"/>
          <w:spacing w:val="4"/>
          <w:lang w:eastAsia="pl-PL"/>
        </w:rPr>
        <w:t>, CETUR 1980</w:t>
      </w:r>
      <w:r w:rsidR="002C65DC" w:rsidRPr="00DE6AB6">
        <w:rPr>
          <w:rFonts w:ascii="Lato" w:eastAsia="Times New Roman" w:hAnsi="Lato" w:cs="Arial"/>
          <w:spacing w:val="4"/>
          <w:lang w:eastAsia="pl-PL"/>
        </w:rPr>
        <w:t>”</w:t>
      </w:r>
      <w:r w:rsidRPr="00DE6AB6">
        <w:rPr>
          <w:rFonts w:ascii="Lato" w:eastAsia="Times New Roman" w:hAnsi="Lato" w:cs="Arial"/>
          <w:spacing w:val="4"/>
          <w:lang w:eastAsia="pl-PL"/>
        </w:rPr>
        <w:t>.</w:t>
      </w:r>
      <w:r w:rsidR="002C65DC" w:rsidRPr="00DE6AB6">
        <w:rPr>
          <w:rFonts w:ascii="Lato" w:eastAsia="Times New Roman" w:hAnsi="Lato" w:cs="Arial"/>
          <w:spacing w:val="4"/>
          <w:lang w:eastAsia="pl-PL"/>
        </w:rPr>
        <w:t xml:space="preserve"> </w:t>
      </w:r>
      <w:r w:rsidRPr="00DE6AB6">
        <w:rPr>
          <w:rFonts w:ascii="Lato" w:eastAsia="Times New Roman" w:hAnsi="Lato" w:cs="Arial"/>
          <w:spacing w:val="4"/>
          <w:lang w:eastAsia="pl-PL"/>
        </w:rPr>
        <w:t xml:space="preserve">Autorzy </w:t>
      </w:r>
      <w:r w:rsidRPr="00DE6AB6">
        <w:rPr>
          <w:rFonts w:ascii="Lato" w:eastAsia="Times New Roman" w:hAnsi="Lato" w:cs="Arial"/>
          <w:i/>
          <w:iCs/>
          <w:spacing w:val="4"/>
          <w:lang w:eastAsia="pl-PL"/>
        </w:rPr>
        <w:t xml:space="preserve">raportu </w:t>
      </w:r>
      <w:proofErr w:type="spellStart"/>
      <w:r w:rsidRPr="00DE6AB6">
        <w:rPr>
          <w:rFonts w:ascii="Lato" w:eastAsia="Times New Roman" w:hAnsi="Lato" w:cs="Arial"/>
          <w:i/>
          <w:iCs/>
          <w:spacing w:val="4"/>
          <w:lang w:eastAsia="pl-PL"/>
        </w:rPr>
        <w:t>ooś</w:t>
      </w:r>
      <w:proofErr w:type="spellEnd"/>
      <w:r w:rsidRPr="00DE6AB6">
        <w:rPr>
          <w:rFonts w:ascii="Lato" w:eastAsia="Times New Roman" w:hAnsi="Lato" w:cs="Arial"/>
          <w:spacing w:val="4"/>
          <w:lang w:eastAsia="pl-PL"/>
        </w:rPr>
        <w:t xml:space="preserve"> podkreślili ponadto, iż omawiana metoda obliczeniowa jest rekomendowana przez dyrektywę 2002/49/WE Parlamentu Europejskiego i Rady z dnia 25 czerwca 2002 r. odnoszącą się do oceny i zarządzania poziomem hałasu w środowisku</w:t>
      </w:r>
      <w:r w:rsidR="002C65DC" w:rsidRPr="00DE6AB6">
        <w:rPr>
          <w:rFonts w:ascii="Lato" w:eastAsia="Times New Roman" w:hAnsi="Lato" w:cs="Arial"/>
          <w:spacing w:val="4"/>
          <w:lang w:eastAsia="pl-PL"/>
        </w:rPr>
        <w:t>.</w:t>
      </w:r>
    </w:p>
    <w:p w14:paraId="4106603E" w14:textId="7E7B34BE" w:rsidR="00A30F9D" w:rsidRPr="00DE6AB6" w:rsidRDefault="00690F2F" w:rsidP="00A12207">
      <w:pPr>
        <w:widowControl w:val="0"/>
        <w:spacing w:after="240" w:line="240" w:lineRule="exact"/>
        <w:ind w:right="80"/>
        <w:jc w:val="both"/>
        <w:rPr>
          <w:rFonts w:ascii="Lato" w:eastAsia="Times New Roman" w:hAnsi="Lato" w:cs="Arial"/>
          <w:spacing w:val="4"/>
          <w:lang w:eastAsia="pl-PL"/>
        </w:rPr>
      </w:pPr>
      <w:r w:rsidRPr="00DE6AB6">
        <w:rPr>
          <w:rFonts w:ascii="Lato" w:eastAsia="Times New Roman" w:hAnsi="Lato" w:cs="Arial"/>
          <w:spacing w:val="4"/>
          <w:lang w:eastAsia="pl-PL"/>
        </w:rPr>
        <w:t xml:space="preserve">Analiza została wykonana przy użyciu oprogramowania do obliczeń akustycznych </w:t>
      </w:r>
      <w:proofErr w:type="spellStart"/>
      <w:r w:rsidRPr="00DE6AB6">
        <w:rPr>
          <w:rFonts w:ascii="Lato" w:eastAsia="Times New Roman" w:hAnsi="Lato" w:cs="Arial"/>
          <w:spacing w:val="4"/>
          <w:lang w:eastAsia="pl-PL"/>
        </w:rPr>
        <w:t>SoundPLAN</w:t>
      </w:r>
      <w:proofErr w:type="spellEnd"/>
      <w:r w:rsidRPr="00DE6AB6">
        <w:rPr>
          <w:rFonts w:ascii="Lato" w:eastAsia="Times New Roman" w:hAnsi="Lato" w:cs="Arial"/>
          <w:spacing w:val="4"/>
          <w:lang w:eastAsia="pl-PL"/>
        </w:rPr>
        <w:t xml:space="preserve"> 8.2, nr licencji 7340, w którym zaimplementowana jest ww. metoda.</w:t>
      </w:r>
      <w:r w:rsidRPr="00A12207">
        <w:rPr>
          <w:rFonts w:ascii="Lato" w:eastAsia="Times New Roman" w:hAnsi="Lato" w:cs="Arial"/>
          <w:spacing w:val="4"/>
          <w:lang w:eastAsia="pl-PL"/>
        </w:rPr>
        <w:t xml:space="preserve"> </w:t>
      </w:r>
      <w:r w:rsidRPr="00DE6AB6">
        <w:rPr>
          <w:rFonts w:ascii="Lato" w:eastAsia="Times New Roman" w:hAnsi="Lato" w:cs="Arial"/>
          <w:spacing w:val="4"/>
          <w:lang w:eastAsia="pl-PL"/>
        </w:rPr>
        <w:t xml:space="preserve">Podstawą do wykonania obliczeń był numeryczny model terenu będący punktową reprezentacją wysokości topograficznej terenu z uwzględnieniem korpusu projektowanego układu drogowego. Na model ten zostały naniesione współrzędne istniejącej zabudowy, dla której wysokość przypisano na podstawie wizji lokalnej oraz map podkładowych. Następnie wprowadzono parametry techniczne analizowanych dróg oraz dane prognozy ruchu dla roku 2024 i 2034. Prognoza uwzględnia również rodzaj pokrycia terenu, od którego zależy wartość tłumienia dźwięku podczas propagacji </w:t>
      </w:r>
      <w:r w:rsidR="00B71B03" w:rsidRPr="00DE6AB6">
        <w:rPr>
          <w:rFonts w:ascii="Lato" w:eastAsia="Times New Roman" w:hAnsi="Lato" w:cs="Arial"/>
          <w:spacing w:val="4"/>
          <w:lang w:eastAsia="pl-PL"/>
        </w:rPr>
        <w:br/>
      </w:r>
      <w:r w:rsidRPr="00DE6AB6">
        <w:rPr>
          <w:rFonts w:ascii="Lato" w:eastAsia="Times New Roman" w:hAnsi="Lato" w:cs="Arial"/>
          <w:spacing w:val="4"/>
          <w:lang w:eastAsia="pl-PL"/>
        </w:rPr>
        <w:t>w środowisku</w:t>
      </w:r>
      <w:r w:rsidR="00B71B03" w:rsidRPr="00DE6AB6">
        <w:rPr>
          <w:rFonts w:ascii="Lato" w:eastAsia="Times New Roman" w:hAnsi="Lato" w:cs="Arial"/>
          <w:spacing w:val="4"/>
          <w:lang w:eastAsia="pl-PL"/>
        </w:rPr>
        <w:t>.</w:t>
      </w:r>
      <w:r w:rsidR="00443D5F" w:rsidRPr="00DE6AB6">
        <w:rPr>
          <w:rFonts w:ascii="Lato" w:eastAsia="Times New Roman" w:hAnsi="Lato" w:cs="Times New Roman"/>
          <w:spacing w:val="4"/>
          <w:lang w:eastAsia="pl-PL" w:bidi="pl-PL"/>
        </w:rPr>
        <w:t xml:space="preserve"> </w:t>
      </w:r>
      <w:r w:rsidR="00443D5F" w:rsidRPr="00DE6AB6">
        <w:rPr>
          <w:rFonts w:ascii="Lato" w:eastAsia="Times New Roman" w:hAnsi="Lato" w:cs="Arial"/>
          <w:spacing w:val="4"/>
          <w:lang w:eastAsia="pl-PL" w:bidi="pl-PL"/>
        </w:rPr>
        <w:t xml:space="preserve">Dodać należy, że </w:t>
      </w:r>
      <w:r w:rsidR="00443D5F" w:rsidRPr="00DE6AB6">
        <w:rPr>
          <w:rFonts w:ascii="Lato" w:eastAsia="Times New Roman" w:hAnsi="Lato" w:cs="Arial"/>
          <w:iCs/>
          <w:spacing w:val="4"/>
          <w:lang w:eastAsia="pl-PL" w:bidi="pl-PL"/>
        </w:rPr>
        <w:t>Minister</w:t>
      </w:r>
      <w:r w:rsidR="00443D5F" w:rsidRPr="00DE6AB6">
        <w:rPr>
          <w:rFonts w:ascii="Lato" w:eastAsia="Times New Roman" w:hAnsi="Lato" w:cs="Arial"/>
          <w:spacing w:val="4"/>
          <w:lang w:eastAsia="pl-PL" w:bidi="pl-PL"/>
        </w:rPr>
        <w:t xml:space="preserve"> nie może wpływać na metody, jakie stosuje wykwalifikowany podmiot do pomiarów hałasu, albo </w:t>
      </w:r>
      <w:r w:rsidR="00DE6AB6">
        <w:rPr>
          <w:rFonts w:ascii="Lato" w:eastAsia="Times New Roman" w:hAnsi="Lato" w:cs="Arial"/>
          <w:spacing w:val="4"/>
          <w:lang w:eastAsia="pl-PL" w:bidi="pl-PL"/>
        </w:rPr>
        <w:t xml:space="preserve">– </w:t>
      </w:r>
      <w:r w:rsidR="00443D5F" w:rsidRPr="00DE6AB6">
        <w:rPr>
          <w:rFonts w:ascii="Lato" w:eastAsia="Times New Roman" w:hAnsi="Lato" w:cs="Arial"/>
          <w:spacing w:val="4"/>
          <w:lang w:eastAsia="pl-PL" w:bidi="pl-PL"/>
        </w:rPr>
        <w:t xml:space="preserve">co więcej </w:t>
      </w:r>
      <w:r w:rsidR="00DE6AB6">
        <w:rPr>
          <w:rFonts w:ascii="Lato" w:eastAsia="Times New Roman" w:hAnsi="Lato" w:cs="Arial"/>
          <w:spacing w:val="4"/>
          <w:lang w:eastAsia="pl-PL" w:bidi="pl-PL"/>
        </w:rPr>
        <w:t>– podda</w:t>
      </w:r>
      <w:r w:rsidR="00443D5F" w:rsidRPr="00DE6AB6">
        <w:rPr>
          <w:rFonts w:ascii="Lato" w:eastAsia="Times New Roman" w:hAnsi="Lato" w:cs="Arial"/>
          <w:spacing w:val="4"/>
          <w:lang w:eastAsia="pl-PL" w:bidi="pl-PL"/>
        </w:rPr>
        <w:t xml:space="preserve">wać pod wątpliwość wyników takich badań (por. wyrok Wojewódzkiego Sądu Administracyjnego </w:t>
      </w:r>
      <w:r w:rsidR="00443D5F" w:rsidRPr="00DE6AB6">
        <w:rPr>
          <w:rFonts w:ascii="Lato" w:eastAsia="Times New Roman" w:hAnsi="Lato" w:cs="Arial"/>
          <w:spacing w:val="4"/>
          <w:lang w:eastAsia="pl-PL" w:bidi="pl-PL"/>
        </w:rPr>
        <w:br/>
        <w:t>w Warszawie z dnia 17 marca 2017 r., sygn. akt VII SA/</w:t>
      </w:r>
      <w:proofErr w:type="spellStart"/>
      <w:r w:rsidR="00443D5F" w:rsidRPr="00DE6AB6">
        <w:rPr>
          <w:rFonts w:ascii="Lato" w:eastAsia="Times New Roman" w:hAnsi="Lato" w:cs="Arial"/>
          <w:spacing w:val="4"/>
          <w:lang w:eastAsia="pl-PL" w:bidi="pl-PL"/>
        </w:rPr>
        <w:t>Wa</w:t>
      </w:r>
      <w:proofErr w:type="spellEnd"/>
      <w:r w:rsidR="00443D5F" w:rsidRPr="00DE6AB6">
        <w:rPr>
          <w:rFonts w:ascii="Lato" w:eastAsia="Times New Roman" w:hAnsi="Lato" w:cs="Arial"/>
          <w:spacing w:val="4"/>
          <w:lang w:eastAsia="pl-PL" w:bidi="pl-PL"/>
        </w:rPr>
        <w:t xml:space="preserve"> 2094/16, </w:t>
      </w:r>
      <w:proofErr w:type="spellStart"/>
      <w:r w:rsidR="00443D5F" w:rsidRPr="00DE6AB6">
        <w:rPr>
          <w:rFonts w:ascii="Lato" w:eastAsia="Times New Roman" w:hAnsi="Lato" w:cs="Arial"/>
          <w:spacing w:val="4"/>
          <w:lang w:eastAsia="pl-PL" w:bidi="pl-PL"/>
        </w:rPr>
        <w:t>opubl</w:t>
      </w:r>
      <w:proofErr w:type="spellEnd"/>
      <w:r w:rsidR="00443D5F" w:rsidRPr="00DE6AB6">
        <w:rPr>
          <w:rFonts w:ascii="Lato" w:eastAsia="Times New Roman" w:hAnsi="Lato" w:cs="Arial"/>
          <w:spacing w:val="4"/>
          <w:lang w:eastAsia="pl-PL" w:bidi="pl-PL"/>
        </w:rPr>
        <w:t>. Centralna Baza Orzeczeń Sądów Administracyjnych).</w:t>
      </w:r>
    </w:p>
    <w:p w14:paraId="3F4D21F4" w14:textId="185166D3" w:rsidR="00943497" w:rsidRPr="00BA29F1" w:rsidRDefault="00943497" w:rsidP="00A12207">
      <w:pPr>
        <w:widowControl w:val="0"/>
        <w:tabs>
          <w:tab w:val="left" w:pos="740"/>
        </w:tabs>
        <w:spacing w:after="240" w:line="240" w:lineRule="exact"/>
        <w:ind w:right="23"/>
        <w:jc w:val="both"/>
        <w:rPr>
          <w:rFonts w:ascii="Lato" w:eastAsia="Times New Roman" w:hAnsi="Lato" w:cs="Arial"/>
          <w:spacing w:val="4"/>
          <w:shd w:val="clear" w:color="auto" w:fill="FFFFFF"/>
        </w:rPr>
      </w:pPr>
      <w:r w:rsidRPr="00DE6AB6">
        <w:rPr>
          <w:rFonts w:ascii="Lato" w:eastAsia="Times New Roman" w:hAnsi="Lato" w:cs="Arial"/>
          <w:spacing w:val="4"/>
          <w:shd w:val="clear" w:color="auto" w:fill="FFFFFF"/>
        </w:rPr>
        <w:t xml:space="preserve">Odnosząc się w tym miejscu do </w:t>
      </w:r>
      <w:r w:rsidR="00EA1871" w:rsidRPr="00DE6AB6">
        <w:rPr>
          <w:rFonts w:ascii="Lato" w:eastAsia="Times New Roman" w:hAnsi="Lato" w:cs="Arial"/>
          <w:spacing w:val="4"/>
          <w:shd w:val="clear" w:color="auto" w:fill="FFFFFF"/>
        </w:rPr>
        <w:t xml:space="preserve">żądania </w:t>
      </w:r>
      <w:r w:rsidRPr="00DE6AB6">
        <w:rPr>
          <w:rFonts w:ascii="Lato" w:eastAsia="Times New Roman" w:hAnsi="Lato" w:cs="Arial"/>
          <w:spacing w:val="4"/>
          <w:shd w:val="clear" w:color="auto" w:fill="FFFFFF"/>
        </w:rPr>
        <w:t>Pan</w:t>
      </w:r>
      <w:r w:rsidR="00EA1871" w:rsidRPr="00DE6AB6">
        <w:rPr>
          <w:rFonts w:ascii="Lato" w:eastAsia="Times New Roman" w:hAnsi="Lato" w:cs="Arial"/>
          <w:spacing w:val="4"/>
          <w:shd w:val="clear" w:color="auto" w:fill="FFFFFF"/>
        </w:rPr>
        <w:t>i</w:t>
      </w:r>
      <w:r w:rsidRPr="00DE6AB6">
        <w:rPr>
          <w:rFonts w:ascii="Lato" w:eastAsia="Times New Roman" w:hAnsi="Lato" w:cs="Arial"/>
          <w:spacing w:val="4"/>
          <w:shd w:val="clear" w:color="auto" w:fill="FFFFFF"/>
        </w:rPr>
        <w:t xml:space="preserve"> M</w:t>
      </w:r>
      <w:r w:rsidR="00D67ABB">
        <w:rPr>
          <w:rFonts w:ascii="Lato" w:eastAsia="Times New Roman" w:hAnsi="Lato" w:cs="Arial"/>
          <w:spacing w:val="4"/>
          <w:shd w:val="clear" w:color="auto" w:fill="FFFFFF"/>
        </w:rPr>
        <w:t>.</w:t>
      </w:r>
      <w:r w:rsidRPr="00DE6AB6">
        <w:rPr>
          <w:rFonts w:ascii="Lato" w:eastAsia="Times New Roman" w:hAnsi="Lato" w:cs="Arial"/>
          <w:spacing w:val="4"/>
          <w:shd w:val="clear" w:color="auto" w:fill="FFFFFF"/>
        </w:rPr>
        <w:t xml:space="preserve"> J</w:t>
      </w:r>
      <w:r w:rsidR="00D67ABB">
        <w:rPr>
          <w:rFonts w:ascii="Lato" w:eastAsia="Times New Roman" w:hAnsi="Lato" w:cs="Arial"/>
          <w:spacing w:val="4"/>
          <w:shd w:val="clear" w:color="auto" w:fill="FFFFFF"/>
        </w:rPr>
        <w:t>.</w:t>
      </w:r>
      <w:r w:rsidRPr="00DE6AB6">
        <w:rPr>
          <w:rFonts w:ascii="Lato" w:eastAsia="Times New Roman" w:hAnsi="Lato" w:cs="Arial"/>
          <w:spacing w:val="4"/>
          <w:shd w:val="clear" w:color="auto" w:fill="FFFFFF"/>
        </w:rPr>
        <w:t xml:space="preserve"> M</w:t>
      </w:r>
      <w:r w:rsidR="00D67ABB">
        <w:rPr>
          <w:rFonts w:ascii="Lato" w:eastAsia="Times New Roman" w:hAnsi="Lato" w:cs="Arial"/>
          <w:spacing w:val="4"/>
          <w:shd w:val="clear" w:color="auto" w:fill="FFFFFF"/>
        </w:rPr>
        <w:t>.</w:t>
      </w:r>
      <w:r w:rsidRPr="00DE6AB6">
        <w:rPr>
          <w:rFonts w:ascii="Lato" w:eastAsia="Times New Roman" w:hAnsi="Lato" w:cs="Arial"/>
          <w:spacing w:val="4"/>
          <w:shd w:val="clear" w:color="auto" w:fill="FFFFFF"/>
        </w:rPr>
        <w:t xml:space="preserve"> i Pana J</w:t>
      </w:r>
      <w:r w:rsidR="00D67ABB">
        <w:rPr>
          <w:rFonts w:ascii="Lato" w:eastAsia="Times New Roman" w:hAnsi="Lato" w:cs="Arial"/>
          <w:spacing w:val="4"/>
          <w:shd w:val="clear" w:color="auto" w:fill="FFFFFF"/>
        </w:rPr>
        <w:t>.</w:t>
      </w:r>
      <w:r w:rsidRPr="00DE6AB6">
        <w:rPr>
          <w:rFonts w:ascii="Lato" w:eastAsia="Times New Roman" w:hAnsi="Lato" w:cs="Arial"/>
          <w:spacing w:val="4"/>
          <w:shd w:val="clear" w:color="auto" w:fill="FFFFFF"/>
        </w:rPr>
        <w:t xml:space="preserve"> T</w:t>
      </w:r>
      <w:r w:rsidR="00D67ABB">
        <w:rPr>
          <w:rFonts w:ascii="Lato" w:eastAsia="Times New Roman" w:hAnsi="Lato" w:cs="Arial"/>
          <w:spacing w:val="4"/>
          <w:shd w:val="clear" w:color="auto" w:fill="FFFFFF"/>
        </w:rPr>
        <w:t>.</w:t>
      </w:r>
      <w:r w:rsidRPr="00DE6AB6">
        <w:rPr>
          <w:rFonts w:ascii="Lato" w:eastAsia="Times New Roman" w:hAnsi="Lato" w:cs="Arial"/>
          <w:spacing w:val="4"/>
          <w:shd w:val="clear" w:color="auto" w:fill="FFFFFF"/>
        </w:rPr>
        <w:t xml:space="preserve"> M</w:t>
      </w:r>
      <w:r w:rsidR="00D67ABB">
        <w:rPr>
          <w:rFonts w:ascii="Lato" w:eastAsia="Times New Roman" w:hAnsi="Lato" w:cs="Arial"/>
          <w:spacing w:val="4"/>
          <w:shd w:val="clear" w:color="auto" w:fill="FFFFFF"/>
        </w:rPr>
        <w:t>.</w:t>
      </w:r>
      <w:r w:rsidR="00EA1871" w:rsidRPr="00DE6AB6">
        <w:rPr>
          <w:rFonts w:ascii="Lato" w:eastAsia="Times New Roman" w:hAnsi="Lato" w:cs="Arial"/>
          <w:spacing w:val="4"/>
          <w:shd w:val="clear" w:color="auto" w:fill="FFFFFF"/>
        </w:rPr>
        <w:t xml:space="preserve"> zawartego w piśmie z dnia 11 lutego 2023 r.</w:t>
      </w:r>
      <w:r w:rsidR="00BA29F1">
        <w:rPr>
          <w:rFonts w:ascii="Lato" w:eastAsia="Times New Roman" w:hAnsi="Lato" w:cs="Arial"/>
          <w:spacing w:val="4"/>
          <w:shd w:val="clear" w:color="auto" w:fill="FFFFFF"/>
        </w:rPr>
        <w:t>,</w:t>
      </w:r>
      <w:r w:rsidR="005D4F30">
        <w:rPr>
          <w:rFonts w:ascii="Lato" w:eastAsia="Times New Roman" w:hAnsi="Lato" w:cs="Arial"/>
          <w:spacing w:val="4"/>
          <w:shd w:val="clear" w:color="auto" w:fill="FFFFFF"/>
        </w:rPr>
        <w:t xml:space="preserve"> </w:t>
      </w:r>
      <w:r w:rsidR="00EA1871" w:rsidRPr="00DE6AB6">
        <w:rPr>
          <w:rFonts w:ascii="Lato" w:eastAsia="Times New Roman" w:hAnsi="Lato" w:cs="Arial"/>
          <w:spacing w:val="4"/>
          <w:shd w:val="clear" w:color="auto" w:fill="FFFFFF"/>
        </w:rPr>
        <w:t>dotyczącego zobowiązania Wojewody Podlaskiego do „uzupełnienia postępowania” w części dotyczącej oceny oddziaływania przedsięwzięcia na środowisko, w szczególności zabezpieczeń domów mieszkalnych przed negatywnymi wpływami ruchu drogowego w związku z realizacją inwestycji</w:t>
      </w:r>
      <w:r w:rsidR="005D4F30">
        <w:rPr>
          <w:rFonts w:ascii="Lato" w:eastAsia="Times New Roman" w:hAnsi="Lato" w:cs="Arial"/>
          <w:spacing w:val="4"/>
          <w:shd w:val="clear" w:color="auto" w:fill="FFFFFF"/>
        </w:rPr>
        <w:t xml:space="preserve"> i </w:t>
      </w:r>
      <w:r w:rsidR="00EA1871" w:rsidRPr="00BA29F1">
        <w:rPr>
          <w:rFonts w:ascii="Lato" w:eastAsia="Times New Roman" w:hAnsi="Lato" w:cs="Arial"/>
          <w:spacing w:val="4"/>
          <w:shd w:val="clear" w:color="auto" w:fill="FFFFFF"/>
        </w:rPr>
        <w:t>poprzez weryfikację we właściwym trybie raportu oddziaływania przedsięwzięcia na środowisko, wyjaśnić należy, co następuje.</w:t>
      </w:r>
    </w:p>
    <w:p w14:paraId="7E34815C" w14:textId="49E1419E" w:rsidR="00B23E90" w:rsidRPr="00BA29F1" w:rsidRDefault="005D4F30" w:rsidP="00A12207">
      <w:pPr>
        <w:widowControl w:val="0"/>
        <w:tabs>
          <w:tab w:val="left" w:pos="740"/>
        </w:tabs>
        <w:spacing w:after="240" w:line="240" w:lineRule="exact"/>
        <w:ind w:right="23"/>
        <w:jc w:val="both"/>
        <w:rPr>
          <w:rFonts w:ascii="Lato" w:eastAsia="Times New Roman" w:hAnsi="Lato" w:cs="Arial"/>
          <w:spacing w:val="4"/>
          <w:shd w:val="clear" w:color="auto" w:fill="FFFFFF"/>
        </w:rPr>
      </w:pPr>
      <w:r>
        <w:rPr>
          <w:rFonts w:ascii="Lato" w:eastAsia="Times New Roman" w:hAnsi="Lato" w:cs="Arial"/>
          <w:spacing w:val="4"/>
          <w:shd w:val="clear" w:color="auto" w:fill="FFFFFF"/>
        </w:rPr>
        <w:t xml:space="preserve">Zaznaczenia </w:t>
      </w:r>
      <w:r w:rsidR="00443D5F" w:rsidRPr="00BA29F1">
        <w:rPr>
          <w:rFonts w:ascii="Lato" w:eastAsia="Times New Roman" w:hAnsi="Lato" w:cs="Arial"/>
          <w:spacing w:val="4"/>
          <w:shd w:val="clear" w:color="auto" w:fill="FFFFFF"/>
        </w:rPr>
        <w:t xml:space="preserve">wymaga, iż to, że zgodnie z art. 142 </w:t>
      </w:r>
      <w:r w:rsidR="00443D5F" w:rsidRPr="00BA29F1">
        <w:rPr>
          <w:rFonts w:ascii="Lato" w:eastAsia="Times New Roman" w:hAnsi="Lato" w:cs="Arial"/>
          <w:i/>
          <w:iCs/>
          <w:spacing w:val="4"/>
          <w:shd w:val="clear" w:color="auto" w:fill="FFFFFF"/>
        </w:rPr>
        <w:t>kpa</w:t>
      </w:r>
      <w:r w:rsidR="00443D5F" w:rsidRPr="00BA29F1">
        <w:rPr>
          <w:rFonts w:ascii="Lato" w:eastAsia="Times New Roman" w:hAnsi="Lato" w:cs="Arial"/>
          <w:spacing w:val="4"/>
          <w:shd w:val="clear" w:color="auto" w:fill="FFFFFF"/>
        </w:rPr>
        <w:t xml:space="preserve"> organ odwoławczy rozpoznający odwołanie od decyzji wojewody w ramach sprawowanej kontroli instancyjnej ma obowiązek przeanalizować również zarzuty dotyczące postanowienia w sprawie uzgodnienia warunków realizacji przedsięwzięcia (zauważyć należy, iż ww. zarzuty skarżących w przedmiocie ekranów akustycznych dotyczą w istocie tego rozstrzygnięcia), nie oznacza, że jego właściwość rzeczowa odpowiada przez to działaniu organu współdziałającego, określającego warunki środowiskowe realizacji przedsięwzięcia.</w:t>
      </w:r>
      <w:r w:rsidR="00B23E90" w:rsidRPr="00BA29F1">
        <w:rPr>
          <w:rFonts w:ascii="Lato" w:eastAsia="Times New Roman" w:hAnsi="Lato" w:cs="Arial"/>
          <w:spacing w:val="4"/>
          <w:shd w:val="clear" w:color="auto" w:fill="FFFFFF"/>
        </w:rPr>
        <w:t xml:space="preserve"> </w:t>
      </w:r>
      <w:r w:rsidR="00443D5F" w:rsidRPr="00BA29F1">
        <w:rPr>
          <w:rFonts w:ascii="Lato" w:eastAsia="Times New Roman" w:hAnsi="Lato" w:cs="Arial"/>
          <w:spacing w:val="4"/>
          <w:shd w:val="clear" w:color="auto" w:fill="FFFFFF"/>
        </w:rPr>
        <w:t>Uwzględnić bowiem należ</w:t>
      </w:r>
      <w:r w:rsidR="00BA29F1">
        <w:rPr>
          <w:rFonts w:ascii="Lato" w:eastAsia="Times New Roman" w:hAnsi="Lato" w:cs="Arial"/>
          <w:spacing w:val="4"/>
          <w:shd w:val="clear" w:color="auto" w:fill="FFFFFF"/>
        </w:rPr>
        <w:t>y</w:t>
      </w:r>
      <w:r w:rsidR="00443D5F" w:rsidRPr="00BA29F1">
        <w:rPr>
          <w:rFonts w:ascii="Lato" w:eastAsia="Times New Roman" w:hAnsi="Lato" w:cs="Arial"/>
          <w:spacing w:val="4"/>
          <w:shd w:val="clear" w:color="auto" w:fill="FFFFFF"/>
        </w:rPr>
        <w:t xml:space="preserve"> charakter i właściwość kompetencyjną organów działających we współdziałaniu (organ uzgadniający jest organem wyspecjalizowanym w dziedzinie ochrony środowiska, zaś organ architektoniczno-budowlany, jakim jest tu Minister, takich cech nie posiada). Okoliczność, że kontrola instancyjna decyzji zezwalającej na realizację inwestycji drogowej obejmuje wskazane postanowienie, nie sprzeciwia się jednakże temu, by kompetencja kontrolna organu odwoławczego była węższa aniżeli kompetencja przysługująca organowi badającemu oddziaływanie inwestycji na środowisko i określającemu warunki realizacji przedsięwzięcia</w:t>
      </w:r>
      <w:r w:rsidR="00B23E90" w:rsidRPr="00BA29F1">
        <w:rPr>
          <w:rFonts w:ascii="Lato" w:eastAsia="Times New Roman" w:hAnsi="Lato" w:cs="Arial"/>
          <w:spacing w:val="4"/>
          <w:shd w:val="clear" w:color="auto" w:fill="FFFFFF"/>
        </w:rPr>
        <w:t xml:space="preserve"> w powiązaniu z wydaną wcześniej decyzją o środowiskowych uwarunkowaniach.</w:t>
      </w:r>
    </w:p>
    <w:p w14:paraId="6E93ABE0" w14:textId="1C9EFCE9" w:rsidR="00B23E90" w:rsidRPr="003901E6" w:rsidRDefault="00443D5F" w:rsidP="00A12207">
      <w:pPr>
        <w:spacing w:after="240" w:line="240" w:lineRule="exact"/>
        <w:jc w:val="both"/>
        <w:outlineLvl w:val="0"/>
        <w:rPr>
          <w:rFonts w:ascii="Lato" w:eastAsia="Times New Roman" w:hAnsi="Lato" w:cs="Arial"/>
          <w:spacing w:val="4"/>
          <w:lang w:eastAsia="pl-PL"/>
        </w:rPr>
      </w:pPr>
      <w:r w:rsidRPr="00F267C4">
        <w:rPr>
          <w:rFonts w:ascii="Lato" w:eastAsia="Times New Roman" w:hAnsi="Lato" w:cs="Arial"/>
          <w:spacing w:val="4"/>
          <w:lang w:eastAsia="pl-PL"/>
        </w:rPr>
        <w:t xml:space="preserve">Dokonywana w postępowaniu odwoławczym weryfikacja niezaskarżalnego zażaleniem postanowienia uzgadniającego warunki środowiskowe ograniczona jest wyłącznie do stwierdzenia błędów powodujących, że wydana w oparciu o uzgodnienie środowiskowe decyzja o zezwoleniu na realizację inwestycji drogowej byłaby sprzeczna z prawem. Podobnie jak raportowi o oddziaływaniu przedsięwzięcia na środowisko, tak </w:t>
      </w:r>
      <w:r w:rsidR="00B23E90" w:rsidRPr="00A12207">
        <w:rPr>
          <w:rFonts w:ascii="Lato" w:eastAsia="Times New Roman" w:hAnsi="Lato" w:cs="Arial"/>
          <w:spacing w:val="4"/>
          <w:lang w:eastAsia="pl-PL"/>
        </w:rPr>
        <w:br/>
      </w:r>
      <w:r w:rsidRPr="00F267C4">
        <w:rPr>
          <w:rFonts w:ascii="Lato" w:eastAsia="Times New Roman" w:hAnsi="Lato" w:cs="Arial"/>
          <w:spacing w:val="4"/>
          <w:lang w:eastAsia="pl-PL"/>
        </w:rPr>
        <w:t xml:space="preserve">i postanowieniu uzgadniającemu wydawanemu w trybie art. 90 ust. 1 </w:t>
      </w:r>
      <w:r w:rsidRPr="00F267C4">
        <w:rPr>
          <w:rFonts w:ascii="Lato" w:eastAsia="Times New Roman" w:hAnsi="Lato" w:cs="Arial"/>
          <w:i/>
          <w:spacing w:val="4"/>
          <w:lang w:eastAsia="pl-PL"/>
        </w:rPr>
        <w:t xml:space="preserve">ustawy </w:t>
      </w:r>
      <w:r w:rsidR="00F267C4">
        <w:rPr>
          <w:rFonts w:ascii="Lato" w:eastAsia="Times New Roman" w:hAnsi="Lato" w:cs="Arial"/>
          <w:i/>
          <w:spacing w:val="4"/>
          <w:lang w:eastAsia="pl-PL"/>
        </w:rPr>
        <w:br/>
      </w:r>
      <w:r w:rsidRPr="00F267C4">
        <w:rPr>
          <w:rFonts w:ascii="Lato" w:eastAsia="Times New Roman" w:hAnsi="Lato" w:cs="Arial"/>
          <w:i/>
          <w:spacing w:val="4"/>
          <w:lang w:eastAsia="pl-PL"/>
        </w:rPr>
        <w:t>o udostępnianiu informacji o środowisku i jego ochronie</w:t>
      </w:r>
      <w:r w:rsidRPr="00F267C4">
        <w:rPr>
          <w:rFonts w:ascii="Lato" w:eastAsia="Times New Roman" w:hAnsi="Lato" w:cs="Arial"/>
          <w:spacing w:val="4"/>
          <w:lang w:eastAsia="pl-PL"/>
        </w:rPr>
        <w:t xml:space="preserve"> przysługuje bowiem szczególna </w:t>
      </w:r>
      <w:r w:rsidRPr="00F267C4">
        <w:rPr>
          <w:rFonts w:ascii="Lato" w:eastAsia="Times New Roman" w:hAnsi="Lato" w:cs="Arial"/>
          <w:spacing w:val="4"/>
          <w:lang w:eastAsia="pl-PL"/>
        </w:rPr>
        <w:lastRenderedPageBreak/>
        <w:t xml:space="preserve">wartość dowodowa, która wynika z kompleksowego charakteru analizy przedstawionego do zatwierdzenia przedsięwzięcia. Dlatego też organ architektoniczno-budowlany tylko po stwierdzeniu błędów w postępowaniu przed organem badającym oddziaływanie inwestycji na środowisko, mających wpływ na wynik sprawy, mógłby wstrzymać się </w:t>
      </w:r>
      <w:r w:rsidR="00B23E90" w:rsidRPr="00A12207">
        <w:rPr>
          <w:rFonts w:ascii="Lato" w:eastAsia="Times New Roman" w:hAnsi="Lato" w:cs="Arial"/>
          <w:spacing w:val="4"/>
          <w:lang w:eastAsia="pl-PL"/>
        </w:rPr>
        <w:br/>
      </w:r>
      <w:r w:rsidRPr="003901E6">
        <w:rPr>
          <w:rFonts w:ascii="Lato" w:eastAsia="Times New Roman" w:hAnsi="Lato" w:cs="Arial"/>
          <w:spacing w:val="4"/>
          <w:lang w:eastAsia="pl-PL"/>
        </w:rPr>
        <w:t xml:space="preserve">z wydaniem decyzji o zezwoleniu na realizację inwestycji drogowej, nie może natomiast zastępować merytorycznie organu </w:t>
      </w:r>
      <w:r w:rsidR="00B23E90" w:rsidRPr="00A12207">
        <w:rPr>
          <w:rFonts w:ascii="Lato" w:eastAsia="Times New Roman" w:hAnsi="Lato" w:cs="Arial"/>
          <w:spacing w:val="4"/>
          <w:lang w:eastAsia="pl-PL"/>
        </w:rPr>
        <w:t xml:space="preserve">badającego oddziaływanie inwestycji na środowisko </w:t>
      </w:r>
      <w:r w:rsidR="00B23E90" w:rsidRPr="00A12207">
        <w:rPr>
          <w:rFonts w:ascii="Lato" w:eastAsia="Times New Roman" w:hAnsi="Lato" w:cs="Arial"/>
          <w:spacing w:val="4"/>
          <w:lang w:eastAsia="pl-PL"/>
        </w:rPr>
        <w:br/>
      </w:r>
      <w:r w:rsidRPr="003901E6">
        <w:rPr>
          <w:rFonts w:ascii="Lato" w:eastAsia="Times New Roman" w:hAnsi="Lato" w:cs="Arial"/>
          <w:spacing w:val="4"/>
          <w:lang w:eastAsia="pl-PL"/>
        </w:rPr>
        <w:t>i modyfikować postanowienia uzgadniającego warunki środowiskowe</w:t>
      </w:r>
      <w:r w:rsidR="00B23E90" w:rsidRPr="00A12207">
        <w:rPr>
          <w:rFonts w:ascii="Lato" w:eastAsia="Times New Roman" w:hAnsi="Lato" w:cs="Arial"/>
          <w:spacing w:val="4"/>
          <w:lang w:eastAsia="pl-PL"/>
        </w:rPr>
        <w:t>, bo w takim przypadku niecelowe byłoby współdziałanie organów w ramach swoich kompetencji.</w:t>
      </w:r>
    </w:p>
    <w:p w14:paraId="540F55D3" w14:textId="4C6C08EF" w:rsidR="00FC0C21" w:rsidRPr="00A12207" w:rsidRDefault="00443D5F" w:rsidP="00DF5402">
      <w:pPr>
        <w:widowControl w:val="0"/>
        <w:tabs>
          <w:tab w:val="left" w:pos="740"/>
        </w:tabs>
        <w:spacing w:after="240" w:line="240" w:lineRule="exact"/>
        <w:ind w:right="23"/>
        <w:jc w:val="both"/>
        <w:rPr>
          <w:rFonts w:ascii="Lato" w:eastAsia="Times New Roman" w:hAnsi="Lato" w:cs="Arial"/>
          <w:spacing w:val="4"/>
          <w:lang w:eastAsia="pl-PL"/>
        </w:rPr>
      </w:pPr>
      <w:r w:rsidRPr="003901E6">
        <w:rPr>
          <w:rFonts w:ascii="Lato" w:eastAsia="Times New Roman" w:hAnsi="Lato" w:cs="Arial"/>
          <w:spacing w:val="4"/>
          <w:lang w:eastAsia="pl-PL"/>
        </w:rPr>
        <w:t>Powyższe potwierdza jednolita w tym zakresie linia orzecznicza sądów administracyjnych</w:t>
      </w:r>
      <w:r w:rsidR="00B23E90" w:rsidRPr="00A12207">
        <w:rPr>
          <w:rFonts w:ascii="Lato" w:eastAsia="Times New Roman" w:hAnsi="Lato" w:cs="Arial"/>
          <w:spacing w:val="4"/>
          <w:lang w:eastAsia="pl-PL"/>
        </w:rPr>
        <w:t xml:space="preserve"> </w:t>
      </w:r>
      <w:r w:rsidR="00FC0C21" w:rsidRPr="00A12207">
        <w:rPr>
          <w:rFonts w:ascii="Lato" w:eastAsia="Times New Roman" w:hAnsi="Lato" w:cs="Arial"/>
          <w:spacing w:val="4"/>
          <w:lang w:eastAsia="pl-PL"/>
        </w:rPr>
        <w:t xml:space="preserve">(vide: wyroki Naczelnego Sądu Administracyjnego </w:t>
      </w:r>
      <w:r w:rsidR="0069584A" w:rsidRPr="00A12207">
        <w:rPr>
          <w:rFonts w:ascii="Lato" w:eastAsia="Times New Roman" w:hAnsi="Lato" w:cs="Arial"/>
          <w:spacing w:val="4"/>
          <w:lang w:eastAsia="pl-PL"/>
        </w:rPr>
        <w:t xml:space="preserve">z dnia 11 stycznia 2023 r., sygn. akt II OSK 1964/22, </w:t>
      </w:r>
      <w:r w:rsidR="00FC0C21" w:rsidRPr="00A12207">
        <w:rPr>
          <w:rFonts w:ascii="Lato" w:eastAsia="Times New Roman" w:hAnsi="Lato" w:cs="Arial"/>
          <w:bCs/>
          <w:iCs/>
          <w:spacing w:val="4"/>
          <w:lang w:eastAsia="pl-PL"/>
        </w:rPr>
        <w:t xml:space="preserve">z dnia 28 lipca 2021 r., sygn. akt II OSK 974/21, </w:t>
      </w:r>
      <w:r w:rsidR="0069584A" w:rsidRPr="00A12207">
        <w:rPr>
          <w:rFonts w:ascii="Lato" w:eastAsia="Times New Roman" w:hAnsi="Lato" w:cs="Arial"/>
          <w:bCs/>
          <w:iCs/>
          <w:spacing w:val="4"/>
          <w:lang w:eastAsia="pl-PL"/>
        </w:rPr>
        <w:br/>
      </w:r>
      <w:r w:rsidR="00FC0C21" w:rsidRPr="00A12207">
        <w:rPr>
          <w:rFonts w:ascii="Lato" w:eastAsia="Times New Roman" w:hAnsi="Lato" w:cs="Arial"/>
          <w:bCs/>
          <w:iCs/>
          <w:spacing w:val="4"/>
          <w:lang w:eastAsia="pl-PL"/>
        </w:rPr>
        <w:t xml:space="preserve">z dnia 15 czerwca 2021 r., sygn. akt II OSK 337/21, z dnia </w:t>
      </w:r>
      <w:r w:rsidR="00FC0C21" w:rsidRPr="00A12207">
        <w:rPr>
          <w:rFonts w:ascii="Lato" w:eastAsia="Times New Roman" w:hAnsi="Lato" w:cs="Arial"/>
          <w:spacing w:val="4"/>
          <w:lang w:eastAsia="pl-PL"/>
        </w:rPr>
        <w:t xml:space="preserve">7 lutego 2018 r., sygn. akt </w:t>
      </w:r>
      <w:r w:rsidR="0069584A" w:rsidRPr="00A12207">
        <w:rPr>
          <w:rFonts w:ascii="Lato" w:eastAsia="Times New Roman" w:hAnsi="Lato" w:cs="Arial"/>
          <w:spacing w:val="4"/>
          <w:lang w:eastAsia="pl-PL"/>
        </w:rPr>
        <w:br/>
      </w:r>
      <w:r w:rsidR="00FC0C21" w:rsidRPr="00A12207">
        <w:rPr>
          <w:rFonts w:ascii="Lato" w:eastAsia="Times New Roman" w:hAnsi="Lato" w:cs="Arial"/>
          <w:spacing w:val="4"/>
          <w:lang w:eastAsia="pl-PL"/>
        </w:rPr>
        <w:t>II OSK 3308/17, z dnia 5 grudnia 2017 r., sygn. akt II OSK 2343/17,</w:t>
      </w:r>
      <w:r w:rsidR="0069584A" w:rsidRPr="00A12207">
        <w:rPr>
          <w:rFonts w:ascii="Lato" w:eastAsia="Times New Roman" w:hAnsi="Lato" w:cs="Arial"/>
          <w:spacing w:val="4"/>
          <w:lang w:eastAsia="pl-PL"/>
        </w:rPr>
        <w:t xml:space="preserve"> </w:t>
      </w:r>
      <w:r w:rsidR="00FC0C21" w:rsidRPr="00A12207">
        <w:rPr>
          <w:rFonts w:ascii="Lato" w:eastAsia="Times New Roman" w:hAnsi="Lato" w:cs="Arial"/>
          <w:spacing w:val="4"/>
          <w:lang w:eastAsia="pl-PL"/>
        </w:rPr>
        <w:t xml:space="preserve">z dnia 24 lutego 2012 r., sygn. akt II OSK 2581/11, wyroki Wojewódzkiego Sądu Administracyjnego </w:t>
      </w:r>
      <w:r w:rsidR="0069584A" w:rsidRPr="00A12207">
        <w:rPr>
          <w:rFonts w:ascii="Lato" w:eastAsia="Times New Roman" w:hAnsi="Lato" w:cs="Arial"/>
          <w:spacing w:val="4"/>
          <w:lang w:eastAsia="pl-PL"/>
        </w:rPr>
        <w:br/>
      </w:r>
      <w:r w:rsidR="00FC0C21" w:rsidRPr="00A12207">
        <w:rPr>
          <w:rFonts w:ascii="Lato" w:eastAsia="Times New Roman" w:hAnsi="Lato" w:cs="Arial"/>
          <w:spacing w:val="4"/>
          <w:lang w:eastAsia="pl-PL"/>
        </w:rPr>
        <w:t>w Warszawie z dnia 21 marca 2018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2131/17, z dnia 19 lipca 2018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1071/18, z dnia 9 października 2018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1361/18, z dnia 29 listopada 2018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1981/18, z dnia 4 kwietnia 2017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199/17 i z dnia 22 września 2016 r., sygn. akt VII SA/</w:t>
      </w:r>
      <w:proofErr w:type="spellStart"/>
      <w:r w:rsidR="00FC0C21" w:rsidRPr="00A12207">
        <w:rPr>
          <w:rFonts w:ascii="Lato" w:eastAsia="Times New Roman" w:hAnsi="Lato" w:cs="Arial"/>
          <w:spacing w:val="4"/>
          <w:lang w:eastAsia="pl-PL"/>
        </w:rPr>
        <w:t>Wa</w:t>
      </w:r>
      <w:proofErr w:type="spellEnd"/>
      <w:r w:rsidR="00FC0C21" w:rsidRPr="00A12207">
        <w:rPr>
          <w:rFonts w:ascii="Lato" w:eastAsia="Times New Roman" w:hAnsi="Lato" w:cs="Arial"/>
          <w:spacing w:val="4"/>
          <w:lang w:eastAsia="pl-PL"/>
        </w:rPr>
        <w:t xml:space="preserve"> 23/16, </w:t>
      </w:r>
      <w:proofErr w:type="spellStart"/>
      <w:r w:rsidR="00FC0C21" w:rsidRPr="00A12207">
        <w:rPr>
          <w:rFonts w:ascii="Lato" w:eastAsia="Times New Roman" w:hAnsi="Lato" w:cs="Arial"/>
          <w:spacing w:val="4"/>
          <w:lang w:eastAsia="pl-PL"/>
        </w:rPr>
        <w:t>opubl</w:t>
      </w:r>
      <w:proofErr w:type="spellEnd"/>
      <w:r w:rsidR="00FC0C21" w:rsidRPr="00A12207">
        <w:rPr>
          <w:rFonts w:ascii="Lato" w:eastAsia="Times New Roman" w:hAnsi="Lato" w:cs="Arial"/>
          <w:spacing w:val="4"/>
          <w:lang w:eastAsia="pl-PL"/>
        </w:rPr>
        <w:t>. Centralna Baza Orzeczeń Sądów Administracyjnych)</w:t>
      </w:r>
      <w:r w:rsidR="00B23E90" w:rsidRPr="00A12207">
        <w:rPr>
          <w:rFonts w:ascii="Lato" w:eastAsia="Times New Roman" w:hAnsi="Lato" w:cs="Arial"/>
          <w:spacing w:val="4"/>
          <w:lang w:eastAsia="pl-PL"/>
        </w:rPr>
        <w:t>.</w:t>
      </w:r>
    </w:p>
    <w:p w14:paraId="26B0136F" w14:textId="33511E99" w:rsidR="00943497" w:rsidRPr="003901E6" w:rsidRDefault="00FC0C21" w:rsidP="003901E6">
      <w:pPr>
        <w:autoSpaceDE w:val="0"/>
        <w:autoSpaceDN w:val="0"/>
        <w:adjustRightInd w:val="0"/>
        <w:spacing w:after="240" w:line="240" w:lineRule="exact"/>
        <w:jc w:val="both"/>
        <w:rPr>
          <w:rFonts w:ascii="Lato" w:eastAsia="Calibri" w:hAnsi="Lato" w:cs="Arial"/>
          <w:bCs/>
          <w:spacing w:val="4"/>
          <w:shd w:val="clear" w:color="auto" w:fill="FFFFFF"/>
        </w:rPr>
      </w:pPr>
      <w:r w:rsidRPr="00A12207">
        <w:rPr>
          <w:rFonts w:ascii="Lato" w:eastAsia="Times New Roman" w:hAnsi="Lato" w:cs="Arial"/>
          <w:bCs/>
          <w:iCs/>
          <w:spacing w:val="4"/>
          <w:lang w:eastAsia="pl-PL"/>
        </w:rPr>
        <w:t xml:space="preserve">W kontekście powyższego, należy wskazać, iż </w:t>
      </w:r>
      <w:r w:rsidRPr="00A12207">
        <w:rPr>
          <w:rFonts w:ascii="Lato" w:eastAsia="Times New Roman" w:hAnsi="Lato" w:cs="Arial"/>
          <w:bCs/>
          <w:spacing w:val="4"/>
          <w:lang w:eastAsia="pl-PL"/>
        </w:rPr>
        <w:t>Minister</w:t>
      </w:r>
      <w:r w:rsidRPr="00A12207">
        <w:rPr>
          <w:rFonts w:ascii="Lato" w:eastAsia="Times New Roman" w:hAnsi="Lato" w:cs="Arial"/>
          <w:bCs/>
          <w:iCs/>
          <w:spacing w:val="4"/>
          <w:lang w:eastAsia="pl-PL"/>
        </w:rPr>
        <w:t xml:space="preserve"> przeprowadził stosowną </w:t>
      </w:r>
      <w:r w:rsidRPr="00A12207">
        <w:rPr>
          <w:rFonts w:ascii="Lato" w:eastAsia="Times New Roman" w:hAnsi="Lato" w:cs="Arial"/>
          <w:bCs/>
          <w:iCs/>
          <w:spacing w:val="4"/>
          <w:lang w:eastAsia="pl-PL"/>
        </w:rPr>
        <w:br/>
        <w:t xml:space="preserve">do sprawowanej funkcji kontrolę </w:t>
      </w:r>
      <w:r w:rsidRPr="00A12207">
        <w:rPr>
          <w:rFonts w:ascii="Lato" w:eastAsia="Times New Roman" w:hAnsi="Lato" w:cs="Arial"/>
          <w:bCs/>
          <w:i/>
          <w:iCs/>
          <w:spacing w:val="4"/>
          <w:lang w:eastAsia="pl-PL"/>
        </w:rPr>
        <w:t>postanowienia uzgadniającego</w:t>
      </w:r>
      <w:r w:rsidRPr="00A12207">
        <w:rPr>
          <w:rFonts w:ascii="Lato" w:eastAsia="Times New Roman" w:hAnsi="Lato" w:cs="Arial"/>
          <w:bCs/>
          <w:iCs/>
          <w:spacing w:val="4"/>
          <w:lang w:eastAsia="pl-PL"/>
        </w:rPr>
        <w:t xml:space="preserve">. W jej efekcie doszedł </w:t>
      </w:r>
      <w:r w:rsidRPr="00A12207">
        <w:rPr>
          <w:rFonts w:ascii="Lato" w:eastAsia="Times New Roman" w:hAnsi="Lato" w:cs="Arial"/>
          <w:bCs/>
          <w:iCs/>
          <w:spacing w:val="4"/>
          <w:lang w:eastAsia="pl-PL"/>
        </w:rPr>
        <w:br/>
        <w:t xml:space="preserve">do wniosku, iż rozstrzygnięcie to nie narusza prawa. </w:t>
      </w:r>
      <w:r w:rsidRPr="00A12207">
        <w:rPr>
          <w:rFonts w:ascii="Lato" w:hAnsi="Lato" w:cs="Verdana"/>
          <w:spacing w:val="4"/>
          <w:lang w:bidi="pl-PL"/>
        </w:rPr>
        <w:t xml:space="preserve">W ocenie organu odwoławczego, </w:t>
      </w:r>
      <w:r w:rsidRPr="00A12207">
        <w:rPr>
          <w:rFonts w:ascii="Lato" w:hAnsi="Lato" w:cs="Verdana"/>
          <w:spacing w:val="4"/>
          <w:lang w:bidi="pl-PL"/>
        </w:rPr>
        <w:br/>
        <w:t xml:space="preserve">w </w:t>
      </w:r>
      <w:r w:rsidRPr="00A12207">
        <w:rPr>
          <w:rFonts w:ascii="Lato" w:hAnsi="Lato" w:cs="Verdana"/>
          <w:i/>
          <w:spacing w:val="4"/>
          <w:lang w:bidi="pl-PL"/>
        </w:rPr>
        <w:t>postanowieniu uzgadniającym</w:t>
      </w:r>
      <w:r w:rsidRPr="00A12207">
        <w:rPr>
          <w:rFonts w:ascii="Lato" w:hAnsi="Lato" w:cs="Verdana"/>
          <w:spacing w:val="4"/>
          <w:lang w:bidi="pl-PL"/>
        </w:rPr>
        <w:t xml:space="preserve"> w sposób prawidłowy zostały zdefiniowane warunki realizacji i eksploatacji przedsięwzięcia zapewniające ochronę środowiska. </w:t>
      </w:r>
      <w:r w:rsidRPr="00A12207">
        <w:rPr>
          <w:rFonts w:ascii="Lato" w:hAnsi="Lato" w:cs="Verdana"/>
          <w:bCs/>
          <w:iCs/>
          <w:spacing w:val="4"/>
          <w:lang w:bidi="pl-PL"/>
        </w:rPr>
        <w:t xml:space="preserve">Według </w:t>
      </w:r>
      <w:r w:rsidRPr="00A12207">
        <w:rPr>
          <w:rFonts w:ascii="Lato" w:hAnsi="Lato" w:cs="Verdana"/>
          <w:bCs/>
          <w:spacing w:val="4"/>
          <w:lang w:bidi="pl-PL"/>
        </w:rPr>
        <w:t>Ministra</w:t>
      </w:r>
      <w:r w:rsidRPr="00A12207">
        <w:rPr>
          <w:rFonts w:ascii="Lato" w:hAnsi="Lato" w:cs="Verdana"/>
          <w:bCs/>
          <w:i/>
          <w:iCs/>
          <w:spacing w:val="4"/>
          <w:lang w:bidi="pl-PL"/>
        </w:rPr>
        <w:t>,</w:t>
      </w:r>
      <w:r w:rsidRPr="00A12207">
        <w:rPr>
          <w:rFonts w:ascii="Lato" w:hAnsi="Lato" w:cs="Verdana"/>
          <w:bCs/>
          <w:iCs/>
          <w:spacing w:val="4"/>
          <w:lang w:bidi="pl-PL"/>
        </w:rPr>
        <w:t xml:space="preserve"> z treści </w:t>
      </w:r>
      <w:r w:rsidRPr="00A12207">
        <w:rPr>
          <w:rFonts w:ascii="Lato" w:hAnsi="Lato" w:cs="Verdana"/>
          <w:bCs/>
          <w:i/>
          <w:iCs/>
          <w:spacing w:val="4"/>
          <w:lang w:bidi="pl-PL"/>
        </w:rPr>
        <w:t xml:space="preserve">postanowienia uzgadniającego </w:t>
      </w:r>
      <w:r w:rsidRPr="00A12207">
        <w:rPr>
          <w:rFonts w:ascii="Lato" w:hAnsi="Lato" w:cs="Verdana"/>
          <w:bCs/>
          <w:iCs/>
          <w:spacing w:val="4"/>
          <w:lang w:bidi="pl-PL"/>
        </w:rPr>
        <w:t xml:space="preserve">wynika, że we właściwy sposób omówiono w nim kwestie dotyczące poszczególnych elementów środowiska. </w:t>
      </w:r>
      <w:r w:rsidR="0082572E" w:rsidRPr="00A12207">
        <w:rPr>
          <w:rFonts w:ascii="Lato" w:hAnsi="Lato" w:cs="Arial"/>
          <w:spacing w:val="4"/>
          <w:lang w:bidi="pl-PL"/>
        </w:rPr>
        <w:t xml:space="preserve">Tym samym, uznać należy, iż </w:t>
      </w:r>
      <w:r w:rsidR="00502AFC" w:rsidRPr="00A12207">
        <w:rPr>
          <w:rFonts w:ascii="Lato" w:hAnsi="Lato" w:cs="Arial"/>
          <w:spacing w:val="4"/>
          <w:lang w:bidi="pl-PL"/>
        </w:rPr>
        <w:t xml:space="preserve">ani </w:t>
      </w:r>
      <w:r w:rsidR="0082572E" w:rsidRPr="00A12207">
        <w:rPr>
          <w:rFonts w:ascii="Lato" w:hAnsi="Lato" w:cs="Arial"/>
          <w:spacing w:val="4"/>
          <w:lang w:bidi="pl-PL"/>
        </w:rPr>
        <w:t>Wojewoda Podlaski</w:t>
      </w:r>
      <w:r w:rsidR="00502AFC" w:rsidRPr="00A12207">
        <w:rPr>
          <w:rFonts w:ascii="Lato" w:hAnsi="Lato" w:cs="Arial"/>
          <w:spacing w:val="4"/>
          <w:lang w:bidi="pl-PL"/>
        </w:rPr>
        <w:t xml:space="preserve">, ani Minister, </w:t>
      </w:r>
      <w:r w:rsidR="0082572E" w:rsidRPr="00A12207">
        <w:rPr>
          <w:rFonts w:ascii="Lato" w:hAnsi="Lato" w:cs="Arial"/>
          <w:spacing w:val="4"/>
          <w:lang w:bidi="pl-PL"/>
        </w:rPr>
        <w:t>nie posiada</w:t>
      </w:r>
      <w:r w:rsidR="00502AFC" w:rsidRPr="00A12207">
        <w:rPr>
          <w:rFonts w:ascii="Lato" w:hAnsi="Lato" w:cs="Arial"/>
          <w:spacing w:val="4"/>
          <w:lang w:bidi="pl-PL"/>
        </w:rPr>
        <w:t>ją</w:t>
      </w:r>
      <w:r w:rsidR="0082572E" w:rsidRPr="00A12207">
        <w:rPr>
          <w:rFonts w:ascii="Lato" w:hAnsi="Lato" w:cs="Arial"/>
          <w:spacing w:val="4"/>
          <w:lang w:bidi="pl-PL"/>
        </w:rPr>
        <w:t xml:space="preserve"> kompetencji do wnioskowanej przez skarżące strony </w:t>
      </w:r>
      <w:r w:rsidR="0082572E" w:rsidRPr="003901E6">
        <w:rPr>
          <w:rFonts w:ascii="Lato" w:eastAsia="Times New Roman" w:hAnsi="Lato" w:cs="Arial"/>
          <w:spacing w:val="4"/>
          <w:shd w:val="clear" w:color="auto" w:fill="FFFFFF"/>
        </w:rPr>
        <w:t>„uzupełnienia postępowania” w części dotyczącej oceny oddziaływania przedsięwzięcia na środowisko</w:t>
      </w:r>
      <w:r w:rsidR="00564E25" w:rsidRPr="003901E6">
        <w:rPr>
          <w:rFonts w:ascii="Lato" w:eastAsia="Times New Roman" w:hAnsi="Lato" w:cs="Arial"/>
          <w:spacing w:val="4"/>
          <w:shd w:val="clear" w:color="auto" w:fill="FFFFFF"/>
        </w:rPr>
        <w:t>.</w:t>
      </w:r>
      <w:r w:rsidR="00502AFC" w:rsidRPr="003901E6">
        <w:rPr>
          <w:rFonts w:ascii="Lato" w:eastAsia="Times New Roman" w:hAnsi="Lato" w:cs="Arial"/>
          <w:spacing w:val="4"/>
          <w:shd w:val="clear" w:color="auto" w:fill="FFFFFF"/>
        </w:rPr>
        <w:t xml:space="preserve"> </w:t>
      </w:r>
      <w:r w:rsidR="00943497" w:rsidRPr="003901E6">
        <w:rPr>
          <w:rFonts w:ascii="Lato" w:eastAsia="Times New Roman" w:hAnsi="Lato" w:cs="Arial"/>
          <w:spacing w:val="4"/>
          <w:shd w:val="clear" w:color="auto" w:fill="FFFFFF"/>
        </w:rPr>
        <w:t>Zdaniem organu odwoławczego, skarżący</w:t>
      </w:r>
      <w:r w:rsidR="00943497" w:rsidRPr="003901E6">
        <w:rPr>
          <w:rFonts w:ascii="Lato" w:eastAsia="Times New Roman" w:hAnsi="Lato" w:cs="Arial"/>
          <w:i/>
          <w:iCs/>
          <w:spacing w:val="4"/>
          <w:shd w:val="clear" w:color="auto" w:fill="FFFFFF"/>
        </w:rPr>
        <w:t xml:space="preserve"> </w:t>
      </w:r>
      <w:r w:rsidR="00943497" w:rsidRPr="003901E6">
        <w:rPr>
          <w:rFonts w:ascii="Lato" w:eastAsia="Times New Roman" w:hAnsi="Lato" w:cs="Arial"/>
          <w:spacing w:val="4"/>
          <w:shd w:val="clear" w:color="auto" w:fill="FFFFFF"/>
        </w:rPr>
        <w:t xml:space="preserve">nie chcą zaakceptować okoliczności, iż wyspecjalizowany </w:t>
      </w:r>
      <w:r w:rsidR="004E3DE0" w:rsidRPr="003901E6">
        <w:rPr>
          <w:rFonts w:ascii="Lato" w:eastAsia="Times New Roman" w:hAnsi="Lato" w:cs="Arial"/>
          <w:spacing w:val="4"/>
          <w:shd w:val="clear" w:color="auto" w:fill="FFFFFF"/>
        </w:rPr>
        <w:br/>
      </w:r>
      <w:r w:rsidR="00943497" w:rsidRPr="003901E6">
        <w:rPr>
          <w:rFonts w:ascii="Lato" w:eastAsia="Times New Roman" w:hAnsi="Lato" w:cs="Arial"/>
          <w:spacing w:val="4"/>
          <w:shd w:val="clear" w:color="auto" w:fill="FFFFFF"/>
        </w:rPr>
        <w:t xml:space="preserve">w ocenach środowiska organ dokonał walidacji materiału dowodowego i na jego podstawie wyciągnął merytoryczne wnioski końcowe, uznając </w:t>
      </w:r>
      <w:r w:rsidR="00943497" w:rsidRPr="003901E6">
        <w:rPr>
          <w:rFonts w:ascii="Lato" w:eastAsia="Times New Roman" w:hAnsi="Lato" w:cs="Arial"/>
          <w:i/>
          <w:iCs/>
          <w:spacing w:val="4"/>
          <w:shd w:val="clear" w:color="auto" w:fill="FFFFFF"/>
        </w:rPr>
        <w:t xml:space="preserve">raport </w:t>
      </w:r>
      <w:proofErr w:type="spellStart"/>
      <w:r w:rsidR="00EA1871" w:rsidRPr="003901E6">
        <w:rPr>
          <w:rFonts w:ascii="Lato" w:eastAsia="Times New Roman" w:hAnsi="Lato" w:cs="Arial"/>
          <w:i/>
          <w:iCs/>
          <w:spacing w:val="4"/>
          <w:shd w:val="clear" w:color="auto" w:fill="FFFFFF"/>
        </w:rPr>
        <w:t>ooś</w:t>
      </w:r>
      <w:proofErr w:type="spellEnd"/>
      <w:r w:rsidR="00EA1871" w:rsidRPr="003901E6">
        <w:rPr>
          <w:rFonts w:ascii="Lato" w:eastAsia="Times New Roman" w:hAnsi="Lato" w:cs="Arial"/>
          <w:spacing w:val="4"/>
          <w:shd w:val="clear" w:color="auto" w:fill="FFFFFF"/>
        </w:rPr>
        <w:t xml:space="preserve"> </w:t>
      </w:r>
      <w:r w:rsidR="00943497" w:rsidRPr="003901E6">
        <w:rPr>
          <w:rFonts w:ascii="Lato" w:eastAsia="Times New Roman" w:hAnsi="Lato" w:cs="Arial"/>
          <w:spacing w:val="4"/>
          <w:shd w:val="clear" w:color="auto" w:fill="FFFFFF"/>
        </w:rPr>
        <w:t xml:space="preserve">za wystarczający i wydał </w:t>
      </w:r>
      <w:r w:rsidR="00943497" w:rsidRPr="003901E6">
        <w:rPr>
          <w:rFonts w:ascii="Lato" w:eastAsia="Times New Roman" w:hAnsi="Lato" w:cs="Arial"/>
          <w:i/>
          <w:iCs/>
          <w:spacing w:val="4"/>
          <w:shd w:val="clear" w:color="auto" w:fill="FFFFFF"/>
        </w:rPr>
        <w:t>postanowienie uzgadniające</w:t>
      </w:r>
      <w:r w:rsidR="00943497" w:rsidRPr="003901E6">
        <w:rPr>
          <w:rFonts w:ascii="Lato" w:eastAsia="Times New Roman" w:hAnsi="Lato" w:cs="Arial"/>
          <w:spacing w:val="4"/>
          <w:shd w:val="clear" w:color="auto" w:fill="FFFFFF"/>
        </w:rPr>
        <w:t>.</w:t>
      </w:r>
    </w:p>
    <w:p w14:paraId="09DBAA4A" w14:textId="0EB6C84A" w:rsidR="005D4F30" w:rsidRDefault="00564E25" w:rsidP="00A12207">
      <w:pPr>
        <w:spacing w:after="240" w:line="240" w:lineRule="exact"/>
        <w:jc w:val="both"/>
        <w:rPr>
          <w:rFonts w:ascii="Lato" w:eastAsia="Times New Roman" w:hAnsi="Lato" w:cs="Arial"/>
          <w:spacing w:val="4"/>
          <w:shd w:val="clear" w:color="auto" w:fill="FFFFFF"/>
        </w:rPr>
      </w:pPr>
      <w:r w:rsidRPr="00A12207">
        <w:rPr>
          <w:rFonts w:ascii="Lato" w:eastAsia="Times New Roman" w:hAnsi="Lato" w:cs="Arial"/>
          <w:spacing w:val="4"/>
          <w:lang w:eastAsia="pl-PL"/>
        </w:rPr>
        <w:t xml:space="preserve">Zauważyć należy, raport o oddziaływaniu przedsięwzięcia na środowisko jest jednym </w:t>
      </w:r>
      <w:r w:rsidRPr="00A12207">
        <w:rPr>
          <w:rFonts w:ascii="Lato" w:eastAsia="Times New Roman" w:hAnsi="Lato" w:cs="Arial"/>
          <w:spacing w:val="4"/>
          <w:lang w:eastAsia="pl-PL"/>
        </w:rPr>
        <w:br/>
        <w:t xml:space="preserve">z najważniejszych elementów postępowania w sprawie oceny oddziaływania na środowisko, mającym ułatwić ustalenie wszystkich potencjalnych zagrożeń związanych </w:t>
      </w:r>
      <w:r w:rsidR="00502AFC" w:rsidRPr="00A12207">
        <w:rPr>
          <w:rFonts w:ascii="Lato" w:eastAsia="Times New Roman" w:hAnsi="Lato" w:cs="Arial"/>
          <w:spacing w:val="4"/>
          <w:lang w:eastAsia="pl-PL"/>
        </w:rPr>
        <w:br/>
      </w:r>
      <w:r w:rsidRPr="00A12207">
        <w:rPr>
          <w:rFonts w:ascii="Lato" w:eastAsia="Times New Roman" w:hAnsi="Lato" w:cs="Arial"/>
          <w:spacing w:val="4"/>
          <w:lang w:eastAsia="pl-PL"/>
        </w:rPr>
        <w:t>z realizacją planowanego przedsięwzięcia. W orzecznictwie sądów administracyjnych wyrażono pogląd, że zastrzeżenia wobec przedłożonego raportu o oddziaływani</w:t>
      </w:r>
      <w:r w:rsidR="003901E6">
        <w:rPr>
          <w:rFonts w:ascii="Lato" w:eastAsia="Times New Roman" w:hAnsi="Lato" w:cs="Arial"/>
          <w:spacing w:val="4"/>
          <w:lang w:eastAsia="pl-PL"/>
        </w:rPr>
        <w:t>u</w:t>
      </w:r>
      <w:r w:rsidRPr="00A12207">
        <w:rPr>
          <w:rFonts w:ascii="Lato" w:eastAsia="Times New Roman" w:hAnsi="Lato" w:cs="Arial"/>
          <w:spacing w:val="4"/>
          <w:lang w:eastAsia="pl-PL"/>
        </w:rPr>
        <w:t xml:space="preserve"> przedsięwzięcia na środowisko</w:t>
      </w:r>
      <w:r w:rsidR="002A7294" w:rsidRPr="00A12207">
        <w:rPr>
          <w:rFonts w:ascii="Lato" w:eastAsia="Times New Roman" w:hAnsi="Lato" w:cs="Arial"/>
          <w:spacing w:val="4"/>
          <w:lang w:eastAsia="pl-PL"/>
        </w:rPr>
        <w:t xml:space="preserve"> (skarżący kwestionując brak zastosowania ekranów akustycznych wkraczają w merytoryczną zawartość </w:t>
      </w:r>
      <w:r w:rsidR="002A7294" w:rsidRPr="003901E6">
        <w:rPr>
          <w:rFonts w:ascii="Lato" w:eastAsia="Times New Roman" w:hAnsi="Lato" w:cs="Arial"/>
          <w:i/>
          <w:iCs/>
          <w:spacing w:val="4"/>
          <w:lang w:eastAsia="pl-PL"/>
        </w:rPr>
        <w:t xml:space="preserve">raportu </w:t>
      </w:r>
      <w:proofErr w:type="spellStart"/>
      <w:r w:rsidR="002A7294" w:rsidRPr="003901E6">
        <w:rPr>
          <w:rFonts w:ascii="Lato" w:eastAsia="Times New Roman" w:hAnsi="Lato" w:cs="Arial"/>
          <w:i/>
          <w:iCs/>
          <w:spacing w:val="4"/>
          <w:lang w:eastAsia="pl-PL"/>
        </w:rPr>
        <w:t>ooś</w:t>
      </w:r>
      <w:proofErr w:type="spellEnd"/>
      <w:r w:rsidR="002A7294" w:rsidRPr="00A12207">
        <w:rPr>
          <w:rFonts w:ascii="Lato" w:eastAsia="Times New Roman" w:hAnsi="Lato" w:cs="Arial"/>
          <w:spacing w:val="4"/>
          <w:lang w:eastAsia="pl-PL"/>
        </w:rPr>
        <w:t>)</w:t>
      </w:r>
      <w:r w:rsidRPr="00A12207">
        <w:rPr>
          <w:rFonts w:ascii="Lato" w:eastAsia="Times New Roman" w:hAnsi="Lato" w:cs="Arial"/>
          <w:spacing w:val="4"/>
          <w:lang w:eastAsia="pl-PL"/>
        </w:rPr>
        <w:t>, aby nie były uznane za gołosłowne powinny zostać poparte na przykład ekspertyzą, która w sposób udokumentowany wskazuje na wady raportu (</w:t>
      </w:r>
      <w:r w:rsidR="003914FD" w:rsidRPr="00A12207">
        <w:rPr>
          <w:rFonts w:ascii="Lato" w:eastAsia="Times New Roman" w:hAnsi="Lato" w:cs="Arial"/>
          <w:spacing w:val="4"/>
          <w:lang w:eastAsia="pl-PL"/>
        </w:rPr>
        <w:t>por.</w:t>
      </w:r>
      <w:r w:rsidRPr="00A12207">
        <w:rPr>
          <w:rFonts w:ascii="Lato" w:eastAsia="Times New Roman" w:hAnsi="Lato" w:cs="Arial"/>
          <w:spacing w:val="4"/>
          <w:lang w:eastAsia="pl-PL"/>
        </w:rPr>
        <w:t xml:space="preserve"> wyrok Naczelnego Sądu Administracyjnego z dnia 18 marca 2009 r., </w:t>
      </w:r>
      <w:r w:rsidR="003914FD" w:rsidRPr="00A12207">
        <w:rPr>
          <w:rFonts w:ascii="Lato" w:eastAsia="Times New Roman" w:hAnsi="Lato" w:cs="Arial"/>
          <w:spacing w:val="4"/>
          <w:lang w:eastAsia="pl-PL"/>
        </w:rPr>
        <w:t xml:space="preserve">sygn. akt </w:t>
      </w:r>
      <w:r w:rsidRPr="00A12207">
        <w:rPr>
          <w:rFonts w:ascii="Lato" w:eastAsia="Times New Roman" w:hAnsi="Lato" w:cs="Arial"/>
          <w:spacing w:val="4"/>
          <w:lang w:eastAsia="pl-PL"/>
        </w:rPr>
        <w:t xml:space="preserve">II OSK 383/08). Raportowi </w:t>
      </w:r>
      <w:r w:rsidR="002A7294" w:rsidRPr="00A12207">
        <w:rPr>
          <w:rFonts w:ascii="Lato" w:eastAsia="Times New Roman" w:hAnsi="Lato" w:cs="Arial"/>
          <w:spacing w:val="4"/>
          <w:lang w:eastAsia="pl-PL"/>
        </w:rPr>
        <w:br/>
      </w:r>
      <w:r w:rsidRPr="00A12207">
        <w:rPr>
          <w:rFonts w:ascii="Lato" w:eastAsia="Times New Roman" w:hAnsi="Lato" w:cs="Arial"/>
          <w:spacing w:val="4"/>
          <w:lang w:eastAsia="pl-PL"/>
        </w:rPr>
        <w:t xml:space="preserve">o oddziaływaniu przedsięwzięcia na środowisko przysługuje szczególna wartość dowodowa, która wynika z kompleksowego charakteru analizy planowanego do realizacji przedsięwzięcia. Podważenie jego ustaleń mogłoby nastąpić jedynie, co do zasady, poprzez przedstawienie równie kompletnej analizy uwarunkowań przyrodniczych </w:t>
      </w:r>
      <w:r w:rsidR="003901E6">
        <w:rPr>
          <w:rFonts w:ascii="Lato" w:eastAsia="Times New Roman" w:hAnsi="Lato" w:cs="Arial"/>
          <w:spacing w:val="4"/>
          <w:lang w:eastAsia="pl-PL"/>
        </w:rPr>
        <w:br/>
      </w:r>
      <w:r w:rsidRPr="00A12207">
        <w:rPr>
          <w:rFonts w:ascii="Lato" w:eastAsia="Times New Roman" w:hAnsi="Lato" w:cs="Arial"/>
          <w:spacing w:val="4"/>
          <w:lang w:eastAsia="pl-PL"/>
        </w:rPr>
        <w:t xml:space="preserve">(tzw. </w:t>
      </w:r>
      <w:proofErr w:type="spellStart"/>
      <w:r w:rsidRPr="00A12207">
        <w:rPr>
          <w:rFonts w:ascii="Lato" w:eastAsia="Times New Roman" w:hAnsi="Lato" w:cs="Arial"/>
          <w:spacing w:val="4"/>
          <w:lang w:eastAsia="pl-PL"/>
        </w:rPr>
        <w:t>kontrraportu</w:t>
      </w:r>
      <w:proofErr w:type="spellEnd"/>
      <w:r w:rsidRPr="00A12207">
        <w:rPr>
          <w:rFonts w:ascii="Lato" w:eastAsia="Times New Roman" w:hAnsi="Lato" w:cs="Arial"/>
          <w:spacing w:val="4"/>
          <w:lang w:eastAsia="pl-PL"/>
        </w:rPr>
        <w:t>), sporządzonej przez specjalistów dysponujących równie fachową wiedzą jak autorzy raportu, której wnioski pozostawałyby w rażącej sprzeczności do tych zawartych w raporcie przedłożonym przez inwestora (</w:t>
      </w:r>
      <w:r w:rsidR="003914FD" w:rsidRPr="00A12207">
        <w:rPr>
          <w:rFonts w:ascii="Lato" w:eastAsia="Times New Roman" w:hAnsi="Lato" w:cs="Arial"/>
          <w:spacing w:val="4"/>
          <w:lang w:eastAsia="pl-PL"/>
        </w:rPr>
        <w:t>por.</w:t>
      </w:r>
      <w:r w:rsidRPr="00A12207">
        <w:rPr>
          <w:rFonts w:ascii="Lato" w:eastAsia="Times New Roman" w:hAnsi="Lato" w:cs="Arial"/>
          <w:spacing w:val="4"/>
          <w:lang w:eastAsia="pl-PL"/>
        </w:rPr>
        <w:t xml:space="preserve"> </w:t>
      </w:r>
      <w:r w:rsidR="003914FD" w:rsidRPr="003901E6">
        <w:rPr>
          <w:rFonts w:ascii="Lato" w:eastAsia="Times New Roman" w:hAnsi="Lato" w:cs="Arial"/>
          <w:spacing w:val="4"/>
          <w:shd w:val="clear" w:color="auto" w:fill="FFFFFF"/>
        </w:rPr>
        <w:t>wyroki Naczelnego Sądu Administracyjnego z dnia 25 lutego 2015 r., sygn. akt II OSK 1642/13, i</w:t>
      </w:r>
      <w:r w:rsidRPr="00A12207">
        <w:rPr>
          <w:rFonts w:ascii="Lato" w:eastAsia="Times New Roman" w:hAnsi="Lato" w:cs="Arial"/>
          <w:spacing w:val="4"/>
          <w:lang w:eastAsia="pl-PL"/>
        </w:rPr>
        <w:t xml:space="preserve"> z dnia 20 marca </w:t>
      </w:r>
      <w:r w:rsidRPr="00A12207">
        <w:rPr>
          <w:rFonts w:ascii="Lato" w:eastAsia="Times New Roman" w:hAnsi="Lato" w:cs="Arial"/>
          <w:spacing w:val="4"/>
          <w:lang w:eastAsia="pl-PL"/>
        </w:rPr>
        <w:lastRenderedPageBreak/>
        <w:t xml:space="preserve">2014 r., sygn. akt II OSK 2564/12, </w:t>
      </w:r>
      <w:proofErr w:type="spellStart"/>
      <w:r w:rsidR="003914FD" w:rsidRPr="003901E6">
        <w:rPr>
          <w:rFonts w:ascii="Lato" w:eastAsia="Times New Roman" w:hAnsi="Lato" w:cs="Arial"/>
          <w:spacing w:val="4"/>
          <w:shd w:val="clear" w:color="auto" w:fill="FFFFFF"/>
        </w:rPr>
        <w:t>opubl</w:t>
      </w:r>
      <w:proofErr w:type="spellEnd"/>
      <w:r w:rsidR="003914FD" w:rsidRPr="003901E6">
        <w:rPr>
          <w:rFonts w:ascii="Lato" w:eastAsia="Times New Roman" w:hAnsi="Lato" w:cs="Arial"/>
          <w:spacing w:val="4"/>
          <w:shd w:val="clear" w:color="auto" w:fill="FFFFFF"/>
        </w:rPr>
        <w:t>. Centralna Baza Orzeczeń Sądów Administracyjnych</w:t>
      </w:r>
      <w:r w:rsidRPr="00A12207">
        <w:rPr>
          <w:rFonts w:ascii="Lato" w:eastAsia="Times New Roman" w:hAnsi="Lato" w:cs="Arial"/>
          <w:spacing w:val="4"/>
          <w:lang w:eastAsia="pl-PL"/>
        </w:rPr>
        <w:t>).</w:t>
      </w:r>
      <w:r w:rsidR="0082614B" w:rsidRPr="003901E6">
        <w:rPr>
          <w:rFonts w:ascii="Lato" w:eastAsia="Times New Roman" w:hAnsi="Lato" w:cs="Arial"/>
          <w:spacing w:val="4"/>
          <w:shd w:val="clear" w:color="auto" w:fill="FFFFFF"/>
        </w:rPr>
        <w:t xml:space="preserve"> </w:t>
      </w:r>
    </w:p>
    <w:p w14:paraId="5729F255" w14:textId="0D5B58C3" w:rsidR="0069584A" w:rsidRPr="003901E6" w:rsidRDefault="00943497" w:rsidP="00A12207">
      <w:pPr>
        <w:spacing w:after="240" w:line="240" w:lineRule="exact"/>
        <w:jc w:val="both"/>
        <w:rPr>
          <w:rFonts w:ascii="Lato" w:eastAsia="Times New Roman" w:hAnsi="Lato" w:cs="Arial"/>
          <w:spacing w:val="4"/>
          <w:shd w:val="clear" w:color="auto" w:fill="FFFFFF"/>
        </w:rPr>
      </w:pPr>
      <w:r w:rsidRPr="003901E6">
        <w:rPr>
          <w:rFonts w:ascii="Lato" w:eastAsia="Times New Roman" w:hAnsi="Lato" w:cs="Arial"/>
          <w:spacing w:val="4"/>
          <w:shd w:val="clear" w:color="auto" w:fill="FFFFFF"/>
        </w:rPr>
        <w:t>W niniejszej sprawie skarżące strony „</w:t>
      </w:r>
      <w:proofErr w:type="spellStart"/>
      <w:r w:rsidRPr="003901E6">
        <w:rPr>
          <w:rFonts w:ascii="Lato" w:eastAsia="Times New Roman" w:hAnsi="Lato" w:cs="Arial"/>
          <w:spacing w:val="4"/>
          <w:shd w:val="clear" w:color="auto" w:fill="FFFFFF"/>
        </w:rPr>
        <w:t>kontrraportu</w:t>
      </w:r>
      <w:proofErr w:type="spellEnd"/>
      <w:r w:rsidRPr="003901E6">
        <w:rPr>
          <w:rFonts w:ascii="Lato" w:eastAsia="Times New Roman" w:hAnsi="Lato" w:cs="Arial"/>
          <w:spacing w:val="4"/>
          <w:shd w:val="clear" w:color="auto" w:fill="FFFFFF"/>
        </w:rPr>
        <w:t xml:space="preserve">” (tj. opracowania o cechach raportu) nie przedłożyły. W konsekwencji należy stwierdzić, że zaskarżona </w:t>
      </w:r>
      <w:r w:rsidRPr="003901E6">
        <w:rPr>
          <w:rFonts w:ascii="Lato" w:eastAsia="Times New Roman" w:hAnsi="Lato" w:cs="Arial"/>
          <w:i/>
          <w:iCs/>
          <w:spacing w:val="4"/>
          <w:shd w:val="clear" w:color="auto" w:fill="FFFFFF"/>
        </w:rPr>
        <w:t xml:space="preserve">decyzja Wojewody Podlaskiego </w:t>
      </w:r>
      <w:r w:rsidRPr="003901E6">
        <w:rPr>
          <w:rFonts w:ascii="Lato" w:eastAsia="Times New Roman" w:hAnsi="Lato" w:cs="Arial"/>
          <w:spacing w:val="4"/>
          <w:shd w:val="clear" w:color="auto" w:fill="FFFFFF"/>
        </w:rPr>
        <w:t xml:space="preserve">poprzedzona została prawidłowymi ustaleniami poczynionymi na etapie ponownej oceny oddziaływania inwestycji na środowisko, w tym przedłożonym przez </w:t>
      </w:r>
      <w:r w:rsidRPr="003901E6">
        <w:rPr>
          <w:rFonts w:ascii="Lato" w:eastAsia="Times New Roman" w:hAnsi="Lato" w:cs="Arial"/>
          <w:i/>
          <w:iCs/>
          <w:spacing w:val="4"/>
          <w:shd w:val="clear" w:color="auto" w:fill="FFFFFF"/>
        </w:rPr>
        <w:t>inwestora</w:t>
      </w:r>
      <w:r w:rsidRPr="003901E6">
        <w:rPr>
          <w:rFonts w:ascii="Lato" w:eastAsia="Times New Roman" w:hAnsi="Lato" w:cs="Arial"/>
          <w:spacing w:val="4"/>
          <w:shd w:val="clear" w:color="auto" w:fill="FFFFFF"/>
        </w:rPr>
        <w:t xml:space="preserve"> </w:t>
      </w:r>
      <w:r w:rsidRPr="003901E6">
        <w:rPr>
          <w:rFonts w:ascii="Lato" w:eastAsia="Times New Roman" w:hAnsi="Lato" w:cs="Arial"/>
          <w:i/>
          <w:iCs/>
          <w:spacing w:val="4"/>
          <w:shd w:val="clear" w:color="auto" w:fill="FFFFFF"/>
        </w:rPr>
        <w:t xml:space="preserve">raportem </w:t>
      </w:r>
      <w:proofErr w:type="spellStart"/>
      <w:r w:rsidRPr="003901E6">
        <w:rPr>
          <w:rFonts w:ascii="Lato" w:eastAsia="Times New Roman" w:hAnsi="Lato" w:cs="Arial"/>
          <w:i/>
          <w:iCs/>
          <w:spacing w:val="4"/>
          <w:shd w:val="clear" w:color="auto" w:fill="FFFFFF"/>
        </w:rPr>
        <w:t>ooś</w:t>
      </w:r>
      <w:proofErr w:type="spellEnd"/>
      <w:r w:rsidRPr="003901E6">
        <w:rPr>
          <w:rFonts w:ascii="Lato" w:eastAsia="Times New Roman" w:hAnsi="Lato" w:cs="Arial"/>
          <w:spacing w:val="4"/>
          <w:shd w:val="clear" w:color="auto" w:fill="FFFFFF"/>
        </w:rPr>
        <w:t>.</w:t>
      </w:r>
    </w:p>
    <w:p w14:paraId="0ADF735E" w14:textId="523988C9" w:rsidR="00A02976" w:rsidRDefault="00C421CC">
      <w:pPr>
        <w:spacing w:after="240" w:line="240" w:lineRule="exact"/>
        <w:jc w:val="both"/>
        <w:rPr>
          <w:rFonts w:ascii="Lato" w:eastAsia="Times New Roman" w:hAnsi="Lato" w:cs="Arial"/>
          <w:bCs/>
          <w:iCs/>
          <w:spacing w:val="4"/>
          <w:shd w:val="clear" w:color="auto" w:fill="FFFFFF"/>
          <w:lang w:bidi="pl-PL"/>
        </w:rPr>
      </w:pPr>
      <w:r w:rsidRPr="003901E6">
        <w:rPr>
          <w:rFonts w:ascii="Lato" w:eastAsia="Times New Roman" w:hAnsi="Lato" w:cs="Arial"/>
          <w:spacing w:val="4"/>
          <w:shd w:val="clear" w:color="auto" w:fill="FFFFFF"/>
        </w:rPr>
        <w:t xml:space="preserve">W świetle powyższej argumentacji, na uwzględnianie nie zasługuje zarzut </w:t>
      </w:r>
      <w:r w:rsidRPr="003901E6">
        <w:rPr>
          <w:rFonts w:ascii="Lato" w:eastAsia="Times New Roman" w:hAnsi="Lato" w:cs="Arial"/>
          <w:bCs/>
          <w:iCs/>
          <w:spacing w:val="4"/>
          <w:shd w:val="clear" w:color="auto" w:fill="FFFFFF"/>
        </w:rPr>
        <w:t>Pana R</w:t>
      </w:r>
      <w:r w:rsidR="00D67ABB">
        <w:rPr>
          <w:rFonts w:ascii="Lato" w:eastAsia="Times New Roman" w:hAnsi="Lato" w:cs="Arial"/>
          <w:bCs/>
          <w:iCs/>
          <w:spacing w:val="4"/>
          <w:shd w:val="clear" w:color="auto" w:fill="FFFFFF"/>
        </w:rPr>
        <w:t>.</w:t>
      </w:r>
      <w:r w:rsidRPr="003901E6">
        <w:rPr>
          <w:rFonts w:ascii="Lato" w:eastAsia="Times New Roman" w:hAnsi="Lato" w:cs="Arial"/>
          <w:bCs/>
          <w:iCs/>
          <w:spacing w:val="4"/>
          <w:shd w:val="clear" w:color="auto" w:fill="FFFFFF"/>
        </w:rPr>
        <w:t xml:space="preserve"> P</w:t>
      </w:r>
      <w:r w:rsidR="00D67ABB">
        <w:rPr>
          <w:rFonts w:ascii="Lato" w:eastAsia="Times New Roman" w:hAnsi="Lato" w:cs="Arial"/>
          <w:bCs/>
          <w:iCs/>
          <w:spacing w:val="4"/>
          <w:shd w:val="clear" w:color="auto" w:fill="FFFFFF"/>
        </w:rPr>
        <w:t>.</w:t>
      </w:r>
      <w:r w:rsidRPr="003901E6">
        <w:rPr>
          <w:rFonts w:ascii="Lato" w:eastAsia="Times New Roman" w:hAnsi="Lato" w:cs="Arial"/>
          <w:bCs/>
          <w:iCs/>
          <w:spacing w:val="4"/>
          <w:shd w:val="clear" w:color="auto" w:fill="FFFFFF"/>
        </w:rPr>
        <w:t xml:space="preserve">, </w:t>
      </w:r>
      <w:r w:rsidRPr="003901E6">
        <w:rPr>
          <w:rFonts w:ascii="Lato" w:eastAsia="Times New Roman" w:hAnsi="Lato" w:cs="Arial"/>
          <w:bCs/>
          <w:iCs/>
          <w:spacing w:val="4"/>
          <w:shd w:val="clear" w:color="auto" w:fill="FFFFFF"/>
          <w:lang w:bidi="pl-PL"/>
        </w:rPr>
        <w:t>Pana B</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Z</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P</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i Pana M</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B</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P</w:t>
      </w:r>
      <w:r w:rsidR="00D67ABB">
        <w:rPr>
          <w:rFonts w:ascii="Lato" w:eastAsia="Times New Roman" w:hAnsi="Lato" w:cs="Arial"/>
          <w:bCs/>
          <w:iCs/>
          <w:spacing w:val="4"/>
          <w:shd w:val="clear" w:color="auto" w:fill="FFFFFF"/>
          <w:lang w:bidi="pl-PL"/>
        </w:rPr>
        <w:t>.</w:t>
      </w:r>
      <w:r w:rsidRPr="003901E6">
        <w:rPr>
          <w:rFonts w:ascii="Lato" w:eastAsia="Times New Roman" w:hAnsi="Lato" w:cs="Arial"/>
          <w:bCs/>
          <w:iCs/>
          <w:spacing w:val="4"/>
          <w:shd w:val="clear" w:color="auto" w:fill="FFFFFF"/>
          <w:lang w:bidi="pl-PL"/>
        </w:rPr>
        <w:t xml:space="preserve"> dotyczący wykonania </w:t>
      </w:r>
      <w:r w:rsidRPr="003901E6">
        <w:rPr>
          <w:rFonts w:ascii="Lato" w:eastAsia="Times New Roman" w:hAnsi="Lato" w:cs="Arial"/>
          <w:bCs/>
          <w:i/>
          <w:spacing w:val="4"/>
          <w:shd w:val="clear" w:color="auto" w:fill="FFFFFF"/>
          <w:lang w:bidi="pl-PL"/>
        </w:rPr>
        <w:t xml:space="preserve">raportu </w:t>
      </w:r>
      <w:proofErr w:type="spellStart"/>
      <w:r w:rsidRPr="003901E6">
        <w:rPr>
          <w:rFonts w:ascii="Lato" w:eastAsia="Times New Roman" w:hAnsi="Lato" w:cs="Arial"/>
          <w:bCs/>
          <w:i/>
          <w:spacing w:val="4"/>
          <w:shd w:val="clear" w:color="auto" w:fill="FFFFFF"/>
          <w:lang w:bidi="pl-PL"/>
        </w:rPr>
        <w:t>ooś</w:t>
      </w:r>
      <w:proofErr w:type="spellEnd"/>
      <w:r w:rsidRPr="003901E6">
        <w:rPr>
          <w:rFonts w:ascii="Lato" w:eastAsia="Times New Roman" w:hAnsi="Lato" w:cs="Arial"/>
          <w:bCs/>
          <w:iCs/>
          <w:spacing w:val="4"/>
          <w:shd w:val="clear" w:color="auto" w:fill="FFFFFF"/>
          <w:lang w:bidi="pl-PL"/>
        </w:rPr>
        <w:t xml:space="preserve"> i pomiarów hałasu w stanie epidemii, kryzysu migracyjnego na granicy z Białorusią i związanymi z tym obostrzeniami w poruszaniu się w terenie przygranicznym, w trakcie zawieszenia ruchu granicznego </w:t>
      </w:r>
      <w:r w:rsidR="00D67ABB">
        <w:rPr>
          <w:rFonts w:ascii="Lato" w:eastAsia="Times New Roman" w:hAnsi="Lato" w:cs="Arial"/>
          <w:bCs/>
          <w:iCs/>
          <w:spacing w:val="4"/>
          <w:shd w:val="clear" w:color="auto" w:fill="FFFFFF"/>
          <w:lang w:bidi="pl-PL"/>
        </w:rPr>
        <w:br/>
      </w:r>
      <w:r w:rsidRPr="003901E6">
        <w:rPr>
          <w:rFonts w:ascii="Lato" w:eastAsia="Times New Roman" w:hAnsi="Lato" w:cs="Arial"/>
          <w:bCs/>
          <w:iCs/>
          <w:spacing w:val="4"/>
          <w:shd w:val="clear" w:color="auto" w:fill="FFFFFF"/>
          <w:lang w:bidi="pl-PL"/>
        </w:rPr>
        <w:t>i zamknięcia przejścia granicznego w Kuźnicy</w:t>
      </w:r>
      <w:r w:rsidR="00E311D3" w:rsidRPr="003901E6">
        <w:rPr>
          <w:rFonts w:ascii="Lato" w:eastAsia="Times New Roman" w:hAnsi="Lato" w:cs="Arial"/>
          <w:bCs/>
          <w:iCs/>
          <w:spacing w:val="4"/>
          <w:shd w:val="clear" w:color="auto" w:fill="FFFFFF"/>
          <w:lang w:bidi="pl-PL"/>
        </w:rPr>
        <w:t xml:space="preserve"> (Pan B</w:t>
      </w:r>
      <w:r w:rsidR="00D67ABB">
        <w:rPr>
          <w:rFonts w:ascii="Lato" w:eastAsia="Times New Roman" w:hAnsi="Lato" w:cs="Arial"/>
          <w:bCs/>
          <w:iCs/>
          <w:spacing w:val="4"/>
          <w:shd w:val="clear" w:color="auto" w:fill="FFFFFF"/>
          <w:lang w:bidi="pl-PL"/>
        </w:rPr>
        <w:t>.</w:t>
      </w:r>
      <w:r w:rsidR="00E311D3" w:rsidRPr="003901E6">
        <w:rPr>
          <w:rFonts w:ascii="Lato" w:eastAsia="Times New Roman" w:hAnsi="Lato" w:cs="Arial"/>
          <w:bCs/>
          <w:iCs/>
          <w:spacing w:val="4"/>
          <w:shd w:val="clear" w:color="auto" w:fill="FFFFFF"/>
          <w:lang w:bidi="pl-PL"/>
        </w:rPr>
        <w:t xml:space="preserve"> Z</w:t>
      </w:r>
      <w:r w:rsidR="00D67ABB">
        <w:rPr>
          <w:rFonts w:ascii="Lato" w:eastAsia="Times New Roman" w:hAnsi="Lato" w:cs="Arial"/>
          <w:bCs/>
          <w:iCs/>
          <w:spacing w:val="4"/>
          <w:shd w:val="clear" w:color="auto" w:fill="FFFFFF"/>
          <w:lang w:bidi="pl-PL"/>
        </w:rPr>
        <w:t>.</w:t>
      </w:r>
      <w:r w:rsidR="00E311D3" w:rsidRPr="003901E6">
        <w:rPr>
          <w:rFonts w:ascii="Lato" w:eastAsia="Times New Roman" w:hAnsi="Lato" w:cs="Arial"/>
          <w:bCs/>
          <w:iCs/>
          <w:spacing w:val="4"/>
          <w:shd w:val="clear" w:color="auto" w:fill="FFFFFF"/>
          <w:lang w:bidi="pl-PL"/>
        </w:rPr>
        <w:t xml:space="preserve"> P</w:t>
      </w:r>
      <w:r w:rsidR="00D67ABB">
        <w:rPr>
          <w:rFonts w:ascii="Lato" w:eastAsia="Times New Roman" w:hAnsi="Lato" w:cs="Arial"/>
          <w:bCs/>
          <w:iCs/>
          <w:spacing w:val="4"/>
          <w:shd w:val="clear" w:color="auto" w:fill="FFFFFF"/>
          <w:lang w:bidi="pl-PL"/>
        </w:rPr>
        <w:t>.</w:t>
      </w:r>
      <w:r w:rsidR="00E311D3" w:rsidRPr="003901E6">
        <w:rPr>
          <w:rFonts w:ascii="Lato" w:eastAsia="Times New Roman" w:hAnsi="Lato" w:cs="Arial"/>
          <w:bCs/>
          <w:iCs/>
          <w:spacing w:val="4"/>
          <w:shd w:val="clear" w:color="auto" w:fill="FFFFFF"/>
          <w:lang w:bidi="pl-PL"/>
        </w:rPr>
        <w:t xml:space="preserve"> i Pan M</w:t>
      </w:r>
      <w:r w:rsidR="00D67ABB">
        <w:rPr>
          <w:rFonts w:ascii="Lato" w:eastAsia="Times New Roman" w:hAnsi="Lato" w:cs="Arial"/>
          <w:bCs/>
          <w:iCs/>
          <w:spacing w:val="4"/>
          <w:shd w:val="clear" w:color="auto" w:fill="FFFFFF"/>
          <w:lang w:bidi="pl-PL"/>
        </w:rPr>
        <w:t xml:space="preserve">. </w:t>
      </w:r>
      <w:r w:rsidR="00E311D3" w:rsidRPr="003901E6">
        <w:rPr>
          <w:rFonts w:ascii="Lato" w:eastAsia="Times New Roman" w:hAnsi="Lato" w:cs="Arial"/>
          <w:bCs/>
          <w:iCs/>
          <w:spacing w:val="4"/>
          <w:shd w:val="clear" w:color="auto" w:fill="FFFFFF"/>
          <w:lang w:bidi="pl-PL"/>
        </w:rPr>
        <w:t>B</w:t>
      </w:r>
      <w:r w:rsidR="00D67ABB">
        <w:rPr>
          <w:rFonts w:ascii="Lato" w:eastAsia="Times New Roman" w:hAnsi="Lato" w:cs="Arial"/>
          <w:bCs/>
          <w:iCs/>
          <w:spacing w:val="4"/>
          <w:shd w:val="clear" w:color="auto" w:fill="FFFFFF"/>
          <w:lang w:bidi="pl-PL"/>
        </w:rPr>
        <w:t>.</w:t>
      </w:r>
      <w:r w:rsidR="00E311D3" w:rsidRPr="003901E6">
        <w:rPr>
          <w:rFonts w:ascii="Lato" w:eastAsia="Times New Roman" w:hAnsi="Lato" w:cs="Arial"/>
          <w:bCs/>
          <w:iCs/>
          <w:spacing w:val="4"/>
          <w:shd w:val="clear" w:color="auto" w:fill="FFFFFF"/>
          <w:lang w:bidi="pl-PL"/>
        </w:rPr>
        <w:t xml:space="preserve"> P</w:t>
      </w:r>
      <w:r w:rsidR="00D67ABB">
        <w:rPr>
          <w:rFonts w:ascii="Lato" w:eastAsia="Times New Roman" w:hAnsi="Lato" w:cs="Arial"/>
          <w:bCs/>
          <w:iCs/>
          <w:spacing w:val="4"/>
          <w:shd w:val="clear" w:color="auto" w:fill="FFFFFF"/>
          <w:lang w:bidi="pl-PL"/>
        </w:rPr>
        <w:t>.</w:t>
      </w:r>
      <w:r w:rsidR="00E311D3" w:rsidRPr="003901E6">
        <w:rPr>
          <w:rFonts w:ascii="Lato" w:eastAsia="Times New Roman" w:hAnsi="Lato" w:cs="Arial"/>
          <w:bCs/>
          <w:iCs/>
          <w:spacing w:val="4"/>
          <w:shd w:val="clear" w:color="auto" w:fill="FFFFFF"/>
          <w:lang w:bidi="pl-PL"/>
        </w:rPr>
        <w:t xml:space="preserve"> zarzut ten dodatkowo utożsamią z naruszeniem </w:t>
      </w:r>
      <w:r w:rsidR="00107856" w:rsidRPr="003901E6">
        <w:rPr>
          <w:rFonts w:ascii="Lato" w:eastAsia="Times New Roman" w:hAnsi="Lato" w:cs="Arial"/>
          <w:bCs/>
          <w:iCs/>
          <w:spacing w:val="4"/>
          <w:shd w:val="clear" w:color="auto" w:fill="FFFFFF"/>
          <w:lang w:bidi="pl-PL"/>
        </w:rPr>
        <w:t xml:space="preserve">art. 66 ust. 1 i ust. 7 </w:t>
      </w:r>
      <w:r w:rsidR="00107856" w:rsidRPr="003901E6">
        <w:rPr>
          <w:rFonts w:ascii="Lato" w:eastAsia="Times New Roman" w:hAnsi="Lato" w:cs="Arial"/>
          <w:bCs/>
          <w:i/>
          <w:spacing w:val="4"/>
          <w:shd w:val="clear" w:color="auto" w:fill="FFFFFF"/>
          <w:lang w:bidi="pl-PL"/>
        </w:rPr>
        <w:t>ustawy o udostępnianiu informacji o środowisku</w:t>
      </w:r>
      <w:r w:rsidR="00107856" w:rsidRPr="003901E6">
        <w:rPr>
          <w:rFonts w:ascii="Lato" w:eastAsia="Times New Roman" w:hAnsi="Lato" w:cs="Arial"/>
          <w:bCs/>
          <w:iCs/>
          <w:spacing w:val="4"/>
          <w:shd w:val="clear" w:color="auto" w:fill="FFFFFF"/>
          <w:lang w:bidi="pl-PL"/>
        </w:rPr>
        <w:t xml:space="preserve">).                                                                                                                                                                                                                                                                                                                                                                                                                                                                                                                                                                                                                                             </w:t>
      </w:r>
    </w:p>
    <w:p w14:paraId="22B5795C" w14:textId="78943E73" w:rsidR="0082614B" w:rsidRPr="003901E6" w:rsidRDefault="00705422" w:rsidP="003901E6">
      <w:pPr>
        <w:spacing w:after="240" w:line="240" w:lineRule="exact"/>
        <w:jc w:val="both"/>
        <w:rPr>
          <w:rFonts w:ascii="Lato" w:eastAsia="Times New Roman" w:hAnsi="Lato" w:cs="Arial"/>
          <w:bCs/>
          <w:iCs/>
          <w:spacing w:val="4"/>
          <w:shd w:val="clear" w:color="auto" w:fill="FFFFFF"/>
          <w:lang w:bidi="pl-PL"/>
        </w:rPr>
      </w:pPr>
      <w:r w:rsidRPr="003901E6">
        <w:rPr>
          <w:rFonts w:ascii="Lato" w:eastAsia="Times New Roman" w:hAnsi="Lato" w:cs="Arial"/>
          <w:bCs/>
          <w:iCs/>
          <w:spacing w:val="4"/>
          <w:shd w:val="clear" w:color="auto" w:fill="FFFFFF"/>
          <w:lang w:bidi="pl-PL"/>
        </w:rPr>
        <w:t>N</w:t>
      </w:r>
      <w:r w:rsidR="00C421CC" w:rsidRPr="003901E6">
        <w:rPr>
          <w:rFonts w:ascii="Lato" w:eastAsia="Times New Roman" w:hAnsi="Lato" w:cs="Arial"/>
          <w:bCs/>
          <w:iCs/>
          <w:spacing w:val="4"/>
          <w:shd w:val="clear" w:color="auto" w:fill="FFFFFF"/>
          <w:lang w:bidi="pl-PL"/>
        </w:rPr>
        <w:t xml:space="preserve">ależy wyjaśnić, </w:t>
      </w:r>
      <w:r w:rsidRPr="003901E6">
        <w:rPr>
          <w:rFonts w:ascii="Lato" w:eastAsia="Times New Roman" w:hAnsi="Lato" w:cs="Arial"/>
          <w:bCs/>
          <w:iCs/>
          <w:spacing w:val="4"/>
          <w:shd w:val="clear" w:color="auto" w:fill="FFFFFF"/>
          <w:lang w:bidi="pl-PL"/>
        </w:rPr>
        <w:t xml:space="preserve">że </w:t>
      </w:r>
      <w:r w:rsidR="00C421CC" w:rsidRPr="003901E6">
        <w:rPr>
          <w:rFonts w:ascii="Lato" w:eastAsia="Times New Roman" w:hAnsi="Lato" w:cs="Arial"/>
          <w:bCs/>
          <w:i/>
          <w:spacing w:val="4"/>
          <w:shd w:val="clear" w:color="auto" w:fill="FFFFFF"/>
          <w:lang w:bidi="pl-PL"/>
        </w:rPr>
        <w:t>raport</w:t>
      </w:r>
      <w:r w:rsidRPr="003901E6">
        <w:rPr>
          <w:rFonts w:ascii="Lato" w:eastAsia="Times New Roman" w:hAnsi="Lato" w:cs="Arial"/>
          <w:bCs/>
          <w:i/>
          <w:spacing w:val="4"/>
          <w:shd w:val="clear" w:color="auto" w:fill="FFFFFF"/>
          <w:lang w:bidi="pl-PL"/>
        </w:rPr>
        <w:t xml:space="preserve"> </w:t>
      </w:r>
      <w:proofErr w:type="spellStart"/>
      <w:r w:rsidRPr="003901E6">
        <w:rPr>
          <w:rFonts w:ascii="Lato" w:eastAsia="Times New Roman" w:hAnsi="Lato" w:cs="Arial"/>
          <w:bCs/>
          <w:i/>
          <w:spacing w:val="4"/>
          <w:shd w:val="clear" w:color="auto" w:fill="FFFFFF"/>
          <w:lang w:bidi="pl-PL"/>
        </w:rPr>
        <w:t>ooś</w:t>
      </w:r>
      <w:proofErr w:type="spellEnd"/>
      <w:r w:rsidR="00C421CC" w:rsidRPr="003901E6">
        <w:rPr>
          <w:rFonts w:ascii="Lato" w:eastAsia="Times New Roman" w:hAnsi="Lato" w:cs="Arial"/>
          <w:bCs/>
          <w:iCs/>
          <w:spacing w:val="4"/>
          <w:shd w:val="clear" w:color="auto" w:fill="FFFFFF"/>
          <w:lang w:bidi="pl-PL"/>
        </w:rPr>
        <w:t xml:space="preserve"> został sporządzony w marcu 2022 r. Wskazać należy, </w:t>
      </w:r>
      <w:r w:rsidRPr="003901E6">
        <w:rPr>
          <w:rFonts w:ascii="Lato" w:eastAsia="Times New Roman" w:hAnsi="Lato" w:cs="Arial"/>
          <w:bCs/>
          <w:iCs/>
          <w:spacing w:val="4"/>
          <w:shd w:val="clear" w:color="auto" w:fill="FFFFFF"/>
          <w:lang w:bidi="pl-PL"/>
        </w:rPr>
        <w:br/>
      </w:r>
      <w:r w:rsidR="00C421CC" w:rsidRPr="003901E6">
        <w:rPr>
          <w:rFonts w:ascii="Lato" w:eastAsia="Times New Roman" w:hAnsi="Lato" w:cs="Arial"/>
          <w:bCs/>
          <w:iCs/>
          <w:spacing w:val="4"/>
          <w:shd w:val="clear" w:color="auto" w:fill="FFFFFF"/>
          <w:lang w:bidi="pl-PL"/>
        </w:rPr>
        <w:t>iż sporządzenia raportu nie można uzależniać od sytuacji geopolitycznej na danym obszarze kraju.</w:t>
      </w:r>
      <w:r w:rsidRPr="00A12207">
        <w:rPr>
          <w:rFonts w:ascii="Lato" w:eastAsia="Times New Roman" w:hAnsi="Lato" w:cs="Arial"/>
          <w:iCs/>
          <w:spacing w:val="4"/>
          <w:lang w:eastAsia="pl-PL"/>
        </w:rPr>
        <w:t xml:space="preserve"> </w:t>
      </w:r>
      <w:r w:rsidRPr="003901E6">
        <w:rPr>
          <w:rFonts w:ascii="Lato" w:eastAsia="Times New Roman" w:hAnsi="Lato" w:cs="Arial"/>
          <w:bCs/>
          <w:iCs/>
          <w:spacing w:val="4"/>
          <w:shd w:val="clear" w:color="auto" w:fill="FFFFFF"/>
          <w:lang w:bidi="pl-PL"/>
        </w:rPr>
        <w:t xml:space="preserve">Minister, po analizie </w:t>
      </w:r>
      <w:r w:rsidRPr="003901E6">
        <w:rPr>
          <w:rFonts w:ascii="Lato" w:eastAsia="Times New Roman" w:hAnsi="Lato" w:cs="Arial"/>
          <w:bCs/>
          <w:i/>
          <w:iCs/>
          <w:spacing w:val="4"/>
          <w:shd w:val="clear" w:color="auto" w:fill="FFFFFF"/>
          <w:lang w:bidi="pl-PL"/>
        </w:rPr>
        <w:t xml:space="preserve">raportu </w:t>
      </w:r>
      <w:proofErr w:type="spellStart"/>
      <w:r w:rsidRPr="003901E6">
        <w:rPr>
          <w:rFonts w:ascii="Lato" w:eastAsia="Times New Roman" w:hAnsi="Lato" w:cs="Arial"/>
          <w:bCs/>
          <w:i/>
          <w:iCs/>
          <w:spacing w:val="4"/>
          <w:shd w:val="clear" w:color="auto" w:fill="FFFFFF"/>
          <w:lang w:bidi="pl-PL"/>
        </w:rPr>
        <w:t>ooś</w:t>
      </w:r>
      <w:proofErr w:type="spellEnd"/>
      <w:r w:rsidRPr="003901E6">
        <w:rPr>
          <w:rFonts w:ascii="Lato" w:eastAsia="Times New Roman" w:hAnsi="Lato" w:cs="Arial"/>
          <w:bCs/>
          <w:iCs/>
          <w:spacing w:val="4"/>
          <w:shd w:val="clear" w:color="auto" w:fill="FFFFFF"/>
          <w:lang w:bidi="pl-PL"/>
        </w:rPr>
        <w:t xml:space="preserve"> przedłożonego przez </w:t>
      </w:r>
      <w:r w:rsidRPr="003901E6">
        <w:rPr>
          <w:rFonts w:ascii="Lato" w:eastAsia="Times New Roman" w:hAnsi="Lato" w:cs="Arial"/>
          <w:bCs/>
          <w:i/>
          <w:iCs/>
          <w:spacing w:val="4"/>
          <w:shd w:val="clear" w:color="auto" w:fill="FFFFFF"/>
          <w:lang w:bidi="pl-PL"/>
        </w:rPr>
        <w:t xml:space="preserve">inwestora, </w:t>
      </w:r>
      <w:r w:rsidRPr="003901E6">
        <w:rPr>
          <w:rFonts w:ascii="Lato" w:eastAsia="Times New Roman" w:hAnsi="Lato" w:cs="Arial"/>
          <w:bCs/>
          <w:iCs/>
          <w:spacing w:val="4"/>
          <w:shd w:val="clear" w:color="auto" w:fill="FFFFFF"/>
          <w:lang w:bidi="pl-PL"/>
        </w:rPr>
        <w:t xml:space="preserve">uznał, </w:t>
      </w:r>
      <w:r w:rsidR="005D4F30">
        <w:rPr>
          <w:rFonts w:ascii="Lato" w:eastAsia="Times New Roman" w:hAnsi="Lato" w:cs="Arial"/>
          <w:bCs/>
          <w:iCs/>
          <w:spacing w:val="4"/>
          <w:shd w:val="clear" w:color="auto" w:fill="FFFFFF"/>
          <w:lang w:bidi="pl-PL"/>
        </w:rPr>
        <w:br/>
      </w:r>
      <w:r w:rsidRPr="003901E6">
        <w:rPr>
          <w:rFonts w:ascii="Lato" w:eastAsia="Times New Roman" w:hAnsi="Lato" w:cs="Arial"/>
          <w:bCs/>
          <w:iCs/>
          <w:spacing w:val="4"/>
          <w:shd w:val="clear" w:color="auto" w:fill="FFFFFF"/>
          <w:lang w:bidi="pl-PL"/>
        </w:rPr>
        <w:t xml:space="preserve">że spełnia on wymogi formalne (ustawowe), sporządzony został w sposób rzetelny </w:t>
      </w:r>
      <w:r w:rsidRPr="003901E6">
        <w:rPr>
          <w:rFonts w:ascii="Lato" w:eastAsia="Times New Roman" w:hAnsi="Lato" w:cs="Arial"/>
          <w:bCs/>
          <w:iCs/>
          <w:spacing w:val="4"/>
          <w:shd w:val="clear" w:color="auto" w:fill="FFFFFF"/>
          <w:lang w:bidi="pl-PL"/>
        </w:rPr>
        <w:br/>
        <w:t xml:space="preserve">i kompleksowy, a jego wnioski są logiczną konsekwencją wywodów w nim zawartych. Raport (wraz z jego uzupełnieniami) musiał zostać zatem przyjęty jako podstawowy dowód w postępowaniu w sprawie wydania </w:t>
      </w:r>
      <w:r w:rsidRPr="003901E6">
        <w:rPr>
          <w:rFonts w:ascii="Lato" w:eastAsia="Times New Roman" w:hAnsi="Lato" w:cs="Arial"/>
          <w:bCs/>
          <w:i/>
          <w:iCs/>
          <w:spacing w:val="4"/>
          <w:shd w:val="clear" w:color="auto" w:fill="FFFFFF"/>
          <w:lang w:bidi="pl-PL"/>
        </w:rPr>
        <w:t xml:space="preserve">postanowienia uzgadniającego </w:t>
      </w:r>
      <w:r w:rsidRPr="003901E6">
        <w:rPr>
          <w:rFonts w:ascii="Lato" w:eastAsia="Times New Roman" w:hAnsi="Lato" w:cs="Arial"/>
          <w:bCs/>
          <w:iCs/>
          <w:spacing w:val="4"/>
          <w:shd w:val="clear" w:color="auto" w:fill="FFFFFF"/>
          <w:lang w:bidi="pl-PL"/>
        </w:rPr>
        <w:t xml:space="preserve">i decyzji </w:t>
      </w:r>
      <w:r w:rsidRPr="003901E6">
        <w:rPr>
          <w:rFonts w:ascii="Lato" w:eastAsia="Times New Roman" w:hAnsi="Lato" w:cs="Arial"/>
          <w:bCs/>
          <w:iCs/>
          <w:spacing w:val="4"/>
          <w:shd w:val="clear" w:color="auto" w:fill="FFFFFF"/>
          <w:lang w:bidi="pl-PL"/>
        </w:rPr>
        <w:br/>
        <w:t>o zezwoleniu na realizację przedmiotowej inwestycji drogowej.</w:t>
      </w:r>
    </w:p>
    <w:p w14:paraId="2824FFD1" w14:textId="636AF1EB" w:rsidR="00C421CC" w:rsidRPr="00A12207" w:rsidRDefault="00642637" w:rsidP="00A12207">
      <w:pPr>
        <w:spacing w:after="240" w:line="240" w:lineRule="exact"/>
        <w:jc w:val="both"/>
        <w:rPr>
          <w:rFonts w:ascii="Lato" w:hAnsi="Lato" w:cs="Arial"/>
          <w:bCs/>
          <w:iCs/>
          <w:spacing w:val="4"/>
          <w:lang w:bidi="pl-PL"/>
        </w:rPr>
      </w:pPr>
      <w:r w:rsidRPr="00A12207">
        <w:rPr>
          <w:rFonts w:ascii="Lato" w:hAnsi="Lato" w:cs="Arial"/>
          <w:bCs/>
          <w:iCs/>
          <w:spacing w:val="4"/>
          <w:lang w:bidi="pl-PL"/>
        </w:rPr>
        <w:t xml:space="preserve">Mając na względzie </w:t>
      </w:r>
      <w:r w:rsidR="00705422" w:rsidRPr="003901E6">
        <w:rPr>
          <w:rFonts w:ascii="Lato" w:hAnsi="Lato" w:cs="Arial"/>
          <w:bCs/>
          <w:iCs/>
          <w:spacing w:val="4"/>
          <w:lang w:bidi="pl-PL"/>
        </w:rPr>
        <w:t xml:space="preserve">dotychczasowe </w:t>
      </w:r>
      <w:r w:rsidRPr="00A12207">
        <w:rPr>
          <w:rFonts w:ascii="Lato" w:hAnsi="Lato" w:cs="Arial"/>
          <w:bCs/>
          <w:iCs/>
          <w:spacing w:val="4"/>
          <w:lang w:bidi="pl-PL"/>
        </w:rPr>
        <w:t xml:space="preserve">wyjaśnienia, stwierdzić należy, iż w przedmiotowej sprawie nie doszło także do zarzucanego przez </w:t>
      </w:r>
      <w:r w:rsidR="002A7294" w:rsidRPr="00A12207">
        <w:rPr>
          <w:rFonts w:ascii="Lato" w:hAnsi="Lato" w:cs="Arial"/>
          <w:bCs/>
          <w:iCs/>
          <w:spacing w:val="4"/>
          <w:lang w:bidi="pl-PL"/>
        </w:rPr>
        <w:t>Panią M</w:t>
      </w:r>
      <w:r w:rsidR="00D67ABB">
        <w:rPr>
          <w:rFonts w:ascii="Lato" w:hAnsi="Lato" w:cs="Arial"/>
          <w:bCs/>
          <w:iCs/>
          <w:spacing w:val="4"/>
          <w:lang w:bidi="pl-PL"/>
        </w:rPr>
        <w:t>.</w:t>
      </w:r>
      <w:r w:rsidR="002A7294" w:rsidRPr="00A12207">
        <w:rPr>
          <w:rFonts w:ascii="Lato" w:hAnsi="Lato" w:cs="Arial"/>
          <w:bCs/>
          <w:iCs/>
          <w:spacing w:val="4"/>
          <w:lang w:bidi="pl-PL"/>
        </w:rPr>
        <w:t xml:space="preserve"> J</w:t>
      </w:r>
      <w:r w:rsidR="00D67ABB">
        <w:rPr>
          <w:rFonts w:ascii="Lato" w:hAnsi="Lato" w:cs="Arial"/>
          <w:bCs/>
          <w:iCs/>
          <w:spacing w:val="4"/>
          <w:lang w:bidi="pl-PL"/>
        </w:rPr>
        <w:t>.</w:t>
      </w:r>
      <w:r w:rsidR="002A7294" w:rsidRPr="00A12207">
        <w:rPr>
          <w:rFonts w:ascii="Lato" w:hAnsi="Lato" w:cs="Arial"/>
          <w:bCs/>
          <w:iCs/>
          <w:spacing w:val="4"/>
          <w:lang w:bidi="pl-PL"/>
        </w:rPr>
        <w:t xml:space="preserve"> M</w:t>
      </w:r>
      <w:r w:rsidR="00D67ABB">
        <w:rPr>
          <w:rFonts w:ascii="Lato" w:hAnsi="Lato" w:cs="Arial"/>
          <w:bCs/>
          <w:iCs/>
          <w:spacing w:val="4"/>
          <w:lang w:bidi="pl-PL"/>
        </w:rPr>
        <w:t>.</w:t>
      </w:r>
      <w:r w:rsidR="002A7294" w:rsidRPr="00A12207">
        <w:rPr>
          <w:rFonts w:ascii="Lato" w:hAnsi="Lato" w:cs="Arial"/>
          <w:bCs/>
          <w:iCs/>
          <w:spacing w:val="4"/>
          <w:lang w:bidi="pl-PL"/>
        </w:rPr>
        <w:t xml:space="preserve"> i Pana J</w:t>
      </w:r>
      <w:r w:rsidR="00D67ABB">
        <w:rPr>
          <w:rFonts w:ascii="Lato" w:hAnsi="Lato" w:cs="Arial"/>
          <w:bCs/>
          <w:iCs/>
          <w:spacing w:val="4"/>
          <w:lang w:bidi="pl-PL"/>
        </w:rPr>
        <w:t>.</w:t>
      </w:r>
      <w:r w:rsidR="002A7294" w:rsidRPr="00A12207">
        <w:rPr>
          <w:rFonts w:ascii="Lato" w:hAnsi="Lato" w:cs="Arial"/>
          <w:bCs/>
          <w:iCs/>
          <w:spacing w:val="4"/>
          <w:lang w:bidi="pl-PL"/>
        </w:rPr>
        <w:t xml:space="preserve"> T</w:t>
      </w:r>
      <w:r w:rsidR="00D67ABB">
        <w:rPr>
          <w:rFonts w:ascii="Lato" w:hAnsi="Lato" w:cs="Arial"/>
          <w:bCs/>
          <w:iCs/>
          <w:spacing w:val="4"/>
          <w:lang w:bidi="pl-PL"/>
        </w:rPr>
        <w:t>.</w:t>
      </w:r>
      <w:r w:rsidR="002A7294" w:rsidRPr="00A12207">
        <w:rPr>
          <w:rFonts w:ascii="Lato" w:hAnsi="Lato" w:cs="Arial"/>
          <w:bCs/>
          <w:iCs/>
          <w:spacing w:val="4"/>
          <w:lang w:bidi="pl-PL"/>
        </w:rPr>
        <w:t xml:space="preserve"> M</w:t>
      </w:r>
      <w:r w:rsidR="00D67ABB">
        <w:rPr>
          <w:rFonts w:ascii="Lato" w:hAnsi="Lato" w:cs="Arial"/>
          <w:bCs/>
          <w:iCs/>
          <w:spacing w:val="4"/>
          <w:lang w:bidi="pl-PL"/>
        </w:rPr>
        <w:t>.</w:t>
      </w:r>
      <w:r w:rsidR="002A7294" w:rsidRPr="00A12207">
        <w:rPr>
          <w:rFonts w:ascii="Lato" w:hAnsi="Lato" w:cs="Arial"/>
          <w:bCs/>
          <w:iCs/>
          <w:spacing w:val="4"/>
          <w:lang w:bidi="pl-PL"/>
        </w:rPr>
        <w:t xml:space="preserve"> </w:t>
      </w:r>
      <w:r w:rsidRPr="00A12207">
        <w:rPr>
          <w:rFonts w:ascii="Lato" w:hAnsi="Lato" w:cs="Arial"/>
          <w:bCs/>
          <w:iCs/>
          <w:spacing w:val="4"/>
          <w:lang w:bidi="pl-PL"/>
        </w:rPr>
        <w:t xml:space="preserve">w piśmie </w:t>
      </w:r>
      <w:r w:rsidR="00D67ABB">
        <w:rPr>
          <w:rFonts w:ascii="Lato" w:hAnsi="Lato" w:cs="Arial"/>
          <w:bCs/>
          <w:iCs/>
          <w:spacing w:val="4"/>
          <w:lang w:bidi="pl-PL"/>
        </w:rPr>
        <w:br/>
      </w:r>
      <w:r w:rsidRPr="00A12207">
        <w:rPr>
          <w:rFonts w:ascii="Lato" w:hAnsi="Lato" w:cs="Arial"/>
          <w:bCs/>
          <w:iCs/>
          <w:spacing w:val="4"/>
          <w:lang w:bidi="pl-PL"/>
        </w:rPr>
        <w:t>z dnia 11 lutego 2023 r. naruszenia art. 7</w:t>
      </w:r>
      <w:r w:rsidR="0082614B" w:rsidRPr="00A12207">
        <w:rPr>
          <w:rFonts w:ascii="Lato" w:hAnsi="Lato" w:cs="Arial"/>
          <w:bCs/>
          <w:iCs/>
          <w:spacing w:val="4"/>
          <w:lang w:bidi="pl-PL"/>
        </w:rPr>
        <w:t xml:space="preserve"> </w:t>
      </w:r>
      <w:r w:rsidR="0082614B" w:rsidRPr="003901E6">
        <w:rPr>
          <w:rFonts w:ascii="Lato" w:hAnsi="Lato" w:cs="Arial"/>
          <w:bCs/>
          <w:i/>
          <w:spacing w:val="4"/>
          <w:lang w:bidi="pl-PL"/>
        </w:rPr>
        <w:t>kpa</w:t>
      </w:r>
      <w:r w:rsidRPr="00A12207">
        <w:rPr>
          <w:rFonts w:ascii="Lato" w:hAnsi="Lato" w:cs="Arial"/>
          <w:bCs/>
          <w:iCs/>
          <w:spacing w:val="4"/>
          <w:lang w:bidi="pl-PL"/>
        </w:rPr>
        <w:t>, art. 7b</w:t>
      </w:r>
      <w:r w:rsidR="0082614B" w:rsidRPr="00A12207">
        <w:rPr>
          <w:rFonts w:ascii="Lato" w:hAnsi="Lato" w:cs="Arial"/>
          <w:bCs/>
          <w:iCs/>
          <w:spacing w:val="4"/>
          <w:lang w:bidi="pl-PL"/>
        </w:rPr>
        <w:t xml:space="preserve"> </w:t>
      </w:r>
      <w:r w:rsidR="0082614B" w:rsidRPr="003901E6">
        <w:rPr>
          <w:rFonts w:ascii="Lato" w:hAnsi="Lato" w:cs="Arial"/>
          <w:bCs/>
          <w:i/>
          <w:spacing w:val="4"/>
          <w:lang w:bidi="pl-PL"/>
        </w:rPr>
        <w:t>kpa</w:t>
      </w:r>
      <w:r w:rsidRPr="00A12207">
        <w:rPr>
          <w:rFonts w:ascii="Lato" w:hAnsi="Lato" w:cs="Arial"/>
          <w:bCs/>
          <w:iCs/>
          <w:spacing w:val="4"/>
          <w:lang w:bidi="pl-PL"/>
        </w:rPr>
        <w:t xml:space="preserve"> i art. 8 </w:t>
      </w:r>
      <w:r w:rsidRPr="00A12207">
        <w:rPr>
          <w:rFonts w:ascii="Lato" w:hAnsi="Lato" w:cs="Arial"/>
          <w:bCs/>
          <w:i/>
          <w:spacing w:val="4"/>
          <w:lang w:bidi="pl-PL"/>
        </w:rPr>
        <w:t>kpa</w:t>
      </w:r>
      <w:r w:rsidRPr="00A12207">
        <w:rPr>
          <w:rFonts w:ascii="Lato" w:hAnsi="Lato" w:cs="Arial"/>
          <w:bCs/>
          <w:iCs/>
          <w:spacing w:val="4"/>
          <w:lang w:bidi="pl-PL"/>
        </w:rPr>
        <w:t>.</w:t>
      </w:r>
      <w:r w:rsidR="0082614B" w:rsidRPr="00A12207">
        <w:rPr>
          <w:rFonts w:ascii="Lato" w:hAnsi="Lato" w:cs="Arial"/>
          <w:bCs/>
          <w:iCs/>
          <w:spacing w:val="4"/>
          <w:lang w:bidi="pl-PL"/>
        </w:rPr>
        <w:t xml:space="preserve"> </w:t>
      </w:r>
      <w:r w:rsidRPr="00A12207">
        <w:rPr>
          <w:rFonts w:ascii="Lato" w:hAnsi="Lato" w:cs="Arial"/>
          <w:bCs/>
          <w:iCs/>
          <w:spacing w:val="4"/>
          <w:lang w:bidi="pl-PL"/>
        </w:rPr>
        <w:t xml:space="preserve">Wbrew zarzutom skarżących, organ I instancji przeprowadził postępowanie w sprawie wydania </w:t>
      </w:r>
      <w:r w:rsidRPr="00A12207">
        <w:rPr>
          <w:rFonts w:ascii="Lato" w:hAnsi="Lato" w:cs="Arial"/>
          <w:bCs/>
          <w:i/>
          <w:iCs/>
          <w:spacing w:val="4"/>
          <w:lang w:bidi="pl-PL"/>
        </w:rPr>
        <w:t xml:space="preserve">decyzji Wojewody Podlaskiego </w:t>
      </w:r>
      <w:r w:rsidRPr="00A12207">
        <w:rPr>
          <w:rFonts w:ascii="Lato" w:hAnsi="Lato" w:cs="Arial"/>
          <w:bCs/>
          <w:iCs/>
          <w:spacing w:val="4"/>
          <w:lang w:bidi="pl-PL"/>
        </w:rPr>
        <w:t xml:space="preserve">– w zakresie dotyczącym interesu prawnego skarżących – </w:t>
      </w:r>
      <w:r w:rsidR="00D67ABB">
        <w:rPr>
          <w:rFonts w:ascii="Lato" w:hAnsi="Lato" w:cs="Arial"/>
          <w:bCs/>
          <w:iCs/>
          <w:spacing w:val="4"/>
          <w:lang w:bidi="pl-PL"/>
        </w:rPr>
        <w:br/>
      </w:r>
      <w:r w:rsidRPr="00A12207">
        <w:rPr>
          <w:rFonts w:ascii="Lato" w:hAnsi="Lato" w:cs="Arial"/>
          <w:bCs/>
          <w:iCs/>
          <w:spacing w:val="4"/>
          <w:lang w:bidi="pl-PL"/>
        </w:rPr>
        <w:t>w sposób zgodny z art. 7</w:t>
      </w:r>
      <w:r w:rsidR="0082614B" w:rsidRPr="00A12207">
        <w:rPr>
          <w:rFonts w:ascii="Lato" w:hAnsi="Lato" w:cs="Arial"/>
          <w:bCs/>
          <w:iCs/>
          <w:spacing w:val="4"/>
          <w:lang w:bidi="pl-PL"/>
        </w:rPr>
        <w:t xml:space="preserve"> </w:t>
      </w:r>
      <w:r w:rsidR="0082614B" w:rsidRPr="003901E6">
        <w:rPr>
          <w:rFonts w:ascii="Lato" w:hAnsi="Lato" w:cs="Arial"/>
          <w:bCs/>
          <w:i/>
          <w:spacing w:val="4"/>
          <w:lang w:bidi="pl-PL"/>
        </w:rPr>
        <w:t>kpa</w:t>
      </w:r>
      <w:r w:rsidR="0082614B" w:rsidRPr="00A12207">
        <w:rPr>
          <w:rFonts w:ascii="Lato" w:hAnsi="Lato" w:cs="Arial"/>
          <w:bCs/>
          <w:iCs/>
          <w:spacing w:val="4"/>
          <w:lang w:bidi="pl-PL"/>
        </w:rPr>
        <w:t xml:space="preserve">, art. 7b </w:t>
      </w:r>
      <w:r w:rsidR="0082614B" w:rsidRPr="00A12207">
        <w:rPr>
          <w:rFonts w:ascii="Lato" w:hAnsi="Lato" w:cs="Arial"/>
          <w:bCs/>
          <w:i/>
          <w:iCs/>
          <w:spacing w:val="4"/>
          <w:lang w:bidi="pl-PL"/>
        </w:rPr>
        <w:t>kpa</w:t>
      </w:r>
      <w:r w:rsidR="0082614B" w:rsidRPr="00A12207">
        <w:rPr>
          <w:rFonts w:ascii="Lato" w:hAnsi="Lato" w:cs="Arial"/>
          <w:bCs/>
          <w:iCs/>
          <w:spacing w:val="4"/>
          <w:lang w:bidi="pl-PL"/>
        </w:rPr>
        <w:t xml:space="preserve"> i </w:t>
      </w:r>
      <w:r w:rsidRPr="00A12207">
        <w:rPr>
          <w:rFonts w:ascii="Lato" w:hAnsi="Lato" w:cs="Arial"/>
          <w:bCs/>
          <w:iCs/>
          <w:spacing w:val="4"/>
          <w:lang w:bidi="pl-PL"/>
        </w:rPr>
        <w:t>art. 8</w:t>
      </w:r>
      <w:r w:rsidR="0082614B" w:rsidRPr="00A12207">
        <w:rPr>
          <w:rFonts w:ascii="Lato" w:hAnsi="Lato" w:cs="Arial"/>
          <w:bCs/>
          <w:iCs/>
          <w:spacing w:val="4"/>
          <w:lang w:bidi="pl-PL"/>
        </w:rPr>
        <w:t xml:space="preserve"> </w:t>
      </w:r>
      <w:r w:rsidRPr="00A12207">
        <w:rPr>
          <w:rFonts w:ascii="Lato" w:hAnsi="Lato" w:cs="Arial"/>
          <w:bCs/>
          <w:i/>
          <w:spacing w:val="4"/>
          <w:lang w:bidi="pl-PL"/>
        </w:rPr>
        <w:t>kpa</w:t>
      </w:r>
      <w:r w:rsidRPr="00A12207">
        <w:rPr>
          <w:rFonts w:ascii="Lato" w:hAnsi="Lato" w:cs="Arial"/>
          <w:bCs/>
          <w:iCs/>
          <w:spacing w:val="4"/>
          <w:lang w:bidi="pl-PL"/>
        </w:rPr>
        <w:t>, zezwalając na realizację inwestycji drogowej na ich działce</w:t>
      </w:r>
      <w:r w:rsidR="002A7294" w:rsidRPr="00A12207">
        <w:rPr>
          <w:rFonts w:ascii="Lato" w:hAnsi="Lato" w:cs="Arial"/>
          <w:bCs/>
          <w:iCs/>
          <w:spacing w:val="4"/>
          <w:lang w:bidi="pl-PL"/>
        </w:rPr>
        <w:t xml:space="preserve">. </w:t>
      </w:r>
      <w:r w:rsidR="0082614B" w:rsidRPr="00A12207">
        <w:rPr>
          <w:rFonts w:ascii="Lato" w:hAnsi="Lato" w:cs="Arial"/>
          <w:bCs/>
          <w:iCs/>
          <w:spacing w:val="4"/>
          <w:lang w:bidi="pl-PL"/>
        </w:rPr>
        <w:t xml:space="preserve">Jak już to bowiem wyjaśniano powyżej, brak konieczności zastosowania w sprawie środka ochrony przez hałasem dla nieruchomości skarżących nie miał charakteru dowolnego, lecz wynikał z przeprowadzonej w toku postępowania oceny oddziaływania inwestycji na środowisko oraz </w:t>
      </w:r>
      <w:r w:rsidR="0082614B" w:rsidRPr="003901E6">
        <w:rPr>
          <w:rFonts w:ascii="Lato" w:hAnsi="Lato" w:cs="Arial"/>
          <w:bCs/>
          <w:i/>
          <w:spacing w:val="4"/>
          <w:lang w:bidi="pl-PL"/>
        </w:rPr>
        <w:t>postanowienia uzgadniającego</w:t>
      </w:r>
      <w:r w:rsidR="0082614B" w:rsidRPr="00A12207">
        <w:rPr>
          <w:rFonts w:ascii="Lato" w:hAnsi="Lato" w:cs="Arial"/>
          <w:bCs/>
          <w:iCs/>
          <w:spacing w:val="4"/>
          <w:lang w:bidi="pl-PL"/>
        </w:rPr>
        <w:t>.</w:t>
      </w:r>
    </w:p>
    <w:p w14:paraId="36461B25" w14:textId="77777777" w:rsidR="00C421CC" w:rsidRPr="00A12207" w:rsidRDefault="00C421CC" w:rsidP="00A12207">
      <w:pPr>
        <w:widowControl w:val="0"/>
        <w:spacing w:after="240" w:line="240" w:lineRule="exact"/>
        <w:ind w:right="80"/>
        <w:jc w:val="both"/>
        <w:rPr>
          <w:rFonts w:ascii="Lato" w:hAnsi="Lato" w:cs="Arial"/>
          <w:spacing w:val="4"/>
        </w:rPr>
      </w:pPr>
      <w:r w:rsidRPr="00A12207">
        <w:rPr>
          <w:rFonts w:ascii="Lato" w:eastAsia="Times New Roman" w:hAnsi="Lato" w:cs="Arial"/>
          <w:spacing w:val="4"/>
          <w:lang w:eastAsia="pl-PL"/>
        </w:rPr>
        <w:t xml:space="preserve">Na uwzględnienie nie zasługuje także wniosek </w:t>
      </w:r>
      <w:r w:rsidRPr="00A12207">
        <w:rPr>
          <w:rFonts w:ascii="Lato" w:hAnsi="Lato" w:cs="Arial"/>
          <w:spacing w:val="4"/>
        </w:rPr>
        <w:t xml:space="preserve">podniesiony przez skarżących </w:t>
      </w:r>
      <w:r w:rsidRPr="00A12207">
        <w:rPr>
          <w:rFonts w:ascii="Lato" w:hAnsi="Lato" w:cs="Arial"/>
          <w:spacing w:val="4"/>
        </w:rPr>
        <w:br/>
        <w:t xml:space="preserve">w ww. piśmie z dnia 11 lutego 2023 r. o przeprowadzenie wizji lokalnej na stanowiącej ich własność działce nr 12/33 (powstałej z podziału działki nr 12/12), z obrębu </w:t>
      </w:r>
      <w:r w:rsidRPr="00A12207">
        <w:rPr>
          <w:rFonts w:ascii="Lato" w:hAnsi="Lato" w:cs="Arial"/>
          <w:spacing w:val="4"/>
        </w:rPr>
        <w:br/>
        <w:t xml:space="preserve">0024 Popławce, w celu ustalenia rzeczywistej odległości domu mieszkalnego od krawędzi pasa drogowego, co ma wpływ na uciążliwość drogi dla mieszkańców. </w:t>
      </w:r>
    </w:p>
    <w:p w14:paraId="2E880DCC" w14:textId="38B3CEF9" w:rsidR="00C421CC" w:rsidRPr="00A12207" w:rsidRDefault="00C421CC" w:rsidP="00A12207">
      <w:pPr>
        <w:spacing w:after="240" w:line="240" w:lineRule="exact"/>
        <w:jc w:val="both"/>
        <w:outlineLvl w:val="0"/>
        <w:rPr>
          <w:rFonts w:ascii="Lato" w:eastAsia="Times New Roman" w:hAnsi="Lato" w:cs="Arial"/>
          <w:bCs/>
          <w:iCs/>
          <w:spacing w:val="4"/>
          <w:lang w:eastAsia="pl-PL"/>
        </w:rPr>
      </w:pPr>
      <w:r w:rsidRPr="00A12207">
        <w:rPr>
          <w:rFonts w:ascii="Lato" w:eastAsia="Times New Roman" w:hAnsi="Lato" w:cs="Arial"/>
          <w:spacing w:val="4"/>
          <w:lang w:eastAsia="pl-PL"/>
        </w:rPr>
        <w:t xml:space="preserve">Zgodnie z art. 75 § 1 </w:t>
      </w:r>
      <w:r w:rsidRPr="00A12207">
        <w:rPr>
          <w:rFonts w:ascii="Lato" w:eastAsia="Times New Roman" w:hAnsi="Lato" w:cs="Arial"/>
          <w:i/>
          <w:spacing w:val="4"/>
          <w:lang w:eastAsia="pl-PL"/>
        </w:rPr>
        <w:t>kpa</w:t>
      </w:r>
      <w:r w:rsidRPr="00A12207">
        <w:rPr>
          <w:rFonts w:ascii="Lato" w:eastAsia="Times New Roman" w:hAnsi="Lato" w:cs="Arial"/>
          <w:spacing w:val="4"/>
          <w:lang w:eastAsia="pl-PL"/>
        </w:rPr>
        <w:t>, jako dowód należy dopuścić wszystko, co może przyczynić się do wyjaśnienia sprawy, a nie jest sprzeczne z prawem. W szczególności dowodem mogą być dokumenty, zeznania świadków, opinie biegłych oraz oględziny.</w:t>
      </w:r>
      <w:r w:rsidR="00FC0F67">
        <w:rPr>
          <w:rFonts w:ascii="Lato" w:eastAsia="Calibri" w:hAnsi="Lato" w:cs="Arial"/>
          <w:spacing w:val="4"/>
        </w:rPr>
        <w:t xml:space="preserve"> </w:t>
      </w:r>
      <w:r w:rsidRPr="00A12207">
        <w:rPr>
          <w:rFonts w:ascii="Lato" w:eastAsia="Calibri" w:hAnsi="Lato" w:cs="Arial"/>
          <w:spacing w:val="4"/>
        </w:rPr>
        <w:t xml:space="preserve">Dyspozycja </w:t>
      </w:r>
      <w:r w:rsidR="005D4F30">
        <w:rPr>
          <w:rFonts w:ascii="Lato" w:eastAsia="Calibri" w:hAnsi="Lato" w:cs="Arial"/>
          <w:spacing w:val="4"/>
        </w:rPr>
        <w:br/>
      </w:r>
      <w:r w:rsidRPr="00A12207">
        <w:rPr>
          <w:rFonts w:ascii="Lato" w:eastAsia="Calibri" w:hAnsi="Lato" w:cs="Arial"/>
          <w:spacing w:val="4"/>
        </w:rPr>
        <w:t xml:space="preserve">ww. przepisu wskazuje </w:t>
      </w:r>
      <w:r w:rsidRPr="00A12207">
        <w:rPr>
          <w:rFonts w:ascii="Lato" w:eastAsia="Calibri" w:hAnsi="Lato" w:cs="Arial"/>
          <w:i/>
          <w:spacing w:val="4"/>
        </w:rPr>
        <w:t>a contrario</w:t>
      </w:r>
      <w:r w:rsidRPr="00A12207">
        <w:rPr>
          <w:rFonts w:ascii="Lato" w:eastAsia="Calibri" w:hAnsi="Lato" w:cs="Arial"/>
          <w:spacing w:val="4"/>
        </w:rPr>
        <w:t xml:space="preserve">, iż organ orzekający w sprawie nie jest zobligowany do przeprowadzenia dowodu z opinii biegłego, przesłuchania strony lub dokonania oględzin, jeśli nie jest to konieczne dla wyjaśnienia sprawy. Przepis pozostawia więc ocenie organu potrzebę przeprowadzenia ww. dowodów. Jeśli organ stwierdzi, iż opinia biegłego, przesłuchanie strony lub oględziny przyczynią się do ustalenia okoliczności faktycznej, mającej znaczenia dla rozstrzygnięcia sprawy, wówczas stosuje ww. środek dowodowy. Jak bowiem przyjmuje się w orzecznictwie </w:t>
      </w:r>
      <w:proofErr w:type="spellStart"/>
      <w:r w:rsidRPr="00A12207">
        <w:rPr>
          <w:rFonts w:ascii="Lato" w:eastAsia="Calibri" w:hAnsi="Lato" w:cs="Arial"/>
          <w:spacing w:val="4"/>
        </w:rPr>
        <w:t>sądowoadministarcyjnym</w:t>
      </w:r>
      <w:proofErr w:type="spellEnd"/>
      <w:r w:rsidRPr="00A12207">
        <w:rPr>
          <w:rFonts w:ascii="Lato" w:eastAsia="Calibri" w:hAnsi="Lato" w:cs="Arial"/>
          <w:spacing w:val="4"/>
        </w:rPr>
        <w:t xml:space="preserve">, </w:t>
      </w:r>
      <w:r w:rsidRPr="00A12207">
        <w:rPr>
          <w:rFonts w:ascii="Lato" w:eastAsia="Times New Roman" w:hAnsi="Lato" w:cs="Arial"/>
          <w:bCs/>
          <w:iCs/>
          <w:spacing w:val="4"/>
          <w:lang w:eastAsia="pl-PL"/>
        </w:rPr>
        <w:t xml:space="preserve">organy administracji mają obowiązek podejmować czynności niezbędne do wyjaśniania sprawy, </w:t>
      </w:r>
      <w:r w:rsidRPr="00A12207">
        <w:rPr>
          <w:rFonts w:ascii="Lato" w:eastAsia="Times New Roman" w:hAnsi="Lato" w:cs="Arial"/>
          <w:bCs/>
          <w:iCs/>
          <w:spacing w:val="4"/>
          <w:lang w:eastAsia="pl-PL"/>
        </w:rPr>
        <w:lastRenderedPageBreak/>
        <w:t xml:space="preserve">nie zaś wszystkie czynności, których przeprowadzenie postuluje strona postępowania. To, czy dany dowód zostanie przeprowadzony, zależy od przydatności tego dowodu dla wyjaśnienia okoliczności sprawy, co do których organ miał wątpliwości. Szeroki zakres środków dowodowych możliwych do przeprowadzenia w sprawie na podstawie </w:t>
      </w:r>
      <w:r w:rsidR="005D4F30">
        <w:rPr>
          <w:rFonts w:ascii="Lato" w:eastAsia="Times New Roman" w:hAnsi="Lato" w:cs="Arial"/>
          <w:bCs/>
          <w:iCs/>
          <w:spacing w:val="4"/>
          <w:lang w:eastAsia="pl-PL"/>
        </w:rPr>
        <w:br/>
      </w:r>
      <w:r w:rsidRPr="00A12207">
        <w:rPr>
          <w:rFonts w:ascii="Lato" w:eastAsia="Times New Roman" w:hAnsi="Lato" w:cs="Arial"/>
          <w:bCs/>
          <w:iCs/>
          <w:spacing w:val="4"/>
          <w:lang w:eastAsia="pl-PL"/>
        </w:rPr>
        <w:t>art. 75 </w:t>
      </w:r>
      <w:r w:rsidRPr="00A12207">
        <w:rPr>
          <w:rFonts w:ascii="Lato" w:eastAsia="Times New Roman" w:hAnsi="Lato" w:cs="Arial"/>
          <w:bCs/>
          <w:i/>
          <w:iCs/>
          <w:spacing w:val="4"/>
          <w:lang w:eastAsia="pl-PL"/>
        </w:rPr>
        <w:t xml:space="preserve">kpa </w:t>
      </w:r>
      <w:r w:rsidRPr="00A12207">
        <w:rPr>
          <w:rFonts w:ascii="Lato" w:eastAsia="Times New Roman" w:hAnsi="Lato" w:cs="Arial"/>
          <w:bCs/>
          <w:iCs/>
          <w:spacing w:val="4"/>
          <w:lang w:eastAsia="pl-PL"/>
        </w:rPr>
        <w:t>nie powoduje konieczności ich przeprowadzenia, jeśli dana okoliczność została już wyjaśniona w oparciu o inny dowód i nie został on podważony (wyroki Naczelnego Sądu Administracyjnego z dnia 2 kwietnia 2014 r., sygn. akt II OSK 2621/12 i z dnia 29 marca 2017 r., sygn. akt II OSK 1936/15). </w:t>
      </w:r>
      <w:r w:rsidRPr="00A12207">
        <w:rPr>
          <w:rFonts w:ascii="Lato" w:eastAsia="Times New Roman" w:hAnsi="Lato" w:cs="Arial"/>
          <w:bCs/>
          <w:iCs/>
          <w:spacing w:val="4"/>
          <w:lang w:eastAsia="pl-PL" w:bidi="pl-PL"/>
        </w:rPr>
        <w:t xml:space="preserve">W piśmiennictwie przyjmuje się, </w:t>
      </w:r>
      <w:r w:rsidR="00AB5E95">
        <w:rPr>
          <w:rFonts w:ascii="Lato" w:eastAsia="Times New Roman" w:hAnsi="Lato" w:cs="Arial"/>
          <w:bCs/>
          <w:iCs/>
          <w:spacing w:val="4"/>
          <w:lang w:eastAsia="pl-PL" w:bidi="pl-PL"/>
        </w:rPr>
        <w:br/>
      </w:r>
      <w:r w:rsidRPr="00A12207">
        <w:rPr>
          <w:rFonts w:ascii="Lato" w:eastAsia="Times New Roman" w:hAnsi="Lato" w:cs="Arial"/>
          <w:bCs/>
          <w:iCs/>
          <w:spacing w:val="4"/>
          <w:lang w:eastAsia="pl-PL" w:bidi="pl-PL"/>
        </w:rPr>
        <w:t xml:space="preserve">że ocena, czy przedmiotem dowodu jest okoliczność mająca znaczenie dla sprawy, należy do uznania organu, który jest jednakże związany w tej mierze przepisami prawa materialnego stanowiącymi podstawę rozstrzygnięcia (por. B. Adamiak (w:) Komentarz, Kodeks postępowania administracyjnego, </w:t>
      </w:r>
      <w:proofErr w:type="spellStart"/>
      <w:r w:rsidRPr="00A12207">
        <w:rPr>
          <w:rFonts w:ascii="Lato" w:eastAsia="Times New Roman" w:hAnsi="Lato" w:cs="Arial"/>
          <w:bCs/>
          <w:iCs/>
          <w:spacing w:val="4"/>
          <w:lang w:eastAsia="pl-PL" w:bidi="pl-PL"/>
        </w:rPr>
        <w:t>Legalis</w:t>
      </w:r>
      <w:proofErr w:type="spellEnd"/>
      <w:r w:rsidRPr="00A12207">
        <w:rPr>
          <w:rFonts w:ascii="Lato" w:eastAsia="Times New Roman" w:hAnsi="Lato" w:cs="Arial"/>
          <w:bCs/>
          <w:iCs/>
          <w:spacing w:val="4"/>
          <w:lang w:eastAsia="pl-PL" w:bidi="pl-PL"/>
        </w:rPr>
        <w:t>).</w:t>
      </w:r>
    </w:p>
    <w:p w14:paraId="25370308" w14:textId="0FD2AF47" w:rsidR="00C421CC" w:rsidRPr="00A12207" w:rsidRDefault="00C421CC" w:rsidP="00AB5E95">
      <w:pPr>
        <w:spacing w:after="240" w:line="240" w:lineRule="exact"/>
        <w:jc w:val="both"/>
        <w:outlineLvl w:val="0"/>
        <w:rPr>
          <w:rFonts w:ascii="Lato" w:hAnsi="Lato" w:cs="Arial"/>
          <w:bCs/>
          <w:iCs/>
          <w:spacing w:val="4"/>
          <w:lang w:bidi="pl-PL"/>
        </w:rPr>
      </w:pPr>
      <w:r w:rsidRPr="00A12207">
        <w:rPr>
          <w:rFonts w:ascii="Lato" w:eastAsia="Calibri" w:hAnsi="Lato" w:cs="Arial"/>
          <w:spacing w:val="4"/>
        </w:rPr>
        <w:t>W omawianej sprawie nie zaistniała zaś konieczność przeprowadzania dowodu żądanego przez strony skarżące, jako że wszystkie okoliczności mające znaczenie dla sprawy zostały przez organy orzekające ustalone w oparciu o zgromadzony materiał dowodowy.</w:t>
      </w:r>
      <w:r w:rsidR="00FC0F67">
        <w:rPr>
          <w:rFonts w:ascii="Lato" w:eastAsia="Times New Roman" w:hAnsi="Lato" w:cs="Arial"/>
          <w:spacing w:val="4"/>
          <w:lang w:eastAsia="pl-PL"/>
        </w:rPr>
        <w:t xml:space="preserve"> </w:t>
      </w:r>
      <w:r w:rsidR="00BA1284" w:rsidRPr="00B40924">
        <w:rPr>
          <w:rFonts w:ascii="Lato" w:eastAsia="Times New Roman" w:hAnsi="Lato" w:cs="Arial"/>
          <w:bCs/>
          <w:spacing w:val="4"/>
          <w:lang w:eastAsia="zh-CN" w:bidi="pl-PL"/>
        </w:rPr>
        <w:t xml:space="preserve">Przebieg inwestycji przez działkę skarżących i pozostałe działki objęte zakresem inwestycji jest ustalony w oparciu o </w:t>
      </w:r>
      <w:r w:rsidR="00BA1284">
        <w:rPr>
          <w:rFonts w:ascii="Lato" w:eastAsia="Times New Roman" w:hAnsi="Lato" w:cs="Arial"/>
          <w:bCs/>
          <w:spacing w:val="4"/>
          <w:lang w:eastAsia="zh-CN" w:bidi="pl-PL"/>
        </w:rPr>
        <w:t>materiały znajdujące się w aktach sprawy</w:t>
      </w:r>
      <w:r w:rsidR="00AB5E95">
        <w:rPr>
          <w:rFonts w:ascii="Lato" w:eastAsia="Times New Roman" w:hAnsi="Lato" w:cs="Arial"/>
          <w:bCs/>
          <w:spacing w:val="4"/>
          <w:lang w:eastAsia="zh-CN" w:bidi="pl-PL"/>
        </w:rPr>
        <w:t>,</w:t>
      </w:r>
      <w:r w:rsidR="00BA1284">
        <w:rPr>
          <w:rFonts w:ascii="Lato" w:eastAsia="Times New Roman" w:hAnsi="Lato" w:cs="Arial"/>
          <w:bCs/>
          <w:spacing w:val="4"/>
          <w:lang w:eastAsia="zh-CN" w:bidi="pl-PL"/>
        </w:rPr>
        <w:t xml:space="preserve"> </w:t>
      </w:r>
      <w:r w:rsidR="00BA1284" w:rsidRPr="00B40924">
        <w:rPr>
          <w:rFonts w:ascii="Lato" w:eastAsia="Times New Roman" w:hAnsi="Lato" w:cs="Arial"/>
          <w:bCs/>
          <w:spacing w:val="4"/>
          <w:lang w:eastAsia="zh-CN" w:bidi="pl-PL"/>
        </w:rPr>
        <w:t xml:space="preserve">załączane przez </w:t>
      </w:r>
      <w:r w:rsidR="00BA1284" w:rsidRPr="00AB5E95">
        <w:rPr>
          <w:rFonts w:ascii="Lato" w:eastAsia="Times New Roman" w:hAnsi="Lato" w:cs="Arial"/>
          <w:bCs/>
          <w:i/>
          <w:iCs/>
          <w:spacing w:val="4"/>
          <w:lang w:eastAsia="zh-CN" w:bidi="pl-PL"/>
        </w:rPr>
        <w:t>inwestora</w:t>
      </w:r>
      <w:r w:rsidR="00BA1284" w:rsidRPr="00B40924">
        <w:rPr>
          <w:rFonts w:ascii="Lato" w:eastAsia="Times New Roman" w:hAnsi="Lato" w:cs="Arial"/>
          <w:bCs/>
          <w:spacing w:val="4"/>
          <w:lang w:eastAsia="zh-CN" w:bidi="pl-PL"/>
        </w:rPr>
        <w:t xml:space="preserve"> do wniosku </w:t>
      </w:r>
      <w:proofErr w:type="spellStart"/>
      <w:r w:rsidR="00BA1284" w:rsidRPr="00B40924">
        <w:rPr>
          <w:rFonts w:ascii="Lato" w:eastAsia="Times New Roman" w:hAnsi="Lato" w:cs="Arial"/>
          <w:bCs/>
          <w:spacing w:val="4"/>
          <w:lang w:eastAsia="zh-CN" w:bidi="pl-PL"/>
        </w:rPr>
        <w:t>zezwoleniowego</w:t>
      </w:r>
      <w:proofErr w:type="spellEnd"/>
      <w:r w:rsidR="00BA1284" w:rsidRPr="00B40924">
        <w:rPr>
          <w:rFonts w:ascii="Lato" w:eastAsia="Times New Roman" w:hAnsi="Lato" w:cs="Arial"/>
          <w:bCs/>
          <w:spacing w:val="4"/>
          <w:lang w:eastAsia="zh-CN" w:bidi="pl-PL"/>
        </w:rPr>
        <w:t xml:space="preserve">. Dowody z oględzin mogą służyć ustaleniu faktów. To, czy zakres inwestycji drogowej mieści się w granicach wyznaczonych przez prawo jest oceną podejmowaną na podstawie ustaleń faktycznych na podstawie akt sprawy przez organ administracji architektoniczno-budowlanej, bowiem zadaniem organu jest stosowanie norm prawnych. </w:t>
      </w:r>
      <w:r w:rsidRPr="00A12207">
        <w:rPr>
          <w:rFonts w:ascii="Lato" w:eastAsia="Times New Roman" w:hAnsi="Lato" w:cs="Arial"/>
          <w:spacing w:val="4"/>
          <w:lang w:eastAsia="pl-PL"/>
        </w:rPr>
        <w:t xml:space="preserve">Z dokonanej przez Ministra analizy załącznika 3B (arkusz 19) do </w:t>
      </w:r>
      <w:r w:rsidRPr="00A12207">
        <w:rPr>
          <w:rFonts w:ascii="Lato" w:eastAsia="Times New Roman" w:hAnsi="Lato" w:cs="Arial"/>
          <w:i/>
          <w:iCs/>
          <w:spacing w:val="4"/>
          <w:lang w:eastAsia="pl-PL"/>
        </w:rPr>
        <w:t xml:space="preserve">raportu </w:t>
      </w:r>
      <w:proofErr w:type="spellStart"/>
      <w:r w:rsidRPr="00A12207">
        <w:rPr>
          <w:rFonts w:ascii="Lato" w:eastAsia="Times New Roman" w:hAnsi="Lato" w:cs="Arial"/>
          <w:i/>
          <w:iCs/>
          <w:spacing w:val="4"/>
          <w:lang w:eastAsia="pl-PL"/>
        </w:rPr>
        <w:t>ooś</w:t>
      </w:r>
      <w:proofErr w:type="spellEnd"/>
      <w:r w:rsidRPr="00A12207">
        <w:rPr>
          <w:rFonts w:ascii="Lato" w:eastAsia="Times New Roman" w:hAnsi="Lato" w:cs="Arial"/>
          <w:spacing w:val="4"/>
          <w:lang w:eastAsia="pl-PL"/>
        </w:rPr>
        <w:t xml:space="preserve">, stanowiącego „Mapę uwarunkowań akustycznych – wariant inwestycyjny”, wynika, że budynek mieszkalny znajdujący się na działce nr 12/33 (powstałej z podziału działki nr 12/12), oznaczony został kolorem czerwonym określającym wskazane w </w:t>
      </w:r>
      <w:r w:rsidRPr="00A12207">
        <w:rPr>
          <w:rFonts w:ascii="Lato" w:eastAsia="Times New Roman" w:hAnsi="Lato" w:cs="Arial"/>
          <w:i/>
          <w:iCs/>
          <w:spacing w:val="4"/>
          <w:lang w:eastAsia="pl-PL"/>
        </w:rPr>
        <w:t xml:space="preserve">raporcie </w:t>
      </w:r>
      <w:proofErr w:type="spellStart"/>
      <w:r w:rsidRPr="00A12207">
        <w:rPr>
          <w:rFonts w:ascii="Lato" w:eastAsia="Times New Roman" w:hAnsi="Lato" w:cs="Arial"/>
          <w:i/>
          <w:iCs/>
          <w:spacing w:val="4"/>
          <w:lang w:eastAsia="pl-PL"/>
        </w:rPr>
        <w:t>ooś</w:t>
      </w:r>
      <w:proofErr w:type="spellEnd"/>
      <w:r w:rsidRPr="00A12207">
        <w:rPr>
          <w:rFonts w:ascii="Lato" w:eastAsia="Times New Roman" w:hAnsi="Lato" w:cs="Arial"/>
          <w:spacing w:val="4"/>
          <w:lang w:eastAsia="pl-PL"/>
        </w:rPr>
        <w:t xml:space="preserve"> „budynki podlegające ochronie akustycznej” oraz zlokalizowano na nim receptor obliczeniowy hałasu nr 15. Jednocześnie przedstawiony na ww. arkuszu zasięg izolinii dla roku 2024 i roku 2034 (obrazujący zasięg rozchodzenia się hałasu od planowanej drogi), zarówno w porze dziennej, jak i nocnej, na analizowanym odcinku (tj. w sąsiedztwie działki skarżących), przebiega wzdłuż drogi ekspresowej </w:t>
      </w:r>
      <w:r w:rsidR="00AB5E95">
        <w:rPr>
          <w:rFonts w:ascii="Lato" w:eastAsia="Times New Roman" w:hAnsi="Lato" w:cs="Arial"/>
          <w:spacing w:val="4"/>
          <w:lang w:eastAsia="pl-PL"/>
        </w:rPr>
        <w:br/>
      </w:r>
      <w:r w:rsidRPr="00A12207">
        <w:rPr>
          <w:rFonts w:ascii="Lato" w:eastAsia="Times New Roman" w:hAnsi="Lato" w:cs="Arial"/>
          <w:spacing w:val="4"/>
          <w:lang w:eastAsia="pl-PL"/>
        </w:rPr>
        <w:t>w bliskiej odległości od tej drogi, nie powodując konieczności zastosowania środków ochrony akustycznej budynku mieszkalnego usytuowanego na działce nr 12/33.</w:t>
      </w:r>
    </w:p>
    <w:p w14:paraId="4D26483D" w14:textId="70A6E079" w:rsidR="009A5266" w:rsidRPr="00A12207" w:rsidRDefault="00D32A94" w:rsidP="00A12207">
      <w:pPr>
        <w:autoSpaceDE w:val="0"/>
        <w:autoSpaceDN w:val="0"/>
        <w:adjustRightInd w:val="0"/>
        <w:spacing w:after="240" w:line="240" w:lineRule="exact"/>
        <w:jc w:val="both"/>
        <w:rPr>
          <w:rFonts w:ascii="Lato" w:eastAsia="Times New Roman" w:hAnsi="Lato" w:cs="Arial"/>
          <w:color w:val="000000"/>
          <w:spacing w:val="4"/>
          <w:lang w:eastAsia="pl-PL"/>
        </w:rPr>
      </w:pPr>
      <w:r w:rsidRPr="00A12207">
        <w:rPr>
          <w:rFonts w:ascii="Lato" w:eastAsia="Times New Roman" w:hAnsi="Lato" w:cs="Arial"/>
          <w:color w:val="000000"/>
          <w:spacing w:val="4"/>
          <w:lang w:eastAsia="pl-PL"/>
        </w:rPr>
        <w:t>Odnosząc się</w:t>
      </w:r>
      <w:r w:rsidR="0040053A" w:rsidRPr="00A12207">
        <w:rPr>
          <w:rFonts w:ascii="Lato" w:eastAsia="Times New Roman" w:hAnsi="Lato" w:cs="Arial"/>
          <w:color w:val="000000"/>
          <w:spacing w:val="4"/>
          <w:lang w:eastAsia="pl-PL"/>
        </w:rPr>
        <w:t xml:space="preserve"> </w:t>
      </w:r>
      <w:r w:rsidRPr="00A12207">
        <w:rPr>
          <w:rFonts w:ascii="Lato" w:eastAsia="Times New Roman" w:hAnsi="Lato" w:cs="Arial"/>
          <w:color w:val="000000"/>
          <w:spacing w:val="4"/>
          <w:lang w:eastAsia="pl-PL"/>
        </w:rPr>
        <w:t>do podniesionego w odwołaniu przez Panią M</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J</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M</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i Pana J</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T</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M</w:t>
      </w:r>
      <w:r w:rsidR="006D69B3">
        <w:rPr>
          <w:rFonts w:ascii="Lato" w:eastAsia="Times New Roman" w:hAnsi="Lato" w:cs="Arial"/>
          <w:color w:val="000000"/>
          <w:spacing w:val="4"/>
          <w:lang w:eastAsia="pl-PL"/>
        </w:rPr>
        <w:t>.</w:t>
      </w:r>
      <w:r w:rsidRPr="00A12207">
        <w:rPr>
          <w:rFonts w:ascii="Lato" w:eastAsia="Times New Roman" w:hAnsi="Lato" w:cs="Arial"/>
          <w:color w:val="000000"/>
          <w:spacing w:val="4"/>
          <w:lang w:eastAsia="pl-PL"/>
        </w:rPr>
        <w:t xml:space="preserve"> wniosku o zapewnienie dostępu do drogi publicznej działce nr 12/33, z obrębu 0024 Popławce (powstałej z podziału działki nr 12/12), zabudowanej domem mieszkalnym </w:t>
      </w:r>
      <w:r w:rsidR="006D69B3">
        <w:rPr>
          <w:rFonts w:ascii="Lato" w:eastAsia="Times New Roman" w:hAnsi="Lato" w:cs="Arial"/>
          <w:color w:val="000000"/>
          <w:spacing w:val="4"/>
          <w:lang w:eastAsia="pl-PL"/>
        </w:rPr>
        <w:br/>
      </w:r>
      <w:r w:rsidRPr="00A12207">
        <w:rPr>
          <w:rFonts w:ascii="Lato" w:eastAsia="Times New Roman" w:hAnsi="Lato" w:cs="Arial"/>
          <w:color w:val="000000"/>
          <w:spacing w:val="4"/>
          <w:lang w:eastAsia="pl-PL"/>
        </w:rPr>
        <w:t>i gospodarczym, wyjaśnić należy,</w:t>
      </w:r>
      <w:r w:rsidR="009A5266" w:rsidRPr="00A12207">
        <w:rPr>
          <w:rFonts w:ascii="Lato" w:eastAsia="Times New Roman" w:hAnsi="Lato" w:cs="Arial"/>
          <w:color w:val="000000"/>
          <w:spacing w:val="4"/>
          <w:lang w:eastAsia="pl-PL"/>
        </w:rPr>
        <w:t xml:space="preserve"> co następuje. </w:t>
      </w:r>
    </w:p>
    <w:p w14:paraId="2274A9F3" w14:textId="7F495434" w:rsidR="00D32A94" w:rsidRPr="00AB5E95" w:rsidRDefault="009A5266" w:rsidP="00A12207">
      <w:pPr>
        <w:autoSpaceDE w:val="0"/>
        <w:autoSpaceDN w:val="0"/>
        <w:adjustRightInd w:val="0"/>
        <w:spacing w:after="240" w:line="240" w:lineRule="exact"/>
        <w:jc w:val="both"/>
        <w:rPr>
          <w:rFonts w:ascii="Lato" w:eastAsia="Times New Roman" w:hAnsi="Lato" w:cs="Arial"/>
          <w:color w:val="000000"/>
          <w:spacing w:val="4"/>
          <w:lang w:eastAsia="pl-PL"/>
        </w:rPr>
      </w:pPr>
      <w:r w:rsidRPr="00A12207">
        <w:rPr>
          <w:rFonts w:ascii="Lato" w:eastAsia="Times New Roman" w:hAnsi="Lato" w:cs="Arial"/>
          <w:bCs/>
          <w:spacing w:val="4"/>
          <w:lang w:eastAsia="pl-PL"/>
        </w:rPr>
        <w:t xml:space="preserve">Z dokonanej przez Ministra analizy treści </w:t>
      </w:r>
      <w:r w:rsidRPr="00A12207">
        <w:rPr>
          <w:rFonts w:ascii="Lato" w:eastAsia="Times New Roman" w:hAnsi="Lato" w:cs="Arial"/>
          <w:bCs/>
          <w:i/>
          <w:iCs/>
          <w:spacing w:val="4"/>
          <w:lang w:eastAsia="pl-PL"/>
        </w:rPr>
        <w:t>decyzji Wojewody Podlaskiego</w:t>
      </w:r>
      <w:r w:rsidRPr="00A12207">
        <w:rPr>
          <w:rFonts w:ascii="Lato" w:eastAsia="Times New Roman" w:hAnsi="Lato" w:cs="Arial"/>
          <w:bCs/>
          <w:spacing w:val="4"/>
          <w:lang w:eastAsia="pl-PL"/>
        </w:rPr>
        <w:t>, mapy z projektem podziału nieruchomości oraz mapy przedstawiającej</w:t>
      </w:r>
      <w:r w:rsidRPr="00A12207">
        <w:rPr>
          <w:rFonts w:ascii="Lato" w:hAnsi="Lato" w:cs="Arial"/>
          <w:spacing w:val="4"/>
        </w:rPr>
        <w:t xml:space="preserve"> proponowany przebieg drogi, </w:t>
      </w:r>
      <w:r w:rsidRPr="00A12207">
        <w:rPr>
          <w:rFonts w:ascii="Lato" w:hAnsi="Lato" w:cs="Arial"/>
          <w:spacing w:val="4"/>
        </w:rPr>
        <w:br/>
        <w:t xml:space="preserve">z zaznaczeniem terenu niezbędnego dla obiektów budowlanych, oraz istniejące uzbrojenie terenu, </w:t>
      </w:r>
      <w:r w:rsidRPr="00A12207">
        <w:rPr>
          <w:rFonts w:ascii="Lato" w:eastAsia="Times New Roman" w:hAnsi="Lato" w:cs="Arial"/>
          <w:bCs/>
          <w:spacing w:val="4"/>
          <w:lang w:eastAsia="pl-PL"/>
        </w:rPr>
        <w:t xml:space="preserve">wynika, że </w:t>
      </w:r>
      <w:r w:rsidR="00D026FF" w:rsidRPr="00A12207">
        <w:rPr>
          <w:rFonts w:ascii="Lato" w:eastAsia="Times New Roman" w:hAnsi="Lato" w:cs="Arial"/>
          <w:bCs/>
          <w:spacing w:val="4"/>
          <w:lang w:eastAsia="pl-PL"/>
        </w:rPr>
        <w:t xml:space="preserve">w </w:t>
      </w:r>
      <w:r w:rsidR="00D026FF" w:rsidRPr="00A12207">
        <w:rPr>
          <w:rFonts w:ascii="Lato" w:eastAsia="Times New Roman" w:hAnsi="Lato" w:cs="Arial"/>
          <w:bCs/>
          <w:i/>
          <w:iCs/>
          <w:spacing w:val="4"/>
          <w:lang w:eastAsia="pl-PL"/>
        </w:rPr>
        <w:t>decyzji Wojewody Podlaskiego</w:t>
      </w:r>
      <w:r w:rsidR="00D026FF" w:rsidRPr="00A12207">
        <w:rPr>
          <w:rFonts w:ascii="Lato" w:eastAsia="Times New Roman" w:hAnsi="Lato" w:cs="Arial"/>
          <w:bCs/>
          <w:spacing w:val="4"/>
          <w:lang w:eastAsia="pl-PL"/>
        </w:rPr>
        <w:t xml:space="preserve"> zatwierdzony został podział </w:t>
      </w:r>
      <w:r w:rsidRPr="00A12207">
        <w:rPr>
          <w:rFonts w:ascii="Lato" w:eastAsia="Times New Roman" w:hAnsi="Lato" w:cs="Arial"/>
          <w:bCs/>
          <w:spacing w:val="4"/>
          <w:lang w:eastAsia="pl-PL"/>
        </w:rPr>
        <w:t>działk</w:t>
      </w:r>
      <w:r w:rsidR="00D026FF" w:rsidRPr="00A12207">
        <w:rPr>
          <w:rFonts w:ascii="Lato" w:eastAsia="Times New Roman" w:hAnsi="Lato" w:cs="Arial"/>
          <w:bCs/>
          <w:spacing w:val="4"/>
          <w:lang w:eastAsia="pl-PL"/>
        </w:rPr>
        <w:t>i</w:t>
      </w:r>
      <w:r w:rsidRPr="00A12207">
        <w:rPr>
          <w:rFonts w:ascii="Lato" w:eastAsia="Times New Roman" w:hAnsi="Lato" w:cs="Arial"/>
          <w:bCs/>
          <w:spacing w:val="4"/>
          <w:lang w:eastAsia="pl-PL"/>
        </w:rPr>
        <w:t xml:space="preserve"> nr 12/12, z obrębu 0024 Popławce, na działkę nr 12/31 (przeznaczoną pod pas drogowy drogi ekspresowej S19), oraz działki nr 12/32 i nr 12/33 (pozostające własnością dotychczasowego właściciela).</w:t>
      </w:r>
      <w:r w:rsidR="00FC0F67">
        <w:rPr>
          <w:rFonts w:ascii="Lato" w:eastAsia="Times New Roman" w:hAnsi="Lato" w:cs="Arial"/>
          <w:color w:val="000000"/>
          <w:spacing w:val="4"/>
          <w:lang w:eastAsia="pl-PL"/>
        </w:rPr>
        <w:t xml:space="preserve"> </w:t>
      </w:r>
      <w:r w:rsidR="00B91877" w:rsidRPr="00A12207">
        <w:rPr>
          <w:rFonts w:ascii="Lato" w:eastAsia="Times New Roman" w:hAnsi="Lato" w:cs="Arial"/>
          <w:color w:val="000000"/>
          <w:spacing w:val="4"/>
          <w:lang w:eastAsia="pl-PL"/>
        </w:rPr>
        <w:t>W</w:t>
      </w:r>
      <w:r w:rsidR="006A104E" w:rsidRPr="00A12207">
        <w:rPr>
          <w:rFonts w:ascii="Lato" w:eastAsia="Times New Roman" w:hAnsi="Lato" w:cs="Arial"/>
          <w:color w:val="000000"/>
          <w:spacing w:val="4"/>
          <w:lang w:eastAsia="pl-PL"/>
        </w:rPr>
        <w:t xml:space="preserve"> ww. piśmie z dnia 29 maja 2023 r. </w:t>
      </w:r>
      <w:r w:rsidR="006A104E" w:rsidRPr="00A12207">
        <w:rPr>
          <w:rFonts w:ascii="Lato" w:eastAsia="Times New Roman" w:hAnsi="Lato" w:cs="Arial"/>
          <w:i/>
          <w:iCs/>
          <w:color w:val="000000"/>
          <w:spacing w:val="4"/>
          <w:lang w:eastAsia="pl-PL"/>
        </w:rPr>
        <w:t>inwestor</w:t>
      </w:r>
      <w:r w:rsidR="006A104E" w:rsidRPr="00A12207">
        <w:rPr>
          <w:rFonts w:ascii="Lato" w:eastAsia="Times New Roman" w:hAnsi="Lato" w:cs="Arial"/>
          <w:color w:val="000000"/>
          <w:spacing w:val="4"/>
          <w:lang w:eastAsia="pl-PL"/>
        </w:rPr>
        <w:t xml:space="preserve"> poinformował, że działce nr 12/33 zapewniony został dostęp do drogi publicznej </w:t>
      </w:r>
      <w:r w:rsidR="00BA1284">
        <w:rPr>
          <w:rFonts w:ascii="Lato" w:eastAsia="Times New Roman" w:hAnsi="Lato" w:cs="Arial"/>
          <w:color w:val="000000"/>
          <w:spacing w:val="4"/>
          <w:lang w:eastAsia="pl-PL"/>
        </w:rPr>
        <w:br/>
      </w:r>
      <w:r w:rsidR="006A104E" w:rsidRPr="00A12207">
        <w:rPr>
          <w:rFonts w:ascii="Lato" w:hAnsi="Lato" w:cs="Arial"/>
          <w:spacing w:val="4"/>
        </w:rPr>
        <w:t xml:space="preserve">od strony nowoprojektowanej dodatkowej jezdni DD 1/19, </w:t>
      </w:r>
      <w:r w:rsidR="006A104E" w:rsidRPr="00A12207">
        <w:rPr>
          <w:rFonts w:ascii="Lato" w:hAnsi="Lato" w:cs="Courier"/>
          <w:spacing w:val="4"/>
        </w:rPr>
        <w:t>łą</w:t>
      </w:r>
      <w:r w:rsidR="006A104E" w:rsidRPr="00A12207">
        <w:rPr>
          <w:rFonts w:ascii="Lato" w:hAnsi="Lato" w:cs="Arial"/>
          <w:spacing w:val="4"/>
        </w:rPr>
        <w:t>cz</w:t>
      </w:r>
      <w:r w:rsidR="006A104E" w:rsidRPr="00A12207">
        <w:rPr>
          <w:rFonts w:ascii="Lato" w:hAnsi="Lato" w:cs="Courier"/>
          <w:spacing w:val="4"/>
        </w:rPr>
        <w:t>ą</w:t>
      </w:r>
      <w:r w:rsidR="006A104E" w:rsidRPr="00A12207">
        <w:rPr>
          <w:rFonts w:ascii="Lato" w:hAnsi="Lato" w:cs="Arial"/>
          <w:spacing w:val="4"/>
        </w:rPr>
        <w:t>cej si</w:t>
      </w:r>
      <w:r w:rsidR="006A104E" w:rsidRPr="00A12207">
        <w:rPr>
          <w:rFonts w:ascii="Lato" w:hAnsi="Lato" w:cs="Courier"/>
          <w:spacing w:val="4"/>
        </w:rPr>
        <w:t xml:space="preserve">ę </w:t>
      </w:r>
      <w:r w:rsidR="006A104E" w:rsidRPr="00A12207">
        <w:rPr>
          <w:rFonts w:ascii="Lato" w:hAnsi="Lato" w:cs="Arial"/>
          <w:spacing w:val="4"/>
        </w:rPr>
        <w:t>z drog</w:t>
      </w:r>
      <w:r w:rsidR="006A104E" w:rsidRPr="00A12207">
        <w:rPr>
          <w:rFonts w:ascii="Lato" w:hAnsi="Lato" w:cs="Courier"/>
          <w:spacing w:val="4"/>
        </w:rPr>
        <w:t xml:space="preserve">ą </w:t>
      </w:r>
      <w:r w:rsidR="006A104E" w:rsidRPr="00A12207">
        <w:rPr>
          <w:rFonts w:ascii="Lato" w:hAnsi="Lato" w:cs="Arial"/>
          <w:spacing w:val="4"/>
        </w:rPr>
        <w:t>powiatow</w:t>
      </w:r>
      <w:r w:rsidR="006A104E" w:rsidRPr="00A12207">
        <w:rPr>
          <w:rFonts w:ascii="Lato" w:hAnsi="Lato" w:cs="Courier"/>
          <w:spacing w:val="4"/>
        </w:rPr>
        <w:t xml:space="preserve">ą </w:t>
      </w:r>
      <w:r w:rsidR="006A104E" w:rsidRPr="00A12207">
        <w:rPr>
          <w:rFonts w:ascii="Lato" w:hAnsi="Lato" w:cs="Arial"/>
          <w:spacing w:val="4"/>
        </w:rPr>
        <w:t xml:space="preserve">nr 1259B. </w:t>
      </w:r>
      <w:r w:rsidR="00B47345" w:rsidRPr="00A12207">
        <w:rPr>
          <w:rFonts w:ascii="Lato" w:hAnsi="Lato" w:cs="Arial"/>
          <w:spacing w:val="4"/>
        </w:rPr>
        <w:t>Swobodny zjazd na ww. nieruchomo</w:t>
      </w:r>
      <w:r w:rsidR="00B47345" w:rsidRPr="00A12207">
        <w:rPr>
          <w:rFonts w:ascii="Lato" w:hAnsi="Lato" w:cs="Courier"/>
          <w:spacing w:val="4"/>
        </w:rPr>
        <w:t>ś</w:t>
      </w:r>
      <w:r w:rsidR="00562BA0" w:rsidRPr="00A12207">
        <w:rPr>
          <w:rFonts w:ascii="Lato" w:hAnsi="Lato" w:cs="Arial"/>
          <w:spacing w:val="4"/>
        </w:rPr>
        <w:t>ć</w:t>
      </w:r>
      <w:r w:rsidR="00B47345" w:rsidRPr="00A12207">
        <w:rPr>
          <w:rFonts w:ascii="Lato" w:hAnsi="Lato" w:cs="Arial"/>
          <w:spacing w:val="4"/>
        </w:rPr>
        <w:t xml:space="preserve"> zapewnia</w:t>
      </w:r>
      <w:r w:rsidR="00B47345" w:rsidRPr="00A12207">
        <w:rPr>
          <w:rFonts w:ascii="Lato" w:hAnsi="Lato" w:cs="Courier"/>
          <w:spacing w:val="4"/>
        </w:rPr>
        <w:t xml:space="preserve"> </w:t>
      </w:r>
      <w:r w:rsidR="00B47345" w:rsidRPr="00A12207">
        <w:rPr>
          <w:rFonts w:ascii="Lato" w:hAnsi="Lato" w:cs="Arial"/>
          <w:spacing w:val="4"/>
        </w:rPr>
        <w:t xml:space="preserve">zaprojektowany zjazd indywidualny. </w:t>
      </w:r>
      <w:r w:rsidR="006A104E" w:rsidRPr="00A12207">
        <w:rPr>
          <w:rFonts w:ascii="Lato" w:hAnsi="Lato" w:cs="Arial"/>
          <w:spacing w:val="4"/>
        </w:rPr>
        <w:t>Natomiast dzia</w:t>
      </w:r>
      <w:r w:rsidR="006A104E" w:rsidRPr="00A12207">
        <w:rPr>
          <w:rFonts w:ascii="Lato" w:hAnsi="Lato" w:cs="Courier"/>
          <w:spacing w:val="4"/>
        </w:rPr>
        <w:t>ł</w:t>
      </w:r>
      <w:r w:rsidR="006A104E" w:rsidRPr="00A12207">
        <w:rPr>
          <w:rFonts w:ascii="Lato" w:hAnsi="Lato" w:cs="Arial"/>
          <w:spacing w:val="4"/>
        </w:rPr>
        <w:t xml:space="preserve">ka nr 12/32 (również powstała z podziału działki </w:t>
      </w:r>
      <w:r w:rsidR="00BA1284">
        <w:rPr>
          <w:rFonts w:ascii="Lato" w:hAnsi="Lato" w:cs="Arial"/>
          <w:spacing w:val="4"/>
        </w:rPr>
        <w:br/>
      </w:r>
      <w:r w:rsidR="006A104E" w:rsidRPr="00A12207">
        <w:rPr>
          <w:rFonts w:ascii="Lato" w:hAnsi="Lato" w:cs="Arial"/>
          <w:spacing w:val="4"/>
        </w:rPr>
        <w:t>nr 12/12, usytuowana po lewej stronie drogi S19) posiada dost</w:t>
      </w:r>
      <w:r w:rsidR="006A104E" w:rsidRPr="00A12207">
        <w:rPr>
          <w:rFonts w:ascii="Lato" w:hAnsi="Lato" w:cs="Courier"/>
          <w:spacing w:val="4"/>
        </w:rPr>
        <w:t>ę</w:t>
      </w:r>
      <w:r w:rsidR="006A104E" w:rsidRPr="00A12207">
        <w:rPr>
          <w:rFonts w:ascii="Lato" w:hAnsi="Lato" w:cs="Arial"/>
          <w:spacing w:val="4"/>
        </w:rPr>
        <w:t xml:space="preserve">p do drogi gminnej </w:t>
      </w:r>
      <w:r w:rsidR="00BA1284">
        <w:rPr>
          <w:rFonts w:ascii="Lato" w:hAnsi="Lato" w:cs="Arial"/>
          <w:spacing w:val="4"/>
        </w:rPr>
        <w:br/>
      </w:r>
      <w:r w:rsidR="006A104E" w:rsidRPr="00A12207">
        <w:rPr>
          <w:rFonts w:ascii="Lato" w:hAnsi="Lato" w:cs="Arial"/>
          <w:spacing w:val="4"/>
        </w:rPr>
        <w:t>nr 151503B (analogicznie jak w stanie istniej</w:t>
      </w:r>
      <w:r w:rsidR="006A104E" w:rsidRPr="00A12207">
        <w:rPr>
          <w:rFonts w:ascii="Lato" w:hAnsi="Lato" w:cs="Courier"/>
          <w:spacing w:val="4"/>
        </w:rPr>
        <w:t>ą</w:t>
      </w:r>
      <w:r w:rsidR="006A104E" w:rsidRPr="00A12207">
        <w:rPr>
          <w:rFonts w:ascii="Lato" w:hAnsi="Lato" w:cs="Arial"/>
          <w:spacing w:val="4"/>
        </w:rPr>
        <w:t xml:space="preserve">cym). Powyższe wyjaśnienia </w:t>
      </w:r>
      <w:r w:rsidR="006A104E" w:rsidRPr="00A12207">
        <w:rPr>
          <w:rFonts w:ascii="Lato" w:hAnsi="Lato" w:cs="Arial"/>
          <w:i/>
          <w:iCs/>
          <w:spacing w:val="4"/>
        </w:rPr>
        <w:t>inwestora</w:t>
      </w:r>
      <w:r w:rsidR="006A104E" w:rsidRPr="00A12207">
        <w:rPr>
          <w:rFonts w:ascii="Lato" w:hAnsi="Lato" w:cs="Arial"/>
          <w:spacing w:val="4"/>
        </w:rPr>
        <w:t xml:space="preserve"> znajdują potwierdzenie w dokumentacji projektowej (rys. 2.12 projektu zagospodarowania terenu,</w:t>
      </w:r>
      <w:r w:rsidR="00BA1284">
        <w:rPr>
          <w:rFonts w:ascii="Lato" w:hAnsi="Lato" w:cs="Arial"/>
          <w:spacing w:val="4"/>
        </w:rPr>
        <w:t xml:space="preserve"> </w:t>
      </w:r>
      <w:r w:rsidR="006A104E" w:rsidRPr="00A12207">
        <w:rPr>
          <w:rFonts w:ascii="Lato" w:eastAsia="Times New Roman" w:hAnsi="Lato" w:cs="Arial"/>
          <w:spacing w:val="4"/>
          <w:lang w:eastAsia="zh-CN"/>
        </w:rPr>
        <w:t xml:space="preserve">stanowiącego załącznik nr 2 do </w:t>
      </w:r>
      <w:r w:rsidR="006A104E" w:rsidRPr="00A12207">
        <w:rPr>
          <w:rFonts w:ascii="Lato" w:eastAsia="Times New Roman" w:hAnsi="Lato" w:cs="Arial"/>
          <w:i/>
          <w:iCs/>
          <w:spacing w:val="4"/>
          <w:lang w:eastAsia="zh-CN"/>
        </w:rPr>
        <w:t>decyzji Wojewody Podlaskiego</w:t>
      </w:r>
      <w:r w:rsidR="006A104E" w:rsidRPr="00A12207">
        <w:rPr>
          <w:rFonts w:ascii="Lato" w:hAnsi="Lato" w:cs="Arial"/>
          <w:spacing w:val="4"/>
        </w:rPr>
        <w:t>).</w:t>
      </w:r>
      <w:r w:rsidR="0040053A" w:rsidRPr="00A12207">
        <w:rPr>
          <w:rFonts w:ascii="Lato" w:eastAsia="Times New Roman" w:hAnsi="Lato" w:cs="Arial"/>
          <w:color w:val="000000"/>
          <w:spacing w:val="4"/>
          <w:lang w:eastAsia="pl-PL"/>
        </w:rPr>
        <w:t xml:space="preserve"> </w:t>
      </w:r>
      <w:r w:rsidR="00562BA0" w:rsidRPr="00AB5E95">
        <w:rPr>
          <w:rFonts w:ascii="Lato" w:eastAsia="Times New Roman" w:hAnsi="Lato" w:cs="Arial"/>
          <w:color w:val="000000"/>
          <w:spacing w:val="4"/>
          <w:lang w:eastAsia="pl-PL"/>
        </w:rPr>
        <w:lastRenderedPageBreak/>
        <w:t xml:space="preserve">Tym samym, stwierdzić należy, iż działki nr 12/32 i nr 12/33, </w:t>
      </w:r>
      <w:r w:rsidR="00562BA0" w:rsidRPr="00A12207">
        <w:rPr>
          <w:rFonts w:ascii="Lato" w:eastAsia="Times New Roman" w:hAnsi="Lato" w:cs="Arial"/>
          <w:color w:val="000000"/>
          <w:spacing w:val="4"/>
          <w:lang w:eastAsia="pl-PL"/>
        </w:rPr>
        <w:t>powstałe z podziału działki nr 12/12 i</w:t>
      </w:r>
      <w:r w:rsidR="00562BA0" w:rsidRPr="00AB5E95">
        <w:rPr>
          <w:rFonts w:ascii="Lato" w:eastAsia="Times New Roman" w:hAnsi="Lato" w:cs="Arial"/>
          <w:color w:val="000000"/>
          <w:spacing w:val="4"/>
          <w:lang w:eastAsia="pl-PL"/>
        </w:rPr>
        <w:t xml:space="preserve"> pozostające własnością dotychczasowych właścicieli – wbrew twierdzeniu skarżących – mają zapewniony dostęp do drogi publicznej. </w:t>
      </w:r>
    </w:p>
    <w:p w14:paraId="23EEE738" w14:textId="72674D19" w:rsidR="00D026FF" w:rsidRPr="00A12207" w:rsidRDefault="00CC25D1" w:rsidP="00A12207">
      <w:pPr>
        <w:autoSpaceDE w:val="0"/>
        <w:autoSpaceDN w:val="0"/>
        <w:adjustRightInd w:val="0"/>
        <w:spacing w:after="240" w:line="240" w:lineRule="exact"/>
        <w:jc w:val="both"/>
        <w:rPr>
          <w:rFonts w:ascii="Lato" w:hAnsi="Lato" w:cs="Lato"/>
          <w:bCs/>
          <w:iCs/>
          <w:color w:val="000000"/>
          <w:spacing w:val="4"/>
          <w:lang w:bidi="pl-PL"/>
        </w:rPr>
      </w:pPr>
      <w:r w:rsidRPr="00AB5E95">
        <w:rPr>
          <w:rFonts w:ascii="Lato" w:eastAsia="Times New Roman" w:hAnsi="Lato" w:cs="Arial"/>
          <w:color w:val="000000"/>
          <w:spacing w:val="4"/>
          <w:lang w:eastAsia="pl-PL"/>
        </w:rPr>
        <w:t xml:space="preserve">Na uwzględnienie nie zasługuje żądanie skarżących dotyczące </w:t>
      </w:r>
      <w:r w:rsidR="00D026FF" w:rsidRPr="00A12207">
        <w:rPr>
          <w:rFonts w:ascii="Lato" w:hAnsi="Lato" w:cs="Lato"/>
          <w:bCs/>
          <w:iCs/>
          <w:color w:val="000000"/>
          <w:spacing w:val="4"/>
          <w:lang w:bidi="pl-PL"/>
        </w:rPr>
        <w:t>przejęci</w:t>
      </w:r>
      <w:r w:rsidR="00BA1284">
        <w:rPr>
          <w:rFonts w:ascii="Lato" w:hAnsi="Lato" w:cs="Lato"/>
          <w:bCs/>
          <w:iCs/>
          <w:color w:val="000000"/>
          <w:spacing w:val="4"/>
          <w:lang w:bidi="pl-PL"/>
        </w:rPr>
        <w:t>a</w:t>
      </w:r>
      <w:r w:rsidR="00D026FF" w:rsidRPr="00A12207">
        <w:rPr>
          <w:rFonts w:ascii="Lato" w:hAnsi="Lato" w:cs="Lato"/>
          <w:bCs/>
          <w:iCs/>
          <w:color w:val="000000"/>
          <w:spacing w:val="4"/>
          <w:lang w:bidi="pl-PL"/>
        </w:rPr>
        <w:t xml:space="preserve"> pod inwestycję drogową – oprócz działki nr 12/31 – również działki nr 12/32, gdyż w związku </w:t>
      </w:r>
      <w:r w:rsidRPr="00A12207">
        <w:rPr>
          <w:rFonts w:ascii="Lato" w:hAnsi="Lato" w:cs="Lato"/>
          <w:bCs/>
          <w:iCs/>
          <w:color w:val="000000"/>
          <w:spacing w:val="4"/>
          <w:lang w:bidi="pl-PL"/>
        </w:rPr>
        <w:br/>
      </w:r>
      <w:r w:rsidR="00D026FF" w:rsidRPr="00A12207">
        <w:rPr>
          <w:rFonts w:ascii="Lato" w:hAnsi="Lato" w:cs="Lato"/>
          <w:bCs/>
          <w:iCs/>
          <w:color w:val="000000"/>
          <w:spacing w:val="4"/>
          <w:lang w:bidi="pl-PL"/>
        </w:rPr>
        <w:t xml:space="preserve">z realizacją przedmiotowej inwestycji drogowej działka </w:t>
      </w:r>
      <w:r w:rsidR="0040053A" w:rsidRPr="00A12207">
        <w:rPr>
          <w:rFonts w:ascii="Lato" w:hAnsi="Lato" w:cs="Lato"/>
          <w:bCs/>
          <w:iCs/>
          <w:color w:val="000000"/>
          <w:spacing w:val="4"/>
          <w:lang w:bidi="pl-PL"/>
        </w:rPr>
        <w:t>ta</w:t>
      </w:r>
      <w:r w:rsidR="00D026FF" w:rsidRPr="00A12207">
        <w:rPr>
          <w:rFonts w:ascii="Lato" w:hAnsi="Lato" w:cs="Lato"/>
          <w:bCs/>
          <w:iCs/>
          <w:color w:val="000000"/>
          <w:spacing w:val="4"/>
          <w:lang w:bidi="pl-PL"/>
        </w:rPr>
        <w:t xml:space="preserve"> „straci łączność” z działką </w:t>
      </w:r>
      <w:r w:rsidRPr="00A12207">
        <w:rPr>
          <w:rFonts w:ascii="Lato" w:hAnsi="Lato" w:cs="Lato"/>
          <w:bCs/>
          <w:iCs/>
          <w:color w:val="000000"/>
          <w:spacing w:val="4"/>
          <w:lang w:bidi="pl-PL"/>
        </w:rPr>
        <w:br/>
      </w:r>
      <w:r w:rsidR="00D026FF" w:rsidRPr="00A12207">
        <w:rPr>
          <w:rFonts w:ascii="Lato" w:hAnsi="Lato" w:cs="Lato"/>
          <w:bCs/>
          <w:iCs/>
          <w:color w:val="000000"/>
          <w:spacing w:val="4"/>
          <w:lang w:bidi="pl-PL"/>
        </w:rPr>
        <w:t xml:space="preserve">nr 12/33, na której zlokalizowany jest </w:t>
      </w:r>
      <w:r w:rsidR="007456C9" w:rsidRPr="00A12207">
        <w:rPr>
          <w:rFonts w:ascii="Lato" w:hAnsi="Lato" w:cs="Lato"/>
          <w:bCs/>
          <w:iCs/>
          <w:color w:val="000000"/>
          <w:spacing w:val="4"/>
          <w:lang w:bidi="pl-PL"/>
        </w:rPr>
        <w:t>budynek</w:t>
      </w:r>
      <w:r w:rsidR="00D026FF" w:rsidRPr="00A12207">
        <w:rPr>
          <w:rFonts w:ascii="Lato" w:hAnsi="Lato" w:cs="Lato"/>
          <w:bCs/>
          <w:iCs/>
          <w:color w:val="000000"/>
          <w:spacing w:val="4"/>
          <w:lang w:bidi="pl-PL"/>
        </w:rPr>
        <w:t xml:space="preserve"> mieszkalny </w:t>
      </w:r>
      <w:r w:rsidR="007456C9" w:rsidRPr="00A12207">
        <w:rPr>
          <w:rFonts w:ascii="Lato" w:hAnsi="Lato" w:cs="Lato"/>
          <w:bCs/>
          <w:iCs/>
          <w:color w:val="000000"/>
          <w:spacing w:val="4"/>
          <w:lang w:bidi="pl-PL"/>
        </w:rPr>
        <w:t>oraz budynek</w:t>
      </w:r>
      <w:r w:rsidR="00D026FF" w:rsidRPr="00A12207">
        <w:rPr>
          <w:rFonts w:ascii="Lato" w:hAnsi="Lato" w:cs="Lato"/>
          <w:bCs/>
          <w:iCs/>
          <w:color w:val="000000"/>
          <w:spacing w:val="4"/>
          <w:lang w:bidi="pl-PL"/>
        </w:rPr>
        <w:t xml:space="preserve"> gospo</w:t>
      </w:r>
      <w:r w:rsidR="007456C9" w:rsidRPr="00A12207">
        <w:rPr>
          <w:rFonts w:ascii="Lato" w:hAnsi="Lato" w:cs="Lato"/>
          <w:bCs/>
          <w:iCs/>
          <w:color w:val="000000"/>
          <w:spacing w:val="4"/>
          <w:lang w:bidi="pl-PL"/>
        </w:rPr>
        <w:t>da</w:t>
      </w:r>
      <w:r w:rsidR="00D026FF" w:rsidRPr="00A12207">
        <w:rPr>
          <w:rFonts w:ascii="Lato" w:hAnsi="Lato" w:cs="Lato"/>
          <w:bCs/>
          <w:iCs/>
          <w:color w:val="000000"/>
          <w:spacing w:val="4"/>
          <w:lang w:bidi="pl-PL"/>
        </w:rPr>
        <w:t>rczy</w:t>
      </w:r>
      <w:r w:rsidR="00D026FF" w:rsidRPr="00A12207">
        <w:rPr>
          <w:rFonts w:ascii="Lato" w:eastAsia="Times New Roman" w:hAnsi="Lato" w:cs="Arial"/>
          <w:spacing w:val="4"/>
          <w:lang w:eastAsia="pl-PL"/>
        </w:rPr>
        <w:t xml:space="preserve">.  </w:t>
      </w:r>
    </w:p>
    <w:p w14:paraId="05AB9B93" w14:textId="0005BBE3" w:rsidR="00AE49CB" w:rsidRPr="00A12207" w:rsidRDefault="00AE49CB" w:rsidP="00A12207">
      <w:pPr>
        <w:spacing w:after="240" w:line="240" w:lineRule="exact"/>
        <w:jc w:val="both"/>
        <w:rPr>
          <w:rFonts w:ascii="Lato" w:hAnsi="Lato" w:cs="Arial"/>
          <w:spacing w:val="4"/>
        </w:rPr>
      </w:pPr>
      <w:r w:rsidRPr="00A12207">
        <w:rPr>
          <w:rFonts w:ascii="Lato" w:hAnsi="Lato" w:cs="Arial"/>
          <w:bCs/>
          <w:iCs/>
          <w:spacing w:val="4"/>
          <w:lang w:bidi="pl-PL"/>
        </w:rPr>
        <w:t xml:space="preserve">W tym kontekście podkreślić należy, że przedsięwzięcie, jakim jest inwestycja w zakresie dróg publicznych, może być realizowane wyłącznie ze wskazaniem terenu niezbędnego dla obiektów budowlanych. Na gruncie </w:t>
      </w:r>
      <w:r w:rsidRPr="00A12207">
        <w:rPr>
          <w:rFonts w:ascii="Lato" w:hAnsi="Lato" w:cs="Arial"/>
          <w:bCs/>
          <w:i/>
          <w:spacing w:val="4"/>
          <w:lang w:bidi="pl-PL"/>
        </w:rPr>
        <w:t>specustawy drogowej</w:t>
      </w:r>
      <w:r w:rsidRPr="00A12207">
        <w:rPr>
          <w:rFonts w:ascii="Lato" w:hAnsi="Lato" w:cs="Arial"/>
          <w:bCs/>
          <w:iCs/>
          <w:spacing w:val="4"/>
          <w:lang w:bidi="pl-PL"/>
        </w:rPr>
        <w:t xml:space="preserve"> linie rozgraniczające teren inwestycji, w tym granice pasów drogowych innych dróg publicznych,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część tej decyzji jako jeden </w:t>
      </w:r>
      <w:r w:rsidRPr="00A12207">
        <w:rPr>
          <w:rFonts w:ascii="Lato" w:hAnsi="Lato" w:cs="Arial"/>
          <w:bCs/>
          <w:iCs/>
          <w:spacing w:val="4"/>
          <w:lang w:bidi="pl-PL"/>
        </w:rPr>
        <w:br/>
        <w:t>z załączników.</w:t>
      </w:r>
      <w:r w:rsidR="00BA1284">
        <w:rPr>
          <w:rFonts w:ascii="Lato" w:hAnsi="Lato" w:cs="Arial"/>
          <w:spacing w:val="4"/>
        </w:rPr>
        <w:t xml:space="preserve"> </w:t>
      </w:r>
      <w:r w:rsidRPr="00A12207">
        <w:rPr>
          <w:rFonts w:ascii="Lato" w:hAnsi="Lato" w:cs="Arial"/>
          <w:spacing w:val="4"/>
        </w:rPr>
        <w:t xml:space="preserve">Przedmiotem odjęcia prawa własności może być wyłącznie grunt, przez który przebiegać ma budowana w trybie </w:t>
      </w:r>
      <w:r w:rsidRPr="00A12207">
        <w:rPr>
          <w:rFonts w:ascii="Lato" w:hAnsi="Lato" w:cs="Arial"/>
          <w:i/>
          <w:iCs/>
          <w:spacing w:val="4"/>
        </w:rPr>
        <w:t>specustawy drogowej</w:t>
      </w:r>
      <w:r w:rsidRPr="00A12207">
        <w:rPr>
          <w:rFonts w:ascii="Lato" w:hAnsi="Lato" w:cs="Arial"/>
          <w:spacing w:val="4"/>
        </w:rPr>
        <w:t xml:space="preserve"> inwestycja. Po to bowiem ustawodawca nałożył na inwestora w art. 11d ust. 1 pkt 1, 3 i 3a </w:t>
      </w:r>
      <w:r w:rsidRPr="00A12207">
        <w:rPr>
          <w:rFonts w:ascii="Lato" w:hAnsi="Lato" w:cs="Arial"/>
          <w:i/>
          <w:iCs/>
          <w:spacing w:val="4"/>
        </w:rPr>
        <w:t>specustawy drogowej</w:t>
      </w:r>
      <w:r w:rsidRPr="00A12207">
        <w:rPr>
          <w:rFonts w:ascii="Lato" w:hAnsi="Lato" w:cs="Arial"/>
          <w:spacing w:val="4"/>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jak również map zawierających projekty podziału nieruchomości, sporządzone zgodnie z odrębnymi przepisami, oraz określenia nieruchomości lub ich części, które planowane są do przejęcia na rzecz Skarbu Państwa lub jednostki samorządu terytorialnego) – aby to właśnie wnioskodawca wskazał nieruchomości niezbędne do budowy drogi.</w:t>
      </w:r>
    </w:p>
    <w:p w14:paraId="6F7ED6DB" w14:textId="19917F21" w:rsidR="001531D3" w:rsidRPr="00A12207" w:rsidRDefault="00AE49CB" w:rsidP="00A12207">
      <w:pPr>
        <w:spacing w:after="240" w:line="240" w:lineRule="exact"/>
        <w:jc w:val="both"/>
        <w:rPr>
          <w:rFonts w:ascii="Lato" w:hAnsi="Lato" w:cs="Arial"/>
          <w:color w:val="000000"/>
          <w:spacing w:val="4"/>
          <w:u w:color="000000"/>
          <w:bdr w:val="nil"/>
        </w:rPr>
      </w:pPr>
      <w:r w:rsidRPr="00A12207">
        <w:rPr>
          <w:rFonts w:ascii="Lato" w:hAnsi="Lato" w:cs="Arial"/>
          <w:spacing w:val="4"/>
        </w:rPr>
        <w:t xml:space="preserve">Zgodnie z art. 11f ust. 1 pkt 5 i 6 </w:t>
      </w:r>
      <w:r w:rsidRPr="00A12207">
        <w:rPr>
          <w:rFonts w:ascii="Lato" w:hAnsi="Lato" w:cs="Arial"/>
          <w:i/>
          <w:iCs/>
          <w:spacing w:val="4"/>
        </w:rPr>
        <w:t>specustawy drogowej</w:t>
      </w:r>
      <w:r w:rsidRPr="00A12207">
        <w:rPr>
          <w:rFonts w:ascii="Lato" w:hAnsi="Lato" w:cs="Arial"/>
          <w:spacing w:val="4"/>
        </w:rPr>
        <w:t xml:space="preserve">, decyzja wojewody jedynie zatwierdza podział nieruchomości, o którym mowa powyżej i oznacza nieruchomości lub ich części, według katastru nieruchomości, które stają się własnością Skarbu Państwa lub właściwej jednostki samorządu terytorialnego. Linie rozgraniczające teren, w tym granice pasów drogowych, ustalone decyzją o zezwoleniu na realizację inwestycji drogowej stanowią linie podziału nieruchomości (art. 12 ust. 2 </w:t>
      </w:r>
      <w:r w:rsidRPr="00A12207">
        <w:rPr>
          <w:rFonts w:ascii="Lato" w:hAnsi="Lato" w:cs="Arial"/>
          <w:i/>
          <w:iCs/>
          <w:spacing w:val="4"/>
        </w:rPr>
        <w:t>specustawy drogowej</w:t>
      </w:r>
      <w:r w:rsidRPr="00A12207">
        <w:rPr>
          <w:rFonts w:ascii="Lato" w:hAnsi="Lato" w:cs="Arial"/>
          <w:spacing w:val="4"/>
        </w:rPr>
        <w:t xml:space="preserve">). Wynika </w:t>
      </w:r>
      <w:r w:rsidRPr="00A12207">
        <w:rPr>
          <w:rFonts w:ascii="Lato" w:hAnsi="Lato" w:cs="Arial"/>
          <w:spacing w:val="4"/>
        </w:rPr>
        <w:br/>
        <w:t xml:space="preserve">z tego wprost, że ustawodawca dopuścił wyłącznie taki podział nieruchomości, którego celem jest wytyczenie terenu inwestycji ze szczególnym uwzględnieniem pasa drogowego. </w:t>
      </w:r>
      <w:r w:rsidRPr="00A12207">
        <w:rPr>
          <w:rFonts w:ascii="Lato" w:hAnsi="Lato" w:cs="Arial"/>
          <w:color w:val="000000"/>
          <w:spacing w:val="4"/>
          <w:u w:color="000000"/>
          <w:bdr w:val="nil"/>
        </w:rPr>
        <w:t xml:space="preserve">Nie jest rolą organu zatwierdzającego projekt podziału nieruchomości </w:t>
      </w:r>
      <w:r w:rsidR="00FC0F67">
        <w:rPr>
          <w:rFonts w:ascii="Lato" w:hAnsi="Lato" w:cs="Arial"/>
          <w:color w:val="000000"/>
          <w:spacing w:val="4"/>
          <w:u w:color="000000"/>
          <w:bdr w:val="nil"/>
        </w:rPr>
        <w:br/>
      </w:r>
      <w:r w:rsidRPr="00A12207">
        <w:rPr>
          <w:rFonts w:ascii="Lato" w:hAnsi="Lato" w:cs="Arial"/>
          <w:color w:val="000000"/>
          <w:spacing w:val="4"/>
          <w:u w:color="000000"/>
          <w:bdr w:val="nil"/>
        </w:rPr>
        <w:t xml:space="preserve">w procesie wydania decyzji o zezwoleniu na realizację inwestycji, ocena racjonalności, czy też słuszności przyjętych we wniosku rozwiązań projektowych, gdyż postępowanie </w:t>
      </w:r>
      <w:r w:rsidRPr="00A12207">
        <w:rPr>
          <w:rFonts w:ascii="Lato" w:hAnsi="Lato" w:cs="Arial"/>
          <w:color w:val="000000"/>
          <w:spacing w:val="4"/>
          <w:u w:color="000000"/>
          <w:bdr w:val="nil"/>
        </w:rPr>
        <w:br/>
        <w:t xml:space="preserve">w sprawie zezwolenia na realizację danej inwestycji drogowej toczy się na wniosek zarządcy drogi, którym to wnioskiem organ administracji jest związany. Zajęcie każdej </w:t>
      </w:r>
      <w:r w:rsidRPr="00A12207">
        <w:rPr>
          <w:rFonts w:ascii="Lato" w:hAnsi="Lato" w:cs="Arial"/>
          <w:color w:val="000000"/>
          <w:spacing w:val="4"/>
          <w:u w:color="000000"/>
          <w:bdr w:val="nil"/>
        </w:rPr>
        <w:br/>
        <w:t xml:space="preserve">z działek, czy to częściowe, czy w całości, musi być uzasadnione i wynikać z konieczności zapewnienia prawidłowych i bezpiecznych rozwiązań technicznych inwestycji drogowej. W konsekwencji </w:t>
      </w:r>
      <w:r w:rsidRPr="00A12207">
        <w:rPr>
          <w:rFonts w:ascii="Lato" w:hAnsi="Lato" w:cs="Arial"/>
          <w:i/>
          <w:iCs/>
          <w:color w:val="000000"/>
          <w:spacing w:val="4"/>
          <w:u w:color="000000"/>
          <w:bdr w:val="nil"/>
        </w:rPr>
        <w:t>inwestor</w:t>
      </w:r>
      <w:r w:rsidRPr="00A12207">
        <w:rPr>
          <w:rFonts w:ascii="Lato" w:hAnsi="Lato" w:cs="Arial"/>
          <w:color w:val="000000"/>
          <w:spacing w:val="4"/>
          <w:u w:color="000000"/>
          <w:bdr w:val="nil"/>
        </w:rPr>
        <w:t xml:space="preserve"> nie może pozyskiwać więcej terenu pod realizację inwestycji niż ten, który jest niezbędny. Szczegółowa analiza zatwierdzonego </w:t>
      </w:r>
      <w:r w:rsidRPr="00A12207">
        <w:rPr>
          <w:rFonts w:ascii="Lato" w:hAnsi="Lato" w:cs="Arial"/>
          <w:i/>
          <w:iCs/>
          <w:color w:val="000000"/>
          <w:spacing w:val="4"/>
          <w:u w:color="000000"/>
          <w:bdr w:val="nil"/>
        </w:rPr>
        <w:t>decyzją Wojewody Podlaskiego</w:t>
      </w:r>
      <w:r w:rsidRPr="00A12207">
        <w:rPr>
          <w:rFonts w:ascii="Lato" w:hAnsi="Lato" w:cs="Arial"/>
          <w:color w:val="000000"/>
          <w:spacing w:val="4"/>
          <w:u w:color="000000"/>
          <w:bdr w:val="nil"/>
        </w:rPr>
        <w:t xml:space="preserve"> projektu budowlanego wykazała, iż nie ma potrzeby przejęcia pod inwestycję </w:t>
      </w:r>
      <w:r w:rsidR="00CC25D1" w:rsidRPr="00A12207">
        <w:rPr>
          <w:rFonts w:ascii="Lato" w:hAnsi="Lato" w:cs="Arial"/>
          <w:bCs/>
          <w:iCs/>
          <w:color w:val="000000"/>
          <w:spacing w:val="4"/>
          <w:u w:color="000000"/>
          <w:bdr w:val="nil"/>
          <w:lang w:bidi="pl-PL"/>
        </w:rPr>
        <w:t>również działki nr 12/32</w:t>
      </w:r>
      <w:r w:rsidRPr="00A12207">
        <w:rPr>
          <w:rFonts w:ascii="Lato" w:hAnsi="Lato" w:cs="Arial"/>
          <w:color w:val="000000"/>
          <w:spacing w:val="4"/>
          <w:u w:color="000000"/>
          <w:bdr w:val="nil"/>
        </w:rPr>
        <w:t xml:space="preserve">, gdyż pod budowę inwestycji jest niezbędna do przejęcia na własność Skarbu Państwa wyłącznie wydzielona działka nr 12/31, w zakresie, w jakim wynika to z </w:t>
      </w:r>
      <w:r w:rsidRPr="00A12207">
        <w:rPr>
          <w:rFonts w:ascii="Lato" w:hAnsi="Lato" w:cs="Arial"/>
          <w:i/>
          <w:iCs/>
          <w:color w:val="000000"/>
          <w:spacing w:val="4"/>
          <w:u w:color="000000"/>
          <w:bdr w:val="nil"/>
        </w:rPr>
        <w:t>decyzji Wojewody Podlaskiego</w:t>
      </w:r>
      <w:r w:rsidRPr="00A12207">
        <w:rPr>
          <w:rFonts w:ascii="Lato" w:hAnsi="Lato" w:cs="Arial"/>
          <w:color w:val="000000"/>
          <w:spacing w:val="4"/>
          <w:u w:color="000000"/>
          <w:bdr w:val="nil"/>
        </w:rPr>
        <w:t xml:space="preserve"> i załączników graficznych do tej decyzji.</w:t>
      </w:r>
    </w:p>
    <w:p w14:paraId="1DD5D432" w14:textId="28218423" w:rsidR="004A3E9F" w:rsidRPr="00A12207" w:rsidRDefault="00CC25D1" w:rsidP="00A12207">
      <w:pPr>
        <w:spacing w:after="240" w:line="240" w:lineRule="exact"/>
        <w:jc w:val="both"/>
        <w:rPr>
          <w:rFonts w:ascii="Lato" w:hAnsi="Lato" w:cs="Arial"/>
          <w:bCs/>
          <w:iCs/>
          <w:spacing w:val="4"/>
          <w:lang w:bidi="pl-PL"/>
        </w:rPr>
      </w:pPr>
      <w:r w:rsidRPr="00A12207">
        <w:rPr>
          <w:rFonts w:ascii="Lato" w:hAnsi="Lato" w:cs="Arial"/>
          <w:bCs/>
          <w:iCs/>
          <w:spacing w:val="4"/>
        </w:rPr>
        <w:t xml:space="preserve">Za niedopuszczalne natomiast uznać należałoby takie rozwiązania projektowe, w tym zatwierdzenie podziału, które pozbawiałoby dotychczasowych właścicieli praw </w:t>
      </w:r>
      <w:r w:rsidR="00AB5E95">
        <w:rPr>
          <w:rFonts w:ascii="Lato" w:hAnsi="Lato" w:cs="Arial"/>
          <w:bCs/>
          <w:iCs/>
          <w:spacing w:val="4"/>
        </w:rPr>
        <w:br/>
      </w:r>
      <w:r w:rsidRPr="00A12207">
        <w:rPr>
          <w:rFonts w:ascii="Lato" w:hAnsi="Lato" w:cs="Arial"/>
          <w:bCs/>
          <w:iCs/>
          <w:spacing w:val="4"/>
        </w:rPr>
        <w:t xml:space="preserve">do gruntu, który nie jest na ten cel niezbędny. Tylko przy powyższym założeniu </w:t>
      </w:r>
      <w:r w:rsidRPr="00A12207">
        <w:rPr>
          <w:rFonts w:ascii="Lato" w:hAnsi="Lato" w:cs="Arial"/>
          <w:bCs/>
          <w:iCs/>
          <w:spacing w:val="4"/>
        </w:rPr>
        <w:lastRenderedPageBreak/>
        <w:t xml:space="preserve">usprawiedliwionym prawnie jest ograniczenie prawa własności </w:t>
      </w:r>
      <w:r w:rsidR="00A12207" w:rsidRPr="00A12207">
        <w:rPr>
          <w:rFonts w:ascii="Lato" w:hAnsi="Lato" w:cs="Arial"/>
          <w:bCs/>
          <w:iCs/>
          <w:spacing w:val="4"/>
        </w:rPr>
        <w:t>(</w:t>
      </w:r>
      <w:r w:rsidRPr="00A12207">
        <w:rPr>
          <w:rFonts w:ascii="Lato" w:hAnsi="Lato" w:cs="Arial"/>
          <w:bCs/>
          <w:iCs/>
          <w:spacing w:val="4"/>
        </w:rPr>
        <w:t>chronionego zarówno art. 140</w:t>
      </w:r>
      <w:r w:rsidR="00A12207" w:rsidRPr="00A12207">
        <w:rPr>
          <w:rFonts w:ascii="Lato" w:hAnsi="Lato" w:cs="Arial"/>
          <w:bCs/>
          <w:iCs/>
          <w:spacing w:val="4"/>
          <w:lang w:bidi="pl-PL"/>
        </w:rPr>
        <w:t xml:space="preserve"> </w:t>
      </w:r>
      <w:proofErr w:type="spellStart"/>
      <w:r w:rsidR="00A12207" w:rsidRPr="00AB5E95">
        <w:rPr>
          <w:rFonts w:ascii="Lato" w:hAnsi="Lato" w:cs="Arial"/>
          <w:bCs/>
          <w:i/>
          <w:spacing w:val="4"/>
          <w:lang w:bidi="pl-PL"/>
        </w:rPr>
        <w:t>kc</w:t>
      </w:r>
      <w:proofErr w:type="spellEnd"/>
      <w:r w:rsidRPr="00A12207">
        <w:rPr>
          <w:rFonts w:ascii="Lato" w:hAnsi="Lato" w:cs="Arial"/>
          <w:bCs/>
          <w:spacing w:val="4"/>
          <w:lang w:bidi="pl-PL"/>
        </w:rPr>
        <w:t xml:space="preserve">, </w:t>
      </w:r>
      <w:r w:rsidRPr="00A12207">
        <w:rPr>
          <w:rFonts w:ascii="Lato" w:hAnsi="Lato" w:cs="Arial"/>
          <w:bCs/>
          <w:iCs/>
          <w:spacing w:val="4"/>
        </w:rPr>
        <w:t>jak i art. 21 ust. 1 w zw. z art. 64 ust. 3 Konstytucji RP</w:t>
      </w:r>
      <w:r w:rsidR="00A12207" w:rsidRPr="00A12207">
        <w:rPr>
          <w:rFonts w:ascii="Lato" w:hAnsi="Lato" w:cs="Arial"/>
          <w:bCs/>
          <w:iCs/>
          <w:spacing w:val="4"/>
        </w:rPr>
        <w:t xml:space="preserve">) </w:t>
      </w:r>
      <w:r w:rsidRPr="00A12207">
        <w:rPr>
          <w:rFonts w:ascii="Lato" w:hAnsi="Lato" w:cs="Arial"/>
          <w:bCs/>
          <w:iCs/>
          <w:spacing w:val="4"/>
        </w:rPr>
        <w:t>dotychczasowych właścicieli, jako wynikające z celu publicznego, realizowanego dla dobra ogólnospołecznego (vide: wyrok Wojewódzkiego Sądu Administracyjnego w Warszawie z dnia 12 kwietnia 2018 r., sygn. akt VII SA/</w:t>
      </w:r>
      <w:proofErr w:type="spellStart"/>
      <w:r w:rsidRPr="00A12207">
        <w:rPr>
          <w:rFonts w:ascii="Lato" w:hAnsi="Lato" w:cs="Arial"/>
          <w:bCs/>
          <w:iCs/>
          <w:spacing w:val="4"/>
        </w:rPr>
        <w:t>Wa</w:t>
      </w:r>
      <w:proofErr w:type="spellEnd"/>
      <w:r w:rsidRPr="00A12207">
        <w:rPr>
          <w:rFonts w:ascii="Lato" w:hAnsi="Lato" w:cs="Arial"/>
          <w:bCs/>
          <w:iCs/>
          <w:spacing w:val="4"/>
        </w:rPr>
        <w:t xml:space="preserve"> 2920/17, </w:t>
      </w:r>
      <w:proofErr w:type="spellStart"/>
      <w:r w:rsidRPr="00A12207">
        <w:rPr>
          <w:rFonts w:ascii="Lato" w:hAnsi="Lato" w:cs="Arial"/>
          <w:bCs/>
          <w:iCs/>
          <w:spacing w:val="4"/>
        </w:rPr>
        <w:t>opubl</w:t>
      </w:r>
      <w:proofErr w:type="spellEnd"/>
      <w:r w:rsidRPr="00A12207">
        <w:rPr>
          <w:rFonts w:ascii="Lato" w:hAnsi="Lato" w:cs="Arial"/>
          <w:bCs/>
          <w:iCs/>
          <w:spacing w:val="4"/>
        </w:rPr>
        <w:t>. Centralna Baza Orzeczeń Sądów Administracyjnych).</w:t>
      </w:r>
      <w:r w:rsidR="00A02976">
        <w:rPr>
          <w:rFonts w:ascii="Lato" w:hAnsi="Lato" w:cs="Arial"/>
          <w:bCs/>
          <w:iCs/>
          <w:spacing w:val="4"/>
        </w:rPr>
        <w:t xml:space="preserve"> </w:t>
      </w:r>
      <w:r w:rsidRPr="00A12207">
        <w:rPr>
          <w:rFonts w:ascii="Lato" w:hAnsi="Lato" w:cs="Arial"/>
          <w:bCs/>
          <w:iCs/>
          <w:spacing w:val="4"/>
        </w:rPr>
        <w:t xml:space="preserve">Żądanie skarżących dotyczy w istocie kwestii badania zasadności wykupu pozostałej po podziale części nieruchomości </w:t>
      </w:r>
      <w:r w:rsidR="00BA1284">
        <w:rPr>
          <w:rFonts w:ascii="Lato" w:hAnsi="Lato" w:cs="Arial"/>
          <w:bCs/>
          <w:iCs/>
          <w:spacing w:val="4"/>
        </w:rPr>
        <w:br/>
      </w:r>
      <w:r w:rsidRPr="00A12207">
        <w:rPr>
          <w:rFonts w:ascii="Lato" w:hAnsi="Lato" w:cs="Arial"/>
          <w:bCs/>
          <w:iCs/>
          <w:spacing w:val="4"/>
        </w:rPr>
        <w:t>(tzw. „resztówki”</w:t>
      </w:r>
      <w:r w:rsidR="00280483">
        <w:rPr>
          <w:rFonts w:ascii="Lato" w:hAnsi="Lato" w:cs="Arial"/>
          <w:bCs/>
          <w:iCs/>
          <w:spacing w:val="4"/>
        </w:rPr>
        <w:t>)</w:t>
      </w:r>
      <w:r w:rsidRPr="00A12207">
        <w:rPr>
          <w:rFonts w:ascii="Lato" w:hAnsi="Lato" w:cs="Arial"/>
          <w:bCs/>
          <w:iCs/>
          <w:spacing w:val="4"/>
        </w:rPr>
        <w:t xml:space="preserve">, co przewidziane jest w art. 13 ust. 3 </w:t>
      </w:r>
      <w:r w:rsidRPr="00A12207">
        <w:rPr>
          <w:rFonts w:ascii="Lato" w:hAnsi="Lato" w:cs="Arial"/>
          <w:bCs/>
          <w:i/>
          <w:iCs/>
          <w:spacing w:val="4"/>
        </w:rPr>
        <w:t>specustawy drogowej</w:t>
      </w:r>
      <w:r w:rsidRPr="00A12207">
        <w:rPr>
          <w:rFonts w:ascii="Lato" w:hAnsi="Lato" w:cs="Arial"/>
          <w:bCs/>
          <w:iCs/>
          <w:spacing w:val="4"/>
        </w:rPr>
        <w:t>.</w:t>
      </w:r>
      <w:r w:rsidR="00A12207" w:rsidRPr="00A12207">
        <w:rPr>
          <w:rFonts w:ascii="Lato" w:hAnsi="Lato" w:cs="Arial"/>
          <w:bCs/>
          <w:iCs/>
          <w:spacing w:val="4"/>
        </w:rPr>
        <w:t xml:space="preserve"> </w:t>
      </w:r>
      <w:r w:rsidR="00A12207" w:rsidRPr="00A12207">
        <w:rPr>
          <w:rFonts w:ascii="Lato" w:hAnsi="Lato" w:cs="Arial"/>
          <w:bCs/>
          <w:iCs/>
          <w:spacing w:val="4"/>
          <w:lang w:bidi="pl-PL"/>
        </w:rPr>
        <w:t>J</w:t>
      </w:r>
      <w:r w:rsidR="004A3E9F" w:rsidRPr="00A12207">
        <w:rPr>
          <w:rFonts w:ascii="Lato" w:hAnsi="Lato" w:cs="Arial"/>
          <w:bCs/>
          <w:iCs/>
          <w:spacing w:val="4"/>
          <w:lang w:bidi="pl-PL"/>
        </w:rPr>
        <w:t>ak już wskazał Minister w odniesieniu do zarzutów podnoszonych przez Pana A</w:t>
      </w:r>
      <w:r w:rsidR="006D69B3">
        <w:rPr>
          <w:rFonts w:ascii="Lato" w:hAnsi="Lato" w:cs="Arial"/>
          <w:bCs/>
          <w:iCs/>
          <w:spacing w:val="4"/>
          <w:lang w:bidi="pl-PL"/>
        </w:rPr>
        <w:t>.</w:t>
      </w:r>
      <w:r w:rsidR="004A3E9F" w:rsidRPr="00A12207">
        <w:rPr>
          <w:rFonts w:ascii="Lato" w:hAnsi="Lato" w:cs="Arial"/>
          <w:bCs/>
          <w:iCs/>
          <w:spacing w:val="4"/>
          <w:lang w:bidi="pl-PL"/>
        </w:rPr>
        <w:t xml:space="preserve"> K</w:t>
      </w:r>
      <w:r w:rsidR="006D69B3">
        <w:rPr>
          <w:rFonts w:ascii="Lato" w:hAnsi="Lato" w:cs="Arial"/>
          <w:bCs/>
          <w:iCs/>
          <w:spacing w:val="4"/>
          <w:lang w:bidi="pl-PL"/>
        </w:rPr>
        <w:t>.</w:t>
      </w:r>
      <w:r w:rsidR="004A3E9F" w:rsidRPr="00A12207">
        <w:rPr>
          <w:rFonts w:ascii="Lato" w:hAnsi="Lato" w:cs="Arial"/>
          <w:bCs/>
          <w:iCs/>
          <w:spacing w:val="4"/>
          <w:lang w:bidi="pl-PL"/>
        </w:rPr>
        <w:t xml:space="preserve"> K</w:t>
      </w:r>
      <w:r w:rsidR="006D69B3">
        <w:rPr>
          <w:rFonts w:ascii="Lato" w:hAnsi="Lato" w:cs="Arial"/>
          <w:bCs/>
          <w:iCs/>
          <w:spacing w:val="4"/>
          <w:lang w:bidi="pl-PL"/>
        </w:rPr>
        <w:t>.</w:t>
      </w:r>
      <w:r w:rsidR="00A12207" w:rsidRPr="00A12207">
        <w:rPr>
          <w:rFonts w:ascii="Lato" w:hAnsi="Lato" w:cs="Arial"/>
          <w:bCs/>
          <w:iCs/>
          <w:spacing w:val="4"/>
          <w:lang w:bidi="pl-PL"/>
        </w:rPr>
        <w:t xml:space="preserve">, </w:t>
      </w:r>
      <w:r w:rsidR="006D69B3">
        <w:rPr>
          <w:rFonts w:ascii="Lato" w:hAnsi="Lato" w:cs="Arial"/>
          <w:bCs/>
          <w:iCs/>
          <w:spacing w:val="4"/>
          <w:lang w:bidi="pl-PL"/>
        </w:rPr>
        <w:br/>
      </w:r>
      <w:r w:rsidR="004A3E9F" w:rsidRPr="00A12207">
        <w:rPr>
          <w:rFonts w:ascii="Lato" w:hAnsi="Lato" w:cs="Arial"/>
          <w:bCs/>
          <w:iCs/>
          <w:spacing w:val="4"/>
          <w:lang w:bidi="pl-PL"/>
        </w:rPr>
        <w:t xml:space="preserve">w przypadku, jeżeli przejęta jest część nieruchomości, a pozostała część nie nadaje się do prawidłowego wykorzystania na dotychczasowe cele, skarżący mogą skorzystać </w:t>
      </w:r>
      <w:r w:rsidR="006D69B3">
        <w:rPr>
          <w:rFonts w:ascii="Lato" w:hAnsi="Lato" w:cs="Arial"/>
          <w:bCs/>
          <w:iCs/>
          <w:spacing w:val="4"/>
          <w:lang w:bidi="pl-PL"/>
        </w:rPr>
        <w:br/>
      </w:r>
      <w:r w:rsidR="004A3E9F" w:rsidRPr="00A12207">
        <w:rPr>
          <w:rFonts w:ascii="Lato" w:hAnsi="Lato" w:cs="Arial"/>
          <w:bCs/>
          <w:iCs/>
          <w:spacing w:val="4"/>
          <w:lang w:bidi="pl-PL"/>
        </w:rPr>
        <w:t xml:space="preserve">z unormowań zawartych w art. 13 ust. 3 </w:t>
      </w:r>
      <w:r w:rsidR="004A3E9F" w:rsidRPr="00A12207">
        <w:rPr>
          <w:rFonts w:ascii="Lato" w:hAnsi="Lato" w:cs="Arial"/>
          <w:bCs/>
          <w:i/>
          <w:spacing w:val="4"/>
          <w:lang w:bidi="pl-PL"/>
        </w:rPr>
        <w:t>specustawy drogowej</w:t>
      </w:r>
      <w:r w:rsidR="004A3E9F" w:rsidRPr="00A12207">
        <w:rPr>
          <w:rFonts w:ascii="Lato" w:hAnsi="Lato" w:cs="Arial"/>
          <w:bCs/>
          <w:iCs/>
          <w:spacing w:val="4"/>
          <w:lang w:bidi="pl-PL"/>
        </w:rPr>
        <w:t xml:space="preserve"> i wystąpić </w:t>
      </w:r>
      <w:r w:rsidR="00A02976">
        <w:rPr>
          <w:rFonts w:ascii="Lato" w:hAnsi="Lato" w:cs="Arial"/>
          <w:bCs/>
          <w:iCs/>
          <w:spacing w:val="4"/>
          <w:lang w:bidi="pl-PL"/>
        </w:rPr>
        <w:br/>
      </w:r>
      <w:r w:rsidR="004A3E9F" w:rsidRPr="00A12207">
        <w:rPr>
          <w:rFonts w:ascii="Lato" w:hAnsi="Lato" w:cs="Arial"/>
          <w:bCs/>
          <w:iCs/>
          <w:spacing w:val="4"/>
          <w:lang w:bidi="pl-PL"/>
        </w:rPr>
        <w:t>z wnioskiem do zarządcy drogi (tj. Generalnego Dyrektora Dróg Krajowych i Autostrad) o nabycie, w imieniu i na rzecz Skarbu Państwa, pozostałej po podziale części nieruchomości.</w:t>
      </w:r>
      <w:r w:rsidR="00A12207" w:rsidRPr="00A12207">
        <w:rPr>
          <w:rFonts w:ascii="Lato" w:hAnsi="Lato" w:cs="Arial"/>
          <w:bCs/>
          <w:iCs/>
          <w:spacing w:val="4"/>
          <w:lang w:bidi="pl-PL"/>
        </w:rPr>
        <w:t xml:space="preserve"> Kwestie te pozostają jednak poza zakresem orzekania w decyzji </w:t>
      </w:r>
      <w:r w:rsidR="00A02976">
        <w:rPr>
          <w:rFonts w:ascii="Lato" w:hAnsi="Lato" w:cs="Arial"/>
          <w:bCs/>
          <w:iCs/>
          <w:spacing w:val="4"/>
          <w:lang w:bidi="pl-PL"/>
        </w:rPr>
        <w:br/>
      </w:r>
      <w:r w:rsidR="00A12207" w:rsidRPr="00A12207">
        <w:rPr>
          <w:rFonts w:ascii="Lato" w:hAnsi="Lato" w:cs="Arial"/>
          <w:bCs/>
          <w:iCs/>
          <w:spacing w:val="4"/>
          <w:lang w:bidi="pl-PL"/>
        </w:rPr>
        <w:t>o zezwoleniu na realizację inwestycji drogowej</w:t>
      </w:r>
      <w:r w:rsidR="00365C83">
        <w:rPr>
          <w:rFonts w:ascii="Lato" w:hAnsi="Lato" w:cs="Arial"/>
          <w:bCs/>
          <w:iCs/>
          <w:spacing w:val="4"/>
          <w:lang w:bidi="pl-PL"/>
        </w:rPr>
        <w:t xml:space="preserve">, bowiem stanowią przedmiot postępowania cywilnoprawnego. </w:t>
      </w:r>
    </w:p>
    <w:p w14:paraId="1D20EC8C" w14:textId="303346D7" w:rsidR="008A577B" w:rsidRPr="00A12207" w:rsidRDefault="008A577B" w:rsidP="00A12207">
      <w:pPr>
        <w:spacing w:after="240" w:line="240" w:lineRule="exact"/>
        <w:jc w:val="both"/>
        <w:rPr>
          <w:rFonts w:ascii="Lato" w:eastAsia="Times New Roman" w:hAnsi="Lato" w:cs="Arial"/>
          <w:iCs/>
          <w:spacing w:val="4"/>
          <w:lang w:eastAsia="pl-PL"/>
        </w:rPr>
      </w:pPr>
      <w:r w:rsidRPr="00A12207">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które przedstawił </w:t>
      </w:r>
      <w:r w:rsidRPr="00A12207">
        <w:rPr>
          <w:rFonts w:ascii="Lato" w:eastAsia="Times New Roman" w:hAnsi="Lato" w:cs="Arial"/>
          <w:i/>
          <w:iCs/>
          <w:spacing w:val="4"/>
          <w:lang w:eastAsia="pl-PL"/>
        </w:rPr>
        <w:t xml:space="preserve">inwestor </w:t>
      </w:r>
      <w:r w:rsidRPr="00A12207">
        <w:rPr>
          <w:rFonts w:ascii="Lato" w:eastAsia="Times New Roman" w:hAnsi="Lato" w:cs="Arial"/>
          <w:iCs/>
          <w:spacing w:val="4"/>
          <w:lang w:eastAsia="pl-PL"/>
        </w:rPr>
        <w:t xml:space="preserve">w dokumentacji przedłożonej w trakcie postępowania w sprawie wydania zezwolenia na realizację przedmiotowej inwestycji drogowej. </w:t>
      </w:r>
    </w:p>
    <w:p w14:paraId="53C8C537" w14:textId="17067B30" w:rsidR="00AF4785" w:rsidRPr="00A12207" w:rsidRDefault="00AF4785" w:rsidP="00A12207">
      <w:pPr>
        <w:spacing w:after="240" w:line="240" w:lineRule="exact"/>
        <w:jc w:val="both"/>
        <w:rPr>
          <w:rFonts w:ascii="Lato" w:eastAsia="Times New Roman" w:hAnsi="Lato" w:cs="Arial"/>
          <w:spacing w:val="4"/>
          <w:lang w:eastAsia="pl-PL"/>
        </w:rPr>
      </w:pPr>
      <w:r w:rsidRPr="00A12207">
        <w:rPr>
          <w:rFonts w:ascii="Lato" w:eastAsia="Times New Roman" w:hAnsi="Lato" w:cs="Arial"/>
          <w:spacing w:val="4"/>
          <w:lang w:eastAsia="pl-PL"/>
        </w:rPr>
        <w:t xml:space="preserve">Niniejsza decyzja jest ostateczna. </w:t>
      </w:r>
    </w:p>
    <w:p w14:paraId="5842BCE6" w14:textId="7FCE1908" w:rsidR="00AF4785" w:rsidRPr="00A12207" w:rsidRDefault="00AF4785" w:rsidP="00A12207">
      <w:pPr>
        <w:spacing w:after="240" w:line="240" w:lineRule="exact"/>
        <w:jc w:val="both"/>
        <w:outlineLvl w:val="0"/>
        <w:rPr>
          <w:rFonts w:ascii="Lato" w:eastAsia="Times New Roman" w:hAnsi="Lato" w:cs="Arial"/>
          <w:bCs/>
          <w:iCs/>
          <w:spacing w:val="4"/>
          <w:lang w:eastAsia="pl-PL"/>
        </w:rPr>
      </w:pPr>
      <w:r w:rsidRPr="00A12207">
        <w:rPr>
          <w:rFonts w:ascii="Lato" w:eastAsia="Times New Roman" w:hAnsi="Lato" w:cs="Arial"/>
          <w:bCs/>
          <w:iCs/>
          <w:spacing w:val="4"/>
          <w:lang w:eastAsia="pl-PL"/>
        </w:rPr>
        <w:t xml:space="preserve">Na decyzję, na podstawie art. 53 § 1 i art. 54 § 1 ustawy z dnia 30 sierpnia 2002 r. </w:t>
      </w:r>
      <w:r w:rsidR="00B7363E" w:rsidRPr="00A12207">
        <w:rPr>
          <w:rFonts w:ascii="Lato" w:eastAsia="Times New Roman" w:hAnsi="Lato" w:cs="Arial"/>
          <w:bCs/>
          <w:iCs/>
          <w:spacing w:val="4"/>
          <w:lang w:eastAsia="pl-PL"/>
        </w:rPr>
        <w:br/>
      </w:r>
      <w:r w:rsidRPr="00A12207">
        <w:rPr>
          <w:rFonts w:ascii="Lato" w:eastAsia="Times New Roman" w:hAnsi="Lato" w:cs="Arial"/>
          <w:bCs/>
          <w:iCs/>
          <w:spacing w:val="4"/>
          <w:lang w:eastAsia="pl-PL"/>
        </w:rPr>
        <w:t>– Prawo</w:t>
      </w:r>
      <w:r w:rsidR="00DA02C9" w:rsidRPr="00A12207">
        <w:rPr>
          <w:rFonts w:ascii="Lato" w:eastAsia="Times New Roman" w:hAnsi="Lato" w:cs="Arial"/>
          <w:bCs/>
          <w:iCs/>
          <w:spacing w:val="4"/>
          <w:lang w:eastAsia="pl-PL"/>
        </w:rPr>
        <w:t xml:space="preserve"> </w:t>
      </w:r>
      <w:r w:rsidRPr="00A12207">
        <w:rPr>
          <w:rFonts w:ascii="Lato" w:eastAsia="Times New Roman" w:hAnsi="Lato" w:cs="Arial"/>
          <w:bCs/>
          <w:iCs/>
          <w:spacing w:val="4"/>
          <w:lang w:eastAsia="pl-PL"/>
        </w:rPr>
        <w:t>o postępowaniu przed sądami administracyjnymi (</w:t>
      </w:r>
      <w:proofErr w:type="spellStart"/>
      <w:r w:rsidR="00DA02C9" w:rsidRPr="00A12207">
        <w:rPr>
          <w:rFonts w:ascii="Lato" w:eastAsia="Times New Roman" w:hAnsi="Lato" w:cs="Arial"/>
          <w:bCs/>
          <w:iCs/>
          <w:spacing w:val="4"/>
          <w:lang w:eastAsia="pl-PL"/>
        </w:rPr>
        <w:t>t.j</w:t>
      </w:r>
      <w:proofErr w:type="spellEnd"/>
      <w:r w:rsidR="00DA02C9" w:rsidRPr="00A12207">
        <w:rPr>
          <w:rFonts w:ascii="Lato" w:eastAsia="Times New Roman" w:hAnsi="Lato" w:cs="Arial"/>
          <w:bCs/>
          <w:iCs/>
          <w:spacing w:val="4"/>
          <w:lang w:eastAsia="pl-PL"/>
        </w:rPr>
        <w:t xml:space="preserve">. </w:t>
      </w:r>
      <w:r w:rsidRPr="00A12207">
        <w:rPr>
          <w:rFonts w:ascii="Lato" w:eastAsia="Times New Roman" w:hAnsi="Lato" w:cs="Arial"/>
          <w:bCs/>
          <w:iCs/>
          <w:spacing w:val="4"/>
          <w:lang w:eastAsia="pl-PL"/>
        </w:rPr>
        <w:t>Dz.U. z 202</w:t>
      </w:r>
      <w:r w:rsidR="009425A3" w:rsidRPr="00A12207">
        <w:rPr>
          <w:rFonts w:ascii="Lato" w:eastAsia="Times New Roman" w:hAnsi="Lato" w:cs="Arial"/>
          <w:bCs/>
          <w:iCs/>
          <w:spacing w:val="4"/>
          <w:lang w:eastAsia="pl-PL"/>
        </w:rPr>
        <w:t>4</w:t>
      </w:r>
      <w:r w:rsidRPr="00A12207">
        <w:rPr>
          <w:rFonts w:ascii="Lato" w:eastAsia="Times New Roman" w:hAnsi="Lato" w:cs="Arial"/>
          <w:bCs/>
          <w:iCs/>
          <w:spacing w:val="4"/>
          <w:lang w:eastAsia="pl-PL"/>
        </w:rPr>
        <w:t xml:space="preserve"> r. poz. </w:t>
      </w:r>
      <w:r w:rsidR="009425A3" w:rsidRPr="00A12207">
        <w:rPr>
          <w:rFonts w:ascii="Lato" w:eastAsia="Times New Roman" w:hAnsi="Lato" w:cs="Arial"/>
          <w:bCs/>
          <w:iCs/>
          <w:spacing w:val="4"/>
          <w:lang w:eastAsia="pl-PL"/>
        </w:rPr>
        <w:t>935</w:t>
      </w:r>
      <w:r w:rsidR="00A12207" w:rsidRPr="00A12207">
        <w:rPr>
          <w:rFonts w:ascii="Lato" w:eastAsia="Times New Roman" w:hAnsi="Lato" w:cs="Arial"/>
          <w:bCs/>
          <w:iCs/>
          <w:spacing w:val="4"/>
          <w:lang w:eastAsia="pl-PL"/>
        </w:rPr>
        <w:t xml:space="preserve">, </w:t>
      </w:r>
      <w:r w:rsidR="00A12207" w:rsidRPr="00A12207">
        <w:rPr>
          <w:rFonts w:ascii="Lato" w:eastAsia="Times New Roman" w:hAnsi="Lato" w:cs="Arial"/>
          <w:bCs/>
          <w:iCs/>
          <w:spacing w:val="4"/>
          <w:lang w:eastAsia="pl-PL"/>
        </w:rPr>
        <w:br/>
        <w:t xml:space="preserve">z </w:t>
      </w:r>
      <w:proofErr w:type="spellStart"/>
      <w:r w:rsidR="00A12207" w:rsidRPr="00A12207">
        <w:rPr>
          <w:rFonts w:ascii="Lato" w:eastAsia="Times New Roman" w:hAnsi="Lato" w:cs="Arial"/>
          <w:bCs/>
          <w:iCs/>
          <w:spacing w:val="4"/>
          <w:lang w:eastAsia="pl-PL"/>
        </w:rPr>
        <w:t>późn</w:t>
      </w:r>
      <w:proofErr w:type="spellEnd"/>
      <w:r w:rsidR="00A12207" w:rsidRPr="00A12207">
        <w:rPr>
          <w:rFonts w:ascii="Lato" w:eastAsia="Times New Roman" w:hAnsi="Lato" w:cs="Arial"/>
          <w:bCs/>
          <w:iCs/>
          <w:spacing w:val="4"/>
          <w:lang w:eastAsia="pl-PL"/>
        </w:rPr>
        <w:t>.</w:t>
      </w:r>
      <w:r w:rsidR="00152FF8">
        <w:rPr>
          <w:rFonts w:ascii="Lato" w:eastAsia="Times New Roman" w:hAnsi="Lato" w:cs="Arial"/>
          <w:bCs/>
          <w:iCs/>
          <w:spacing w:val="4"/>
          <w:lang w:eastAsia="pl-PL"/>
        </w:rPr>
        <w:t xml:space="preserve"> </w:t>
      </w:r>
      <w:r w:rsidR="00A12207" w:rsidRPr="00A12207">
        <w:rPr>
          <w:rFonts w:ascii="Lato" w:eastAsia="Times New Roman" w:hAnsi="Lato" w:cs="Arial"/>
          <w:bCs/>
          <w:iCs/>
          <w:spacing w:val="4"/>
          <w:lang w:eastAsia="pl-PL"/>
        </w:rPr>
        <w:t>zm.</w:t>
      </w:r>
      <w:r w:rsidR="00DA02C9" w:rsidRPr="00A12207">
        <w:rPr>
          <w:rFonts w:ascii="Lato" w:eastAsia="Times New Roman" w:hAnsi="Lato" w:cs="Arial"/>
          <w:bCs/>
          <w:iCs/>
          <w:spacing w:val="4"/>
          <w:lang w:eastAsia="pl-PL"/>
        </w:rPr>
        <w:t>)</w:t>
      </w:r>
      <w:r w:rsidRPr="00A12207">
        <w:rPr>
          <w:rFonts w:ascii="Lato" w:eastAsia="Times New Roman" w:hAnsi="Lato" w:cs="Arial"/>
          <w:bCs/>
          <w:iCs/>
          <w:spacing w:val="4"/>
          <w:lang w:eastAsia="pl-PL"/>
        </w:rPr>
        <w:t>, zwanej dalej „</w:t>
      </w:r>
      <w:proofErr w:type="spellStart"/>
      <w:r w:rsidRPr="00A12207">
        <w:rPr>
          <w:rFonts w:ascii="Lato" w:eastAsia="Times New Roman" w:hAnsi="Lato" w:cs="Arial"/>
          <w:bCs/>
          <w:i/>
          <w:iCs/>
          <w:spacing w:val="4"/>
          <w:lang w:eastAsia="pl-PL"/>
        </w:rPr>
        <w:t>ppsa</w:t>
      </w:r>
      <w:proofErr w:type="spellEnd"/>
      <w:r w:rsidRPr="00A12207">
        <w:rPr>
          <w:rFonts w:ascii="Lato" w:eastAsia="Times New Roman" w:hAnsi="Lato" w:cs="Arial"/>
          <w:bCs/>
          <w:iCs/>
          <w:spacing w:val="4"/>
          <w:lang w:eastAsia="pl-PL"/>
        </w:rPr>
        <w:t xml:space="preserve">”, przysługuje skarga do Wojewódzkiego Sądu Administracyjnego w Warszawie, wnoszona za pośrednictwem Ministra Rozwoju </w:t>
      </w:r>
      <w:r w:rsidR="00A12207" w:rsidRPr="00A12207">
        <w:rPr>
          <w:rFonts w:ascii="Lato" w:eastAsia="Times New Roman" w:hAnsi="Lato" w:cs="Arial"/>
          <w:bCs/>
          <w:iCs/>
          <w:spacing w:val="4"/>
          <w:lang w:eastAsia="pl-PL"/>
        </w:rPr>
        <w:br/>
      </w:r>
      <w:r w:rsidRPr="00A12207">
        <w:rPr>
          <w:rFonts w:ascii="Lato" w:eastAsia="Times New Roman" w:hAnsi="Lato" w:cs="Arial"/>
          <w:bCs/>
          <w:iCs/>
          <w:spacing w:val="4"/>
          <w:lang w:eastAsia="pl-PL"/>
        </w:rPr>
        <w:t>i Technologii, w terminie 30 dni od dnia doręczenia decyzji.</w:t>
      </w:r>
    </w:p>
    <w:p w14:paraId="3BE4D7D8" w14:textId="304E6B5F" w:rsidR="00C2418D" w:rsidRDefault="00AF4785" w:rsidP="00152FF8">
      <w:pPr>
        <w:spacing w:after="240" w:line="240" w:lineRule="exact"/>
        <w:jc w:val="both"/>
        <w:outlineLvl w:val="0"/>
        <w:rPr>
          <w:rFonts w:ascii="Lato" w:eastAsia="Times New Roman" w:hAnsi="Lato" w:cs="Arial"/>
          <w:b/>
          <w:spacing w:val="4"/>
          <w:u w:val="single"/>
        </w:rPr>
      </w:pPr>
      <w:r w:rsidRPr="00A12207">
        <w:rPr>
          <w:rFonts w:ascii="Lato" w:eastAsia="Times New Roman" w:hAnsi="Lato" w:cs="Arial"/>
          <w:bCs/>
          <w:iCs/>
          <w:spacing w:val="4"/>
          <w:lang w:eastAsia="pl-PL"/>
        </w:rPr>
        <w:t xml:space="preserve">Jednocześnie informuję, że do skargi należy załączyć dowód uiszczenia wpisu </w:t>
      </w:r>
      <w:r w:rsidR="00BA1284">
        <w:rPr>
          <w:rFonts w:ascii="Lato" w:eastAsia="Times New Roman" w:hAnsi="Lato" w:cs="Arial"/>
          <w:bCs/>
          <w:iCs/>
          <w:spacing w:val="4"/>
          <w:lang w:eastAsia="pl-PL"/>
        </w:rPr>
        <w:br/>
      </w:r>
      <w:r w:rsidRPr="00A12207">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A12207">
        <w:rPr>
          <w:rFonts w:ascii="Lato" w:eastAsia="Times New Roman" w:hAnsi="Lato" w:cs="Arial"/>
          <w:bCs/>
          <w:spacing w:val="4"/>
          <w:lang w:eastAsia="pl-PL"/>
        </w:rPr>
        <w:t>http://bip.warszawa.wsa.gov.pl</w:t>
      </w:r>
      <w:r w:rsidRPr="00A12207">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proofErr w:type="spellStart"/>
      <w:r w:rsidRPr="00A12207">
        <w:rPr>
          <w:rFonts w:ascii="Lato" w:eastAsia="Times New Roman" w:hAnsi="Lato" w:cs="Arial"/>
          <w:bCs/>
          <w:i/>
          <w:iCs/>
          <w:spacing w:val="4"/>
          <w:lang w:eastAsia="pl-PL"/>
        </w:rPr>
        <w:t>ppsa</w:t>
      </w:r>
      <w:proofErr w:type="spellEnd"/>
      <w:r w:rsidRPr="00A12207">
        <w:rPr>
          <w:rFonts w:ascii="Lato" w:eastAsia="Times New Roman" w:hAnsi="Lato" w:cs="Arial"/>
          <w:bCs/>
          <w:iCs/>
          <w:spacing w:val="4"/>
          <w:lang w:eastAsia="pl-PL"/>
        </w:rPr>
        <w:t>.</w:t>
      </w:r>
    </w:p>
    <w:p w14:paraId="1F650199" w14:textId="77777777" w:rsidR="004F23F3" w:rsidRDefault="004F23F3" w:rsidP="00AF4785">
      <w:pPr>
        <w:shd w:val="clear" w:color="auto" w:fill="FFFFFF"/>
        <w:spacing w:after="80" w:line="240" w:lineRule="auto"/>
        <w:jc w:val="both"/>
        <w:rPr>
          <w:rFonts w:ascii="Lato" w:eastAsia="Times New Roman" w:hAnsi="Lato" w:cs="Arial"/>
          <w:b/>
          <w:spacing w:val="4"/>
          <w:u w:val="single"/>
        </w:rPr>
      </w:pPr>
    </w:p>
    <w:p w14:paraId="14588E0C" w14:textId="5F88D51F" w:rsidR="00AF4785" w:rsidRPr="0042276A" w:rsidRDefault="00AF4785" w:rsidP="00AF4785">
      <w:pPr>
        <w:shd w:val="clear" w:color="auto" w:fill="FFFFFF"/>
        <w:spacing w:after="80" w:line="240" w:lineRule="auto"/>
        <w:jc w:val="both"/>
        <w:rPr>
          <w:rFonts w:ascii="Lato" w:eastAsia="Times New Roman" w:hAnsi="Lato" w:cs="Arial"/>
          <w:b/>
          <w:spacing w:val="4"/>
          <w:u w:val="single"/>
        </w:rPr>
      </w:pPr>
      <w:r w:rsidRPr="0042276A">
        <w:rPr>
          <w:rFonts w:ascii="Lato" w:eastAsia="Times New Roman" w:hAnsi="Lato" w:cs="Arial"/>
          <w:b/>
          <w:spacing w:val="4"/>
          <w:u w:val="single"/>
        </w:rPr>
        <w:t>Załącznik</w:t>
      </w:r>
      <w:r w:rsidR="009425A3" w:rsidRPr="0042276A">
        <w:rPr>
          <w:rFonts w:ascii="Lato" w:eastAsia="Times New Roman" w:hAnsi="Lato" w:cs="Arial"/>
          <w:b/>
          <w:spacing w:val="4"/>
          <w:u w:val="single"/>
        </w:rPr>
        <w:t>i</w:t>
      </w:r>
      <w:r w:rsidRPr="0042276A">
        <w:rPr>
          <w:rFonts w:ascii="Lato" w:eastAsia="Times New Roman" w:hAnsi="Lato" w:cs="Arial"/>
          <w:b/>
          <w:spacing w:val="4"/>
          <w:u w:val="single"/>
        </w:rPr>
        <w:t>:</w:t>
      </w:r>
    </w:p>
    <w:p w14:paraId="1155325A" w14:textId="4C7D7BC4" w:rsidR="006129FD" w:rsidRPr="0042276A" w:rsidRDefault="006129FD" w:rsidP="008E36E1">
      <w:pPr>
        <w:suppressAutoHyphens/>
        <w:spacing w:after="0" w:line="240" w:lineRule="exact"/>
        <w:jc w:val="both"/>
        <w:textAlignment w:val="baseline"/>
        <w:rPr>
          <w:rFonts w:ascii="Lato" w:eastAsia="Times New Roman" w:hAnsi="Lato" w:cs="Arial"/>
          <w:spacing w:val="4"/>
          <w:lang w:eastAsia="zh-CN"/>
        </w:rPr>
      </w:pPr>
      <w:r w:rsidRPr="0042276A">
        <w:rPr>
          <w:rFonts w:ascii="Lato" w:eastAsia="Times New Roman" w:hAnsi="Lato" w:cs="Arial"/>
          <w:b/>
          <w:bCs/>
          <w:spacing w:val="4"/>
          <w:lang w:eastAsia="zh-CN"/>
        </w:rPr>
        <w:t>Nr 1</w:t>
      </w:r>
      <w:r w:rsidRPr="0042276A">
        <w:rPr>
          <w:rFonts w:ascii="Lato" w:eastAsia="Times New Roman" w:hAnsi="Lato" w:cs="Arial"/>
          <w:spacing w:val="4"/>
          <w:lang w:eastAsia="zh-CN"/>
        </w:rPr>
        <w:t xml:space="preserve"> </w:t>
      </w:r>
      <w:r w:rsidR="003F72FF" w:rsidRPr="0042276A">
        <w:rPr>
          <w:rFonts w:ascii="Lato" w:eastAsia="Times New Roman" w:hAnsi="Lato" w:cs="Arial"/>
          <w:spacing w:val="4"/>
          <w:lang w:eastAsia="zh-CN"/>
        </w:rPr>
        <w:t>–</w:t>
      </w:r>
      <w:r w:rsidR="008E36E1" w:rsidRPr="00152FF8">
        <w:rPr>
          <w:rFonts w:ascii="Lato" w:eastAsia="Times New Roman" w:hAnsi="Lato" w:cs="Arial"/>
          <w:bCs/>
          <w:spacing w:val="4"/>
          <w:lang w:eastAsia="zh-CN"/>
        </w:rPr>
        <w:t xml:space="preserve"> </w:t>
      </w:r>
      <w:r w:rsidR="008C57CC" w:rsidRPr="00152FF8">
        <w:rPr>
          <w:rFonts w:ascii="Lato" w:eastAsia="Times New Roman" w:hAnsi="Lato" w:cs="Arial"/>
          <w:bCs/>
          <w:spacing w:val="4"/>
          <w:lang w:eastAsia="zh-CN"/>
        </w:rPr>
        <w:t>rysunek</w:t>
      </w:r>
      <w:r w:rsidR="008E36E1" w:rsidRPr="00152FF8">
        <w:rPr>
          <w:rFonts w:ascii="Lato" w:eastAsia="Times New Roman" w:hAnsi="Lato" w:cs="Arial"/>
          <w:bCs/>
          <w:spacing w:val="4"/>
          <w:lang w:eastAsia="zh-CN"/>
        </w:rPr>
        <w:t xml:space="preserve"> </w:t>
      </w:r>
      <w:r w:rsidR="008E36E1" w:rsidRPr="0042276A">
        <w:rPr>
          <w:rFonts w:ascii="Lato" w:hAnsi="Lato" w:cs="Arial"/>
          <w:spacing w:val="4"/>
        </w:rPr>
        <w:t xml:space="preserve">nr </w:t>
      </w:r>
      <w:r w:rsidR="008C57CC" w:rsidRPr="0042276A">
        <w:rPr>
          <w:rFonts w:ascii="Lato" w:hAnsi="Lato" w:cs="Arial"/>
          <w:spacing w:val="4"/>
        </w:rPr>
        <w:t>2.07</w:t>
      </w:r>
      <w:r w:rsidR="008E36E1" w:rsidRPr="0042276A">
        <w:rPr>
          <w:rFonts w:ascii="Lato" w:hAnsi="Lato" w:cs="Arial"/>
          <w:spacing w:val="4"/>
        </w:rPr>
        <w:t xml:space="preserve"> mapy przedstawiającej proponowany przebieg drogi,</w:t>
      </w:r>
    </w:p>
    <w:p w14:paraId="14A68D87" w14:textId="2DF785AE" w:rsidR="00736348" w:rsidRPr="0042276A" w:rsidRDefault="00736348" w:rsidP="00736348">
      <w:pPr>
        <w:suppressAutoHyphens/>
        <w:spacing w:after="0" w:line="240" w:lineRule="exact"/>
        <w:jc w:val="both"/>
        <w:textAlignment w:val="baseline"/>
        <w:rPr>
          <w:rFonts w:ascii="Lato" w:eastAsia="Times New Roman" w:hAnsi="Lato" w:cs="Arial"/>
          <w:color w:val="FF0000"/>
          <w:spacing w:val="4"/>
          <w:lang w:eastAsia="zh-CN"/>
        </w:rPr>
      </w:pPr>
      <w:r w:rsidRPr="00152FF8">
        <w:rPr>
          <w:rFonts w:ascii="Lato" w:eastAsia="Times New Roman" w:hAnsi="Lato" w:cs="Arial"/>
          <w:b/>
          <w:bCs/>
          <w:spacing w:val="4"/>
          <w:lang w:eastAsia="zh-CN"/>
        </w:rPr>
        <w:t xml:space="preserve">Nr </w:t>
      </w:r>
      <w:r w:rsidR="008C57CC" w:rsidRPr="00152FF8">
        <w:rPr>
          <w:rFonts w:ascii="Lato" w:eastAsia="Times New Roman" w:hAnsi="Lato" w:cs="Arial"/>
          <w:b/>
          <w:bCs/>
          <w:spacing w:val="4"/>
          <w:lang w:eastAsia="zh-CN"/>
        </w:rPr>
        <w:t>2</w:t>
      </w:r>
      <w:r w:rsidRPr="00152FF8">
        <w:rPr>
          <w:rFonts w:ascii="Lato" w:eastAsia="Times New Roman" w:hAnsi="Lato" w:cs="Arial"/>
          <w:spacing w:val="4"/>
          <w:lang w:eastAsia="zh-CN"/>
        </w:rPr>
        <w:t xml:space="preserve"> – </w:t>
      </w:r>
      <w:r w:rsidR="008C57CC" w:rsidRPr="0042276A">
        <w:rPr>
          <w:rFonts w:ascii="Lato" w:eastAsia="Times New Roman" w:hAnsi="Lato" w:cs="Arial"/>
          <w:spacing w:val="4"/>
          <w:lang w:eastAsia="pl-PL"/>
        </w:rPr>
        <w:t>rysunek nr 2.07</w:t>
      </w:r>
      <w:r w:rsidRPr="0042276A">
        <w:rPr>
          <w:rFonts w:ascii="Lato" w:eastAsia="Times New Roman" w:hAnsi="Lato" w:cs="Arial"/>
          <w:spacing w:val="4"/>
          <w:lang w:eastAsia="pl-PL"/>
        </w:rPr>
        <w:t xml:space="preserve"> </w:t>
      </w:r>
      <w:r w:rsidRPr="0042276A">
        <w:rPr>
          <w:rFonts w:ascii="Lato" w:eastAsia="Arial" w:hAnsi="Lato" w:cs="Arial"/>
          <w:spacing w:val="4"/>
          <w:lang w:eastAsia="pl-PL"/>
        </w:rPr>
        <w:t>projektu zagospodarowania terenu (</w:t>
      </w:r>
      <w:r w:rsidR="008C57CC" w:rsidRPr="0042276A">
        <w:rPr>
          <w:rFonts w:ascii="Lato" w:eastAsia="Times New Roman" w:hAnsi="Lato" w:cs="Arial"/>
          <w:bCs/>
          <w:iCs/>
          <w:spacing w:val="4"/>
          <w:lang w:eastAsia="pl-PL"/>
        </w:rPr>
        <w:t xml:space="preserve">tom 1.1 – </w:t>
      </w:r>
      <w:r w:rsidR="008C57CC" w:rsidRPr="0042276A">
        <w:rPr>
          <w:rFonts w:ascii="Lato" w:eastAsia="Times New Roman" w:hAnsi="Lato" w:cs="Arial"/>
          <w:spacing w:val="4"/>
          <w:lang w:eastAsia="zh-CN"/>
        </w:rPr>
        <w:t xml:space="preserve">część opisowa </w:t>
      </w:r>
      <w:r w:rsidR="00424224" w:rsidRPr="0042276A">
        <w:rPr>
          <w:rFonts w:ascii="Lato" w:eastAsia="Times New Roman" w:hAnsi="Lato" w:cs="Arial"/>
          <w:spacing w:val="4"/>
          <w:lang w:eastAsia="zh-CN"/>
        </w:rPr>
        <w:br/>
      </w:r>
      <w:r w:rsidR="008C57CC" w:rsidRPr="0042276A">
        <w:rPr>
          <w:rFonts w:ascii="Lato" w:eastAsia="Times New Roman" w:hAnsi="Lato" w:cs="Arial"/>
          <w:spacing w:val="4"/>
          <w:lang w:eastAsia="zh-CN"/>
        </w:rPr>
        <w:t>i rysunkowa</w:t>
      </w:r>
      <w:r w:rsidRPr="0042276A">
        <w:rPr>
          <w:rFonts w:ascii="Lato" w:eastAsia="Arial" w:hAnsi="Lato" w:cs="Arial"/>
          <w:spacing w:val="4"/>
          <w:lang w:eastAsia="pl-PL"/>
        </w:rPr>
        <w:t>),</w:t>
      </w:r>
      <w:r w:rsidRPr="00152FF8">
        <w:rPr>
          <w:rFonts w:ascii="Lato" w:eastAsia="Times New Roman" w:hAnsi="Lato" w:cs="Arial"/>
          <w:spacing w:val="4"/>
          <w:lang w:eastAsia="zh-CN"/>
        </w:rPr>
        <w:t xml:space="preserve"> </w:t>
      </w:r>
    </w:p>
    <w:p w14:paraId="779D3A06" w14:textId="7CED850F" w:rsidR="007F541D" w:rsidRPr="00152FF8" w:rsidRDefault="007F541D" w:rsidP="007F541D">
      <w:pPr>
        <w:spacing w:after="0" w:line="240" w:lineRule="exact"/>
        <w:jc w:val="both"/>
        <w:rPr>
          <w:rFonts w:ascii="Lato" w:eastAsia="Times New Roman" w:hAnsi="Lato" w:cs="Arial"/>
          <w:spacing w:val="4"/>
          <w:lang w:eastAsia="zh-CN"/>
        </w:rPr>
      </w:pPr>
      <w:r w:rsidRPr="00152FF8">
        <w:rPr>
          <w:rFonts w:ascii="Lato" w:eastAsia="Times New Roman" w:hAnsi="Lato" w:cs="Arial"/>
          <w:b/>
          <w:bCs/>
          <w:spacing w:val="4"/>
          <w:lang w:eastAsia="zh-CN"/>
        </w:rPr>
        <w:t xml:space="preserve">Nr </w:t>
      </w:r>
      <w:r w:rsidR="008C57CC" w:rsidRPr="00152FF8">
        <w:rPr>
          <w:rFonts w:ascii="Lato" w:eastAsia="Times New Roman" w:hAnsi="Lato" w:cs="Arial"/>
          <w:b/>
          <w:bCs/>
          <w:spacing w:val="4"/>
          <w:lang w:eastAsia="zh-CN"/>
        </w:rPr>
        <w:t>3</w:t>
      </w:r>
      <w:r w:rsidRPr="00152FF8">
        <w:rPr>
          <w:rFonts w:ascii="Lato" w:eastAsia="Times New Roman" w:hAnsi="Lato" w:cs="Arial"/>
          <w:spacing w:val="4"/>
          <w:lang w:eastAsia="zh-CN"/>
        </w:rPr>
        <w:t xml:space="preserve"> – </w:t>
      </w:r>
      <w:r w:rsidR="008C57CC" w:rsidRPr="00152FF8">
        <w:rPr>
          <w:rFonts w:ascii="Lato" w:eastAsia="Times New Roman" w:hAnsi="Lato" w:cs="Arial"/>
          <w:spacing w:val="4"/>
          <w:lang w:eastAsia="zh-CN"/>
        </w:rPr>
        <w:t>rysunek 2.07</w:t>
      </w:r>
      <w:r w:rsidR="004948E3" w:rsidRPr="00152FF8">
        <w:rPr>
          <w:rFonts w:ascii="Lato" w:eastAsia="Times New Roman" w:hAnsi="Lato" w:cs="Arial"/>
          <w:spacing w:val="4"/>
          <w:lang w:eastAsia="zh-CN"/>
        </w:rPr>
        <w:t xml:space="preserve"> projektu architektoniczno-budowlanego</w:t>
      </w:r>
      <w:r w:rsidR="00736348" w:rsidRPr="0042276A">
        <w:rPr>
          <w:rFonts w:ascii="Lato" w:eastAsia="Times New Roman" w:hAnsi="Lato" w:cs="Arial"/>
          <w:spacing w:val="4"/>
          <w:lang w:eastAsia="pl-PL"/>
        </w:rPr>
        <w:t xml:space="preserve"> (</w:t>
      </w:r>
      <w:r w:rsidR="008C57CC" w:rsidRPr="0042276A">
        <w:rPr>
          <w:rFonts w:ascii="Lato" w:eastAsia="Times New Roman" w:hAnsi="Lato" w:cs="Arial"/>
          <w:bCs/>
          <w:iCs/>
          <w:spacing w:val="4"/>
          <w:lang w:eastAsia="pl-PL"/>
        </w:rPr>
        <w:t>tom 2.</w:t>
      </w:r>
      <w:r w:rsidR="009D4878" w:rsidRPr="00152FF8">
        <w:rPr>
          <w:rFonts w:ascii="Lato" w:eastAsia="Times New Roman" w:hAnsi="Lato" w:cs="Arial"/>
          <w:bCs/>
          <w:iCs/>
          <w:spacing w:val="4"/>
          <w:lang w:eastAsia="pl-PL"/>
        </w:rPr>
        <w:t>1</w:t>
      </w:r>
      <w:r w:rsidR="008C57CC" w:rsidRPr="0042276A">
        <w:rPr>
          <w:rFonts w:ascii="Lato" w:eastAsia="Times New Roman" w:hAnsi="Lato" w:cs="Arial"/>
          <w:bCs/>
          <w:iCs/>
          <w:spacing w:val="4"/>
          <w:lang w:eastAsia="pl-PL"/>
        </w:rPr>
        <w:t>.1 – branża drogowa – część opisowa i plan sytuacyjny</w:t>
      </w:r>
      <w:r w:rsidR="00736348" w:rsidRPr="0042276A">
        <w:rPr>
          <w:rFonts w:ascii="Lato" w:eastAsia="Times New Roman" w:hAnsi="Lato" w:cs="Arial"/>
          <w:spacing w:val="4"/>
          <w:lang w:eastAsia="pl-PL"/>
        </w:rPr>
        <w:t xml:space="preserve">), </w:t>
      </w:r>
    </w:p>
    <w:p w14:paraId="359A3B5E" w14:textId="7C52FF31" w:rsidR="007F541D" w:rsidRPr="0042276A" w:rsidRDefault="007F541D" w:rsidP="007F541D">
      <w:pPr>
        <w:spacing w:after="0" w:line="240" w:lineRule="exact"/>
        <w:jc w:val="both"/>
        <w:rPr>
          <w:rFonts w:ascii="Lato" w:eastAsia="Times New Roman" w:hAnsi="Lato" w:cs="Arial"/>
          <w:spacing w:val="4"/>
          <w:lang w:eastAsia="pl-PL"/>
        </w:rPr>
      </w:pPr>
      <w:r w:rsidRPr="0042276A">
        <w:rPr>
          <w:rFonts w:ascii="Lato" w:eastAsia="Times New Roman" w:hAnsi="Lato" w:cs="Arial"/>
          <w:b/>
          <w:bCs/>
          <w:spacing w:val="4"/>
          <w:lang w:eastAsia="pl-PL"/>
        </w:rPr>
        <w:t xml:space="preserve">Nr </w:t>
      </w:r>
      <w:r w:rsidR="00424224" w:rsidRPr="0042276A">
        <w:rPr>
          <w:rFonts w:ascii="Lato" w:eastAsia="Times New Roman" w:hAnsi="Lato" w:cs="Arial"/>
          <w:b/>
          <w:bCs/>
          <w:spacing w:val="4"/>
          <w:lang w:eastAsia="pl-PL"/>
        </w:rPr>
        <w:t>4</w:t>
      </w:r>
      <w:r w:rsidR="008C57CC" w:rsidRPr="0042276A">
        <w:rPr>
          <w:rFonts w:ascii="Lato" w:eastAsia="Times New Roman" w:hAnsi="Lato" w:cs="Arial"/>
          <w:b/>
          <w:bCs/>
          <w:spacing w:val="4"/>
          <w:lang w:eastAsia="pl-PL"/>
        </w:rPr>
        <w:t>.1-</w:t>
      </w:r>
      <w:r w:rsidR="00424224" w:rsidRPr="0042276A">
        <w:rPr>
          <w:rFonts w:ascii="Lato" w:eastAsia="Times New Roman" w:hAnsi="Lato" w:cs="Arial"/>
          <w:b/>
          <w:bCs/>
          <w:spacing w:val="4"/>
          <w:lang w:eastAsia="pl-PL"/>
        </w:rPr>
        <w:t>4</w:t>
      </w:r>
      <w:r w:rsidR="008C57CC" w:rsidRPr="0042276A">
        <w:rPr>
          <w:rFonts w:ascii="Lato" w:eastAsia="Times New Roman" w:hAnsi="Lato" w:cs="Arial"/>
          <w:b/>
          <w:bCs/>
          <w:spacing w:val="4"/>
          <w:lang w:eastAsia="pl-PL"/>
        </w:rPr>
        <w:t>.12</w:t>
      </w:r>
      <w:r w:rsidRPr="0042276A">
        <w:rPr>
          <w:rFonts w:ascii="Lato" w:eastAsia="Times New Roman" w:hAnsi="Lato" w:cs="Arial"/>
          <w:spacing w:val="4"/>
          <w:lang w:eastAsia="pl-PL"/>
        </w:rPr>
        <w:t xml:space="preserve"> – </w:t>
      </w:r>
      <w:r w:rsidR="008C57CC" w:rsidRPr="0042276A">
        <w:rPr>
          <w:rFonts w:ascii="Lato" w:hAnsi="Lato" w:cs="Arial"/>
          <w:spacing w:val="4"/>
        </w:rPr>
        <w:t xml:space="preserve">rysunki </w:t>
      </w:r>
      <w:r w:rsidR="008C57CC" w:rsidRPr="0042276A">
        <w:rPr>
          <w:rFonts w:ascii="Lato" w:eastAsia="Times New Roman" w:hAnsi="Lato" w:cs="Arial"/>
          <w:bCs/>
          <w:iCs/>
          <w:spacing w:val="4"/>
          <w:lang w:eastAsia="pl-PL"/>
        </w:rPr>
        <w:t xml:space="preserve">nr: 1.01, 2.01, 2.02, 2.03, 2.04, 2.05, 2.06, 2.07, 2.08, 2.09, 2.10, 2.11 projektu architektoniczno-budowlanego </w:t>
      </w:r>
      <w:r w:rsidR="00736348" w:rsidRPr="0042276A">
        <w:rPr>
          <w:rFonts w:ascii="Lato" w:eastAsia="Times New Roman" w:hAnsi="Lato" w:cs="Arial"/>
          <w:spacing w:val="4"/>
          <w:lang w:eastAsia="pl-PL"/>
        </w:rPr>
        <w:t>(</w:t>
      </w:r>
      <w:r w:rsidR="008C57CC" w:rsidRPr="0042276A">
        <w:rPr>
          <w:rFonts w:ascii="Lato" w:eastAsia="Times New Roman" w:hAnsi="Lato" w:cs="Arial"/>
          <w:bCs/>
          <w:iCs/>
          <w:spacing w:val="4"/>
          <w:lang w:eastAsia="pl-PL"/>
        </w:rPr>
        <w:t xml:space="preserve">tom 2.5.1 </w:t>
      </w:r>
      <w:r w:rsidR="00330A5D" w:rsidRPr="0042276A">
        <w:rPr>
          <w:rFonts w:ascii="Lato" w:eastAsia="Times New Roman" w:hAnsi="Lato" w:cs="Arial"/>
          <w:bCs/>
          <w:iCs/>
          <w:spacing w:val="4"/>
          <w:lang w:eastAsia="pl-PL"/>
        </w:rPr>
        <w:t xml:space="preserve">– branża wodociągowa </w:t>
      </w:r>
      <w:r w:rsidR="008C57CC" w:rsidRPr="0042276A">
        <w:rPr>
          <w:rFonts w:ascii="Lato" w:eastAsia="Times New Roman" w:hAnsi="Lato" w:cs="Arial"/>
          <w:bCs/>
          <w:iCs/>
          <w:spacing w:val="4"/>
          <w:lang w:eastAsia="pl-PL"/>
        </w:rPr>
        <w:t>– przebudowa sieci wodociągowej</w:t>
      </w:r>
      <w:r w:rsidR="00736348" w:rsidRPr="0042276A">
        <w:rPr>
          <w:rFonts w:ascii="Lato" w:eastAsia="Times New Roman" w:hAnsi="Lato" w:cs="Arial"/>
          <w:spacing w:val="4"/>
          <w:lang w:eastAsia="pl-PL"/>
        </w:rPr>
        <w:t xml:space="preserve">), </w:t>
      </w:r>
    </w:p>
    <w:p w14:paraId="123A3BC8" w14:textId="24F739FF" w:rsidR="007F541D" w:rsidRPr="00152FF8" w:rsidRDefault="007F541D" w:rsidP="007F541D">
      <w:pPr>
        <w:spacing w:after="0" w:line="240" w:lineRule="exact"/>
        <w:jc w:val="both"/>
        <w:rPr>
          <w:rFonts w:ascii="Lato" w:eastAsia="Times New Roman" w:hAnsi="Lato" w:cs="Arial"/>
          <w:spacing w:val="4"/>
          <w:lang w:eastAsia="zh-CN"/>
        </w:rPr>
      </w:pPr>
      <w:r w:rsidRPr="00152FF8">
        <w:rPr>
          <w:rFonts w:ascii="Lato" w:eastAsia="Times New Roman" w:hAnsi="Lato" w:cs="Arial"/>
          <w:b/>
          <w:bCs/>
          <w:spacing w:val="4"/>
          <w:lang w:eastAsia="zh-CN"/>
        </w:rPr>
        <w:t xml:space="preserve">Nr </w:t>
      </w:r>
      <w:r w:rsidR="00424224" w:rsidRPr="00152FF8">
        <w:rPr>
          <w:rFonts w:ascii="Lato" w:eastAsia="Times New Roman" w:hAnsi="Lato" w:cs="Arial"/>
          <w:b/>
          <w:bCs/>
          <w:spacing w:val="4"/>
          <w:lang w:eastAsia="zh-CN"/>
        </w:rPr>
        <w:t>5</w:t>
      </w:r>
      <w:r w:rsidRPr="00152FF8">
        <w:rPr>
          <w:rFonts w:ascii="Lato" w:eastAsia="Times New Roman" w:hAnsi="Lato" w:cs="Arial"/>
          <w:b/>
          <w:bCs/>
          <w:spacing w:val="4"/>
          <w:lang w:eastAsia="zh-CN"/>
        </w:rPr>
        <w:t>.1-</w:t>
      </w:r>
      <w:r w:rsidR="00424224" w:rsidRPr="00152FF8">
        <w:rPr>
          <w:rFonts w:ascii="Lato" w:eastAsia="Times New Roman" w:hAnsi="Lato" w:cs="Arial"/>
          <w:b/>
          <w:bCs/>
          <w:spacing w:val="4"/>
          <w:lang w:eastAsia="zh-CN"/>
        </w:rPr>
        <w:t>5.2</w:t>
      </w:r>
      <w:r w:rsidRPr="00152FF8">
        <w:rPr>
          <w:rFonts w:ascii="Lato" w:eastAsia="Times New Roman" w:hAnsi="Lato" w:cs="Arial"/>
          <w:spacing w:val="4"/>
          <w:lang w:eastAsia="zh-CN"/>
        </w:rPr>
        <w:t xml:space="preserve"> – </w:t>
      </w:r>
      <w:r w:rsidR="00424224" w:rsidRPr="0042276A">
        <w:rPr>
          <w:rFonts w:ascii="Lato" w:hAnsi="Lato" w:cs="Arial"/>
          <w:spacing w:val="4"/>
        </w:rPr>
        <w:t>rysunki</w:t>
      </w:r>
      <w:r w:rsidR="00424224" w:rsidRPr="0042276A">
        <w:rPr>
          <w:rFonts w:ascii="Lato" w:eastAsia="Times New Roman" w:hAnsi="Lato" w:cs="Arial"/>
          <w:bCs/>
          <w:iCs/>
          <w:spacing w:val="4"/>
          <w:lang w:eastAsia="pl-PL"/>
        </w:rPr>
        <w:t xml:space="preserve"> nr: 2.01, 2.02 </w:t>
      </w:r>
      <w:r w:rsidR="00736348" w:rsidRPr="0042276A">
        <w:rPr>
          <w:rFonts w:ascii="Lato" w:eastAsia="Times New Roman" w:hAnsi="Lato" w:cs="Arial"/>
          <w:spacing w:val="4"/>
          <w:lang w:eastAsia="pl-PL"/>
        </w:rPr>
        <w:t xml:space="preserve">projektu architektoniczno-budowlanego </w:t>
      </w:r>
      <w:r w:rsidR="00424224" w:rsidRPr="0042276A">
        <w:rPr>
          <w:rFonts w:ascii="Lato" w:eastAsia="Times New Roman" w:hAnsi="Lato" w:cs="Arial"/>
          <w:bCs/>
          <w:iCs/>
          <w:spacing w:val="4"/>
          <w:lang w:eastAsia="pl-PL"/>
        </w:rPr>
        <w:t xml:space="preserve">(tom 2.5.2 </w:t>
      </w:r>
      <w:r w:rsidR="00330A5D" w:rsidRPr="0042276A">
        <w:rPr>
          <w:rFonts w:ascii="Lato" w:eastAsia="Times New Roman" w:hAnsi="Lato" w:cs="Arial"/>
          <w:bCs/>
          <w:iCs/>
          <w:spacing w:val="4"/>
          <w:lang w:eastAsia="pl-PL"/>
        </w:rPr>
        <w:t xml:space="preserve">– branża wodociągowa </w:t>
      </w:r>
      <w:r w:rsidR="00424224" w:rsidRPr="0042276A">
        <w:rPr>
          <w:rFonts w:ascii="Lato" w:eastAsia="Times New Roman" w:hAnsi="Lato" w:cs="Arial"/>
          <w:bCs/>
          <w:iCs/>
          <w:spacing w:val="4"/>
          <w:lang w:eastAsia="pl-PL"/>
        </w:rPr>
        <w:t>– budowa sieci wodociągowych na potrzeby MOP</w:t>
      </w:r>
      <w:r w:rsidR="00736348" w:rsidRPr="0042276A">
        <w:rPr>
          <w:rFonts w:ascii="Lato" w:eastAsia="Times New Roman" w:hAnsi="Lato" w:cs="Arial"/>
          <w:spacing w:val="4"/>
          <w:lang w:eastAsia="pl-PL"/>
        </w:rPr>
        <w:t xml:space="preserve">), </w:t>
      </w:r>
    </w:p>
    <w:p w14:paraId="0E31D837" w14:textId="434BC2E8" w:rsidR="00736348" w:rsidRPr="0042276A" w:rsidRDefault="007F541D" w:rsidP="007F541D">
      <w:pPr>
        <w:spacing w:after="0" w:line="240" w:lineRule="exact"/>
        <w:jc w:val="both"/>
        <w:rPr>
          <w:rFonts w:ascii="Lato" w:eastAsia="Times New Roman" w:hAnsi="Lato" w:cs="Arial"/>
          <w:spacing w:val="4"/>
          <w:lang w:eastAsia="pl-PL"/>
        </w:rPr>
      </w:pPr>
      <w:r w:rsidRPr="00152FF8">
        <w:rPr>
          <w:rFonts w:ascii="Lato" w:eastAsia="Times New Roman" w:hAnsi="Lato" w:cs="Arial"/>
          <w:b/>
          <w:bCs/>
          <w:spacing w:val="4"/>
          <w:lang w:eastAsia="zh-CN"/>
        </w:rPr>
        <w:t xml:space="preserve">Nr </w:t>
      </w:r>
      <w:r w:rsidR="00424224" w:rsidRPr="00152FF8">
        <w:rPr>
          <w:rFonts w:ascii="Lato" w:eastAsia="Times New Roman" w:hAnsi="Lato" w:cs="Arial"/>
          <w:b/>
          <w:bCs/>
          <w:spacing w:val="4"/>
          <w:lang w:eastAsia="zh-CN"/>
        </w:rPr>
        <w:t>6</w:t>
      </w:r>
      <w:r w:rsidRPr="00152FF8">
        <w:rPr>
          <w:rFonts w:ascii="Lato" w:eastAsia="Times New Roman" w:hAnsi="Lato" w:cs="Arial"/>
          <w:spacing w:val="4"/>
          <w:lang w:eastAsia="zh-CN"/>
        </w:rPr>
        <w:t xml:space="preserve"> – </w:t>
      </w:r>
      <w:r w:rsidR="00424224" w:rsidRPr="0042276A">
        <w:rPr>
          <w:rFonts w:ascii="Lato" w:eastAsia="Times New Roman" w:hAnsi="Lato" w:cs="Arial"/>
          <w:bCs/>
          <w:iCs/>
          <w:spacing w:val="4"/>
          <w:lang w:eastAsia="pl-PL"/>
        </w:rPr>
        <w:t xml:space="preserve">rysunek nr A/01 </w:t>
      </w:r>
      <w:r w:rsidR="004948E3" w:rsidRPr="00152FF8">
        <w:rPr>
          <w:rFonts w:ascii="Lato" w:eastAsia="Times New Roman" w:hAnsi="Lato" w:cs="Arial"/>
          <w:spacing w:val="4"/>
          <w:lang w:eastAsia="zh-CN"/>
        </w:rPr>
        <w:t>projektu architektoniczno-budowlanego (</w:t>
      </w:r>
      <w:r w:rsidR="00424224" w:rsidRPr="0042276A">
        <w:rPr>
          <w:rFonts w:ascii="Lato" w:eastAsia="Times New Roman" w:hAnsi="Lato" w:cs="Arial"/>
          <w:bCs/>
          <w:iCs/>
          <w:spacing w:val="4"/>
          <w:lang w:eastAsia="pl-PL"/>
        </w:rPr>
        <w:t xml:space="preserve">tom 2.8.2 </w:t>
      </w:r>
      <w:r w:rsidR="002555F2" w:rsidRPr="0042276A">
        <w:rPr>
          <w:rFonts w:ascii="Lato" w:eastAsia="Times New Roman" w:hAnsi="Lato" w:cs="Arial"/>
          <w:bCs/>
          <w:iCs/>
          <w:spacing w:val="4"/>
          <w:lang w:eastAsia="pl-PL"/>
        </w:rPr>
        <w:t xml:space="preserve">– architektura </w:t>
      </w:r>
      <w:r w:rsidR="00424224" w:rsidRPr="0042276A">
        <w:rPr>
          <w:rFonts w:ascii="Lato" w:eastAsia="Times New Roman" w:hAnsi="Lato" w:cs="Arial"/>
          <w:bCs/>
          <w:iCs/>
          <w:spacing w:val="4"/>
          <w:lang w:eastAsia="pl-PL"/>
        </w:rPr>
        <w:t>– MOP Wojnowce</w:t>
      </w:r>
      <w:r w:rsidR="004948E3" w:rsidRPr="00152FF8">
        <w:rPr>
          <w:rFonts w:ascii="Lato" w:eastAsia="Times New Roman" w:hAnsi="Lato" w:cs="Arial"/>
          <w:spacing w:val="4"/>
          <w:lang w:eastAsia="zh-CN"/>
        </w:rPr>
        <w:t>)</w:t>
      </w:r>
      <w:r w:rsidR="00736348" w:rsidRPr="0042276A">
        <w:rPr>
          <w:rFonts w:ascii="Lato" w:eastAsia="Times New Roman" w:hAnsi="Lato" w:cs="Arial"/>
          <w:spacing w:val="4"/>
          <w:lang w:eastAsia="pl-PL"/>
        </w:rPr>
        <w:t xml:space="preserve">, </w:t>
      </w:r>
    </w:p>
    <w:p w14:paraId="29405FF1" w14:textId="21C3F899" w:rsidR="00736348" w:rsidRPr="0042276A" w:rsidRDefault="007F541D" w:rsidP="007F541D">
      <w:pPr>
        <w:spacing w:after="0" w:line="240" w:lineRule="exact"/>
        <w:jc w:val="both"/>
        <w:rPr>
          <w:rFonts w:ascii="Lato" w:eastAsia="Times New Roman" w:hAnsi="Lato" w:cs="Arial"/>
          <w:bCs/>
          <w:iCs/>
          <w:color w:val="000000"/>
          <w:spacing w:val="4"/>
          <w:lang w:eastAsia="pl-PL"/>
        </w:rPr>
      </w:pPr>
      <w:r w:rsidRPr="00152FF8">
        <w:rPr>
          <w:rFonts w:ascii="Lato" w:eastAsia="Times New Roman" w:hAnsi="Lato" w:cs="Arial"/>
          <w:b/>
          <w:bCs/>
          <w:spacing w:val="4"/>
          <w:lang w:eastAsia="zh-CN"/>
        </w:rPr>
        <w:lastRenderedPageBreak/>
        <w:t xml:space="preserve">Nr </w:t>
      </w:r>
      <w:r w:rsidR="00424224" w:rsidRPr="00152FF8">
        <w:rPr>
          <w:rFonts w:ascii="Lato" w:eastAsia="Times New Roman" w:hAnsi="Lato" w:cs="Arial"/>
          <w:b/>
          <w:bCs/>
          <w:spacing w:val="4"/>
          <w:lang w:eastAsia="zh-CN"/>
        </w:rPr>
        <w:t>7</w:t>
      </w:r>
      <w:r w:rsidRPr="00152FF8">
        <w:rPr>
          <w:rFonts w:ascii="Lato" w:eastAsia="Times New Roman" w:hAnsi="Lato" w:cs="Arial"/>
          <w:spacing w:val="4"/>
          <w:lang w:eastAsia="zh-CN"/>
        </w:rPr>
        <w:t xml:space="preserve"> – </w:t>
      </w:r>
      <w:r w:rsidR="00424224" w:rsidRPr="0042276A">
        <w:rPr>
          <w:rFonts w:ascii="Lato" w:eastAsia="Times New Roman" w:hAnsi="Lato" w:cs="Arial"/>
          <w:color w:val="000000"/>
          <w:spacing w:val="4"/>
          <w:lang w:eastAsia="pl-PL"/>
        </w:rPr>
        <w:t>zaś</w:t>
      </w:r>
      <w:r w:rsidR="00424224" w:rsidRPr="0042276A">
        <w:rPr>
          <w:rFonts w:ascii="Lato" w:eastAsia="Times New Roman" w:hAnsi="Lato" w:cs="Arial"/>
          <w:bCs/>
          <w:iCs/>
          <w:color w:val="000000"/>
          <w:spacing w:val="4"/>
          <w:lang w:eastAsia="pl-PL"/>
        </w:rPr>
        <w:t>wiadczenia projektantów i sprawdzających o przynależności do właściwej Okręgowej Izby Inżynierów Budownictwa</w:t>
      </w:r>
      <w:r w:rsidR="00214060" w:rsidRPr="0042276A">
        <w:rPr>
          <w:rFonts w:ascii="Lato" w:eastAsia="Times New Roman" w:hAnsi="Lato" w:cs="Arial"/>
          <w:bCs/>
          <w:iCs/>
          <w:color w:val="000000"/>
          <w:spacing w:val="4"/>
          <w:lang w:eastAsia="pl-PL"/>
        </w:rPr>
        <w:t>,</w:t>
      </w:r>
    </w:p>
    <w:p w14:paraId="7D7F9C37" w14:textId="17E45FB7" w:rsidR="00214060" w:rsidRPr="0042276A" w:rsidRDefault="00214060" w:rsidP="007F541D">
      <w:pPr>
        <w:spacing w:after="0" w:line="240" w:lineRule="exact"/>
        <w:jc w:val="both"/>
        <w:rPr>
          <w:rFonts w:ascii="Lato" w:eastAsia="Times New Roman" w:hAnsi="Lato" w:cs="Arial"/>
          <w:spacing w:val="4"/>
          <w:lang w:eastAsia="pl-PL"/>
        </w:rPr>
      </w:pPr>
      <w:r w:rsidRPr="0042276A">
        <w:rPr>
          <w:rFonts w:ascii="Lato" w:eastAsia="Times New Roman" w:hAnsi="Lato" w:cs="Arial"/>
          <w:b/>
          <w:iCs/>
          <w:color w:val="000000"/>
          <w:spacing w:val="4"/>
          <w:lang w:eastAsia="pl-PL"/>
        </w:rPr>
        <w:t>Nr 8</w:t>
      </w:r>
      <w:r w:rsidRPr="0042276A">
        <w:rPr>
          <w:rFonts w:ascii="Lato" w:eastAsia="Times New Roman" w:hAnsi="Lato" w:cs="Arial"/>
          <w:bCs/>
          <w:iCs/>
          <w:color w:val="000000"/>
          <w:spacing w:val="4"/>
          <w:lang w:eastAsia="pl-PL"/>
        </w:rPr>
        <w:t xml:space="preserve"> – </w:t>
      </w:r>
      <w:r w:rsidRPr="0042276A">
        <w:rPr>
          <w:rFonts w:ascii="Lato" w:hAnsi="Lato" w:cs="Arial"/>
          <w:iCs/>
          <w:spacing w:val="4"/>
        </w:rPr>
        <w:t>oświadczenie projektanta w przedmiocie obszaru oddziaływania obiektu.</w:t>
      </w:r>
    </w:p>
    <w:p w14:paraId="13B4B2EE" w14:textId="77777777" w:rsidR="00C2418D" w:rsidRDefault="00C2418D" w:rsidP="00AF4785">
      <w:pPr>
        <w:shd w:val="clear" w:color="auto" w:fill="FFFFFF"/>
        <w:spacing w:after="80" w:line="240" w:lineRule="auto"/>
        <w:jc w:val="both"/>
        <w:rPr>
          <w:rFonts w:ascii="Lato" w:eastAsia="Times New Roman" w:hAnsi="Lato" w:cs="Arial"/>
          <w:b/>
          <w:spacing w:val="4"/>
          <w:u w:val="single"/>
        </w:rPr>
      </w:pPr>
    </w:p>
    <w:p w14:paraId="2225A55F" w14:textId="77777777" w:rsidR="008C57CC" w:rsidRDefault="008C57CC" w:rsidP="00AF4785">
      <w:pPr>
        <w:shd w:val="clear" w:color="auto" w:fill="FFFFFF"/>
        <w:spacing w:after="80" w:line="240" w:lineRule="auto"/>
        <w:jc w:val="both"/>
        <w:rPr>
          <w:rFonts w:ascii="Lato" w:eastAsia="Times New Roman" w:hAnsi="Lato" w:cs="Arial"/>
          <w:b/>
          <w:spacing w:val="4"/>
          <w:u w:val="single"/>
        </w:rPr>
      </w:pPr>
    </w:p>
    <w:p w14:paraId="54FF1E03" w14:textId="77777777" w:rsidR="00A12207" w:rsidRDefault="00A12207" w:rsidP="00AF4785">
      <w:pPr>
        <w:shd w:val="clear" w:color="auto" w:fill="FFFFFF"/>
        <w:spacing w:after="80" w:line="240" w:lineRule="auto"/>
        <w:jc w:val="both"/>
        <w:rPr>
          <w:rFonts w:ascii="Lato" w:eastAsia="Times New Roman" w:hAnsi="Lato" w:cs="Arial"/>
          <w:b/>
          <w:spacing w:val="4"/>
          <w:u w:val="single"/>
        </w:rPr>
      </w:pPr>
    </w:p>
    <w:p w14:paraId="226AA5F6" w14:textId="77777777" w:rsidR="00D77C83" w:rsidRPr="00467B84" w:rsidRDefault="00D77C83" w:rsidP="00D77C83">
      <w:pPr>
        <w:spacing w:after="120" w:line="240" w:lineRule="exact"/>
        <w:ind w:left="4253"/>
        <w:rPr>
          <w:rFonts w:ascii="Lato" w:hAnsi="Lato"/>
          <w:b/>
          <w:bCs/>
        </w:rPr>
      </w:pPr>
      <w:r w:rsidRPr="00467B84">
        <w:rPr>
          <w:rFonts w:ascii="Lato" w:hAnsi="Lato"/>
          <w:b/>
          <w:bCs/>
        </w:rPr>
        <w:t>Z upoważnienia</w:t>
      </w:r>
    </w:p>
    <w:p w14:paraId="706D95D9" w14:textId="77777777" w:rsidR="00D77C83" w:rsidRPr="00467B84" w:rsidRDefault="00D77C83" w:rsidP="00D77C83">
      <w:pPr>
        <w:spacing w:after="120" w:line="240" w:lineRule="exact"/>
        <w:ind w:left="4253"/>
        <w:rPr>
          <w:rFonts w:ascii="Lato" w:hAnsi="Lato"/>
        </w:rPr>
      </w:pPr>
      <w:r w:rsidRPr="00467B84">
        <w:rPr>
          <w:rFonts w:ascii="Lato" w:hAnsi="Lato"/>
        </w:rPr>
        <w:t>Edyta Lubaszewska</w:t>
      </w:r>
    </w:p>
    <w:p w14:paraId="371A8A9D" w14:textId="77777777" w:rsidR="00D77C83" w:rsidRPr="00467B84" w:rsidRDefault="00D77C83" w:rsidP="00D77C83">
      <w:pPr>
        <w:spacing w:after="120" w:line="240" w:lineRule="exact"/>
        <w:ind w:left="4253"/>
        <w:rPr>
          <w:rFonts w:ascii="Lato" w:hAnsi="Lato"/>
        </w:rPr>
      </w:pPr>
      <w:r w:rsidRPr="00467B84">
        <w:rPr>
          <w:rFonts w:ascii="Lato" w:hAnsi="Lato"/>
        </w:rPr>
        <w:t>dyrektor departamentu</w:t>
      </w:r>
    </w:p>
    <w:p w14:paraId="1044685A" w14:textId="77777777" w:rsidR="00D77C83" w:rsidRDefault="00D77C83" w:rsidP="00D77C83">
      <w:pPr>
        <w:spacing w:after="0" w:line="240" w:lineRule="exact"/>
        <w:ind w:firstLine="4253"/>
        <w:rPr>
          <w:rFonts w:ascii="Lato" w:hAnsi="Lato"/>
          <w:b/>
          <w:bCs/>
        </w:rPr>
      </w:pPr>
      <w:r w:rsidRPr="00467B84">
        <w:rPr>
          <w:rFonts w:ascii="Lato" w:hAnsi="Lato"/>
        </w:rPr>
        <w:t>/ kwalifikowany podpis elektroniczny /</w:t>
      </w:r>
    </w:p>
    <w:p w14:paraId="7F77B71D" w14:textId="77777777" w:rsidR="00C75803" w:rsidRDefault="00C75803" w:rsidP="00AF4785">
      <w:pPr>
        <w:shd w:val="clear" w:color="auto" w:fill="FFFFFF"/>
        <w:spacing w:after="80" w:line="240" w:lineRule="auto"/>
        <w:jc w:val="both"/>
        <w:rPr>
          <w:rFonts w:ascii="Lato" w:eastAsia="Times New Roman" w:hAnsi="Lato" w:cs="Arial"/>
          <w:b/>
          <w:spacing w:val="4"/>
          <w:u w:val="single"/>
        </w:rPr>
      </w:pPr>
    </w:p>
    <w:p w14:paraId="01BCE123" w14:textId="77777777" w:rsidR="00C75803" w:rsidRDefault="00C75803" w:rsidP="00AF4785">
      <w:pPr>
        <w:shd w:val="clear" w:color="auto" w:fill="FFFFFF"/>
        <w:spacing w:after="80" w:line="240" w:lineRule="auto"/>
        <w:jc w:val="both"/>
        <w:rPr>
          <w:rFonts w:ascii="Lato" w:eastAsia="Times New Roman" w:hAnsi="Lato" w:cs="Arial"/>
          <w:b/>
          <w:spacing w:val="4"/>
          <w:u w:val="single"/>
        </w:rPr>
      </w:pPr>
    </w:p>
    <w:p w14:paraId="4A2DCE1F" w14:textId="77777777" w:rsidR="00C75803" w:rsidRDefault="00C75803" w:rsidP="00AF4785">
      <w:pPr>
        <w:shd w:val="clear" w:color="auto" w:fill="FFFFFF"/>
        <w:spacing w:after="80" w:line="240" w:lineRule="auto"/>
        <w:jc w:val="both"/>
        <w:rPr>
          <w:rFonts w:ascii="Lato" w:eastAsia="Times New Roman" w:hAnsi="Lato" w:cs="Arial"/>
          <w:b/>
          <w:spacing w:val="4"/>
          <w:u w:val="single"/>
        </w:rPr>
      </w:pPr>
    </w:p>
    <w:p w14:paraId="48642E5C" w14:textId="77777777" w:rsidR="00C75803" w:rsidRDefault="00C75803" w:rsidP="00AF4785">
      <w:pPr>
        <w:shd w:val="clear" w:color="auto" w:fill="FFFFFF"/>
        <w:spacing w:after="80" w:line="240" w:lineRule="auto"/>
        <w:jc w:val="both"/>
        <w:rPr>
          <w:rFonts w:ascii="Lato" w:eastAsia="Times New Roman" w:hAnsi="Lato" w:cs="Arial"/>
          <w:b/>
          <w:spacing w:val="4"/>
          <w:u w:val="single"/>
        </w:rPr>
      </w:pPr>
    </w:p>
    <w:p w14:paraId="66580F8A" w14:textId="77777777" w:rsidR="00B9495D" w:rsidRDefault="00B9495D" w:rsidP="00AF4785">
      <w:pPr>
        <w:shd w:val="clear" w:color="auto" w:fill="FFFFFF"/>
        <w:spacing w:after="80" w:line="240" w:lineRule="auto"/>
        <w:jc w:val="both"/>
        <w:rPr>
          <w:rFonts w:ascii="Lato" w:eastAsia="Times New Roman" w:hAnsi="Lato" w:cs="Arial"/>
          <w:b/>
          <w:spacing w:val="4"/>
          <w:u w:val="single"/>
        </w:rPr>
      </w:pPr>
    </w:p>
    <w:sectPr w:rsidR="00B9495D" w:rsidSect="005A7920">
      <w:headerReference w:type="default" r:id="rId13"/>
      <w:footerReference w:type="default" r:id="rId14"/>
      <w:headerReference w:type="first" r:id="rId15"/>
      <w:footerReference w:type="first" r:id="rId16"/>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2264C" w14:textId="77777777" w:rsidR="00BF3942" w:rsidRDefault="00BF3942" w:rsidP="009276B2">
      <w:pPr>
        <w:spacing w:after="0" w:line="240" w:lineRule="auto"/>
      </w:pPr>
      <w:r>
        <w:separator/>
      </w:r>
    </w:p>
  </w:endnote>
  <w:endnote w:type="continuationSeparator" w:id="0">
    <w:p w14:paraId="15C64C99" w14:textId="77777777" w:rsidR="00BF3942" w:rsidRDefault="00BF3942"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4C92485E-A3F7-429E-AA43-0269EBCDB806}"/>
    <w:embedBold r:id="rId2" w:fontKey="{67B971F4-E1B6-4313-992A-94943E7880BE}"/>
    <w:embedBoldItalic r:id="rId3" w:fontKey="{EFD53EF1-CA66-4BF7-94B8-9900B68BF75A}"/>
  </w:font>
  <w:font w:name="Lato">
    <w:altName w:val="Lato"/>
    <w:charset w:val="00"/>
    <w:family w:val="swiss"/>
    <w:pitch w:val="variable"/>
    <w:sig w:usb0="E10002FF" w:usb1="5000ECFF" w:usb2="00000021" w:usb3="00000000" w:csb0="0000019F" w:csb1="00000000"/>
    <w:embedRegular r:id="rId4" w:fontKey="{A03C0010-D9D5-4B4E-A50B-3A4313D96053}"/>
    <w:embedBold r:id="rId5" w:fontKey="{AD03CB5D-1332-4438-A97E-796AFDC0DBA1}"/>
    <w:embedItalic r:id="rId6" w:fontKey="{1416EEED-DFA8-4E63-A906-36946D61D967}"/>
    <w:embedBoldItalic r:id="rId7" w:fontKey="{741544EA-8343-451A-894F-114DA97539D5}"/>
  </w:font>
  <w:font w:name="Noto Sans Symbols">
    <w:altName w:val="Times New Roman"/>
    <w:charset w:val="00"/>
    <w:family w:val="auto"/>
    <w:pitch w:val="default"/>
  </w:font>
  <w:font w:name="Calibri">
    <w:panose1 w:val="020F0502020204030204"/>
    <w:charset w:val="EE"/>
    <w:family w:val="swiss"/>
    <w:pitch w:val="variable"/>
    <w:sig w:usb0="E4002EFF" w:usb1="C000247B" w:usb2="00000009" w:usb3="00000000" w:csb0="000001FF" w:csb1="00000000"/>
    <w:embedRegular r:id="rId8" w:fontKey="{990682FC-81A3-4F4B-AF94-B51756B31888}"/>
    <w:embedBold r:id="rId9" w:fontKey="{90B9C143-F541-41DE-B20F-6098FB73AECF}"/>
    <w:embedItalic r:id="rId10" w:fontKey="{EB55F60D-9833-4C2F-81CC-8A4D22349413}"/>
    <w:embedBoldItalic r:id="rId11" w:fontKey="{77BF5BDD-140C-4846-9A2E-4FB5E63F62B8}"/>
  </w:font>
  <w:font w:name="Calibri Light">
    <w:panose1 w:val="020F0302020204030204"/>
    <w:charset w:val="EE"/>
    <w:family w:val="swiss"/>
    <w:pitch w:val="variable"/>
    <w:sig w:usb0="E4002EFF" w:usb1="C000247B" w:usb2="00000009" w:usb3="00000000" w:csb0="000001FF" w:csb1="00000000"/>
    <w:embedRegular r:id="rId12" w:fontKey="{2FFCDDA9-839A-4CC6-900A-0D076AEDE6AD}"/>
    <w:embedBold r:id="rId13" w:fontKey="{EBC59AA1-AD62-47B5-A778-6BB9FB69114D}"/>
  </w:font>
  <w:font w:name="Tahoma">
    <w:panose1 w:val="020B0604030504040204"/>
    <w:charset w:val="EE"/>
    <w:family w:val="swiss"/>
    <w:pitch w:val="variable"/>
    <w:sig w:usb0="E1002EFF" w:usb1="C000605B" w:usb2="00000029" w:usb3="00000000" w:csb0="000101FF" w:csb1="00000000"/>
    <w:embedRegular r:id="rId14" w:fontKey="{2605B5B6-F7F4-433F-9550-70442B64107F}"/>
    <w:embedBold r:id="rId15" w:fontKey="{664A22DC-69F8-4737-BE0C-9700092FA2AC}"/>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6" w:fontKey="{961A65B6-BB95-4DD8-8BD6-1F75D51788C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7" w:usb1="00000000" w:usb2="00000000" w:usb3="00000000" w:csb0="00000003" w:csb1="00000000"/>
  </w:font>
  <w:font w:name="ArialMT">
    <w:altName w:val="Arial"/>
    <w:panose1 w:val="00000000000000000000"/>
    <w:charset w:val="00"/>
    <w:family w:val="roman"/>
    <w:notTrueType/>
    <w:pitch w:val="default"/>
  </w:font>
  <w:font w:name="Lao UI">
    <w:charset w:val="00"/>
    <w:family w:val="swiss"/>
    <w:pitch w:val="variable"/>
    <w:sig w:usb0="82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17" w:fontKey="{F030FDD8-9DE6-4B5E-9902-CCB817246C8B}"/>
    <w:embedBold r:id="rId18" w:fontKey="{61176F47-C70A-401A-8A79-4DA7818844CD}"/>
    <w:embedItalic r:id="rId19" w:fontKey="{F53E0C64-CFB4-49CD-BE57-A842CFF1A3CC}"/>
    <w:embedBoldItalic r:id="rId20" w:fontKey="{FB067B5F-7466-490B-BDF6-4069D759517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14296B1E" w14:textId="3667E1F0" w:rsidR="00E25B6D" w:rsidRPr="00E25B6D" w:rsidRDefault="00E25B6D">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sidRPr="00E25B6D">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8232C8">
          <w:rPr>
            <w:rFonts w:ascii="Lato" w:hAnsi="Lato"/>
            <w:sz w:val="18"/>
            <w:szCs w:val="18"/>
          </w:rPr>
          <w:t>5</w:t>
        </w:r>
        <w:r w:rsidR="004F23F3">
          <w:rPr>
            <w:rFonts w:ascii="Lato" w:hAnsi="Lato"/>
            <w:sz w:val="18"/>
            <w:szCs w:val="18"/>
          </w:rPr>
          <w:t>7</w:t>
        </w:r>
        <w:r w:rsidRPr="00E25B6D">
          <w:rPr>
            <w:rFonts w:ascii="Lato" w:hAnsi="Lato"/>
            <w:sz w:val="18"/>
            <w:szCs w:val="18"/>
          </w:rPr>
          <w:t>)</w:t>
        </w:r>
      </w:p>
    </w:sdtContent>
  </w:sdt>
  <w:p w14:paraId="37821F1F" w14:textId="4F146EE3" w:rsidR="003A1976" w:rsidRPr="00E25B6D"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4823F163"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B2977" w14:textId="77777777" w:rsidR="00BF3942" w:rsidRDefault="00BF3942" w:rsidP="009276B2">
      <w:pPr>
        <w:spacing w:after="0" w:line="240" w:lineRule="auto"/>
      </w:pPr>
      <w:r>
        <w:separator/>
      </w:r>
    </w:p>
  </w:footnote>
  <w:footnote w:type="continuationSeparator" w:id="0">
    <w:p w14:paraId="50F9A58D" w14:textId="77777777" w:rsidR="00BF3942" w:rsidRDefault="00BF3942"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31403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100"/>
      <w:numFmt w:val="lowerRoman"/>
      <w:lvlText w:val="%1)"/>
      <w:lvlJc w:val="left"/>
      <w:rPr>
        <w:b/>
        <w:bCs/>
        <w:i w:val="0"/>
        <w:iCs w:val="0"/>
        <w:smallCaps w:val="0"/>
        <w:strike w:val="0"/>
        <w:color w:val="000000"/>
        <w:spacing w:val="0"/>
        <w:w w:val="100"/>
        <w:position w:val="0"/>
        <w:sz w:val="21"/>
        <w:szCs w:val="21"/>
        <w:u w:val="none"/>
      </w:rPr>
    </w:lvl>
    <w:lvl w:ilvl="1">
      <w:start w:val="4"/>
      <w:numFmt w:val="lowerLetter"/>
      <w:lvlText w:val="%2)"/>
      <w:lvlJc w:val="left"/>
      <w:rPr>
        <w:b/>
        <w:bCs/>
        <w:i w:val="0"/>
        <w:iCs w:val="0"/>
        <w:smallCaps w:val="0"/>
        <w:strike w:val="0"/>
        <w:color w:val="000000"/>
        <w:spacing w:val="0"/>
        <w:w w:val="100"/>
        <w:position w:val="0"/>
        <w:sz w:val="21"/>
        <w:szCs w:val="21"/>
        <w:u w:val="none"/>
      </w:rPr>
    </w:lvl>
    <w:lvl w:ilvl="2">
      <w:start w:val="4"/>
      <w:numFmt w:val="lowerLetter"/>
      <w:lvlText w:val="%2)"/>
      <w:lvlJc w:val="left"/>
      <w:rPr>
        <w:b/>
        <w:bCs/>
        <w:i w:val="0"/>
        <w:iCs w:val="0"/>
        <w:smallCaps w:val="0"/>
        <w:strike w:val="0"/>
        <w:color w:val="000000"/>
        <w:spacing w:val="0"/>
        <w:w w:val="100"/>
        <w:position w:val="0"/>
        <w:sz w:val="21"/>
        <w:szCs w:val="21"/>
        <w:u w:val="none"/>
      </w:rPr>
    </w:lvl>
    <w:lvl w:ilvl="3">
      <w:start w:val="4"/>
      <w:numFmt w:val="lowerLetter"/>
      <w:lvlText w:val="%2)"/>
      <w:lvlJc w:val="left"/>
      <w:rPr>
        <w:b/>
        <w:bCs/>
        <w:i w:val="0"/>
        <w:iCs w:val="0"/>
        <w:smallCaps w:val="0"/>
        <w:strike w:val="0"/>
        <w:color w:val="000000"/>
        <w:spacing w:val="0"/>
        <w:w w:val="100"/>
        <w:position w:val="0"/>
        <w:sz w:val="21"/>
        <w:szCs w:val="21"/>
        <w:u w:val="none"/>
      </w:rPr>
    </w:lvl>
    <w:lvl w:ilvl="4">
      <w:start w:val="4"/>
      <w:numFmt w:val="lowerLetter"/>
      <w:lvlText w:val="%2)"/>
      <w:lvlJc w:val="left"/>
      <w:rPr>
        <w:b/>
        <w:bCs/>
        <w:i w:val="0"/>
        <w:iCs w:val="0"/>
        <w:smallCaps w:val="0"/>
        <w:strike w:val="0"/>
        <w:color w:val="000000"/>
        <w:spacing w:val="0"/>
        <w:w w:val="100"/>
        <w:position w:val="0"/>
        <w:sz w:val="21"/>
        <w:szCs w:val="21"/>
        <w:u w:val="none"/>
      </w:rPr>
    </w:lvl>
    <w:lvl w:ilvl="5">
      <w:start w:val="4"/>
      <w:numFmt w:val="lowerLetter"/>
      <w:lvlText w:val="%2)"/>
      <w:lvlJc w:val="left"/>
      <w:rPr>
        <w:b/>
        <w:bCs/>
        <w:i w:val="0"/>
        <w:iCs w:val="0"/>
        <w:smallCaps w:val="0"/>
        <w:strike w:val="0"/>
        <w:color w:val="000000"/>
        <w:spacing w:val="0"/>
        <w:w w:val="100"/>
        <w:position w:val="0"/>
        <w:sz w:val="21"/>
        <w:szCs w:val="21"/>
        <w:u w:val="none"/>
      </w:rPr>
    </w:lvl>
    <w:lvl w:ilvl="6">
      <w:start w:val="4"/>
      <w:numFmt w:val="lowerLetter"/>
      <w:lvlText w:val="%2)"/>
      <w:lvlJc w:val="left"/>
      <w:rPr>
        <w:b/>
        <w:bCs/>
        <w:i w:val="0"/>
        <w:iCs w:val="0"/>
        <w:smallCaps w:val="0"/>
        <w:strike w:val="0"/>
        <w:color w:val="000000"/>
        <w:spacing w:val="0"/>
        <w:w w:val="100"/>
        <w:position w:val="0"/>
        <w:sz w:val="21"/>
        <w:szCs w:val="21"/>
        <w:u w:val="none"/>
      </w:rPr>
    </w:lvl>
    <w:lvl w:ilvl="7">
      <w:start w:val="4"/>
      <w:numFmt w:val="lowerLetter"/>
      <w:lvlText w:val="%2)"/>
      <w:lvlJc w:val="left"/>
      <w:rPr>
        <w:b/>
        <w:bCs/>
        <w:i w:val="0"/>
        <w:iCs w:val="0"/>
        <w:smallCaps w:val="0"/>
        <w:strike w:val="0"/>
        <w:color w:val="000000"/>
        <w:spacing w:val="0"/>
        <w:w w:val="100"/>
        <w:position w:val="0"/>
        <w:sz w:val="21"/>
        <w:szCs w:val="21"/>
        <w:u w:val="none"/>
      </w:rPr>
    </w:lvl>
    <w:lvl w:ilvl="8">
      <w:start w:val="4"/>
      <w:numFmt w:val="lowerLetter"/>
      <w:lvlText w:val="%2)"/>
      <w:lvlJc w:val="left"/>
      <w:rPr>
        <w:b/>
        <w:bCs/>
        <w:i w:val="0"/>
        <w:iCs w:val="0"/>
        <w:smallCaps w:val="0"/>
        <w:strike w:val="0"/>
        <w:color w:val="000000"/>
        <w:spacing w:val="0"/>
        <w:w w:val="100"/>
        <w:position w:val="0"/>
        <w:sz w:val="21"/>
        <w:szCs w:val="21"/>
        <w:u w:val="none"/>
      </w:rPr>
    </w:lvl>
  </w:abstractNum>
  <w:abstractNum w:abstractNumId="2"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3" w15:restartNumberingAfterBreak="0">
    <w:nsid w:val="0000000B"/>
    <w:multiLevelType w:val="multilevel"/>
    <w:tmpl w:val="FFFFFFFF"/>
    <w:lvl w:ilvl="0">
      <w:start w:val="2022"/>
      <w:numFmt w:val="decimal"/>
      <w:lvlText w:val="06.05.%1"/>
      <w:lvlJc w:val="left"/>
      <w:rPr>
        <w:rFonts w:cs="Times New Roman"/>
        <w:b w:val="0"/>
        <w:bCs w:val="0"/>
        <w:i w:val="0"/>
        <w:iCs w:val="0"/>
        <w:smallCaps w:val="0"/>
        <w:strike w:val="0"/>
        <w:color w:val="000000"/>
        <w:spacing w:val="0"/>
        <w:w w:val="100"/>
        <w:position w:val="0"/>
        <w:sz w:val="19"/>
        <w:szCs w:val="19"/>
        <w:u w:val="none"/>
      </w:rPr>
    </w:lvl>
    <w:lvl w:ilvl="1">
      <w:numFmt w:val="decimal"/>
      <w:lvlText w:val="%2"/>
      <w:lvlJc w:val="left"/>
      <w:rPr>
        <w:rFonts w:cs="Times New Roman"/>
        <w:b w:val="0"/>
        <w:bCs w:val="0"/>
        <w:i w:val="0"/>
        <w:iCs w:val="0"/>
        <w:smallCaps w:val="0"/>
        <w:strike w:val="0"/>
        <w:color w:val="000000"/>
        <w:spacing w:val="0"/>
        <w:w w:val="100"/>
        <w:position w:val="0"/>
        <w:sz w:val="19"/>
        <w:szCs w:val="19"/>
        <w:u w:val="none"/>
      </w:rPr>
    </w:lvl>
    <w:lvl w:ilvl="2">
      <w:numFmt w:val="decimal"/>
      <w:lvlText w:val="%3"/>
      <w:lvlJc w:val="left"/>
      <w:rPr>
        <w:rFonts w:cs="Times New Roman"/>
        <w:b w:val="0"/>
        <w:bCs w:val="0"/>
        <w:i w:val="0"/>
        <w:iCs w:val="0"/>
        <w:smallCaps w:val="0"/>
        <w:strike w:val="0"/>
        <w:color w:val="000000"/>
        <w:spacing w:val="0"/>
        <w:w w:val="100"/>
        <w:position w:val="0"/>
        <w:sz w:val="19"/>
        <w:szCs w:val="19"/>
        <w:u w:val="none"/>
      </w:rPr>
    </w:lvl>
    <w:lvl w:ilvl="3">
      <w:numFmt w:val="decimal"/>
      <w:lvlText w:val="%4"/>
      <w:lvlJc w:val="left"/>
      <w:rPr>
        <w:rFonts w:cs="Times New Roman"/>
        <w:b w:val="0"/>
        <w:bCs w:val="0"/>
        <w:i w:val="0"/>
        <w:iCs w:val="0"/>
        <w:smallCaps w:val="0"/>
        <w:strike w:val="0"/>
        <w:color w:val="000000"/>
        <w:spacing w:val="0"/>
        <w:w w:val="100"/>
        <w:position w:val="0"/>
        <w:sz w:val="19"/>
        <w:szCs w:val="19"/>
        <w:u w:val="none"/>
      </w:rPr>
    </w:lvl>
    <w:lvl w:ilvl="4">
      <w:start w:val="1"/>
      <w:numFmt w:val="decimal"/>
      <w:lvlText w:val="%5."/>
      <w:lvlJc w:val="left"/>
      <w:rPr>
        <w:rFonts w:cs="Times New Roman"/>
        <w:b w:val="0"/>
        <w:bCs w:val="0"/>
        <w:i w:val="0"/>
        <w:iCs w:val="0"/>
        <w:smallCaps w:val="0"/>
        <w:strike w:val="0"/>
        <w:color w:val="000000"/>
        <w:spacing w:val="0"/>
        <w:w w:val="100"/>
        <w:position w:val="0"/>
        <w:sz w:val="16"/>
        <w:szCs w:val="16"/>
        <w:u w:val="none"/>
      </w:rPr>
    </w:lvl>
    <w:lvl w:ilvl="5">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6">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7">
      <w:start w:val="1"/>
      <w:numFmt w:val="decimal"/>
      <w:lvlText w:val="%6."/>
      <w:lvlJc w:val="left"/>
      <w:rPr>
        <w:rFonts w:cs="Times New Roman"/>
        <w:b w:val="0"/>
        <w:bCs w:val="0"/>
        <w:i w:val="0"/>
        <w:iCs w:val="0"/>
        <w:smallCaps w:val="0"/>
        <w:strike w:val="0"/>
        <w:color w:val="000000"/>
        <w:spacing w:val="0"/>
        <w:w w:val="100"/>
        <w:position w:val="0"/>
        <w:sz w:val="16"/>
        <w:szCs w:val="16"/>
        <w:u w:val="none"/>
      </w:rPr>
    </w:lvl>
    <w:lvl w:ilvl="8">
      <w:start w:val="1"/>
      <w:numFmt w:val="decimal"/>
      <w:lvlText w:val="%6."/>
      <w:lvlJc w:val="left"/>
      <w:rPr>
        <w:rFonts w:cs="Times New Roman"/>
        <w:b w:val="0"/>
        <w:bCs w:val="0"/>
        <w:i w:val="0"/>
        <w:iCs w:val="0"/>
        <w:smallCaps w:val="0"/>
        <w:strike w:val="0"/>
        <w:color w:val="000000"/>
        <w:spacing w:val="0"/>
        <w:w w:val="100"/>
        <w:position w:val="0"/>
        <w:sz w:val="16"/>
        <w:szCs w:val="16"/>
        <w:u w:val="none"/>
      </w:rPr>
    </w:lvl>
  </w:abstractNum>
  <w:abstractNum w:abstractNumId="4" w15:restartNumberingAfterBreak="0">
    <w:nsid w:val="038E1EE3"/>
    <w:multiLevelType w:val="hybridMultilevel"/>
    <w:tmpl w:val="22268EBA"/>
    <w:lvl w:ilvl="0" w:tplc="0AA01B2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7347E2A"/>
    <w:multiLevelType w:val="hybridMultilevel"/>
    <w:tmpl w:val="C6183244"/>
    <w:lvl w:ilvl="0" w:tplc="E46A3FC4">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6" w15:restartNumberingAfterBreak="0">
    <w:nsid w:val="088A42EB"/>
    <w:multiLevelType w:val="hybridMultilevel"/>
    <w:tmpl w:val="C1C08FAC"/>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A231F50"/>
    <w:multiLevelType w:val="hybridMultilevel"/>
    <w:tmpl w:val="B9B27F4E"/>
    <w:lvl w:ilvl="0" w:tplc="3D5C54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AFB79E9"/>
    <w:multiLevelType w:val="hybridMultilevel"/>
    <w:tmpl w:val="66EA9566"/>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9"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0D84437B"/>
    <w:multiLevelType w:val="hybridMultilevel"/>
    <w:tmpl w:val="BFA0EA3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EE64666"/>
    <w:multiLevelType w:val="hybridMultilevel"/>
    <w:tmpl w:val="FB324260"/>
    <w:lvl w:ilvl="0" w:tplc="E46A3FC4">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2" w15:restartNumberingAfterBreak="0">
    <w:nsid w:val="10024CF9"/>
    <w:multiLevelType w:val="hybridMultilevel"/>
    <w:tmpl w:val="41A8246C"/>
    <w:lvl w:ilvl="0" w:tplc="A2DC3B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733B51"/>
    <w:multiLevelType w:val="hybridMultilevel"/>
    <w:tmpl w:val="2DB00CBA"/>
    <w:lvl w:ilvl="0" w:tplc="A262F812">
      <w:start w:val="1"/>
      <w:numFmt w:val="decimal"/>
      <w:lvlText w:val="%1."/>
      <w:lvlJc w:val="left"/>
      <w:pPr>
        <w:tabs>
          <w:tab w:val="num" w:pos="720"/>
        </w:tabs>
        <w:ind w:left="720" w:hanging="360"/>
      </w:pPr>
      <w:rPr>
        <w:rFonts w:cs="Times New Roman"/>
        <w:b w:val="0"/>
        <w:bCs/>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4" w15:restartNumberingAfterBreak="0">
    <w:nsid w:val="116053DC"/>
    <w:multiLevelType w:val="multilevel"/>
    <w:tmpl w:val="A306971C"/>
    <w:lvl w:ilvl="0">
      <w:start w:val="1"/>
      <w:numFmt w:val="bullet"/>
      <w:lvlText w:val=""/>
      <w:lvlJc w:val="left"/>
      <w:pPr>
        <w:ind w:left="1004" w:hanging="360"/>
      </w:pPr>
      <w:rPr>
        <w:rFonts w:ascii="Symbol" w:hAnsi="Symbol" w:cs="Symbol" w:hint="default"/>
        <w:color w:val="auto"/>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5" w15:restartNumberingAfterBreak="0">
    <w:nsid w:val="11C5558E"/>
    <w:multiLevelType w:val="hybridMultilevel"/>
    <w:tmpl w:val="E2927AE8"/>
    <w:lvl w:ilvl="0" w:tplc="4E2695F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6" w15:restartNumberingAfterBreak="0">
    <w:nsid w:val="156332BF"/>
    <w:multiLevelType w:val="hybridMultilevel"/>
    <w:tmpl w:val="7FAEDC40"/>
    <w:lvl w:ilvl="0" w:tplc="17208842">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165F6062"/>
    <w:multiLevelType w:val="hybridMultilevel"/>
    <w:tmpl w:val="2B187C7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1C6C0DD8"/>
    <w:multiLevelType w:val="hybridMultilevel"/>
    <w:tmpl w:val="B81E0150"/>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20" w15:restartNumberingAfterBreak="0">
    <w:nsid w:val="1CA21858"/>
    <w:multiLevelType w:val="hybridMultilevel"/>
    <w:tmpl w:val="5314B610"/>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1" w15:restartNumberingAfterBreak="0">
    <w:nsid w:val="1D0160B8"/>
    <w:multiLevelType w:val="hybridMultilevel"/>
    <w:tmpl w:val="FFDADFFE"/>
    <w:lvl w:ilvl="0" w:tplc="A066DA82">
      <w:start w:val="1"/>
      <w:numFmt w:val="bullet"/>
      <w:lvlText w:val=""/>
      <w:lvlJc w:val="left"/>
      <w:pPr>
        <w:ind w:left="717" w:hanging="360"/>
      </w:pPr>
      <w:rPr>
        <w:rFonts w:ascii="Symbol" w:hAnsi="Symbol" w:hint="default"/>
        <w:color w:val="auto"/>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2" w15:restartNumberingAfterBreak="0">
    <w:nsid w:val="2126687D"/>
    <w:multiLevelType w:val="hybridMultilevel"/>
    <w:tmpl w:val="B7A83B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219449D"/>
    <w:multiLevelType w:val="hybridMultilevel"/>
    <w:tmpl w:val="F7B445BE"/>
    <w:lvl w:ilvl="0" w:tplc="04150017">
      <w:start w:val="1"/>
      <w:numFmt w:val="lowerLetter"/>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abstractNum w:abstractNumId="24" w15:restartNumberingAfterBreak="0">
    <w:nsid w:val="223F14EE"/>
    <w:multiLevelType w:val="hybridMultilevel"/>
    <w:tmpl w:val="8DAEBF60"/>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35418DD"/>
    <w:multiLevelType w:val="hybridMultilevel"/>
    <w:tmpl w:val="0978C602"/>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24842465"/>
    <w:multiLevelType w:val="hybridMultilevel"/>
    <w:tmpl w:val="EAEC0DEA"/>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2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8"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29" w15:restartNumberingAfterBreak="0">
    <w:nsid w:val="298E59DF"/>
    <w:multiLevelType w:val="hybridMultilevel"/>
    <w:tmpl w:val="0F105824"/>
    <w:lvl w:ilvl="0" w:tplc="04150019">
      <w:start w:val="49"/>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99B65E9"/>
    <w:multiLevelType w:val="hybridMultilevel"/>
    <w:tmpl w:val="943AED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C80727A"/>
    <w:multiLevelType w:val="hybridMultilevel"/>
    <w:tmpl w:val="F0B2998E"/>
    <w:lvl w:ilvl="0" w:tplc="69C89C64">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2"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33" w15:restartNumberingAfterBreak="0">
    <w:nsid w:val="314E4BC8"/>
    <w:multiLevelType w:val="hybridMultilevel"/>
    <w:tmpl w:val="F35A4B70"/>
    <w:lvl w:ilvl="0" w:tplc="B21445AA">
      <w:start w:val="1"/>
      <w:numFmt w:val="bullet"/>
      <w:lvlText w:val=""/>
      <w:lvlJc w:val="left"/>
      <w:pPr>
        <w:ind w:left="1350" w:hanging="360"/>
      </w:pPr>
      <w:rPr>
        <w:rFonts w:ascii="Symbol" w:hAnsi="Symbol" w:hint="default"/>
        <w:color w:val="auto"/>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34" w15:restartNumberingAfterBreak="0">
    <w:nsid w:val="325532DE"/>
    <w:multiLevelType w:val="hybridMultilevel"/>
    <w:tmpl w:val="37286294"/>
    <w:lvl w:ilvl="0" w:tplc="09D81B40">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2971A25"/>
    <w:multiLevelType w:val="hybridMultilevel"/>
    <w:tmpl w:val="8CAC33D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33632A80"/>
    <w:multiLevelType w:val="hybridMultilevel"/>
    <w:tmpl w:val="5AA4BB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47822F7"/>
    <w:multiLevelType w:val="multilevel"/>
    <w:tmpl w:val="CE3097BA"/>
    <w:lvl w:ilvl="0">
      <w:start w:val="1"/>
      <w:numFmt w:val="upperRoman"/>
      <w:lvlText w:val="%1."/>
      <w:lvlJc w:val="right"/>
      <w:pPr>
        <w:ind w:left="644" w:hanging="360"/>
      </w:pPr>
      <w:rPr>
        <w:rFonts w:ascii="Lato" w:hAnsi="Lato"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359C6A23"/>
    <w:multiLevelType w:val="hybridMultilevel"/>
    <w:tmpl w:val="FCE0AB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C4433B6"/>
    <w:multiLevelType w:val="hybridMultilevel"/>
    <w:tmpl w:val="1CE86EA2"/>
    <w:lvl w:ilvl="0" w:tplc="4164FF60">
      <w:start w:val="1"/>
      <w:numFmt w:val="bullet"/>
      <w:lvlText w:val=""/>
      <w:lvlJc w:val="left"/>
      <w:pPr>
        <w:ind w:left="784" w:hanging="360"/>
      </w:pPr>
      <w:rPr>
        <w:rFonts w:ascii="Symbol" w:hAnsi="Symbol" w:hint="default"/>
      </w:rPr>
    </w:lvl>
    <w:lvl w:ilvl="1" w:tplc="04150003" w:tentative="1">
      <w:start w:val="1"/>
      <w:numFmt w:val="bullet"/>
      <w:lvlText w:val="o"/>
      <w:lvlJc w:val="left"/>
      <w:pPr>
        <w:ind w:left="1504" w:hanging="360"/>
      </w:pPr>
      <w:rPr>
        <w:rFonts w:ascii="Courier New" w:hAnsi="Courier New" w:cs="Courier New" w:hint="default"/>
      </w:rPr>
    </w:lvl>
    <w:lvl w:ilvl="2" w:tplc="04150005" w:tentative="1">
      <w:start w:val="1"/>
      <w:numFmt w:val="bullet"/>
      <w:lvlText w:val=""/>
      <w:lvlJc w:val="left"/>
      <w:pPr>
        <w:ind w:left="2224" w:hanging="360"/>
      </w:pPr>
      <w:rPr>
        <w:rFonts w:ascii="Wingdings" w:hAnsi="Wingdings" w:hint="default"/>
      </w:rPr>
    </w:lvl>
    <w:lvl w:ilvl="3" w:tplc="04150001" w:tentative="1">
      <w:start w:val="1"/>
      <w:numFmt w:val="bullet"/>
      <w:lvlText w:val=""/>
      <w:lvlJc w:val="left"/>
      <w:pPr>
        <w:ind w:left="2944" w:hanging="360"/>
      </w:pPr>
      <w:rPr>
        <w:rFonts w:ascii="Symbol" w:hAnsi="Symbol" w:hint="default"/>
      </w:rPr>
    </w:lvl>
    <w:lvl w:ilvl="4" w:tplc="04150003" w:tentative="1">
      <w:start w:val="1"/>
      <w:numFmt w:val="bullet"/>
      <w:lvlText w:val="o"/>
      <w:lvlJc w:val="left"/>
      <w:pPr>
        <w:ind w:left="3664" w:hanging="360"/>
      </w:pPr>
      <w:rPr>
        <w:rFonts w:ascii="Courier New" w:hAnsi="Courier New" w:cs="Courier New" w:hint="default"/>
      </w:rPr>
    </w:lvl>
    <w:lvl w:ilvl="5" w:tplc="04150005" w:tentative="1">
      <w:start w:val="1"/>
      <w:numFmt w:val="bullet"/>
      <w:lvlText w:val=""/>
      <w:lvlJc w:val="left"/>
      <w:pPr>
        <w:ind w:left="4384" w:hanging="360"/>
      </w:pPr>
      <w:rPr>
        <w:rFonts w:ascii="Wingdings" w:hAnsi="Wingdings" w:hint="default"/>
      </w:rPr>
    </w:lvl>
    <w:lvl w:ilvl="6" w:tplc="04150001" w:tentative="1">
      <w:start w:val="1"/>
      <w:numFmt w:val="bullet"/>
      <w:lvlText w:val=""/>
      <w:lvlJc w:val="left"/>
      <w:pPr>
        <w:ind w:left="5104" w:hanging="360"/>
      </w:pPr>
      <w:rPr>
        <w:rFonts w:ascii="Symbol" w:hAnsi="Symbol" w:hint="default"/>
      </w:rPr>
    </w:lvl>
    <w:lvl w:ilvl="7" w:tplc="04150003" w:tentative="1">
      <w:start w:val="1"/>
      <w:numFmt w:val="bullet"/>
      <w:lvlText w:val="o"/>
      <w:lvlJc w:val="left"/>
      <w:pPr>
        <w:ind w:left="5824" w:hanging="360"/>
      </w:pPr>
      <w:rPr>
        <w:rFonts w:ascii="Courier New" w:hAnsi="Courier New" w:cs="Courier New" w:hint="default"/>
      </w:rPr>
    </w:lvl>
    <w:lvl w:ilvl="8" w:tplc="04150005" w:tentative="1">
      <w:start w:val="1"/>
      <w:numFmt w:val="bullet"/>
      <w:lvlText w:val=""/>
      <w:lvlJc w:val="left"/>
      <w:pPr>
        <w:ind w:left="6544" w:hanging="360"/>
      </w:pPr>
      <w:rPr>
        <w:rFonts w:ascii="Wingdings" w:hAnsi="Wingdings" w:hint="default"/>
      </w:rPr>
    </w:lvl>
  </w:abstractNum>
  <w:abstractNum w:abstractNumId="40" w15:restartNumberingAfterBreak="0">
    <w:nsid w:val="3CBA7149"/>
    <w:multiLevelType w:val="hybridMultilevel"/>
    <w:tmpl w:val="A882FB0C"/>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3DA82903"/>
    <w:multiLevelType w:val="hybridMultilevel"/>
    <w:tmpl w:val="D2AA6DF8"/>
    <w:lvl w:ilvl="0" w:tplc="04150011">
      <w:start w:val="1"/>
      <w:numFmt w:val="decimal"/>
      <w:lvlText w:val="%1)"/>
      <w:lvlJc w:val="left"/>
      <w:pPr>
        <w:ind w:left="219" w:hanging="360"/>
      </w:pPr>
      <w:rPr>
        <w:rFonts w:hint="default"/>
        <w:color w:val="000000"/>
      </w:rPr>
    </w:lvl>
    <w:lvl w:ilvl="1" w:tplc="04150019" w:tentative="1">
      <w:start w:val="1"/>
      <w:numFmt w:val="lowerLetter"/>
      <w:lvlText w:val="%2."/>
      <w:lvlJc w:val="left"/>
      <w:pPr>
        <w:ind w:left="939" w:hanging="360"/>
      </w:pPr>
    </w:lvl>
    <w:lvl w:ilvl="2" w:tplc="0415001B" w:tentative="1">
      <w:start w:val="1"/>
      <w:numFmt w:val="lowerRoman"/>
      <w:lvlText w:val="%3."/>
      <w:lvlJc w:val="right"/>
      <w:pPr>
        <w:ind w:left="1659" w:hanging="180"/>
      </w:pPr>
    </w:lvl>
    <w:lvl w:ilvl="3" w:tplc="0415000F" w:tentative="1">
      <w:start w:val="1"/>
      <w:numFmt w:val="decimal"/>
      <w:lvlText w:val="%4."/>
      <w:lvlJc w:val="left"/>
      <w:pPr>
        <w:ind w:left="2379" w:hanging="360"/>
      </w:pPr>
    </w:lvl>
    <w:lvl w:ilvl="4" w:tplc="04150019" w:tentative="1">
      <w:start w:val="1"/>
      <w:numFmt w:val="lowerLetter"/>
      <w:lvlText w:val="%5."/>
      <w:lvlJc w:val="left"/>
      <w:pPr>
        <w:ind w:left="3099" w:hanging="360"/>
      </w:pPr>
    </w:lvl>
    <w:lvl w:ilvl="5" w:tplc="0415001B" w:tentative="1">
      <w:start w:val="1"/>
      <w:numFmt w:val="lowerRoman"/>
      <w:lvlText w:val="%6."/>
      <w:lvlJc w:val="right"/>
      <w:pPr>
        <w:ind w:left="3819" w:hanging="180"/>
      </w:pPr>
    </w:lvl>
    <w:lvl w:ilvl="6" w:tplc="0415000F" w:tentative="1">
      <w:start w:val="1"/>
      <w:numFmt w:val="decimal"/>
      <w:lvlText w:val="%7."/>
      <w:lvlJc w:val="left"/>
      <w:pPr>
        <w:ind w:left="4539" w:hanging="360"/>
      </w:pPr>
    </w:lvl>
    <w:lvl w:ilvl="7" w:tplc="04150019" w:tentative="1">
      <w:start w:val="1"/>
      <w:numFmt w:val="lowerLetter"/>
      <w:lvlText w:val="%8."/>
      <w:lvlJc w:val="left"/>
      <w:pPr>
        <w:ind w:left="5259" w:hanging="360"/>
      </w:pPr>
    </w:lvl>
    <w:lvl w:ilvl="8" w:tplc="0415001B" w:tentative="1">
      <w:start w:val="1"/>
      <w:numFmt w:val="lowerRoman"/>
      <w:lvlText w:val="%9."/>
      <w:lvlJc w:val="right"/>
      <w:pPr>
        <w:ind w:left="5979" w:hanging="180"/>
      </w:pPr>
    </w:lvl>
  </w:abstractNum>
  <w:abstractNum w:abstractNumId="42" w15:restartNumberingAfterBreak="0">
    <w:nsid w:val="3E4D437B"/>
    <w:multiLevelType w:val="hybridMultilevel"/>
    <w:tmpl w:val="39C0EEAE"/>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3FBE121B"/>
    <w:multiLevelType w:val="hybridMultilevel"/>
    <w:tmpl w:val="B88EC446"/>
    <w:lvl w:ilvl="0" w:tplc="4C3280F2">
      <w:start w:val="1"/>
      <w:numFmt w:val="bullet"/>
      <w:lvlText w:val=""/>
      <w:lvlJc w:val="left"/>
      <w:pPr>
        <w:ind w:left="720" w:hanging="360"/>
      </w:pPr>
      <w:rPr>
        <w:rFonts w:ascii="Symbol" w:hAnsi="Symbol" w:hint="default"/>
      </w:rPr>
    </w:lvl>
    <w:lvl w:ilvl="1" w:tplc="68B8D97C">
      <w:start w:val="1"/>
      <w:numFmt w:val="bullet"/>
      <w:lvlText w:val="o"/>
      <w:lvlJc w:val="left"/>
      <w:pPr>
        <w:ind w:left="1440" w:hanging="360"/>
      </w:pPr>
      <w:rPr>
        <w:rFonts w:ascii="Courier New" w:hAnsi="Courier New" w:hint="default"/>
      </w:rPr>
    </w:lvl>
    <w:lvl w:ilvl="2" w:tplc="26947C74">
      <w:start w:val="1"/>
      <w:numFmt w:val="bullet"/>
      <w:lvlText w:val=""/>
      <w:lvlJc w:val="left"/>
      <w:pPr>
        <w:ind w:left="2160" w:hanging="360"/>
      </w:pPr>
      <w:rPr>
        <w:rFonts w:ascii="Wingdings" w:hAnsi="Wingdings" w:hint="default"/>
      </w:rPr>
    </w:lvl>
    <w:lvl w:ilvl="3" w:tplc="D2EC4FCA">
      <w:start w:val="1"/>
      <w:numFmt w:val="bullet"/>
      <w:lvlText w:val=""/>
      <w:lvlJc w:val="left"/>
      <w:pPr>
        <w:ind w:left="2880" w:hanging="360"/>
      </w:pPr>
      <w:rPr>
        <w:rFonts w:ascii="Symbol" w:hAnsi="Symbol" w:hint="default"/>
      </w:rPr>
    </w:lvl>
    <w:lvl w:ilvl="4" w:tplc="6FE042B0">
      <w:start w:val="1"/>
      <w:numFmt w:val="bullet"/>
      <w:lvlText w:val="o"/>
      <w:lvlJc w:val="left"/>
      <w:pPr>
        <w:ind w:left="3600" w:hanging="360"/>
      </w:pPr>
      <w:rPr>
        <w:rFonts w:ascii="Courier New" w:hAnsi="Courier New" w:hint="default"/>
      </w:rPr>
    </w:lvl>
    <w:lvl w:ilvl="5" w:tplc="B694F89C">
      <w:start w:val="1"/>
      <w:numFmt w:val="bullet"/>
      <w:lvlText w:val=""/>
      <w:lvlJc w:val="left"/>
      <w:pPr>
        <w:ind w:left="4320" w:hanging="360"/>
      </w:pPr>
      <w:rPr>
        <w:rFonts w:ascii="Wingdings" w:hAnsi="Wingdings" w:hint="default"/>
      </w:rPr>
    </w:lvl>
    <w:lvl w:ilvl="6" w:tplc="33A0DB64">
      <w:start w:val="1"/>
      <w:numFmt w:val="bullet"/>
      <w:lvlText w:val=""/>
      <w:lvlJc w:val="left"/>
      <w:pPr>
        <w:ind w:left="5040" w:hanging="360"/>
      </w:pPr>
      <w:rPr>
        <w:rFonts w:ascii="Symbol" w:hAnsi="Symbol" w:hint="default"/>
      </w:rPr>
    </w:lvl>
    <w:lvl w:ilvl="7" w:tplc="17A6C142">
      <w:start w:val="1"/>
      <w:numFmt w:val="bullet"/>
      <w:lvlText w:val="o"/>
      <w:lvlJc w:val="left"/>
      <w:pPr>
        <w:ind w:left="5760" w:hanging="360"/>
      </w:pPr>
      <w:rPr>
        <w:rFonts w:ascii="Courier New" w:hAnsi="Courier New" w:hint="default"/>
      </w:rPr>
    </w:lvl>
    <w:lvl w:ilvl="8" w:tplc="9F3C6020">
      <w:start w:val="1"/>
      <w:numFmt w:val="bullet"/>
      <w:lvlText w:val=""/>
      <w:lvlJc w:val="left"/>
      <w:pPr>
        <w:ind w:left="6480" w:hanging="360"/>
      </w:pPr>
      <w:rPr>
        <w:rFonts w:ascii="Wingdings" w:hAnsi="Wingdings" w:hint="default"/>
      </w:rPr>
    </w:lvl>
  </w:abstractNum>
  <w:abstractNum w:abstractNumId="44" w15:restartNumberingAfterBreak="0">
    <w:nsid w:val="47932745"/>
    <w:multiLevelType w:val="hybridMultilevel"/>
    <w:tmpl w:val="0CBA7F8A"/>
    <w:lvl w:ilvl="0" w:tplc="04150011">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45" w15:restartNumberingAfterBreak="0">
    <w:nsid w:val="4C4C4874"/>
    <w:multiLevelType w:val="hybridMultilevel"/>
    <w:tmpl w:val="0136D4B8"/>
    <w:lvl w:ilvl="0" w:tplc="3A94B4D4">
      <w:start w:val="1"/>
      <w:numFmt w:val="decimal"/>
      <w:lvlText w:val="%1)"/>
      <w:lvlJc w:val="left"/>
      <w:pPr>
        <w:ind w:left="1065" w:hanging="360"/>
      </w:pPr>
      <w:rPr>
        <w:color w:val="auto"/>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46" w15:restartNumberingAfterBreak="0">
    <w:nsid w:val="4C8C4B19"/>
    <w:multiLevelType w:val="hybridMultilevel"/>
    <w:tmpl w:val="6B728928"/>
    <w:lvl w:ilvl="0" w:tplc="E46A3FC4">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7" w15:restartNumberingAfterBreak="0">
    <w:nsid w:val="4ED633FA"/>
    <w:multiLevelType w:val="hybridMultilevel"/>
    <w:tmpl w:val="4CA6EF90"/>
    <w:lvl w:ilvl="0" w:tplc="04150011">
      <w:start w:val="1"/>
      <w:numFmt w:val="decimal"/>
      <w:lvlText w:val="%1)"/>
      <w:lvlJc w:val="left"/>
      <w:pPr>
        <w:ind w:left="360" w:hanging="360"/>
      </w:pPr>
      <w:rPr>
        <w:rFonts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48" w15:restartNumberingAfterBreak="0">
    <w:nsid w:val="4F1C393C"/>
    <w:multiLevelType w:val="multilevel"/>
    <w:tmpl w:val="EDF09B86"/>
    <w:lvl w:ilvl="0">
      <w:start w:val="1"/>
      <w:numFmt w:val="bullet"/>
      <w:lvlText w:val=""/>
      <w:lvlJc w:val="left"/>
      <w:pPr>
        <w:ind w:left="1004" w:hanging="360"/>
      </w:pPr>
      <w:rPr>
        <w:rFonts w:ascii="Symbol" w:hAnsi="Symbol" w:cs="Symbol" w:hint="default"/>
        <w:color w:val="000000"/>
        <w:spacing w:val="4"/>
        <w:kern w:val="2"/>
        <w:sz w:val="20"/>
        <w:szCs w:val="20"/>
        <w:lang w:eastAsia="zh-C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15:restartNumberingAfterBreak="0">
    <w:nsid w:val="50964A43"/>
    <w:multiLevelType w:val="hybridMultilevel"/>
    <w:tmpl w:val="5266A7F4"/>
    <w:lvl w:ilvl="0" w:tplc="E46A3FC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50" w15:restartNumberingAfterBreak="0">
    <w:nsid w:val="54E638C4"/>
    <w:multiLevelType w:val="hybridMultilevel"/>
    <w:tmpl w:val="8BE202E8"/>
    <w:lvl w:ilvl="0" w:tplc="C576B6E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1" w15:restartNumberingAfterBreak="0">
    <w:nsid w:val="55D103FE"/>
    <w:multiLevelType w:val="hybridMultilevel"/>
    <w:tmpl w:val="B5CCF7FA"/>
    <w:lvl w:ilvl="0" w:tplc="3D429A8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60955A2"/>
    <w:multiLevelType w:val="hybridMultilevel"/>
    <w:tmpl w:val="EDA0AB6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58700931"/>
    <w:multiLevelType w:val="hybridMultilevel"/>
    <w:tmpl w:val="C1A2D512"/>
    <w:lvl w:ilvl="0" w:tplc="B686B044">
      <w:start w:val="1"/>
      <w:numFmt w:val="bullet"/>
      <w:lvlText w:val=""/>
      <w:lvlJc w:val="center"/>
      <w:pPr>
        <w:ind w:left="644" w:hanging="360"/>
      </w:pPr>
      <w:rPr>
        <w:rFonts w:ascii="Symbol" w:hAnsi="Symbo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54" w15:restartNumberingAfterBreak="0">
    <w:nsid w:val="58D93CA1"/>
    <w:multiLevelType w:val="hybridMultilevel"/>
    <w:tmpl w:val="B5E49016"/>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9304FF1"/>
    <w:multiLevelType w:val="hybridMultilevel"/>
    <w:tmpl w:val="07C21912"/>
    <w:lvl w:ilvl="0" w:tplc="69C89C64">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6"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7" w15:restartNumberingAfterBreak="0">
    <w:nsid w:val="5C2A7D49"/>
    <w:multiLevelType w:val="hybridMultilevel"/>
    <w:tmpl w:val="6B447872"/>
    <w:lvl w:ilvl="0" w:tplc="B21445AA">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8" w15:restartNumberingAfterBreak="0">
    <w:nsid w:val="5D426596"/>
    <w:multiLevelType w:val="hybridMultilevel"/>
    <w:tmpl w:val="F9E68708"/>
    <w:lvl w:ilvl="0" w:tplc="E46A3FC4">
      <w:start w:val="1"/>
      <w:numFmt w:val="bullet"/>
      <w:lvlText w:val=""/>
      <w:lvlJc w:val="left"/>
      <w:pPr>
        <w:ind w:left="4614" w:hanging="360"/>
      </w:pPr>
      <w:rPr>
        <w:rFonts w:ascii="Symbol" w:hAnsi="Symbol" w:hint="default"/>
      </w:rPr>
    </w:lvl>
    <w:lvl w:ilvl="1" w:tplc="04150003" w:tentative="1">
      <w:start w:val="1"/>
      <w:numFmt w:val="bullet"/>
      <w:lvlText w:val="o"/>
      <w:lvlJc w:val="left"/>
      <w:pPr>
        <w:ind w:left="5334" w:hanging="360"/>
      </w:pPr>
      <w:rPr>
        <w:rFonts w:ascii="Courier New" w:hAnsi="Courier New" w:cs="Courier New" w:hint="default"/>
      </w:rPr>
    </w:lvl>
    <w:lvl w:ilvl="2" w:tplc="04150005" w:tentative="1">
      <w:start w:val="1"/>
      <w:numFmt w:val="bullet"/>
      <w:lvlText w:val=""/>
      <w:lvlJc w:val="left"/>
      <w:pPr>
        <w:ind w:left="6054" w:hanging="360"/>
      </w:pPr>
      <w:rPr>
        <w:rFonts w:ascii="Wingdings" w:hAnsi="Wingdings" w:hint="default"/>
      </w:rPr>
    </w:lvl>
    <w:lvl w:ilvl="3" w:tplc="04150001" w:tentative="1">
      <w:start w:val="1"/>
      <w:numFmt w:val="bullet"/>
      <w:lvlText w:val=""/>
      <w:lvlJc w:val="left"/>
      <w:pPr>
        <w:ind w:left="6774" w:hanging="360"/>
      </w:pPr>
      <w:rPr>
        <w:rFonts w:ascii="Symbol" w:hAnsi="Symbol" w:hint="default"/>
      </w:rPr>
    </w:lvl>
    <w:lvl w:ilvl="4" w:tplc="04150003" w:tentative="1">
      <w:start w:val="1"/>
      <w:numFmt w:val="bullet"/>
      <w:lvlText w:val="o"/>
      <w:lvlJc w:val="left"/>
      <w:pPr>
        <w:ind w:left="7494" w:hanging="360"/>
      </w:pPr>
      <w:rPr>
        <w:rFonts w:ascii="Courier New" w:hAnsi="Courier New" w:cs="Courier New" w:hint="default"/>
      </w:rPr>
    </w:lvl>
    <w:lvl w:ilvl="5" w:tplc="04150005" w:tentative="1">
      <w:start w:val="1"/>
      <w:numFmt w:val="bullet"/>
      <w:lvlText w:val=""/>
      <w:lvlJc w:val="left"/>
      <w:pPr>
        <w:ind w:left="8214" w:hanging="360"/>
      </w:pPr>
      <w:rPr>
        <w:rFonts w:ascii="Wingdings" w:hAnsi="Wingdings" w:hint="default"/>
      </w:rPr>
    </w:lvl>
    <w:lvl w:ilvl="6" w:tplc="04150001" w:tentative="1">
      <w:start w:val="1"/>
      <w:numFmt w:val="bullet"/>
      <w:lvlText w:val=""/>
      <w:lvlJc w:val="left"/>
      <w:pPr>
        <w:ind w:left="8934" w:hanging="360"/>
      </w:pPr>
      <w:rPr>
        <w:rFonts w:ascii="Symbol" w:hAnsi="Symbol" w:hint="default"/>
      </w:rPr>
    </w:lvl>
    <w:lvl w:ilvl="7" w:tplc="04150003" w:tentative="1">
      <w:start w:val="1"/>
      <w:numFmt w:val="bullet"/>
      <w:lvlText w:val="o"/>
      <w:lvlJc w:val="left"/>
      <w:pPr>
        <w:ind w:left="9654" w:hanging="360"/>
      </w:pPr>
      <w:rPr>
        <w:rFonts w:ascii="Courier New" w:hAnsi="Courier New" w:cs="Courier New" w:hint="default"/>
      </w:rPr>
    </w:lvl>
    <w:lvl w:ilvl="8" w:tplc="04150005" w:tentative="1">
      <w:start w:val="1"/>
      <w:numFmt w:val="bullet"/>
      <w:lvlText w:val=""/>
      <w:lvlJc w:val="left"/>
      <w:pPr>
        <w:ind w:left="10374" w:hanging="360"/>
      </w:pPr>
      <w:rPr>
        <w:rFonts w:ascii="Wingdings" w:hAnsi="Wingdings" w:hint="default"/>
      </w:rPr>
    </w:lvl>
  </w:abstractNum>
  <w:abstractNum w:abstractNumId="59" w15:restartNumberingAfterBreak="0">
    <w:nsid w:val="5F9820C3"/>
    <w:multiLevelType w:val="hybridMultilevel"/>
    <w:tmpl w:val="8F16A30E"/>
    <w:lvl w:ilvl="0" w:tplc="CE1A61E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15:restartNumberingAfterBreak="0">
    <w:nsid w:val="601663F2"/>
    <w:multiLevelType w:val="hybridMultilevel"/>
    <w:tmpl w:val="0A604C2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1D14996"/>
    <w:multiLevelType w:val="hybridMultilevel"/>
    <w:tmpl w:val="9912D2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2CD24C7"/>
    <w:multiLevelType w:val="hybridMultilevel"/>
    <w:tmpl w:val="BA164FF0"/>
    <w:lvl w:ilvl="0" w:tplc="021A2094">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4" w15:restartNumberingAfterBreak="0">
    <w:nsid w:val="638D5D7D"/>
    <w:multiLevelType w:val="hybridMultilevel"/>
    <w:tmpl w:val="A4D07182"/>
    <w:lvl w:ilvl="0" w:tplc="568CAE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6" w15:restartNumberingAfterBreak="0">
    <w:nsid w:val="668C4EE7"/>
    <w:multiLevelType w:val="hybridMultilevel"/>
    <w:tmpl w:val="6B5E737A"/>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69256B9E"/>
    <w:multiLevelType w:val="hybridMultilevel"/>
    <w:tmpl w:val="FCF04226"/>
    <w:lvl w:ilvl="0" w:tplc="0AA01B2E">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68" w15:restartNumberingAfterBreak="0">
    <w:nsid w:val="69E120D7"/>
    <w:multiLevelType w:val="hybridMultilevel"/>
    <w:tmpl w:val="2DD83B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AFD468A"/>
    <w:multiLevelType w:val="hybridMultilevel"/>
    <w:tmpl w:val="3390923A"/>
    <w:lvl w:ilvl="0" w:tplc="21AE9228">
      <w:start w:val="1"/>
      <w:numFmt w:val="bullet"/>
      <w:lvlText w:val=""/>
      <w:lvlJc w:val="center"/>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0" w15:restartNumberingAfterBreak="0">
    <w:nsid w:val="6B196EAD"/>
    <w:multiLevelType w:val="hybridMultilevel"/>
    <w:tmpl w:val="79B822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CCF061F"/>
    <w:multiLevelType w:val="hybridMultilevel"/>
    <w:tmpl w:val="175698B2"/>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2" w15:restartNumberingAfterBreak="0">
    <w:nsid w:val="6DAE0D34"/>
    <w:multiLevelType w:val="hybridMultilevel"/>
    <w:tmpl w:val="318E8D76"/>
    <w:lvl w:ilvl="0" w:tplc="04150017">
      <w:start w:val="1"/>
      <w:numFmt w:val="lowerLetter"/>
      <w:lvlText w:val="%1)"/>
      <w:lvlJc w:val="left"/>
      <w:pPr>
        <w:ind w:left="1437" w:hanging="360"/>
      </w:pPr>
    </w:lvl>
    <w:lvl w:ilvl="1" w:tplc="04150019" w:tentative="1">
      <w:start w:val="1"/>
      <w:numFmt w:val="lowerLetter"/>
      <w:lvlText w:val="%2."/>
      <w:lvlJc w:val="left"/>
      <w:pPr>
        <w:ind w:left="2157" w:hanging="360"/>
      </w:pPr>
    </w:lvl>
    <w:lvl w:ilvl="2" w:tplc="0415001B" w:tentative="1">
      <w:start w:val="1"/>
      <w:numFmt w:val="lowerRoman"/>
      <w:lvlText w:val="%3."/>
      <w:lvlJc w:val="right"/>
      <w:pPr>
        <w:ind w:left="2877" w:hanging="180"/>
      </w:pPr>
    </w:lvl>
    <w:lvl w:ilvl="3" w:tplc="0415000F" w:tentative="1">
      <w:start w:val="1"/>
      <w:numFmt w:val="decimal"/>
      <w:lvlText w:val="%4."/>
      <w:lvlJc w:val="left"/>
      <w:pPr>
        <w:ind w:left="3597" w:hanging="360"/>
      </w:pPr>
    </w:lvl>
    <w:lvl w:ilvl="4" w:tplc="04150019" w:tentative="1">
      <w:start w:val="1"/>
      <w:numFmt w:val="lowerLetter"/>
      <w:lvlText w:val="%5."/>
      <w:lvlJc w:val="left"/>
      <w:pPr>
        <w:ind w:left="4317" w:hanging="360"/>
      </w:pPr>
    </w:lvl>
    <w:lvl w:ilvl="5" w:tplc="0415001B" w:tentative="1">
      <w:start w:val="1"/>
      <w:numFmt w:val="lowerRoman"/>
      <w:lvlText w:val="%6."/>
      <w:lvlJc w:val="right"/>
      <w:pPr>
        <w:ind w:left="5037" w:hanging="180"/>
      </w:pPr>
    </w:lvl>
    <w:lvl w:ilvl="6" w:tplc="0415000F" w:tentative="1">
      <w:start w:val="1"/>
      <w:numFmt w:val="decimal"/>
      <w:lvlText w:val="%7."/>
      <w:lvlJc w:val="left"/>
      <w:pPr>
        <w:ind w:left="5757" w:hanging="360"/>
      </w:pPr>
    </w:lvl>
    <w:lvl w:ilvl="7" w:tplc="04150019" w:tentative="1">
      <w:start w:val="1"/>
      <w:numFmt w:val="lowerLetter"/>
      <w:lvlText w:val="%8."/>
      <w:lvlJc w:val="left"/>
      <w:pPr>
        <w:ind w:left="6477" w:hanging="360"/>
      </w:pPr>
    </w:lvl>
    <w:lvl w:ilvl="8" w:tplc="0415001B" w:tentative="1">
      <w:start w:val="1"/>
      <w:numFmt w:val="lowerRoman"/>
      <w:lvlText w:val="%9."/>
      <w:lvlJc w:val="right"/>
      <w:pPr>
        <w:ind w:left="7197" w:hanging="180"/>
      </w:pPr>
    </w:lvl>
  </w:abstractNum>
  <w:abstractNum w:abstractNumId="73" w15:restartNumberingAfterBreak="0">
    <w:nsid w:val="6F2E1783"/>
    <w:multiLevelType w:val="hybridMultilevel"/>
    <w:tmpl w:val="8522EEF0"/>
    <w:lvl w:ilvl="0" w:tplc="E46A3FC4">
      <w:start w:val="1"/>
      <w:numFmt w:val="bullet"/>
      <w:lvlText w:val=""/>
      <w:lvlJc w:val="left"/>
      <w:pPr>
        <w:ind w:left="1287" w:hanging="360"/>
      </w:pPr>
      <w:rPr>
        <w:rFonts w:ascii="Symbol" w:hAnsi="Symbol" w:hint="default"/>
        <w:color w:val="auto"/>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74" w15:restartNumberingAfterBreak="0">
    <w:nsid w:val="706640F6"/>
    <w:multiLevelType w:val="hybridMultilevel"/>
    <w:tmpl w:val="11DA21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0A07E4B"/>
    <w:multiLevelType w:val="hybridMultilevel"/>
    <w:tmpl w:val="CBAAE330"/>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0E41971"/>
    <w:multiLevelType w:val="hybridMultilevel"/>
    <w:tmpl w:val="93941FB4"/>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1411DC6"/>
    <w:multiLevelType w:val="hybridMultilevel"/>
    <w:tmpl w:val="F87C33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756456D8"/>
    <w:multiLevelType w:val="hybridMultilevel"/>
    <w:tmpl w:val="E8F0D3A2"/>
    <w:lvl w:ilvl="0" w:tplc="8A5EA0C2">
      <w:start w:val="1"/>
      <w:numFmt w:val="bullet"/>
      <w:lvlText w:val=""/>
      <w:lvlJc w:val="center"/>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7576120E"/>
    <w:multiLevelType w:val="hybridMultilevel"/>
    <w:tmpl w:val="BF84CA7E"/>
    <w:lvl w:ilvl="0" w:tplc="21AE9228">
      <w:start w:val="1"/>
      <w:numFmt w:val="bullet"/>
      <w:lvlText w:val=""/>
      <w:lvlJc w:val="center"/>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0" w15:restartNumberingAfterBreak="0">
    <w:nsid w:val="781B6A2D"/>
    <w:multiLevelType w:val="hybridMultilevel"/>
    <w:tmpl w:val="FB663502"/>
    <w:lvl w:ilvl="0" w:tplc="E46A3FC4">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81" w15:restartNumberingAfterBreak="0">
    <w:nsid w:val="7AA429E9"/>
    <w:multiLevelType w:val="hybridMultilevel"/>
    <w:tmpl w:val="D1068C0A"/>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7B610A80"/>
    <w:multiLevelType w:val="hybridMultilevel"/>
    <w:tmpl w:val="0F1C28C4"/>
    <w:lvl w:ilvl="0" w:tplc="309E78B4">
      <w:start w:val="1"/>
      <w:numFmt w:val="bullet"/>
      <w:lvlText w:val="−"/>
      <w:lvlJc w:val="left"/>
      <w:pPr>
        <w:ind w:left="1211" w:hanging="360"/>
      </w:pPr>
      <w:rPr>
        <w:rFonts w:ascii="Noto Sans Symbols" w:eastAsia="Noto Sans Symbols" w:hAnsi="Noto Sans Symbols" w:cs="Noto Sans Symbols"/>
        <w:vertAlign w:val="baseline"/>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83"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7D7659EA"/>
    <w:multiLevelType w:val="hybridMultilevel"/>
    <w:tmpl w:val="556A29CA"/>
    <w:lvl w:ilvl="0" w:tplc="1870DA6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5"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33659747">
    <w:abstractNumId w:val="59"/>
  </w:num>
  <w:num w:numId="2" w16cid:durableId="1777018943">
    <w:abstractNumId w:val="69"/>
  </w:num>
  <w:num w:numId="3" w16cid:durableId="1901400078">
    <w:abstractNumId w:val="60"/>
  </w:num>
  <w:num w:numId="4" w16cid:durableId="1986856122">
    <w:abstractNumId w:val="81"/>
  </w:num>
  <w:num w:numId="5" w16cid:durableId="2112122132">
    <w:abstractNumId w:val="27"/>
  </w:num>
  <w:num w:numId="6" w16cid:durableId="1761024178">
    <w:abstractNumId w:val="9"/>
  </w:num>
  <w:num w:numId="7" w16cid:durableId="347753968">
    <w:abstractNumId w:val="56"/>
  </w:num>
  <w:num w:numId="8" w16cid:durableId="780566162">
    <w:abstractNumId w:val="18"/>
  </w:num>
  <w:num w:numId="9" w16cid:durableId="2044789061">
    <w:abstractNumId w:val="47"/>
  </w:num>
  <w:num w:numId="10" w16cid:durableId="1962611071">
    <w:abstractNumId w:val="43"/>
  </w:num>
  <w:num w:numId="11" w16cid:durableId="1437943181">
    <w:abstractNumId w:val="4"/>
  </w:num>
  <w:num w:numId="12" w16cid:durableId="51972176">
    <w:abstractNumId w:val="67"/>
  </w:num>
  <w:num w:numId="13" w16cid:durableId="333413590">
    <w:abstractNumId w:val="48"/>
  </w:num>
  <w:num w:numId="14" w16cid:durableId="2110462111">
    <w:abstractNumId w:val="37"/>
  </w:num>
  <w:num w:numId="15" w16cid:durableId="1323701751">
    <w:abstractNumId w:val="32"/>
  </w:num>
  <w:num w:numId="16" w16cid:durableId="1493565495">
    <w:abstractNumId w:val="14"/>
  </w:num>
  <w:num w:numId="17" w16cid:durableId="1713848448">
    <w:abstractNumId w:val="50"/>
  </w:num>
  <w:num w:numId="18" w16cid:durableId="737820442">
    <w:abstractNumId w:val="82"/>
  </w:num>
  <w:num w:numId="19" w16cid:durableId="811018651">
    <w:abstractNumId w:val="46"/>
  </w:num>
  <w:num w:numId="20" w16cid:durableId="5795730">
    <w:abstractNumId w:val="80"/>
  </w:num>
  <w:num w:numId="21" w16cid:durableId="511453151">
    <w:abstractNumId w:val="52"/>
  </w:num>
  <w:num w:numId="22" w16cid:durableId="1293367211">
    <w:abstractNumId w:val="73"/>
  </w:num>
  <w:num w:numId="23" w16cid:durableId="515382757">
    <w:abstractNumId w:val="63"/>
  </w:num>
  <w:num w:numId="24" w16cid:durableId="243883014">
    <w:abstractNumId w:val="25"/>
  </w:num>
  <w:num w:numId="25" w16cid:durableId="847258584">
    <w:abstractNumId w:val="42"/>
  </w:num>
  <w:num w:numId="26" w16cid:durableId="657809947">
    <w:abstractNumId w:val="12"/>
  </w:num>
  <w:num w:numId="27" w16cid:durableId="293875725">
    <w:abstractNumId w:val="11"/>
  </w:num>
  <w:num w:numId="28" w16cid:durableId="1991210294">
    <w:abstractNumId w:val="21"/>
  </w:num>
  <w:num w:numId="29" w16cid:durableId="1625698958">
    <w:abstractNumId w:val="38"/>
  </w:num>
  <w:num w:numId="30" w16cid:durableId="37605253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40872332">
    <w:abstractNumId w:val="45"/>
  </w:num>
  <w:num w:numId="32" w16cid:durableId="966934272">
    <w:abstractNumId w:val="33"/>
  </w:num>
  <w:num w:numId="33" w16cid:durableId="868954077">
    <w:abstractNumId w:val="57"/>
  </w:num>
  <w:num w:numId="34" w16cid:durableId="1519390097">
    <w:abstractNumId w:val="70"/>
  </w:num>
  <w:num w:numId="35" w16cid:durableId="683481045">
    <w:abstractNumId w:val="29"/>
  </w:num>
  <w:num w:numId="36" w16cid:durableId="1630627245">
    <w:abstractNumId w:val="77"/>
  </w:num>
  <w:num w:numId="37" w16cid:durableId="1305740218">
    <w:abstractNumId w:val="26"/>
  </w:num>
  <w:num w:numId="38" w16cid:durableId="1897861473">
    <w:abstractNumId w:val="85"/>
  </w:num>
  <w:num w:numId="39" w16cid:durableId="982850629">
    <w:abstractNumId w:val="39"/>
  </w:num>
  <w:num w:numId="40" w16cid:durableId="2067485747">
    <w:abstractNumId w:val="75"/>
  </w:num>
  <w:num w:numId="41" w16cid:durableId="1693342672">
    <w:abstractNumId w:val="10"/>
  </w:num>
  <w:num w:numId="42" w16cid:durableId="642809126">
    <w:abstractNumId w:val="58"/>
  </w:num>
  <w:num w:numId="43" w16cid:durableId="1162740624">
    <w:abstractNumId w:val="0"/>
  </w:num>
  <w:num w:numId="44" w16cid:durableId="853110464">
    <w:abstractNumId w:val="7"/>
  </w:num>
  <w:num w:numId="45" w16cid:durableId="1585072238">
    <w:abstractNumId w:val="54"/>
  </w:num>
  <w:num w:numId="46" w16cid:durableId="751509560">
    <w:abstractNumId w:val="16"/>
  </w:num>
  <w:num w:numId="47" w16cid:durableId="683477821">
    <w:abstractNumId w:val="61"/>
  </w:num>
  <w:num w:numId="48" w16cid:durableId="1714692156">
    <w:abstractNumId w:val="66"/>
  </w:num>
  <w:num w:numId="49" w16cid:durableId="164131229">
    <w:abstractNumId w:val="78"/>
  </w:num>
  <w:num w:numId="50" w16cid:durableId="52852445">
    <w:abstractNumId w:val="40"/>
  </w:num>
  <w:num w:numId="51" w16cid:durableId="896091883">
    <w:abstractNumId w:val="76"/>
  </w:num>
  <w:num w:numId="52" w16cid:durableId="1278683896">
    <w:abstractNumId w:val="24"/>
  </w:num>
  <w:num w:numId="53" w16cid:durableId="559638777">
    <w:abstractNumId w:val="51"/>
  </w:num>
  <w:num w:numId="54" w16cid:durableId="139271708">
    <w:abstractNumId w:val="53"/>
  </w:num>
  <w:num w:numId="55" w16cid:durableId="2114588788">
    <w:abstractNumId w:val="79"/>
  </w:num>
  <w:num w:numId="56" w16cid:durableId="2116510302">
    <w:abstractNumId w:val="71"/>
  </w:num>
  <w:num w:numId="57" w16cid:durableId="303853420">
    <w:abstractNumId w:val="17"/>
  </w:num>
  <w:num w:numId="58" w16cid:durableId="1554388529">
    <w:abstractNumId w:val="84"/>
  </w:num>
  <w:num w:numId="59" w16cid:durableId="282277069">
    <w:abstractNumId w:val="41"/>
  </w:num>
  <w:num w:numId="60" w16cid:durableId="47993649">
    <w:abstractNumId w:val="2"/>
  </w:num>
  <w:num w:numId="61" w16cid:durableId="1672371337">
    <w:abstractNumId w:val="72"/>
  </w:num>
  <w:num w:numId="62" w16cid:durableId="2141260387">
    <w:abstractNumId w:val="62"/>
  </w:num>
  <w:num w:numId="63" w16cid:durableId="274482190">
    <w:abstractNumId w:val="5"/>
  </w:num>
  <w:num w:numId="64" w16cid:durableId="436022243">
    <w:abstractNumId w:val="49"/>
  </w:num>
  <w:num w:numId="65" w16cid:durableId="403920570">
    <w:abstractNumId w:val="74"/>
  </w:num>
  <w:num w:numId="66" w16cid:durableId="1792550625">
    <w:abstractNumId w:val="34"/>
  </w:num>
  <w:num w:numId="67" w16cid:durableId="1043288190">
    <w:abstractNumId w:val="31"/>
  </w:num>
  <w:num w:numId="68" w16cid:durableId="556093769">
    <w:abstractNumId w:val="20"/>
  </w:num>
  <w:num w:numId="69" w16cid:durableId="2018386665">
    <w:abstractNumId w:val="83"/>
  </w:num>
  <w:num w:numId="70" w16cid:durableId="2095931559">
    <w:abstractNumId w:val="15"/>
  </w:num>
  <w:num w:numId="71" w16cid:durableId="1520002942">
    <w:abstractNumId w:val="8"/>
  </w:num>
  <w:num w:numId="72" w16cid:durableId="715816532">
    <w:abstractNumId w:val="23"/>
  </w:num>
  <w:num w:numId="73" w16cid:durableId="53967708">
    <w:abstractNumId w:val="44"/>
  </w:num>
  <w:num w:numId="74" w16cid:durableId="1354720090">
    <w:abstractNumId w:val="36"/>
  </w:num>
  <w:num w:numId="75" w16cid:durableId="1908568683">
    <w:abstractNumId w:val="30"/>
  </w:num>
  <w:num w:numId="76" w16cid:durableId="705107851">
    <w:abstractNumId w:val="68"/>
  </w:num>
  <w:num w:numId="77" w16cid:durableId="235866489">
    <w:abstractNumId w:val="22"/>
  </w:num>
  <w:num w:numId="78" w16cid:durableId="1204827386">
    <w:abstractNumId w:val="6"/>
  </w:num>
  <w:num w:numId="79" w16cid:durableId="689987404">
    <w:abstractNumId w:val="35"/>
  </w:num>
  <w:num w:numId="80" w16cid:durableId="842354574">
    <w:abstractNumId w:val="13"/>
  </w:num>
  <w:num w:numId="81" w16cid:durableId="1884559700">
    <w:abstractNumId w:val="64"/>
  </w:num>
  <w:num w:numId="82" w16cid:durableId="1603296502">
    <w:abstractNumId w:val="19"/>
  </w:num>
  <w:num w:numId="83" w16cid:durableId="1802918703">
    <w:abstractNumId w:val="65"/>
  </w:num>
  <w:num w:numId="84" w16cid:durableId="973875970">
    <w:abstractNumId w:val="3"/>
  </w:num>
  <w:num w:numId="85" w16cid:durableId="2115321260">
    <w:abstractNumId w:val="1"/>
  </w:num>
  <w:num w:numId="86" w16cid:durableId="1253124117">
    <w:abstractNumId w:val="5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1D7E"/>
    <w:rsid w:val="0000211F"/>
    <w:rsid w:val="0000284C"/>
    <w:rsid w:val="00002D9F"/>
    <w:rsid w:val="00002ED4"/>
    <w:rsid w:val="0000324A"/>
    <w:rsid w:val="00005141"/>
    <w:rsid w:val="00005B78"/>
    <w:rsid w:val="000075EB"/>
    <w:rsid w:val="00007898"/>
    <w:rsid w:val="00011409"/>
    <w:rsid w:val="00011718"/>
    <w:rsid w:val="000124D0"/>
    <w:rsid w:val="00015AE3"/>
    <w:rsid w:val="00016972"/>
    <w:rsid w:val="00016D06"/>
    <w:rsid w:val="000176E5"/>
    <w:rsid w:val="000178ED"/>
    <w:rsid w:val="00017CC3"/>
    <w:rsid w:val="000217C7"/>
    <w:rsid w:val="00022091"/>
    <w:rsid w:val="000222DB"/>
    <w:rsid w:val="000224F2"/>
    <w:rsid w:val="00023254"/>
    <w:rsid w:val="00023E8D"/>
    <w:rsid w:val="00023E9B"/>
    <w:rsid w:val="00024841"/>
    <w:rsid w:val="00025F62"/>
    <w:rsid w:val="0002619C"/>
    <w:rsid w:val="000265C6"/>
    <w:rsid w:val="000269AF"/>
    <w:rsid w:val="0003041A"/>
    <w:rsid w:val="0003066B"/>
    <w:rsid w:val="0003086E"/>
    <w:rsid w:val="00030A82"/>
    <w:rsid w:val="00030B6E"/>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4ECB"/>
    <w:rsid w:val="00046393"/>
    <w:rsid w:val="00046CB7"/>
    <w:rsid w:val="00046E3A"/>
    <w:rsid w:val="00047F3D"/>
    <w:rsid w:val="000500C6"/>
    <w:rsid w:val="00050FD3"/>
    <w:rsid w:val="000521A3"/>
    <w:rsid w:val="0005240B"/>
    <w:rsid w:val="0005295B"/>
    <w:rsid w:val="00052D8E"/>
    <w:rsid w:val="000552BB"/>
    <w:rsid w:val="00055CBB"/>
    <w:rsid w:val="00055F10"/>
    <w:rsid w:val="0005634E"/>
    <w:rsid w:val="000573A5"/>
    <w:rsid w:val="0005755A"/>
    <w:rsid w:val="0005795F"/>
    <w:rsid w:val="00057EB1"/>
    <w:rsid w:val="00057F48"/>
    <w:rsid w:val="00061B70"/>
    <w:rsid w:val="000620DA"/>
    <w:rsid w:val="00063311"/>
    <w:rsid w:val="00064B20"/>
    <w:rsid w:val="0007061A"/>
    <w:rsid w:val="00070A32"/>
    <w:rsid w:val="000713F2"/>
    <w:rsid w:val="00071F15"/>
    <w:rsid w:val="00072E17"/>
    <w:rsid w:val="0007339B"/>
    <w:rsid w:val="000751DF"/>
    <w:rsid w:val="00075A0E"/>
    <w:rsid w:val="00075EFD"/>
    <w:rsid w:val="00076E27"/>
    <w:rsid w:val="00076E62"/>
    <w:rsid w:val="00077D16"/>
    <w:rsid w:val="00080433"/>
    <w:rsid w:val="00080B20"/>
    <w:rsid w:val="0008105F"/>
    <w:rsid w:val="00082147"/>
    <w:rsid w:val="000829C4"/>
    <w:rsid w:val="0008445A"/>
    <w:rsid w:val="00084972"/>
    <w:rsid w:val="00084D5E"/>
    <w:rsid w:val="000858DA"/>
    <w:rsid w:val="000859C6"/>
    <w:rsid w:val="00085C19"/>
    <w:rsid w:val="00086C83"/>
    <w:rsid w:val="00087E1C"/>
    <w:rsid w:val="00093708"/>
    <w:rsid w:val="00094062"/>
    <w:rsid w:val="000940ED"/>
    <w:rsid w:val="000946BB"/>
    <w:rsid w:val="00094B8A"/>
    <w:rsid w:val="00094D5A"/>
    <w:rsid w:val="00095523"/>
    <w:rsid w:val="000A0A3F"/>
    <w:rsid w:val="000A0E50"/>
    <w:rsid w:val="000A223C"/>
    <w:rsid w:val="000A2BCE"/>
    <w:rsid w:val="000A3BBF"/>
    <w:rsid w:val="000A3E55"/>
    <w:rsid w:val="000A5B03"/>
    <w:rsid w:val="000A6510"/>
    <w:rsid w:val="000A6A8F"/>
    <w:rsid w:val="000A730B"/>
    <w:rsid w:val="000A73B2"/>
    <w:rsid w:val="000B0281"/>
    <w:rsid w:val="000B2ED8"/>
    <w:rsid w:val="000B44D7"/>
    <w:rsid w:val="000B4A54"/>
    <w:rsid w:val="000B4B55"/>
    <w:rsid w:val="000B4EFA"/>
    <w:rsid w:val="000B7F40"/>
    <w:rsid w:val="000C1033"/>
    <w:rsid w:val="000C25C5"/>
    <w:rsid w:val="000C3416"/>
    <w:rsid w:val="000C3C7D"/>
    <w:rsid w:val="000C4129"/>
    <w:rsid w:val="000C4361"/>
    <w:rsid w:val="000C4B1D"/>
    <w:rsid w:val="000C504A"/>
    <w:rsid w:val="000C5E90"/>
    <w:rsid w:val="000C70D4"/>
    <w:rsid w:val="000C7448"/>
    <w:rsid w:val="000C7BA2"/>
    <w:rsid w:val="000D0CB1"/>
    <w:rsid w:val="000D1953"/>
    <w:rsid w:val="000D1C4B"/>
    <w:rsid w:val="000D2792"/>
    <w:rsid w:val="000D413C"/>
    <w:rsid w:val="000D42F5"/>
    <w:rsid w:val="000D5A0D"/>
    <w:rsid w:val="000D5E04"/>
    <w:rsid w:val="000D7C35"/>
    <w:rsid w:val="000D7E07"/>
    <w:rsid w:val="000E0F57"/>
    <w:rsid w:val="000E2170"/>
    <w:rsid w:val="000E2A61"/>
    <w:rsid w:val="000E43DB"/>
    <w:rsid w:val="000E66AB"/>
    <w:rsid w:val="000E7CD3"/>
    <w:rsid w:val="000F0DC6"/>
    <w:rsid w:val="000F1FD9"/>
    <w:rsid w:val="000F206B"/>
    <w:rsid w:val="000F395C"/>
    <w:rsid w:val="000F3EF0"/>
    <w:rsid w:val="000F3FC4"/>
    <w:rsid w:val="000F4995"/>
    <w:rsid w:val="000F55CB"/>
    <w:rsid w:val="000F6634"/>
    <w:rsid w:val="000F6652"/>
    <w:rsid w:val="000F687E"/>
    <w:rsid w:val="000F731F"/>
    <w:rsid w:val="00100315"/>
    <w:rsid w:val="00100510"/>
    <w:rsid w:val="00100AA8"/>
    <w:rsid w:val="00101028"/>
    <w:rsid w:val="00101696"/>
    <w:rsid w:val="00101719"/>
    <w:rsid w:val="0010203F"/>
    <w:rsid w:val="00102DC3"/>
    <w:rsid w:val="00103430"/>
    <w:rsid w:val="00103C4C"/>
    <w:rsid w:val="00105557"/>
    <w:rsid w:val="001055A5"/>
    <w:rsid w:val="00107248"/>
    <w:rsid w:val="00107856"/>
    <w:rsid w:val="001106A2"/>
    <w:rsid w:val="001114CD"/>
    <w:rsid w:val="00111889"/>
    <w:rsid w:val="00111DD0"/>
    <w:rsid w:val="00113158"/>
    <w:rsid w:val="00113528"/>
    <w:rsid w:val="0011446D"/>
    <w:rsid w:val="0011457C"/>
    <w:rsid w:val="00114E1A"/>
    <w:rsid w:val="0011610E"/>
    <w:rsid w:val="001171C3"/>
    <w:rsid w:val="001179AE"/>
    <w:rsid w:val="00121A9B"/>
    <w:rsid w:val="00122807"/>
    <w:rsid w:val="001236B0"/>
    <w:rsid w:val="0012377F"/>
    <w:rsid w:val="00124214"/>
    <w:rsid w:val="00124720"/>
    <w:rsid w:val="00124F32"/>
    <w:rsid w:val="001254B5"/>
    <w:rsid w:val="0012585B"/>
    <w:rsid w:val="00126389"/>
    <w:rsid w:val="001264B0"/>
    <w:rsid w:val="0012665D"/>
    <w:rsid w:val="00126C39"/>
    <w:rsid w:val="001275B0"/>
    <w:rsid w:val="00127CE1"/>
    <w:rsid w:val="00130CC0"/>
    <w:rsid w:val="00132591"/>
    <w:rsid w:val="00134D59"/>
    <w:rsid w:val="00135DAC"/>
    <w:rsid w:val="00135F95"/>
    <w:rsid w:val="0013683F"/>
    <w:rsid w:val="0014003E"/>
    <w:rsid w:val="001401D1"/>
    <w:rsid w:val="001404BB"/>
    <w:rsid w:val="00140C17"/>
    <w:rsid w:val="0014496C"/>
    <w:rsid w:val="001465F8"/>
    <w:rsid w:val="00147720"/>
    <w:rsid w:val="0014773C"/>
    <w:rsid w:val="00147B04"/>
    <w:rsid w:val="00150387"/>
    <w:rsid w:val="001503EA"/>
    <w:rsid w:val="001509F1"/>
    <w:rsid w:val="00151496"/>
    <w:rsid w:val="0015296E"/>
    <w:rsid w:val="00152BA1"/>
    <w:rsid w:val="00152FF8"/>
    <w:rsid w:val="001531D3"/>
    <w:rsid w:val="0015364B"/>
    <w:rsid w:val="00153A4D"/>
    <w:rsid w:val="001548F0"/>
    <w:rsid w:val="00154A56"/>
    <w:rsid w:val="00154B04"/>
    <w:rsid w:val="0015510E"/>
    <w:rsid w:val="001554AE"/>
    <w:rsid w:val="001559C4"/>
    <w:rsid w:val="00155FC0"/>
    <w:rsid w:val="00157349"/>
    <w:rsid w:val="001574F0"/>
    <w:rsid w:val="001575B0"/>
    <w:rsid w:val="00157C4A"/>
    <w:rsid w:val="00160D9D"/>
    <w:rsid w:val="001618F6"/>
    <w:rsid w:val="00162846"/>
    <w:rsid w:val="00164ED7"/>
    <w:rsid w:val="0016567E"/>
    <w:rsid w:val="001658EB"/>
    <w:rsid w:val="00165A97"/>
    <w:rsid w:val="00166A88"/>
    <w:rsid w:val="00166BA4"/>
    <w:rsid w:val="00170557"/>
    <w:rsid w:val="00170C97"/>
    <w:rsid w:val="00171C70"/>
    <w:rsid w:val="001722A9"/>
    <w:rsid w:val="00172471"/>
    <w:rsid w:val="0017283A"/>
    <w:rsid w:val="00172F18"/>
    <w:rsid w:val="00174BD0"/>
    <w:rsid w:val="00175319"/>
    <w:rsid w:val="0017592F"/>
    <w:rsid w:val="001762DD"/>
    <w:rsid w:val="00176F00"/>
    <w:rsid w:val="001804D6"/>
    <w:rsid w:val="00181DF2"/>
    <w:rsid w:val="00181ED8"/>
    <w:rsid w:val="00182B12"/>
    <w:rsid w:val="00182C6A"/>
    <w:rsid w:val="001833F5"/>
    <w:rsid w:val="00183B62"/>
    <w:rsid w:val="00183CD0"/>
    <w:rsid w:val="001857F1"/>
    <w:rsid w:val="0018631D"/>
    <w:rsid w:val="00187CE2"/>
    <w:rsid w:val="001904BF"/>
    <w:rsid w:val="001906D4"/>
    <w:rsid w:val="00190D0E"/>
    <w:rsid w:val="00191287"/>
    <w:rsid w:val="001912A5"/>
    <w:rsid w:val="0019308F"/>
    <w:rsid w:val="00194135"/>
    <w:rsid w:val="0019496B"/>
    <w:rsid w:val="00194D9D"/>
    <w:rsid w:val="00195159"/>
    <w:rsid w:val="001957D9"/>
    <w:rsid w:val="00197A2F"/>
    <w:rsid w:val="00197A4B"/>
    <w:rsid w:val="00197F8C"/>
    <w:rsid w:val="001A0A48"/>
    <w:rsid w:val="001A1490"/>
    <w:rsid w:val="001A18F9"/>
    <w:rsid w:val="001A3097"/>
    <w:rsid w:val="001A3177"/>
    <w:rsid w:val="001A528F"/>
    <w:rsid w:val="001A56E4"/>
    <w:rsid w:val="001A5981"/>
    <w:rsid w:val="001A6872"/>
    <w:rsid w:val="001A6CFD"/>
    <w:rsid w:val="001A6F43"/>
    <w:rsid w:val="001A716F"/>
    <w:rsid w:val="001A7371"/>
    <w:rsid w:val="001B0721"/>
    <w:rsid w:val="001B0D81"/>
    <w:rsid w:val="001B1AAD"/>
    <w:rsid w:val="001B438D"/>
    <w:rsid w:val="001B4878"/>
    <w:rsid w:val="001B4D66"/>
    <w:rsid w:val="001B55D4"/>
    <w:rsid w:val="001B6ED6"/>
    <w:rsid w:val="001B7006"/>
    <w:rsid w:val="001B70EB"/>
    <w:rsid w:val="001B7A6C"/>
    <w:rsid w:val="001C015A"/>
    <w:rsid w:val="001C05A1"/>
    <w:rsid w:val="001C1EF0"/>
    <w:rsid w:val="001C2060"/>
    <w:rsid w:val="001C24CE"/>
    <w:rsid w:val="001C25D4"/>
    <w:rsid w:val="001C27A6"/>
    <w:rsid w:val="001C29D7"/>
    <w:rsid w:val="001C37AB"/>
    <w:rsid w:val="001C44BD"/>
    <w:rsid w:val="001C6A03"/>
    <w:rsid w:val="001C780B"/>
    <w:rsid w:val="001C7DC8"/>
    <w:rsid w:val="001D0225"/>
    <w:rsid w:val="001D0CAD"/>
    <w:rsid w:val="001D149B"/>
    <w:rsid w:val="001D1E1C"/>
    <w:rsid w:val="001D2197"/>
    <w:rsid w:val="001D3B7E"/>
    <w:rsid w:val="001D4331"/>
    <w:rsid w:val="001D494A"/>
    <w:rsid w:val="001D5B77"/>
    <w:rsid w:val="001D787F"/>
    <w:rsid w:val="001D794E"/>
    <w:rsid w:val="001E1C63"/>
    <w:rsid w:val="001E23DA"/>
    <w:rsid w:val="001E32EA"/>
    <w:rsid w:val="001E3DE9"/>
    <w:rsid w:val="001E3F64"/>
    <w:rsid w:val="001E4457"/>
    <w:rsid w:val="001E5040"/>
    <w:rsid w:val="001E5803"/>
    <w:rsid w:val="001E5C87"/>
    <w:rsid w:val="001E6C8E"/>
    <w:rsid w:val="001F033D"/>
    <w:rsid w:val="001F0AC5"/>
    <w:rsid w:val="001F1781"/>
    <w:rsid w:val="001F2995"/>
    <w:rsid w:val="001F303E"/>
    <w:rsid w:val="001F3939"/>
    <w:rsid w:val="001F3F15"/>
    <w:rsid w:val="001F5B23"/>
    <w:rsid w:val="001F6F01"/>
    <w:rsid w:val="001F6F23"/>
    <w:rsid w:val="00200966"/>
    <w:rsid w:val="00201634"/>
    <w:rsid w:val="0020228D"/>
    <w:rsid w:val="002022B2"/>
    <w:rsid w:val="00203609"/>
    <w:rsid w:val="002038A3"/>
    <w:rsid w:val="00203FAE"/>
    <w:rsid w:val="002040E8"/>
    <w:rsid w:val="0020446C"/>
    <w:rsid w:val="002056BC"/>
    <w:rsid w:val="00205D8D"/>
    <w:rsid w:val="002060AB"/>
    <w:rsid w:val="002067F7"/>
    <w:rsid w:val="00207281"/>
    <w:rsid w:val="002106EC"/>
    <w:rsid w:val="002113A7"/>
    <w:rsid w:val="00211AF0"/>
    <w:rsid w:val="00211F93"/>
    <w:rsid w:val="002125A9"/>
    <w:rsid w:val="002129BC"/>
    <w:rsid w:val="00214060"/>
    <w:rsid w:val="00215122"/>
    <w:rsid w:val="00216054"/>
    <w:rsid w:val="0021639C"/>
    <w:rsid w:val="00220364"/>
    <w:rsid w:val="00222872"/>
    <w:rsid w:val="0022368D"/>
    <w:rsid w:val="00223829"/>
    <w:rsid w:val="002249E8"/>
    <w:rsid w:val="00225195"/>
    <w:rsid w:val="002267B1"/>
    <w:rsid w:val="0023049A"/>
    <w:rsid w:val="00231141"/>
    <w:rsid w:val="0023155C"/>
    <w:rsid w:val="0023282C"/>
    <w:rsid w:val="00234C4B"/>
    <w:rsid w:val="0023551F"/>
    <w:rsid w:val="002369B9"/>
    <w:rsid w:val="00236D78"/>
    <w:rsid w:val="002374DE"/>
    <w:rsid w:val="00237766"/>
    <w:rsid w:val="00240001"/>
    <w:rsid w:val="00240E3F"/>
    <w:rsid w:val="002411F7"/>
    <w:rsid w:val="0024272D"/>
    <w:rsid w:val="00243EA4"/>
    <w:rsid w:val="002444D2"/>
    <w:rsid w:val="002470F4"/>
    <w:rsid w:val="00247560"/>
    <w:rsid w:val="00247D74"/>
    <w:rsid w:val="00247EA5"/>
    <w:rsid w:val="002503D4"/>
    <w:rsid w:val="00250CFB"/>
    <w:rsid w:val="00251AD6"/>
    <w:rsid w:val="0025240C"/>
    <w:rsid w:val="00252586"/>
    <w:rsid w:val="00252B3C"/>
    <w:rsid w:val="00253046"/>
    <w:rsid w:val="002531FD"/>
    <w:rsid w:val="00253F35"/>
    <w:rsid w:val="00254774"/>
    <w:rsid w:val="00255013"/>
    <w:rsid w:val="002555F2"/>
    <w:rsid w:val="002558EF"/>
    <w:rsid w:val="00255FCD"/>
    <w:rsid w:val="00256D95"/>
    <w:rsid w:val="00257DAC"/>
    <w:rsid w:val="00261E68"/>
    <w:rsid w:val="002660D0"/>
    <w:rsid w:val="00266BD0"/>
    <w:rsid w:val="00266EC3"/>
    <w:rsid w:val="002671AC"/>
    <w:rsid w:val="00267BB2"/>
    <w:rsid w:val="002706A5"/>
    <w:rsid w:val="002724F7"/>
    <w:rsid w:val="00272655"/>
    <w:rsid w:val="00272F26"/>
    <w:rsid w:val="002734BE"/>
    <w:rsid w:val="00273C58"/>
    <w:rsid w:val="00274D44"/>
    <w:rsid w:val="00275F37"/>
    <w:rsid w:val="002764A7"/>
    <w:rsid w:val="002766BB"/>
    <w:rsid w:val="00280483"/>
    <w:rsid w:val="00282780"/>
    <w:rsid w:val="002830BE"/>
    <w:rsid w:val="002830CF"/>
    <w:rsid w:val="00283B40"/>
    <w:rsid w:val="00285068"/>
    <w:rsid w:val="002863CD"/>
    <w:rsid w:val="00293696"/>
    <w:rsid w:val="00294D71"/>
    <w:rsid w:val="00295639"/>
    <w:rsid w:val="0029589E"/>
    <w:rsid w:val="0029648F"/>
    <w:rsid w:val="002970DD"/>
    <w:rsid w:val="002A0057"/>
    <w:rsid w:val="002A0439"/>
    <w:rsid w:val="002A089B"/>
    <w:rsid w:val="002A0D88"/>
    <w:rsid w:val="002A0DA8"/>
    <w:rsid w:val="002A0E51"/>
    <w:rsid w:val="002A1AC7"/>
    <w:rsid w:val="002A1DA9"/>
    <w:rsid w:val="002A1F40"/>
    <w:rsid w:val="002A24EC"/>
    <w:rsid w:val="002A3799"/>
    <w:rsid w:val="002A3D44"/>
    <w:rsid w:val="002A4EA0"/>
    <w:rsid w:val="002A576D"/>
    <w:rsid w:val="002A5D82"/>
    <w:rsid w:val="002A6439"/>
    <w:rsid w:val="002A6EC5"/>
    <w:rsid w:val="002A6F1A"/>
    <w:rsid w:val="002A7294"/>
    <w:rsid w:val="002A734A"/>
    <w:rsid w:val="002A76EE"/>
    <w:rsid w:val="002B02D7"/>
    <w:rsid w:val="002B3700"/>
    <w:rsid w:val="002B401C"/>
    <w:rsid w:val="002B4064"/>
    <w:rsid w:val="002B4969"/>
    <w:rsid w:val="002B4FE2"/>
    <w:rsid w:val="002B604F"/>
    <w:rsid w:val="002B62D8"/>
    <w:rsid w:val="002B65B4"/>
    <w:rsid w:val="002B6E3E"/>
    <w:rsid w:val="002B7D65"/>
    <w:rsid w:val="002C020E"/>
    <w:rsid w:val="002C0657"/>
    <w:rsid w:val="002C0BF2"/>
    <w:rsid w:val="002C0D1C"/>
    <w:rsid w:val="002C1A30"/>
    <w:rsid w:val="002C1C2C"/>
    <w:rsid w:val="002C4256"/>
    <w:rsid w:val="002C4685"/>
    <w:rsid w:val="002C4805"/>
    <w:rsid w:val="002C5141"/>
    <w:rsid w:val="002C65DC"/>
    <w:rsid w:val="002C66A8"/>
    <w:rsid w:val="002C6E9E"/>
    <w:rsid w:val="002C717E"/>
    <w:rsid w:val="002D00CE"/>
    <w:rsid w:val="002D1B63"/>
    <w:rsid w:val="002D2071"/>
    <w:rsid w:val="002D2446"/>
    <w:rsid w:val="002D3CB2"/>
    <w:rsid w:val="002D41D5"/>
    <w:rsid w:val="002D4449"/>
    <w:rsid w:val="002D49DE"/>
    <w:rsid w:val="002D5136"/>
    <w:rsid w:val="002D5BE5"/>
    <w:rsid w:val="002D5F73"/>
    <w:rsid w:val="002D60B7"/>
    <w:rsid w:val="002D616C"/>
    <w:rsid w:val="002D70F2"/>
    <w:rsid w:val="002D79EE"/>
    <w:rsid w:val="002D7EF0"/>
    <w:rsid w:val="002E07A7"/>
    <w:rsid w:val="002E0C9D"/>
    <w:rsid w:val="002E0D44"/>
    <w:rsid w:val="002E0EF2"/>
    <w:rsid w:val="002E136A"/>
    <w:rsid w:val="002E1387"/>
    <w:rsid w:val="002E1CE4"/>
    <w:rsid w:val="002E2B3D"/>
    <w:rsid w:val="002E35FA"/>
    <w:rsid w:val="002E3EAC"/>
    <w:rsid w:val="002E4E63"/>
    <w:rsid w:val="002E563B"/>
    <w:rsid w:val="002E5E24"/>
    <w:rsid w:val="002E5F23"/>
    <w:rsid w:val="002E5FB1"/>
    <w:rsid w:val="002E694A"/>
    <w:rsid w:val="002E6D3A"/>
    <w:rsid w:val="002F0330"/>
    <w:rsid w:val="002F0724"/>
    <w:rsid w:val="002F0EBD"/>
    <w:rsid w:val="002F4A2E"/>
    <w:rsid w:val="002F7568"/>
    <w:rsid w:val="00302228"/>
    <w:rsid w:val="00302ADB"/>
    <w:rsid w:val="00302FF0"/>
    <w:rsid w:val="003035D7"/>
    <w:rsid w:val="0030448F"/>
    <w:rsid w:val="0030494F"/>
    <w:rsid w:val="00304AA8"/>
    <w:rsid w:val="00304B10"/>
    <w:rsid w:val="0030517E"/>
    <w:rsid w:val="00306CA3"/>
    <w:rsid w:val="00306F28"/>
    <w:rsid w:val="00310F70"/>
    <w:rsid w:val="003133BF"/>
    <w:rsid w:val="00313603"/>
    <w:rsid w:val="003140DD"/>
    <w:rsid w:val="003153A4"/>
    <w:rsid w:val="00315466"/>
    <w:rsid w:val="00315991"/>
    <w:rsid w:val="003159A7"/>
    <w:rsid w:val="003159F2"/>
    <w:rsid w:val="003160CA"/>
    <w:rsid w:val="0031628F"/>
    <w:rsid w:val="003164B5"/>
    <w:rsid w:val="003233E0"/>
    <w:rsid w:val="00323D9C"/>
    <w:rsid w:val="00323E47"/>
    <w:rsid w:val="003240CE"/>
    <w:rsid w:val="003245D0"/>
    <w:rsid w:val="00324636"/>
    <w:rsid w:val="00324839"/>
    <w:rsid w:val="0032552E"/>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49C1"/>
    <w:rsid w:val="00334A4B"/>
    <w:rsid w:val="00335021"/>
    <w:rsid w:val="003355AB"/>
    <w:rsid w:val="0033663A"/>
    <w:rsid w:val="003366D1"/>
    <w:rsid w:val="0033692E"/>
    <w:rsid w:val="00337904"/>
    <w:rsid w:val="00341DFC"/>
    <w:rsid w:val="00341F60"/>
    <w:rsid w:val="003428F1"/>
    <w:rsid w:val="00342B52"/>
    <w:rsid w:val="00343A14"/>
    <w:rsid w:val="00345B3E"/>
    <w:rsid w:val="00346159"/>
    <w:rsid w:val="00347143"/>
    <w:rsid w:val="003475A0"/>
    <w:rsid w:val="0034770E"/>
    <w:rsid w:val="00347FC8"/>
    <w:rsid w:val="00350BC5"/>
    <w:rsid w:val="00350F68"/>
    <w:rsid w:val="003512D6"/>
    <w:rsid w:val="00353C31"/>
    <w:rsid w:val="00354112"/>
    <w:rsid w:val="00354D9B"/>
    <w:rsid w:val="00355865"/>
    <w:rsid w:val="00355B52"/>
    <w:rsid w:val="00355FF9"/>
    <w:rsid w:val="00356616"/>
    <w:rsid w:val="00356DCB"/>
    <w:rsid w:val="00356FDD"/>
    <w:rsid w:val="003573BF"/>
    <w:rsid w:val="003578D0"/>
    <w:rsid w:val="0036276A"/>
    <w:rsid w:val="00362CAD"/>
    <w:rsid w:val="00364B07"/>
    <w:rsid w:val="00364FA0"/>
    <w:rsid w:val="003652D5"/>
    <w:rsid w:val="0036536C"/>
    <w:rsid w:val="00365955"/>
    <w:rsid w:val="00365C83"/>
    <w:rsid w:val="00365D54"/>
    <w:rsid w:val="00366278"/>
    <w:rsid w:val="00371AEF"/>
    <w:rsid w:val="00373AAC"/>
    <w:rsid w:val="003743EC"/>
    <w:rsid w:val="00374EE5"/>
    <w:rsid w:val="00374F17"/>
    <w:rsid w:val="00374FD0"/>
    <w:rsid w:val="00375D7C"/>
    <w:rsid w:val="003765BF"/>
    <w:rsid w:val="00382E4B"/>
    <w:rsid w:val="00384141"/>
    <w:rsid w:val="00384E4B"/>
    <w:rsid w:val="00385264"/>
    <w:rsid w:val="00385A63"/>
    <w:rsid w:val="003879AD"/>
    <w:rsid w:val="003901E6"/>
    <w:rsid w:val="0039115B"/>
    <w:rsid w:val="0039129D"/>
    <w:rsid w:val="003914FD"/>
    <w:rsid w:val="00392482"/>
    <w:rsid w:val="00392F98"/>
    <w:rsid w:val="00393C28"/>
    <w:rsid w:val="00393EC4"/>
    <w:rsid w:val="00394ECE"/>
    <w:rsid w:val="00395D87"/>
    <w:rsid w:val="0039775A"/>
    <w:rsid w:val="00397E55"/>
    <w:rsid w:val="003A0B9D"/>
    <w:rsid w:val="003A0CD1"/>
    <w:rsid w:val="003A0D92"/>
    <w:rsid w:val="003A10F7"/>
    <w:rsid w:val="003A1976"/>
    <w:rsid w:val="003A28D1"/>
    <w:rsid w:val="003A3161"/>
    <w:rsid w:val="003A3273"/>
    <w:rsid w:val="003A3A2F"/>
    <w:rsid w:val="003A5097"/>
    <w:rsid w:val="003A5E7A"/>
    <w:rsid w:val="003A70F0"/>
    <w:rsid w:val="003A74D2"/>
    <w:rsid w:val="003B02DF"/>
    <w:rsid w:val="003B1A6E"/>
    <w:rsid w:val="003B2580"/>
    <w:rsid w:val="003B2629"/>
    <w:rsid w:val="003B2E19"/>
    <w:rsid w:val="003B40CA"/>
    <w:rsid w:val="003B4413"/>
    <w:rsid w:val="003B5082"/>
    <w:rsid w:val="003B50ED"/>
    <w:rsid w:val="003B52BF"/>
    <w:rsid w:val="003B67CA"/>
    <w:rsid w:val="003B690D"/>
    <w:rsid w:val="003B7142"/>
    <w:rsid w:val="003B7DA2"/>
    <w:rsid w:val="003B7E63"/>
    <w:rsid w:val="003C0C39"/>
    <w:rsid w:val="003C123B"/>
    <w:rsid w:val="003C2516"/>
    <w:rsid w:val="003C3044"/>
    <w:rsid w:val="003C53D1"/>
    <w:rsid w:val="003C5EC2"/>
    <w:rsid w:val="003C6186"/>
    <w:rsid w:val="003C75F0"/>
    <w:rsid w:val="003D0874"/>
    <w:rsid w:val="003D1302"/>
    <w:rsid w:val="003D1AEA"/>
    <w:rsid w:val="003D285E"/>
    <w:rsid w:val="003D2AD6"/>
    <w:rsid w:val="003D41A9"/>
    <w:rsid w:val="003D4DBC"/>
    <w:rsid w:val="003D6164"/>
    <w:rsid w:val="003D680B"/>
    <w:rsid w:val="003D70DB"/>
    <w:rsid w:val="003D7571"/>
    <w:rsid w:val="003E04AB"/>
    <w:rsid w:val="003E215B"/>
    <w:rsid w:val="003E3497"/>
    <w:rsid w:val="003E3885"/>
    <w:rsid w:val="003E3AC2"/>
    <w:rsid w:val="003E6525"/>
    <w:rsid w:val="003E6A18"/>
    <w:rsid w:val="003E6A5F"/>
    <w:rsid w:val="003E770C"/>
    <w:rsid w:val="003E7C89"/>
    <w:rsid w:val="003E7CB3"/>
    <w:rsid w:val="003E7CB4"/>
    <w:rsid w:val="003E7FCD"/>
    <w:rsid w:val="003F0446"/>
    <w:rsid w:val="003F087D"/>
    <w:rsid w:val="003F20B2"/>
    <w:rsid w:val="003F20F3"/>
    <w:rsid w:val="003F2921"/>
    <w:rsid w:val="003F2E6C"/>
    <w:rsid w:val="003F4C67"/>
    <w:rsid w:val="003F4EA0"/>
    <w:rsid w:val="003F5057"/>
    <w:rsid w:val="003F51C4"/>
    <w:rsid w:val="003F5B76"/>
    <w:rsid w:val="003F72FF"/>
    <w:rsid w:val="003F7A7B"/>
    <w:rsid w:val="003F7EDA"/>
    <w:rsid w:val="0040053A"/>
    <w:rsid w:val="004006FD"/>
    <w:rsid w:val="00401D43"/>
    <w:rsid w:val="00401E24"/>
    <w:rsid w:val="004037B2"/>
    <w:rsid w:val="00404912"/>
    <w:rsid w:val="00404A50"/>
    <w:rsid w:val="004052E1"/>
    <w:rsid w:val="00405DEF"/>
    <w:rsid w:val="00406A1A"/>
    <w:rsid w:val="0040739E"/>
    <w:rsid w:val="00410206"/>
    <w:rsid w:val="00411153"/>
    <w:rsid w:val="004113A5"/>
    <w:rsid w:val="004116FD"/>
    <w:rsid w:val="00411E29"/>
    <w:rsid w:val="00413293"/>
    <w:rsid w:val="004133D0"/>
    <w:rsid w:val="00413FAB"/>
    <w:rsid w:val="00414BBC"/>
    <w:rsid w:val="004154AC"/>
    <w:rsid w:val="00416AC0"/>
    <w:rsid w:val="00417657"/>
    <w:rsid w:val="004210AA"/>
    <w:rsid w:val="0042177D"/>
    <w:rsid w:val="00421852"/>
    <w:rsid w:val="00422755"/>
    <w:rsid w:val="0042276A"/>
    <w:rsid w:val="004234C8"/>
    <w:rsid w:val="00424224"/>
    <w:rsid w:val="0042423A"/>
    <w:rsid w:val="004246A7"/>
    <w:rsid w:val="0042562E"/>
    <w:rsid w:val="004278B3"/>
    <w:rsid w:val="004303D9"/>
    <w:rsid w:val="00431438"/>
    <w:rsid w:val="004323E9"/>
    <w:rsid w:val="004335D9"/>
    <w:rsid w:val="004376D8"/>
    <w:rsid w:val="00441FDC"/>
    <w:rsid w:val="00443D5F"/>
    <w:rsid w:val="00445EEE"/>
    <w:rsid w:val="00447647"/>
    <w:rsid w:val="0045046A"/>
    <w:rsid w:val="0045164A"/>
    <w:rsid w:val="00451B7A"/>
    <w:rsid w:val="004526E8"/>
    <w:rsid w:val="004532FA"/>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44"/>
    <w:rsid w:val="00465388"/>
    <w:rsid w:val="004660BE"/>
    <w:rsid w:val="00467B84"/>
    <w:rsid w:val="00470BF3"/>
    <w:rsid w:val="0047346D"/>
    <w:rsid w:val="00473EB1"/>
    <w:rsid w:val="00475A9A"/>
    <w:rsid w:val="00476796"/>
    <w:rsid w:val="00476BC4"/>
    <w:rsid w:val="00476C04"/>
    <w:rsid w:val="00476D8A"/>
    <w:rsid w:val="00477BC0"/>
    <w:rsid w:val="004802AA"/>
    <w:rsid w:val="00480A4E"/>
    <w:rsid w:val="00481B09"/>
    <w:rsid w:val="00481C9F"/>
    <w:rsid w:val="00482C45"/>
    <w:rsid w:val="004830EB"/>
    <w:rsid w:val="00484676"/>
    <w:rsid w:val="00484795"/>
    <w:rsid w:val="004852A5"/>
    <w:rsid w:val="004860D1"/>
    <w:rsid w:val="00486827"/>
    <w:rsid w:val="00487D6B"/>
    <w:rsid w:val="00490C1F"/>
    <w:rsid w:val="00490C3D"/>
    <w:rsid w:val="00491773"/>
    <w:rsid w:val="00491DDC"/>
    <w:rsid w:val="004920C8"/>
    <w:rsid w:val="00492C05"/>
    <w:rsid w:val="0049351E"/>
    <w:rsid w:val="004948E3"/>
    <w:rsid w:val="00495827"/>
    <w:rsid w:val="00495888"/>
    <w:rsid w:val="004A05AF"/>
    <w:rsid w:val="004A070A"/>
    <w:rsid w:val="004A0BC1"/>
    <w:rsid w:val="004A0EC6"/>
    <w:rsid w:val="004A1545"/>
    <w:rsid w:val="004A2223"/>
    <w:rsid w:val="004A3E9F"/>
    <w:rsid w:val="004A49B4"/>
    <w:rsid w:val="004A5378"/>
    <w:rsid w:val="004A575E"/>
    <w:rsid w:val="004A5AB4"/>
    <w:rsid w:val="004A6939"/>
    <w:rsid w:val="004A7500"/>
    <w:rsid w:val="004A78EC"/>
    <w:rsid w:val="004B1D3E"/>
    <w:rsid w:val="004B1D9C"/>
    <w:rsid w:val="004B2485"/>
    <w:rsid w:val="004B28C6"/>
    <w:rsid w:val="004B2D55"/>
    <w:rsid w:val="004B3F86"/>
    <w:rsid w:val="004B46D3"/>
    <w:rsid w:val="004B48D6"/>
    <w:rsid w:val="004B515B"/>
    <w:rsid w:val="004B5E1E"/>
    <w:rsid w:val="004B69E9"/>
    <w:rsid w:val="004B6DC6"/>
    <w:rsid w:val="004B7140"/>
    <w:rsid w:val="004B76A1"/>
    <w:rsid w:val="004B7EF0"/>
    <w:rsid w:val="004C008C"/>
    <w:rsid w:val="004C0330"/>
    <w:rsid w:val="004C071A"/>
    <w:rsid w:val="004C1003"/>
    <w:rsid w:val="004C2EA2"/>
    <w:rsid w:val="004C2EEB"/>
    <w:rsid w:val="004C2F6C"/>
    <w:rsid w:val="004C303F"/>
    <w:rsid w:val="004C38BA"/>
    <w:rsid w:val="004C4146"/>
    <w:rsid w:val="004C5055"/>
    <w:rsid w:val="004C656A"/>
    <w:rsid w:val="004C66A0"/>
    <w:rsid w:val="004C6D30"/>
    <w:rsid w:val="004C6E78"/>
    <w:rsid w:val="004C7076"/>
    <w:rsid w:val="004C7262"/>
    <w:rsid w:val="004C74F2"/>
    <w:rsid w:val="004C7839"/>
    <w:rsid w:val="004D3111"/>
    <w:rsid w:val="004D3A04"/>
    <w:rsid w:val="004D3E4C"/>
    <w:rsid w:val="004D4A9A"/>
    <w:rsid w:val="004D4D7C"/>
    <w:rsid w:val="004D4E79"/>
    <w:rsid w:val="004D5A96"/>
    <w:rsid w:val="004D6CCF"/>
    <w:rsid w:val="004D78E4"/>
    <w:rsid w:val="004E0447"/>
    <w:rsid w:val="004E0ED6"/>
    <w:rsid w:val="004E0F21"/>
    <w:rsid w:val="004E0F62"/>
    <w:rsid w:val="004E1597"/>
    <w:rsid w:val="004E21AC"/>
    <w:rsid w:val="004E2584"/>
    <w:rsid w:val="004E2EE3"/>
    <w:rsid w:val="004E387C"/>
    <w:rsid w:val="004E3DE0"/>
    <w:rsid w:val="004E4D4B"/>
    <w:rsid w:val="004E4F5F"/>
    <w:rsid w:val="004E61BC"/>
    <w:rsid w:val="004E7B36"/>
    <w:rsid w:val="004E7DF9"/>
    <w:rsid w:val="004F02C6"/>
    <w:rsid w:val="004F1344"/>
    <w:rsid w:val="004F23F3"/>
    <w:rsid w:val="004F261A"/>
    <w:rsid w:val="004F29C0"/>
    <w:rsid w:val="004F31B1"/>
    <w:rsid w:val="004F31D3"/>
    <w:rsid w:val="004F370F"/>
    <w:rsid w:val="004F4493"/>
    <w:rsid w:val="004F453A"/>
    <w:rsid w:val="004F5C61"/>
    <w:rsid w:val="004F5D02"/>
    <w:rsid w:val="004F5F9E"/>
    <w:rsid w:val="004F6997"/>
    <w:rsid w:val="004F6C00"/>
    <w:rsid w:val="004F7038"/>
    <w:rsid w:val="004F7AE6"/>
    <w:rsid w:val="004F7C30"/>
    <w:rsid w:val="00500125"/>
    <w:rsid w:val="00501DB6"/>
    <w:rsid w:val="00502A7C"/>
    <w:rsid w:val="00502AFC"/>
    <w:rsid w:val="00504318"/>
    <w:rsid w:val="0050491E"/>
    <w:rsid w:val="00504ABA"/>
    <w:rsid w:val="005050D3"/>
    <w:rsid w:val="00505494"/>
    <w:rsid w:val="00505E92"/>
    <w:rsid w:val="00507267"/>
    <w:rsid w:val="005073D8"/>
    <w:rsid w:val="00507CDB"/>
    <w:rsid w:val="00507D59"/>
    <w:rsid w:val="00507E95"/>
    <w:rsid w:val="00510426"/>
    <w:rsid w:val="005118EC"/>
    <w:rsid w:val="005123B8"/>
    <w:rsid w:val="005123E4"/>
    <w:rsid w:val="00513CF7"/>
    <w:rsid w:val="0051597C"/>
    <w:rsid w:val="00515A6F"/>
    <w:rsid w:val="00515ABF"/>
    <w:rsid w:val="00516BB6"/>
    <w:rsid w:val="0051753A"/>
    <w:rsid w:val="00520A33"/>
    <w:rsid w:val="00521196"/>
    <w:rsid w:val="005215EE"/>
    <w:rsid w:val="0052276F"/>
    <w:rsid w:val="00522A25"/>
    <w:rsid w:val="00523FF8"/>
    <w:rsid w:val="005240B7"/>
    <w:rsid w:val="0052424D"/>
    <w:rsid w:val="0052559C"/>
    <w:rsid w:val="005255B9"/>
    <w:rsid w:val="00525714"/>
    <w:rsid w:val="005264BC"/>
    <w:rsid w:val="005275BC"/>
    <w:rsid w:val="00527757"/>
    <w:rsid w:val="005304F5"/>
    <w:rsid w:val="005309E0"/>
    <w:rsid w:val="00530C45"/>
    <w:rsid w:val="005321B6"/>
    <w:rsid w:val="0053235E"/>
    <w:rsid w:val="00532423"/>
    <w:rsid w:val="00533077"/>
    <w:rsid w:val="0053308F"/>
    <w:rsid w:val="005341C6"/>
    <w:rsid w:val="00535543"/>
    <w:rsid w:val="005362E9"/>
    <w:rsid w:val="00537A04"/>
    <w:rsid w:val="00537B55"/>
    <w:rsid w:val="00540B06"/>
    <w:rsid w:val="00540CF2"/>
    <w:rsid w:val="005428D4"/>
    <w:rsid w:val="00542F99"/>
    <w:rsid w:val="00543876"/>
    <w:rsid w:val="005445D7"/>
    <w:rsid w:val="005459C9"/>
    <w:rsid w:val="00546E60"/>
    <w:rsid w:val="0054725C"/>
    <w:rsid w:val="00547D4E"/>
    <w:rsid w:val="00550030"/>
    <w:rsid w:val="00550662"/>
    <w:rsid w:val="005523F8"/>
    <w:rsid w:val="00552706"/>
    <w:rsid w:val="00553843"/>
    <w:rsid w:val="00555DE1"/>
    <w:rsid w:val="00557B1C"/>
    <w:rsid w:val="00557C7D"/>
    <w:rsid w:val="00557D28"/>
    <w:rsid w:val="00557F88"/>
    <w:rsid w:val="0056079F"/>
    <w:rsid w:val="00560C51"/>
    <w:rsid w:val="0056151C"/>
    <w:rsid w:val="00562BA0"/>
    <w:rsid w:val="00564AAB"/>
    <w:rsid w:val="00564E25"/>
    <w:rsid w:val="00565D32"/>
    <w:rsid w:val="00567EF4"/>
    <w:rsid w:val="00570E7B"/>
    <w:rsid w:val="005713FB"/>
    <w:rsid w:val="00571E5E"/>
    <w:rsid w:val="005720B8"/>
    <w:rsid w:val="00572502"/>
    <w:rsid w:val="00572C88"/>
    <w:rsid w:val="00574C49"/>
    <w:rsid w:val="00574CAE"/>
    <w:rsid w:val="00576541"/>
    <w:rsid w:val="00577625"/>
    <w:rsid w:val="00577804"/>
    <w:rsid w:val="00580EA0"/>
    <w:rsid w:val="005812AB"/>
    <w:rsid w:val="005813DA"/>
    <w:rsid w:val="005816BD"/>
    <w:rsid w:val="00584260"/>
    <w:rsid w:val="00584932"/>
    <w:rsid w:val="00584CC7"/>
    <w:rsid w:val="005859FB"/>
    <w:rsid w:val="00585A24"/>
    <w:rsid w:val="00585AEA"/>
    <w:rsid w:val="0058639B"/>
    <w:rsid w:val="005868B2"/>
    <w:rsid w:val="005869CE"/>
    <w:rsid w:val="00586C73"/>
    <w:rsid w:val="00587E4C"/>
    <w:rsid w:val="00590A31"/>
    <w:rsid w:val="00590C4E"/>
    <w:rsid w:val="0059210B"/>
    <w:rsid w:val="00592AAE"/>
    <w:rsid w:val="00592D1C"/>
    <w:rsid w:val="00592F19"/>
    <w:rsid w:val="0059307B"/>
    <w:rsid w:val="005940BF"/>
    <w:rsid w:val="0059434A"/>
    <w:rsid w:val="00595972"/>
    <w:rsid w:val="0059761A"/>
    <w:rsid w:val="005979C9"/>
    <w:rsid w:val="005A0B81"/>
    <w:rsid w:val="005A2C08"/>
    <w:rsid w:val="005A39F4"/>
    <w:rsid w:val="005A6C24"/>
    <w:rsid w:val="005A727A"/>
    <w:rsid w:val="005A7867"/>
    <w:rsid w:val="005A78FC"/>
    <w:rsid w:val="005A7920"/>
    <w:rsid w:val="005B10C0"/>
    <w:rsid w:val="005B1672"/>
    <w:rsid w:val="005B2DE4"/>
    <w:rsid w:val="005B2FD1"/>
    <w:rsid w:val="005B30E8"/>
    <w:rsid w:val="005B456D"/>
    <w:rsid w:val="005B4B40"/>
    <w:rsid w:val="005B4D31"/>
    <w:rsid w:val="005B50A0"/>
    <w:rsid w:val="005B5F6B"/>
    <w:rsid w:val="005B6DA4"/>
    <w:rsid w:val="005B7232"/>
    <w:rsid w:val="005C2A46"/>
    <w:rsid w:val="005C2A67"/>
    <w:rsid w:val="005C371B"/>
    <w:rsid w:val="005C4A00"/>
    <w:rsid w:val="005C4A65"/>
    <w:rsid w:val="005C515F"/>
    <w:rsid w:val="005C5986"/>
    <w:rsid w:val="005C5D65"/>
    <w:rsid w:val="005C628A"/>
    <w:rsid w:val="005C66C6"/>
    <w:rsid w:val="005C7F5F"/>
    <w:rsid w:val="005D01A8"/>
    <w:rsid w:val="005D17B8"/>
    <w:rsid w:val="005D2347"/>
    <w:rsid w:val="005D4C90"/>
    <w:rsid w:val="005D4E08"/>
    <w:rsid w:val="005D4F30"/>
    <w:rsid w:val="005D520A"/>
    <w:rsid w:val="005D52DE"/>
    <w:rsid w:val="005D7563"/>
    <w:rsid w:val="005D76DB"/>
    <w:rsid w:val="005E0C3E"/>
    <w:rsid w:val="005E121D"/>
    <w:rsid w:val="005E14F3"/>
    <w:rsid w:val="005E15CC"/>
    <w:rsid w:val="005E2A2D"/>
    <w:rsid w:val="005E43D5"/>
    <w:rsid w:val="005E4709"/>
    <w:rsid w:val="005E4A71"/>
    <w:rsid w:val="005E4EF3"/>
    <w:rsid w:val="005E56C6"/>
    <w:rsid w:val="005E68A3"/>
    <w:rsid w:val="005E71BC"/>
    <w:rsid w:val="005E7AF1"/>
    <w:rsid w:val="005E7E7E"/>
    <w:rsid w:val="005F0954"/>
    <w:rsid w:val="005F0A7A"/>
    <w:rsid w:val="005F2A24"/>
    <w:rsid w:val="005F2E94"/>
    <w:rsid w:val="005F2E9B"/>
    <w:rsid w:val="005F2E9E"/>
    <w:rsid w:val="005F329B"/>
    <w:rsid w:val="005F3BDD"/>
    <w:rsid w:val="005F3FB7"/>
    <w:rsid w:val="005F4113"/>
    <w:rsid w:val="005F518D"/>
    <w:rsid w:val="005F611C"/>
    <w:rsid w:val="005F637F"/>
    <w:rsid w:val="005F66DB"/>
    <w:rsid w:val="005F6E8B"/>
    <w:rsid w:val="005F792A"/>
    <w:rsid w:val="0060014B"/>
    <w:rsid w:val="00600B55"/>
    <w:rsid w:val="00601505"/>
    <w:rsid w:val="0060200C"/>
    <w:rsid w:val="00602D68"/>
    <w:rsid w:val="00603A8A"/>
    <w:rsid w:val="00603DB6"/>
    <w:rsid w:val="00604427"/>
    <w:rsid w:val="00604618"/>
    <w:rsid w:val="006050D7"/>
    <w:rsid w:val="00605B1F"/>
    <w:rsid w:val="0060689A"/>
    <w:rsid w:val="006077A6"/>
    <w:rsid w:val="00607CEF"/>
    <w:rsid w:val="00607D69"/>
    <w:rsid w:val="00607DA3"/>
    <w:rsid w:val="006103C9"/>
    <w:rsid w:val="006113DE"/>
    <w:rsid w:val="00612410"/>
    <w:rsid w:val="00612595"/>
    <w:rsid w:val="006125F0"/>
    <w:rsid w:val="006129FD"/>
    <w:rsid w:val="00612B21"/>
    <w:rsid w:val="00612F3B"/>
    <w:rsid w:val="0061405E"/>
    <w:rsid w:val="00614D8C"/>
    <w:rsid w:val="00614DCB"/>
    <w:rsid w:val="00614F15"/>
    <w:rsid w:val="006152D2"/>
    <w:rsid w:val="006155A9"/>
    <w:rsid w:val="00615F3C"/>
    <w:rsid w:val="0061662D"/>
    <w:rsid w:val="00616B1D"/>
    <w:rsid w:val="00617ACE"/>
    <w:rsid w:val="00620B96"/>
    <w:rsid w:val="00621D77"/>
    <w:rsid w:val="00622599"/>
    <w:rsid w:val="00623476"/>
    <w:rsid w:val="00623E9E"/>
    <w:rsid w:val="00625537"/>
    <w:rsid w:val="0062553C"/>
    <w:rsid w:val="0062598D"/>
    <w:rsid w:val="00625B62"/>
    <w:rsid w:val="006263FC"/>
    <w:rsid w:val="006264EA"/>
    <w:rsid w:val="00627BB3"/>
    <w:rsid w:val="00631785"/>
    <w:rsid w:val="00631846"/>
    <w:rsid w:val="00632CCB"/>
    <w:rsid w:val="00632F3D"/>
    <w:rsid w:val="00633975"/>
    <w:rsid w:val="00634899"/>
    <w:rsid w:val="00634BBE"/>
    <w:rsid w:val="00634EA4"/>
    <w:rsid w:val="006352E6"/>
    <w:rsid w:val="006366BF"/>
    <w:rsid w:val="00636C42"/>
    <w:rsid w:val="00636DDA"/>
    <w:rsid w:val="00637296"/>
    <w:rsid w:val="00637674"/>
    <w:rsid w:val="006404B2"/>
    <w:rsid w:val="00640D9D"/>
    <w:rsid w:val="00641010"/>
    <w:rsid w:val="006410DE"/>
    <w:rsid w:val="00641199"/>
    <w:rsid w:val="00641277"/>
    <w:rsid w:val="006422EE"/>
    <w:rsid w:val="00642637"/>
    <w:rsid w:val="00642BA9"/>
    <w:rsid w:val="006438A4"/>
    <w:rsid w:val="00644819"/>
    <w:rsid w:val="00647AF4"/>
    <w:rsid w:val="00650CD6"/>
    <w:rsid w:val="00650D25"/>
    <w:rsid w:val="00651623"/>
    <w:rsid w:val="00651939"/>
    <w:rsid w:val="00653334"/>
    <w:rsid w:val="00653587"/>
    <w:rsid w:val="00654CFB"/>
    <w:rsid w:val="006553C6"/>
    <w:rsid w:val="006554D4"/>
    <w:rsid w:val="00655D2E"/>
    <w:rsid w:val="0065644D"/>
    <w:rsid w:val="00656C0A"/>
    <w:rsid w:val="00656F3F"/>
    <w:rsid w:val="0065735E"/>
    <w:rsid w:val="00661E5A"/>
    <w:rsid w:val="006623F5"/>
    <w:rsid w:val="006629E3"/>
    <w:rsid w:val="00662AE0"/>
    <w:rsid w:val="0066443E"/>
    <w:rsid w:val="006644EB"/>
    <w:rsid w:val="00664EFE"/>
    <w:rsid w:val="00667C3E"/>
    <w:rsid w:val="006706CF"/>
    <w:rsid w:val="00672159"/>
    <w:rsid w:val="00672F33"/>
    <w:rsid w:val="00673E82"/>
    <w:rsid w:val="0067479C"/>
    <w:rsid w:val="006748FF"/>
    <w:rsid w:val="006755FA"/>
    <w:rsid w:val="00675645"/>
    <w:rsid w:val="00675AA3"/>
    <w:rsid w:val="00675EBA"/>
    <w:rsid w:val="006767FD"/>
    <w:rsid w:val="0067685E"/>
    <w:rsid w:val="00680756"/>
    <w:rsid w:val="00680816"/>
    <w:rsid w:val="00680BEB"/>
    <w:rsid w:val="00681CF4"/>
    <w:rsid w:val="00683220"/>
    <w:rsid w:val="00683542"/>
    <w:rsid w:val="006847AE"/>
    <w:rsid w:val="00685001"/>
    <w:rsid w:val="006864BB"/>
    <w:rsid w:val="00686711"/>
    <w:rsid w:val="006869EC"/>
    <w:rsid w:val="00690E66"/>
    <w:rsid w:val="00690F2F"/>
    <w:rsid w:val="00691C2D"/>
    <w:rsid w:val="00694871"/>
    <w:rsid w:val="00694C4F"/>
    <w:rsid w:val="0069584A"/>
    <w:rsid w:val="00695CAF"/>
    <w:rsid w:val="00696AA3"/>
    <w:rsid w:val="00697263"/>
    <w:rsid w:val="00697A74"/>
    <w:rsid w:val="006A0339"/>
    <w:rsid w:val="006A0D70"/>
    <w:rsid w:val="006A0DF4"/>
    <w:rsid w:val="006A104E"/>
    <w:rsid w:val="006A16AD"/>
    <w:rsid w:val="006A4B0F"/>
    <w:rsid w:val="006A6630"/>
    <w:rsid w:val="006B0ED2"/>
    <w:rsid w:val="006B1A28"/>
    <w:rsid w:val="006B2FAF"/>
    <w:rsid w:val="006B324B"/>
    <w:rsid w:val="006B3995"/>
    <w:rsid w:val="006B3F8E"/>
    <w:rsid w:val="006B5FD5"/>
    <w:rsid w:val="006B7164"/>
    <w:rsid w:val="006B7B33"/>
    <w:rsid w:val="006B7C2A"/>
    <w:rsid w:val="006B7E4A"/>
    <w:rsid w:val="006C0037"/>
    <w:rsid w:val="006C0A91"/>
    <w:rsid w:val="006C15BF"/>
    <w:rsid w:val="006C2261"/>
    <w:rsid w:val="006C2651"/>
    <w:rsid w:val="006C2B87"/>
    <w:rsid w:val="006C4AFA"/>
    <w:rsid w:val="006C5EDF"/>
    <w:rsid w:val="006C6009"/>
    <w:rsid w:val="006C6260"/>
    <w:rsid w:val="006C6716"/>
    <w:rsid w:val="006C6844"/>
    <w:rsid w:val="006C7697"/>
    <w:rsid w:val="006C7C32"/>
    <w:rsid w:val="006C7F90"/>
    <w:rsid w:val="006D32D2"/>
    <w:rsid w:val="006D35D4"/>
    <w:rsid w:val="006D37C7"/>
    <w:rsid w:val="006D39AC"/>
    <w:rsid w:val="006D41A8"/>
    <w:rsid w:val="006D514D"/>
    <w:rsid w:val="006D61A8"/>
    <w:rsid w:val="006D69B3"/>
    <w:rsid w:val="006D69B8"/>
    <w:rsid w:val="006D7F9D"/>
    <w:rsid w:val="006E0156"/>
    <w:rsid w:val="006E0362"/>
    <w:rsid w:val="006E1A82"/>
    <w:rsid w:val="006E259D"/>
    <w:rsid w:val="006E3A13"/>
    <w:rsid w:val="006E4991"/>
    <w:rsid w:val="006E6D2D"/>
    <w:rsid w:val="006E79E1"/>
    <w:rsid w:val="006F00CC"/>
    <w:rsid w:val="006F07BA"/>
    <w:rsid w:val="006F12E5"/>
    <w:rsid w:val="006F141B"/>
    <w:rsid w:val="006F1DCD"/>
    <w:rsid w:val="006F3498"/>
    <w:rsid w:val="006F3E25"/>
    <w:rsid w:val="006F4CAF"/>
    <w:rsid w:val="006F5212"/>
    <w:rsid w:val="006F5B08"/>
    <w:rsid w:val="006F5B38"/>
    <w:rsid w:val="006F6E94"/>
    <w:rsid w:val="006F781C"/>
    <w:rsid w:val="00700893"/>
    <w:rsid w:val="00701103"/>
    <w:rsid w:val="00701117"/>
    <w:rsid w:val="0070135E"/>
    <w:rsid w:val="0070155A"/>
    <w:rsid w:val="007015F9"/>
    <w:rsid w:val="007023BC"/>
    <w:rsid w:val="00702580"/>
    <w:rsid w:val="00703042"/>
    <w:rsid w:val="0070316F"/>
    <w:rsid w:val="00703428"/>
    <w:rsid w:val="007038DF"/>
    <w:rsid w:val="00703B7E"/>
    <w:rsid w:val="00703D66"/>
    <w:rsid w:val="00704603"/>
    <w:rsid w:val="00704632"/>
    <w:rsid w:val="00705422"/>
    <w:rsid w:val="00705469"/>
    <w:rsid w:val="0070631E"/>
    <w:rsid w:val="007066E9"/>
    <w:rsid w:val="00711E41"/>
    <w:rsid w:val="00711F63"/>
    <w:rsid w:val="007122C0"/>
    <w:rsid w:val="00712901"/>
    <w:rsid w:val="00712F8C"/>
    <w:rsid w:val="007130A7"/>
    <w:rsid w:val="007138AA"/>
    <w:rsid w:val="00714F8C"/>
    <w:rsid w:val="00715B45"/>
    <w:rsid w:val="00716214"/>
    <w:rsid w:val="00717168"/>
    <w:rsid w:val="00717208"/>
    <w:rsid w:val="00717871"/>
    <w:rsid w:val="00720F7A"/>
    <w:rsid w:val="00722970"/>
    <w:rsid w:val="00723815"/>
    <w:rsid w:val="00724917"/>
    <w:rsid w:val="00724DB0"/>
    <w:rsid w:val="00724DFC"/>
    <w:rsid w:val="00725C41"/>
    <w:rsid w:val="00725D5E"/>
    <w:rsid w:val="007260C3"/>
    <w:rsid w:val="00726CE0"/>
    <w:rsid w:val="00726F97"/>
    <w:rsid w:val="00727C20"/>
    <w:rsid w:val="00727EB4"/>
    <w:rsid w:val="007308F2"/>
    <w:rsid w:val="007309EC"/>
    <w:rsid w:val="007313A8"/>
    <w:rsid w:val="00731885"/>
    <w:rsid w:val="00731894"/>
    <w:rsid w:val="00731A48"/>
    <w:rsid w:val="007325D5"/>
    <w:rsid w:val="00732A82"/>
    <w:rsid w:val="00732C9C"/>
    <w:rsid w:val="00732CA1"/>
    <w:rsid w:val="007338FB"/>
    <w:rsid w:val="007349E1"/>
    <w:rsid w:val="00734ACE"/>
    <w:rsid w:val="0073517A"/>
    <w:rsid w:val="007355A8"/>
    <w:rsid w:val="007355B1"/>
    <w:rsid w:val="00736348"/>
    <w:rsid w:val="007363A2"/>
    <w:rsid w:val="007363C6"/>
    <w:rsid w:val="0073718B"/>
    <w:rsid w:val="007410F5"/>
    <w:rsid w:val="00741DC9"/>
    <w:rsid w:val="007428F6"/>
    <w:rsid w:val="0074541D"/>
    <w:rsid w:val="007456C9"/>
    <w:rsid w:val="00745D3C"/>
    <w:rsid w:val="00746064"/>
    <w:rsid w:val="00746902"/>
    <w:rsid w:val="0074713D"/>
    <w:rsid w:val="007475AB"/>
    <w:rsid w:val="00747DEF"/>
    <w:rsid w:val="007500B4"/>
    <w:rsid w:val="007503C2"/>
    <w:rsid w:val="00750B90"/>
    <w:rsid w:val="00751220"/>
    <w:rsid w:val="007516D8"/>
    <w:rsid w:val="00752CB7"/>
    <w:rsid w:val="00752E43"/>
    <w:rsid w:val="00752F05"/>
    <w:rsid w:val="00753598"/>
    <w:rsid w:val="007538FB"/>
    <w:rsid w:val="00753E88"/>
    <w:rsid w:val="00754472"/>
    <w:rsid w:val="00755D39"/>
    <w:rsid w:val="007562EA"/>
    <w:rsid w:val="00756446"/>
    <w:rsid w:val="007573DC"/>
    <w:rsid w:val="007601C7"/>
    <w:rsid w:val="00760398"/>
    <w:rsid w:val="0076124F"/>
    <w:rsid w:val="007619C9"/>
    <w:rsid w:val="00762692"/>
    <w:rsid w:val="007627AD"/>
    <w:rsid w:val="00762933"/>
    <w:rsid w:val="00763D8D"/>
    <w:rsid w:val="0076411F"/>
    <w:rsid w:val="00766E65"/>
    <w:rsid w:val="0076709C"/>
    <w:rsid w:val="00767A36"/>
    <w:rsid w:val="00770731"/>
    <w:rsid w:val="007711D4"/>
    <w:rsid w:val="007711FA"/>
    <w:rsid w:val="00771528"/>
    <w:rsid w:val="00771539"/>
    <w:rsid w:val="00772ED8"/>
    <w:rsid w:val="0077353E"/>
    <w:rsid w:val="00774314"/>
    <w:rsid w:val="00774F74"/>
    <w:rsid w:val="00775545"/>
    <w:rsid w:val="00775F56"/>
    <w:rsid w:val="0077607F"/>
    <w:rsid w:val="007776C1"/>
    <w:rsid w:val="00777BE7"/>
    <w:rsid w:val="00780251"/>
    <w:rsid w:val="00780A81"/>
    <w:rsid w:val="00780D2C"/>
    <w:rsid w:val="00780E96"/>
    <w:rsid w:val="007816FC"/>
    <w:rsid w:val="00783364"/>
    <w:rsid w:val="00784696"/>
    <w:rsid w:val="00784D7B"/>
    <w:rsid w:val="00790242"/>
    <w:rsid w:val="00790817"/>
    <w:rsid w:val="00790F39"/>
    <w:rsid w:val="007915B1"/>
    <w:rsid w:val="0079282D"/>
    <w:rsid w:val="00792B91"/>
    <w:rsid w:val="00794A1F"/>
    <w:rsid w:val="00795FDE"/>
    <w:rsid w:val="007962BE"/>
    <w:rsid w:val="00796525"/>
    <w:rsid w:val="00796BBE"/>
    <w:rsid w:val="00796E65"/>
    <w:rsid w:val="00797577"/>
    <w:rsid w:val="00797C07"/>
    <w:rsid w:val="00797D27"/>
    <w:rsid w:val="007A0299"/>
    <w:rsid w:val="007A0D48"/>
    <w:rsid w:val="007A25FB"/>
    <w:rsid w:val="007A2782"/>
    <w:rsid w:val="007A35A1"/>
    <w:rsid w:val="007A408A"/>
    <w:rsid w:val="007A44D8"/>
    <w:rsid w:val="007A4935"/>
    <w:rsid w:val="007A499C"/>
    <w:rsid w:val="007A6192"/>
    <w:rsid w:val="007A65D1"/>
    <w:rsid w:val="007A7097"/>
    <w:rsid w:val="007A721D"/>
    <w:rsid w:val="007A7B2A"/>
    <w:rsid w:val="007A7CFA"/>
    <w:rsid w:val="007B176C"/>
    <w:rsid w:val="007B1BA8"/>
    <w:rsid w:val="007B1D10"/>
    <w:rsid w:val="007B3736"/>
    <w:rsid w:val="007B4922"/>
    <w:rsid w:val="007B504A"/>
    <w:rsid w:val="007B5091"/>
    <w:rsid w:val="007B6842"/>
    <w:rsid w:val="007B6C22"/>
    <w:rsid w:val="007B7D19"/>
    <w:rsid w:val="007B7DDE"/>
    <w:rsid w:val="007C0044"/>
    <w:rsid w:val="007C0204"/>
    <w:rsid w:val="007C1742"/>
    <w:rsid w:val="007C3414"/>
    <w:rsid w:val="007C3A55"/>
    <w:rsid w:val="007C4810"/>
    <w:rsid w:val="007C549A"/>
    <w:rsid w:val="007C54E9"/>
    <w:rsid w:val="007C5571"/>
    <w:rsid w:val="007C5893"/>
    <w:rsid w:val="007C62A1"/>
    <w:rsid w:val="007C697A"/>
    <w:rsid w:val="007C6C2F"/>
    <w:rsid w:val="007C79A1"/>
    <w:rsid w:val="007C7BC2"/>
    <w:rsid w:val="007D0727"/>
    <w:rsid w:val="007D100E"/>
    <w:rsid w:val="007D16DF"/>
    <w:rsid w:val="007D19AB"/>
    <w:rsid w:val="007D1E8A"/>
    <w:rsid w:val="007D200B"/>
    <w:rsid w:val="007D21A4"/>
    <w:rsid w:val="007D266D"/>
    <w:rsid w:val="007D2C7D"/>
    <w:rsid w:val="007D3161"/>
    <w:rsid w:val="007D3B48"/>
    <w:rsid w:val="007D4701"/>
    <w:rsid w:val="007D5687"/>
    <w:rsid w:val="007D5CDB"/>
    <w:rsid w:val="007D620D"/>
    <w:rsid w:val="007D6244"/>
    <w:rsid w:val="007D6D02"/>
    <w:rsid w:val="007E05E1"/>
    <w:rsid w:val="007E0718"/>
    <w:rsid w:val="007E1EBA"/>
    <w:rsid w:val="007E247B"/>
    <w:rsid w:val="007E3595"/>
    <w:rsid w:val="007E377E"/>
    <w:rsid w:val="007E49E8"/>
    <w:rsid w:val="007E4D7D"/>
    <w:rsid w:val="007E528D"/>
    <w:rsid w:val="007E70C0"/>
    <w:rsid w:val="007E74A0"/>
    <w:rsid w:val="007E79E0"/>
    <w:rsid w:val="007F072D"/>
    <w:rsid w:val="007F0C84"/>
    <w:rsid w:val="007F1778"/>
    <w:rsid w:val="007F1B9A"/>
    <w:rsid w:val="007F4DB7"/>
    <w:rsid w:val="007F4FBB"/>
    <w:rsid w:val="007F541D"/>
    <w:rsid w:val="007F6EFE"/>
    <w:rsid w:val="007F773C"/>
    <w:rsid w:val="008012B4"/>
    <w:rsid w:val="008033BE"/>
    <w:rsid w:val="00804FCD"/>
    <w:rsid w:val="0080558E"/>
    <w:rsid w:val="008055E4"/>
    <w:rsid w:val="00806208"/>
    <w:rsid w:val="00806411"/>
    <w:rsid w:val="008078AD"/>
    <w:rsid w:val="00807C5E"/>
    <w:rsid w:val="00807D55"/>
    <w:rsid w:val="00810F0D"/>
    <w:rsid w:val="0081119C"/>
    <w:rsid w:val="00811666"/>
    <w:rsid w:val="00811F7E"/>
    <w:rsid w:val="00811FD4"/>
    <w:rsid w:val="0081296E"/>
    <w:rsid w:val="00812C15"/>
    <w:rsid w:val="0081305C"/>
    <w:rsid w:val="0081394E"/>
    <w:rsid w:val="0081414B"/>
    <w:rsid w:val="00814ACB"/>
    <w:rsid w:val="00814EAE"/>
    <w:rsid w:val="008152AF"/>
    <w:rsid w:val="0081578F"/>
    <w:rsid w:val="008165DB"/>
    <w:rsid w:val="00816D60"/>
    <w:rsid w:val="00817BE5"/>
    <w:rsid w:val="008216E3"/>
    <w:rsid w:val="0082184D"/>
    <w:rsid w:val="00821EBC"/>
    <w:rsid w:val="00822871"/>
    <w:rsid w:val="00822ACE"/>
    <w:rsid w:val="008232C8"/>
    <w:rsid w:val="008238AB"/>
    <w:rsid w:val="0082475E"/>
    <w:rsid w:val="0082560F"/>
    <w:rsid w:val="0082572E"/>
    <w:rsid w:val="0082614B"/>
    <w:rsid w:val="008264F6"/>
    <w:rsid w:val="00827373"/>
    <w:rsid w:val="00827C6E"/>
    <w:rsid w:val="00831A93"/>
    <w:rsid w:val="00831CED"/>
    <w:rsid w:val="00832307"/>
    <w:rsid w:val="008326D2"/>
    <w:rsid w:val="00832838"/>
    <w:rsid w:val="00836A4D"/>
    <w:rsid w:val="00837EC3"/>
    <w:rsid w:val="00840155"/>
    <w:rsid w:val="008402BD"/>
    <w:rsid w:val="00840B8A"/>
    <w:rsid w:val="0084168B"/>
    <w:rsid w:val="00841BD3"/>
    <w:rsid w:val="00841CDB"/>
    <w:rsid w:val="008426B0"/>
    <w:rsid w:val="0084364B"/>
    <w:rsid w:val="008437C1"/>
    <w:rsid w:val="00843E80"/>
    <w:rsid w:val="00844EE4"/>
    <w:rsid w:val="008453A5"/>
    <w:rsid w:val="008453EC"/>
    <w:rsid w:val="00845660"/>
    <w:rsid w:val="00847E24"/>
    <w:rsid w:val="008516A0"/>
    <w:rsid w:val="008517DB"/>
    <w:rsid w:val="00852813"/>
    <w:rsid w:val="00852994"/>
    <w:rsid w:val="00852EE0"/>
    <w:rsid w:val="008536BA"/>
    <w:rsid w:val="00854E11"/>
    <w:rsid w:val="00855763"/>
    <w:rsid w:val="00856D76"/>
    <w:rsid w:val="00857459"/>
    <w:rsid w:val="00857B91"/>
    <w:rsid w:val="008602ED"/>
    <w:rsid w:val="00860DCF"/>
    <w:rsid w:val="0086158D"/>
    <w:rsid w:val="00862281"/>
    <w:rsid w:val="0086254F"/>
    <w:rsid w:val="00863457"/>
    <w:rsid w:val="0086386C"/>
    <w:rsid w:val="008638DE"/>
    <w:rsid w:val="00863C4A"/>
    <w:rsid w:val="00863F83"/>
    <w:rsid w:val="008663F2"/>
    <w:rsid w:val="008712C3"/>
    <w:rsid w:val="00871C38"/>
    <w:rsid w:val="00872C81"/>
    <w:rsid w:val="00873AD2"/>
    <w:rsid w:val="00873D09"/>
    <w:rsid w:val="00873F23"/>
    <w:rsid w:val="008743B0"/>
    <w:rsid w:val="00874680"/>
    <w:rsid w:val="008759D6"/>
    <w:rsid w:val="00877233"/>
    <w:rsid w:val="00881925"/>
    <w:rsid w:val="0088205B"/>
    <w:rsid w:val="00883023"/>
    <w:rsid w:val="008840F2"/>
    <w:rsid w:val="008851EF"/>
    <w:rsid w:val="00885FA8"/>
    <w:rsid w:val="00891093"/>
    <w:rsid w:val="0089167D"/>
    <w:rsid w:val="00891CBB"/>
    <w:rsid w:val="0089336D"/>
    <w:rsid w:val="00893473"/>
    <w:rsid w:val="00894191"/>
    <w:rsid w:val="00896C6F"/>
    <w:rsid w:val="00897D1B"/>
    <w:rsid w:val="008A0CE4"/>
    <w:rsid w:val="008A1C89"/>
    <w:rsid w:val="008A2FF8"/>
    <w:rsid w:val="008A3882"/>
    <w:rsid w:val="008A3AB1"/>
    <w:rsid w:val="008A3B75"/>
    <w:rsid w:val="008A45D8"/>
    <w:rsid w:val="008A577B"/>
    <w:rsid w:val="008A6852"/>
    <w:rsid w:val="008A73C0"/>
    <w:rsid w:val="008A7A10"/>
    <w:rsid w:val="008B0A31"/>
    <w:rsid w:val="008B10E0"/>
    <w:rsid w:val="008B21FB"/>
    <w:rsid w:val="008B25BF"/>
    <w:rsid w:val="008B306B"/>
    <w:rsid w:val="008B3A5A"/>
    <w:rsid w:val="008B4009"/>
    <w:rsid w:val="008B530D"/>
    <w:rsid w:val="008B6671"/>
    <w:rsid w:val="008B7E79"/>
    <w:rsid w:val="008C00B3"/>
    <w:rsid w:val="008C14B5"/>
    <w:rsid w:val="008C1D08"/>
    <w:rsid w:val="008C315D"/>
    <w:rsid w:val="008C38E4"/>
    <w:rsid w:val="008C4A06"/>
    <w:rsid w:val="008C57CC"/>
    <w:rsid w:val="008C661C"/>
    <w:rsid w:val="008C7D7D"/>
    <w:rsid w:val="008D29B8"/>
    <w:rsid w:val="008D2A4F"/>
    <w:rsid w:val="008D300A"/>
    <w:rsid w:val="008D3201"/>
    <w:rsid w:val="008D379A"/>
    <w:rsid w:val="008D4C32"/>
    <w:rsid w:val="008D5A7A"/>
    <w:rsid w:val="008D5C2B"/>
    <w:rsid w:val="008D6A82"/>
    <w:rsid w:val="008D71BD"/>
    <w:rsid w:val="008D77D6"/>
    <w:rsid w:val="008D7E57"/>
    <w:rsid w:val="008E0169"/>
    <w:rsid w:val="008E05E3"/>
    <w:rsid w:val="008E1E05"/>
    <w:rsid w:val="008E32AD"/>
    <w:rsid w:val="008E36E1"/>
    <w:rsid w:val="008E386C"/>
    <w:rsid w:val="008E3994"/>
    <w:rsid w:val="008E421D"/>
    <w:rsid w:val="008E5CFA"/>
    <w:rsid w:val="008E72B1"/>
    <w:rsid w:val="008F2E9A"/>
    <w:rsid w:val="008F36A1"/>
    <w:rsid w:val="008F4258"/>
    <w:rsid w:val="008F4859"/>
    <w:rsid w:val="008F4F64"/>
    <w:rsid w:val="008F5E21"/>
    <w:rsid w:val="008F60E2"/>
    <w:rsid w:val="008F7001"/>
    <w:rsid w:val="008F7FB6"/>
    <w:rsid w:val="009007F5"/>
    <w:rsid w:val="00900DF6"/>
    <w:rsid w:val="00901103"/>
    <w:rsid w:val="00901AEF"/>
    <w:rsid w:val="00901DD6"/>
    <w:rsid w:val="00905A9B"/>
    <w:rsid w:val="00905BC5"/>
    <w:rsid w:val="00906ED2"/>
    <w:rsid w:val="009073BF"/>
    <w:rsid w:val="0090774A"/>
    <w:rsid w:val="00907901"/>
    <w:rsid w:val="00911695"/>
    <w:rsid w:val="00911EC6"/>
    <w:rsid w:val="00912BF3"/>
    <w:rsid w:val="00913FAB"/>
    <w:rsid w:val="009159DE"/>
    <w:rsid w:val="00915BE6"/>
    <w:rsid w:val="00915D0A"/>
    <w:rsid w:val="00916FA9"/>
    <w:rsid w:val="00917601"/>
    <w:rsid w:val="00920423"/>
    <w:rsid w:val="009208B0"/>
    <w:rsid w:val="009215E0"/>
    <w:rsid w:val="0092228C"/>
    <w:rsid w:val="0092460F"/>
    <w:rsid w:val="00924EC4"/>
    <w:rsid w:val="009262C3"/>
    <w:rsid w:val="00927262"/>
    <w:rsid w:val="009276B2"/>
    <w:rsid w:val="00930E4D"/>
    <w:rsid w:val="009310D6"/>
    <w:rsid w:val="00931C98"/>
    <w:rsid w:val="009321C8"/>
    <w:rsid w:val="00932837"/>
    <w:rsid w:val="009338BF"/>
    <w:rsid w:val="00933DD9"/>
    <w:rsid w:val="009342D9"/>
    <w:rsid w:val="0093525C"/>
    <w:rsid w:val="009366B4"/>
    <w:rsid w:val="00936D21"/>
    <w:rsid w:val="00941B0F"/>
    <w:rsid w:val="00942062"/>
    <w:rsid w:val="009425A3"/>
    <w:rsid w:val="00943497"/>
    <w:rsid w:val="00943C8F"/>
    <w:rsid w:val="00943DE4"/>
    <w:rsid w:val="00943EB8"/>
    <w:rsid w:val="009444B1"/>
    <w:rsid w:val="00944BEB"/>
    <w:rsid w:val="00945211"/>
    <w:rsid w:val="009454FA"/>
    <w:rsid w:val="00947F4D"/>
    <w:rsid w:val="009502C9"/>
    <w:rsid w:val="00950C15"/>
    <w:rsid w:val="00951B3C"/>
    <w:rsid w:val="00951DCB"/>
    <w:rsid w:val="009521EC"/>
    <w:rsid w:val="0095224C"/>
    <w:rsid w:val="0095273C"/>
    <w:rsid w:val="00952B28"/>
    <w:rsid w:val="0095327B"/>
    <w:rsid w:val="009543E1"/>
    <w:rsid w:val="0095458F"/>
    <w:rsid w:val="009547EC"/>
    <w:rsid w:val="0095598B"/>
    <w:rsid w:val="00956312"/>
    <w:rsid w:val="00956FC6"/>
    <w:rsid w:val="009575D8"/>
    <w:rsid w:val="009607AA"/>
    <w:rsid w:val="00961303"/>
    <w:rsid w:val="0096136A"/>
    <w:rsid w:val="00962631"/>
    <w:rsid w:val="00962646"/>
    <w:rsid w:val="0096264F"/>
    <w:rsid w:val="009628A9"/>
    <w:rsid w:val="00962911"/>
    <w:rsid w:val="009635C6"/>
    <w:rsid w:val="009638A2"/>
    <w:rsid w:val="00964B83"/>
    <w:rsid w:val="009651E9"/>
    <w:rsid w:val="009654D0"/>
    <w:rsid w:val="00965C1E"/>
    <w:rsid w:val="009670CD"/>
    <w:rsid w:val="00970A53"/>
    <w:rsid w:val="0097101C"/>
    <w:rsid w:val="009715F7"/>
    <w:rsid w:val="00971825"/>
    <w:rsid w:val="00971F97"/>
    <w:rsid w:val="00972A41"/>
    <w:rsid w:val="00972CD4"/>
    <w:rsid w:val="00972ECC"/>
    <w:rsid w:val="00972F9F"/>
    <w:rsid w:val="009734B7"/>
    <w:rsid w:val="009738DB"/>
    <w:rsid w:val="00973FCA"/>
    <w:rsid w:val="00974168"/>
    <w:rsid w:val="0097498F"/>
    <w:rsid w:val="00975440"/>
    <w:rsid w:val="00975E1D"/>
    <w:rsid w:val="0097639D"/>
    <w:rsid w:val="00980125"/>
    <w:rsid w:val="009803D5"/>
    <w:rsid w:val="00980886"/>
    <w:rsid w:val="00980C8C"/>
    <w:rsid w:val="009818F9"/>
    <w:rsid w:val="009836C3"/>
    <w:rsid w:val="00984584"/>
    <w:rsid w:val="00985AFF"/>
    <w:rsid w:val="00986C25"/>
    <w:rsid w:val="009912EC"/>
    <w:rsid w:val="009939D0"/>
    <w:rsid w:val="00994DD8"/>
    <w:rsid w:val="009951EF"/>
    <w:rsid w:val="00995AAA"/>
    <w:rsid w:val="00995DC5"/>
    <w:rsid w:val="00996079"/>
    <w:rsid w:val="00997004"/>
    <w:rsid w:val="0099717E"/>
    <w:rsid w:val="00997959"/>
    <w:rsid w:val="00997CBC"/>
    <w:rsid w:val="009A1D9F"/>
    <w:rsid w:val="009A3074"/>
    <w:rsid w:val="009A5266"/>
    <w:rsid w:val="009A5718"/>
    <w:rsid w:val="009A643C"/>
    <w:rsid w:val="009A7786"/>
    <w:rsid w:val="009A7948"/>
    <w:rsid w:val="009B09D3"/>
    <w:rsid w:val="009B11CE"/>
    <w:rsid w:val="009B1752"/>
    <w:rsid w:val="009B2247"/>
    <w:rsid w:val="009B2511"/>
    <w:rsid w:val="009B2B9E"/>
    <w:rsid w:val="009B4297"/>
    <w:rsid w:val="009B518F"/>
    <w:rsid w:val="009B687C"/>
    <w:rsid w:val="009B6CB9"/>
    <w:rsid w:val="009B740F"/>
    <w:rsid w:val="009C0471"/>
    <w:rsid w:val="009C07A8"/>
    <w:rsid w:val="009C101F"/>
    <w:rsid w:val="009C18B5"/>
    <w:rsid w:val="009C572A"/>
    <w:rsid w:val="009C5C64"/>
    <w:rsid w:val="009C663C"/>
    <w:rsid w:val="009C6F2F"/>
    <w:rsid w:val="009C72FC"/>
    <w:rsid w:val="009C75B6"/>
    <w:rsid w:val="009D0196"/>
    <w:rsid w:val="009D1A43"/>
    <w:rsid w:val="009D2B3D"/>
    <w:rsid w:val="009D2D86"/>
    <w:rsid w:val="009D2FFA"/>
    <w:rsid w:val="009D2FFD"/>
    <w:rsid w:val="009D306D"/>
    <w:rsid w:val="009D36BF"/>
    <w:rsid w:val="009D4878"/>
    <w:rsid w:val="009D5438"/>
    <w:rsid w:val="009D6FAD"/>
    <w:rsid w:val="009D781D"/>
    <w:rsid w:val="009E0440"/>
    <w:rsid w:val="009E12E0"/>
    <w:rsid w:val="009E1536"/>
    <w:rsid w:val="009E1D4B"/>
    <w:rsid w:val="009E42BD"/>
    <w:rsid w:val="009E5882"/>
    <w:rsid w:val="009E6BBD"/>
    <w:rsid w:val="009E7647"/>
    <w:rsid w:val="009F15E2"/>
    <w:rsid w:val="009F1A7D"/>
    <w:rsid w:val="009F24A2"/>
    <w:rsid w:val="009F2592"/>
    <w:rsid w:val="009F2CC7"/>
    <w:rsid w:val="009F2FC3"/>
    <w:rsid w:val="009F3571"/>
    <w:rsid w:val="009F381A"/>
    <w:rsid w:val="009F485B"/>
    <w:rsid w:val="009F48CC"/>
    <w:rsid w:val="009F5C1C"/>
    <w:rsid w:val="009F7D33"/>
    <w:rsid w:val="00A00208"/>
    <w:rsid w:val="00A0021F"/>
    <w:rsid w:val="00A00819"/>
    <w:rsid w:val="00A012F9"/>
    <w:rsid w:val="00A02976"/>
    <w:rsid w:val="00A02D1D"/>
    <w:rsid w:val="00A02DD9"/>
    <w:rsid w:val="00A02F51"/>
    <w:rsid w:val="00A04686"/>
    <w:rsid w:val="00A04766"/>
    <w:rsid w:val="00A079AF"/>
    <w:rsid w:val="00A07CC6"/>
    <w:rsid w:val="00A10FC7"/>
    <w:rsid w:val="00A11135"/>
    <w:rsid w:val="00A11895"/>
    <w:rsid w:val="00A12207"/>
    <w:rsid w:val="00A14225"/>
    <w:rsid w:val="00A1768A"/>
    <w:rsid w:val="00A2054F"/>
    <w:rsid w:val="00A205DC"/>
    <w:rsid w:val="00A21F6C"/>
    <w:rsid w:val="00A222F6"/>
    <w:rsid w:val="00A225AF"/>
    <w:rsid w:val="00A2526F"/>
    <w:rsid w:val="00A255E0"/>
    <w:rsid w:val="00A25863"/>
    <w:rsid w:val="00A2654F"/>
    <w:rsid w:val="00A26B8E"/>
    <w:rsid w:val="00A26F45"/>
    <w:rsid w:val="00A2752E"/>
    <w:rsid w:val="00A308BA"/>
    <w:rsid w:val="00A30F9D"/>
    <w:rsid w:val="00A3138D"/>
    <w:rsid w:val="00A31538"/>
    <w:rsid w:val="00A315F9"/>
    <w:rsid w:val="00A31E44"/>
    <w:rsid w:val="00A32BCB"/>
    <w:rsid w:val="00A32C07"/>
    <w:rsid w:val="00A33A9B"/>
    <w:rsid w:val="00A33BE1"/>
    <w:rsid w:val="00A34BDE"/>
    <w:rsid w:val="00A35B0A"/>
    <w:rsid w:val="00A35B63"/>
    <w:rsid w:val="00A36649"/>
    <w:rsid w:val="00A42812"/>
    <w:rsid w:val="00A42F01"/>
    <w:rsid w:val="00A44A87"/>
    <w:rsid w:val="00A45CA7"/>
    <w:rsid w:val="00A45DE1"/>
    <w:rsid w:val="00A472D0"/>
    <w:rsid w:val="00A47C17"/>
    <w:rsid w:val="00A50C3D"/>
    <w:rsid w:val="00A50D34"/>
    <w:rsid w:val="00A51A7A"/>
    <w:rsid w:val="00A52263"/>
    <w:rsid w:val="00A526D1"/>
    <w:rsid w:val="00A537C5"/>
    <w:rsid w:val="00A5417D"/>
    <w:rsid w:val="00A55A1B"/>
    <w:rsid w:val="00A5616A"/>
    <w:rsid w:val="00A57179"/>
    <w:rsid w:val="00A57633"/>
    <w:rsid w:val="00A60F45"/>
    <w:rsid w:val="00A62B70"/>
    <w:rsid w:val="00A63A82"/>
    <w:rsid w:val="00A64293"/>
    <w:rsid w:val="00A65439"/>
    <w:rsid w:val="00A660D3"/>
    <w:rsid w:val="00A6668D"/>
    <w:rsid w:val="00A667EE"/>
    <w:rsid w:val="00A66C78"/>
    <w:rsid w:val="00A6751B"/>
    <w:rsid w:val="00A67701"/>
    <w:rsid w:val="00A67AD3"/>
    <w:rsid w:val="00A67D6E"/>
    <w:rsid w:val="00A70F68"/>
    <w:rsid w:val="00A70F76"/>
    <w:rsid w:val="00A72F5D"/>
    <w:rsid w:val="00A732B8"/>
    <w:rsid w:val="00A7367D"/>
    <w:rsid w:val="00A73FDF"/>
    <w:rsid w:val="00A746CD"/>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4289"/>
    <w:rsid w:val="00A84739"/>
    <w:rsid w:val="00A85D9F"/>
    <w:rsid w:val="00A86899"/>
    <w:rsid w:val="00A86C69"/>
    <w:rsid w:val="00A87C71"/>
    <w:rsid w:val="00A90749"/>
    <w:rsid w:val="00A9167B"/>
    <w:rsid w:val="00A927B9"/>
    <w:rsid w:val="00A930B3"/>
    <w:rsid w:val="00A93964"/>
    <w:rsid w:val="00A968B0"/>
    <w:rsid w:val="00A97BC8"/>
    <w:rsid w:val="00A97C86"/>
    <w:rsid w:val="00A97E40"/>
    <w:rsid w:val="00AA00C0"/>
    <w:rsid w:val="00AA1312"/>
    <w:rsid w:val="00AA1937"/>
    <w:rsid w:val="00AA2207"/>
    <w:rsid w:val="00AA577F"/>
    <w:rsid w:val="00AA6586"/>
    <w:rsid w:val="00AA7122"/>
    <w:rsid w:val="00AA759F"/>
    <w:rsid w:val="00AA796C"/>
    <w:rsid w:val="00AB02E1"/>
    <w:rsid w:val="00AB0B69"/>
    <w:rsid w:val="00AB1610"/>
    <w:rsid w:val="00AB3114"/>
    <w:rsid w:val="00AB363F"/>
    <w:rsid w:val="00AB4288"/>
    <w:rsid w:val="00AB4AD4"/>
    <w:rsid w:val="00AB5AFE"/>
    <w:rsid w:val="00AB5E95"/>
    <w:rsid w:val="00AB75CA"/>
    <w:rsid w:val="00AB7AC3"/>
    <w:rsid w:val="00AC09EC"/>
    <w:rsid w:val="00AC0DE2"/>
    <w:rsid w:val="00AC257F"/>
    <w:rsid w:val="00AC3019"/>
    <w:rsid w:val="00AC3800"/>
    <w:rsid w:val="00AC3B6F"/>
    <w:rsid w:val="00AC4123"/>
    <w:rsid w:val="00AC5491"/>
    <w:rsid w:val="00AC58CC"/>
    <w:rsid w:val="00AC6956"/>
    <w:rsid w:val="00AD09E3"/>
    <w:rsid w:val="00AD0A38"/>
    <w:rsid w:val="00AD22A8"/>
    <w:rsid w:val="00AD30E3"/>
    <w:rsid w:val="00AD3755"/>
    <w:rsid w:val="00AD41A2"/>
    <w:rsid w:val="00AD5A15"/>
    <w:rsid w:val="00AD675D"/>
    <w:rsid w:val="00AD687D"/>
    <w:rsid w:val="00AD6951"/>
    <w:rsid w:val="00AD6984"/>
    <w:rsid w:val="00AD6B05"/>
    <w:rsid w:val="00AD72D8"/>
    <w:rsid w:val="00AD782E"/>
    <w:rsid w:val="00AD79AA"/>
    <w:rsid w:val="00AD7C56"/>
    <w:rsid w:val="00AE27B2"/>
    <w:rsid w:val="00AE49CB"/>
    <w:rsid w:val="00AE4DC5"/>
    <w:rsid w:val="00AE550D"/>
    <w:rsid w:val="00AE62EC"/>
    <w:rsid w:val="00AE6415"/>
    <w:rsid w:val="00AE664D"/>
    <w:rsid w:val="00AE7404"/>
    <w:rsid w:val="00AE7ABE"/>
    <w:rsid w:val="00AF01B3"/>
    <w:rsid w:val="00AF0877"/>
    <w:rsid w:val="00AF0D30"/>
    <w:rsid w:val="00AF0DA0"/>
    <w:rsid w:val="00AF146C"/>
    <w:rsid w:val="00AF162C"/>
    <w:rsid w:val="00AF1C86"/>
    <w:rsid w:val="00AF3D96"/>
    <w:rsid w:val="00AF4156"/>
    <w:rsid w:val="00AF4776"/>
    <w:rsid w:val="00AF4785"/>
    <w:rsid w:val="00AF482D"/>
    <w:rsid w:val="00AF5043"/>
    <w:rsid w:val="00AF57E8"/>
    <w:rsid w:val="00AF6578"/>
    <w:rsid w:val="00AF6649"/>
    <w:rsid w:val="00AF66D4"/>
    <w:rsid w:val="00AF6C68"/>
    <w:rsid w:val="00AF7AF7"/>
    <w:rsid w:val="00AF7FA7"/>
    <w:rsid w:val="00B00E90"/>
    <w:rsid w:val="00B0194D"/>
    <w:rsid w:val="00B02B59"/>
    <w:rsid w:val="00B0329B"/>
    <w:rsid w:val="00B03B1B"/>
    <w:rsid w:val="00B03BC2"/>
    <w:rsid w:val="00B0514A"/>
    <w:rsid w:val="00B0530D"/>
    <w:rsid w:val="00B057B8"/>
    <w:rsid w:val="00B05800"/>
    <w:rsid w:val="00B06437"/>
    <w:rsid w:val="00B06985"/>
    <w:rsid w:val="00B06B6D"/>
    <w:rsid w:val="00B06E81"/>
    <w:rsid w:val="00B0762D"/>
    <w:rsid w:val="00B107F5"/>
    <w:rsid w:val="00B123D1"/>
    <w:rsid w:val="00B124A9"/>
    <w:rsid w:val="00B14970"/>
    <w:rsid w:val="00B15445"/>
    <w:rsid w:val="00B156F2"/>
    <w:rsid w:val="00B163A1"/>
    <w:rsid w:val="00B16652"/>
    <w:rsid w:val="00B173C5"/>
    <w:rsid w:val="00B1798C"/>
    <w:rsid w:val="00B17D76"/>
    <w:rsid w:val="00B17F23"/>
    <w:rsid w:val="00B20099"/>
    <w:rsid w:val="00B20AD8"/>
    <w:rsid w:val="00B20F54"/>
    <w:rsid w:val="00B22426"/>
    <w:rsid w:val="00B23E90"/>
    <w:rsid w:val="00B246FB"/>
    <w:rsid w:val="00B255AE"/>
    <w:rsid w:val="00B257E9"/>
    <w:rsid w:val="00B26686"/>
    <w:rsid w:val="00B26E75"/>
    <w:rsid w:val="00B27727"/>
    <w:rsid w:val="00B27C61"/>
    <w:rsid w:val="00B30272"/>
    <w:rsid w:val="00B308F0"/>
    <w:rsid w:val="00B30E02"/>
    <w:rsid w:val="00B310E5"/>
    <w:rsid w:val="00B34A01"/>
    <w:rsid w:val="00B354E7"/>
    <w:rsid w:val="00B35870"/>
    <w:rsid w:val="00B36262"/>
    <w:rsid w:val="00B3693D"/>
    <w:rsid w:val="00B37AF8"/>
    <w:rsid w:val="00B37F83"/>
    <w:rsid w:val="00B40030"/>
    <w:rsid w:val="00B40AB3"/>
    <w:rsid w:val="00B413E3"/>
    <w:rsid w:val="00B421C8"/>
    <w:rsid w:val="00B42377"/>
    <w:rsid w:val="00B42816"/>
    <w:rsid w:val="00B44079"/>
    <w:rsid w:val="00B458A9"/>
    <w:rsid w:val="00B45C66"/>
    <w:rsid w:val="00B47345"/>
    <w:rsid w:val="00B511BF"/>
    <w:rsid w:val="00B52443"/>
    <w:rsid w:val="00B536C9"/>
    <w:rsid w:val="00B5390C"/>
    <w:rsid w:val="00B53CBD"/>
    <w:rsid w:val="00B53F27"/>
    <w:rsid w:val="00B5414D"/>
    <w:rsid w:val="00B54226"/>
    <w:rsid w:val="00B55B4B"/>
    <w:rsid w:val="00B5627E"/>
    <w:rsid w:val="00B569FE"/>
    <w:rsid w:val="00B573B1"/>
    <w:rsid w:val="00B57494"/>
    <w:rsid w:val="00B57D53"/>
    <w:rsid w:val="00B60304"/>
    <w:rsid w:val="00B60481"/>
    <w:rsid w:val="00B611CD"/>
    <w:rsid w:val="00B61FB7"/>
    <w:rsid w:val="00B62EFB"/>
    <w:rsid w:val="00B643AD"/>
    <w:rsid w:val="00B64647"/>
    <w:rsid w:val="00B64653"/>
    <w:rsid w:val="00B65C7A"/>
    <w:rsid w:val="00B70EF8"/>
    <w:rsid w:val="00B70F07"/>
    <w:rsid w:val="00B7111A"/>
    <w:rsid w:val="00B71809"/>
    <w:rsid w:val="00B71944"/>
    <w:rsid w:val="00B71B03"/>
    <w:rsid w:val="00B720E3"/>
    <w:rsid w:val="00B72BE7"/>
    <w:rsid w:val="00B72D55"/>
    <w:rsid w:val="00B73147"/>
    <w:rsid w:val="00B731AC"/>
    <w:rsid w:val="00B734F1"/>
    <w:rsid w:val="00B73637"/>
    <w:rsid w:val="00B7363E"/>
    <w:rsid w:val="00B73DF2"/>
    <w:rsid w:val="00B76457"/>
    <w:rsid w:val="00B76B72"/>
    <w:rsid w:val="00B776BE"/>
    <w:rsid w:val="00B778E8"/>
    <w:rsid w:val="00B77B40"/>
    <w:rsid w:val="00B807DD"/>
    <w:rsid w:val="00B80C57"/>
    <w:rsid w:val="00B81681"/>
    <w:rsid w:val="00B81D3F"/>
    <w:rsid w:val="00B823CB"/>
    <w:rsid w:val="00B824D5"/>
    <w:rsid w:val="00B83624"/>
    <w:rsid w:val="00B84D3E"/>
    <w:rsid w:val="00B86BB8"/>
    <w:rsid w:val="00B86FCD"/>
    <w:rsid w:val="00B87744"/>
    <w:rsid w:val="00B902EA"/>
    <w:rsid w:val="00B91877"/>
    <w:rsid w:val="00B93EE8"/>
    <w:rsid w:val="00B9495D"/>
    <w:rsid w:val="00B971EB"/>
    <w:rsid w:val="00B976B6"/>
    <w:rsid w:val="00B97DBE"/>
    <w:rsid w:val="00BA00C6"/>
    <w:rsid w:val="00BA07D0"/>
    <w:rsid w:val="00BA0BEF"/>
    <w:rsid w:val="00BA0D99"/>
    <w:rsid w:val="00BA0DE1"/>
    <w:rsid w:val="00BA1284"/>
    <w:rsid w:val="00BA2763"/>
    <w:rsid w:val="00BA29F1"/>
    <w:rsid w:val="00BA2E66"/>
    <w:rsid w:val="00BA4E85"/>
    <w:rsid w:val="00BA6D3F"/>
    <w:rsid w:val="00BB07DE"/>
    <w:rsid w:val="00BB08C0"/>
    <w:rsid w:val="00BB197C"/>
    <w:rsid w:val="00BB1EA8"/>
    <w:rsid w:val="00BB260A"/>
    <w:rsid w:val="00BB2AB8"/>
    <w:rsid w:val="00BB2F23"/>
    <w:rsid w:val="00BB373D"/>
    <w:rsid w:val="00BB3754"/>
    <w:rsid w:val="00BB382E"/>
    <w:rsid w:val="00BB4D2F"/>
    <w:rsid w:val="00BC2069"/>
    <w:rsid w:val="00BC2427"/>
    <w:rsid w:val="00BC2F03"/>
    <w:rsid w:val="00BC33A9"/>
    <w:rsid w:val="00BC3DD2"/>
    <w:rsid w:val="00BC3F47"/>
    <w:rsid w:val="00BC4582"/>
    <w:rsid w:val="00BC70B4"/>
    <w:rsid w:val="00BD1152"/>
    <w:rsid w:val="00BD1781"/>
    <w:rsid w:val="00BD40E8"/>
    <w:rsid w:val="00BD464D"/>
    <w:rsid w:val="00BD4EE8"/>
    <w:rsid w:val="00BD5E45"/>
    <w:rsid w:val="00BD657F"/>
    <w:rsid w:val="00BD673E"/>
    <w:rsid w:val="00BD7161"/>
    <w:rsid w:val="00BD7D07"/>
    <w:rsid w:val="00BE006C"/>
    <w:rsid w:val="00BE066C"/>
    <w:rsid w:val="00BE239B"/>
    <w:rsid w:val="00BE2F20"/>
    <w:rsid w:val="00BE30A8"/>
    <w:rsid w:val="00BE3587"/>
    <w:rsid w:val="00BE46E5"/>
    <w:rsid w:val="00BE49E7"/>
    <w:rsid w:val="00BE4D52"/>
    <w:rsid w:val="00BE59DE"/>
    <w:rsid w:val="00BE6444"/>
    <w:rsid w:val="00BE66CE"/>
    <w:rsid w:val="00BE6995"/>
    <w:rsid w:val="00BE7183"/>
    <w:rsid w:val="00BF0714"/>
    <w:rsid w:val="00BF0874"/>
    <w:rsid w:val="00BF0D8B"/>
    <w:rsid w:val="00BF0F98"/>
    <w:rsid w:val="00BF10AC"/>
    <w:rsid w:val="00BF2C46"/>
    <w:rsid w:val="00BF3942"/>
    <w:rsid w:val="00BF4768"/>
    <w:rsid w:val="00BF52B1"/>
    <w:rsid w:val="00BF62EE"/>
    <w:rsid w:val="00C00807"/>
    <w:rsid w:val="00C04131"/>
    <w:rsid w:val="00C048F1"/>
    <w:rsid w:val="00C04EF5"/>
    <w:rsid w:val="00C05764"/>
    <w:rsid w:val="00C05821"/>
    <w:rsid w:val="00C06A79"/>
    <w:rsid w:val="00C07CF7"/>
    <w:rsid w:val="00C1012C"/>
    <w:rsid w:val="00C11122"/>
    <w:rsid w:val="00C11FAE"/>
    <w:rsid w:val="00C121B5"/>
    <w:rsid w:val="00C12414"/>
    <w:rsid w:val="00C13E95"/>
    <w:rsid w:val="00C14594"/>
    <w:rsid w:val="00C15902"/>
    <w:rsid w:val="00C15D0C"/>
    <w:rsid w:val="00C15D3D"/>
    <w:rsid w:val="00C15E6C"/>
    <w:rsid w:val="00C16542"/>
    <w:rsid w:val="00C1719D"/>
    <w:rsid w:val="00C17479"/>
    <w:rsid w:val="00C177AB"/>
    <w:rsid w:val="00C17C79"/>
    <w:rsid w:val="00C17DC1"/>
    <w:rsid w:val="00C20231"/>
    <w:rsid w:val="00C205E7"/>
    <w:rsid w:val="00C210F6"/>
    <w:rsid w:val="00C21768"/>
    <w:rsid w:val="00C21AB2"/>
    <w:rsid w:val="00C21FCF"/>
    <w:rsid w:val="00C22DFD"/>
    <w:rsid w:val="00C22ECC"/>
    <w:rsid w:val="00C23441"/>
    <w:rsid w:val="00C236DB"/>
    <w:rsid w:val="00C23C16"/>
    <w:rsid w:val="00C2418D"/>
    <w:rsid w:val="00C24836"/>
    <w:rsid w:val="00C257D6"/>
    <w:rsid w:val="00C25C02"/>
    <w:rsid w:val="00C25D72"/>
    <w:rsid w:val="00C2722A"/>
    <w:rsid w:val="00C30920"/>
    <w:rsid w:val="00C3122E"/>
    <w:rsid w:val="00C31521"/>
    <w:rsid w:val="00C317D4"/>
    <w:rsid w:val="00C31994"/>
    <w:rsid w:val="00C32061"/>
    <w:rsid w:val="00C3285A"/>
    <w:rsid w:val="00C32B45"/>
    <w:rsid w:val="00C33672"/>
    <w:rsid w:val="00C33701"/>
    <w:rsid w:val="00C33FFF"/>
    <w:rsid w:val="00C34359"/>
    <w:rsid w:val="00C346C4"/>
    <w:rsid w:val="00C34A17"/>
    <w:rsid w:val="00C353A7"/>
    <w:rsid w:val="00C3548B"/>
    <w:rsid w:val="00C36FE8"/>
    <w:rsid w:val="00C37BBC"/>
    <w:rsid w:val="00C403E0"/>
    <w:rsid w:val="00C4041A"/>
    <w:rsid w:val="00C411B1"/>
    <w:rsid w:val="00C415D6"/>
    <w:rsid w:val="00C4186E"/>
    <w:rsid w:val="00C41EA5"/>
    <w:rsid w:val="00C41ED0"/>
    <w:rsid w:val="00C421CC"/>
    <w:rsid w:val="00C423C8"/>
    <w:rsid w:val="00C43636"/>
    <w:rsid w:val="00C43CC2"/>
    <w:rsid w:val="00C44433"/>
    <w:rsid w:val="00C444DB"/>
    <w:rsid w:val="00C44ACD"/>
    <w:rsid w:val="00C44F50"/>
    <w:rsid w:val="00C45A6C"/>
    <w:rsid w:val="00C462A4"/>
    <w:rsid w:val="00C469A3"/>
    <w:rsid w:val="00C47B31"/>
    <w:rsid w:val="00C47CD4"/>
    <w:rsid w:val="00C51B78"/>
    <w:rsid w:val="00C52239"/>
    <w:rsid w:val="00C52504"/>
    <w:rsid w:val="00C53107"/>
    <w:rsid w:val="00C53987"/>
    <w:rsid w:val="00C552C4"/>
    <w:rsid w:val="00C55668"/>
    <w:rsid w:val="00C55BB9"/>
    <w:rsid w:val="00C55BCD"/>
    <w:rsid w:val="00C563DF"/>
    <w:rsid w:val="00C568F1"/>
    <w:rsid w:val="00C57935"/>
    <w:rsid w:val="00C612D5"/>
    <w:rsid w:val="00C61805"/>
    <w:rsid w:val="00C627D0"/>
    <w:rsid w:val="00C62EFE"/>
    <w:rsid w:val="00C636B1"/>
    <w:rsid w:val="00C63BC8"/>
    <w:rsid w:val="00C64944"/>
    <w:rsid w:val="00C650B0"/>
    <w:rsid w:val="00C66630"/>
    <w:rsid w:val="00C678EC"/>
    <w:rsid w:val="00C72268"/>
    <w:rsid w:val="00C7280D"/>
    <w:rsid w:val="00C73066"/>
    <w:rsid w:val="00C73788"/>
    <w:rsid w:val="00C73FE5"/>
    <w:rsid w:val="00C74163"/>
    <w:rsid w:val="00C74820"/>
    <w:rsid w:val="00C7543D"/>
    <w:rsid w:val="00C7562A"/>
    <w:rsid w:val="00C75803"/>
    <w:rsid w:val="00C75901"/>
    <w:rsid w:val="00C76489"/>
    <w:rsid w:val="00C76674"/>
    <w:rsid w:val="00C76DEC"/>
    <w:rsid w:val="00C77180"/>
    <w:rsid w:val="00C779FC"/>
    <w:rsid w:val="00C8064A"/>
    <w:rsid w:val="00C80A9E"/>
    <w:rsid w:val="00C80E69"/>
    <w:rsid w:val="00C831C1"/>
    <w:rsid w:val="00C83B32"/>
    <w:rsid w:val="00C83C05"/>
    <w:rsid w:val="00C8459A"/>
    <w:rsid w:val="00C84686"/>
    <w:rsid w:val="00C84A76"/>
    <w:rsid w:val="00C85D56"/>
    <w:rsid w:val="00C8695C"/>
    <w:rsid w:val="00C86A1E"/>
    <w:rsid w:val="00C873EC"/>
    <w:rsid w:val="00C87A02"/>
    <w:rsid w:val="00C91009"/>
    <w:rsid w:val="00C944EC"/>
    <w:rsid w:val="00C9544A"/>
    <w:rsid w:val="00C9546A"/>
    <w:rsid w:val="00C954B8"/>
    <w:rsid w:val="00C976DB"/>
    <w:rsid w:val="00C97A25"/>
    <w:rsid w:val="00C97AD8"/>
    <w:rsid w:val="00C97B57"/>
    <w:rsid w:val="00CA0216"/>
    <w:rsid w:val="00CA116A"/>
    <w:rsid w:val="00CA1AB8"/>
    <w:rsid w:val="00CA2256"/>
    <w:rsid w:val="00CA2A44"/>
    <w:rsid w:val="00CA3B73"/>
    <w:rsid w:val="00CA4831"/>
    <w:rsid w:val="00CA5A8E"/>
    <w:rsid w:val="00CA5AAB"/>
    <w:rsid w:val="00CA5AFD"/>
    <w:rsid w:val="00CA5FFC"/>
    <w:rsid w:val="00CA63F7"/>
    <w:rsid w:val="00CA6FE8"/>
    <w:rsid w:val="00CA716C"/>
    <w:rsid w:val="00CB1A48"/>
    <w:rsid w:val="00CB1D4E"/>
    <w:rsid w:val="00CB1F48"/>
    <w:rsid w:val="00CB2A50"/>
    <w:rsid w:val="00CB30E3"/>
    <w:rsid w:val="00CB3253"/>
    <w:rsid w:val="00CB5376"/>
    <w:rsid w:val="00CB5414"/>
    <w:rsid w:val="00CB60AA"/>
    <w:rsid w:val="00CB70B5"/>
    <w:rsid w:val="00CB70BC"/>
    <w:rsid w:val="00CB7458"/>
    <w:rsid w:val="00CB7854"/>
    <w:rsid w:val="00CC12DB"/>
    <w:rsid w:val="00CC15EE"/>
    <w:rsid w:val="00CC1642"/>
    <w:rsid w:val="00CC25D1"/>
    <w:rsid w:val="00CC4173"/>
    <w:rsid w:val="00CC4893"/>
    <w:rsid w:val="00CC55DA"/>
    <w:rsid w:val="00CC746D"/>
    <w:rsid w:val="00CD0556"/>
    <w:rsid w:val="00CD2750"/>
    <w:rsid w:val="00CD32B0"/>
    <w:rsid w:val="00CD4085"/>
    <w:rsid w:val="00CD591E"/>
    <w:rsid w:val="00CD5AA9"/>
    <w:rsid w:val="00CD68F0"/>
    <w:rsid w:val="00CD6B0E"/>
    <w:rsid w:val="00CD6F56"/>
    <w:rsid w:val="00CE01BB"/>
    <w:rsid w:val="00CE14AC"/>
    <w:rsid w:val="00CE1C60"/>
    <w:rsid w:val="00CE4FBB"/>
    <w:rsid w:val="00CE527D"/>
    <w:rsid w:val="00CE5315"/>
    <w:rsid w:val="00CE56A1"/>
    <w:rsid w:val="00CE60FE"/>
    <w:rsid w:val="00CE698F"/>
    <w:rsid w:val="00CE7BA8"/>
    <w:rsid w:val="00CE7E7E"/>
    <w:rsid w:val="00CF1D4C"/>
    <w:rsid w:val="00CF1FA9"/>
    <w:rsid w:val="00CF21C3"/>
    <w:rsid w:val="00CF2360"/>
    <w:rsid w:val="00CF26F4"/>
    <w:rsid w:val="00CF2D51"/>
    <w:rsid w:val="00CF2D78"/>
    <w:rsid w:val="00CF3069"/>
    <w:rsid w:val="00CF5160"/>
    <w:rsid w:val="00CF5265"/>
    <w:rsid w:val="00CF65F4"/>
    <w:rsid w:val="00CF6A12"/>
    <w:rsid w:val="00CF6D63"/>
    <w:rsid w:val="00CF72CE"/>
    <w:rsid w:val="00CF7975"/>
    <w:rsid w:val="00CF7ECF"/>
    <w:rsid w:val="00D0060E"/>
    <w:rsid w:val="00D01C1F"/>
    <w:rsid w:val="00D01CA2"/>
    <w:rsid w:val="00D02015"/>
    <w:rsid w:val="00D026FF"/>
    <w:rsid w:val="00D0369B"/>
    <w:rsid w:val="00D03824"/>
    <w:rsid w:val="00D03E20"/>
    <w:rsid w:val="00D042CC"/>
    <w:rsid w:val="00D04FB6"/>
    <w:rsid w:val="00D04FD8"/>
    <w:rsid w:val="00D05614"/>
    <w:rsid w:val="00D058DE"/>
    <w:rsid w:val="00D05A36"/>
    <w:rsid w:val="00D10294"/>
    <w:rsid w:val="00D104FE"/>
    <w:rsid w:val="00D11B2D"/>
    <w:rsid w:val="00D11DE2"/>
    <w:rsid w:val="00D1234B"/>
    <w:rsid w:val="00D12A5F"/>
    <w:rsid w:val="00D12FF1"/>
    <w:rsid w:val="00D132C0"/>
    <w:rsid w:val="00D15404"/>
    <w:rsid w:val="00D15A94"/>
    <w:rsid w:val="00D16C35"/>
    <w:rsid w:val="00D16F60"/>
    <w:rsid w:val="00D17295"/>
    <w:rsid w:val="00D17498"/>
    <w:rsid w:val="00D20D94"/>
    <w:rsid w:val="00D216B0"/>
    <w:rsid w:val="00D21B2A"/>
    <w:rsid w:val="00D2298E"/>
    <w:rsid w:val="00D23EBA"/>
    <w:rsid w:val="00D24106"/>
    <w:rsid w:val="00D24194"/>
    <w:rsid w:val="00D24E69"/>
    <w:rsid w:val="00D270A3"/>
    <w:rsid w:val="00D272AE"/>
    <w:rsid w:val="00D27BE4"/>
    <w:rsid w:val="00D30841"/>
    <w:rsid w:val="00D309C0"/>
    <w:rsid w:val="00D31C27"/>
    <w:rsid w:val="00D31E86"/>
    <w:rsid w:val="00D32A94"/>
    <w:rsid w:val="00D32EB3"/>
    <w:rsid w:val="00D33228"/>
    <w:rsid w:val="00D33F7B"/>
    <w:rsid w:val="00D3446C"/>
    <w:rsid w:val="00D34C40"/>
    <w:rsid w:val="00D35727"/>
    <w:rsid w:val="00D35B03"/>
    <w:rsid w:val="00D36C99"/>
    <w:rsid w:val="00D37025"/>
    <w:rsid w:val="00D37D8F"/>
    <w:rsid w:val="00D402F3"/>
    <w:rsid w:val="00D40B61"/>
    <w:rsid w:val="00D41297"/>
    <w:rsid w:val="00D41CA8"/>
    <w:rsid w:val="00D42B6D"/>
    <w:rsid w:val="00D44F26"/>
    <w:rsid w:val="00D45028"/>
    <w:rsid w:val="00D4545A"/>
    <w:rsid w:val="00D461C1"/>
    <w:rsid w:val="00D47463"/>
    <w:rsid w:val="00D4789A"/>
    <w:rsid w:val="00D502C7"/>
    <w:rsid w:val="00D50422"/>
    <w:rsid w:val="00D50C03"/>
    <w:rsid w:val="00D51FFC"/>
    <w:rsid w:val="00D530EB"/>
    <w:rsid w:val="00D53396"/>
    <w:rsid w:val="00D53967"/>
    <w:rsid w:val="00D546FC"/>
    <w:rsid w:val="00D54991"/>
    <w:rsid w:val="00D55FE4"/>
    <w:rsid w:val="00D574C0"/>
    <w:rsid w:val="00D606E3"/>
    <w:rsid w:val="00D61726"/>
    <w:rsid w:val="00D61AEC"/>
    <w:rsid w:val="00D62DF8"/>
    <w:rsid w:val="00D634B8"/>
    <w:rsid w:val="00D6685E"/>
    <w:rsid w:val="00D668C6"/>
    <w:rsid w:val="00D671E4"/>
    <w:rsid w:val="00D674E3"/>
    <w:rsid w:val="00D67832"/>
    <w:rsid w:val="00D67ABB"/>
    <w:rsid w:val="00D67CF1"/>
    <w:rsid w:val="00D7028B"/>
    <w:rsid w:val="00D71465"/>
    <w:rsid w:val="00D723B5"/>
    <w:rsid w:val="00D7243C"/>
    <w:rsid w:val="00D727C8"/>
    <w:rsid w:val="00D73437"/>
    <w:rsid w:val="00D73BAB"/>
    <w:rsid w:val="00D74186"/>
    <w:rsid w:val="00D746BC"/>
    <w:rsid w:val="00D74710"/>
    <w:rsid w:val="00D75557"/>
    <w:rsid w:val="00D75D1D"/>
    <w:rsid w:val="00D76899"/>
    <w:rsid w:val="00D76A8F"/>
    <w:rsid w:val="00D776C8"/>
    <w:rsid w:val="00D77C83"/>
    <w:rsid w:val="00D8086D"/>
    <w:rsid w:val="00D80AB7"/>
    <w:rsid w:val="00D80C1D"/>
    <w:rsid w:val="00D80F88"/>
    <w:rsid w:val="00D81102"/>
    <w:rsid w:val="00D83500"/>
    <w:rsid w:val="00D8398F"/>
    <w:rsid w:val="00D83E0A"/>
    <w:rsid w:val="00D84161"/>
    <w:rsid w:val="00D84F3F"/>
    <w:rsid w:val="00D85A31"/>
    <w:rsid w:val="00D85B2A"/>
    <w:rsid w:val="00D86E89"/>
    <w:rsid w:val="00D87EFF"/>
    <w:rsid w:val="00D90949"/>
    <w:rsid w:val="00D90CAE"/>
    <w:rsid w:val="00D91322"/>
    <w:rsid w:val="00D91630"/>
    <w:rsid w:val="00D930B3"/>
    <w:rsid w:val="00D9343F"/>
    <w:rsid w:val="00D94AC1"/>
    <w:rsid w:val="00D94CC6"/>
    <w:rsid w:val="00D958E8"/>
    <w:rsid w:val="00D9600A"/>
    <w:rsid w:val="00D96EC8"/>
    <w:rsid w:val="00D97812"/>
    <w:rsid w:val="00D97949"/>
    <w:rsid w:val="00DA02C9"/>
    <w:rsid w:val="00DA0FF7"/>
    <w:rsid w:val="00DA13CB"/>
    <w:rsid w:val="00DA1449"/>
    <w:rsid w:val="00DA1581"/>
    <w:rsid w:val="00DA1642"/>
    <w:rsid w:val="00DA1E57"/>
    <w:rsid w:val="00DA20FF"/>
    <w:rsid w:val="00DA46CC"/>
    <w:rsid w:val="00DA4DAB"/>
    <w:rsid w:val="00DA5345"/>
    <w:rsid w:val="00DA5902"/>
    <w:rsid w:val="00DA6D5A"/>
    <w:rsid w:val="00DA6E11"/>
    <w:rsid w:val="00DA77DF"/>
    <w:rsid w:val="00DA7F60"/>
    <w:rsid w:val="00DB0B65"/>
    <w:rsid w:val="00DB14D0"/>
    <w:rsid w:val="00DB16D9"/>
    <w:rsid w:val="00DB1DC8"/>
    <w:rsid w:val="00DB226F"/>
    <w:rsid w:val="00DB3CB0"/>
    <w:rsid w:val="00DB495F"/>
    <w:rsid w:val="00DB6AD1"/>
    <w:rsid w:val="00DB77AF"/>
    <w:rsid w:val="00DC17C7"/>
    <w:rsid w:val="00DC2C8A"/>
    <w:rsid w:val="00DC31D2"/>
    <w:rsid w:val="00DC3326"/>
    <w:rsid w:val="00DC3714"/>
    <w:rsid w:val="00DC392A"/>
    <w:rsid w:val="00DC4C7A"/>
    <w:rsid w:val="00DC55D6"/>
    <w:rsid w:val="00DC6CA1"/>
    <w:rsid w:val="00DC6F73"/>
    <w:rsid w:val="00DC74D8"/>
    <w:rsid w:val="00DC761D"/>
    <w:rsid w:val="00DC7EFB"/>
    <w:rsid w:val="00DD00BC"/>
    <w:rsid w:val="00DD1DE3"/>
    <w:rsid w:val="00DD270A"/>
    <w:rsid w:val="00DD2741"/>
    <w:rsid w:val="00DD2EE5"/>
    <w:rsid w:val="00DD372B"/>
    <w:rsid w:val="00DD43DC"/>
    <w:rsid w:val="00DD451F"/>
    <w:rsid w:val="00DD4851"/>
    <w:rsid w:val="00DD53A8"/>
    <w:rsid w:val="00DD55E5"/>
    <w:rsid w:val="00DD57F2"/>
    <w:rsid w:val="00DD65A2"/>
    <w:rsid w:val="00DD66DC"/>
    <w:rsid w:val="00DD69F2"/>
    <w:rsid w:val="00DD6BDB"/>
    <w:rsid w:val="00DD7044"/>
    <w:rsid w:val="00DD7454"/>
    <w:rsid w:val="00DD7EB2"/>
    <w:rsid w:val="00DE0D18"/>
    <w:rsid w:val="00DE0DBB"/>
    <w:rsid w:val="00DE157E"/>
    <w:rsid w:val="00DE1DFD"/>
    <w:rsid w:val="00DE31DC"/>
    <w:rsid w:val="00DE4F30"/>
    <w:rsid w:val="00DE6AB6"/>
    <w:rsid w:val="00DE6F08"/>
    <w:rsid w:val="00DE7A37"/>
    <w:rsid w:val="00DF0CE4"/>
    <w:rsid w:val="00DF1194"/>
    <w:rsid w:val="00DF405F"/>
    <w:rsid w:val="00DF5402"/>
    <w:rsid w:val="00DF6C65"/>
    <w:rsid w:val="00DF6D8A"/>
    <w:rsid w:val="00DF710A"/>
    <w:rsid w:val="00E002A2"/>
    <w:rsid w:val="00E00741"/>
    <w:rsid w:val="00E01CDC"/>
    <w:rsid w:val="00E0294C"/>
    <w:rsid w:val="00E032DA"/>
    <w:rsid w:val="00E036A7"/>
    <w:rsid w:val="00E047C0"/>
    <w:rsid w:val="00E04D38"/>
    <w:rsid w:val="00E0538E"/>
    <w:rsid w:val="00E055CD"/>
    <w:rsid w:val="00E057CD"/>
    <w:rsid w:val="00E05FA3"/>
    <w:rsid w:val="00E0689A"/>
    <w:rsid w:val="00E06EE0"/>
    <w:rsid w:val="00E12827"/>
    <w:rsid w:val="00E12A88"/>
    <w:rsid w:val="00E13B32"/>
    <w:rsid w:val="00E143C9"/>
    <w:rsid w:val="00E15C23"/>
    <w:rsid w:val="00E1642F"/>
    <w:rsid w:val="00E17992"/>
    <w:rsid w:val="00E211DC"/>
    <w:rsid w:val="00E227FA"/>
    <w:rsid w:val="00E24591"/>
    <w:rsid w:val="00E2582D"/>
    <w:rsid w:val="00E25B6D"/>
    <w:rsid w:val="00E25D7F"/>
    <w:rsid w:val="00E264E9"/>
    <w:rsid w:val="00E27AA8"/>
    <w:rsid w:val="00E311D3"/>
    <w:rsid w:val="00E3199A"/>
    <w:rsid w:val="00E33880"/>
    <w:rsid w:val="00E3400A"/>
    <w:rsid w:val="00E34F34"/>
    <w:rsid w:val="00E3543F"/>
    <w:rsid w:val="00E37323"/>
    <w:rsid w:val="00E40542"/>
    <w:rsid w:val="00E40692"/>
    <w:rsid w:val="00E41A44"/>
    <w:rsid w:val="00E4282F"/>
    <w:rsid w:val="00E43690"/>
    <w:rsid w:val="00E4486D"/>
    <w:rsid w:val="00E45186"/>
    <w:rsid w:val="00E4605D"/>
    <w:rsid w:val="00E473D2"/>
    <w:rsid w:val="00E47F57"/>
    <w:rsid w:val="00E5142F"/>
    <w:rsid w:val="00E52B70"/>
    <w:rsid w:val="00E531FF"/>
    <w:rsid w:val="00E5373A"/>
    <w:rsid w:val="00E538F7"/>
    <w:rsid w:val="00E54EDF"/>
    <w:rsid w:val="00E55115"/>
    <w:rsid w:val="00E56088"/>
    <w:rsid w:val="00E56091"/>
    <w:rsid w:val="00E561A1"/>
    <w:rsid w:val="00E5671A"/>
    <w:rsid w:val="00E608F0"/>
    <w:rsid w:val="00E60938"/>
    <w:rsid w:val="00E61CBE"/>
    <w:rsid w:val="00E626A1"/>
    <w:rsid w:val="00E63926"/>
    <w:rsid w:val="00E63F07"/>
    <w:rsid w:val="00E6440B"/>
    <w:rsid w:val="00E644F5"/>
    <w:rsid w:val="00E65910"/>
    <w:rsid w:val="00E659BA"/>
    <w:rsid w:val="00E65B90"/>
    <w:rsid w:val="00E6640F"/>
    <w:rsid w:val="00E67A76"/>
    <w:rsid w:val="00E7070E"/>
    <w:rsid w:val="00E72439"/>
    <w:rsid w:val="00E727FF"/>
    <w:rsid w:val="00E72C74"/>
    <w:rsid w:val="00E73E63"/>
    <w:rsid w:val="00E76217"/>
    <w:rsid w:val="00E77460"/>
    <w:rsid w:val="00E8140F"/>
    <w:rsid w:val="00E81F41"/>
    <w:rsid w:val="00E82A59"/>
    <w:rsid w:val="00E834CD"/>
    <w:rsid w:val="00E83FC4"/>
    <w:rsid w:val="00E83FD6"/>
    <w:rsid w:val="00E855F7"/>
    <w:rsid w:val="00E860C1"/>
    <w:rsid w:val="00E865BB"/>
    <w:rsid w:val="00E86E55"/>
    <w:rsid w:val="00E86EA1"/>
    <w:rsid w:val="00E902D1"/>
    <w:rsid w:val="00E90451"/>
    <w:rsid w:val="00E90FF9"/>
    <w:rsid w:val="00E9106F"/>
    <w:rsid w:val="00E91648"/>
    <w:rsid w:val="00E91C25"/>
    <w:rsid w:val="00E92E59"/>
    <w:rsid w:val="00E9384F"/>
    <w:rsid w:val="00E939E2"/>
    <w:rsid w:val="00E94CE3"/>
    <w:rsid w:val="00E95099"/>
    <w:rsid w:val="00E968C8"/>
    <w:rsid w:val="00E97385"/>
    <w:rsid w:val="00EA1871"/>
    <w:rsid w:val="00EA1F1D"/>
    <w:rsid w:val="00EA2659"/>
    <w:rsid w:val="00EA2D47"/>
    <w:rsid w:val="00EA3287"/>
    <w:rsid w:val="00EA345E"/>
    <w:rsid w:val="00EA3885"/>
    <w:rsid w:val="00EA390D"/>
    <w:rsid w:val="00EA3F0B"/>
    <w:rsid w:val="00EA43BD"/>
    <w:rsid w:val="00EA69DA"/>
    <w:rsid w:val="00EA6A15"/>
    <w:rsid w:val="00EA6AFB"/>
    <w:rsid w:val="00EA6CE5"/>
    <w:rsid w:val="00EA761F"/>
    <w:rsid w:val="00EA77BF"/>
    <w:rsid w:val="00EB01C2"/>
    <w:rsid w:val="00EB2649"/>
    <w:rsid w:val="00EB3A31"/>
    <w:rsid w:val="00EB430D"/>
    <w:rsid w:val="00EB4EA7"/>
    <w:rsid w:val="00EB514D"/>
    <w:rsid w:val="00EB56C8"/>
    <w:rsid w:val="00EB5C3E"/>
    <w:rsid w:val="00EB63EA"/>
    <w:rsid w:val="00EB687B"/>
    <w:rsid w:val="00EB752C"/>
    <w:rsid w:val="00EB7E32"/>
    <w:rsid w:val="00EC0478"/>
    <w:rsid w:val="00EC065F"/>
    <w:rsid w:val="00EC1914"/>
    <w:rsid w:val="00EC1E5A"/>
    <w:rsid w:val="00EC30E4"/>
    <w:rsid w:val="00EC3207"/>
    <w:rsid w:val="00EC32B3"/>
    <w:rsid w:val="00EC39C3"/>
    <w:rsid w:val="00EC44BA"/>
    <w:rsid w:val="00EC509B"/>
    <w:rsid w:val="00EC580F"/>
    <w:rsid w:val="00EC631C"/>
    <w:rsid w:val="00EC6B64"/>
    <w:rsid w:val="00ED0EFC"/>
    <w:rsid w:val="00ED0F26"/>
    <w:rsid w:val="00ED1CF7"/>
    <w:rsid w:val="00ED270E"/>
    <w:rsid w:val="00ED3434"/>
    <w:rsid w:val="00ED3592"/>
    <w:rsid w:val="00ED4B13"/>
    <w:rsid w:val="00ED57FE"/>
    <w:rsid w:val="00ED5912"/>
    <w:rsid w:val="00ED59CF"/>
    <w:rsid w:val="00EE2361"/>
    <w:rsid w:val="00EE34A9"/>
    <w:rsid w:val="00EE3D82"/>
    <w:rsid w:val="00EE5AFA"/>
    <w:rsid w:val="00EE5BA2"/>
    <w:rsid w:val="00EE66EF"/>
    <w:rsid w:val="00EF028A"/>
    <w:rsid w:val="00EF07AD"/>
    <w:rsid w:val="00EF0DDE"/>
    <w:rsid w:val="00EF16F3"/>
    <w:rsid w:val="00EF4A36"/>
    <w:rsid w:val="00EF5407"/>
    <w:rsid w:val="00EF5727"/>
    <w:rsid w:val="00EF5D9B"/>
    <w:rsid w:val="00EF6095"/>
    <w:rsid w:val="00EF6345"/>
    <w:rsid w:val="00EF6D33"/>
    <w:rsid w:val="00F002D9"/>
    <w:rsid w:val="00F00565"/>
    <w:rsid w:val="00F017B1"/>
    <w:rsid w:val="00F01B56"/>
    <w:rsid w:val="00F01D30"/>
    <w:rsid w:val="00F035AE"/>
    <w:rsid w:val="00F0378A"/>
    <w:rsid w:val="00F03B99"/>
    <w:rsid w:val="00F03D83"/>
    <w:rsid w:val="00F04922"/>
    <w:rsid w:val="00F051FC"/>
    <w:rsid w:val="00F05F16"/>
    <w:rsid w:val="00F06028"/>
    <w:rsid w:val="00F0675C"/>
    <w:rsid w:val="00F06B99"/>
    <w:rsid w:val="00F06FA3"/>
    <w:rsid w:val="00F072FC"/>
    <w:rsid w:val="00F07D80"/>
    <w:rsid w:val="00F1045F"/>
    <w:rsid w:val="00F128A4"/>
    <w:rsid w:val="00F13074"/>
    <w:rsid w:val="00F13890"/>
    <w:rsid w:val="00F15B05"/>
    <w:rsid w:val="00F15F8E"/>
    <w:rsid w:val="00F1617D"/>
    <w:rsid w:val="00F1709E"/>
    <w:rsid w:val="00F17898"/>
    <w:rsid w:val="00F214B8"/>
    <w:rsid w:val="00F2153C"/>
    <w:rsid w:val="00F2333A"/>
    <w:rsid w:val="00F23DCB"/>
    <w:rsid w:val="00F24A15"/>
    <w:rsid w:val="00F252F1"/>
    <w:rsid w:val="00F255DB"/>
    <w:rsid w:val="00F257DA"/>
    <w:rsid w:val="00F25EE2"/>
    <w:rsid w:val="00F263B4"/>
    <w:rsid w:val="00F267C4"/>
    <w:rsid w:val="00F2689A"/>
    <w:rsid w:val="00F277F3"/>
    <w:rsid w:val="00F27A4A"/>
    <w:rsid w:val="00F30767"/>
    <w:rsid w:val="00F31F52"/>
    <w:rsid w:val="00F321F5"/>
    <w:rsid w:val="00F32203"/>
    <w:rsid w:val="00F324B8"/>
    <w:rsid w:val="00F33422"/>
    <w:rsid w:val="00F33A65"/>
    <w:rsid w:val="00F33BE6"/>
    <w:rsid w:val="00F33C3E"/>
    <w:rsid w:val="00F33F97"/>
    <w:rsid w:val="00F34D8F"/>
    <w:rsid w:val="00F36A1E"/>
    <w:rsid w:val="00F372A0"/>
    <w:rsid w:val="00F4051C"/>
    <w:rsid w:val="00F40743"/>
    <w:rsid w:val="00F41DD1"/>
    <w:rsid w:val="00F4233F"/>
    <w:rsid w:val="00F425A9"/>
    <w:rsid w:val="00F42ADF"/>
    <w:rsid w:val="00F43AB0"/>
    <w:rsid w:val="00F44324"/>
    <w:rsid w:val="00F44852"/>
    <w:rsid w:val="00F451FB"/>
    <w:rsid w:val="00F4538E"/>
    <w:rsid w:val="00F475D4"/>
    <w:rsid w:val="00F47785"/>
    <w:rsid w:val="00F47DBB"/>
    <w:rsid w:val="00F51F10"/>
    <w:rsid w:val="00F51F40"/>
    <w:rsid w:val="00F5204A"/>
    <w:rsid w:val="00F53469"/>
    <w:rsid w:val="00F53C3D"/>
    <w:rsid w:val="00F544F7"/>
    <w:rsid w:val="00F54B7C"/>
    <w:rsid w:val="00F56947"/>
    <w:rsid w:val="00F56FD4"/>
    <w:rsid w:val="00F57096"/>
    <w:rsid w:val="00F6076E"/>
    <w:rsid w:val="00F60923"/>
    <w:rsid w:val="00F6095E"/>
    <w:rsid w:val="00F60CA8"/>
    <w:rsid w:val="00F60E6F"/>
    <w:rsid w:val="00F60E88"/>
    <w:rsid w:val="00F60F01"/>
    <w:rsid w:val="00F61191"/>
    <w:rsid w:val="00F617E4"/>
    <w:rsid w:val="00F61A67"/>
    <w:rsid w:val="00F627D4"/>
    <w:rsid w:val="00F62E8B"/>
    <w:rsid w:val="00F63472"/>
    <w:rsid w:val="00F64D18"/>
    <w:rsid w:val="00F66647"/>
    <w:rsid w:val="00F66CB8"/>
    <w:rsid w:val="00F6782C"/>
    <w:rsid w:val="00F67CC3"/>
    <w:rsid w:val="00F70240"/>
    <w:rsid w:val="00F7128B"/>
    <w:rsid w:val="00F71CE3"/>
    <w:rsid w:val="00F7314B"/>
    <w:rsid w:val="00F73415"/>
    <w:rsid w:val="00F74ECF"/>
    <w:rsid w:val="00F7587B"/>
    <w:rsid w:val="00F75C8F"/>
    <w:rsid w:val="00F75CA7"/>
    <w:rsid w:val="00F76568"/>
    <w:rsid w:val="00F80AC2"/>
    <w:rsid w:val="00F811DC"/>
    <w:rsid w:val="00F81387"/>
    <w:rsid w:val="00F81A10"/>
    <w:rsid w:val="00F81B1E"/>
    <w:rsid w:val="00F820D6"/>
    <w:rsid w:val="00F82D5D"/>
    <w:rsid w:val="00F8309A"/>
    <w:rsid w:val="00F8398E"/>
    <w:rsid w:val="00F83E90"/>
    <w:rsid w:val="00F85BFE"/>
    <w:rsid w:val="00F864FD"/>
    <w:rsid w:val="00F865A6"/>
    <w:rsid w:val="00F8771F"/>
    <w:rsid w:val="00F87BF0"/>
    <w:rsid w:val="00F90973"/>
    <w:rsid w:val="00F90CCA"/>
    <w:rsid w:val="00F9229B"/>
    <w:rsid w:val="00F92407"/>
    <w:rsid w:val="00F9349E"/>
    <w:rsid w:val="00F93584"/>
    <w:rsid w:val="00F93899"/>
    <w:rsid w:val="00F94D74"/>
    <w:rsid w:val="00F960FB"/>
    <w:rsid w:val="00F96EAA"/>
    <w:rsid w:val="00F973AA"/>
    <w:rsid w:val="00F97A3D"/>
    <w:rsid w:val="00FA0812"/>
    <w:rsid w:val="00FA0980"/>
    <w:rsid w:val="00FA0B65"/>
    <w:rsid w:val="00FA13F4"/>
    <w:rsid w:val="00FA1539"/>
    <w:rsid w:val="00FA27F9"/>
    <w:rsid w:val="00FA3ECC"/>
    <w:rsid w:val="00FA4B26"/>
    <w:rsid w:val="00FA68B6"/>
    <w:rsid w:val="00FA6B9E"/>
    <w:rsid w:val="00FA6BD4"/>
    <w:rsid w:val="00FA72E1"/>
    <w:rsid w:val="00FA76E5"/>
    <w:rsid w:val="00FB0DF6"/>
    <w:rsid w:val="00FB1699"/>
    <w:rsid w:val="00FB1A7E"/>
    <w:rsid w:val="00FB207C"/>
    <w:rsid w:val="00FB2282"/>
    <w:rsid w:val="00FB35E9"/>
    <w:rsid w:val="00FB3DE0"/>
    <w:rsid w:val="00FB44F8"/>
    <w:rsid w:val="00FB4905"/>
    <w:rsid w:val="00FB49C6"/>
    <w:rsid w:val="00FB6FF3"/>
    <w:rsid w:val="00FB7011"/>
    <w:rsid w:val="00FC03DE"/>
    <w:rsid w:val="00FC0C21"/>
    <w:rsid w:val="00FC0CCC"/>
    <w:rsid w:val="00FC0F67"/>
    <w:rsid w:val="00FC18F7"/>
    <w:rsid w:val="00FC1FC2"/>
    <w:rsid w:val="00FC3A62"/>
    <w:rsid w:val="00FC40D5"/>
    <w:rsid w:val="00FC4471"/>
    <w:rsid w:val="00FC497C"/>
    <w:rsid w:val="00FC511A"/>
    <w:rsid w:val="00FC5900"/>
    <w:rsid w:val="00FC5B85"/>
    <w:rsid w:val="00FC6DF9"/>
    <w:rsid w:val="00FC765F"/>
    <w:rsid w:val="00FC7A44"/>
    <w:rsid w:val="00FC7A83"/>
    <w:rsid w:val="00FD0886"/>
    <w:rsid w:val="00FD2455"/>
    <w:rsid w:val="00FD39FA"/>
    <w:rsid w:val="00FD3AF2"/>
    <w:rsid w:val="00FD567D"/>
    <w:rsid w:val="00FD5702"/>
    <w:rsid w:val="00FD5787"/>
    <w:rsid w:val="00FD597C"/>
    <w:rsid w:val="00FD5C8B"/>
    <w:rsid w:val="00FD5E2D"/>
    <w:rsid w:val="00FD601E"/>
    <w:rsid w:val="00FD6289"/>
    <w:rsid w:val="00FD62DC"/>
    <w:rsid w:val="00FD6B77"/>
    <w:rsid w:val="00FD7FAA"/>
    <w:rsid w:val="00FE021E"/>
    <w:rsid w:val="00FE02DB"/>
    <w:rsid w:val="00FE0EC1"/>
    <w:rsid w:val="00FE24AE"/>
    <w:rsid w:val="00FE26CE"/>
    <w:rsid w:val="00FE2F41"/>
    <w:rsid w:val="00FE32B2"/>
    <w:rsid w:val="00FE415D"/>
    <w:rsid w:val="00FE4772"/>
    <w:rsid w:val="00FE4C4B"/>
    <w:rsid w:val="00FE5085"/>
    <w:rsid w:val="00FE5F40"/>
    <w:rsid w:val="00FE6372"/>
    <w:rsid w:val="00FF0E90"/>
    <w:rsid w:val="00FF1344"/>
    <w:rsid w:val="00FF1DD4"/>
    <w:rsid w:val="00FF2F89"/>
    <w:rsid w:val="00FF3AC6"/>
    <w:rsid w:val="00FF3AFF"/>
    <w:rsid w:val="00FF4239"/>
    <w:rsid w:val="00FF5274"/>
    <w:rsid w:val="00FF5C69"/>
    <w:rsid w:val="00FF6F6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3A4533AE-6401-4C85-BEF0-6818B1C43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5"/>
      </w:numPr>
    </w:pPr>
  </w:style>
  <w:style w:type="numbering" w:customStyle="1" w:styleId="WW8Num23">
    <w:name w:val="WW8Num23"/>
    <w:basedOn w:val="Bezlisty"/>
    <w:rsid w:val="00AF4785"/>
    <w:pPr>
      <w:numPr>
        <w:numId w:val="6"/>
      </w:numPr>
    </w:pPr>
  </w:style>
  <w:style w:type="numbering" w:customStyle="1" w:styleId="WW8Num26">
    <w:name w:val="WW8Num26"/>
    <w:basedOn w:val="Bezlisty"/>
    <w:rsid w:val="00AF4785"/>
    <w:pPr>
      <w:numPr>
        <w:numId w:val="7"/>
      </w:numPr>
    </w:pPr>
  </w:style>
  <w:style w:type="numbering" w:customStyle="1" w:styleId="WW8Num6">
    <w:name w:val="WW8Num6"/>
    <w:basedOn w:val="Bezlisty"/>
    <w:rsid w:val="00AF4785"/>
    <w:pPr>
      <w:numPr>
        <w:numId w:val="8"/>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986664325">
          <w:marLeft w:val="0"/>
          <w:marRight w:val="0"/>
          <w:marTop w:val="0"/>
          <w:marBottom w:val="0"/>
          <w:divBdr>
            <w:top w:val="none" w:sz="0" w:space="0" w:color="auto"/>
            <w:left w:val="none" w:sz="0" w:space="0" w:color="auto"/>
            <w:bottom w:val="none" w:sz="0" w:space="0" w:color="auto"/>
            <w:right w:val="none" w:sz="0" w:space="0" w:color="auto"/>
          </w:divBdr>
        </w:div>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1358317159">
          <w:marLeft w:val="0"/>
          <w:marRight w:val="0"/>
          <w:marTop w:val="0"/>
          <w:marBottom w:val="0"/>
          <w:divBdr>
            <w:top w:val="none" w:sz="0" w:space="0" w:color="auto"/>
            <w:left w:val="none" w:sz="0" w:space="0" w:color="auto"/>
            <w:bottom w:val="none" w:sz="0" w:space="0" w:color="auto"/>
            <w:right w:val="none" w:sz="0" w:space="0" w:color="auto"/>
          </w:divBdr>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513957864">
          <w:marLeft w:val="0"/>
          <w:marRight w:val="0"/>
          <w:marTop w:val="0"/>
          <w:marBottom w:val="0"/>
          <w:divBdr>
            <w:top w:val="none" w:sz="0" w:space="0" w:color="auto"/>
            <w:left w:val="none" w:sz="0" w:space="0" w:color="auto"/>
            <w:bottom w:val="none" w:sz="0" w:space="0" w:color="auto"/>
            <w:right w:val="none" w:sz="0" w:space="0" w:color="auto"/>
          </w:divBdr>
        </w:div>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qobrgq4tg"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galis.pl/document-view.seam?documentId=mfrxilrsgm4dknjoobqxalrrg43tmmrxg43a&amp;refSource=hypde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galis.pl/document-view.seam?documentId=mfrxilrsga2tkmbygi4ta&amp;refSource=hyp"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geoportal.gov.pl"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qnrug4yta"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57</Pages>
  <Words>30740</Words>
  <Characters>184443</Characters>
  <Application>Microsoft Office Word</Application>
  <DocSecurity>0</DocSecurity>
  <Lines>1537</Lines>
  <Paragraphs>429</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214754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Różycka Karolina</cp:lastModifiedBy>
  <cp:revision>7</cp:revision>
  <cp:lastPrinted>2025-06-23T14:11:00Z</cp:lastPrinted>
  <dcterms:created xsi:type="dcterms:W3CDTF">2025-06-26T13:33:00Z</dcterms:created>
  <dcterms:modified xsi:type="dcterms:W3CDTF">2025-06-27T09:30:00Z</dcterms:modified>
</cp:coreProperties>
</file>