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27" w:rsidRDefault="0014726D" w:rsidP="005D5527">
      <w:pPr>
        <w:adjustRightInd w:val="0"/>
        <w:spacing w:before="0" w:line="240" w:lineRule="auto"/>
        <w:jc w:val="right"/>
        <w:rPr>
          <w:rFonts w:eastAsiaTheme="minorHAnsi"/>
          <w:color w:val="000000"/>
          <w:w w:val="100"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/>
          <w:color w:val="000000"/>
          <w:w w:val="100"/>
          <w:sz w:val="24"/>
          <w:szCs w:val="24"/>
          <w:lang w:eastAsia="en-US"/>
        </w:rPr>
        <w:t>Załącznik nr 1</w:t>
      </w:r>
      <w:r w:rsidR="005D5527">
        <w:rPr>
          <w:rFonts w:eastAsiaTheme="minorHAnsi"/>
          <w:color w:val="000000"/>
          <w:w w:val="100"/>
          <w:sz w:val="24"/>
          <w:szCs w:val="24"/>
          <w:lang w:eastAsia="en-US"/>
        </w:rPr>
        <w:t xml:space="preserve">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 w:rsidRPr="00176B4C">
        <w:rPr>
          <w:rFonts w:eastAsiaTheme="minorHAnsi"/>
          <w:color w:val="000000"/>
          <w:w w:val="100"/>
          <w:sz w:val="24"/>
          <w:szCs w:val="24"/>
          <w:lang w:eastAsia="en-US"/>
        </w:rPr>
        <w:t xml:space="preserve"> </w:t>
      </w: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SZCZEGÓŁOWY OPIS PRZEDMIOTU ZAMÓWIENIA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5D5527" w:rsidRPr="00176B4C" w:rsidRDefault="005D5527" w:rsidP="005D5527">
      <w:pPr>
        <w:numPr>
          <w:ilvl w:val="0"/>
          <w:numId w:val="1"/>
        </w:numPr>
        <w:suppressAutoHyphens/>
        <w:autoSpaceDE/>
        <w:autoSpaceDN/>
        <w:adjustRightInd w:val="0"/>
        <w:spacing w:before="0" w:after="200" w:line="240" w:lineRule="auto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Opis przedmiotu zamówienia: </w:t>
      </w:r>
    </w:p>
    <w:p w:rsidR="005D5527" w:rsidRPr="00176B4C" w:rsidRDefault="005D5527" w:rsidP="005D5527">
      <w:pPr>
        <w:adjustRightInd w:val="0"/>
        <w:spacing w:before="0" w:line="240" w:lineRule="auto"/>
        <w:ind w:left="1080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1. Przedmiotem zamówienia jest świadczenie usług odbioru, wywozu i utylizacji odpadów komunalnych z posesji MAP W Warszawie   usytuowanej  w następującej  lokalizacji : </w:t>
      </w:r>
    </w:p>
    <w:p w:rsidR="005D5527" w:rsidRPr="00176B4C" w:rsidRDefault="005D5527" w:rsidP="00E74563">
      <w:pPr>
        <w:adjustRightInd w:val="0"/>
        <w:spacing w:before="0" w:after="27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</w:t>
      </w:r>
      <w:r w:rsidR="00FB7C3F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B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udynek Ministerstwa Aktywów Państwowych wjazd od strony 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Ż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urawiej </w:t>
      </w:r>
      <w:r w:rsidR="00E74563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7/9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2. Zakres przedmiotu zamówienia obejmuje w całym okresie realizacji zamówienia zagospodarowanie: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a) zmieszanych odpadów komunalnych,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b) odpadów komunalnych zbieranych w sposób selektywny z podziałem na: </w:t>
      </w:r>
    </w:p>
    <w:p w:rsidR="005D5527" w:rsidRPr="00176B4C" w:rsidRDefault="005D5527" w:rsidP="00E74563">
      <w:pPr>
        <w:adjustRightInd w:val="0"/>
        <w:spacing w:before="0" w:after="47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FB7C3F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> papier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- w tym odpady z papieru, tektury, odpady opakowaniowe z papieru i odpady opakowaniowe z tektury, </w:t>
      </w:r>
    </w:p>
    <w:p w:rsidR="005D5527" w:rsidRPr="00176B4C" w:rsidRDefault="005D5527" w:rsidP="00E74563">
      <w:pPr>
        <w:adjustRightInd w:val="0"/>
        <w:spacing w:before="0" w:after="47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 </w:t>
      </w:r>
      <w:r w:rsidRPr="00FB7C3F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>metale i tworzywa sztuczne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- w tym odpady metali, odpady opakowaniowe z metali, odpady tworzyw sztucznych, odpady opakowaniowe tworzyw sztucznych oraz odpady opakowaniowe wielomateriałowe,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eastAsiaTheme="minorHAnsi"/>
          <w:color w:val="000000"/>
          <w:w w:val="100"/>
          <w:sz w:val="23"/>
          <w:szCs w:val="23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 </w:t>
      </w:r>
      <w:r w:rsidRPr="00FB7C3F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>szkło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- w tym odpady ze szkła i odpady opakowaniowe ze szkła</w:t>
      </w:r>
      <w:r w:rsidRPr="00176B4C">
        <w:rPr>
          <w:rFonts w:eastAsiaTheme="minorHAnsi"/>
          <w:color w:val="000000"/>
          <w:w w:val="100"/>
          <w:sz w:val="23"/>
          <w:szCs w:val="23"/>
          <w:lang w:eastAsia="en-US"/>
        </w:rPr>
        <w:t xml:space="preserve">.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c) </w:t>
      </w:r>
      <w:r w:rsidRPr="00FB7C3F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>bioodpady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, w szczególności:</w:t>
      </w:r>
      <w:r w:rsidR="00B80FEB" w:rsidRPr="00B80FEB">
        <w:rPr>
          <w:b/>
          <w:bCs/>
          <w:u w:val="single"/>
        </w:rPr>
        <w:t xml:space="preserve"> </w:t>
      </w:r>
      <w:r w:rsidR="00B80FEB">
        <w:rPr>
          <w:b/>
          <w:bCs/>
          <w:u w:val="single"/>
        </w:rPr>
        <w:t>odpadki warzywne i owocowe, skorupki jaj, fusy po kawie</w:t>
      </w:r>
      <w:r w:rsidR="00B80FEB">
        <w:rPr>
          <w:b/>
          <w:bCs/>
          <w:u w:val="single"/>
        </w:rPr>
        <w:br/>
        <w:t xml:space="preserve"> i herbacie, zwiędłe kwiaty oraz rośliny doniczkowe, resztki jedzenia bez mięsa, kości oraz tłuszczów zwierzęcych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.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lastRenderedPageBreak/>
        <w:t xml:space="preserve">d) </w:t>
      </w:r>
      <w:r w:rsidRPr="00FB7C3F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>odpady poremontowe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zawierające np. tynki, kafle, gipsy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(płyty)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, cegły, gruz albo zdarte podłogi, wyprodukowane z najróżniejszych rodzajów materiałów (deski, panele, linoleum, wykładziny)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, płyty wiórowe (meblowe)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II. Realizacja przedmiotu zamówienia: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1. Usługa obejmuje: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eastAsiaTheme="minorHAnsi"/>
          <w:color w:val="000000"/>
          <w:w w:val="100"/>
          <w:sz w:val="23"/>
          <w:szCs w:val="23"/>
          <w:lang w:eastAsia="en-US"/>
        </w:rPr>
        <w:t>a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) zapewnienia ciągłości świadczenia usługi systematycznego wywożenia odpadów, nie powodując ich zalegania, </w:t>
      </w:r>
    </w:p>
    <w:p w:rsidR="00BC730E" w:rsidRPr="00176B4C" w:rsidRDefault="005D5527" w:rsidP="00BC730E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b) utrzymania </w:t>
      </w:r>
      <w:r w:rsidR="00BC730E"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we właściwym stanie higienicznym (mycie i dezynfekcja) i technicznym, </w:t>
      </w:r>
    </w:p>
    <w:p w:rsidR="00BC730E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pojemników/kontenerów/zbiorników oraz innych urządzeń </w:t>
      </w:r>
      <w:r w:rsidR="00BC730E"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będących własnością wykonawcy</w:t>
      </w:r>
      <w:r w:rsidR="00BC730E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,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służących do składowania odpadów komunalnych zmieszanych, papieru, metali i tworzyw sztucznych, szkła</w:t>
      </w:r>
      <w:r w:rsidR="00BC730E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.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eastAsiaTheme="minorHAnsi"/>
          <w:color w:val="000000"/>
          <w:w w:val="100"/>
          <w:sz w:val="23"/>
          <w:szCs w:val="23"/>
          <w:lang w:eastAsia="en-US"/>
        </w:rPr>
        <w:t>c</w:t>
      </w:r>
      <w:r w:rsidRPr="00176B4C">
        <w:rPr>
          <w:rFonts w:ascii="Arial Narrow" w:eastAsiaTheme="minorHAnsi" w:hAnsi="Arial Narrow"/>
          <w:color w:val="000000"/>
          <w:w w:val="100"/>
          <w:sz w:val="24"/>
          <w:szCs w:val="24"/>
          <w:lang w:eastAsia="en-US"/>
        </w:rPr>
        <w:t xml:space="preserve">)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ponownego ustawienia pojemników/kontenerów/zbiorników po dokonaniu wywozu odpadów na właściwe miejsce lokalizacji,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d) usuwanie odpadów wokół pojemników/kontenerów/zbiorników w przypadku nieterminowego wykonania usługi lub w przypadku wydostania się odpadów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br/>
        <w:t xml:space="preserve">z pojemników w trakcie ich przeładunku,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e) utylizację odpadów (zrzut na składowisko odpadów). </w:t>
      </w:r>
    </w:p>
    <w:p w:rsidR="005D5527" w:rsidRDefault="005D5527" w:rsidP="00305BD1">
      <w:pPr>
        <w:adjustRightInd w:val="0"/>
        <w:spacing w:before="0" w:line="360" w:lineRule="auto"/>
        <w:rPr>
          <w:rFonts w:ascii="Arial Narrow" w:eastAsiaTheme="minorHAnsi" w:hAnsi="Arial Narrow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 Narrow" w:eastAsiaTheme="minorHAnsi" w:hAnsi="Arial Narrow"/>
          <w:color w:val="000000"/>
          <w:w w:val="100"/>
          <w:sz w:val="24"/>
          <w:szCs w:val="24"/>
          <w:lang w:eastAsia="en-US"/>
        </w:rPr>
        <w:t xml:space="preserve">2.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Przewidywana ilość pojemników w okresie trwania umowy oraz częstotliwość odbioru odpadów:</w:t>
      </w:r>
      <w:r w:rsidRPr="00176B4C">
        <w:rPr>
          <w:rFonts w:ascii="Arial Narrow" w:eastAsiaTheme="minorHAnsi" w:hAnsi="Arial Narrow"/>
          <w:color w:val="000000"/>
          <w:w w:val="100"/>
          <w:sz w:val="24"/>
          <w:szCs w:val="24"/>
          <w:lang w:eastAsia="en-US"/>
        </w:rPr>
        <w:t xml:space="preserve"> </w:t>
      </w:r>
    </w:p>
    <w:p w:rsidR="005D5527" w:rsidRPr="00305BD1" w:rsidRDefault="00305BD1" w:rsidP="00305BD1">
      <w:pPr>
        <w:adjustRightInd w:val="0"/>
        <w:spacing w:before="0" w:line="360" w:lineRule="auto"/>
        <w:jc w:val="left"/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a</w:t>
      </w:r>
      <w:r w:rsidRPr="00305BD1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>) Odpady zmieszane</w:t>
      </w:r>
      <w:r w:rsidR="005D5527" w:rsidRPr="00305BD1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 xml:space="preserve">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ul. Krucza 36/ Wspólna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6 wjazd od Ż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urawiej 7/9 </w:t>
      </w:r>
      <w:r w:rsidR="003B4B30">
        <w:rPr>
          <w:rFonts w:ascii="Arial" w:eastAsiaTheme="minorHAnsi" w:hAnsi="Arial" w:cs="Arial"/>
          <w:w w:val="100"/>
          <w:sz w:val="24"/>
          <w:szCs w:val="24"/>
          <w:lang w:eastAsia="en-US"/>
        </w:rPr>
        <w:t>–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3B4B30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6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pojemników czterokołowych 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lastRenderedPageBreak/>
        <w:t>o pojemności 1,1 m3 przeznaczonych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do gromadzenia niesegregowanych (zmieszanych) odpadów komunalnych (kod: 20 03 01) – wywóz 2 x w tygodniu (</w:t>
      </w:r>
      <w:r w:rsidR="003B4B30">
        <w:rPr>
          <w:rFonts w:ascii="Arial" w:eastAsiaTheme="minorHAnsi" w:hAnsi="Arial" w:cs="Arial"/>
          <w:w w:val="100"/>
          <w:sz w:val="24"/>
          <w:szCs w:val="24"/>
          <w:lang w:eastAsia="en-US"/>
        </w:rPr>
        <w:t>48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pojemników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),</w:t>
      </w: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</w:p>
    <w:p w:rsidR="005D5527" w:rsidRPr="00305BD1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305BD1">
        <w:rPr>
          <w:rFonts w:eastAsiaTheme="minorHAnsi"/>
          <w:b/>
          <w:w w:val="100"/>
          <w:sz w:val="23"/>
          <w:szCs w:val="23"/>
          <w:lang w:eastAsia="en-US"/>
        </w:rPr>
        <w:t>b</w:t>
      </w: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) Odpady segregowane papier: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- ul. Krucza 36/Wspólna6 –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wjazd od Żurawiej7/9- 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3B4B30">
        <w:rPr>
          <w:rFonts w:ascii="Arial" w:eastAsiaTheme="minorHAnsi" w:hAnsi="Arial" w:cs="Arial"/>
          <w:w w:val="100"/>
          <w:sz w:val="24"/>
          <w:szCs w:val="24"/>
          <w:lang w:eastAsia="en-US"/>
        </w:rPr>
        <w:t>4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pojemniki  o pojemności 1,1 m3 na odpady segregowane przeznaczony do gromadzenia papieru i tektury (kod: 15 01 01) – wywóz 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2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x w tygodniu (</w:t>
      </w:r>
      <w:r w:rsidR="003B4B30">
        <w:rPr>
          <w:rFonts w:ascii="Arial" w:eastAsiaTheme="minorHAnsi" w:hAnsi="Arial" w:cs="Arial"/>
          <w:w w:val="100"/>
          <w:sz w:val="24"/>
          <w:szCs w:val="24"/>
          <w:lang w:eastAsia="en-US"/>
        </w:rPr>
        <w:t>32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pojemników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),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color w:val="FF0000"/>
          <w:w w:val="100"/>
          <w:sz w:val="24"/>
          <w:szCs w:val="24"/>
          <w:lang w:eastAsia="en-US"/>
        </w:rPr>
      </w:pPr>
    </w:p>
    <w:p w:rsidR="005D5527" w:rsidRPr="00305BD1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c) Odpady segregowane metale i tworzywa sztuczne: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ul. Krucza 36/ Wspólna6 wjazd od Żurawiej 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7/9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- 2 pojemniki czterokołowe 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o pojemności 1,1 m3 przeznaczonych do gromadzenia metalu i tworzyw sztucznych (kod: </w:t>
      </w:r>
      <w:r w:rsidRPr="00305BD1">
        <w:rPr>
          <w:rFonts w:ascii="Calibri" w:eastAsiaTheme="minorHAnsi" w:hAnsi="Calibri" w:cs="Calibri"/>
          <w:w w:val="100"/>
          <w:sz w:val="24"/>
          <w:szCs w:val="24"/>
          <w:lang w:eastAsia="en-US"/>
        </w:rPr>
        <w:t>15 01 04, 15 01 02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 – wywóz 1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x w tygodniu (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8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pojemników 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),</w:t>
      </w: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color w:val="FF0000"/>
          <w:w w:val="100"/>
          <w:sz w:val="24"/>
          <w:szCs w:val="24"/>
          <w:lang w:eastAsia="en-US"/>
        </w:rPr>
      </w:pPr>
    </w:p>
    <w:p w:rsidR="005D5527" w:rsidRPr="00305BD1" w:rsidRDefault="005D5527" w:rsidP="005D5527">
      <w:pPr>
        <w:adjustRightInd w:val="0"/>
        <w:spacing w:before="0" w:line="240" w:lineRule="auto"/>
        <w:jc w:val="left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305BD1">
        <w:rPr>
          <w:rFonts w:eastAsiaTheme="minorHAnsi"/>
          <w:b/>
          <w:w w:val="100"/>
          <w:sz w:val="23"/>
          <w:szCs w:val="23"/>
          <w:lang w:eastAsia="en-US"/>
        </w:rPr>
        <w:t xml:space="preserve">d) </w:t>
      </w: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Odpady segregowane szkło: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ul. Krucza 36/ Wspólna6 wjazd od Żurawiej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7/9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- 2 pojemniki czterokołowe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o pojemności 1,1 m3 przeznaczonych do gromadzenia szkła (kod: 15 01 07) – wywóz 1 x w tygodniu (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8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pojemników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),</w:t>
      </w: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 </w:t>
      </w:r>
    </w:p>
    <w:p w:rsidR="005D5527" w:rsidRPr="00176B4C" w:rsidRDefault="005D5527" w:rsidP="005D5527">
      <w:pPr>
        <w:adjustRightInd w:val="0"/>
        <w:spacing w:before="0" w:line="24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</w:p>
    <w:p w:rsidR="00BC730E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e) Bioodpady: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–</w:t>
      </w:r>
      <w:r w:rsidRPr="00305BD1">
        <w:rPr>
          <w:rFonts w:eastAsiaTheme="minorHAnsi"/>
          <w:color w:val="FF0000"/>
          <w:w w:val="100"/>
          <w:sz w:val="23"/>
          <w:szCs w:val="23"/>
          <w:lang w:eastAsia="en-US"/>
        </w:rPr>
        <w:t xml:space="preserve">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ul. Krucza 36/ Wspólna 6 wjazd od Żurawiej</w:t>
      </w:r>
      <w:r w:rsidR="00305BD1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7/9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- 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1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 120L przeznaczonych do gromadzenia bioodpadów (kod: 20 02 01) – wywóz </w:t>
      </w:r>
      <w:r w:rsidR="003B4B30">
        <w:rPr>
          <w:rFonts w:ascii="Arial" w:eastAsiaTheme="minorHAnsi" w:hAnsi="Arial" w:cs="Arial"/>
          <w:w w:val="100"/>
          <w:sz w:val="24"/>
          <w:szCs w:val="24"/>
          <w:lang w:eastAsia="en-US"/>
        </w:rPr>
        <w:t>1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x w tygodniu (</w:t>
      </w:r>
      <w:r w:rsidR="003B4B30">
        <w:rPr>
          <w:rFonts w:ascii="Arial" w:eastAsiaTheme="minorHAnsi" w:hAnsi="Arial" w:cs="Arial"/>
          <w:w w:val="100"/>
          <w:sz w:val="24"/>
          <w:szCs w:val="24"/>
          <w:lang w:eastAsia="en-US"/>
        </w:rPr>
        <w:t>4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pojemników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),</w:t>
      </w: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 </w:t>
      </w:r>
    </w:p>
    <w:p w:rsidR="005D5527" w:rsidRPr="00176B4C" w:rsidRDefault="005D5527" w:rsidP="005D5527">
      <w:pPr>
        <w:adjustRightInd w:val="0"/>
        <w:spacing w:before="0" w:line="24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</w:p>
    <w:p w:rsidR="005D5527" w:rsidRPr="00176B4C" w:rsidRDefault="005D5527" w:rsidP="005D5527">
      <w:pPr>
        <w:adjustRightInd w:val="0"/>
        <w:spacing w:before="0" w:line="24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f) Odpady poremontowe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: </w:t>
      </w:r>
    </w:p>
    <w:p w:rsidR="005D5527" w:rsidRPr="00176B4C" w:rsidRDefault="005D5527" w:rsidP="00C35A3D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- ul. Krucza</w:t>
      </w: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36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/Wspólna</w:t>
      </w: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6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C35A3D">
        <w:rPr>
          <w:rFonts w:ascii="Arial" w:eastAsiaTheme="minorHAnsi" w:hAnsi="Arial" w:cs="Arial"/>
          <w:w w:val="100"/>
          <w:sz w:val="24"/>
          <w:szCs w:val="24"/>
          <w:lang w:eastAsia="en-US"/>
        </w:rPr>
        <w:t>–  3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kontener</w:t>
      </w:r>
      <w:r w:rsidR="00C35A3D">
        <w:rPr>
          <w:rFonts w:ascii="Arial" w:eastAsiaTheme="minorHAnsi" w:hAnsi="Arial" w:cs="Arial"/>
          <w:w w:val="100"/>
          <w:sz w:val="24"/>
          <w:szCs w:val="24"/>
          <w:lang w:eastAsia="en-US"/>
        </w:rPr>
        <w:t>y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o pojemności KP-7</w:t>
      </w:r>
      <w:r w:rsidR="00C35A3D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przeznaczone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do gromadzenia odpadów porem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ontowych (kod: 17 09 04) – 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lastRenderedPageBreak/>
        <w:t>dostarczenie kontenera po telefonicznym zgłoszeniu przez Zamawiającego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ter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minie do 7 dni od zgłoszenia, jednakże nie więcej niż </w:t>
      </w:r>
      <w:r w:rsidR="00132385">
        <w:rPr>
          <w:rFonts w:ascii="Arial" w:eastAsiaTheme="minorHAnsi" w:hAnsi="Arial" w:cs="Arial"/>
          <w:w w:val="100"/>
          <w:sz w:val="24"/>
          <w:szCs w:val="24"/>
          <w:lang w:eastAsia="en-US"/>
        </w:rPr>
        <w:t>2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razy w czasie trwania Umowy.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</w:p>
    <w:p w:rsidR="005D5527" w:rsidRPr="00176B4C" w:rsidRDefault="005D5527" w:rsidP="00C35A3D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eastAsiaTheme="minorHAnsi"/>
          <w:w w:val="100"/>
          <w:sz w:val="23"/>
          <w:szCs w:val="23"/>
          <w:lang w:eastAsia="en-US"/>
        </w:rPr>
        <w:t xml:space="preserve">3.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Zamawiający ustali z wykonawcą miesięczne terminy wywozu odpadów niesegregowanych (zmieszanych) i segregowanych. </w:t>
      </w:r>
    </w:p>
    <w:p w:rsidR="005D5527" w:rsidRPr="00176B4C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4. Wykonawca w okresach miesięcznych zobowiązany będzie sporządzać zbiorcze zestawienie ilości wykonanych usług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.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5. Zestawienie, o którym mowa w pkt. 4 musi zawierać min. datę wykonania każdej usługi, rodzaj odpadu, pojemność pojemników odebranych w ramach realizacji zamówienia oraz wskazanie 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>instytucji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, do której zos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tały przekazane odpady, i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będzie podlegało zatwierdzeniu przez upoważnionego pracownika Zamawiającego. </w:t>
      </w:r>
    </w:p>
    <w:p w:rsidR="005D5527" w:rsidRPr="00176B4C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6. W przypadku awarii samochodu i braku możliwości odebrania odpadów w terminie, należy niezwłocznie poinform</w:t>
      </w:r>
      <w:r w:rsid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>ować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Zamawiającego </w:t>
      </w:r>
      <w:r w:rsid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elektronicznie na adres : </w:t>
      </w:r>
      <w:r w:rsidR="002160CB" w:rsidRP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>k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>atarzyna.chelstowska@map.gov.pl</w:t>
      </w:r>
      <w:r w:rsid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lub telefonicznie 22 695 85 55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o zaistniałej sytuacji oraz ustalić nowy termin odbioru. </w:t>
      </w:r>
    </w:p>
    <w:p w:rsidR="005D5527" w:rsidRPr="002160CB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3"/>
          <w:szCs w:val="23"/>
          <w:lang w:eastAsia="en-US"/>
        </w:rPr>
      </w:pPr>
      <w:r w:rsidRPr="002160CB">
        <w:rPr>
          <w:rFonts w:ascii="Arial" w:eastAsiaTheme="minorHAnsi" w:hAnsi="Arial" w:cs="Arial"/>
          <w:w w:val="100"/>
          <w:sz w:val="23"/>
          <w:szCs w:val="23"/>
          <w:lang w:eastAsia="en-US"/>
        </w:rPr>
        <w:t xml:space="preserve">7. </w:t>
      </w:r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>Zamawiający zastrzega sobie prawo do zmiany częstotliwości wywozu odpadów, godzin odbioru oraz liczby użytkowanych pojemników stosownie do bieżących potrzeb. W uzasadnionych przypadkach Zamawiający może zlecić, dodatkowe w</w:t>
      </w:r>
      <w:r w:rsidR="00BC730E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ywozy odpadów wskazanych w pkt </w:t>
      </w:r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2 </w:t>
      </w:r>
      <w:proofErr w:type="spellStart"/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>ppkt</w:t>
      </w:r>
      <w:proofErr w:type="spellEnd"/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a-f, w cenach jednostkowych wskazanych </w:t>
      </w:r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  <w:t>w ofercie Wykonawcy</w:t>
      </w:r>
      <w:r w:rsidRPr="002160CB">
        <w:rPr>
          <w:rFonts w:ascii="Arial" w:eastAsiaTheme="minorHAnsi" w:hAnsi="Arial" w:cs="Arial"/>
          <w:w w:val="100"/>
          <w:sz w:val="23"/>
          <w:szCs w:val="23"/>
          <w:lang w:eastAsia="en-US"/>
        </w:rPr>
        <w:t xml:space="preserve">.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 xml:space="preserve"> Wymagania wobec podmiotu realizującego przedmiot zamówienia: </w:t>
      </w:r>
    </w:p>
    <w:p w:rsidR="005D5527" w:rsidRPr="00176B4C" w:rsidRDefault="005D5527" w:rsidP="004D2B3A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1. Usługę należy realizować zgodnie z obowiązującymi przepisami w szczególności: </w:t>
      </w:r>
    </w:p>
    <w:p w:rsidR="005D5527" w:rsidRPr="00176B4C" w:rsidRDefault="005D5527" w:rsidP="004D2B3A">
      <w:pPr>
        <w:adjustRightInd w:val="0"/>
        <w:spacing w:before="0" w:after="9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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ustawą z dnia 14 grudnia 2012 r. o odpadach (Dz. U. z 2019 r. poz. 701 z </w:t>
      </w:r>
      <w:proofErr w:type="spellStart"/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późn</w:t>
      </w:r>
      <w:proofErr w:type="spellEnd"/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zm.), </w:t>
      </w:r>
    </w:p>
    <w:p w:rsidR="005D5527" w:rsidRPr="00176B4C" w:rsidRDefault="005D5527" w:rsidP="004D2B3A">
      <w:pPr>
        <w:adjustRightInd w:val="0"/>
        <w:spacing w:before="0" w:after="9" w:line="36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lastRenderedPageBreak/>
        <w:t>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ustawą z dnia 27 kwietnia 2001 r. Prawo ochrony środowiska (Dz. U. z 2019 r. poz. 1396 z </w:t>
      </w:r>
      <w:proofErr w:type="spellStart"/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późn</w:t>
      </w:r>
      <w:proofErr w:type="spellEnd"/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zm.), </w:t>
      </w:r>
    </w:p>
    <w:p w:rsidR="005D5527" w:rsidRPr="00176B4C" w:rsidRDefault="005D5527" w:rsidP="004D2B3A">
      <w:pPr>
        <w:adjustRightInd w:val="0"/>
        <w:spacing w:before="0" w:line="36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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„Regulaminem utrzymania czystości i porządku na terenie Miasta Stołecznego Warszawy ”. </w:t>
      </w:r>
    </w:p>
    <w:p w:rsidR="005D5527" w:rsidRPr="00176B4C" w:rsidRDefault="005D5527" w:rsidP="005D5527">
      <w:pPr>
        <w:adjustRightInd w:val="0"/>
        <w:spacing w:before="0" w:line="240" w:lineRule="auto"/>
        <w:jc w:val="left"/>
        <w:rPr>
          <w:rFonts w:eastAsiaTheme="minorHAnsi"/>
          <w:w w:val="100"/>
          <w:sz w:val="23"/>
          <w:szCs w:val="23"/>
          <w:lang w:eastAsia="en-US"/>
        </w:rPr>
      </w:pPr>
    </w:p>
    <w:p w:rsidR="00EB4CBE" w:rsidRDefault="00EB4CBE"/>
    <w:sectPr w:rsidR="00EB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189D"/>
    <w:multiLevelType w:val="hybridMultilevel"/>
    <w:tmpl w:val="65F87AD2"/>
    <w:lvl w:ilvl="0" w:tplc="AC384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27"/>
    <w:rsid w:val="00132385"/>
    <w:rsid w:val="0014726D"/>
    <w:rsid w:val="002160CB"/>
    <w:rsid w:val="00305BD1"/>
    <w:rsid w:val="003B4B30"/>
    <w:rsid w:val="00407536"/>
    <w:rsid w:val="00474CCB"/>
    <w:rsid w:val="004D2B3A"/>
    <w:rsid w:val="005D5527"/>
    <w:rsid w:val="006D3B05"/>
    <w:rsid w:val="00B80FEB"/>
    <w:rsid w:val="00B8336B"/>
    <w:rsid w:val="00BC730E"/>
    <w:rsid w:val="00C05EB0"/>
    <w:rsid w:val="00C35A3D"/>
    <w:rsid w:val="00E74563"/>
    <w:rsid w:val="00EB4CBE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7751A-48CA-4627-8917-DDA937CC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527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60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C3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C3F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4570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Daniel</dc:creator>
  <cp:keywords/>
  <dc:description/>
  <cp:lastModifiedBy>Boruc Wlodzimierz</cp:lastModifiedBy>
  <cp:revision>2</cp:revision>
  <cp:lastPrinted>2021-10-13T07:12:00Z</cp:lastPrinted>
  <dcterms:created xsi:type="dcterms:W3CDTF">2021-10-20T13:10:00Z</dcterms:created>
  <dcterms:modified xsi:type="dcterms:W3CDTF">2021-10-20T13:10:00Z</dcterms:modified>
</cp:coreProperties>
</file>