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37E4" w14:textId="77777777" w:rsidR="008B44F2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t xml:space="preserve">Załącznik nr 1 </w:t>
      </w:r>
    </w:p>
    <w:p w14:paraId="63445EE9" w14:textId="260F0F07" w:rsidR="00DA492C" w:rsidRPr="00DA492C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t xml:space="preserve">do </w:t>
      </w:r>
      <w:r w:rsidR="008B44F2">
        <w:rPr>
          <w:b/>
        </w:rPr>
        <w:t>zapytania ofertowego</w:t>
      </w:r>
    </w:p>
    <w:p w14:paraId="2E332789" w14:textId="77777777" w:rsidR="008B44F2" w:rsidRDefault="008B44F2" w:rsidP="00DA492C">
      <w:pPr>
        <w:ind w:left="279" w:right="275"/>
        <w:jc w:val="center"/>
        <w:rPr>
          <w:b/>
        </w:rPr>
      </w:pPr>
    </w:p>
    <w:p w14:paraId="50F9F1AD" w14:textId="6B22B97F" w:rsidR="00DA492C" w:rsidRPr="00DA492C" w:rsidRDefault="00DA492C" w:rsidP="00DA492C">
      <w:pPr>
        <w:ind w:left="279" w:right="275"/>
        <w:jc w:val="center"/>
        <w:rPr>
          <w:b/>
        </w:rPr>
      </w:pPr>
      <w:r w:rsidRPr="00DA492C">
        <w:rPr>
          <w:b/>
        </w:rPr>
        <w:t>Opis przedmiotu zamówienia</w:t>
      </w:r>
    </w:p>
    <w:tbl>
      <w:tblPr>
        <w:tblStyle w:val="Tabela-Siatka"/>
        <w:tblW w:w="0" w:type="auto"/>
        <w:tblInd w:w="50" w:type="dxa"/>
        <w:tblLook w:val="04A0" w:firstRow="1" w:lastRow="0" w:firstColumn="1" w:lastColumn="0" w:noHBand="0" w:noVBand="1"/>
      </w:tblPr>
      <w:tblGrid>
        <w:gridCol w:w="563"/>
        <w:gridCol w:w="8148"/>
      </w:tblGrid>
      <w:tr w:rsidR="00CF7C1A" w:rsidRPr="00885E9D" w14:paraId="7385655A" w14:textId="77777777" w:rsidTr="009D453F">
        <w:tc>
          <w:tcPr>
            <w:tcW w:w="563" w:type="dxa"/>
          </w:tcPr>
          <w:p w14:paraId="2516E9BD" w14:textId="77777777" w:rsidR="00CF7C1A" w:rsidRPr="00885E9D" w:rsidRDefault="00CF7C1A" w:rsidP="00CF7C1A">
            <w:pPr>
              <w:spacing w:after="15" w:line="259" w:lineRule="auto"/>
              <w:ind w:left="0" w:right="-132" w:firstLine="0"/>
              <w:jc w:val="center"/>
              <w:rPr>
                <w:sz w:val="24"/>
                <w:szCs w:val="24"/>
              </w:rPr>
            </w:pPr>
            <w:r w:rsidRPr="00885E9D">
              <w:rPr>
                <w:sz w:val="24"/>
                <w:szCs w:val="24"/>
              </w:rPr>
              <w:t>Lp.</w:t>
            </w:r>
          </w:p>
        </w:tc>
        <w:tc>
          <w:tcPr>
            <w:tcW w:w="8148" w:type="dxa"/>
          </w:tcPr>
          <w:p w14:paraId="7B11C37C" w14:textId="77777777" w:rsidR="00CF7C1A" w:rsidRPr="00885E9D" w:rsidRDefault="00CF7C1A" w:rsidP="00283B7E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885E9D">
              <w:rPr>
                <w:sz w:val="24"/>
                <w:szCs w:val="24"/>
              </w:rPr>
              <w:t xml:space="preserve">Opis </w:t>
            </w:r>
          </w:p>
        </w:tc>
      </w:tr>
      <w:tr w:rsidR="00CF7C1A" w:rsidRPr="00885E9D" w14:paraId="65FDEDC1" w14:textId="77777777" w:rsidTr="009D453F">
        <w:tc>
          <w:tcPr>
            <w:tcW w:w="563" w:type="dxa"/>
          </w:tcPr>
          <w:p w14:paraId="5F8E30E5" w14:textId="77777777" w:rsidR="00CF7C1A" w:rsidRPr="00885E9D" w:rsidRDefault="00CF7C1A" w:rsidP="00DA492C">
            <w:pPr>
              <w:spacing w:after="15" w:line="259" w:lineRule="auto"/>
              <w:ind w:left="0" w:right="0" w:firstLine="0"/>
              <w:jc w:val="center"/>
            </w:pPr>
            <w:r w:rsidRPr="00885E9D">
              <w:t>1</w:t>
            </w:r>
          </w:p>
        </w:tc>
        <w:tc>
          <w:tcPr>
            <w:tcW w:w="8148" w:type="dxa"/>
          </w:tcPr>
          <w:p w14:paraId="6CF69D20" w14:textId="33AA1FA6" w:rsidR="00CF7C1A" w:rsidRDefault="00D1148A" w:rsidP="00DA492C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Trenażer krwotoku – rana cięta</w:t>
            </w:r>
            <w:r w:rsidR="00CF7C1A" w:rsidRPr="00885E9D">
              <w:rPr>
                <w:rFonts w:cs="Calibri"/>
                <w:b/>
                <w:bCs/>
              </w:rPr>
              <w:t xml:space="preserve"> – </w:t>
            </w:r>
            <w:r w:rsidR="003F1BF2">
              <w:rPr>
                <w:rFonts w:cs="Calibri"/>
                <w:b/>
                <w:bCs/>
              </w:rPr>
              <w:t>3</w:t>
            </w:r>
            <w:r w:rsidR="00CF7C1A" w:rsidRPr="00885E9D">
              <w:rPr>
                <w:rFonts w:cs="Calibri"/>
                <w:b/>
                <w:bCs/>
              </w:rPr>
              <w:t xml:space="preserve"> zestawy</w:t>
            </w:r>
          </w:p>
          <w:p w14:paraId="61A4AFD3" w14:textId="2617EA3B" w:rsidR="00FF4F0D" w:rsidRPr="00163ED9" w:rsidRDefault="00FF4F0D" w:rsidP="00DA492C">
            <w:pPr>
              <w:spacing w:after="0" w:line="240" w:lineRule="auto"/>
              <w:ind w:left="0" w:right="0" w:firstLine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Trenażer do tamowania krwotoków techniką „wound packing”</w:t>
            </w:r>
            <w:r w:rsidR="00163ED9" w:rsidRPr="00163ED9">
              <w:rPr>
                <w:rFonts w:eastAsia="Times New Roman" w:cs="Calibri"/>
              </w:rPr>
              <w:t xml:space="preserve"> symulujący krwotok z rany ciętej. Trenażer powinien być wykonany z trwałego silikonu symulującego ludzką tkankę oraz wiernie odwzorowywać kształt rany. Zestaw powinien zawierać:</w:t>
            </w:r>
          </w:p>
          <w:p w14:paraId="4FAAC2E7" w14:textId="139F3CD0" w:rsidR="00163ED9" w:rsidRPr="00163ED9" w:rsidRDefault="00163ED9" w:rsidP="00163ED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Trenażer do wound pakingu w kształcie rany ciętej</w:t>
            </w:r>
            <w:r>
              <w:rPr>
                <w:rFonts w:eastAsia="Times New Roman" w:cs="Calibri"/>
              </w:rPr>
              <w:t>.</w:t>
            </w:r>
          </w:p>
          <w:p w14:paraId="027B5CA5" w14:textId="172737B7" w:rsidR="00163ED9" w:rsidRPr="00163ED9" w:rsidRDefault="00163ED9" w:rsidP="00163ED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Pojemnik ciśnieniowy do imitowania wypływu krwi pod ciśnieniem z wężem doprowadzającym sztuczną krew do trenażera.</w:t>
            </w:r>
          </w:p>
          <w:p w14:paraId="3BA2DD66" w14:textId="6C08A13B" w:rsidR="00163ED9" w:rsidRPr="00163ED9" w:rsidRDefault="00163ED9" w:rsidP="00163ED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Płyn/barwnik/substancję do sporządzenia roztworu imitującego sztuczną krew.</w:t>
            </w:r>
          </w:p>
          <w:p w14:paraId="7E15403D" w14:textId="0774B66E" w:rsidR="00163ED9" w:rsidRPr="00163ED9" w:rsidRDefault="00163ED9" w:rsidP="00163ED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Walizkę do transportu i przechowywania zestawu.</w:t>
            </w:r>
          </w:p>
          <w:p w14:paraId="18CC7233" w14:textId="3B4D2F95" w:rsidR="00163ED9" w:rsidRDefault="00163ED9" w:rsidP="00163ED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Matę lub pojemnik do rozłożenia trenażera podczas ćwiczeń.</w:t>
            </w:r>
          </w:p>
          <w:p w14:paraId="2A2EF1C5" w14:textId="416E6001" w:rsidR="00CF7C1A" w:rsidRPr="00163ED9" w:rsidRDefault="00163ED9" w:rsidP="00163ED9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rFonts w:eastAsia="Times New Roman" w:cs="Calibri"/>
              </w:rPr>
              <w:t>Zestaw powinien być objęty 24-miesięczną gwarancją.</w:t>
            </w:r>
          </w:p>
        </w:tc>
      </w:tr>
      <w:tr w:rsidR="00CF7C1A" w:rsidRPr="00885E9D" w14:paraId="15784577" w14:textId="77777777" w:rsidTr="009D453F">
        <w:tc>
          <w:tcPr>
            <w:tcW w:w="563" w:type="dxa"/>
          </w:tcPr>
          <w:p w14:paraId="5996E120" w14:textId="112BF536" w:rsidR="00CF7C1A" w:rsidRPr="00885E9D" w:rsidRDefault="00163ED9" w:rsidP="00DA492C">
            <w:pPr>
              <w:spacing w:after="15" w:line="259" w:lineRule="auto"/>
              <w:ind w:left="0" w:right="0" w:firstLine="0"/>
              <w:jc w:val="center"/>
            </w:pPr>
            <w:r>
              <w:t xml:space="preserve">- </w:t>
            </w:r>
          </w:p>
        </w:tc>
        <w:tc>
          <w:tcPr>
            <w:tcW w:w="8148" w:type="dxa"/>
          </w:tcPr>
          <w:p w14:paraId="0C476491" w14:textId="5B2EADBE" w:rsidR="00CF7C1A" w:rsidRPr="00885E9D" w:rsidRDefault="00D1148A" w:rsidP="00CF7C1A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Trenażer krwotoku – rana postrzałowa </w:t>
            </w:r>
            <w:r w:rsidR="00CF7C1A" w:rsidRPr="00885E9D">
              <w:rPr>
                <w:rFonts w:cs="Calibri"/>
                <w:b/>
                <w:bCs/>
              </w:rPr>
              <w:t xml:space="preserve">– </w:t>
            </w:r>
            <w:r w:rsidR="003F1BF2">
              <w:rPr>
                <w:rFonts w:cs="Calibri"/>
                <w:b/>
                <w:bCs/>
              </w:rPr>
              <w:t>3</w:t>
            </w:r>
            <w:r w:rsidR="00CF7C1A" w:rsidRPr="00885E9D">
              <w:rPr>
                <w:rFonts w:cs="Calibri"/>
                <w:b/>
                <w:bCs/>
              </w:rPr>
              <w:t xml:space="preserve"> zestawy</w:t>
            </w:r>
          </w:p>
          <w:p w14:paraId="4C3E6166" w14:textId="6B96047F" w:rsidR="003F1BF2" w:rsidRPr="00163ED9" w:rsidRDefault="003F1BF2" w:rsidP="003F1BF2">
            <w:pPr>
              <w:spacing w:after="0" w:line="240" w:lineRule="auto"/>
              <w:ind w:left="0" w:right="0" w:firstLine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 xml:space="preserve">Trenażer do tamowania krwotoków techniką „wound packing” symulujący krwotok z rany </w:t>
            </w:r>
            <w:r>
              <w:rPr>
                <w:rFonts w:eastAsia="Times New Roman" w:cs="Calibri"/>
              </w:rPr>
              <w:t>postrzałowej</w:t>
            </w:r>
            <w:r w:rsidRPr="00163ED9">
              <w:rPr>
                <w:rFonts w:eastAsia="Times New Roman" w:cs="Calibri"/>
              </w:rPr>
              <w:t>. Trenażer powinien być wykonany z trwałego silikonu symulującego ludzką tkankę oraz wiernie odwzorowywać kształt rany. Zestaw powinien zawierać:</w:t>
            </w:r>
          </w:p>
          <w:p w14:paraId="102B6DAF" w14:textId="0FCF466F" w:rsidR="003F1BF2" w:rsidRPr="00163ED9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 xml:space="preserve">Trenażer do wound pakingu w kształcie rany </w:t>
            </w:r>
            <w:r>
              <w:rPr>
                <w:rFonts w:eastAsia="Times New Roman" w:cs="Calibri"/>
              </w:rPr>
              <w:t>postrzałowej.</w:t>
            </w:r>
          </w:p>
          <w:p w14:paraId="6D1B8E11" w14:textId="77777777" w:rsidR="003F1BF2" w:rsidRPr="00163ED9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Pojemnik ciśnieniowy do imitowania wypływu krwi pod ciśnieniem z wężem doprowadzającym sztuczną krew do trenażera.</w:t>
            </w:r>
          </w:p>
          <w:p w14:paraId="5526048E" w14:textId="77777777" w:rsidR="003F1BF2" w:rsidRPr="00163ED9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Płyn/barwnik/substancję do sporządzenia roztworu imitującego sztuczną krew.</w:t>
            </w:r>
          </w:p>
          <w:p w14:paraId="2E89A875" w14:textId="77777777" w:rsidR="003F1BF2" w:rsidRPr="00163ED9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Walizkę do transportu i przechowywania zestawu.</w:t>
            </w:r>
          </w:p>
          <w:p w14:paraId="7210676B" w14:textId="77777777" w:rsidR="003F1BF2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rPr>
                <w:rFonts w:eastAsia="Times New Roman" w:cs="Calibri"/>
              </w:rPr>
            </w:pPr>
            <w:r w:rsidRPr="00163ED9">
              <w:rPr>
                <w:rFonts w:eastAsia="Times New Roman" w:cs="Calibri"/>
              </w:rPr>
              <w:t>Matę lub pojemnik do rozłożenia trenażera podczas ćwiczeń.</w:t>
            </w:r>
          </w:p>
          <w:p w14:paraId="33D88BCF" w14:textId="7A5C68AE" w:rsidR="00CF7C1A" w:rsidRPr="00885E9D" w:rsidRDefault="003F1BF2" w:rsidP="003F1BF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0"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Times New Roman" w:cs="Calibri"/>
              </w:rPr>
              <w:t>Zestaw powinien być objęty 24-miesięczną gwarancją.</w:t>
            </w:r>
          </w:p>
        </w:tc>
      </w:tr>
      <w:tr w:rsidR="00CF7C1A" w:rsidRPr="00885E9D" w14:paraId="2E6B50ED" w14:textId="77777777" w:rsidTr="009D453F">
        <w:tc>
          <w:tcPr>
            <w:tcW w:w="563" w:type="dxa"/>
          </w:tcPr>
          <w:p w14:paraId="420DA1B9" w14:textId="77777777" w:rsidR="00CF7C1A" w:rsidRPr="00885E9D" w:rsidRDefault="00CF7C1A" w:rsidP="00DA492C">
            <w:pPr>
              <w:spacing w:after="15" w:line="259" w:lineRule="auto"/>
              <w:ind w:left="0" w:right="0" w:firstLine="0"/>
              <w:jc w:val="center"/>
            </w:pPr>
            <w:r w:rsidRPr="00885E9D">
              <w:t>3</w:t>
            </w:r>
          </w:p>
        </w:tc>
        <w:tc>
          <w:tcPr>
            <w:tcW w:w="8148" w:type="dxa"/>
          </w:tcPr>
          <w:p w14:paraId="20021897" w14:textId="4DAA4E70" w:rsidR="00CF7C1A" w:rsidRDefault="003F1BF2" w:rsidP="00CF7C1A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Sztuczna krew – zestaw do sporządzenia 10l sztucznej krwi – 5 zestawów</w:t>
            </w:r>
          </w:p>
          <w:p w14:paraId="7C0A339F" w14:textId="0426E428" w:rsidR="00563B1C" w:rsidRPr="003F1BF2" w:rsidRDefault="003F1BF2" w:rsidP="003F1BF2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3F1BF2">
              <w:rPr>
                <w:rFonts w:cs="Calibri"/>
              </w:rPr>
              <w:t>Preparat, proszek, płyn lub inna postać s</w:t>
            </w:r>
            <w:r>
              <w:rPr>
                <w:rFonts w:cs="Calibri"/>
              </w:rPr>
              <w:t>u</w:t>
            </w:r>
            <w:r w:rsidRPr="003F1BF2">
              <w:rPr>
                <w:rFonts w:cs="Calibri"/>
              </w:rPr>
              <w:t>bstancji umożliwiająca</w:t>
            </w:r>
            <w:r>
              <w:rPr>
                <w:rFonts w:cs="Calibri"/>
              </w:rPr>
              <w:t xml:space="preserve"> rozcieńczenie w wodzie i</w:t>
            </w:r>
            <w:r w:rsidRPr="003F1BF2">
              <w:rPr>
                <w:rFonts w:cs="Calibri"/>
              </w:rPr>
              <w:t xml:space="preserve"> przygotowanie</w:t>
            </w:r>
            <w:r>
              <w:rPr>
                <w:rFonts w:cs="Calibri"/>
              </w:rPr>
              <w:t xml:space="preserve"> </w:t>
            </w:r>
            <w:r w:rsidRPr="003F1BF2">
              <w:rPr>
                <w:rFonts w:cs="Calibri"/>
              </w:rPr>
              <w:t>roztworu imitującego sztuczn</w:t>
            </w:r>
            <w:r>
              <w:rPr>
                <w:rFonts w:cs="Calibri"/>
              </w:rPr>
              <w:t>ą</w:t>
            </w:r>
            <w:r w:rsidRPr="003F1BF2">
              <w:rPr>
                <w:rFonts w:cs="Calibri"/>
              </w:rPr>
              <w:t xml:space="preserve"> krew nadającą się do wykorzystania w szkoleniach z użyciem trenażera do techniki „wound packing”. </w:t>
            </w:r>
          </w:p>
        </w:tc>
      </w:tr>
      <w:tr w:rsidR="00CF7C1A" w14:paraId="7D9B8BA7" w14:textId="77777777" w:rsidTr="009D453F">
        <w:tc>
          <w:tcPr>
            <w:tcW w:w="563" w:type="dxa"/>
          </w:tcPr>
          <w:p w14:paraId="660C58CE" w14:textId="77777777" w:rsidR="00CF7C1A" w:rsidRPr="00885E9D" w:rsidRDefault="00CF7C1A" w:rsidP="00DA492C">
            <w:pPr>
              <w:spacing w:after="15" w:line="259" w:lineRule="auto"/>
              <w:ind w:left="0" w:right="0" w:firstLine="0"/>
              <w:jc w:val="center"/>
            </w:pPr>
            <w:r w:rsidRPr="00885E9D">
              <w:t>4</w:t>
            </w:r>
          </w:p>
        </w:tc>
        <w:tc>
          <w:tcPr>
            <w:tcW w:w="8148" w:type="dxa"/>
          </w:tcPr>
          <w:p w14:paraId="1C1C46DE" w14:textId="77777777" w:rsidR="003F1BF2" w:rsidRDefault="003F1BF2" w:rsidP="00563B1C">
            <w:pPr>
              <w:spacing w:after="0" w:line="240" w:lineRule="auto"/>
              <w:ind w:left="0" w:right="0" w:firstLine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Opatrunki specjalne:</w:t>
            </w:r>
          </w:p>
          <w:p w14:paraId="02B7C655" w14:textId="65644A85" w:rsidR="00CF7C1A" w:rsidRPr="0075213E" w:rsidRDefault="003F1BF2" w:rsidP="003F1BF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 xml:space="preserve">Opatrunek indywidualny typu izraelskiego 4” </w:t>
            </w:r>
            <w:r w:rsidR="00563B1C" w:rsidRPr="0075213E">
              <w:rPr>
                <w:rFonts w:cs="Calibri"/>
              </w:rPr>
              <w:t xml:space="preserve">- </w:t>
            </w:r>
            <w:r w:rsidRPr="0075213E">
              <w:rPr>
                <w:rFonts w:cs="Calibri"/>
              </w:rPr>
              <w:t>6</w:t>
            </w:r>
            <w:r w:rsidR="00563B1C" w:rsidRPr="0075213E">
              <w:rPr>
                <w:rFonts w:cs="Calibri"/>
              </w:rPr>
              <w:t xml:space="preserve"> szt.</w:t>
            </w:r>
          </w:p>
          <w:p w14:paraId="655DC509" w14:textId="18F6DE03" w:rsidR="003F1BF2" w:rsidRPr="0075213E" w:rsidRDefault="003F1BF2" w:rsidP="003F1BF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indywidualny typu izraelskiego 6” – 6 szt.</w:t>
            </w:r>
          </w:p>
          <w:p w14:paraId="61FC94B0" w14:textId="28981091" w:rsidR="003F1BF2" w:rsidRPr="0075213E" w:rsidRDefault="003F1BF2" w:rsidP="003F1BF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indywidualny W2 – 6 szt.</w:t>
            </w:r>
          </w:p>
          <w:p w14:paraId="29AF46B7" w14:textId="43F68775" w:rsidR="003F1BF2" w:rsidRPr="0075213E" w:rsidRDefault="003F1BF2" w:rsidP="003F1BF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indywidualny Olaes Modular 4” – 6 szt.</w:t>
            </w:r>
          </w:p>
          <w:p w14:paraId="11322064" w14:textId="2DC565D9" w:rsidR="003F1BF2" w:rsidRPr="0075213E" w:rsidRDefault="003F1BF2" w:rsidP="003F1BF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indywidualny Olaes Mdular 6” – 6 szt.</w:t>
            </w:r>
          </w:p>
          <w:p w14:paraId="3C21F407" w14:textId="24C4338D" w:rsidR="00885E9D" w:rsidRPr="00A01BED" w:rsidRDefault="003F1BF2" w:rsidP="00A01BE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rPr>
                <w:rFonts w:cs="Calibri"/>
              </w:rPr>
            </w:pPr>
            <w:r w:rsidRPr="0075213E">
              <w:rPr>
                <w:rFonts w:cs="Calibri"/>
              </w:rPr>
              <w:t>Opatrunek hemostatyczny Celox Z-fold – 3 szt.</w:t>
            </w:r>
          </w:p>
        </w:tc>
      </w:tr>
    </w:tbl>
    <w:p w14:paraId="73626E0E" w14:textId="77777777" w:rsidR="00A8667B" w:rsidRDefault="00A8667B"/>
    <w:sectPr w:rsidR="00A86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07824" w14:textId="77777777" w:rsidR="0091048E" w:rsidRDefault="0091048E" w:rsidP="00283B7E">
      <w:pPr>
        <w:spacing w:after="0" w:line="240" w:lineRule="auto"/>
      </w:pPr>
      <w:r>
        <w:separator/>
      </w:r>
    </w:p>
  </w:endnote>
  <w:endnote w:type="continuationSeparator" w:id="0">
    <w:p w14:paraId="588A4043" w14:textId="77777777" w:rsidR="0091048E" w:rsidRDefault="0091048E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109C" w14:textId="283817DB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4F2" w:rsidRPr="008B44F2">
      <w:rPr>
        <w:rFonts w:ascii="Calibri" w:eastAsia="Calibri" w:hAnsi="Calibri" w:cs="Calibri"/>
        <w:noProof/>
        <w:sz w:val="18"/>
      </w:rPr>
      <w:t>4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E9F0A" w14:textId="77777777" w:rsidR="0091048E" w:rsidRDefault="0091048E" w:rsidP="00283B7E">
      <w:pPr>
        <w:spacing w:after="0" w:line="240" w:lineRule="auto"/>
      </w:pPr>
      <w:r>
        <w:separator/>
      </w:r>
    </w:p>
  </w:footnote>
  <w:footnote w:type="continuationSeparator" w:id="0">
    <w:p w14:paraId="24BEC8AB" w14:textId="77777777" w:rsidR="0091048E" w:rsidRDefault="0091048E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7551"/>
    <w:multiLevelType w:val="hybridMultilevel"/>
    <w:tmpl w:val="DEAAB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5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E102D"/>
    <w:multiLevelType w:val="hybridMultilevel"/>
    <w:tmpl w:val="E31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24775">
    <w:abstractNumId w:val="19"/>
  </w:num>
  <w:num w:numId="2" w16cid:durableId="1257203492">
    <w:abstractNumId w:val="11"/>
  </w:num>
  <w:num w:numId="3" w16cid:durableId="121462035">
    <w:abstractNumId w:val="2"/>
  </w:num>
  <w:num w:numId="4" w16cid:durableId="1558126797">
    <w:abstractNumId w:val="16"/>
  </w:num>
  <w:num w:numId="5" w16cid:durableId="1142114702">
    <w:abstractNumId w:val="21"/>
  </w:num>
  <w:num w:numId="6" w16cid:durableId="865607212">
    <w:abstractNumId w:val="8"/>
  </w:num>
  <w:num w:numId="7" w16cid:durableId="1219897871">
    <w:abstractNumId w:val="17"/>
  </w:num>
  <w:num w:numId="8" w16cid:durableId="1599173091">
    <w:abstractNumId w:val="20"/>
  </w:num>
  <w:num w:numId="9" w16cid:durableId="358167200">
    <w:abstractNumId w:val="26"/>
  </w:num>
  <w:num w:numId="10" w16cid:durableId="2047026022">
    <w:abstractNumId w:val="4"/>
  </w:num>
  <w:num w:numId="11" w16cid:durableId="893544049">
    <w:abstractNumId w:val="30"/>
  </w:num>
  <w:num w:numId="12" w16cid:durableId="1590432741">
    <w:abstractNumId w:val="12"/>
  </w:num>
  <w:num w:numId="13" w16cid:durableId="2011984114">
    <w:abstractNumId w:val="18"/>
  </w:num>
  <w:num w:numId="14" w16cid:durableId="301616234">
    <w:abstractNumId w:val="3"/>
  </w:num>
  <w:num w:numId="15" w16cid:durableId="631787740">
    <w:abstractNumId w:val="15"/>
  </w:num>
  <w:num w:numId="16" w16cid:durableId="1541085061">
    <w:abstractNumId w:val="5"/>
  </w:num>
  <w:num w:numId="17" w16cid:durableId="528762178">
    <w:abstractNumId w:val="24"/>
  </w:num>
  <w:num w:numId="18" w16cid:durableId="413018183">
    <w:abstractNumId w:val="10"/>
  </w:num>
  <w:num w:numId="19" w16cid:durableId="775442619">
    <w:abstractNumId w:val="23"/>
  </w:num>
  <w:num w:numId="20" w16cid:durableId="1627735032">
    <w:abstractNumId w:val="6"/>
  </w:num>
  <w:num w:numId="21" w16cid:durableId="513153233">
    <w:abstractNumId w:val="13"/>
  </w:num>
  <w:num w:numId="22" w16cid:durableId="841579645">
    <w:abstractNumId w:val="32"/>
  </w:num>
  <w:num w:numId="23" w16cid:durableId="1842744446">
    <w:abstractNumId w:val="33"/>
  </w:num>
  <w:num w:numId="24" w16cid:durableId="1922912951">
    <w:abstractNumId w:val="25"/>
  </w:num>
  <w:num w:numId="25" w16cid:durableId="353504764">
    <w:abstractNumId w:val="0"/>
  </w:num>
  <w:num w:numId="26" w16cid:durableId="1750426267">
    <w:abstractNumId w:val="22"/>
  </w:num>
  <w:num w:numId="27" w16cid:durableId="1977755612">
    <w:abstractNumId w:val="1"/>
  </w:num>
  <w:num w:numId="28" w16cid:durableId="562452697">
    <w:abstractNumId w:val="28"/>
  </w:num>
  <w:num w:numId="29" w16cid:durableId="1833787812">
    <w:abstractNumId w:val="31"/>
  </w:num>
  <w:num w:numId="30" w16cid:durableId="1381905399">
    <w:abstractNumId w:val="9"/>
  </w:num>
  <w:num w:numId="31" w16cid:durableId="1592544502">
    <w:abstractNumId w:val="27"/>
  </w:num>
  <w:num w:numId="32" w16cid:durableId="1587689585">
    <w:abstractNumId w:val="14"/>
  </w:num>
  <w:num w:numId="33" w16cid:durableId="1900630247">
    <w:abstractNumId w:val="7"/>
  </w:num>
  <w:num w:numId="34" w16cid:durableId="1330988269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04B79"/>
    <w:rsid w:val="000A25CC"/>
    <w:rsid w:val="000E2654"/>
    <w:rsid w:val="00102148"/>
    <w:rsid w:val="00135623"/>
    <w:rsid w:val="00163ED9"/>
    <w:rsid w:val="00283B7E"/>
    <w:rsid w:val="002B5403"/>
    <w:rsid w:val="003118A3"/>
    <w:rsid w:val="00325DC0"/>
    <w:rsid w:val="0036556A"/>
    <w:rsid w:val="003B1467"/>
    <w:rsid w:val="003F1BF2"/>
    <w:rsid w:val="004872A5"/>
    <w:rsid w:val="00491A20"/>
    <w:rsid w:val="004A72D7"/>
    <w:rsid w:val="004E6B26"/>
    <w:rsid w:val="00513C5B"/>
    <w:rsid w:val="00563B1C"/>
    <w:rsid w:val="005D0A7F"/>
    <w:rsid w:val="00606AF5"/>
    <w:rsid w:val="006807C9"/>
    <w:rsid w:val="00691884"/>
    <w:rsid w:val="0075213E"/>
    <w:rsid w:val="00854624"/>
    <w:rsid w:val="00872D58"/>
    <w:rsid w:val="00885E9D"/>
    <w:rsid w:val="008B44F2"/>
    <w:rsid w:val="0091048E"/>
    <w:rsid w:val="00926CE8"/>
    <w:rsid w:val="00927981"/>
    <w:rsid w:val="009A2C26"/>
    <w:rsid w:val="009D453F"/>
    <w:rsid w:val="00A01BED"/>
    <w:rsid w:val="00A352B5"/>
    <w:rsid w:val="00A8667B"/>
    <w:rsid w:val="00AE1B57"/>
    <w:rsid w:val="00AE76C9"/>
    <w:rsid w:val="00B21AD7"/>
    <w:rsid w:val="00BB757F"/>
    <w:rsid w:val="00BC1BA2"/>
    <w:rsid w:val="00C53D15"/>
    <w:rsid w:val="00C9683A"/>
    <w:rsid w:val="00CF7C1A"/>
    <w:rsid w:val="00D1148A"/>
    <w:rsid w:val="00D20A9B"/>
    <w:rsid w:val="00DA492C"/>
    <w:rsid w:val="00DD45A7"/>
    <w:rsid w:val="00E70419"/>
    <w:rsid w:val="00EE2BF9"/>
    <w:rsid w:val="00F47D32"/>
    <w:rsid w:val="00F849B0"/>
    <w:rsid w:val="00FC7DEA"/>
    <w:rsid w:val="00FD2C85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0C622E1F-2546-42C6-823E-E7F3A98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Anna Dymowska</cp:lastModifiedBy>
  <cp:revision>3</cp:revision>
  <dcterms:created xsi:type="dcterms:W3CDTF">2026-02-09T10:14:00Z</dcterms:created>
  <dcterms:modified xsi:type="dcterms:W3CDTF">2026-02-12T09:06:00Z</dcterms:modified>
</cp:coreProperties>
</file>