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CEA86" w14:textId="77777777" w:rsidR="005E0E5E" w:rsidRPr="00593CA6" w:rsidRDefault="00B51A99" w:rsidP="005E0E5E">
      <w:pPr>
        <w:widowControl/>
        <w:spacing w:line="240" w:lineRule="auto"/>
        <w:ind w:left="4395"/>
        <w:rPr>
          <w:rFonts w:ascii="Calibri" w:hAnsi="Calibri" w:cs="Calibri"/>
          <w:b/>
          <w:bCs/>
          <w:szCs w:val="24"/>
        </w:rPr>
      </w:pPr>
      <w:r w:rsidRPr="00593CA6">
        <w:rPr>
          <w:rFonts w:ascii="Calibri" w:hAnsi="Calibri" w:cs="Calibri"/>
          <w:b/>
          <w:bCs/>
          <w:szCs w:val="24"/>
        </w:rPr>
        <w:t>Załączni</w:t>
      </w:r>
      <w:r w:rsidR="005E0E5E" w:rsidRPr="00593CA6">
        <w:rPr>
          <w:rFonts w:ascii="Calibri" w:hAnsi="Calibri" w:cs="Calibri"/>
          <w:b/>
          <w:bCs/>
          <w:szCs w:val="24"/>
        </w:rPr>
        <w:t>k nr 1</w:t>
      </w:r>
      <w:r w:rsidRPr="00593CA6">
        <w:rPr>
          <w:rFonts w:ascii="Calibri" w:hAnsi="Calibri" w:cs="Calibri"/>
          <w:b/>
          <w:bCs/>
          <w:szCs w:val="24"/>
        </w:rPr>
        <w:t xml:space="preserve"> </w:t>
      </w:r>
    </w:p>
    <w:p w14:paraId="751A528F" w14:textId="067FCC46" w:rsidR="00B51A99" w:rsidRPr="00593CA6" w:rsidRDefault="00B51A99" w:rsidP="005E0E5E">
      <w:pPr>
        <w:widowControl/>
        <w:spacing w:line="240" w:lineRule="auto"/>
        <w:ind w:left="4395"/>
        <w:rPr>
          <w:rFonts w:ascii="Calibri" w:eastAsia="Times New Roman" w:hAnsi="Calibri" w:cs="Calibri"/>
          <w:szCs w:val="24"/>
        </w:rPr>
      </w:pPr>
      <w:r w:rsidRPr="00593CA6">
        <w:rPr>
          <w:rFonts w:ascii="Calibri" w:hAnsi="Calibri" w:cs="Calibri"/>
          <w:szCs w:val="24"/>
        </w:rPr>
        <w:t xml:space="preserve">do </w:t>
      </w:r>
      <w:r w:rsidR="005E0E5E" w:rsidRPr="00593CA6">
        <w:rPr>
          <w:rFonts w:ascii="Calibri" w:hAnsi="Calibri" w:cs="Calibri"/>
          <w:szCs w:val="24"/>
        </w:rPr>
        <w:t>Z</w:t>
      </w:r>
      <w:r w:rsidRPr="00593CA6">
        <w:rPr>
          <w:rFonts w:ascii="Calibri" w:hAnsi="Calibri" w:cs="Calibri"/>
          <w:szCs w:val="24"/>
        </w:rPr>
        <w:t>arządzenia nr</w:t>
      </w:r>
      <w:r w:rsidR="005E0E5E" w:rsidRPr="00593CA6">
        <w:rPr>
          <w:rFonts w:ascii="Calibri" w:hAnsi="Calibri" w:cs="Calibri"/>
          <w:szCs w:val="24"/>
        </w:rPr>
        <w:t xml:space="preserve"> </w:t>
      </w:r>
      <w:r w:rsidR="005E0E5E" w:rsidRPr="00593CA6">
        <w:rPr>
          <w:rFonts w:ascii="Calibri" w:eastAsia="Times New Roman" w:hAnsi="Calibri" w:cs="Calibri"/>
          <w:szCs w:val="24"/>
        </w:rPr>
        <w:t>110.1</w:t>
      </w:r>
      <w:r w:rsidR="00593CA6" w:rsidRPr="00593CA6">
        <w:rPr>
          <w:rFonts w:ascii="Calibri" w:eastAsia="Times New Roman" w:hAnsi="Calibri" w:cs="Calibri"/>
          <w:szCs w:val="24"/>
        </w:rPr>
        <w:t>2</w:t>
      </w:r>
      <w:r w:rsidR="005E0E5E" w:rsidRPr="00593CA6">
        <w:rPr>
          <w:rFonts w:ascii="Calibri" w:eastAsia="Times New Roman" w:hAnsi="Calibri" w:cs="Calibri"/>
          <w:szCs w:val="24"/>
        </w:rPr>
        <w:t xml:space="preserve">.2024 Dyrektora Powiatowej Stacji Sanitarno-Epidemiologicznej w Wałczu </w:t>
      </w:r>
      <w:r w:rsidRPr="00593CA6">
        <w:rPr>
          <w:rFonts w:ascii="Calibri" w:eastAsia="Times New Roman" w:hAnsi="Calibri" w:cs="Calibri"/>
          <w:szCs w:val="24"/>
        </w:rPr>
        <w:t xml:space="preserve">z dnia </w:t>
      </w:r>
      <w:bookmarkStart w:id="0" w:name="ezdDataPodpisu_2"/>
      <w:r w:rsidR="005E0E5E" w:rsidRPr="00593CA6">
        <w:rPr>
          <w:rFonts w:ascii="Calibri" w:eastAsia="Times New Roman" w:hAnsi="Calibri" w:cs="Calibri"/>
          <w:szCs w:val="24"/>
        </w:rPr>
        <w:t>2</w:t>
      </w:r>
      <w:r w:rsidR="009F3188" w:rsidRPr="00593CA6">
        <w:rPr>
          <w:rFonts w:ascii="Calibri" w:eastAsia="Times New Roman" w:hAnsi="Calibri" w:cs="Calibri"/>
          <w:szCs w:val="24"/>
        </w:rPr>
        <w:t>4</w:t>
      </w:r>
      <w:r w:rsidR="005E0E5E" w:rsidRPr="00593CA6">
        <w:rPr>
          <w:rFonts w:ascii="Calibri" w:eastAsia="Times New Roman" w:hAnsi="Calibri" w:cs="Calibri"/>
          <w:szCs w:val="24"/>
        </w:rPr>
        <w:t xml:space="preserve"> grudnia 2024 r.</w:t>
      </w:r>
      <w:bookmarkEnd w:id="0"/>
      <w:r w:rsidR="005E0E5E" w:rsidRPr="00593CA6">
        <w:rPr>
          <w:rFonts w:ascii="Calibri" w:eastAsia="Times New Roman" w:hAnsi="Calibri" w:cs="Calibri"/>
          <w:szCs w:val="24"/>
        </w:rPr>
        <w:t xml:space="preserve"> w sprawie zgłoszeń zewnętrznych</w:t>
      </w:r>
    </w:p>
    <w:p w14:paraId="708E5218" w14:textId="77777777" w:rsidR="005E0E5E" w:rsidRPr="005E0E5E" w:rsidRDefault="005E0E5E" w:rsidP="005E0E5E">
      <w:pPr>
        <w:widowControl/>
        <w:spacing w:line="240" w:lineRule="auto"/>
        <w:ind w:left="5103"/>
        <w:rPr>
          <w:rFonts w:ascii="Calibri" w:eastAsia="Times New Roman" w:hAnsi="Calibri" w:cs="Calibri"/>
          <w:color w:val="000000"/>
          <w:szCs w:val="24"/>
        </w:rPr>
      </w:pPr>
    </w:p>
    <w:p w14:paraId="032D363B" w14:textId="77777777" w:rsidR="005E0E5E" w:rsidRPr="005E0E5E" w:rsidRDefault="005E0E5E" w:rsidP="005E0E5E">
      <w:pPr>
        <w:widowControl/>
        <w:spacing w:line="240" w:lineRule="auto"/>
        <w:ind w:left="5103"/>
        <w:rPr>
          <w:rFonts w:ascii="Calibri" w:eastAsia="Times New Roman" w:hAnsi="Calibri" w:cs="Calibri"/>
          <w:color w:val="000000"/>
          <w:szCs w:val="24"/>
        </w:rPr>
      </w:pPr>
    </w:p>
    <w:p w14:paraId="21A13BF8" w14:textId="77777777" w:rsidR="00B51A99" w:rsidRPr="005E0E5E" w:rsidRDefault="00B51A99" w:rsidP="00B51A99">
      <w:pPr>
        <w:pStyle w:val="TYTUAKTUprzedmiotregulacjiustawylubrozporzdzenia"/>
        <w:rPr>
          <w:rFonts w:ascii="Calibri" w:eastAsia="Calibri" w:hAnsi="Calibri" w:cs="Calibri"/>
        </w:rPr>
      </w:pPr>
      <w:r w:rsidRPr="005E0E5E">
        <w:rPr>
          <w:rFonts w:ascii="Calibri" w:eastAsia="Calibri" w:hAnsi="Calibri" w:cs="Calibri"/>
        </w:rPr>
        <w:t xml:space="preserve">Procedura zgłoszeń zewnętrznych </w:t>
      </w:r>
    </w:p>
    <w:p w14:paraId="41865556" w14:textId="77777777" w:rsidR="00B51A99" w:rsidRPr="005E0E5E" w:rsidRDefault="00B51A99" w:rsidP="00B51A99">
      <w:pPr>
        <w:pStyle w:val="ROZDZODDZOZNoznaczenierozdziauluboddziau"/>
        <w:rPr>
          <w:rFonts w:ascii="Calibri" w:eastAsia="Calibri" w:hAnsi="Calibri" w:cs="Calibri"/>
        </w:rPr>
      </w:pPr>
      <w:r w:rsidRPr="005E0E5E">
        <w:rPr>
          <w:rFonts w:ascii="Calibri" w:eastAsia="Calibri" w:hAnsi="Calibri" w:cs="Calibri"/>
        </w:rPr>
        <w:t>Rozdział 1</w:t>
      </w:r>
    </w:p>
    <w:p w14:paraId="59849F94" w14:textId="77777777" w:rsidR="00B51A99" w:rsidRPr="005E0E5E" w:rsidRDefault="00B51A99" w:rsidP="00B51A99">
      <w:pPr>
        <w:pStyle w:val="ROZDZODDZPRZEDMprzedmiotregulacjirozdziauluboddziau"/>
        <w:rPr>
          <w:rFonts w:ascii="Calibri" w:eastAsia="Calibri" w:hAnsi="Calibri" w:cs="Calibri"/>
        </w:rPr>
      </w:pPr>
      <w:r w:rsidRPr="005E0E5E">
        <w:rPr>
          <w:rFonts w:ascii="Calibri" w:eastAsia="Calibri" w:hAnsi="Calibri" w:cs="Calibri"/>
        </w:rPr>
        <w:t>Przepisy ogólne</w:t>
      </w:r>
    </w:p>
    <w:p w14:paraId="4FEADAB7" w14:textId="77777777" w:rsidR="00B51A99" w:rsidRPr="005E0E5E" w:rsidRDefault="00B51A99" w:rsidP="00B51A99">
      <w:pPr>
        <w:pStyle w:val="ARTartustawynprozporzdzenia"/>
        <w:rPr>
          <w:rFonts w:ascii="Calibri" w:hAnsi="Calibri" w:cs="Calibri"/>
          <w:szCs w:val="24"/>
        </w:rPr>
      </w:pPr>
      <w:r w:rsidRPr="005E0E5E">
        <w:rPr>
          <w:rFonts w:ascii="Calibri" w:eastAsia="Calibri" w:hAnsi="Calibri" w:cs="Calibri"/>
          <w:b/>
          <w:szCs w:val="24"/>
        </w:rPr>
        <w:t>§ 1.</w:t>
      </w:r>
      <w:r w:rsidRPr="005E0E5E">
        <w:rPr>
          <w:rFonts w:ascii="Calibri" w:eastAsia="Calibri" w:hAnsi="Calibri" w:cs="Calibri"/>
          <w:szCs w:val="24"/>
        </w:rPr>
        <w:t xml:space="preserve"> 1. </w:t>
      </w:r>
      <w:r w:rsidRPr="005E0E5E">
        <w:rPr>
          <w:rFonts w:ascii="Calibri" w:hAnsi="Calibri" w:cs="Calibri"/>
          <w:szCs w:val="24"/>
        </w:rPr>
        <w:t>Procedura zgłoszeń zewnętrznych określa:</w:t>
      </w:r>
    </w:p>
    <w:p w14:paraId="7FD5722C" w14:textId="77777777" w:rsidR="00B51A99" w:rsidRPr="005E0E5E" w:rsidRDefault="00B51A99" w:rsidP="00B51A99">
      <w:pPr>
        <w:pStyle w:val="PKTpunkt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1)</w:t>
      </w:r>
      <w:r w:rsidRPr="005E0E5E">
        <w:rPr>
          <w:rFonts w:ascii="Calibri" w:hAnsi="Calibri" w:cs="Calibri"/>
          <w:szCs w:val="24"/>
        </w:rPr>
        <w:tab/>
        <w:t>sposoby przyjmowania zgłoszeń;</w:t>
      </w:r>
    </w:p>
    <w:p w14:paraId="3A89FE11" w14:textId="77777777" w:rsidR="00B51A99" w:rsidRPr="005E0E5E" w:rsidRDefault="00B51A99" w:rsidP="00B51A99">
      <w:pPr>
        <w:pStyle w:val="PKTpunkt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2)</w:t>
      </w:r>
      <w:r w:rsidRPr="005E0E5E">
        <w:rPr>
          <w:rFonts w:ascii="Calibri" w:hAnsi="Calibri" w:cs="Calibri"/>
          <w:szCs w:val="24"/>
        </w:rPr>
        <w:tab/>
        <w:t>sposoby przekazywania zgłoszeń do właściwych organów;</w:t>
      </w:r>
    </w:p>
    <w:p w14:paraId="5AE4A439" w14:textId="77777777" w:rsidR="00B51A99" w:rsidRPr="005E0E5E" w:rsidRDefault="00B51A99" w:rsidP="00B51A99">
      <w:pPr>
        <w:pStyle w:val="PKTpunkt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3)</w:t>
      </w:r>
      <w:r w:rsidRPr="005E0E5E">
        <w:rPr>
          <w:rFonts w:ascii="Calibri" w:hAnsi="Calibri" w:cs="Calibri"/>
          <w:szCs w:val="24"/>
        </w:rPr>
        <w:tab/>
        <w:t>termin na przekazanie sygnaliście informacji zwrotnej;</w:t>
      </w:r>
    </w:p>
    <w:p w14:paraId="107CF494" w14:textId="77777777" w:rsidR="00B51A99" w:rsidRPr="005E0E5E" w:rsidRDefault="00B51A99" w:rsidP="00B51A99">
      <w:pPr>
        <w:pStyle w:val="PKTpunkt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4)</w:t>
      </w:r>
      <w:r w:rsidRPr="005E0E5E">
        <w:rPr>
          <w:rFonts w:ascii="Calibri" w:hAnsi="Calibri" w:cs="Calibri"/>
          <w:szCs w:val="24"/>
        </w:rPr>
        <w:tab/>
        <w:t>sposób postępowania i termin na przekazanie informacji o odstąpieniu przekazania zgłoszenia;</w:t>
      </w:r>
    </w:p>
    <w:p w14:paraId="24BF8B63" w14:textId="77777777" w:rsidR="00B51A99" w:rsidRPr="005E0E5E" w:rsidRDefault="00B51A99" w:rsidP="00B51A99">
      <w:pPr>
        <w:pStyle w:val="PKTpunkt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5)</w:t>
      </w:r>
      <w:r w:rsidRPr="005E0E5E">
        <w:rPr>
          <w:rFonts w:ascii="Calibri" w:hAnsi="Calibri" w:cs="Calibri"/>
          <w:szCs w:val="24"/>
        </w:rPr>
        <w:tab/>
        <w:t>działania następcze oraz środki, jakie mogą zostać zastosowane w przypadku stwierdzenia naruszenia prawa;</w:t>
      </w:r>
    </w:p>
    <w:p w14:paraId="63532297" w14:textId="77777777" w:rsidR="00B51A99" w:rsidRPr="005E0E5E" w:rsidRDefault="00B51A99" w:rsidP="00B51A99">
      <w:pPr>
        <w:pStyle w:val="PKTpunkt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6)</w:t>
      </w:r>
      <w:r w:rsidRPr="005E0E5E">
        <w:rPr>
          <w:rFonts w:ascii="Calibri" w:hAnsi="Calibri" w:cs="Calibri"/>
          <w:szCs w:val="24"/>
        </w:rPr>
        <w:tab/>
        <w:t>osoby uprawnione do dokonywania zgłoszeń;</w:t>
      </w:r>
    </w:p>
    <w:p w14:paraId="0762DB97" w14:textId="77777777" w:rsidR="00B51A99" w:rsidRPr="005E0E5E" w:rsidRDefault="00B51A99" w:rsidP="00B51A99">
      <w:pPr>
        <w:pStyle w:val="PKTpunkt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7)</w:t>
      </w:r>
      <w:r w:rsidRPr="005E0E5E">
        <w:rPr>
          <w:rFonts w:ascii="Calibri" w:hAnsi="Calibri" w:cs="Calibri"/>
          <w:szCs w:val="24"/>
        </w:rPr>
        <w:tab/>
        <w:t>naruszenia prawa podlegające zgłoszeniom;</w:t>
      </w:r>
    </w:p>
    <w:p w14:paraId="768EF66F" w14:textId="77777777" w:rsidR="00B51A99" w:rsidRPr="005E0E5E" w:rsidRDefault="00B51A99" w:rsidP="00B51A99">
      <w:pPr>
        <w:pStyle w:val="PKTpunkt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8)</w:t>
      </w:r>
      <w:r w:rsidRPr="005E0E5E">
        <w:rPr>
          <w:rFonts w:ascii="Calibri" w:hAnsi="Calibri" w:cs="Calibri"/>
          <w:szCs w:val="24"/>
        </w:rPr>
        <w:tab/>
        <w:t>osoby uprawnione do przyjmowania zgłoszeń i działań następczych;</w:t>
      </w:r>
    </w:p>
    <w:p w14:paraId="65910492" w14:textId="77777777" w:rsidR="00B51A99" w:rsidRPr="005E0E5E" w:rsidRDefault="00B51A99" w:rsidP="00B51A99">
      <w:pPr>
        <w:pStyle w:val="PKTpunkt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9)</w:t>
      </w:r>
      <w:r w:rsidRPr="005E0E5E">
        <w:rPr>
          <w:rFonts w:ascii="Calibri" w:hAnsi="Calibri" w:cs="Calibri"/>
          <w:szCs w:val="24"/>
        </w:rPr>
        <w:tab/>
        <w:t>środki ochrony sygnalisty,</w:t>
      </w:r>
    </w:p>
    <w:p w14:paraId="076945CF" w14:textId="77777777" w:rsidR="00B51A99" w:rsidRPr="005E0E5E" w:rsidRDefault="00B51A99" w:rsidP="00B51A99">
      <w:pPr>
        <w:pStyle w:val="PKTpunkt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10)</w:t>
      </w:r>
      <w:r w:rsidRPr="005E0E5E">
        <w:rPr>
          <w:rFonts w:ascii="Calibri" w:hAnsi="Calibri" w:cs="Calibri"/>
          <w:szCs w:val="24"/>
        </w:rPr>
        <w:tab/>
        <w:t>sposób przygotowania sprawozdania do Rzecznika Praw Obywatelskich.</w:t>
      </w:r>
    </w:p>
    <w:p w14:paraId="6CA7D7D6" w14:textId="77777777" w:rsidR="00B51A99" w:rsidRPr="005E0E5E" w:rsidRDefault="00B51A99" w:rsidP="00B51A99">
      <w:pPr>
        <w:pStyle w:val="USTustnpkodeksu"/>
        <w:rPr>
          <w:rFonts w:ascii="Calibri" w:eastAsia="Calibri" w:hAnsi="Calibri" w:cs="Calibri"/>
          <w:szCs w:val="24"/>
        </w:rPr>
      </w:pPr>
      <w:r w:rsidRPr="005E0E5E">
        <w:rPr>
          <w:rFonts w:ascii="Calibri" w:eastAsia="Calibri" w:hAnsi="Calibri" w:cs="Calibri"/>
          <w:szCs w:val="24"/>
        </w:rPr>
        <w:t>2. Ilekroć w procedurze zgłoszeń zewnętrznych jest mowa o:</w:t>
      </w:r>
    </w:p>
    <w:p w14:paraId="7E100B13" w14:textId="77777777" w:rsidR="00B51A99" w:rsidRPr="005E0E5E" w:rsidRDefault="00B51A99" w:rsidP="00B51A99">
      <w:pPr>
        <w:pStyle w:val="PKTpunkt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1)</w:t>
      </w:r>
      <w:r w:rsidRPr="005E0E5E">
        <w:rPr>
          <w:rFonts w:ascii="Calibri" w:hAnsi="Calibri" w:cs="Calibri"/>
          <w:szCs w:val="24"/>
        </w:rPr>
        <w:tab/>
        <w:t xml:space="preserve">adresie do kontaktu – należy przez to rozumieć adres korespondencyjny lub adres poczty elektronicznej; </w:t>
      </w:r>
    </w:p>
    <w:p w14:paraId="4885CC1E" w14:textId="403D2EF7" w:rsidR="00B51A99" w:rsidRPr="005E0E5E" w:rsidRDefault="00B51A99" w:rsidP="00B51A99">
      <w:pPr>
        <w:pStyle w:val="PKTpunkt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2)</w:t>
      </w:r>
      <w:r w:rsidRPr="005E0E5E">
        <w:rPr>
          <w:rFonts w:ascii="Calibri" w:hAnsi="Calibri" w:cs="Calibri"/>
          <w:szCs w:val="24"/>
        </w:rPr>
        <w:tab/>
        <w:t xml:space="preserve">działaniu następczym – należy przez to rozumieć działania podjęte przez </w:t>
      </w:r>
      <w:r w:rsidR="005E0E5E">
        <w:rPr>
          <w:rFonts w:ascii="Calibri" w:hAnsi="Calibri" w:cs="Calibri"/>
          <w:szCs w:val="24"/>
        </w:rPr>
        <w:t xml:space="preserve">Państwowego Powiatowego Inspektora Sanitarnego w Wałczu (zwanego dalej PPIS w Wałczu) </w:t>
      </w:r>
      <w:r w:rsidRPr="005E0E5E">
        <w:rPr>
          <w:rFonts w:ascii="Calibri" w:hAnsi="Calibri" w:cs="Calibri"/>
          <w:szCs w:val="24"/>
        </w:rPr>
        <w:t xml:space="preserve">w celu oceny prawdziwości informacji zawartych w zgłoszeniu oraz w celu przeciwdziałania naruszeniu prawa będącemu przedmiotem zgłoszenia, w szczególności postępowanie wyjaśniające, wszczęcie kontroli lub postępowania administracyjnego, działanie podjęte w celu odzyskania środków finansowych lub zamknięcie procedury realizowanej w </w:t>
      </w:r>
      <w:r w:rsidRPr="005E0E5E">
        <w:rPr>
          <w:rFonts w:ascii="Calibri" w:hAnsi="Calibri" w:cs="Calibri"/>
          <w:szCs w:val="24"/>
        </w:rPr>
        <w:lastRenderedPageBreak/>
        <w:t>ramach zewnętrznej procedury dokonywania zgłoszeń naruszeń prawa i podejmowania działań następczych;</w:t>
      </w:r>
    </w:p>
    <w:p w14:paraId="4FF46A3F" w14:textId="77777777" w:rsidR="00B51A99" w:rsidRPr="005E0E5E" w:rsidRDefault="00B51A99" w:rsidP="00B51A99">
      <w:pPr>
        <w:pStyle w:val="PKTpunkt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3)</w:t>
      </w:r>
      <w:r w:rsidRPr="005E0E5E">
        <w:rPr>
          <w:rFonts w:ascii="Calibri" w:hAnsi="Calibri" w:cs="Calibri"/>
          <w:szCs w:val="24"/>
        </w:rPr>
        <w:tab/>
        <w:t>działaniu odwetowym – należy przez to rozumieć bezpośrednie lub pośrednie działanie lub zaniechanie w kontekście związanym z pracą, które jest spowodowane zgłoszeniem lub ujawnieniem publicznym i które narusza lub może naruszyć prawa sygnalisty lub wyrządza lub może wyrządzić nieuzasadnioną szkodę sygnaliście, w tym bezpodstawne inicjowanie postępowań przeciwko sygnaliście;</w:t>
      </w:r>
    </w:p>
    <w:p w14:paraId="6E9CDA6F" w14:textId="77777777" w:rsidR="00B51A99" w:rsidRPr="005E0E5E" w:rsidRDefault="00B51A99" w:rsidP="00B51A99">
      <w:pPr>
        <w:pStyle w:val="PKTpunkt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4)</w:t>
      </w:r>
      <w:r w:rsidRPr="005E0E5E">
        <w:rPr>
          <w:rFonts w:ascii="Calibri" w:hAnsi="Calibri" w:cs="Calibri"/>
          <w:szCs w:val="24"/>
        </w:rPr>
        <w:tab/>
        <w:t>informacji o naruszeniu prawa – należy przez to rozumieć informację, w tym uzasadnione podejrzenie dotyczące zaistniałego lub potencjalnego naruszenia prawa, do którego doszło lub prawdopodobnie dojdzie w podmiocie prawnym, w którym sygnalista uczestniczył w procesie rekrutacji lub negocjacji poprzedzających zawarcie umowy, pracuje lub pracował, lub w innym podmiocie prawnym, z którym sygnalista utrzymuje lub utrzymywał kontakt w kontekście związanym z pracą, lub informację dotyczącą próby ukrycia takiego naruszenia prawa;</w:t>
      </w:r>
    </w:p>
    <w:p w14:paraId="1274D594" w14:textId="77777777" w:rsidR="00B51A99" w:rsidRPr="005E0E5E" w:rsidRDefault="00B51A99" w:rsidP="00B51A99">
      <w:pPr>
        <w:pStyle w:val="PKTpunkt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5)</w:t>
      </w:r>
      <w:r w:rsidRPr="005E0E5E">
        <w:rPr>
          <w:rFonts w:ascii="Calibri" w:hAnsi="Calibri" w:cs="Calibri"/>
          <w:szCs w:val="24"/>
        </w:rPr>
        <w:tab/>
        <w:t>informacji zwrotnej – należy przez to rozumieć przekazaną sygnaliście informację na temat planowanych lub podjętych działań następczych i powodów takich działań;</w:t>
      </w:r>
    </w:p>
    <w:p w14:paraId="27324EFB" w14:textId="77777777" w:rsidR="00B51A99" w:rsidRPr="005E0E5E" w:rsidRDefault="00B51A99" w:rsidP="00B51A99">
      <w:pPr>
        <w:pStyle w:val="PKTpunkt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6)</w:t>
      </w:r>
      <w:r w:rsidRPr="005E0E5E">
        <w:rPr>
          <w:rFonts w:ascii="Calibri" w:hAnsi="Calibri" w:cs="Calibri"/>
          <w:szCs w:val="24"/>
        </w:rPr>
        <w:tab/>
        <w:t>kontekście związanym z pracą – należy przez to rozumieć przeszłe, obecne lub przyszłe działania związane z wykonywaniem pracy na podstawie stosunku pracy lub innego stosunku prawnego stanowiącego podstawę świadczenia pracy lub usług lub pełnienia funkcji w podmiocie prawnym lub na rzecz tego podmiotu, w ramach których uzyskano informację o naruszeniu prawa oraz w ramach których istnieje możliwość doświadczenia działań odwetowych;</w:t>
      </w:r>
    </w:p>
    <w:p w14:paraId="500CC036" w14:textId="77777777" w:rsidR="00B51A99" w:rsidRPr="005E0E5E" w:rsidRDefault="00B51A99" w:rsidP="00B51A99">
      <w:pPr>
        <w:pStyle w:val="PKTpunkt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7)</w:t>
      </w:r>
      <w:r w:rsidRPr="005E0E5E">
        <w:rPr>
          <w:rFonts w:ascii="Calibri" w:hAnsi="Calibri" w:cs="Calibri"/>
          <w:szCs w:val="24"/>
        </w:rPr>
        <w:tab/>
        <w:t>osobie, której dotyczy zgłoszenie – należy przez to rozumieć osobę fizyczną, osobę prawną lub jednostkę organizacyjną nieposiadającą osobowości prawnej, której ustawa przyznaje zdolność prawną, wskazaną w zgłoszeniu lub ujawnieniu publicznym jako osoba, która dopuściła się naruszenia prawa, lub jako osoba, z którą osoba, która dopuściła się naruszenia prawa, jest powiązana;</w:t>
      </w:r>
    </w:p>
    <w:p w14:paraId="1436A6F8" w14:textId="77777777" w:rsidR="00B51A99" w:rsidRPr="005E0E5E" w:rsidRDefault="00B51A99" w:rsidP="00B51A99">
      <w:pPr>
        <w:pStyle w:val="PKTpunkt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8)</w:t>
      </w:r>
      <w:r w:rsidRPr="005E0E5E">
        <w:rPr>
          <w:rFonts w:ascii="Calibri" w:hAnsi="Calibri" w:cs="Calibri"/>
          <w:szCs w:val="24"/>
        </w:rPr>
        <w:tab/>
        <w:t>osobie pomagającej w dokonaniu zgłoszenia – należy przez to rozumieć osobę fizyczną, która pomaga sygnaliście w zgłoszeniu lub ujawnieniu publicznym w kontekście związanym z pracą i której pomoc nie powinna zostać ujawniona;</w:t>
      </w:r>
    </w:p>
    <w:p w14:paraId="0FB03949" w14:textId="77777777" w:rsidR="00B51A99" w:rsidRPr="005E0E5E" w:rsidRDefault="00B51A99" w:rsidP="00B51A99">
      <w:pPr>
        <w:pStyle w:val="PKTpunkt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9)</w:t>
      </w:r>
      <w:r w:rsidRPr="005E0E5E">
        <w:rPr>
          <w:rFonts w:ascii="Calibri" w:hAnsi="Calibri" w:cs="Calibri"/>
          <w:szCs w:val="24"/>
        </w:rPr>
        <w:tab/>
        <w:t xml:space="preserve">osobie powiązanej z sygnalistą – należy przez to rozumieć osobę fizyczną, która może doświadczyć działań odwetowych, w tym współpracownika lub osobę najbliższą </w:t>
      </w:r>
      <w:r w:rsidRPr="005E0E5E">
        <w:rPr>
          <w:rFonts w:ascii="Calibri" w:hAnsi="Calibri" w:cs="Calibri"/>
          <w:szCs w:val="24"/>
        </w:rPr>
        <w:lastRenderedPageBreak/>
        <w:t xml:space="preserve">sygnalisty w rozumieniu </w:t>
      </w:r>
      <w:hyperlink r:id="rId7" w:anchor="/document/16798683?unitId=art(115)par(11)cm=DOCUMENT" w:tgtFrame="_blank" w:history="1">
        <w:r w:rsidRPr="005E0E5E">
          <w:rPr>
            <w:rStyle w:val="Hipercze"/>
            <w:rFonts w:ascii="Calibri" w:hAnsi="Calibri" w:cs="Calibri"/>
            <w:szCs w:val="24"/>
          </w:rPr>
          <w:t>art. 115 § 11</w:t>
        </w:r>
      </w:hyperlink>
      <w:r w:rsidRPr="005E0E5E">
        <w:rPr>
          <w:rFonts w:ascii="Calibri" w:hAnsi="Calibri" w:cs="Calibri"/>
          <w:szCs w:val="24"/>
        </w:rPr>
        <w:t xml:space="preserve"> ustawy z dnia 6 czerwca 1997 r. </w:t>
      </w:r>
      <w:bookmarkStart w:id="1" w:name="_Hlk173873450"/>
      <w:r w:rsidRPr="005E0E5E">
        <w:rPr>
          <w:rFonts w:ascii="Calibri" w:eastAsia="Times New Roman" w:hAnsi="Calibri" w:cs="Calibri"/>
          <w:bCs w:val="0"/>
          <w:color w:val="333333"/>
          <w:szCs w:val="24"/>
          <w:shd w:val="clear" w:color="auto" w:fill="FFFFFF"/>
        </w:rPr>
        <w:t>–</w:t>
      </w:r>
      <w:bookmarkEnd w:id="1"/>
      <w:r w:rsidRPr="005E0E5E">
        <w:rPr>
          <w:rFonts w:ascii="Calibri" w:hAnsi="Calibri" w:cs="Calibri"/>
          <w:szCs w:val="24"/>
        </w:rPr>
        <w:t xml:space="preserve"> Kodeks karny (Dz. U. z 2024 r. poz. 17 i 1228);</w:t>
      </w:r>
    </w:p>
    <w:p w14:paraId="76925A0B" w14:textId="77777777" w:rsidR="00B51A99" w:rsidRPr="005E0E5E" w:rsidRDefault="00B51A99" w:rsidP="00B51A99">
      <w:pPr>
        <w:pStyle w:val="PKTpunkt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10)</w:t>
      </w:r>
      <w:r w:rsidRPr="005E0E5E">
        <w:rPr>
          <w:rFonts w:ascii="Calibri" w:hAnsi="Calibri" w:cs="Calibri"/>
          <w:szCs w:val="24"/>
        </w:rPr>
        <w:tab/>
        <w:t>osobie upoważnionej – należy przez to rozumieć osobę, o której mowa w § 2 ust. 1 zarządzenia;</w:t>
      </w:r>
    </w:p>
    <w:p w14:paraId="67953E7F" w14:textId="77777777" w:rsidR="00B51A99" w:rsidRPr="005E0E5E" w:rsidRDefault="00B51A99" w:rsidP="00B51A99">
      <w:pPr>
        <w:pStyle w:val="PKTpunkt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11)</w:t>
      </w:r>
      <w:r w:rsidRPr="005E0E5E">
        <w:rPr>
          <w:rFonts w:ascii="Calibri" w:hAnsi="Calibri" w:cs="Calibri"/>
          <w:szCs w:val="24"/>
        </w:rPr>
        <w:tab/>
        <w:t xml:space="preserve">RODO – należy przez to rozumieć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E0E5E">
        <w:rPr>
          <w:rFonts w:ascii="Calibri" w:hAnsi="Calibri" w:cs="Calibri"/>
          <w:szCs w:val="24"/>
        </w:rPr>
        <w:t>późn</w:t>
      </w:r>
      <w:proofErr w:type="spellEnd"/>
      <w:r w:rsidRPr="005E0E5E">
        <w:rPr>
          <w:rFonts w:ascii="Calibri" w:hAnsi="Calibri" w:cs="Calibri"/>
          <w:szCs w:val="24"/>
        </w:rPr>
        <w:t>. zm.);</w:t>
      </w:r>
    </w:p>
    <w:p w14:paraId="638B7A8E" w14:textId="77777777" w:rsidR="00B51A99" w:rsidRPr="005E0E5E" w:rsidRDefault="00B51A99" w:rsidP="00B51A99">
      <w:pPr>
        <w:pStyle w:val="PKTpunkt"/>
        <w:rPr>
          <w:rFonts w:ascii="Calibri" w:eastAsia="Times New Roman" w:hAnsi="Calibri" w:cs="Calibri"/>
          <w:bCs w:val="0"/>
          <w:szCs w:val="24"/>
          <w:shd w:val="clear" w:color="auto" w:fill="FFFFFF"/>
        </w:rPr>
      </w:pPr>
      <w:r w:rsidRPr="005E0E5E">
        <w:rPr>
          <w:rFonts w:ascii="Calibri" w:eastAsia="Times New Roman" w:hAnsi="Calibri" w:cs="Calibri"/>
          <w:bCs w:val="0"/>
          <w:szCs w:val="24"/>
          <w:shd w:val="clear" w:color="auto" w:fill="FFFFFF"/>
        </w:rPr>
        <w:t>12)</w:t>
      </w:r>
      <w:r w:rsidRPr="005E0E5E">
        <w:rPr>
          <w:rFonts w:ascii="Calibri" w:eastAsia="Times New Roman" w:hAnsi="Calibri" w:cs="Calibri"/>
          <w:bCs w:val="0"/>
          <w:szCs w:val="24"/>
          <w:shd w:val="clear" w:color="auto" w:fill="FFFFFF"/>
        </w:rPr>
        <w:tab/>
        <w:t>ujawnieniu publicznym – należy przez to rozumieć podanie informacji o naruszeniu prawa do wiadomości publicznej;</w:t>
      </w:r>
    </w:p>
    <w:p w14:paraId="78E9936B" w14:textId="77777777" w:rsidR="00B51A99" w:rsidRPr="005E0E5E" w:rsidRDefault="00B51A99" w:rsidP="00B51A99">
      <w:pPr>
        <w:pStyle w:val="PKTpunkt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13)</w:t>
      </w:r>
      <w:r w:rsidRPr="005E0E5E">
        <w:rPr>
          <w:rFonts w:ascii="Calibri" w:hAnsi="Calibri" w:cs="Calibri"/>
          <w:szCs w:val="24"/>
        </w:rPr>
        <w:tab/>
        <w:t>ustawie – należy przez to rozumieć ustawę z dnia 14 czerwca 2024 r. o ochronie sygnalistów (Dz. U. poz. 928);</w:t>
      </w:r>
    </w:p>
    <w:p w14:paraId="33C9570C" w14:textId="03F7F9F0" w:rsidR="00B51A99" w:rsidRPr="005E0E5E" w:rsidRDefault="00B51A99" w:rsidP="00B51A99">
      <w:pPr>
        <w:pStyle w:val="PKTpunkt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14)</w:t>
      </w:r>
      <w:r w:rsidRPr="005E0E5E">
        <w:rPr>
          <w:rFonts w:ascii="Calibri" w:hAnsi="Calibri" w:cs="Calibri"/>
          <w:szCs w:val="24"/>
        </w:rPr>
        <w:tab/>
        <w:t xml:space="preserve">zgłoszeniu – należy przez to rozumieć pisemne przekazanie informacji o naruszeniu prawa </w:t>
      </w:r>
      <w:r w:rsidR="005E0E5E" w:rsidRPr="005E0E5E">
        <w:rPr>
          <w:rFonts w:ascii="Calibri" w:hAnsi="Calibri" w:cs="Calibri"/>
          <w:szCs w:val="24"/>
        </w:rPr>
        <w:t>PPIS w Wałczu</w:t>
      </w:r>
      <w:r w:rsidRPr="005E0E5E">
        <w:rPr>
          <w:rFonts w:ascii="Calibri" w:hAnsi="Calibri" w:cs="Calibri"/>
          <w:szCs w:val="24"/>
        </w:rPr>
        <w:t xml:space="preserve"> zgodnie z wymogami określonymi w ustawie (zgłoszenie zewnętrzne). </w:t>
      </w:r>
    </w:p>
    <w:p w14:paraId="4E1D45D8" w14:textId="77777777" w:rsidR="00B51A99" w:rsidRPr="005E0E5E" w:rsidRDefault="00B51A99" w:rsidP="00B51A99">
      <w:pPr>
        <w:pStyle w:val="ARTartustawynprozporzdzenia"/>
        <w:rPr>
          <w:rFonts w:ascii="Calibri" w:hAnsi="Calibri" w:cs="Calibri"/>
          <w:szCs w:val="24"/>
        </w:rPr>
      </w:pPr>
      <w:r w:rsidRPr="005E0E5E">
        <w:rPr>
          <w:rFonts w:ascii="Calibri" w:eastAsia="Calibri" w:hAnsi="Calibri" w:cs="Calibri"/>
          <w:b/>
          <w:bCs/>
          <w:szCs w:val="24"/>
        </w:rPr>
        <w:t>§ 2.</w:t>
      </w:r>
      <w:r w:rsidRPr="005E0E5E">
        <w:rPr>
          <w:rFonts w:ascii="Calibri" w:eastAsia="Calibri" w:hAnsi="Calibri" w:cs="Calibri"/>
          <w:szCs w:val="24"/>
        </w:rPr>
        <w:t xml:space="preserve"> </w:t>
      </w:r>
      <w:r w:rsidRPr="005E0E5E">
        <w:rPr>
          <w:rFonts w:ascii="Calibri" w:hAnsi="Calibri" w:cs="Calibri"/>
          <w:szCs w:val="24"/>
        </w:rPr>
        <w:t xml:space="preserve">Przedmiotem zgłoszenia mogą być informacje o naruszeniu prawa, polegającym na działaniu lub zaniechaniu niezgodnym z prawem lub mającym na celu obejście prawa, w dziedzinach wyszczególnionych w ustawie. </w:t>
      </w:r>
    </w:p>
    <w:p w14:paraId="540D4B2E" w14:textId="77777777" w:rsidR="00B51A99" w:rsidRPr="005E0E5E" w:rsidRDefault="00B51A99" w:rsidP="00B51A99">
      <w:pPr>
        <w:pStyle w:val="ARTartustawynprozporzdzenia"/>
        <w:rPr>
          <w:rFonts w:ascii="Calibri" w:hAnsi="Calibri" w:cs="Calibri"/>
          <w:szCs w:val="24"/>
        </w:rPr>
      </w:pPr>
      <w:r w:rsidRPr="005E0E5E">
        <w:rPr>
          <w:rFonts w:ascii="Calibri" w:eastAsia="Calibri" w:hAnsi="Calibri" w:cs="Calibri"/>
          <w:b/>
          <w:bCs/>
          <w:szCs w:val="24"/>
        </w:rPr>
        <w:t xml:space="preserve">§ 3. </w:t>
      </w:r>
      <w:r w:rsidRPr="005E0E5E">
        <w:rPr>
          <w:rFonts w:ascii="Calibri" w:hAnsi="Calibri" w:cs="Calibri"/>
          <w:szCs w:val="24"/>
        </w:rPr>
        <w:t xml:space="preserve">Zgłoszenie może dotyczyć konkretnej osoby lub osób nieustalonych z tożsamości.  </w:t>
      </w:r>
    </w:p>
    <w:p w14:paraId="1D0A0A24" w14:textId="77777777" w:rsidR="00B51A99" w:rsidRPr="005E0E5E" w:rsidRDefault="00B51A99" w:rsidP="00B51A99">
      <w:pPr>
        <w:pStyle w:val="ARTartustawynprozporzdzenia"/>
        <w:rPr>
          <w:rFonts w:ascii="Calibri" w:eastAsia="Calibri" w:hAnsi="Calibri" w:cs="Calibri"/>
          <w:szCs w:val="24"/>
        </w:rPr>
      </w:pPr>
      <w:r w:rsidRPr="005E0E5E">
        <w:rPr>
          <w:rFonts w:ascii="Calibri" w:eastAsiaTheme="majorEastAsia" w:hAnsi="Calibri" w:cs="Calibri"/>
          <w:b/>
          <w:bCs/>
          <w:szCs w:val="24"/>
        </w:rPr>
        <w:t>§ 4.</w:t>
      </w:r>
      <w:r w:rsidRPr="005E0E5E">
        <w:rPr>
          <w:rFonts w:ascii="Calibri" w:eastAsiaTheme="majorEastAsia" w:hAnsi="Calibri" w:cs="Calibri"/>
          <w:szCs w:val="24"/>
        </w:rPr>
        <w:t xml:space="preserve"> 1. Przepisy procedury zgłoszeń zewnętrznych stosuje się do osoby fizycznej,</w:t>
      </w:r>
      <w:r w:rsidRPr="005E0E5E">
        <w:rPr>
          <w:rFonts w:ascii="Calibri" w:hAnsi="Calibri" w:cs="Calibri"/>
          <w:szCs w:val="24"/>
        </w:rPr>
        <w:t xml:space="preserve"> która zgłasza informację o naruszeniu prawa uzyskaną w kontekście związanym z pracą, zwanej dalej „sygnalistą”, w tym:</w:t>
      </w:r>
    </w:p>
    <w:p w14:paraId="2533C62B" w14:textId="77777777" w:rsidR="00B51A99" w:rsidRPr="005E0E5E" w:rsidRDefault="00B51A99" w:rsidP="00B51A99">
      <w:pPr>
        <w:pStyle w:val="PKTpunkt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1)</w:t>
      </w:r>
      <w:r w:rsidRPr="005E0E5E">
        <w:rPr>
          <w:rFonts w:ascii="Calibri" w:hAnsi="Calibri" w:cs="Calibri"/>
          <w:szCs w:val="24"/>
        </w:rPr>
        <w:tab/>
        <w:t>pracownika;</w:t>
      </w:r>
    </w:p>
    <w:p w14:paraId="4E463736" w14:textId="77777777" w:rsidR="00B51A99" w:rsidRPr="005E0E5E" w:rsidRDefault="00B51A99" w:rsidP="00B51A99">
      <w:pPr>
        <w:pStyle w:val="PKTpunkt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2)</w:t>
      </w:r>
      <w:r w:rsidRPr="005E0E5E">
        <w:rPr>
          <w:rFonts w:ascii="Calibri" w:hAnsi="Calibri" w:cs="Calibri"/>
          <w:szCs w:val="24"/>
        </w:rPr>
        <w:tab/>
        <w:t>pracownika tymczasowego;</w:t>
      </w:r>
    </w:p>
    <w:p w14:paraId="76C0F96A" w14:textId="77777777" w:rsidR="00B51A99" w:rsidRPr="005E0E5E" w:rsidRDefault="00B51A99" w:rsidP="00B51A99">
      <w:pPr>
        <w:pStyle w:val="PKTpunkt"/>
        <w:rPr>
          <w:rFonts w:ascii="Calibri" w:hAnsi="Calibri" w:cs="Calibri"/>
          <w:bCs w:val="0"/>
          <w:szCs w:val="24"/>
        </w:rPr>
      </w:pPr>
      <w:r w:rsidRPr="005E0E5E">
        <w:rPr>
          <w:rFonts w:ascii="Calibri" w:hAnsi="Calibri" w:cs="Calibri"/>
          <w:bCs w:val="0"/>
          <w:szCs w:val="24"/>
        </w:rPr>
        <w:t>3)</w:t>
      </w:r>
      <w:r w:rsidRPr="005E0E5E">
        <w:rPr>
          <w:rFonts w:ascii="Calibri" w:hAnsi="Calibri" w:cs="Calibri"/>
          <w:bCs w:val="0"/>
          <w:szCs w:val="24"/>
        </w:rPr>
        <w:tab/>
        <w:t xml:space="preserve">osoby realizującej zadania na rzecz </w:t>
      </w:r>
      <w:r w:rsidRPr="005E0E5E">
        <w:rPr>
          <w:rFonts w:ascii="Calibri" w:eastAsia="Calibri" w:hAnsi="Calibri" w:cs="Calibri"/>
          <w:bCs w:val="0"/>
          <w:szCs w:val="24"/>
        </w:rPr>
        <w:t xml:space="preserve">podmiotu prawnego </w:t>
      </w:r>
      <w:r w:rsidRPr="005E0E5E">
        <w:rPr>
          <w:rFonts w:ascii="Calibri" w:hAnsi="Calibri" w:cs="Calibri"/>
          <w:bCs w:val="0"/>
          <w:szCs w:val="24"/>
        </w:rPr>
        <w:t>na innej podstawie niż stosunek pracy, w tym na podstawie umowy cywilnoprawnej;</w:t>
      </w:r>
    </w:p>
    <w:p w14:paraId="642D5FCD" w14:textId="77777777" w:rsidR="00B51A99" w:rsidRPr="005E0E5E" w:rsidRDefault="00B51A99" w:rsidP="00B51A99">
      <w:pPr>
        <w:pStyle w:val="PKTpunkt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4)</w:t>
      </w:r>
      <w:r w:rsidRPr="005E0E5E">
        <w:rPr>
          <w:rFonts w:ascii="Calibri" w:hAnsi="Calibri" w:cs="Calibri"/>
          <w:szCs w:val="24"/>
        </w:rPr>
        <w:tab/>
        <w:t>przedsiębiorcy;</w:t>
      </w:r>
    </w:p>
    <w:p w14:paraId="3BC124E6" w14:textId="77777777" w:rsidR="00B51A99" w:rsidRPr="005E0E5E" w:rsidRDefault="00B51A99" w:rsidP="00B51A99">
      <w:pPr>
        <w:pStyle w:val="PKTpunkt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5)</w:t>
      </w:r>
      <w:r w:rsidRPr="005E0E5E">
        <w:rPr>
          <w:rFonts w:ascii="Calibri" w:hAnsi="Calibri" w:cs="Calibri"/>
          <w:szCs w:val="24"/>
        </w:rPr>
        <w:tab/>
        <w:t>prokurenta;</w:t>
      </w:r>
    </w:p>
    <w:p w14:paraId="7BB154D5" w14:textId="77777777" w:rsidR="00B51A99" w:rsidRPr="005E0E5E" w:rsidRDefault="00B51A99" w:rsidP="00B51A99">
      <w:pPr>
        <w:pStyle w:val="PKTpunkt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bCs w:val="0"/>
          <w:szCs w:val="24"/>
        </w:rPr>
        <w:t>6)</w:t>
      </w:r>
      <w:r w:rsidRPr="005E0E5E">
        <w:rPr>
          <w:rFonts w:ascii="Calibri" w:hAnsi="Calibri" w:cs="Calibri"/>
          <w:szCs w:val="24"/>
        </w:rPr>
        <w:tab/>
      </w:r>
      <w:r w:rsidRPr="005E0E5E">
        <w:rPr>
          <w:rFonts w:ascii="Calibri" w:hAnsi="Calibri" w:cs="Calibri"/>
          <w:bCs w:val="0"/>
          <w:szCs w:val="24"/>
        </w:rPr>
        <w:t>akcjonariusza lub wspólnika;</w:t>
      </w:r>
      <w:r w:rsidRPr="005E0E5E">
        <w:rPr>
          <w:rFonts w:ascii="Calibri" w:hAnsi="Calibri" w:cs="Calibri"/>
          <w:szCs w:val="24"/>
        </w:rPr>
        <w:t xml:space="preserve"> </w:t>
      </w:r>
    </w:p>
    <w:p w14:paraId="5D1061F1" w14:textId="77777777" w:rsidR="00B51A99" w:rsidRPr="005E0E5E" w:rsidRDefault="00B51A99" w:rsidP="00B51A99">
      <w:pPr>
        <w:pStyle w:val="PKTpunkt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bCs w:val="0"/>
          <w:szCs w:val="24"/>
        </w:rPr>
        <w:lastRenderedPageBreak/>
        <w:t>7)</w:t>
      </w:r>
      <w:r w:rsidRPr="005E0E5E">
        <w:rPr>
          <w:rFonts w:ascii="Calibri" w:hAnsi="Calibri" w:cs="Calibri"/>
          <w:szCs w:val="24"/>
        </w:rPr>
        <w:tab/>
      </w:r>
      <w:r w:rsidRPr="005E0E5E">
        <w:rPr>
          <w:rFonts w:ascii="Calibri" w:hAnsi="Calibri" w:cs="Calibri"/>
          <w:bCs w:val="0"/>
          <w:szCs w:val="24"/>
        </w:rPr>
        <w:t>członka organu osoby prawnej lub jednostki organizacyjnej nieposiadającej osobowości prawnej;</w:t>
      </w:r>
      <w:r w:rsidRPr="005E0E5E">
        <w:rPr>
          <w:rFonts w:ascii="Calibri" w:hAnsi="Calibri" w:cs="Calibri"/>
          <w:szCs w:val="24"/>
        </w:rPr>
        <w:t xml:space="preserve"> </w:t>
      </w:r>
    </w:p>
    <w:p w14:paraId="588A5069" w14:textId="77777777" w:rsidR="00B51A99" w:rsidRPr="005E0E5E" w:rsidRDefault="00B51A99" w:rsidP="00B51A99">
      <w:pPr>
        <w:pStyle w:val="PKTpunkt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8)</w:t>
      </w:r>
      <w:r w:rsidRPr="005E0E5E">
        <w:rPr>
          <w:rFonts w:ascii="Calibri" w:hAnsi="Calibri" w:cs="Calibri"/>
          <w:szCs w:val="24"/>
        </w:rPr>
        <w:tab/>
        <w:t>osoby świadczącej pracę pod nadzorem i kierownictwem wykonawcy, podwykonawcy lub dostawcy;</w:t>
      </w:r>
    </w:p>
    <w:p w14:paraId="4D3BC1A2" w14:textId="77777777" w:rsidR="00B51A99" w:rsidRPr="005E0E5E" w:rsidRDefault="00B51A99" w:rsidP="00B51A99">
      <w:pPr>
        <w:pStyle w:val="PKTpunkt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9)</w:t>
      </w:r>
      <w:r w:rsidRPr="005E0E5E">
        <w:rPr>
          <w:rFonts w:ascii="Calibri" w:hAnsi="Calibri" w:cs="Calibri"/>
          <w:szCs w:val="24"/>
        </w:rPr>
        <w:tab/>
        <w:t>stażysty;</w:t>
      </w:r>
    </w:p>
    <w:p w14:paraId="08803680" w14:textId="77777777" w:rsidR="00B51A99" w:rsidRPr="005E0E5E" w:rsidRDefault="00B51A99" w:rsidP="00B51A99">
      <w:pPr>
        <w:pStyle w:val="PKTpunkt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10)</w:t>
      </w:r>
      <w:r w:rsidRPr="005E0E5E">
        <w:rPr>
          <w:rFonts w:ascii="Calibri" w:hAnsi="Calibri" w:cs="Calibri"/>
          <w:szCs w:val="24"/>
        </w:rPr>
        <w:tab/>
        <w:t>wolontariusza;</w:t>
      </w:r>
    </w:p>
    <w:p w14:paraId="39B78D63" w14:textId="77777777" w:rsidR="00B51A99" w:rsidRPr="005E0E5E" w:rsidRDefault="00B51A99" w:rsidP="00B51A99">
      <w:pPr>
        <w:pStyle w:val="PKTpunkt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11)</w:t>
      </w:r>
      <w:r w:rsidRPr="005E0E5E">
        <w:rPr>
          <w:rFonts w:ascii="Calibri" w:hAnsi="Calibri" w:cs="Calibri"/>
          <w:szCs w:val="24"/>
        </w:rPr>
        <w:tab/>
        <w:t>praktykanta;</w:t>
      </w:r>
    </w:p>
    <w:p w14:paraId="51B7F458" w14:textId="77777777" w:rsidR="00B51A99" w:rsidRPr="005E0E5E" w:rsidRDefault="00B51A99" w:rsidP="00B51A99">
      <w:pPr>
        <w:pStyle w:val="PKTpunkt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12)</w:t>
      </w:r>
      <w:r w:rsidRPr="005E0E5E">
        <w:rPr>
          <w:rFonts w:ascii="Calibri" w:hAnsi="Calibri" w:cs="Calibri"/>
          <w:szCs w:val="24"/>
        </w:rPr>
        <w:tab/>
        <w:t>funkcjonariusza w rozumieniu art. 1 ust. 1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(Dz. U. z 2024 r. poz. 1121, 1243 i 1562);</w:t>
      </w:r>
    </w:p>
    <w:p w14:paraId="1925A498" w14:textId="77777777" w:rsidR="00B51A99" w:rsidRPr="005E0E5E" w:rsidRDefault="00B51A99" w:rsidP="00B51A99">
      <w:pPr>
        <w:pStyle w:val="PKTpunkt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13)</w:t>
      </w:r>
      <w:r w:rsidRPr="005E0E5E">
        <w:rPr>
          <w:rFonts w:ascii="Calibri" w:hAnsi="Calibri" w:cs="Calibri"/>
          <w:szCs w:val="24"/>
        </w:rPr>
        <w:tab/>
        <w:t>żołnierza w rozumieniu art. 2 pkt 39 ustawy z dnia 11 marca 2022 r. o obronie Ojczyzny (Dz. U. z 2024 r. poz. 248, 834, 1089, 1222, 1248 i 1562).</w:t>
      </w:r>
    </w:p>
    <w:p w14:paraId="54281FC7" w14:textId="77777777" w:rsidR="00B51A99" w:rsidRPr="005E0E5E" w:rsidRDefault="00B51A99" w:rsidP="00B51A99">
      <w:pPr>
        <w:pStyle w:val="USTustnpkodeksu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2. W przypadku gdy osoba upoważniona będzie:</w:t>
      </w:r>
    </w:p>
    <w:p w14:paraId="2257F6DA" w14:textId="77777777" w:rsidR="00B51A99" w:rsidRPr="005E0E5E" w:rsidRDefault="00B51A99" w:rsidP="00B51A99">
      <w:pPr>
        <w:pStyle w:val="PKTpunkt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1)</w:t>
      </w:r>
      <w:r w:rsidRPr="005E0E5E">
        <w:rPr>
          <w:rFonts w:ascii="Calibri" w:hAnsi="Calibri" w:cs="Calibri"/>
          <w:szCs w:val="24"/>
        </w:rPr>
        <w:tab/>
        <w:t xml:space="preserve">sygnalistą, </w:t>
      </w:r>
    </w:p>
    <w:p w14:paraId="23A5CFB4" w14:textId="77777777" w:rsidR="00B51A99" w:rsidRPr="005E0E5E" w:rsidRDefault="00B51A99" w:rsidP="00B51A99">
      <w:pPr>
        <w:pStyle w:val="PKTpunkt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2)</w:t>
      </w:r>
      <w:r w:rsidRPr="005E0E5E">
        <w:rPr>
          <w:rFonts w:ascii="Calibri" w:hAnsi="Calibri" w:cs="Calibri"/>
          <w:szCs w:val="24"/>
        </w:rPr>
        <w:tab/>
        <w:t xml:space="preserve">osobą, której dotyczy zgłoszenie, </w:t>
      </w:r>
    </w:p>
    <w:p w14:paraId="2B1E034F" w14:textId="77777777" w:rsidR="00B51A99" w:rsidRPr="005E0E5E" w:rsidRDefault="00B51A99" w:rsidP="00B51A99">
      <w:pPr>
        <w:pStyle w:val="PKTpunkt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3)</w:t>
      </w:r>
      <w:r w:rsidRPr="005E0E5E">
        <w:rPr>
          <w:rFonts w:ascii="Calibri" w:hAnsi="Calibri" w:cs="Calibri"/>
          <w:szCs w:val="24"/>
        </w:rPr>
        <w:tab/>
        <w:t xml:space="preserve">osobą, będącą bezpośrednim podwładnym lub przełożonym osoby, której dotyczy zgłoszenie, </w:t>
      </w:r>
    </w:p>
    <w:p w14:paraId="3971BC26" w14:textId="40B683D2" w:rsidR="00B51A99" w:rsidRPr="005E0E5E" w:rsidRDefault="00B51A99" w:rsidP="00B51A99">
      <w:pPr>
        <w:pStyle w:val="PKTpunkt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4)</w:t>
      </w:r>
      <w:r w:rsidRPr="005E0E5E">
        <w:rPr>
          <w:rFonts w:ascii="Calibri" w:hAnsi="Calibri" w:cs="Calibri"/>
          <w:szCs w:val="24"/>
        </w:rPr>
        <w:tab/>
        <w:t>osobą najbliższ</w:t>
      </w:r>
      <w:r w:rsidR="005E0E5E">
        <w:rPr>
          <w:rFonts w:ascii="Calibri" w:hAnsi="Calibri" w:cs="Calibri"/>
          <w:szCs w:val="24"/>
        </w:rPr>
        <w:t xml:space="preserve">ą </w:t>
      </w:r>
      <w:r w:rsidRPr="005E0E5E">
        <w:rPr>
          <w:rFonts w:ascii="Calibri" w:hAnsi="Calibri" w:cs="Calibri"/>
          <w:szCs w:val="24"/>
        </w:rPr>
        <w:t xml:space="preserve">w stosunku do osoby, której dotyczy zgłoszenie w rozumieniu art. 115 § 11 ustawy z dnia 6 czerwca 1997 r. – Kodeks karny, </w:t>
      </w:r>
    </w:p>
    <w:p w14:paraId="5B4BDE76" w14:textId="77777777" w:rsidR="00B51A99" w:rsidRPr="005E0E5E" w:rsidRDefault="00B51A99" w:rsidP="00B51A99">
      <w:pPr>
        <w:pStyle w:val="PKTpunkt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5)</w:t>
      </w:r>
      <w:r w:rsidRPr="005E0E5E">
        <w:rPr>
          <w:rFonts w:ascii="Calibri" w:hAnsi="Calibri" w:cs="Calibri"/>
          <w:szCs w:val="24"/>
        </w:rPr>
        <w:tab/>
        <w:t>osobą, której udział w postępowaniu wzbudzałby uzasadnione wątpliwości co do jej bezstronności z innych przyczyn</w:t>
      </w:r>
    </w:p>
    <w:p w14:paraId="08A23AD9" w14:textId="14F81C0C" w:rsidR="00B51A99" w:rsidRPr="005E0E5E" w:rsidRDefault="00B51A99" w:rsidP="00B51A99">
      <w:pPr>
        <w:pStyle w:val="PKTpunkt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– podlega ona wyłączeniu z rozpatrywania danego zgłoszenia</w:t>
      </w:r>
      <w:r w:rsidR="005E0E5E">
        <w:rPr>
          <w:rFonts w:ascii="Calibri" w:hAnsi="Calibri" w:cs="Calibri"/>
          <w:szCs w:val="24"/>
        </w:rPr>
        <w:t>, które rozpatrywane będzie przez osobę wyznaczoną przez Dyrektora PSSE w Wałczu.</w:t>
      </w:r>
      <w:r w:rsidRPr="005E0E5E">
        <w:rPr>
          <w:rFonts w:ascii="Calibri" w:hAnsi="Calibri" w:cs="Calibri"/>
          <w:szCs w:val="24"/>
        </w:rPr>
        <w:t xml:space="preserve">  </w:t>
      </w:r>
    </w:p>
    <w:p w14:paraId="52B85279" w14:textId="6B52E740" w:rsidR="00B51A99" w:rsidRPr="005E0E5E" w:rsidRDefault="00B51A99" w:rsidP="00B51A99">
      <w:pPr>
        <w:pStyle w:val="USTustnpkodeksu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 xml:space="preserve">3. W przypadku gdy w ocenie osoby upoważnionej zaistnieją okoliczności, które mogą rzutować na jej bezstronność w ocenie informacji o naruszeniu prawa, może ona pisemnie zawnioskować do </w:t>
      </w:r>
      <w:r w:rsidR="005E0E5E">
        <w:rPr>
          <w:rFonts w:ascii="Calibri" w:hAnsi="Calibri" w:cs="Calibri"/>
          <w:szCs w:val="24"/>
        </w:rPr>
        <w:t>PPIS w Wałczu</w:t>
      </w:r>
      <w:r w:rsidRPr="005E0E5E">
        <w:rPr>
          <w:rFonts w:ascii="Calibri" w:hAnsi="Calibri" w:cs="Calibri"/>
          <w:szCs w:val="24"/>
        </w:rPr>
        <w:t xml:space="preserve"> o wyłączenie z rozpatrywania danego zgłoszenia.</w:t>
      </w:r>
    </w:p>
    <w:p w14:paraId="0440DC47" w14:textId="77777777" w:rsidR="00B51A99" w:rsidRPr="005E0E5E" w:rsidRDefault="00B51A99" w:rsidP="00B51A99">
      <w:pPr>
        <w:pStyle w:val="ROZDZODDZOZNoznaczenierozdziauluboddziau"/>
        <w:rPr>
          <w:rFonts w:ascii="Calibri" w:eastAsia="Calibri" w:hAnsi="Calibri" w:cs="Calibri"/>
        </w:rPr>
      </w:pPr>
      <w:r w:rsidRPr="005E0E5E">
        <w:rPr>
          <w:rFonts w:ascii="Calibri" w:eastAsia="Calibri" w:hAnsi="Calibri" w:cs="Calibri"/>
        </w:rPr>
        <w:lastRenderedPageBreak/>
        <w:t>Rozdział 2</w:t>
      </w:r>
    </w:p>
    <w:p w14:paraId="474F4DFC" w14:textId="77777777" w:rsidR="00B51A99" w:rsidRPr="005E0E5E" w:rsidRDefault="00B51A99" w:rsidP="00B51A99">
      <w:pPr>
        <w:pStyle w:val="ROZDZODDZPRZEDMprzedmiotregulacjirozdziauluboddziau"/>
        <w:rPr>
          <w:rFonts w:ascii="Calibri" w:eastAsia="Calibri" w:hAnsi="Calibri" w:cs="Calibri"/>
        </w:rPr>
      </w:pPr>
      <w:r w:rsidRPr="005E0E5E">
        <w:rPr>
          <w:rFonts w:ascii="Calibri" w:eastAsia="Calibri" w:hAnsi="Calibri" w:cs="Calibri"/>
        </w:rPr>
        <w:t>Sposoby przekazywania zgłoszeń zewnętrznych</w:t>
      </w:r>
    </w:p>
    <w:p w14:paraId="0F82BC53" w14:textId="77777777" w:rsidR="00583D87" w:rsidRDefault="00583D87" w:rsidP="00B51A99">
      <w:pPr>
        <w:pStyle w:val="ARTartustawynprozporzdzenia"/>
        <w:rPr>
          <w:rFonts w:ascii="Calibri" w:eastAsia="Calibri" w:hAnsi="Calibri" w:cs="Calibri"/>
          <w:b/>
          <w:szCs w:val="24"/>
        </w:rPr>
      </w:pPr>
      <w:bookmarkStart w:id="2" w:name="_Hlk173848942"/>
      <w:bookmarkStart w:id="3" w:name="_Hlk173481997"/>
    </w:p>
    <w:p w14:paraId="486F8D3F" w14:textId="7DDF5672" w:rsidR="00B51A99" w:rsidRPr="005E0E5E" w:rsidRDefault="00B51A99" w:rsidP="00B51A99">
      <w:pPr>
        <w:pStyle w:val="ARTartustawynprozporzdzenia"/>
        <w:rPr>
          <w:rFonts w:ascii="Calibri" w:eastAsia="Calibri" w:hAnsi="Calibri" w:cs="Calibri"/>
          <w:szCs w:val="24"/>
        </w:rPr>
      </w:pPr>
      <w:r w:rsidRPr="005E0E5E">
        <w:rPr>
          <w:rFonts w:ascii="Calibri" w:eastAsia="Calibri" w:hAnsi="Calibri" w:cs="Calibri"/>
          <w:b/>
          <w:szCs w:val="24"/>
        </w:rPr>
        <w:t xml:space="preserve">§ 5. </w:t>
      </w:r>
      <w:bookmarkEnd w:id="2"/>
      <w:r w:rsidRPr="005E0E5E">
        <w:rPr>
          <w:rFonts w:ascii="Calibri" w:eastAsia="Calibri" w:hAnsi="Calibri" w:cs="Calibri"/>
          <w:szCs w:val="24"/>
        </w:rPr>
        <w:t>1.</w:t>
      </w:r>
      <w:r w:rsidRPr="005E0E5E">
        <w:rPr>
          <w:rFonts w:ascii="Calibri" w:eastAsia="Calibri" w:hAnsi="Calibri" w:cs="Calibri"/>
          <w:b/>
          <w:szCs w:val="24"/>
        </w:rPr>
        <w:t xml:space="preserve"> </w:t>
      </w:r>
      <w:bookmarkEnd w:id="3"/>
      <w:r w:rsidRPr="005E0E5E">
        <w:rPr>
          <w:rFonts w:ascii="Calibri" w:eastAsia="Calibri" w:hAnsi="Calibri" w:cs="Calibri"/>
          <w:szCs w:val="24"/>
        </w:rPr>
        <w:t>Zgłoszenia mogą być dokonywane</w:t>
      </w:r>
      <w:bookmarkStart w:id="4" w:name="_Hlk170995958"/>
      <w:r w:rsidR="00583D87">
        <w:rPr>
          <w:rFonts w:ascii="Calibri" w:eastAsia="Calibri" w:hAnsi="Calibri" w:cs="Calibri"/>
          <w:szCs w:val="24"/>
        </w:rPr>
        <w:t>:</w:t>
      </w:r>
      <w:r w:rsidRPr="005E0E5E">
        <w:rPr>
          <w:rFonts w:ascii="Calibri" w:eastAsia="Calibri" w:hAnsi="Calibri" w:cs="Calibri"/>
          <w:szCs w:val="24"/>
        </w:rPr>
        <w:t xml:space="preserve"> </w:t>
      </w:r>
    </w:p>
    <w:p w14:paraId="4B175C98" w14:textId="21947070" w:rsidR="00583D87" w:rsidRDefault="00B51A99" w:rsidP="00B51A99">
      <w:pPr>
        <w:pStyle w:val="PKTpunkt"/>
        <w:rPr>
          <w:rFonts w:ascii="Calibri" w:eastAsia="Calibri" w:hAnsi="Calibri" w:cs="Calibri"/>
          <w:szCs w:val="24"/>
        </w:rPr>
      </w:pPr>
      <w:r w:rsidRPr="005E0E5E">
        <w:rPr>
          <w:rFonts w:ascii="Calibri" w:eastAsia="Calibri" w:hAnsi="Calibri" w:cs="Calibri"/>
          <w:szCs w:val="24"/>
        </w:rPr>
        <w:t>1)</w:t>
      </w:r>
      <w:r w:rsidRPr="005E0E5E">
        <w:rPr>
          <w:rFonts w:ascii="Calibri" w:eastAsia="Calibri" w:hAnsi="Calibri" w:cs="Calibri"/>
          <w:szCs w:val="24"/>
        </w:rPr>
        <w:tab/>
      </w:r>
      <w:bookmarkStart w:id="5" w:name="_Hlk217981066"/>
      <w:r w:rsidR="00583D87" w:rsidRPr="00583D87">
        <w:rPr>
          <w:rFonts w:ascii="Calibri" w:eastAsia="Calibri" w:hAnsi="Calibri" w:cs="Calibri"/>
          <w:szCs w:val="24"/>
        </w:rPr>
        <w:t>ustnie:</w:t>
      </w:r>
    </w:p>
    <w:p w14:paraId="46DBCC6C" w14:textId="1FF8BB09" w:rsidR="00583D87" w:rsidRPr="00853BEA" w:rsidRDefault="00583D87" w:rsidP="00583D87">
      <w:pPr>
        <w:pStyle w:val="PKTpunkt"/>
        <w:numPr>
          <w:ilvl w:val="0"/>
          <w:numId w:val="3"/>
        </w:numPr>
        <w:rPr>
          <w:rFonts w:ascii="Calibri" w:eastAsia="Calibri" w:hAnsi="Calibri" w:cs="Calibri"/>
          <w:szCs w:val="24"/>
        </w:rPr>
      </w:pPr>
      <w:r w:rsidRPr="00853BEA">
        <w:rPr>
          <w:rFonts w:ascii="Calibri" w:eastAsia="Calibri" w:hAnsi="Calibri" w:cs="Calibri"/>
          <w:szCs w:val="24"/>
        </w:rPr>
        <w:t xml:space="preserve">telefonicznie pod numerem telefonu </w:t>
      </w:r>
      <w:r w:rsidR="00853BEA" w:rsidRPr="00853BEA">
        <w:rPr>
          <w:rFonts w:ascii="Calibri" w:eastAsia="Calibri" w:hAnsi="Calibri" w:cs="Calibri"/>
          <w:szCs w:val="24"/>
        </w:rPr>
        <w:t xml:space="preserve">880 816 375 </w:t>
      </w:r>
      <w:r w:rsidRPr="00853BEA">
        <w:rPr>
          <w:rFonts w:ascii="Calibri" w:eastAsia="Calibri" w:hAnsi="Calibri" w:cs="Calibri"/>
          <w:szCs w:val="24"/>
        </w:rPr>
        <w:t xml:space="preserve">(w dni robocze w godzinach </w:t>
      </w:r>
      <w:r w:rsidR="00853BEA" w:rsidRPr="00853BEA">
        <w:rPr>
          <w:rFonts w:ascii="Calibri" w:eastAsia="Calibri" w:hAnsi="Calibri" w:cs="Calibri"/>
          <w:szCs w:val="24"/>
        </w:rPr>
        <w:t>8</w:t>
      </w:r>
      <w:r w:rsidRPr="00853BEA">
        <w:rPr>
          <w:rFonts w:ascii="Calibri" w:eastAsia="Calibri" w:hAnsi="Calibri" w:cs="Calibri"/>
          <w:szCs w:val="24"/>
        </w:rPr>
        <w:t>.00</w:t>
      </w:r>
      <w:r w:rsidR="00853BEA" w:rsidRPr="00853BEA">
        <w:rPr>
          <w:rFonts w:ascii="Calibri" w:eastAsia="Calibri" w:hAnsi="Calibri" w:cs="Calibri"/>
          <w:szCs w:val="24"/>
        </w:rPr>
        <w:t xml:space="preserve"> </w:t>
      </w:r>
      <w:r w:rsidRPr="00853BEA">
        <w:rPr>
          <w:rFonts w:ascii="Calibri" w:eastAsia="Calibri" w:hAnsi="Calibri" w:cs="Calibri"/>
          <w:szCs w:val="24"/>
        </w:rPr>
        <w:t>-14.00),</w:t>
      </w:r>
    </w:p>
    <w:p w14:paraId="249E2987" w14:textId="6DE9EEB8" w:rsidR="00583D87" w:rsidRDefault="00583D87" w:rsidP="00583D87">
      <w:pPr>
        <w:pStyle w:val="PKTpunkt"/>
        <w:numPr>
          <w:ilvl w:val="0"/>
          <w:numId w:val="3"/>
        </w:numPr>
        <w:rPr>
          <w:rFonts w:ascii="Calibri" w:eastAsia="Calibri" w:hAnsi="Calibri" w:cs="Calibri"/>
          <w:szCs w:val="24"/>
        </w:rPr>
      </w:pPr>
      <w:r w:rsidRPr="00583D87">
        <w:rPr>
          <w:rFonts w:ascii="Calibri" w:eastAsia="Calibri" w:hAnsi="Calibri" w:cs="Calibri"/>
          <w:szCs w:val="24"/>
        </w:rPr>
        <w:t>podczas bezpośredniego spotkania zorganizowanego, na wniosek sygnalisty zgłoszony telefonicznie, na piśmie lub osobiście, w terminie nie dłuższym niż 14 dni od dnia przekazania osobie upoważnionej informacji o zamiarze dokonania takiego zgłoszenia;</w:t>
      </w:r>
    </w:p>
    <w:p w14:paraId="70656DB8" w14:textId="77777777" w:rsidR="00583D87" w:rsidRDefault="00B51A99" w:rsidP="00B51A99">
      <w:pPr>
        <w:pStyle w:val="PKTpunkt"/>
        <w:rPr>
          <w:rFonts w:ascii="Calibri" w:eastAsia="Calibri" w:hAnsi="Calibri" w:cs="Calibri"/>
          <w:szCs w:val="24"/>
        </w:rPr>
      </w:pPr>
      <w:r w:rsidRPr="005E0E5E">
        <w:rPr>
          <w:rFonts w:ascii="Calibri" w:eastAsia="Calibri" w:hAnsi="Calibri" w:cs="Calibri"/>
          <w:szCs w:val="24"/>
        </w:rPr>
        <w:t>2)</w:t>
      </w:r>
      <w:r w:rsidRPr="005E0E5E">
        <w:rPr>
          <w:rFonts w:ascii="Calibri" w:eastAsia="Calibri" w:hAnsi="Calibri" w:cs="Calibri"/>
          <w:szCs w:val="24"/>
        </w:rPr>
        <w:tab/>
      </w:r>
      <w:r w:rsidR="00583D87">
        <w:rPr>
          <w:rFonts w:ascii="Calibri" w:eastAsia="Calibri" w:hAnsi="Calibri" w:cs="Calibri"/>
          <w:szCs w:val="24"/>
        </w:rPr>
        <w:t>pisemnie:</w:t>
      </w:r>
    </w:p>
    <w:p w14:paraId="712A7751" w14:textId="50236269" w:rsidR="00583D87" w:rsidRPr="005E0E5E" w:rsidRDefault="00583D87" w:rsidP="00583D87">
      <w:pPr>
        <w:pStyle w:val="PKTpunkt"/>
        <w:numPr>
          <w:ilvl w:val="0"/>
          <w:numId w:val="2"/>
        </w:numPr>
        <w:rPr>
          <w:rFonts w:ascii="Calibri" w:eastAsia="Calibri" w:hAnsi="Calibri" w:cs="Calibri"/>
          <w:szCs w:val="24"/>
        </w:rPr>
      </w:pPr>
      <w:r w:rsidRPr="005E0E5E">
        <w:rPr>
          <w:rFonts w:ascii="Calibri" w:eastAsia="Calibri" w:hAnsi="Calibri" w:cs="Calibri"/>
          <w:szCs w:val="24"/>
        </w:rPr>
        <w:t xml:space="preserve">w postaci elektronicznej na adres e-mail: </w:t>
      </w:r>
      <w:hyperlink r:id="rId8" w:history="1">
        <w:r w:rsidR="00853BEA" w:rsidRPr="00853BEA">
          <w:rPr>
            <w:rStyle w:val="Hipercze"/>
            <w:rFonts w:ascii="Calibri" w:hAnsi="Calibri" w:cs="Calibri"/>
            <w:color w:val="auto"/>
            <w:szCs w:val="24"/>
          </w:rPr>
          <w:t>adam.sokol@sanepid.gov.pl</w:t>
        </w:r>
      </w:hyperlink>
      <w:r w:rsidRPr="00853BEA">
        <w:rPr>
          <w:rStyle w:val="Hipercze"/>
          <w:rFonts w:ascii="Calibri" w:hAnsi="Calibri" w:cs="Calibri"/>
          <w:color w:val="auto"/>
          <w:szCs w:val="24"/>
        </w:rPr>
        <w:t>;</w:t>
      </w:r>
    </w:p>
    <w:p w14:paraId="2CC740F2" w14:textId="1FD431EE" w:rsidR="00B51A99" w:rsidRDefault="00B51A99" w:rsidP="00583D87">
      <w:pPr>
        <w:pStyle w:val="PKTpunkt"/>
        <w:numPr>
          <w:ilvl w:val="0"/>
          <w:numId w:val="2"/>
        </w:numPr>
        <w:rPr>
          <w:rFonts w:ascii="Calibri" w:eastAsia="Calibri" w:hAnsi="Calibri" w:cs="Calibri"/>
          <w:szCs w:val="24"/>
        </w:rPr>
      </w:pPr>
      <w:r w:rsidRPr="005E0E5E">
        <w:rPr>
          <w:rFonts w:ascii="Calibri" w:eastAsia="Calibri" w:hAnsi="Calibri" w:cs="Calibri"/>
          <w:szCs w:val="24"/>
        </w:rPr>
        <w:t xml:space="preserve">w postaci papierowej na adres: </w:t>
      </w:r>
      <w:r w:rsidR="00E65401">
        <w:rPr>
          <w:rFonts w:ascii="Calibri" w:eastAsia="Calibri" w:hAnsi="Calibri" w:cs="Calibri"/>
          <w:szCs w:val="24"/>
        </w:rPr>
        <w:t>Powiatowa Stacja Sanitarno-Epidemiologiczna w Wałczu</w:t>
      </w:r>
      <w:r w:rsidRPr="005E0E5E">
        <w:rPr>
          <w:rFonts w:ascii="Calibri" w:eastAsia="Calibri" w:hAnsi="Calibri" w:cs="Calibri"/>
          <w:szCs w:val="24"/>
        </w:rPr>
        <w:t xml:space="preserve">, ul. </w:t>
      </w:r>
      <w:r w:rsidR="00E65401">
        <w:rPr>
          <w:rFonts w:ascii="Calibri" w:eastAsia="Calibri" w:hAnsi="Calibri" w:cs="Calibri"/>
          <w:szCs w:val="24"/>
        </w:rPr>
        <w:t>Aleja Zdobywców Wału Pomorskiego 54</w:t>
      </w:r>
      <w:r w:rsidRPr="005E0E5E">
        <w:rPr>
          <w:rFonts w:ascii="Calibri" w:eastAsia="Calibri" w:hAnsi="Calibri" w:cs="Calibri"/>
          <w:szCs w:val="24"/>
        </w:rPr>
        <w:t xml:space="preserve">, </w:t>
      </w:r>
      <w:r w:rsidR="00E65401">
        <w:rPr>
          <w:rFonts w:ascii="Calibri" w:eastAsia="Calibri" w:hAnsi="Calibri" w:cs="Calibri"/>
          <w:szCs w:val="24"/>
        </w:rPr>
        <w:t>78</w:t>
      </w:r>
      <w:r w:rsidRPr="005E0E5E">
        <w:rPr>
          <w:rFonts w:ascii="Calibri" w:eastAsia="Calibri" w:hAnsi="Calibri" w:cs="Calibri"/>
          <w:szCs w:val="24"/>
        </w:rPr>
        <w:t>-</w:t>
      </w:r>
      <w:r w:rsidR="00E65401">
        <w:rPr>
          <w:rFonts w:ascii="Calibri" w:eastAsia="Calibri" w:hAnsi="Calibri" w:cs="Calibri"/>
          <w:szCs w:val="24"/>
        </w:rPr>
        <w:t>600</w:t>
      </w:r>
      <w:r w:rsidRPr="005E0E5E">
        <w:rPr>
          <w:rFonts w:ascii="Calibri" w:eastAsia="Calibri" w:hAnsi="Calibri" w:cs="Calibri"/>
          <w:szCs w:val="24"/>
        </w:rPr>
        <w:t xml:space="preserve"> Wa</w:t>
      </w:r>
      <w:r w:rsidR="00E65401">
        <w:rPr>
          <w:rFonts w:ascii="Calibri" w:eastAsia="Calibri" w:hAnsi="Calibri" w:cs="Calibri"/>
          <w:szCs w:val="24"/>
        </w:rPr>
        <w:t>łcz</w:t>
      </w:r>
      <w:r w:rsidRPr="005E0E5E">
        <w:rPr>
          <w:rFonts w:ascii="Calibri" w:eastAsia="Calibri" w:hAnsi="Calibri" w:cs="Calibri"/>
          <w:szCs w:val="24"/>
        </w:rPr>
        <w:t>; z dopiskiem na kopercie „Zewnętrzne zgłoszenie naruszenia prawa</w:t>
      </w:r>
      <w:r w:rsidR="00583D87" w:rsidRPr="00583D87">
        <w:rPr>
          <w:rFonts w:ascii="Calibri" w:eastAsia="Calibri" w:hAnsi="Calibri" w:cs="Calibri"/>
          <w:szCs w:val="24"/>
        </w:rPr>
        <w:t xml:space="preserve"> - do rąk własnych osoby upoważnionej</w:t>
      </w:r>
      <w:r w:rsidRPr="005E0E5E">
        <w:rPr>
          <w:rFonts w:ascii="Calibri" w:eastAsia="Calibri" w:hAnsi="Calibri" w:cs="Calibri"/>
          <w:szCs w:val="24"/>
        </w:rPr>
        <w:t>”.</w:t>
      </w:r>
    </w:p>
    <w:bookmarkEnd w:id="5"/>
    <w:p w14:paraId="73134ADE" w14:textId="77777777" w:rsidR="00B51A99" w:rsidRPr="005E0E5E" w:rsidRDefault="00B51A99" w:rsidP="00B51A99">
      <w:pPr>
        <w:pStyle w:val="USTustnpkodeksu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2. Zgłoszenie powinno zawierać w szczególności:</w:t>
      </w:r>
    </w:p>
    <w:p w14:paraId="462C2760" w14:textId="77777777" w:rsidR="00B51A99" w:rsidRPr="005E0E5E" w:rsidRDefault="00B51A99" w:rsidP="00B51A99">
      <w:pPr>
        <w:pStyle w:val="PKTpunkt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1)</w:t>
      </w:r>
      <w:r w:rsidRPr="005E0E5E">
        <w:rPr>
          <w:rFonts w:ascii="Calibri" w:hAnsi="Calibri" w:cs="Calibri"/>
          <w:szCs w:val="24"/>
        </w:rPr>
        <w:tab/>
        <w:t>dane osobowe sygnalisty niezbędne do jego identyfikacji, tj. imię i nazwisko, adres do kontaktu oraz stanowisko lub funkcje (jeżeli dotyczy);</w:t>
      </w:r>
    </w:p>
    <w:p w14:paraId="26EF6A1D" w14:textId="77777777" w:rsidR="00B51A99" w:rsidRPr="005E0E5E" w:rsidRDefault="00B51A99" w:rsidP="00B51A99">
      <w:pPr>
        <w:pStyle w:val="PKTpunkt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2)</w:t>
      </w:r>
      <w:r w:rsidRPr="005E0E5E">
        <w:rPr>
          <w:rFonts w:ascii="Calibri" w:hAnsi="Calibri" w:cs="Calibri"/>
          <w:szCs w:val="24"/>
        </w:rPr>
        <w:tab/>
        <w:t xml:space="preserve">kontekst związany z pracą, w szczególności stosunek pracy lub innego rodzaju stosunek cywilnoprawny, w ramach którego uzyskano informację o naruszeniu prawa; </w:t>
      </w:r>
    </w:p>
    <w:p w14:paraId="49C6A503" w14:textId="77777777" w:rsidR="00B51A99" w:rsidRPr="005E0E5E" w:rsidRDefault="00B51A99" w:rsidP="00B51A99">
      <w:pPr>
        <w:pStyle w:val="PKTpunkt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3)</w:t>
      </w:r>
      <w:r w:rsidRPr="005E0E5E">
        <w:rPr>
          <w:rFonts w:ascii="Calibri" w:hAnsi="Calibri" w:cs="Calibri"/>
          <w:szCs w:val="24"/>
        </w:rPr>
        <w:tab/>
        <w:t>datę i miejsce sporządzenia zgłoszenia;</w:t>
      </w:r>
    </w:p>
    <w:p w14:paraId="64B5530F" w14:textId="77777777" w:rsidR="00B51A99" w:rsidRPr="005E0E5E" w:rsidRDefault="00B51A99" w:rsidP="00B51A99">
      <w:pPr>
        <w:pStyle w:val="PKTpunkt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4)</w:t>
      </w:r>
      <w:r w:rsidRPr="005E0E5E">
        <w:rPr>
          <w:rFonts w:ascii="Calibri" w:hAnsi="Calibri" w:cs="Calibri"/>
          <w:szCs w:val="24"/>
        </w:rPr>
        <w:tab/>
        <w:t>dane osoby lub osób, których dotyczy zgłoszenie, niezbędne do ich identyfikacji, w tym, w przypadku osób fizycznych, imię i nazwisko, stanowisko, komórkę organizacyjną, w której jest zatrudniona wskazana osoba, o ile są znane sygnaliście;</w:t>
      </w:r>
    </w:p>
    <w:p w14:paraId="1B4040AA" w14:textId="77777777" w:rsidR="00B51A99" w:rsidRPr="005E0E5E" w:rsidRDefault="00B51A99" w:rsidP="00B51A99">
      <w:pPr>
        <w:pStyle w:val="PKTpunkt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5)</w:t>
      </w:r>
      <w:r w:rsidRPr="005E0E5E">
        <w:rPr>
          <w:rFonts w:ascii="Calibri" w:hAnsi="Calibri" w:cs="Calibri"/>
          <w:szCs w:val="24"/>
        </w:rPr>
        <w:tab/>
        <w:t>opis naruszenia prawa oraz datę, miejsce i okoliczności zdarzenia;</w:t>
      </w:r>
    </w:p>
    <w:p w14:paraId="0AFD87E9" w14:textId="77777777" w:rsidR="00B51A99" w:rsidRPr="005E0E5E" w:rsidRDefault="00B51A99" w:rsidP="00B51A99">
      <w:pPr>
        <w:pStyle w:val="PKTpunkt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6)</w:t>
      </w:r>
      <w:r w:rsidRPr="005E0E5E">
        <w:rPr>
          <w:rFonts w:ascii="Calibri" w:hAnsi="Calibri" w:cs="Calibri"/>
          <w:szCs w:val="24"/>
        </w:rPr>
        <w:tab/>
        <w:t>wskazanie, czy informacja o naruszeniu prawa była wcześniej zgłaszana, a jeżeli tak to, komu i jak zostało zakończone to zgłoszenie;</w:t>
      </w:r>
    </w:p>
    <w:p w14:paraId="3B53BA6E" w14:textId="77777777" w:rsidR="00B51A99" w:rsidRPr="005E0E5E" w:rsidRDefault="00B51A99" w:rsidP="00B51A99">
      <w:pPr>
        <w:pStyle w:val="PKTpunkt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7)</w:t>
      </w:r>
      <w:r w:rsidRPr="005E0E5E">
        <w:rPr>
          <w:rFonts w:ascii="Calibri" w:hAnsi="Calibri" w:cs="Calibri"/>
          <w:szCs w:val="24"/>
        </w:rPr>
        <w:tab/>
        <w:t>informację, czy sygnalista wyraża zgodę na ujawnienie swojej tożsamości;</w:t>
      </w:r>
    </w:p>
    <w:p w14:paraId="1623DE10" w14:textId="77777777" w:rsidR="00B51A99" w:rsidRPr="005E0E5E" w:rsidRDefault="00B51A99" w:rsidP="00B51A99">
      <w:pPr>
        <w:pStyle w:val="PKTpunkt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8)</w:t>
      </w:r>
      <w:r w:rsidRPr="005E0E5E">
        <w:rPr>
          <w:rFonts w:ascii="Calibri" w:hAnsi="Calibri" w:cs="Calibri"/>
          <w:szCs w:val="24"/>
        </w:rPr>
        <w:tab/>
        <w:t>podpis sygnalisty.</w:t>
      </w:r>
    </w:p>
    <w:p w14:paraId="790AC5F4" w14:textId="538001CC" w:rsidR="00B51A99" w:rsidRPr="005E0E5E" w:rsidRDefault="00B51A99" w:rsidP="00B51A99">
      <w:pPr>
        <w:pStyle w:val="USTustnpkodeksu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lastRenderedPageBreak/>
        <w:t xml:space="preserve">3. </w:t>
      </w:r>
      <w:r w:rsidRPr="005E0E5E">
        <w:rPr>
          <w:rFonts w:ascii="Calibri" w:eastAsia="Calibri" w:hAnsi="Calibri" w:cs="Calibri"/>
          <w:szCs w:val="24"/>
        </w:rPr>
        <w:t>Wzór formularza zgłoszenia naruszenia prawa stanowi załącznik</w:t>
      </w:r>
      <w:r w:rsidR="008B72C7">
        <w:rPr>
          <w:rFonts w:ascii="Calibri" w:eastAsia="Calibri" w:hAnsi="Calibri" w:cs="Calibri"/>
          <w:szCs w:val="24"/>
        </w:rPr>
        <w:t xml:space="preserve"> nr 1</w:t>
      </w:r>
      <w:r w:rsidRPr="005E0E5E">
        <w:rPr>
          <w:rFonts w:ascii="Calibri" w:eastAsia="Calibri" w:hAnsi="Calibri" w:cs="Calibri"/>
          <w:szCs w:val="24"/>
        </w:rPr>
        <w:t xml:space="preserve"> do procedury zgłoszeń zewnętrznych, przy czym nie ma obowiązku składania zgłoszeń z jego użyciem</w:t>
      </w:r>
      <w:r w:rsidRPr="005E0E5E">
        <w:rPr>
          <w:rFonts w:ascii="Calibri" w:hAnsi="Calibri" w:cs="Calibri"/>
          <w:szCs w:val="24"/>
        </w:rPr>
        <w:t>.</w:t>
      </w:r>
      <w:bookmarkEnd w:id="4"/>
      <w:r w:rsidRPr="005E0E5E">
        <w:rPr>
          <w:rFonts w:ascii="Calibri" w:hAnsi="Calibri" w:cs="Calibri"/>
          <w:szCs w:val="24"/>
        </w:rPr>
        <w:t xml:space="preserve"> </w:t>
      </w:r>
    </w:p>
    <w:p w14:paraId="2D59200C" w14:textId="7EDDFF9E" w:rsidR="00B51A99" w:rsidRPr="005E0E5E" w:rsidRDefault="00B51A99" w:rsidP="00B51A99">
      <w:pPr>
        <w:pStyle w:val="USTustnpkodeksu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 xml:space="preserve">4. Wzór formularza zamieszcza się w na stronie internetowej Biuletynu Informacji Publicznej </w:t>
      </w:r>
      <w:r w:rsidR="00E65401">
        <w:rPr>
          <w:rFonts w:ascii="Calibri" w:hAnsi="Calibri" w:cs="Calibri"/>
          <w:szCs w:val="24"/>
        </w:rPr>
        <w:t>PSSE w Wałczu</w:t>
      </w:r>
      <w:r w:rsidRPr="005E0E5E">
        <w:rPr>
          <w:rFonts w:ascii="Calibri" w:hAnsi="Calibri" w:cs="Calibri"/>
          <w:szCs w:val="24"/>
        </w:rPr>
        <w:t>.</w:t>
      </w:r>
    </w:p>
    <w:p w14:paraId="31B19788" w14:textId="77777777" w:rsidR="009F3188" w:rsidRDefault="009F3188" w:rsidP="00B51A99">
      <w:pPr>
        <w:pStyle w:val="ROZDZODDZOZNoznaczenierozdziauluboddziau"/>
        <w:rPr>
          <w:rFonts w:ascii="Calibri" w:hAnsi="Calibri" w:cs="Calibri"/>
        </w:rPr>
      </w:pPr>
    </w:p>
    <w:p w14:paraId="4F2F3052" w14:textId="2C00B1CC" w:rsidR="00B51A99" w:rsidRPr="005E0E5E" w:rsidRDefault="00B51A99" w:rsidP="00B51A99">
      <w:pPr>
        <w:pStyle w:val="ROZDZODDZOZNoznaczenierozdziauluboddziau"/>
        <w:rPr>
          <w:rFonts w:ascii="Calibri" w:hAnsi="Calibri" w:cs="Calibri"/>
        </w:rPr>
      </w:pPr>
      <w:r w:rsidRPr="005E0E5E">
        <w:rPr>
          <w:rFonts w:ascii="Calibri" w:hAnsi="Calibri" w:cs="Calibri"/>
        </w:rPr>
        <w:t>Rozdział 3</w:t>
      </w:r>
    </w:p>
    <w:p w14:paraId="605D89F6" w14:textId="77777777" w:rsidR="00B51A99" w:rsidRPr="005E0E5E" w:rsidRDefault="00B51A99" w:rsidP="00B51A99">
      <w:pPr>
        <w:pStyle w:val="ROZDZODDZPRZEDMprzedmiotregulacjirozdziauluboddziau"/>
        <w:rPr>
          <w:rFonts w:ascii="Calibri" w:hAnsi="Calibri" w:cs="Calibri"/>
        </w:rPr>
      </w:pPr>
      <w:r w:rsidRPr="005E0E5E">
        <w:rPr>
          <w:rFonts w:ascii="Calibri" w:hAnsi="Calibri" w:cs="Calibri"/>
        </w:rPr>
        <w:t xml:space="preserve">Obsługa zgłoszeń </w:t>
      </w:r>
    </w:p>
    <w:p w14:paraId="7F8289D7" w14:textId="0790B078" w:rsidR="00B51A99" w:rsidRPr="005E0E5E" w:rsidRDefault="00B51A99" w:rsidP="00B51A99">
      <w:pPr>
        <w:pStyle w:val="ARTartustawynprozporzdzenia"/>
        <w:rPr>
          <w:rFonts w:ascii="Calibri" w:eastAsia="Calibri" w:hAnsi="Calibri" w:cs="Calibri"/>
          <w:szCs w:val="24"/>
        </w:rPr>
      </w:pPr>
      <w:bookmarkStart w:id="6" w:name="_Hlk175654469"/>
      <w:r w:rsidRPr="005E0E5E">
        <w:rPr>
          <w:rFonts w:ascii="Calibri" w:eastAsia="Calibri" w:hAnsi="Calibri" w:cs="Calibri"/>
          <w:b/>
          <w:bCs/>
          <w:szCs w:val="24"/>
        </w:rPr>
        <w:t>§ 6</w:t>
      </w:r>
      <w:bookmarkEnd w:id="6"/>
      <w:r w:rsidRPr="005E0E5E">
        <w:rPr>
          <w:rFonts w:ascii="Calibri" w:eastAsia="Calibri" w:hAnsi="Calibri" w:cs="Calibri"/>
          <w:bCs/>
          <w:szCs w:val="24"/>
        </w:rPr>
        <w:t xml:space="preserve">. 1. </w:t>
      </w:r>
      <w:r w:rsidRPr="005E0E5E">
        <w:rPr>
          <w:rFonts w:ascii="Calibri" w:hAnsi="Calibri" w:cs="Calibri"/>
          <w:szCs w:val="24"/>
        </w:rPr>
        <w:t xml:space="preserve">Po wpłynięciu zgłoszenia z wykorzystaniem sposobów, o których mowa w </w:t>
      </w:r>
      <w:r w:rsidRPr="005E0E5E">
        <w:rPr>
          <w:rFonts w:ascii="Calibri" w:eastAsia="Calibri" w:hAnsi="Calibri" w:cs="Calibri"/>
          <w:szCs w:val="24"/>
        </w:rPr>
        <w:t xml:space="preserve">§ 5 ust. 1, osoba upoważniona dokonuje jego wstępnej weryfikacji oraz oceny formalnej, czy zgłoszenie spełnia wymogi ustawy i dotyczy naruszeń prawa w dziedzinie należącej do zakresu działania </w:t>
      </w:r>
      <w:r w:rsidR="00E65401">
        <w:rPr>
          <w:rFonts w:ascii="Calibri" w:eastAsia="Calibri" w:hAnsi="Calibri" w:cs="Calibri"/>
          <w:szCs w:val="24"/>
        </w:rPr>
        <w:t>PPIS w Wałczu.</w:t>
      </w:r>
      <w:r w:rsidRPr="005E0E5E">
        <w:rPr>
          <w:rFonts w:ascii="Calibri" w:eastAsia="Calibri" w:hAnsi="Calibri" w:cs="Calibri"/>
          <w:szCs w:val="24"/>
        </w:rPr>
        <w:t xml:space="preserve"> </w:t>
      </w:r>
    </w:p>
    <w:p w14:paraId="4DEEF763" w14:textId="77777777" w:rsidR="00B51A99" w:rsidRPr="005E0E5E" w:rsidRDefault="00B51A99" w:rsidP="00B51A99">
      <w:pPr>
        <w:pStyle w:val="USTustnpkodeksu"/>
        <w:rPr>
          <w:rFonts w:ascii="Calibri" w:eastAsia="Calibri" w:hAnsi="Calibri" w:cs="Calibri"/>
          <w:szCs w:val="24"/>
        </w:rPr>
      </w:pPr>
      <w:r w:rsidRPr="005E0E5E">
        <w:rPr>
          <w:rFonts w:ascii="Calibri" w:eastAsia="Calibri" w:hAnsi="Calibri" w:cs="Calibri"/>
          <w:szCs w:val="24"/>
        </w:rPr>
        <w:t>2. Zgłoszenie, które spełnia wymogi ustawy i podlega rozpatrzeniu w ramach procedury zgłoszeń zewnętrznych, podlega wpisowi do rejestru zgłoszeń zewnętrznych, o którym mowa w § 5 ust. 1 zarządzenia.</w:t>
      </w:r>
    </w:p>
    <w:p w14:paraId="63957B96" w14:textId="77777777" w:rsidR="00B51A99" w:rsidRPr="005E0E5E" w:rsidRDefault="00B51A99" w:rsidP="00B51A99">
      <w:pPr>
        <w:pStyle w:val="USTustnpkodeksu"/>
        <w:rPr>
          <w:rFonts w:ascii="Calibri" w:eastAsia="Calibri" w:hAnsi="Calibri" w:cs="Calibri"/>
          <w:szCs w:val="24"/>
        </w:rPr>
      </w:pPr>
      <w:r w:rsidRPr="005E0E5E">
        <w:rPr>
          <w:rFonts w:ascii="Calibri" w:eastAsia="Calibri" w:hAnsi="Calibri" w:cs="Calibri"/>
          <w:szCs w:val="24"/>
        </w:rPr>
        <w:t>3. W przypadku gdy wstępna weryfikacja wskaże, że zgłoszenie nie dotyczy informacji o naruszeniu prawa osoba upoważniona:</w:t>
      </w:r>
    </w:p>
    <w:p w14:paraId="78B31589" w14:textId="77777777" w:rsidR="00B51A99" w:rsidRPr="005E0E5E" w:rsidRDefault="00B51A99" w:rsidP="00B51A99">
      <w:pPr>
        <w:pStyle w:val="PKTpunkt"/>
        <w:rPr>
          <w:rFonts w:ascii="Calibri" w:eastAsia="Calibri" w:hAnsi="Calibri" w:cs="Calibri"/>
          <w:szCs w:val="24"/>
        </w:rPr>
      </w:pPr>
      <w:r w:rsidRPr="005E0E5E">
        <w:rPr>
          <w:rFonts w:ascii="Calibri" w:eastAsia="Calibri" w:hAnsi="Calibri" w:cs="Calibri"/>
          <w:szCs w:val="24"/>
        </w:rPr>
        <w:t>1)</w:t>
      </w:r>
      <w:r w:rsidRPr="005E0E5E">
        <w:rPr>
          <w:rFonts w:ascii="Calibri" w:eastAsia="Calibri" w:hAnsi="Calibri" w:cs="Calibri"/>
          <w:szCs w:val="24"/>
        </w:rPr>
        <w:tab/>
        <w:t>odstępuje od przekazania zgłoszenia, informując o tym sygnalistę na adres do kontaktu, jeżeli adres został wskazany albo jest możliwe jego ustalenie na podstawie posiadanych danych, wraz z ustaleniami wstępnej weryfikacji zgłoszenia;</w:t>
      </w:r>
    </w:p>
    <w:p w14:paraId="094E2621" w14:textId="77777777" w:rsidR="00B51A99" w:rsidRPr="005E0E5E" w:rsidRDefault="00B51A99" w:rsidP="00B51A99">
      <w:pPr>
        <w:pStyle w:val="PKTpunkt"/>
        <w:rPr>
          <w:rFonts w:ascii="Calibri" w:eastAsia="Calibri" w:hAnsi="Calibri" w:cs="Calibri"/>
          <w:szCs w:val="24"/>
        </w:rPr>
      </w:pPr>
      <w:r w:rsidRPr="005E0E5E">
        <w:rPr>
          <w:rFonts w:ascii="Calibri" w:eastAsia="Calibri" w:hAnsi="Calibri" w:cs="Calibri"/>
          <w:szCs w:val="24"/>
        </w:rPr>
        <w:t>2)</w:t>
      </w:r>
      <w:r w:rsidRPr="005E0E5E">
        <w:rPr>
          <w:rFonts w:ascii="Calibri" w:eastAsia="Calibri" w:hAnsi="Calibri" w:cs="Calibri"/>
          <w:szCs w:val="24"/>
        </w:rPr>
        <w:tab/>
        <w:t>pozostawia sprawę bez rozpoznania, jeżeli adres do kontaktu nie został wskazany i nie jest możliwie jego ustalenie na podstawie posiadanych danych, sporządzając odpowiednią notatkę służbową;</w:t>
      </w:r>
    </w:p>
    <w:p w14:paraId="16196F1F" w14:textId="77777777" w:rsidR="00B51A99" w:rsidRPr="005E0E5E" w:rsidRDefault="00B51A99" w:rsidP="00B51A99">
      <w:pPr>
        <w:pStyle w:val="PKTpunkt"/>
        <w:rPr>
          <w:rFonts w:ascii="Calibri" w:eastAsia="Calibri" w:hAnsi="Calibri" w:cs="Calibri"/>
          <w:szCs w:val="24"/>
        </w:rPr>
      </w:pPr>
      <w:r w:rsidRPr="005E0E5E">
        <w:rPr>
          <w:rFonts w:ascii="Calibri" w:eastAsia="Calibri" w:hAnsi="Calibri" w:cs="Calibri"/>
          <w:szCs w:val="24"/>
        </w:rPr>
        <w:t>3)</w:t>
      </w:r>
      <w:r w:rsidRPr="005E0E5E">
        <w:rPr>
          <w:rFonts w:ascii="Calibri" w:eastAsia="Calibri" w:hAnsi="Calibri" w:cs="Calibri"/>
          <w:szCs w:val="24"/>
        </w:rPr>
        <w:tab/>
        <w:t>w każdym przypadku zawiadamia odpowiednio prokuratora lub Policję w przypadku uzasadnionego podejrzenia popełnienia przestępstwa ściganego z urzędu.</w:t>
      </w:r>
    </w:p>
    <w:p w14:paraId="68C8B567" w14:textId="77777777" w:rsidR="00B51A99" w:rsidRPr="005E0E5E" w:rsidRDefault="00B51A99" w:rsidP="00B51A99">
      <w:pPr>
        <w:pStyle w:val="USTustnpkodeksu"/>
        <w:rPr>
          <w:rFonts w:ascii="Calibri" w:eastAsia="Calibri" w:hAnsi="Calibri" w:cs="Calibri"/>
          <w:szCs w:val="24"/>
        </w:rPr>
      </w:pPr>
      <w:r w:rsidRPr="005E0E5E">
        <w:rPr>
          <w:rFonts w:ascii="Calibri" w:eastAsia="Calibri" w:hAnsi="Calibri" w:cs="Calibri"/>
          <w:szCs w:val="24"/>
        </w:rPr>
        <w:t xml:space="preserve">4. Osoba upoważniona odstępując od przekazania zgłoszenia, o którym mowa w ust. 3 pkt 1, może poinformować sygnalistę, że informacja objęta zgłoszeniem podlega rozpatrzeniu w trybie przewidzianym w odrębnych przepisach lub może zostać przedstawiona właściwym organom do rozpatrzenia w innym trybie. Informacja przekazana sygnaliście w powyższym zakresie zawiera pouczenie, o którym mowa w ustawie.  </w:t>
      </w:r>
    </w:p>
    <w:p w14:paraId="76E412A5" w14:textId="46889CA0" w:rsidR="00B51A99" w:rsidRPr="005E0E5E" w:rsidRDefault="00B51A99" w:rsidP="00B51A99">
      <w:pPr>
        <w:pStyle w:val="USTustnpkodeksu"/>
        <w:rPr>
          <w:rFonts w:ascii="Calibri" w:eastAsia="Calibri" w:hAnsi="Calibri" w:cs="Calibri"/>
          <w:szCs w:val="24"/>
        </w:rPr>
      </w:pPr>
      <w:r w:rsidRPr="005E0E5E">
        <w:rPr>
          <w:rFonts w:ascii="Calibri" w:eastAsia="Calibri" w:hAnsi="Calibri" w:cs="Calibri"/>
          <w:szCs w:val="24"/>
        </w:rPr>
        <w:t xml:space="preserve">5. W przypadku gdy zgłoszenie nie należy do dziedziny należącej do działania </w:t>
      </w:r>
      <w:r w:rsidR="00E65401">
        <w:rPr>
          <w:rFonts w:ascii="Calibri" w:eastAsia="Calibri" w:hAnsi="Calibri" w:cs="Calibri"/>
          <w:szCs w:val="24"/>
        </w:rPr>
        <w:t>PPIS w Wałczu</w:t>
      </w:r>
      <w:r w:rsidRPr="005E0E5E">
        <w:rPr>
          <w:rFonts w:ascii="Calibri" w:eastAsia="Calibri" w:hAnsi="Calibri" w:cs="Calibri"/>
          <w:szCs w:val="24"/>
        </w:rPr>
        <w:t xml:space="preserve"> osoba upoważniona:</w:t>
      </w:r>
    </w:p>
    <w:p w14:paraId="26AC492A" w14:textId="77777777" w:rsidR="00B51A99" w:rsidRPr="005E0E5E" w:rsidRDefault="00B51A99" w:rsidP="00B51A99">
      <w:pPr>
        <w:pStyle w:val="PKTpunkt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lastRenderedPageBreak/>
        <w:t>1)</w:t>
      </w:r>
      <w:r w:rsidRPr="005E0E5E">
        <w:rPr>
          <w:rFonts w:ascii="Calibri" w:hAnsi="Calibri" w:cs="Calibri"/>
          <w:szCs w:val="24"/>
        </w:rPr>
        <w:tab/>
        <w:t>ustala organ właściwy do podjęcia działań następczych;</w:t>
      </w:r>
    </w:p>
    <w:p w14:paraId="3A7FA899" w14:textId="77777777" w:rsidR="00B51A99" w:rsidRPr="005E0E5E" w:rsidRDefault="00B51A99" w:rsidP="00B51A99">
      <w:pPr>
        <w:pStyle w:val="PKTpunkt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2)</w:t>
      </w:r>
      <w:r w:rsidRPr="005E0E5E">
        <w:rPr>
          <w:rFonts w:ascii="Calibri" w:hAnsi="Calibri" w:cs="Calibri"/>
          <w:szCs w:val="24"/>
        </w:rPr>
        <w:tab/>
        <w:t>przekazuje zgłoszenie niezwłocznie, nie później jednak niż w terminie 14 dni od dnia dokonania zgłoszenia, a w uzasadnionych przypadkach – nie później niż w terminie 30 dni, do organu właściwego do podjęcia działań następczych - oraz informuje o tym sygnalistę.</w:t>
      </w:r>
      <w:r w:rsidRPr="005E0E5E" w:rsidDel="00C77288">
        <w:rPr>
          <w:rFonts w:ascii="Calibri" w:hAnsi="Calibri" w:cs="Calibri"/>
          <w:szCs w:val="24"/>
        </w:rPr>
        <w:t xml:space="preserve"> </w:t>
      </w:r>
    </w:p>
    <w:p w14:paraId="4E73D557" w14:textId="1DE9D6B1" w:rsidR="00B51A99" w:rsidRPr="005E0E5E" w:rsidRDefault="00B51A99" w:rsidP="00B51A99">
      <w:pPr>
        <w:pStyle w:val="USTustnpkodeksu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 xml:space="preserve">6. W przypadku gdy w zgłoszeniu dotyczącym sprawy będącej już przedmiotem wcześniejszego zgłoszenia przez tego samego lub innego sygnalistę nie zawarto istotnych nowych informacji na temat naruszeń prawa w porównaniu z wcześniejszym zgłoszeniem, osoba upoważniona, po poinformowaniu i uzyskaniu zgody </w:t>
      </w:r>
      <w:r w:rsidR="00E65401">
        <w:rPr>
          <w:rFonts w:ascii="Calibri" w:hAnsi="Calibri" w:cs="Calibri"/>
          <w:szCs w:val="24"/>
        </w:rPr>
        <w:t>PPIS w Wałczu</w:t>
      </w:r>
      <w:r w:rsidRPr="005E0E5E">
        <w:rPr>
          <w:rFonts w:ascii="Calibri" w:hAnsi="Calibri" w:cs="Calibri"/>
          <w:szCs w:val="24"/>
        </w:rPr>
        <w:t>, nie podejmuje działań następczych w wyniku tego zgłoszenia oraz informuje o tym sygnalistę wraz z uzasadnieniem.</w:t>
      </w:r>
    </w:p>
    <w:p w14:paraId="4CCC49B0" w14:textId="77777777" w:rsidR="00B51A99" w:rsidRPr="005E0E5E" w:rsidRDefault="00B51A99" w:rsidP="00B51A99">
      <w:pPr>
        <w:pStyle w:val="USTustnpkodeksu"/>
        <w:rPr>
          <w:rFonts w:ascii="Calibri" w:eastAsia="Calibri" w:hAnsi="Calibri" w:cs="Calibri"/>
          <w:szCs w:val="24"/>
        </w:rPr>
      </w:pPr>
      <w:r w:rsidRPr="005E0E5E">
        <w:rPr>
          <w:rFonts w:ascii="Calibri" w:eastAsia="Calibri" w:hAnsi="Calibri" w:cs="Calibri"/>
          <w:szCs w:val="24"/>
        </w:rPr>
        <w:t xml:space="preserve">7. W przypadku dokonania przez sygnalistę ponownego zgłoszenia, o którym mowa w ust. 6, osoba upoważniona pozostawia zgłoszenie bez rozpoznania oraz nie informuje o tym sygnalisty. </w:t>
      </w:r>
    </w:p>
    <w:p w14:paraId="5433D208" w14:textId="77777777" w:rsidR="00B51A99" w:rsidRPr="005E0E5E" w:rsidRDefault="00B51A99" w:rsidP="00B51A99">
      <w:pPr>
        <w:pStyle w:val="ARTartustawynprozporzdzenia"/>
        <w:rPr>
          <w:rFonts w:ascii="Calibri" w:hAnsi="Calibri" w:cs="Calibri"/>
          <w:szCs w:val="24"/>
        </w:rPr>
      </w:pPr>
      <w:r w:rsidRPr="005E0E5E">
        <w:rPr>
          <w:rFonts w:ascii="Calibri" w:eastAsia="Calibri" w:hAnsi="Calibri" w:cs="Calibri"/>
          <w:b/>
          <w:szCs w:val="24"/>
        </w:rPr>
        <w:t>§ 7.</w:t>
      </w:r>
      <w:r w:rsidRPr="005E0E5E">
        <w:rPr>
          <w:rFonts w:ascii="Calibri" w:eastAsia="Calibri" w:hAnsi="Calibri" w:cs="Calibri"/>
          <w:szCs w:val="24"/>
        </w:rPr>
        <w:t xml:space="preserve"> </w:t>
      </w:r>
      <w:r w:rsidRPr="005E0E5E">
        <w:rPr>
          <w:rFonts w:ascii="Calibri" w:hAnsi="Calibri" w:cs="Calibri"/>
          <w:szCs w:val="24"/>
        </w:rPr>
        <w:t>W przypadku, w którym zgłoszenie zawiera adres do kontaktu lub jest możliwe ustalenie tego adresu na podstawie posiadanych danych, osoba upoważniona</w:t>
      </w:r>
      <w:r w:rsidRPr="005E0E5E">
        <w:rPr>
          <w:rFonts w:ascii="Calibri" w:eastAsia="Calibri" w:hAnsi="Calibri" w:cs="Calibri"/>
          <w:szCs w:val="24"/>
        </w:rPr>
        <w:t xml:space="preserve"> </w:t>
      </w:r>
      <w:r w:rsidRPr="005E0E5E">
        <w:rPr>
          <w:rFonts w:ascii="Calibri" w:hAnsi="Calibri" w:cs="Calibri"/>
          <w:szCs w:val="24"/>
        </w:rPr>
        <w:t>przesyła na ten adres informację potwierdzającą przyjęcie zgłoszenia niezwłocznie, nie później jednak niż w terminie 7 dni od dnia przyjęcia zgłoszenia, chyba że sygnalista wystąpił wyraźnie z odmiennym wnioskiem w tym zakresie albo istnieją uzasadnione podstawy sądzić, że potwierdzenie przyjęcia zgłoszenia zagroziłoby ochronie poufności tożsamości sygnalisty.</w:t>
      </w:r>
    </w:p>
    <w:p w14:paraId="630D68BA" w14:textId="21CBA03B" w:rsidR="00B51A99" w:rsidRPr="005E0E5E" w:rsidRDefault="00B51A99" w:rsidP="00B51A99">
      <w:pPr>
        <w:pStyle w:val="ARTartustawynprozporzdzenia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b/>
          <w:szCs w:val="24"/>
        </w:rPr>
        <w:t xml:space="preserve">§ 8. </w:t>
      </w:r>
      <w:r w:rsidRPr="005E0E5E">
        <w:rPr>
          <w:rFonts w:ascii="Calibri" w:hAnsi="Calibri" w:cs="Calibri"/>
          <w:szCs w:val="24"/>
        </w:rPr>
        <w:t xml:space="preserve">W przypadku gdy informacja o naruszeniu prawa została przyjęta przez nieupoważnionego pracownika </w:t>
      </w:r>
      <w:r w:rsidR="00E65401">
        <w:rPr>
          <w:rFonts w:ascii="Calibri" w:hAnsi="Calibri" w:cs="Calibri"/>
          <w:szCs w:val="24"/>
        </w:rPr>
        <w:t>PSSE w Wałczu</w:t>
      </w:r>
      <w:r w:rsidRPr="005E0E5E">
        <w:rPr>
          <w:rFonts w:ascii="Calibri" w:hAnsi="Calibri" w:cs="Calibri"/>
          <w:szCs w:val="24"/>
        </w:rPr>
        <w:t xml:space="preserve"> lub wszedł on w posiadanie takiej informacji przypadkowo jest on obowiązany do:</w:t>
      </w:r>
    </w:p>
    <w:p w14:paraId="14779006" w14:textId="77777777" w:rsidR="00B51A99" w:rsidRPr="005E0E5E" w:rsidRDefault="00B51A99" w:rsidP="00B51A99">
      <w:pPr>
        <w:pStyle w:val="PKTpunkt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1)</w:t>
      </w:r>
      <w:r w:rsidRPr="005E0E5E">
        <w:rPr>
          <w:rFonts w:ascii="Calibri" w:hAnsi="Calibri" w:cs="Calibri"/>
          <w:szCs w:val="24"/>
        </w:rPr>
        <w:tab/>
        <w:t>nieujawniania informacji mogących skutkować ustaleniem tożsamości sygnalisty lub osoby, której dotyczy informacja o naruszeniu prawa;</w:t>
      </w:r>
    </w:p>
    <w:p w14:paraId="49DCF199" w14:textId="77777777" w:rsidR="00B51A99" w:rsidRPr="005E0E5E" w:rsidRDefault="00B51A99" w:rsidP="00B51A99">
      <w:pPr>
        <w:pStyle w:val="PKTpunkt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2)</w:t>
      </w:r>
      <w:r w:rsidRPr="005E0E5E">
        <w:rPr>
          <w:rFonts w:ascii="Calibri" w:hAnsi="Calibri" w:cs="Calibri"/>
          <w:szCs w:val="24"/>
        </w:rPr>
        <w:tab/>
        <w:t>niezwłocznego przekazania informacji o naruszeniu prawa osobie upoważnionej – bez wprowadzenia zmian.</w:t>
      </w:r>
    </w:p>
    <w:p w14:paraId="3C2D55FF" w14:textId="77777777" w:rsidR="00B51A99" w:rsidRPr="005E0E5E" w:rsidRDefault="00B51A99" w:rsidP="00B51A99">
      <w:pPr>
        <w:pStyle w:val="ARTartustawynprozporzdzenia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b/>
          <w:bCs/>
          <w:szCs w:val="24"/>
        </w:rPr>
        <w:t>§ 9.</w:t>
      </w:r>
      <w:r w:rsidRPr="005E0E5E">
        <w:rPr>
          <w:rFonts w:ascii="Calibri" w:hAnsi="Calibri" w:cs="Calibri"/>
          <w:szCs w:val="24"/>
        </w:rPr>
        <w:t xml:space="preserve"> 1. Na żądanie sygnalisty, osoba upoważniona przygotowuje oraz przekazuje, nie później niż w terminie 1 miesiąca od dnia otrzymania żądania, zaświadczenie, w którym potwierdza się, że sygnalista podlega ochronie określonej w przepisach rozdziału 2</w:t>
      </w:r>
      <w:r w:rsidRPr="005E0E5E" w:rsidDel="00BB36A1">
        <w:rPr>
          <w:rFonts w:ascii="Calibri" w:hAnsi="Calibri" w:cs="Calibri"/>
          <w:szCs w:val="24"/>
        </w:rPr>
        <w:t xml:space="preserve"> </w:t>
      </w:r>
      <w:r w:rsidRPr="005E0E5E">
        <w:rPr>
          <w:rFonts w:ascii="Calibri" w:hAnsi="Calibri" w:cs="Calibri"/>
          <w:szCs w:val="24"/>
        </w:rPr>
        <w:t xml:space="preserve">ustawy. </w:t>
      </w:r>
    </w:p>
    <w:p w14:paraId="3248E231" w14:textId="323FE01C" w:rsidR="00B51A99" w:rsidRPr="005E0E5E" w:rsidRDefault="00B51A99" w:rsidP="00B51A99">
      <w:pPr>
        <w:pStyle w:val="USTustnpkodeksu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 xml:space="preserve">2. Zaświadczenie, o którym mowa w ust. 1, podpisuje </w:t>
      </w:r>
      <w:r w:rsidR="00E65401">
        <w:rPr>
          <w:rFonts w:ascii="Calibri" w:hAnsi="Calibri" w:cs="Calibri"/>
          <w:szCs w:val="24"/>
        </w:rPr>
        <w:t>PPIS w Wałczu</w:t>
      </w:r>
      <w:r w:rsidRPr="005E0E5E">
        <w:rPr>
          <w:rFonts w:ascii="Calibri" w:hAnsi="Calibri" w:cs="Calibri"/>
          <w:szCs w:val="24"/>
        </w:rPr>
        <w:t>.</w:t>
      </w:r>
    </w:p>
    <w:p w14:paraId="311A4160" w14:textId="77777777" w:rsidR="00B51A99" w:rsidRPr="005E0E5E" w:rsidRDefault="00B51A99" w:rsidP="00B51A99">
      <w:pPr>
        <w:pStyle w:val="ROZDZODDZOZNoznaczenierozdziauluboddziau"/>
        <w:rPr>
          <w:rFonts w:ascii="Calibri" w:hAnsi="Calibri" w:cs="Calibri"/>
        </w:rPr>
      </w:pPr>
      <w:r w:rsidRPr="005E0E5E">
        <w:rPr>
          <w:rFonts w:ascii="Calibri" w:hAnsi="Calibri" w:cs="Calibri"/>
        </w:rPr>
        <w:lastRenderedPageBreak/>
        <w:t>Rozdział 4</w:t>
      </w:r>
    </w:p>
    <w:p w14:paraId="574AD5F7" w14:textId="77777777" w:rsidR="00B51A99" w:rsidRPr="005E0E5E" w:rsidRDefault="00B51A99" w:rsidP="00B51A99">
      <w:pPr>
        <w:pStyle w:val="ROZDZODDZPRZEDMprzedmiotregulacjirozdziauluboddziau"/>
        <w:rPr>
          <w:rFonts w:ascii="Calibri" w:hAnsi="Calibri" w:cs="Calibri"/>
        </w:rPr>
      </w:pPr>
      <w:r w:rsidRPr="005E0E5E">
        <w:rPr>
          <w:rFonts w:ascii="Calibri" w:hAnsi="Calibri" w:cs="Calibri"/>
        </w:rPr>
        <w:t>Działania następcze</w:t>
      </w:r>
    </w:p>
    <w:p w14:paraId="6CFF599E" w14:textId="77777777" w:rsidR="00B51A99" w:rsidRPr="005E0E5E" w:rsidRDefault="00B51A99" w:rsidP="00B51A99">
      <w:pPr>
        <w:pStyle w:val="USTustnpkodeksu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b/>
          <w:bCs w:val="0"/>
          <w:szCs w:val="24"/>
        </w:rPr>
        <w:t>§ 10.</w:t>
      </w:r>
      <w:r w:rsidRPr="005E0E5E">
        <w:rPr>
          <w:rFonts w:ascii="Calibri" w:hAnsi="Calibri" w:cs="Calibri"/>
          <w:szCs w:val="24"/>
        </w:rPr>
        <w:t xml:space="preserve"> Po przyjęciu zgłoszenia osoba upoważniona dokonuje wstępnej oceny prawdziwości informacji zawartych w zgłoszeniu oraz podejmuje, z zachowaniem należytej staranności, dalsze działania następcze w celu przeciwdziałania naruszeniu prawa będącemu przedmiotem zgłoszenia, w szczególności przez postępowanie wyjaśniające, wszczęcie kontroli lub postępowania administracyjnego, wniesienie oskarżenia, działania podjęte w celu odzyskania środków finansowych lub zamknięcie procedury realizowanej w ramach procedury zgłoszeń zewnętrznych.</w:t>
      </w:r>
    </w:p>
    <w:p w14:paraId="1B1DEA07" w14:textId="77777777" w:rsidR="00B51A99" w:rsidRPr="005E0E5E" w:rsidRDefault="00B51A99" w:rsidP="00B51A99">
      <w:pPr>
        <w:pStyle w:val="ARTartustawynprozporzdzenia"/>
        <w:rPr>
          <w:rFonts w:ascii="Calibri" w:eastAsia="Calibri" w:hAnsi="Calibri" w:cs="Calibri"/>
          <w:szCs w:val="24"/>
        </w:rPr>
      </w:pPr>
      <w:r w:rsidRPr="005E0E5E">
        <w:rPr>
          <w:rFonts w:ascii="Calibri" w:hAnsi="Calibri" w:cs="Calibri"/>
          <w:b/>
          <w:bCs/>
          <w:szCs w:val="24"/>
        </w:rPr>
        <w:t>§ 11.</w:t>
      </w:r>
      <w:r w:rsidRPr="005E0E5E">
        <w:rPr>
          <w:rFonts w:ascii="Calibri" w:eastAsia="Calibri" w:hAnsi="Calibri" w:cs="Calibri"/>
          <w:szCs w:val="24"/>
        </w:rPr>
        <w:t xml:space="preserve"> Dla realizacji postępowania wyjaśniającego osoba upoważniona jest uprawniona do:</w:t>
      </w:r>
    </w:p>
    <w:p w14:paraId="65A7CA1C" w14:textId="77777777" w:rsidR="00B51A99" w:rsidRPr="005E0E5E" w:rsidRDefault="00B51A99" w:rsidP="00B51A99">
      <w:pPr>
        <w:pStyle w:val="PKTpunkt"/>
        <w:rPr>
          <w:rFonts w:ascii="Calibri" w:eastAsia="Calibri" w:hAnsi="Calibri" w:cs="Calibri"/>
          <w:szCs w:val="24"/>
        </w:rPr>
      </w:pPr>
      <w:r w:rsidRPr="005E0E5E">
        <w:rPr>
          <w:rFonts w:ascii="Calibri" w:eastAsia="Calibri" w:hAnsi="Calibri" w:cs="Calibri"/>
          <w:szCs w:val="24"/>
        </w:rPr>
        <w:t>1)</w:t>
      </w:r>
      <w:r w:rsidRPr="005E0E5E">
        <w:rPr>
          <w:rFonts w:ascii="Calibri" w:eastAsia="Calibri" w:hAnsi="Calibri" w:cs="Calibri"/>
          <w:szCs w:val="24"/>
        </w:rPr>
        <w:tab/>
        <w:t>występowania do</w:t>
      </w:r>
      <w:r w:rsidRPr="005E0E5E">
        <w:rPr>
          <w:rFonts w:ascii="Calibri" w:eastAsia="Calibri" w:hAnsi="Calibri" w:cs="Calibri"/>
          <w:bCs w:val="0"/>
          <w:szCs w:val="24"/>
          <w:lang w:eastAsia="en-US"/>
        </w:rPr>
        <w:t xml:space="preserve"> sygnalisty</w:t>
      </w:r>
      <w:r w:rsidRPr="005E0E5E">
        <w:rPr>
          <w:rFonts w:ascii="Calibri" w:eastAsia="Calibri" w:hAnsi="Calibri" w:cs="Calibri"/>
          <w:szCs w:val="24"/>
        </w:rPr>
        <w:t xml:space="preserve"> o wyjaśnienia lub dodatkowe informacje,</w:t>
      </w:r>
      <w:r w:rsidRPr="005E0E5E">
        <w:rPr>
          <w:rFonts w:ascii="Calibri" w:hAnsi="Calibri" w:cs="Calibri"/>
          <w:bCs w:val="0"/>
          <w:color w:val="333333"/>
          <w:szCs w:val="24"/>
          <w:shd w:val="clear" w:color="auto" w:fill="FFFFFF"/>
        </w:rPr>
        <w:t xml:space="preserve"> </w:t>
      </w:r>
      <w:r w:rsidRPr="005E0E5E">
        <w:rPr>
          <w:rFonts w:ascii="Calibri" w:eastAsia="Calibri" w:hAnsi="Calibri" w:cs="Calibri"/>
          <w:szCs w:val="24"/>
        </w:rPr>
        <w:t xml:space="preserve">jakie mogą być w jego posiadaniu, a w przypadku gdy sygnalista sprzeciwia się przesłaniu żądanych wyjaśnień lub dodatkowych informacji lub ich przesłanie może zagrozić ochronie poufności jego tożsamości, odstąpienia od żądania wyjaśnień lub dodatkowych informacji; </w:t>
      </w:r>
    </w:p>
    <w:p w14:paraId="71017D85" w14:textId="7E255336" w:rsidR="00B51A99" w:rsidRPr="005E0E5E" w:rsidRDefault="00B51A99" w:rsidP="00B51A99">
      <w:pPr>
        <w:pStyle w:val="PKTpunkt"/>
        <w:rPr>
          <w:rFonts w:ascii="Calibri" w:eastAsia="Calibri" w:hAnsi="Calibri" w:cs="Calibri"/>
          <w:szCs w:val="24"/>
        </w:rPr>
      </w:pPr>
      <w:r w:rsidRPr="005E0E5E">
        <w:rPr>
          <w:rFonts w:ascii="Calibri" w:eastAsia="Calibri" w:hAnsi="Calibri" w:cs="Calibri"/>
          <w:szCs w:val="24"/>
        </w:rPr>
        <w:t>2)</w:t>
      </w:r>
      <w:r w:rsidRPr="005E0E5E">
        <w:rPr>
          <w:rFonts w:ascii="Calibri" w:eastAsia="Calibri" w:hAnsi="Calibri" w:cs="Calibri"/>
          <w:szCs w:val="24"/>
        </w:rPr>
        <w:tab/>
        <w:t xml:space="preserve">dostępu do dokumentów i danych w </w:t>
      </w:r>
      <w:r w:rsidR="00E65401">
        <w:rPr>
          <w:rFonts w:ascii="Calibri" w:eastAsia="Calibri" w:hAnsi="Calibri" w:cs="Calibri"/>
          <w:szCs w:val="24"/>
        </w:rPr>
        <w:t>PSSE w Wałczu</w:t>
      </w:r>
      <w:r w:rsidRPr="005E0E5E">
        <w:rPr>
          <w:rFonts w:ascii="Calibri" w:eastAsia="Calibri" w:hAnsi="Calibri" w:cs="Calibri"/>
          <w:szCs w:val="24"/>
        </w:rPr>
        <w:t>;</w:t>
      </w:r>
    </w:p>
    <w:p w14:paraId="61393FFD" w14:textId="1B04E60E" w:rsidR="00B51A99" w:rsidRPr="00853BEA" w:rsidRDefault="00B51A99" w:rsidP="00B51A99">
      <w:pPr>
        <w:pStyle w:val="PKTpunkt"/>
        <w:rPr>
          <w:rFonts w:ascii="Calibri" w:eastAsia="Calibri" w:hAnsi="Calibri" w:cs="Calibri"/>
          <w:szCs w:val="24"/>
        </w:rPr>
      </w:pPr>
      <w:r w:rsidRPr="005E0E5E">
        <w:rPr>
          <w:rFonts w:ascii="Calibri" w:eastAsia="Calibri" w:hAnsi="Calibri" w:cs="Calibri"/>
          <w:szCs w:val="24"/>
        </w:rPr>
        <w:t>3)</w:t>
      </w:r>
      <w:r w:rsidRPr="005E0E5E">
        <w:rPr>
          <w:rFonts w:ascii="Calibri" w:eastAsia="Calibri" w:hAnsi="Calibri" w:cs="Calibri"/>
          <w:szCs w:val="24"/>
        </w:rPr>
        <w:tab/>
        <w:t xml:space="preserve">zabezpieczenia materiałów dowodowych, w miarę potrzeb przez przechowanie </w:t>
      </w:r>
      <w:r w:rsidRPr="00853BEA">
        <w:rPr>
          <w:rFonts w:ascii="Calibri" w:eastAsia="Calibri" w:hAnsi="Calibri" w:cs="Calibri"/>
          <w:szCs w:val="24"/>
        </w:rPr>
        <w:t>w oddzielnym, zamkniętym i opieczętowanym pomieszczeniu</w:t>
      </w:r>
      <w:r w:rsidR="00853BEA" w:rsidRPr="00853BEA">
        <w:rPr>
          <w:rFonts w:ascii="Calibri" w:eastAsia="Calibri" w:hAnsi="Calibri" w:cs="Calibri"/>
          <w:szCs w:val="24"/>
        </w:rPr>
        <w:t>;</w:t>
      </w:r>
    </w:p>
    <w:p w14:paraId="6C58C3AB" w14:textId="0B727963" w:rsidR="00B51A99" w:rsidRPr="005E0E5E" w:rsidRDefault="00B51A99" w:rsidP="00B51A99">
      <w:pPr>
        <w:pStyle w:val="PKTpunkt"/>
        <w:rPr>
          <w:rFonts w:ascii="Calibri" w:eastAsia="Calibri" w:hAnsi="Calibri" w:cs="Calibri"/>
          <w:szCs w:val="24"/>
        </w:rPr>
      </w:pPr>
      <w:r w:rsidRPr="005E0E5E">
        <w:rPr>
          <w:rFonts w:ascii="Calibri" w:eastAsia="Calibri" w:hAnsi="Calibri" w:cs="Calibri"/>
          <w:szCs w:val="24"/>
        </w:rPr>
        <w:t>4)</w:t>
      </w:r>
      <w:r w:rsidRPr="005E0E5E">
        <w:rPr>
          <w:rFonts w:ascii="Calibri" w:eastAsia="Calibri" w:hAnsi="Calibri" w:cs="Calibri"/>
          <w:szCs w:val="24"/>
        </w:rPr>
        <w:tab/>
        <w:t xml:space="preserve">uzyskiwania przetworzonych i nieprzetworzonych informacji od kierujących komórkami organizacyjnymi w </w:t>
      </w:r>
      <w:r w:rsidR="00E65401">
        <w:rPr>
          <w:rFonts w:ascii="Calibri" w:eastAsia="Calibri" w:hAnsi="Calibri" w:cs="Calibri"/>
          <w:szCs w:val="24"/>
        </w:rPr>
        <w:t>PSSE w Wałczu</w:t>
      </w:r>
      <w:r w:rsidRPr="005E0E5E">
        <w:rPr>
          <w:rFonts w:ascii="Calibri" w:eastAsia="Calibri" w:hAnsi="Calibri" w:cs="Calibri"/>
          <w:szCs w:val="24"/>
        </w:rPr>
        <w:t>;</w:t>
      </w:r>
    </w:p>
    <w:p w14:paraId="24577381" w14:textId="0DAC76BB" w:rsidR="00B51A99" w:rsidRPr="005E0E5E" w:rsidRDefault="00B51A99" w:rsidP="00B51A99">
      <w:pPr>
        <w:pStyle w:val="PKTpunkt"/>
        <w:rPr>
          <w:rFonts w:ascii="Calibri" w:eastAsia="Calibri" w:hAnsi="Calibri" w:cs="Calibri"/>
          <w:szCs w:val="24"/>
        </w:rPr>
      </w:pPr>
      <w:r w:rsidRPr="005E0E5E">
        <w:rPr>
          <w:rFonts w:ascii="Calibri" w:eastAsia="Calibri" w:hAnsi="Calibri" w:cs="Calibri"/>
          <w:szCs w:val="24"/>
        </w:rPr>
        <w:t>5)</w:t>
      </w:r>
      <w:r w:rsidRPr="005E0E5E">
        <w:rPr>
          <w:rFonts w:ascii="Calibri" w:eastAsia="Calibri" w:hAnsi="Calibri" w:cs="Calibri"/>
          <w:szCs w:val="24"/>
        </w:rPr>
        <w:tab/>
        <w:t xml:space="preserve">uzyskiwania ustnych udokumentowanych odpowiednią notatką i pisemnych wyjaśnień od pracowników i zleceniobiorców </w:t>
      </w:r>
      <w:r w:rsidR="00E65401">
        <w:rPr>
          <w:rFonts w:ascii="Calibri" w:eastAsia="Calibri" w:hAnsi="Calibri" w:cs="Calibri"/>
          <w:szCs w:val="24"/>
        </w:rPr>
        <w:t>PSSE w Wałczu</w:t>
      </w:r>
      <w:r w:rsidRPr="005E0E5E">
        <w:rPr>
          <w:rFonts w:ascii="Calibri" w:eastAsia="Calibri" w:hAnsi="Calibri" w:cs="Calibri"/>
          <w:szCs w:val="24"/>
        </w:rPr>
        <w:t xml:space="preserve"> oraz ewentualnych stron innych umów cywilnoprawnych;</w:t>
      </w:r>
    </w:p>
    <w:p w14:paraId="49F6E36B" w14:textId="0DC3D114" w:rsidR="00B51A99" w:rsidRPr="005E0E5E" w:rsidRDefault="00B51A99" w:rsidP="00B51A99">
      <w:pPr>
        <w:pStyle w:val="PKTpunkt"/>
        <w:rPr>
          <w:rFonts w:ascii="Calibri" w:eastAsia="Calibri" w:hAnsi="Calibri" w:cs="Calibri"/>
          <w:szCs w:val="24"/>
        </w:rPr>
      </w:pPr>
      <w:r w:rsidRPr="005E0E5E">
        <w:rPr>
          <w:rFonts w:ascii="Calibri" w:eastAsia="Calibri" w:hAnsi="Calibri" w:cs="Calibri"/>
          <w:szCs w:val="24"/>
        </w:rPr>
        <w:t>6)</w:t>
      </w:r>
      <w:r w:rsidRPr="005E0E5E">
        <w:rPr>
          <w:rFonts w:ascii="Calibri" w:eastAsia="Calibri" w:hAnsi="Calibri" w:cs="Calibri"/>
          <w:szCs w:val="24"/>
        </w:rPr>
        <w:tab/>
        <w:t xml:space="preserve">dostępu do danych ze służbowych komputerów i telefonów </w:t>
      </w:r>
      <w:r w:rsidR="002C7DAE">
        <w:rPr>
          <w:rFonts w:ascii="Calibri" w:eastAsia="Calibri" w:hAnsi="Calibri" w:cs="Calibri"/>
          <w:szCs w:val="24"/>
        </w:rPr>
        <w:t>PSSE w Wałczu;</w:t>
      </w:r>
    </w:p>
    <w:p w14:paraId="76506DE1" w14:textId="1367F5D8" w:rsidR="00B51A99" w:rsidRPr="005E0E5E" w:rsidRDefault="00853BEA" w:rsidP="00B51A99">
      <w:pPr>
        <w:pStyle w:val="PKTpunkt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7</w:t>
      </w:r>
      <w:r w:rsidR="00B51A99" w:rsidRPr="005E0E5E">
        <w:rPr>
          <w:rFonts w:ascii="Calibri" w:eastAsia="Calibri" w:hAnsi="Calibri" w:cs="Calibri"/>
          <w:szCs w:val="24"/>
        </w:rPr>
        <w:t>)</w:t>
      </w:r>
      <w:r w:rsidR="00B51A99" w:rsidRPr="005E0E5E">
        <w:rPr>
          <w:rFonts w:ascii="Calibri" w:eastAsia="Calibri" w:hAnsi="Calibri" w:cs="Calibri"/>
          <w:szCs w:val="24"/>
        </w:rPr>
        <w:tab/>
        <w:t xml:space="preserve">dostępu do pomieszczeń </w:t>
      </w:r>
      <w:r w:rsidR="002C7DAE">
        <w:rPr>
          <w:rFonts w:ascii="Calibri" w:eastAsia="Calibri" w:hAnsi="Calibri" w:cs="Calibri"/>
          <w:szCs w:val="24"/>
        </w:rPr>
        <w:t>PSSE w Wałczu</w:t>
      </w:r>
      <w:r w:rsidR="002C7DAE" w:rsidRPr="005E0E5E">
        <w:rPr>
          <w:rFonts w:ascii="Calibri" w:eastAsia="Calibri" w:hAnsi="Calibri" w:cs="Calibri"/>
          <w:szCs w:val="24"/>
        </w:rPr>
        <w:t xml:space="preserve"> </w:t>
      </w:r>
      <w:r w:rsidR="00B51A99" w:rsidRPr="005E0E5E">
        <w:rPr>
          <w:rFonts w:ascii="Calibri" w:eastAsia="Calibri" w:hAnsi="Calibri" w:cs="Calibri"/>
          <w:szCs w:val="24"/>
        </w:rPr>
        <w:t>w celu dokonania oględzin i zabezpieczenia dowodów;</w:t>
      </w:r>
    </w:p>
    <w:p w14:paraId="069436A5" w14:textId="763435F1" w:rsidR="00B51A99" w:rsidRPr="005E0E5E" w:rsidRDefault="00853BEA" w:rsidP="00B51A99">
      <w:pPr>
        <w:pStyle w:val="PKTpunkt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8</w:t>
      </w:r>
      <w:r w:rsidR="00B51A99" w:rsidRPr="005E0E5E">
        <w:rPr>
          <w:rFonts w:ascii="Calibri" w:eastAsia="Calibri" w:hAnsi="Calibri" w:cs="Calibri"/>
          <w:szCs w:val="24"/>
        </w:rPr>
        <w:t>)</w:t>
      </w:r>
      <w:r w:rsidR="00B51A99" w:rsidRPr="005E0E5E">
        <w:rPr>
          <w:rFonts w:ascii="Calibri" w:eastAsia="Calibri" w:hAnsi="Calibri" w:cs="Calibri"/>
          <w:szCs w:val="24"/>
        </w:rPr>
        <w:tab/>
        <w:t xml:space="preserve">występowania do </w:t>
      </w:r>
      <w:r w:rsidR="002C7DAE">
        <w:rPr>
          <w:rFonts w:ascii="Calibri" w:eastAsia="Calibri" w:hAnsi="Calibri" w:cs="Calibri"/>
          <w:szCs w:val="24"/>
        </w:rPr>
        <w:t>Dyrektora PSSE w Wałczu</w:t>
      </w:r>
      <w:r w:rsidR="00B51A99" w:rsidRPr="005E0E5E">
        <w:rPr>
          <w:rFonts w:ascii="Calibri" w:eastAsia="Calibri" w:hAnsi="Calibri" w:cs="Calibri"/>
          <w:szCs w:val="24"/>
        </w:rPr>
        <w:t xml:space="preserve"> o: </w:t>
      </w:r>
    </w:p>
    <w:p w14:paraId="7F010C9D" w14:textId="77777777" w:rsidR="00B51A99" w:rsidRPr="005E0E5E" w:rsidRDefault="00B51A99" w:rsidP="00B51A99">
      <w:pPr>
        <w:pStyle w:val="LITlitera"/>
        <w:rPr>
          <w:rFonts w:ascii="Calibri" w:eastAsia="Calibri" w:hAnsi="Calibri" w:cs="Calibri"/>
          <w:szCs w:val="24"/>
        </w:rPr>
      </w:pPr>
      <w:r w:rsidRPr="005E0E5E">
        <w:rPr>
          <w:rFonts w:ascii="Calibri" w:eastAsia="Calibri" w:hAnsi="Calibri" w:cs="Calibri"/>
          <w:szCs w:val="24"/>
        </w:rPr>
        <w:t>a)</w:t>
      </w:r>
      <w:r w:rsidRPr="005E0E5E">
        <w:rPr>
          <w:rFonts w:ascii="Calibri" w:eastAsia="Calibri" w:hAnsi="Calibri" w:cs="Calibri"/>
          <w:szCs w:val="24"/>
        </w:rPr>
        <w:tab/>
        <w:t xml:space="preserve">zabezpieczenie i przekazanie określonych dowodów, </w:t>
      </w:r>
    </w:p>
    <w:p w14:paraId="664DD779" w14:textId="77777777" w:rsidR="00B51A99" w:rsidRPr="005E0E5E" w:rsidRDefault="00B51A99" w:rsidP="00B51A99">
      <w:pPr>
        <w:pStyle w:val="LITlitera"/>
        <w:rPr>
          <w:rFonts w:ascii="Calibri" w:eastAsia="Calibri" w:hAnsi="Calibri" w:cs="Calibri"/>
          <w:szCs w:val="24"/>
        </w:rPr>
      </w:pPr>
      <w:r w:rsidRPr="005E0E5E">
        <w:rPr>
          <w:rFonts w:ascii="Calibri" w:eastAsia="Calibri" w:hAnsi="Calibri" w:cs="Calibri"/>
          <w:szCs w:val="24"/>
        </w:rPr>
        <w:t>b)</w:t>
      </w:r>
      <w:r w:rsidRPr="005E0E5E">
        <w:rPr>
          <w:rFonts w:ascii="Calibri" w:eastAsia="Calibri" w:hAnsi="Calibri" w:cs="Calibri"/>
          <w:szCs w:val="24"/>
        </w:rPr>
        <w:tab/>
        <w:t>odsunięcie od określonych zadań pracownika, którego dotyczy zgłoszenie,</w:t>
      </w:r>
    </w:p>
    <w:p w14:paraId="53502149" w14:textId="77777777" w:rsidR="00B51A99" w:rsidRPr="005E0E5E" w:rsidRDefault="00B51A99" w:rsidP="00B51A99">
      <w:pPr>
        <w:pStyle w:val="LITlitera"/>
        <w:rPr>
          <w:rFonts w:ascii="Calibri" w:eastAsia="Calibri" w:hAnsi="Calibri" w:cs="Calibri"/>
          <w:szCs w:val="24"/>
        </w:rPr>
      </w:pPr>
      <w:r w:rsidRPr="005E0E5E">
        <w:rPr>
          <w:rFonts w:ascii="Calibri" w:eastAsia="Calibri" w:hAnsi="Calibri" w:cs="Calibri"/>
          <w:szCs w:val="24"/>
        </w:rPr>
        <w:t>c)</w:t>
      </w:r>
      <w:r w:rsidRPr="005E0E5E">
        <w:rPr>
          <w:rFonts w:ascii="Calibri" w:eastAsia="Calibri" w:hAnsi="Calibri" w:cs="Calibri"/>
          <w:szCs w:val="24"/>
        </w:rPr>
        <w:tab/>
        <w:t>inne działania zabezpieczające prawidłowy tok postępowania;</w:t>
      </w:r>
    </w:p>
    <w:p w14:paraId="4419CFAD" w14:textId="1C1083D2" w:rsidR="00B51A99" w:rsidRPr="005E0E5E" w:rsidRDefault="00853BEA" w:rsidP="00B51A99">
      <w:pPr>
        <w:pStyle w:val="PKTpunkt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lastRenderedPageBreak/>
        <w:t>9</w:t>
      </w:r>
      <w:r w:rsidR="00B51A99" w:rsidRPr="005E0E5E">
        <w:rPr>
          <w:rFonts w:ascii="Calibri" w:eastAsia="Calibri" w:hAnsi="Calibri" w:cs="Calibri"/>
          <w:szCs w:val="24"/>
        </w:rPr>
        <w:t>)</w:t>
      </w:r>
      <w:r w:rsidR="00B51A99" w:rsidRPr="005E0E5E">
        <w:rPr>
          <w:rFonts w:ascii="Calibri" w:eastAsia="Calibri" w:hAnsi="Calibri" w:cs="Calibri"/>
          <w:szCs w:val="24"/>
        </w:rPr>
        <w:tab/>
        <w:t xml:space="preserve">występowania do innych organów o przekazanie informacji lub dokumentów niezbędnych do prowadzenia postępowania wyjaśniającego. </w:t>
      </w:r>
    </w:p>
    <w:p w14:paraId="5D58C6E7" w14:textId="253600A0" w:rsidR="00B51A99" w:rsidRPr="005E0E5E" w:rsidRDefault="00B51A99" w:rsidP="002C7DAE">
      <w:pPr>
        <w:pStyle w:val="ARTartustawynprozporzdzenia"/>
        <w:rPr>
          <w:rFonts w:ascii="Calibri" w:eastAsia="Calibri" w:hAnsi="Calibri" w:cs="Calibri"/>
          <w:szCs w:val="24"/>
        </w:rPr>
      </w:pPr>
      <w:r w:rsidRPr="005E0E5E">
        <w:rPr>
          <w:rFonts w:ascii="Calibri" w:eastAsia="Calibri" w:hAnsi="Calibri" w:cs="Calibri"/>
          <w:b/>
          <w:bCs/>
          <w:szCs w:val="24"/>
        </w:rPr>
        <w:t>§ 12.</w:t>
      </w:r>
      <w:r w:rsidRPr="005E0E5E">
        <w:rPr>
          <w:rFonts w:ascii="Calibri" w:eastAsia="Calibri" w:hAnsi="Calibri" w:cs="Calibri"/>
          <w:szCs w:val="24"/>
        </w:rPr>
        <w:t xml:space="preserve"> 1. W uzasadnionych przypadkach, na pisemny wniosek osoby upoważnionej</w:t>
      </w:r>
      <w:r w:rsidR="007E5982">
        <w:rPr>
          <w:rFonts w:ascii="Calibri" w:eastAsia="Calibri" w:hAnsi="Calibri" w:cs="Calibri"/>
          <w:szCs w:val="24"/>
        </w:rPr>
        <w:t xml:space="preserve"> do przeprowadzenia postępowania wyjaśniającego albo z własnej inicjatywy</w:t>
      </w:r>
      <w:r w:rsidRPr="005E0E5E">
        <w:rPr>
          <w:rFonts w:ascii="Calibri" w:eastAsia="Calibri" w:hAnsi="Calibri" w:cs="Calibri"/>
          <w:szCs w:val="24"/>
        </w:rPr>
        <w:t xml:space="preserve">, </w:t>
      </w:r>
      <w:r w:rsidR="007E5982">
        <w:rPr>
          <w:rFonts w:ascii="Calibri" w:eastAsia="Calibri" w:hAnsi="Calibri" w:cs="Calibri"/>
          <w:szCs w:val="24"/>
        </w:rPr>
        <w:t>PPIS w Wałczu</w:t>
      </w:r>
      <w:r w:rsidRPr="005E0E5E">
        <w:rPr>
          <w:rFonts w:ascii="Calibri" w:eastAsia="Calibri" w:hAnsi="Calibri" w:cs="Calibri"/>
          <w:szCs w:val="24"/>
        </w:rPr>
        <w:t xml:space="preserve"> może powołać zespół do przeprowadzenia postępowania wyjaśniającego, zwany dalej „zespołem wyjaśniającym”.</w:t>
      </w:r>
    </w:p>
    <w:p w14:paraId="31D376C4" w14:textId="3CCA0071" w:rsidR="00B51A99" w:rsidRPr="005E0E5E" w:rsidRDefault="00B51A99" w:rsidP="00B51A99">
      <w:pPr>
        <w:pStyle w:val="USTustnpkodeksu"/>
        <w:rPr>
          <w:rFonts w:ascii="Calibri" w:eastAsia="Calibri" w:hAnsi="Calibri" w:cs="Calibri"/>
          <w:szCs w:val="24"/>
        </w:rPr>
      </w:pPr>
      <w:r w:rsidRPr="005E0E5E">
        <w:rPr>
          <w:rFonts w:ascii="Calibri" w:eastAsia="Calibri" w:hAnsi="Calibri" w:cs="Calibri"/>
          <w:szCs w:val="24"/>
        </w:rPr>
        <w:t xml:space="preserve">2. Członkowie zespołu wyjaśniającego, na podstawie upoważnienia </w:t>
      </w:r>
      <w:r w:rsidR="007E5982">
        <w:rPr>
          <w:rFonts w:ascii="Calibri" w:eastAsia="Calibri" w:hAnsi="Calibri" w:cs="Calibri"/>
          <w:szCs w:val="24"/>
        </w:rPr>
        <w:t>PPIS w Wałczu</w:t>
      </w:r>
      <w:r w:rsidRPr="005E0E5E">
        <w:rPr>
          <w:rFonts w:ascii="Calibri" w:eastAsia="Calibri" w:hAnsi="Calibri" w:cs="Calibri"/>
          <w:szCs w:val="24"/>
        </w:rPr>
        <w:t xml:space="preserve">, mogą uzyskać dostęp jedynie do akt konkretnej sprawy, wskazanej w upoważnieniu, a w przypadku konieczności dostępu do danych osobowych osób, związanych ze zgłoszeniem – jedynie w zakresie niezbędnym do podejmowania działań następczych. Do upoważnienia stosuje się przepisy § 2 ust. 2 zarządzenia. </w:t>
      </w:r>
    </w:p>
    <w:p w14:paraId="188017CB" w14:textId="77777777" w:rsidR="00B51A99" w:rsidRPr="005E0E5E" w:rsidRDefault="00B51A99" w:rsidP="00B51A99">
      <w:pPr>
        <w:pStyle w:val="USTustnpkodeksu"/>
        <w:rPr>
          <w:rFonts w:ascii="Calibri" w:eastAsia="Calibri" w:hAnsi="Calibri" w:cs="Calibri"/>
          <w:szCs w:val="24"/>
        </w:rPr>
      </w:pPr>
      <w:r w:rsidRPr="005E0E5E">
        <w:rPr>
          <w:rFonts w:ascii="Calibri" w:eastAsia="Calibri" w:hAnsi="Calibri" w:cs="Calibri"/>
          <w:szCs w:val="24"/>
        </w:rPr>
        <w:t>3. Pracami zespołu wyjaśniającego kieruje osoba upoważniona. W trakcie prowadzenia postępowania wyjaśniającego członkowie zespołu wyjaśniającego podejmują rozstrzygnięcie kolegialnie. W przypadku głosowania i równej liczby głosów, o rozstrzygnięciu decyduje osoba upoważniona kierująca pracami zespołu wyjaśniającego.</w:t>
      </w:r>
    </w:p>
    <w:p w14:paraId="051D9161" w14:textId="516BBF66" w:rsidR="00B51A99" w:rsidRPr="005E0E5E" w:rsidRDefault="00B51A99" w:rsidP="00B51A99">
      <w:pPr>
        <w:pStyle w:val="USTustnpkodeksu"/>
        <w:rPr>
          <w:rFonts w:ascii="Calibri" w:eastAsia="Calibri" w:hAnsi="Calibri" w:cs="Calibri"/>
          <w:szCs w:val="24"/>
        </w:rPr>
      </w:pPr>
      <w:r w:rsidRPr="005E0E5E">
        <w:rPr>
          <w:rFonts w:ascii="Calibri" w:eastAsia="Calibri" w:hAnsi="Calibri" w:cs="Calibri"/>
          <w:szCs w:val="24"/>
        </w:rPr>
        <w:t xml:space="preserve">4. Z członkami zespołu wyjaśniającego niebędącymi pracownikami </w:t>
      </w:r>
      <w:r w:rsidR="007E5982">
        <w:rPr>
          <w:rFonts w:ascii="Calibri" w:eastAsia="Calibri" w:hAnsi="Calibri" w:cs="Calibri"/>
          <w:szCs w:val="24"/>
        </w:rPr>
        <w:t xml:space="preserve">PSSE w Wałczu </w:t>
      </w:r>
      <w:r w:rsidRPr="005E0E5E">
        <w:rPr>
          <w:rFonts w:ascii="Calibri" w:eastAsia="Calibri" w:hAnsi="Calibri" w:cs="Calibri"/>
          <w:szCs w:val="24"/>
        </w:rPr>
        <w:t>zawiera się umowę określającą sposób i zakres współpracy oraz klauzulę o zachowaniu poufności.</w:t>
      </w:r>
    </w:p>
    <w:p w14:paraId="5A5EE66A" w14:textId="77777777" w:rsidR="00B51A99" w:rsidRPr="005E0E5E" w:rsidRDefault="00B51A99" w:rsidP="00B51A99">
      <w:pPr>
        <w:pStyle w:val="USTustnpkodeksu"/>
        <w:rPr>
          <w:rFonts w:ascii="Calibri" w:eastAsia="Calibri" w:hAnsi="Calibri" w:cs="Calibri"/>
          <w:szCs w:val="24"/>
        </w:rPr>
      </w:pPr>
      <w:r w:rsidRPr="005E0E5E">
        <w:rPr>
          <w:rFonts w:ascii="Calibri" w:eastAsia="Calibri" w:hAnsi="Calibri" w:cs="Calibri"/>
          <w:szCs w:val="24"/>
        </w:rPr>
        <w:t>5. Członkiem zespołu wyjaśniającego innym niż osoba upoważniona nie może być:</w:t>
      </w:r>
    </w:p>
    <w:p w14:paraId="05BA68D9" w14:textId="77777777" w:rsidR="00B51A99" w:rsidRPr="005E0E5E" w:rsidRDefault="00B51A99" w:rsidP="00B51A99">
      <w:pPr>
        <w:pStyle w:val="PKTpunkt"/>
        <w:rPr>
          <w:rFonts w:ascii="Calibri" w:eastAsia="Calibri" w:hAnsi="Calibri" w:cs="Calibri"/>
          <w:szCs w:val="24"/>
        </w:rPr>
      </w:pPr>
      <w:r w:rsidRPr="005E0E5E">
        <w:rPr>
          <w:rFonts w:ascii="Calibri" w:eastAsia="Calibri" w:hAnsi="Calibri" w:cs="Calibri"/>
          <w:szCs w:val="24"/>
        </w:rPr>
        <w:t>1)</w:t>
      </w:r>
      <w:r w:rsidRPr="005E0E5E">
        <w:rPr>
          <w:rFonts w:ascii="Calibri" w:eastAsia="Calibri" w:hAnsi="Calibri" w:cs="Calibri"/>
          <w:szCs w:val="24"/>
        </w:rPr>
        <w:tab/>
        <w:t xml:space="preserve">sygnalista; </w:t>
      </w:r>
    </w:p>
    <w:p w14:paraId="5B54F55E" w14:textId="77777777" w:rsidR="00B51A99" w:rsidRPr="005E0E5E" w:rsidRDefault="00B51A99" w:rsidP="00B51A99">
      <w:pPr>
        <w:pStyle w:val="PKTpunkt"/>
        <w:rPr>
          <w:rFonts w:ascii="Calibri" w:eastAsia="Calibri" w:hAnsi="Calibri" w:cs="Calibri"/>
          <w:szCs w:val="24"/>
        </w:rPr>
      </w:pPr>
      <w:r w:rsidRPr="005E0E5E">
        <w:rPr>
          <w:rFonts w:ascii="Calibri" w:eastAsia="Calibri" w:hAnsi="Calibri" w:cs="Calibri"/>
          <w:szCs w:val="24"/>
        </w:rPr>
        <w:t>2)</w:t>
      </w:r>
      <w:r w:rsidRPr="005E0E5E">
        <w:rPr>
          <w:rFonts w:ascii="Calibri" w:eastAsia="Calibri" w:hAnsi="Calibri" w:cs="Calibri"/>
          <w:szCs w:val="24"/>
        </w:rPr>
        <w:tab/>
        <w:t xml:space="preserve">osoba, której dotyczy zgłoszenie; </w:t>
      </w:r>
    </w:p>
    <w:p w14:paraId="6555FB40" w14:textId="77777777" w:rsidR="00B51A99" w:rsidRPr="005E0E5E" w:rsidRDefault="00B51A99" w:rsidP="00B51A99">
      <w:pPr>
        <w:pStyle w:val="PKTpunkt"/>
        <w:rPr>
          <w:rFonts w:ascii="Calibri" w:eastAsia="Calibri" w:hAnsi="Calibri" w:cs="Calibri"/>
          <w:szCs w:val="24"/>
        </w:rPr>
      </w:pPr>
      <w:r w:rsidRPr="005E0E5E">
        <w:rPr>
          <w:rFonts w:ascii="Calibri" w:eastAsia="Calibri" w:hAnsi="Calibri" w:cs="Calibri"/>
          <w:szCs w:val="24"/>
        </w:rPr>
        <w:t>3)</w:t>
      </w:r>
      <w:r w:rsidRPr="005E0E5E">
        <w:rPr>
          <w:rFonts w:ascii="Calibri" w:eastAsia="Calibri" w:hAnsi="Calibri" w:cs="Calibri"/>
          <w:szCs w:val="24"/>
        </w:rPr>
        <w:tab/>
        <w:t xml:space="preserve">osoba, będąca bezpośrednim podwładnym lub przełożonym osoby, której dotyczy zgłoszenie; </w:t>
      </w:r>
    </w:p>
    <w:p w14:paraId="2E94B9DE" w14:textId="77777777" w:rsidR="00B51A99" w:rsidRPr="005E0E5E" w:rsidRDefault="00B51A99" w:rsidP="00B51A99">
      <w:pPr>
        <w:pStyle w:val="PKTpunkt"/>
        <w:rPr>
          <w:rFonts w:ascii="Calibri" w:eastAsia="Calibri" w:hAnsi="Calibri" w:cs="Calibri"/>
          <w:szCs w:val="24"/>
        </w:rPr>
      </w:pPr>
      <w:r w:rsidRPr="005E0E5E">
        <w:rPr>
          <w:rFonts w:ascii="Calibri" w:eastAsia="Calibri" w:hAnsi="Calibri" w:cs="Calibri"/>
          <w:szCs w:val="24"/>
        </w:rPr>
        <w:t>4)</w:t>
      </w:r>
      <w:r w:rsidRPr="005E0E5E">
        <w:rPr>
          <w:rFonts w:ascii="Calibri" w:eastAsia="Calibri" w:hAnsi="Calibri" w:cs="Calibri"/>
          <w:szCs w:val="24"/>
        </w:rPr>
        <w:tab/>
        <w:t>osoba najbliższa w stosunku do osoby, której dotyczy zgłoszenie</w:t>
      </w:r>
      <w:r w:rsidRPr="005E0E5E" w:rsidDel="00527B5C">
        <w:rPr>
          <w:rFonts w:ascii="Calibri" w:eastAsia="Calibri" w:hAnsi="Calibri" w:cs="Calibri"/>
          <w:szCs w:val="24"/>
        </w:rPr>
        <w:t xml:space="preserve"> </w:t>
      </w:r>
      <w:r w:rsidRPr="005E0E5E">
        <w:rPr>
          <w:rFonts w:ascii="Calibri" w:eastAsia="Calibri" w:hAnsi="Calibri" w:cs="Calibri"/>
          <w:szCs w:val="24"/>
        </w:rPr>
        <w:t xml:space="preserve">w rozumieniu art. 115 § 11 ustawy z dnia 6 czerwca 1997 r. </w:t>
      </w:r>
      <w:r w:rsidRPr="005E0E5E">
        <w:rPr>
          <w:rFonts w:ascii="Calibri" w:eastAsia="Times New Roman" w:hAnsi="Calibri" w:cs="Calibri"/>
          <w:bCs w:val="0"/>
          <w:color w:val="333333"/>
          <w:szCs w:val="24"/>
          <w:shd w:val="clear" w:color="auto" w:fill="FFFFFF"/>
        </w:rPr>
        <w:t xml:space="preserve">– </w:t>
      </w:r>
      <w:hyperlink r:id="rId9" w:tooltip="Kodeks karny (1997)" w:history="1">
        <w:r w:rsidRPr="005E0E5E">
          <w:rPr>
            <w:rFonts w:ascii="Calibri" w:eastAsia="Calibri" w:hAnsi="Calibri" w:cs="Calibri"/>
            <w:szCs w:val="24"/>
          </w:rPr>
          <w:t>Kodeks karny</w:t>
        </w:r>
      </w:hyperlink>
      <w:r w:rsidRPr="005E0E5E">
        <w:rPr>
          <w:rFonts w:ascii="Calibri" w:eastAsia="Calibri" w:hAnsi="Calibri" w:cs="Calibri"/>
          <w:szCs w:val="24"/>
        </w:rPr>
        <w:t xml:space="preserve">; </w:t>
      </w:r>
    </w:p>
    <w:p w14:paraId="1AAB378B" w14:textId="77777777" w:rsidR="00B51A99" w:rsidRPr="005E0E5E" w:rsidRDefault="00B51A99" w:rsidP="00B51A99">
      <w:pPr>
        <w:pStyle w:val="PKTpunkt"/>
        <w:rPr>
          <w:rFonts w:ascii="Calibri" w:eastAsia="Calibri" w:hAnsi="Calibri" w:cs="Calibri"/>
          <w:szCs w:val="24"/>
        </w:rPr>
      </w:pPr>
      <w:r w:rsidRPr="005E0E5E">
        <w:rPr>
          <w:rFonts w:ascii="Calibri" w:eastAsia="Calibri" w:hAnsi="Calibri" w:cs="Calibri"/>
          <w:szCs w:val="24"/>
        </w:rPr>
        <w:t>5)</w:t>
      </w:r>
      <w:r w:rsidRPr="005E0E5E">
        <w:rPr>
          <w:rFonts w:ascii="Calibri" w:eastAsia="Calibri" w:hAnsi="Calibri" w:cs="Calibri"/>
          <w:szCs w:val="24"/>
        </w:rPr>
        <w:tab/>
        <w:t xml:space="preserve">osoba, której udział w postępowaniu wzbudzałby uzasadnione wątpliwości co do jej bezstronności z innych przyczyn.  </w:t>
      </w:r>
    </w:p>
    <w:p w14:paraId="357E8452" w14:textId="77777777" w:rsidR="00B51A99" w:rsidRPr="005E0E5E" w:rsidRDefault="00B51A99" w:rsidP="00B51A99">
      <w:pPr>
        <w:pStyle w:val="USTustnpkodeksu"/>
        <w:rPr>
          <w:rFonts w:ascii="Calibri" w:hAnsi="Calibri" w:cs="Calibri"/>
          <w:szCs w:val="24"/>
        </w:rPr>
      </w:pPr>
      <w:r w:rsidRPr="005E0E5E">
        <w:rPr>
          <w:rFonts w:ascii="Calibri" w:eastAsia="Calibri" w:hAnsi="Calibri" w:cs="Calibri"/>
          <w:szCs w:val="24"/>
        </w:rPr>
        <w:t xml:space="preserve">6. W przypadku gdy w ocenie członka zespołu wyjaśniającego innego niż osoba upoważniona zaistnieją okoliczności, które mogą rzutować na jego bezstronność w ocenie informacji o naruszeniu prawa, może on pisemnie zawnioskować do osoby upoważnionej o wyłączenie z prac zespołu wyjaśniającego. </w:t>
      </w:r>
    </w:p>
    <w:p w14:paraId="51A719CD" w14:textId="77777777" w:rsidR="00B51A99" w:rsidRPr="005E0E5E" w:rsidRDefault="00B51A99" w:rsidP="00B51A99">
      <w:pPr>
        <w:pStyle w:val="USTustnpkodeksu"/>
        <w:rPr>
          <w:rFonts w:ascii="Calibri" w:eastAsia="Calibri" w:hAnsi="Calibri" w:cs="Calibri"/>
          <w:szCs w:val="24"/>
        </w:rPr>
      </w:pPr>
      <w:r w:rsidRPr="005E0E5E">
        <w:rPr>
          <w:rFonts w:ascii="Calibri" w:eastAsia="Calibri" w:hAnsi="Calibri" w:cs="Calibri"/>
          <w:szCs w:val="24"/>
        </w:rPr>
        <w:lastRenderedPageBreak/>
        <w:t>7. Prace zespołu wyjaśniającego są dokumentowane, a wszelkie dokumenty dotyczące informacji o naruszeniu prawa</w:t>
      </w:r>
      <w:r w:rsidRPr="005E0E5E" w:rsidDel="00527B5C">
        <w:rPr>
          <w:rFonts w:ascii="Calibri" w:eastAsia="Calibri" w:hAnsi="Calibri" w:cs="Calibri"/>
          <w:szCs w:val="24"/>
        </w:rPr>
        <w:t xml:space="preserve"> </w:t>
      </w:r>
      <w:r w:rsidRPr="005E0E5E">
        <w:rPr>
          <w:rFonts w:ascii="Calibri" w:eastAsia="Calibri" w:hAnsi="Calibri" w:cs="Calibri"/>
          <w:szCs w:val="24"/>
        </w:rPr>
        <w:t>przechowuje osoba upoważniona.</w:t>
      </w:r>
    </w:p>
    <w:p w14:paraId="1295A96A" w14:textId="43B497BB" w:rsidR="00B51A99" w:rsidRPr="005E0E5E" w:rsidRDefault="00B51A99" w:rsidP="00B51A99">
      <w:pPr>
        <w:pStyle w:val="USTustnpkodeksu"/>
        <w:rPr>
          <w:rFonts w:ascii="Calibri" w:eastAsia="Calibri" w:hAnsi="Calibri" w:cs="Calibri"/>
          <w:szCs w:val="24"/>
        </w:rPr>
      </w:pPr>
      <w:r w:rsidRPr="005E0E5E">
        <w:rPr>
          <w:rFonts w:ascii="Calibri" w:eastAsia="Calibri" w:hAnsi="Calibri" w:cs="Calibri"/>
          <w:szCs w:val="24"/>
        </w:rPr>
        <w:t xml:space="preserve">8. W przypadku gdy zgłoszenie dotyczy osób upoważnionych, skład zespołu wyjaśniającego wyznacza bezpośrednio </w:t>
      </w:r>
      <w:r w:rsidR="007E5982">
        <w:rPr>
          <w:rFonts w:ascii="Calibri" w:eastAsia="Calibri" w:hAnsi="Calibri" w:cs="Calibri"/>
          <w:szCs w:val="24"/>
        </w:rPr>
        <w:t>PPIS w Wałczu</w:t>
      </w:r>
      <w:r w:rsidRPr="005E0E5E">
        <w:rPr>
          <w:rFonts w:ascii="Calibri" w:eastAsia="Calibri" w:hAnsi="Calibri" w:cs="Calibri"/>
          <w:szCs w:val="24"/>
        </w:rPr>
        <w:t>, wskazując kierującego pracami zespołu wyjaśniającego. Kierującemu pracami zespołu wyjaśniającego przysługują uprawnienia osoby upoważnionej jedynie w zakresie tej sprawy.</w:t>
      </w:r>
    </w:p>
    <w:p w14:paraId="1290F61E" w14:textId="09DC7663" w:rsidR="00B51A99" w:rsidRPr="005E0E5E" w:rsidRDefault="00B51A99" w:rsidP="00B51A99">
      <w:pPr>
        <w:pStyle w:val="ARTartustawynprozporzdzenia"/>
        <w:rPr>
          <w:rFonts w:ascii="Calibri" w:eastAsia="Calibri" w:hAnsi="Calibri" w:cs="Calibri"/>
          <w:szCs w:val="24"/>
        </w:rPr>
      </w:pPr>
      <w:r w:rsidRPr="005E0E5E">
        <w:rPr>
          <w:rFonts w:ascii="Calibri" w:eastAsia="Calibri" w:hAnsi="Calibri" w:cs="Calibri"/>
          <w:b/>
          <w:bCs/>
          <w:szCs w:val="24"/>
        </w:rPr>
        <w:t>§ 14.</w:t>
      </w:r>
      <w:r w:rsidRPr="005E0E5E">
        <w:rPr>
          <w:rFonts w:ascii="Calibri" w:eastAsia="Calibri" w:hAnsi="Calibri" w:cs="Calibri"/>
          <w:bCs/>
          <w:szCs w:val="24"/>
        </w:rPr>
        <w:t xml:space="preserve"> 1. </w:t>
      </w:r>
      <w:r w:rsidRPr="005E0E5E">
        <w:rPr>
          <w:rFonts w:ascii="Calibri" w:eastAsia="Calibri" w:hAnsi="Calibri" w:cs="Calibri"/>
          <w:szCs w:val="24"/>
        </w:rPr>
        <w:t>Na postawie ustaleń dokonanych w trakcie postępowania wyjaśniającego osoba upoważniona sporządza protokół i przedkłada go</w:t>
      </w:r>
      <w:r w:rsidR="007E5982">
        <w:rPr>
          <w:rFonts w:ascii="Calibri" w:eastAsia="Calibri" w:hAnsi="Calibri" w:cs="Calibri"/>
          <w:szCs w:val="24"/>
        </w:rPr>
        <w:t xml:space="preserve"> PPIS w Wałczu</w:t>
      </w:r>
      <w:r w:rsidRPr="005E0E5E">
        <w:rPr>
          <w:rFonts w:ascii="Calibri" w:eastAsia="Calibri" w:hAnsi="Calibri" w:cs="Calibri"/>
          <w:szCs w:val="24"/>
        </w:rPr>
        <w:t xml:space="preserve">. </w:t>
      </w:r>
    </w:p>
    <w:p w14:paraId="5E3E8FA0" w14:textId="77777777" w:rsidR="00B51A99" w:rsidRPr="005E0E5E" w:rsidRDefault="00B51A99" w:rsidP="00B51A99">
      <w:pPr>
        <w:pStyle w:val="USTustnpkodeksu"/>
        <w:rPr>
          <w:rFonts w:ascii="Calibri" w:eastAsia="Calibri" w:hAnsi="Calibri" w:cs="Calibri"/>
          <w:szCs w:val="24"/>
        </w:rPr>
      </w:pPr>
      <w:r w:rsidRPr="005E0E5E">
        <w:rPr>
          <w:rFonts w:ascii="Calibri" w:eastAsia="Calibri" w:hAnsi="Calibri" w:cs="Calibri"/>
          <w:szCs w:val="24"/>
        </w:rPr>
        <w:t xml:space="preserve">2. Protokół zawiera opis ustalonego stanu faktycznego, w tym ustalone nieprawidłowości i ich przyczyny, zakres i skutki oraz osoby za nie odpowiedzialne, a także propozycje dalszych działań </w:t>
      </w:r>
      <w:r w:rsidRPr="005E0E5E">
        <w:rPr>
          <w:rFonts w:ascii="Calibri" w:hAnsi="Calibri" w:cs="Calibri"/>
          <w:szCs w:val="24"/>
        </w:rPr>
        <w:t>naprawczych lub dyscyplinujących w stosunku do osoby, której dotyczy zgłoszenie, rekomendacje możliwych działań zapobiegawczych, mających na celu wyeliminowanie w przyszłości naruszeń podobnych do wskazanych w zgłoszeniu</w:t>
      </w:r>
      <w:r w:rsidRPr="005E0E5E">
        <w:rPr>
          <w:rFonts w:ascii="Calibri" w:eastAsia="Calibri" w:hAnsi="Calibri" w:cs="Calibri"/>
          <w:szCs w:val="24"/>
        </w:rPr>
        <w:t>.</w:t>
      </w:r>
    </w:p>
    <w:p w14:paraId="2118C5D8" w14:textId="77777777" w:rsidR="00B51A99" w:rsidRPr="005E0E5E" w:rsidRDefault="00B51A99" w:rsidP="00B51A99">
      <w:pPr>
        <w:pStyle w:val="USTustnpkodeksu"/>
        <w:rPr>
          <w:rFonts w:ascii="Calibri" w:eastAsia="Calibri" w:hAnsi="Calibri" w:cs="Calibri"/>
          <w:szCs w:val="24"/>
        </w:rPr>
      </w:pPr>
      <w:r w:rsidRPr="005E0E5E">
        <w:rPr>
          <w:rFonts w:ascii="Calibri" w:eastAsia="Calibri" w:hAnsi="Calibri" w:cs="Calibri"/>
          <w:szCs w:val="24"/>
        </w:rPr>
        <w:t xml:space="preserve">3. Protokół obejmuje w szczególności:  </w:t>
      </w:r>
    </w:p>
    <w:p w14:paraId="4E6AA557" w14:textId="77777777" w:rsidR="00B51A99" w:rsidRPr="005E0E5E" w:rsidRDefault="00B51A99" w:rsidP="00B51A99">
      <w:pPr>
        <w:pStyle w:val="PKTpunkt"/>
        <w:rPr>
          <w:rFonts w:ascii="Calibri" w:eastAsia="Calibri" w:hAnsi="Calibri" w:cs="Calibri"/>
          <w:szCs w:val="24"/>
        </w:rPr>
      </w:pPr>
      <w:r w:rsidRPr="005E0E5E">
        <w:rPr>
          <w:rFonts w:ascii="Calibri" w:eastAsia="Calibri" w:hAnsi="Calibri" w:cs="Calibri"/>
          <w:szCs w:val="24"/>
        </w:rPr>
        <w:t>1)</w:t>
      </w:r>
      <w:r w:rsidRPr="005E0E5E">
        <w:rPr>
          <w:rFonts w:ascii="Calibri" w:eastAsia="Calibri" w:hAnsi="Calibri" w:cs="Calibri"/>
          <w:szCs w:val="24"/>
        </w:rPr>
        <w:tab/>
        <w:t xml:space="preserve">informację o braku konieczności podejmowania dalszych działań – w przypadku niepotwierdzenia się informacji o naruszeniu prawa; </w:t>
      </w:r>
    </w:p>
    <w:p w14:paraId="6C55EB72" w14:textId="755F3D8E" w:rsidR="00B51A99" w:rsidRPr="005E0E5E" w:rsidRDefault="00B51A99" w:rsidP="00B51A99">
      <w:pPr>
        <w:pStyle w:val="PKTpunkt"/>
        <w:rPr>
          <w:rFonts w:ascii="Calibri" w:eastAsia="Calibri" w:hAnsi="Calibri" w:cs="Calibri"/>
          <w:szCs w:val="24"/>
        </w:rPr>
      </w:pPr>
      <w:r w:rsidRPr="005E0E5E">
        <w:rPr>
          <w:rFonts w:ascii="Calibri" w:eastAsia="Calibri" w:hAnsi="Calibri" w:cs="Calibri"/>
          <w:szCs w:val="24"/>
        </w:rPr>
        <w:t>2)</w:t>
      </w:r>
      <w:r w:rsidRPr="005E0E5E">
        <w:rPr>
          <w:rFonts w:ascii="Calibri" w:eastAsia="Calibri" w:hAnsi="Calibri" w:cs="Calibri"/>
          <w:szCs w:val="24"/>
        </w:rPr>
        <w:tab/>
        <w:t xml:space="preserve">wnioski do </w:t>
      </w:r>
      <w:r w:rsidR="00CA1C86">
        <w:rPr>
          <w:rFonts w:ascii="Calibri" w:eastAsia="Calibri" w:hAnsi="Calibri" w:cs="Calibri"/>
          <w:szCs w:val="24"/>
        </w:rPr>
        <w:t>PPIS w Wałczu</w:t>
      </w:r>
      <w:r w:rsidRPr="005E0E5E">
        <w:rPr>
          <w:rFonts w:ascii="Calibri" w:eastAsia="Calibri" w:hAnsi="Calibri" w:cs="Calibri"/>
          <w:szCs w:val="24"/>
        </w:rPr>
        <w:t xml:space="preserve"> o podjęcie określonych działań, w tym odpowiednio:</w:t>
      </w:r>
    </w:p>
    <w:p w14:paraId="37366362" w14:textId="77777777" w:rsidR="00B51A99" w:rsidRPr="005E0E5E" w:rsidRDefault="00B51A99" w:rsidP="00B51A99">
      <w:pPr>
        <w:pStyle w:val="LITlitera"/>
        <w:rPr>
          <w:rFonts w:ascii="Calibri" w:eastAsia="Calibri" w:hAnsi="Calibri" w:cs="Calibri"/>
          <w:szCs w:val="24"/>
        </w:rPr>
      </w:pPr>
      <w:r w:rsidRPr="005E0E5E">
        <w:rPr>
          <w:rFonts w:ascii="Calibri" w:eastAsia="Calibri" w:hAnsi="Calibri" w:cs="Calibri"/>
          <w:szCs w:val="24"/>
        </w:rPr>
        <w:t>a)</w:t>
      </w:r>
      <w:r w:rsidRPr="005E0E5E">
        <w:rPr>
          <w:rFonts w:ascii="Calibri" w:eastAsia="Calibri" w:hAnsi="Calibri" w:cs="Calibri"/>
          <w:szCs w:val="24"/>
        </w:rPr>
        <w:tab/>
        <w:t>przeprowadzenie rozmowy lub zwrócenie uwagi pracownikowi, którego dotyczy zgłoszenie,</w:t>
      </w:r>
    </w:p>
    <w:p w14:paraId="3C8F80E4" w14:textId="77777777" w:rsidR="00B51A99" w:rsidRPr="005E0E5E" w:rsidRDefault="00B51A99" w:rsidP="00B51A99">
      <w:pPr>
        <w:pStyle w:val="LITlitera"/>
        <w:rPr>
          <w:rFonts w:ascii="Calibri" w:eastAsia="Calibri" w:hAnsi="Calibri" w:cs="Calibri"/>
          <w:szCs w:val="24"/>
        </w:rPr>
      </w:pPr>
      <w:r w:rsidRPr="005E0E5E">
        <w:rPr>
          <w:rFonts w:ascii="Calibri" w:eastAsia="Calibri" w:hAnsi="Calibri" w:cs="Calibri"/>
          <w:szCs w:val="24"/>
        </w:rPr>
        <w:t>b)</w:t>
      </w:r>
      <w:r w:rsidRPr="005E0E5E">
        <w:rPr>
          <w:rFonts w:ascii="Calibri" w:eastAsia="Calibri" w:hAnsi="Calibri" w:cs="Calibri"/>
          <w:szCs w:val="24"/>
        </w:rPr>
        <w:tab/>
        <w:t>wymierzenie pracownikowi, którego dotyczy zgłoszenie, kary porządkowej,</w:t>
      </w:r>
    </w:p>
    <w:p w14:paraId="68507FF2" w14:textId="77777777" w:rsidR="00B51A99" w:rsidRPr="005E0E5E" w:rsidRDefault="00B51A99" w:rsidP="00B51A99">
      <w:pPr>
        <w:pStyle w:val="LITlitera"/>
        <w:rPr>
          <w:rFonts w:ascii="Calibri" w:eastAsia="Calibri" w:hAnsi="Calibri" w:cs="Calibri"/>
          <w:szCs w:val="24"/>
        </w:rPr>
      </w:pPr>
      <w:r w:rsidRPr="005E0E5E">
        <w:rPr>
          <w:rFonts w:ascii="Calibri" w:eastAsia="Calibri" w:hAnsi="Calibri" w:cs="Calibri"/>
          <w:szCs w:val="24"/>
        </w:rPr>
        <w:t>c)</w:t>
      </w:r>
      <w:r w:rsidRPr="005E0E5E">
        <w:rPr>
          <w:rFonts w:ascii="Calibri" w:eastAsia="Calibri" w:hAnsi="Calibri" w:cs="Calibri"/>
          <w:szCs w:val="24"/>
        </w:rPr>
        <w:tab/>
        <w:t>wszczęcie postępowania dyscyplinarnego wobec pracownika, którego dotyczy zgłoszenie,</w:t>
      </w:r>
    </w:p>
    <w:p w14:paraId="73494DF0" w14:textId="77777777" w:rsidR="00B51A99" w:rsidRPr="005E0E5E" w:rsidRDefault="00B51A99" w:rsidP="00B51A99">
      <w:pPr>
        <w:pStyle w:val="LITlitera"/>
        <w:rPr>
          <w:rFonts w:ascii="Calibri" w:eastAsia="Calibri" w:hAnsi="Calibri" w:cs="Calibri"/>
          <w:szCs w:val="24"/>
        </w:rPr>
      </w:pPr>
      <w:r w:rsidRPr="005E0E5E">
        <w:rPr>
          <w:rFonts w:ascii="Calibri" w:eastAsia="Calibri" w:hAnsi="Calibri" w:cs="Calibri"/>
          <w:szCs w:val="24"/>
        </w:rPr>
        <w:t>d)</w:t>
      </w:r>
      <w:r w:rsidRPr="005E0E5E">
        <w:rPr>
          <w:rFonts w:ascii="Calibri" w:eastAsia="Calibri" w:hAnsi="Calibri" w:cs="Calibri"/>
          <w:szCs w:val="24"/>
        </w:rPr>
        <w:tab/>
        <w:t>dokonanie zmian kadrowych,</w:t>
      </w:r>
    </w:p>
    <w:p w14:paraId="5E3FE706" w14:textId="77777777" w:rsidR="00B51A99" w:rsidRPr="005E0E5E" w:rsidRDefault="00B51A99" w:rsidP="00B51A99">
      <w:pPr>
        <w:pStyle w:val="LITlitera"/>
        <w:rPr>
          <w:rFonts w:ascii="Calibri" w:eastAsia="Calibri" w:hAnsi="Calibri" w:cs="Calibri"/>
          <w:szCs w:val="24"/>
        </w:rPr>
      </w:pPr>
      <w:r w:rsidRPr="005E0E5E">
        <w:rPr>
          <w:rFonts w:ascii="Calibri" w:eastAsia="Calibri" w:hAnsi="Calibri" w:cs="Calibri"/>
          <w:szCs w:val="24"/>
        </w:rPr>
        <w:t>e)</w:t>
      </w:r>
      <w:r w:rsidRPr="005E0E5E">
        <w:rPr>
          <w:rFonts w:ascii="Calibri" w:eastAsia="Calibri" w:hAnsi="Calibri" w:cs="Calibri"/>
          <w:szCs w:val="24"/>
        </w:rPr>
        <w:tab/>
        <w:t>podjęcie działań prewencyjnych o charakterze zarządczym lub organizacyjnym,</w:t>
      </w:r>
    </w:p>
    <w:p w14:paraId="00C22ACD" w14:textId="04722FBE" w:rsidR="00B51A99" w:rsidRPr="005E0E5E" w:rsidRDefault="00CA1C86" w:rsidP="00B51A99">
      <w:pPr>
        <w:pStyle w:val="LITlitera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f</w:t>
      </w:r>
      <w:r w:rsidR="00B51A99" w:rsidRPr="005E0E5E">
        <w:rPr>
          <w:rFonts w:ascii="Calibri" w:eastAsia="Calibri" w:hAnsi="Calibri" w:cs="Calibri"/>
          <w:szCs w:val="24"/>
        </w:rPr>
        <w:t>)</w:t>
      </w:r>
      <w:r w:rsidR="00B51A99" w:rsidRPr="005E0E5E">
        <w:rPr>
          <w:rFonts w:ascii="Calibri" w:eastAsia="Calibri" w:hAnsi="Calibri" w:cs="Calibri"/>
          <w:szCs w:val="24"/>
        </w:rPr>
        <w:tab/>
        <w:t>dokonanie zmian w procedurach wewnętrznych,</w:t>
      </w:r>
    </w:p>
    <w:p w14:paraId="33F0B7FD" w14:textId="706449C4" w:rsidR="00B51A99" w:rsidRPr="005E0E5E" w:rsidRDefault="00CA1C86" w:rsidP="00B51A99">
      <w:pPr>
        <w:pStyle w:val="LITlitera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g</w:t>
      </w:r>
      <w:r w:rsidR="00B51A99" w:rsidRPr="005E0E5E">
        <w:rPr>
          <w:rFonts w:ascii="Calibri" w:eastAsia="Calibri" w:hAnsi="Calibri" w:cs="Calibri"/>
          <w:szCs w:val="24"/>
        </w:rPr>
        <w:t>)</w:t>
      </w:r>
      <w:r w:rsidR="00B51A99" w:rsidRPr="005E0E5E">
        <w:rPr>
          <w:rFonts w:ascii="Calibri" w:eastAsia="Calibri" w:hAnsi="Calibri" w:cs="Calibri"/>
          <w:szCs w:val="24"/>
        </w:rPr>
        <w:tab/>
        <w:t>podjęcie czynności o charakterze cywilnoprawnym, dotyczących w szczególności zawartych umów, naprawienia szkody, wypłacenia odszkodowania,</w:t>
      </w:r>
    </w:p>
    <w:p w14:paraId="34CF439F" w14:textId="002C7EEA" w:rsidR="00B51A99" w:rsidRPr="005E0E5E" w:rsidRDefault="00CA1C86" w:rsidP="00B51A99">
      <w:pPr>
        <w:pStyle w:val="LITlitera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h</w:t>
      </w:r>
      <w:r w:rsidR="00B51A99" w:rsidRPr="005E0E5E">
        <w:rPr>
          <w:rFonts w:ascii="Calibri" w:eastAsia="Calibri" w:hAnsi="Calibri" w:cs="Calibri"/>
          <w:szCs w:val="24"/>
        </w:rPr>
        <w:t>)</w:t>
      </w:r>
      <w:r w:rsidR="00B51A99" w:rsidRPr="005E0E5E">
        <w:rPr>
          <w:rFonts w:ascii="Calibri" w:eastAsia="Calibri" w:hAnsi="Calibri" w:cs="Calibri"/>
          <w:szCs w:val="24"/>
        </w:rPr>
        <w:tab/>
        <w:t>zawiadomienie</w:t>
      </w:r>
      <w:r w:rsidR="00B51A99" w:rsidRPr="005E0E5E">
        <w:rPr>
          <w:rFonts w:ascii="Calibri" w:hAnsi="Calibri" w:cs="Calibri"/>
          <w:szCs w:val="24"/>
        </w:rPr>
        <w:t xml:space="preserve"> właściwego organu </w:t>
      </w:r>
      <w:r w:rsidR="00B51A99" w:rsidRPr="005E0E5E">
        <w:rPr>
          <w:rFonts w:ascii="Calibri" w:eastAsia="Calibri" w:hAnsi="Calibri" w:cs="Calibri"/>
          <w:szCs w:val="24"/>
        </w:rPr>
        <w:t>o ujawnionych okolicznościach wskazujących na naruszenie dyscypliny finansów publicznych,</w:t>
      </w:r>
    </w:p>
    <w:p w14:paraId="0E620085" w14:textId="0EAC3E10" w:rsidR="00B51A99" w:rsidRPr="005E0E5E" w:rsidRDefault="00CA1C86" w:rsidP="00B51A99">
      <w:pPr>
        <w:pStyle w:val="LITlitera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i</w:t>
      </w:r>
      <w:r w:rsidR="00B51A99" w:rsidRPr="005E0E5E">
        <w:rPr>
          <w:rFonts w:ascii="Calibri" w:eastAsia="Calibri" w:hAnsi="Calibri" w:cs="Calibri"/>
          <w:szCs w:val="24"/>
        </w:rPr>
        <w:t>)</w:t>
      </w:r>
      <w:r w:rsidR="00B51A99" w:rsidRPr="005E0E5E">
        <w:rPr>
          <w:rFonts w:ascii="Calibri" w:eastAsia="Calibri" w:hAnsi="Calibri" w:cs="Calibri"/>
          <w:szCs w:val="24"/>
        </w:rPr>
        <w:tab/>
        <w:t>złożenie zawiadomienia do właściwych organów, w tym o uzasadnionym podejrzeniu popełnienia przestępstwa.</w:t>
      </w:r>
    </w:p>
    <w:p w14:paraId="60BAB0AA" w14:textId="767788E5" w:rsidR="00B51A99" w:rsidRPr="005E0E5E" w:rsidRDefault="00B51A99" w:rsidP="00B51A99">
      <w:pPr>
        <w:pStyle w:val="USTustnpkodeksu"/>
        <w:rPr>
          <w:rFonts w:ascii="Calibri" w:eastAsia="Calibri" w:hAnsi="Calibri" w:cs="Calibri"/>
          <w:szCs w:val="24"/>
        </w:rPr>
      </w:pPr>
      <w:r w:rsidRPr="005E0E5E">
        <w:rPr>
          <w:rFonts w:ascii="Calibri" w:eastAsia="Calibri" w:hAnsi="Calibri" w:cs="Calibri"/>
          <w:szCs w:val="24"/>
        </w:rPr>
        <w:lastRenderedPageBreak/>
        <w:t xml:space="preserve">4. </w:t>
      </w:r>
      <w:r w:rsidR="00627F96">
        <w:rPr>
          <w:rFonts w:ascii="Calibri" w:eastAsia="Calibri" w:hAnsi="Calibri" w:cs="Calibri"/>
          <w:szCs w:val="24"/>
        </w:rPr>
        <w:t>PPIS w Wałczu</w:t>
      </w:r>
      <w:r w:rsidRPr="005E0E5E">
        <w:rPr>
          <w:rFonts w:ascii="Calibri" w:eastAsia="Calibri" w:hAnsi="Calibri" w:cs="Calibri"/>
          <w:szCs w:val="24"/>
        </w:rPr>
        <w:t xml:space="preserve"> może, w terminie 14 dni od dnia przedstawienia dokumentu, zwrócić protokół w celu przeprowadzenia dodatkowych czynności, przy czym nie może ingerować samodzielnie w jego treść. W takim przypadku osoba upoważniona przeprowadza wnioskowane czynności albo informuje </w:t>
      </w:r>
      <w:r w:rsidR="00146711">
        <w:rPr>
          <w:rFonts w:ascii="Calibri" w:eastAsia="Calibri" w:hAnsi="Calibri" w:cs="Calibri"/>
          <w:szCs w:val="24"/>
        </w:rPr>
        <w:t>PPIS w Wałczu</w:t>
      </w:r>
      <w:r w:rsidRPr="005E0E5E">
        <w:rPr>
          <w:rFonts w:ascii="Calibri" w:eastAsia="Calibri" w:hAnsi="Calibri" w:cs="Calibri"/>
          <w:szCs w:val="24"/>
        </w:rPr>
        <w:t xml:space="preserve"> o nieuwzględnieniu tego wniosku.</w:t>
      </w:r>
    </w:p>
    <w:p w14:paraId="751850BE" w14:textId="4BB1B11F" w:rsidR="00B51A99" w:rsidRPr="005E0E5E" w:rsidRDefault="00B51A99" w:rsidP="00B51A99">
      <w:pPr>
        <w:pStyle w:val="ARTartustawynprozporzdzenia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b/>
          <w:szCs w:val="24"/>
        </w:rPr>
        <w:t>§ 15.</w:t>
      </w:r>
      <w:r w:rsidRPr="005E0E5E">
        <w:rPr>
          <w:rFonts w:ascii="Calibri" w:hAnsi="Calibri" w:cs="Calibri"/>
          <w:szCs w:val="24"/>
        </w:rPr>
        <w:t xml:space="preserve"> 1. Biorąc pod uwagę informacje i wnioski zawarte w protokole, o którym mowa w § 14 ust. 1,</w:t>
      </w:r>
      <w:r w:rsidR="000E4985" w:rsidRPr="005E0E5E">
        <w:rPr>
          <w:rFonts w:ascii="Calibri" w:eastAsia="Calibri" w:hAnsi="Calibri" w:cs="Calibri"/>
          <w:szCs w:val="24"/>
        </w:rPr>
        <w:t xml:space="preserve"> </w:t>
      </w:r>
      <w:r w:rsidR="000E4985">
        <w:rPr>
          <w:rFonts w:ascii="Calibri" w:eastAsia="Calibri" w:hAnsi="Calibri" w:cs="Calibri"/>
          <w:szCs w:val="24"/>
        </w:rPr>
        <w:t>PPIS w Wałczu</w:t>
      </w:r>
      <w:r w:rsidR="000E4985" w:rsidRPr="005E0E5E">
        <w:rPr>
          <w:rFonts w:ascii="Calibri" w:eastAsia="Calibri" w:hAnsi="Calibri" w:cs="Calibri"/>
          <w:szCs w:val="24"/>
        </w:rPr>
        <w:t xml:space="preserve"> </w:t>
      </w:r>
      <w:r w:rsidRPr="005E0E5E">
        <w:rPr>
          <w:rFonts w:ascii="Calibri" w:hAnsi="Calibri" w:cs="Calibri"/>
          <w:szCs w:val="24"/>
        </w:rPr>
        <w:t>określa dalsze działania do podjęcia i osoby odpowiedzialne za ich realizację wraz z terminem ich realizacji.</w:t>
      </w:r>
      <w:r w:rsidRPr="005E0E5E" w:rsidDel="00FF03EE">
        <w:rPr>
          <w:rFonts w:ascii="Calibri" w:hAnsi="Calibri" w:cs="Calibri"/>
          <w:szCs w:val="24"/>
        </w:rPr>
        <w:t xml:space="preserve"> </w:t>
      </w:r>
    </w:p>
    <w:p w14:paraId="40DE8F98" w14:textId="6ADEB298" w:rsidR="00B51A99" w:rsidRPr="005E0E5E" w:rsidRDefault="00B51A99" w:rsidP="00B51A99">
      <w:pPr>
        <w:pStyle w:val="USTustnpkodeksu"/>
        <w:rPr>
          <w:rFonts w:ascii="Calibri" w:eastAsia="Calibri" w:hAnsi="Calibri" w:cs="Calibri"/>
          <w:szCs w:val="24"/>
        </w:rPr>
      </w:pPr>
      <w:r w:rsidRPr="005E0E5E">
        <w:rPr>
          <w:rFonts w:ascii="Calibri" w:eastAsia="Calibri" w:hAnsi="Calibri" w:cs="Calibri"/>
          <w:szCs w:val="24"/>
        </w:rPr>
        <w:t xml:space="preserve">2. Osoba upoważniona monitoruje realizację działań, o których mowa w ust. 1, oraz informuje </w:t>
      </w:r>
      <w:r w:rsidR="000E4985">
        <w:rPr>
          <w:rFonts w:ascii="Calibri" w:eastAsia="Calibri" w:hAnsi="Calibri" w:cs="Calibri"/>
          <w:szCs w:val="24"/>
        </w:rPr>
        <w:t>PPIS w Wałczu</w:t>
      </w:r>
      <w:r w:rsidRPr="005E0E5E">
        <w:rPr>
          <w:rFonts w:ascii="Calibri" w:eastAsia="Calibri" w:hAnsi="Calibri" w:cs="Calibri"/>
          <w:szCs w:val="24"/>
        </w:rPr>
        <w:t xml:space="preserve"> o wynikach.</w:t>
      </w:r>
      <w:bookmarkStart w:id="7" w:name="_Hlk171431664"/>
    </w:p>
    <w:p w14:paraId="35379CC0" w14:textId="77777777" w:rsidR="00B51A99" w:rsidRPr="005E0E5E" w:rsidRDefault="00B51A99" w:rsidP="00B51A99">
      <w:pPr>
        <w:pStyle w:val="ARTartustawynprozporzdzenia"/>
        <w:rPr>
          <w:rFonts w:ascii="Calibri" w:eastAsia="Calibri" w:hAnsi="Calibri" w:cs="Calibri"/>
          <w:szCs w:val="24"/>
        </w:rPr>
      </w:pPr>
      <w:r w:rsidRPr="005E0E5E">
        <w:rPr>
          <w:rFonts w:ascii="Calibri" w:eastAsia="Calibri" w:hAnsi="Calibri" w:cs="Calibri"/>
          <w:b/>
          <w:bCs/>
          <w:szCs w:val="24"/>
        </w:rPr>
        <w:t>§ 16.</w:t>
      </w:r>
      <w:r w:rsidRPr="005E0E5E">
        <w:rPr>
          <w:rFonts w:ascii="Calibri" w:eastAsia="Calibri" w:hAnsi="Calibri" w:cs="Calibri"/>
          <w:bCs/>
          <w:szCs w:val="24"/>
        </w:rPr>
        <w:t xml:space="preserve"> </w:t>
      </w:r>
      <w:bookmarkEnd w:id="7"/>
      <w:r w:rsidRPr="005E0E5E">
        <w:rPr>
          <w:rFonts w:ascii="Calibri" w:eastAsia="Calibri" w:hAnsi="Calibri" w:cs="Calibri"/>
          <w:bCs/>
          <w:szCs w:val="24"/>
        </w:rPr>
        <w:t xml:space="preserve">1. </w:t>
      </w:r>
      <w:r w:rsidRPr="005E0E5E">
        <w:rPr>
          <w:rFonts w:ascii="Calibri" w:eastAsia="Calibri" w:hAnsi="Calibri" w:cs="Calibri"/>
          <w:szCs w:val="24"/>
        </w:rPr>
        <w:t>Osoba upoważniona przekazuje sygnaliście na adres do kontaktu informację zwrotną, nie później jednak niż w terminie 3 miesięcy od dnia przyjęcia zgłoszenia.</w:t>
      </w:r>
    </w:p>
    <w:p w14:paraId="3185461F" w14:textId="77777777" w:rsidR="00B51A99" w:rsidRPr="005E0E5E" w:rsidRDefault="00B51A99" w:rsidP="00B51A99">
      <w:pPr>
        <w:pStyle w:val="USTustnpkodeksu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2. W uzasadnionych przypadkach osoba upoważniona przekazuje sygnaliście informację zwrotną w terminie nieprzekraczającym 6 miesięcy od dnia przyjęcia zgłoszenia, po poinformowaniu o tym sygnalisty przed upływem terminu, o którym mowa w ust. 1.</w:t>
      </w:r>
    </w:p>
    <w:p w14:paraId="60DFDAF7" w14:textId="77777777" w:rsidR="00B51A99" w:rsidRPr="005E0E5E" w:rsidRDefault="00B51A99" w:rsidP="00B51A99">
      <w:pPr>
        <w:pStyle w:val="USTustnpkodeksu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3. Osoba upoważniona informuje sygnalistę także o ostatecznym wyniku postępowań wyjaśniających wszczętych na skutek zgłoszenia.</w:t>
      </w:r>
    </w:p>
    <w:p w14:paraId="06E02F6B" w14:textId="77777777" w:rsidR="00B51A99" w:rsidRPr="005E0E5E" w:rsidRDefault="00B51A99" w:rsidP="00B51A99">
      <w:pPr>
        <w:pStyle w:val="USTustnpkodeksu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4. Osoba upoważniona nie realizuje obowiązków informacyjnych wobec sygnalisty, jeżeli nie jest znany jego adres do kontaktu i nie jest możliwe jego ustalenie na podstawie posiadanych danych.</w:t>
      </w:r>
    </w:p>
    <w:p w14:paraId="2D8AAF6F" w14:textId="77777777" w:rsidR="009F3188" w:rsidRDefault="009F3188" w:rsidP="00B51A99">
      <w:pPr>
        <w:pStyle w:val="ROZDZODDZOZNoznaczenierozdziauluboddziau"/>
        <w:rPr>
          <w:rFonts w:ascii="Calibri" w:eastAsia="Calibri" w:hAnsi="Calibri" w:cs="Calibri"/>
        </w:rPr>
      </w:pPr>
    </w:p>
    <w:p w14:paraId="6187CEBF" w14:textId="050F0DA2" w:rsidR="00B51A99" w:rsidRPr="005E0E5E" w:rsidRDefault="00B51A99" w:rsidP="00B51A99">
      <w:pPr>
        <w:pStyle w:val="ROZDZODDZOZNoznaczenierozdziauluboddziau"/>
        <w:rPr>
          <w:rFonts w:ascii="Calibri" w:eastAsia="Calibri" w:hAnsi="Calibri" w:cs="Calibri"/>
        </w:rPr>
      </w:pPr>
      <w:r w:rsidRPr="005E0E5E">
        <w:rPr>
          <w:rFonts w:ascii="Calibri" w:eastAsia="Calibri" w:hAnsi="Calibri" w:cs="Calibri"/>
        </w:rPr>
        <w:t>Rozdział 5</w:t>
      </w:r>
    </w:p>
    <w:p w14:paraId="32135C0A" w14:textId="77777777" w:rsidR="00B51A99" w:rsidRPr="005E0E5E" w:rsidRDefault="00B51A99" w:rsidP="00B51A99">
      <w:pPr>
        <w:pStyle w:val="ROZDZODDZPRZEDMprzedmiotregulacjirozdziauluboddziau"/>
        <w:rPr>
          <w:rFonts w:ascii="Calibri" w:eastAsia="Calibri" w:hAnsi="Calibri" w:cs="Calibri"/>
        </w:rPr>
      </w:pPr>
      <w:r w:rsidRPr="005E0E5E">
        <w:rPr>
          <w:rFonts w:ascii="Calibri" w:eastAsia="Calibri" w:hAnsi="Calibri" w:cs="Calibri"/>
        </w:rPr>
        <w:t>Ochrona sygnalisty</w:t>
      </w:r>
    </w:p>
    <w:p w14:paraId="2BBEBFA1" w14:textId="77777777" w:rsidR="00B51A99" w:rsidRPr="005E0E5E" w:rsidRDefault="00B51A99" w:rsidP="00B51A99">
      <w:pPr>
        <w:pStyle w:val="ARTartustawynprozporzdzenia"/>
        <w:rPr>
          <w:rFonts w:ascii="Calibri" w:hAnsi="Calibri" w:cs="Calibri"/>
          <w:szCs w:val="24"/>
        </w:rPr>
      </w:pPr>
      <w:bookmarkStart w:id="8" w:name="_Hlk172896471"/>
      <w:r w:rsidRPr="005E0E5E">
        <w:rPr>
          <w:rFonts w:ascii="Calibri" w:hAnsi="Calibri" w:cs="Calibri"/>
          <w:b/>
          <w:bCs/>
          <w:szCs w:val="24"/>
        </w:rPr>
        <w:t>§ 17.</w:t>
      </w:r>
      <w:r w:rsidRPr="005E0E5E">
        <w:rPr>
          <w:rFonts w:ascii="Calibri" w:hAnsi="Calibri" w:cs="Calibri"/>
          <w:szCs w:val="24"/>
        </w:rPr>
        <w:t xml:space="preserve"> Sygnalista podlega ochronie od chwili dokonania zgłoszenia, pod warunkiem że miał uzasadnione podstawy sądzić, że informacja będąca przedmiotem zgłoszenia jest prawdziwa w momencie dokonywania zgłoszenia i że stanowi informację o naruszeniu prawa.</w:t>
      </w:r>
    </w:p>
    <w:p w14:paraId="4FCA4EB7" w14:textId="77777777" w:rsidR="00B51A99" w:rsidRPr="005E0E5E" w:rsidRDefault="00B51A99" w:rsidP="00B51A99">
      <w:pPr>
        <w:pStyle w:val="ARTartustawynprozporzdzenia"/>
        <w:rPr>
          <w:rFonts w:ascii="Calibri" w:eastAsia="Calibri" w:hAnsi="Calibri" w:cs="Calibri"/>
          <w:szCs w:val="24"/>
        </w:rPr>
      </w:pPr>
      <w:r w:rsidRPr="005E0E5E">
        <w:rPr>
          <w:rFonts w:ascii="Calibri" w:eastAsia="Calibri" w:hAnsi="Calibri" w:cs="Calibri"/>
          <w:b/>
          <w:bCs/>
          <w:szCs w:val="24"/>
        </w:rPr>
        <w:t xml:space="preserve">§ 18. </w:t>
      </w:r>
      <w:r w:rsidRPr="005E0E5E">
        <w:rPr>
          <w:rFonts w:ascii="Calibri" w:eastAsia="Calibri" w:hAnsi="Calibri" w:cs="Calibri"/>
          <w:bCs/>
          <w:szCs w:val="24"/>
        </w:rPr>
        <w:t xml:space="preserve">1. </w:t>
      </w:r>
      <w:r w:rsidRPr="005E0E5E">
        <w:rPr>
          <w:rFonts w:ascii="Calibri" w:eastAsia="Calibri" w:hAnsi="Calibri" w:cs="Calibri"/>
          <w:szCs w:val="24"/>
        </w:rPr>
        <w:t>W trakcie przyjmowania, weryfikowania i rejestrowania zgłoszeń oraz podejmowania działań następczych dane osobowe sygnalisty oraz dane osobowe osoby, której dotyczy zgłoszenie, a także inne dane pozwalające na ustalenie tożsamości tych osób nie podlegają ujawnieniu, z wyjątkiem sytuacji, gdy sygnalista wyrazi na to zgodę.</w:t>
      </w:r>
    </w:p>
    <w:bookmarkEnd w:id="8"/>
    <w:p w14:paraId="1F3AAA69" w14:textId="77777777" w:rsidR="00B51A99" w:rsidRPr="005E0E5E" w:rsidRDefault="00B51A99" w:rsidP="00B51A99">
      <w:pPr>
        <w:pStyle w:val="USTustnpkodeksu"/>
        <w:rPr>
          <w:rFonts w:ascii="Calibri" w:eastAsia="Calibri" w:hAnsi="Calibri" w:cs="Calibri"/>
          <w:szCs w:val="24"/>
        </w:rPr>
      </w:pPr>
      <w:r w:rsidRPr="005E0E5E">
        <w:rPr>
          <w:rFonts w:ascii="Calibri" w:eastAsia="Calibri" w:hAnsi="Calibri" w:cs="Calibri"/>
          <w:szCs w:val="24"/>
        </w:rPr>
        <w:lastRenderedPageBreak/>
        <w:t>2. Tożsamość sygnalisty, jak również inne informacje umożliwiające jego identyfikację mogą zostać ujawnione jedynie wtedy, gdy ujawnienie jest koniecznym i proporcjonalnym obowiązkiem wynikającym z przepisów prawa w związku z postępowaniami wyjaśniającymi prowadzonymi przez organy publiczne lub postępowaniami przygotowawczymi lub sądowymi prowadzonymi przez sądy, w tym w celu zagwarantowania prawa do obrony przysługującego osobie, której dotyczy zgłoszenie.</w:t>
      </w:r>
    </w:p>
    <w:p w14:paraId="28A82F26" w14:textId="77777777" w:rsidR="00B51A99" w:rsidRPr="005E0E5E" w:rsidRDefault="00B51A99" w:rsidP="00B51A99">
      <w:pPr>
        <w:pStyle w:val="USTustnpkodeksu"/>
        <w:rPr>
          <w:rFonts w:ascii="Calibri" w:eastAsia="Calibri" w:hAnsi="Calibri" w:cs="Calibri"/>
          <w:szCs w:val="24"/>
        </w:rPr>
      </w:pPr>
      <w:r w:rsidRPr="005E0E5E">
        <w:rPr>
          <w:rFonts w:ascii="Calibri" w:eastAsia="Calibri" w:hAnsi="Calibri" w:cs="Calibri"/>
          <w:szCs w:val="24"/>
        </w:rPr>
        <w:t>3. Przepisy ust. 1 i 2 stosuje się także do osoby pomagającej w dokonaniu zgłoszenia oraz osoby powiązanej z sygnalistą, w przypadku gdy ich dane osobowe oraz inne dane pozwalające ustalić ich tożsamość są znane.</w:t>
      </w:r>
    </w:p>
    <w:p w14:paraId="572596B3" w14:textId="77777777" w:rsidR="00B51A99" w:rsidRPr="005E0E5E" w:rsidRDefault="00B51A99" w:rsidP="00B51A99">
      <w:pPr>
        <w:pStyle w:val="USTustnpkodeksu"/>
        <w:rPr>
          <w:rFonts w:ascii="Calibri" w:eastAsia="Calibri" w:hAnsi="Calibri" w:cs="Calibri"/>
          <w:szCs w:val="24"/>
        </w:rPr>
      </w:pPr>
      <w:r w:rsidRPr="005E0E5E">
        <w:rPr>
          <w:rFonts w:ascii="Calibri" w:eastAsia="Calibri" w:hAnsi="Calibri" w:cs="Calibri"/>
          <w:szCs w:val="24"/>
        </w:rPr>
        <w:t>4. Przed dokonaniem ujawnienia, o którym mowa w ust. 2, powiadamia się o tym sygnalistę, o ile przekazał adres do kontaktu albo jest możliwe ustalenie tego adresu na podstawie posiadanych danych, przesyłając w postaci papierowej lub elektronicznej wyjaśnienie powodów ujawnienia jego danych osobowych, chyba że takie powiadomienie zagrozi postępowaniu wyjaśniającemu.</w:t>
      </w:r>
      <w:r w:rsidRPr="005E0E5E">
        <w:rPr>
          <w:rFonts w:ascii="Calibri" w:hAnsi="Calibri" w:cs="Calibri"/>
          <w:color w:val="333333"/>
          <w:szCs w:val="24"/>
          <w:shd w:val="clear" w:color="auto" w:fill="FFFFFF"/>
        </w:rPr>
        <w:t xml:space="preserve"> </w:t>
      </w:r>
    </w:p>
    <w:p w14:paraId="58133F52" w14:textId="77777777" w:rsidR="00B51A99" w:rsidRPr="005E0E5E" w:rsidRDefault="00B51A99" w:rsidP="00B51A99">
      <w:pPr>
        <w:pStyle w:val="ARTartustawynprozporzdzenia"/>
        <w:rPr>
          <w:rFonts w:ascii="Calibri" w:eastAsia="Calibri" w:hAnsi="Calibri" w:cs="Calibri"/>
          <w:szCs w:val="24"/>
        </w:rPr>
      </w:pPr>
      <w:r w:rsidRPr="005E0E5E">
        <w:rPr>
          <w:rFonts w:ascii="Calibri" w:eastAsia="Calibri" w:hAnsi="Calibri" w:cs="Calibri"/>
          <w:b/>
          <w:bCs/>
          <w:szCs w:val="24"/>
        </w:rPr>
        <w:t>§ 19.</w:t>
      </w:r>
      <w:r w:rsidRPr="005E0E5E">
        <w:rPr>
          <w:rFonts w:ascii="Calibri" w:eastAsia="Calibri" w:hAnsi="Calibri" w:cs="Calibri"/>
          <w:bCs/>
          <w:szCs w:val="24"/>
        </w:rPr>
        <w:t xml:space="preserve"> 1. </w:t>
      </w:r>
      <w:r w:rsidRPr="005E0E5E">
        <w:rPr>
          <w:rFonts w:ascii="Calibri" w:eastAsia="Calibri" w:hAnsi="Calibri" w:cs="Calibri"/>
          <w:szCs w:val="24"/>
        </w:rPr>
        <w:t>Osoba, której dotyczy zgłoszenie, ma prawo do ochrony swojego dobrego imienia oraz tożsamości przez okres działań następczych w zakresie i na zasadach określonych dla sygnalisty, a jeżeli zarzuty się nie potwierdzą – także po ich zakończeniu.</w:t>
      </w:r>
    </w:p>
    <w:p w14:paraId="75711503" w14:textId="77777777" w:rsidR="00B51A99" w:rsidRPr="005E0E5E" w:rsidRDefault="00B51A99" w:rsidP="00B51A99">
      <w:pPr>
        <w:pStyle w:val="USTustnpkodeksu"/>
        <w:rPr>
          <w:rFonts w:ascii="Calibri" w:eastAsia="Calibri" w:hAnsi="Calibri" w:cs="Calibri"/>
          <w:szCs w:val="24"/>
        </w:rPr>
      </w:pPr>
      <w:r w:rsidRPr="005E0E5E">
        <w:rPr>
          <w:rFonts w:ascii="Calibri" w:eastAsia="Calibri" w:hAnsi="Calibri" w:cs="Calibri"/>
          <w:szCs w:val="24"/>
        </w:rPr>
        <w:t>2. Osoba, o której mowa w ust. 1, ma prawo wypowiedzieć się na temat zebranych dowodów i przedstawić własne wnioski dowodowe.</w:t>
      </w:r>
    </w:p>
    <w:p w14:paraId="0E400755" w14:textId="77777777" w:rsidR="00B51A99" w:rsidRPr="005E0E5E" w:rsidRDefault="00B51A99" w:rsidP="00B51A99">
      <w:pPr>
        <w:pStyle w:val="USTustnpkodeksu"/>
        <w:rPr>
          <w:rFonts w:ascii="Calibri" w:eastAsia="Calibri" w:hAnsi="Calibri" w:cs="Calibri"/>
          <w:szCs w:val="24"/>
        </w:rPr>
      </w:pPr>
      <w:r w:rsidRPr="005E0E5E">
        <w:rPr>
          <w:rFonts w:ascii="Calibri" w:eastAsia="Calibri" w:hAnsi="Calibri" w:cs="Calibri"/>
          <w:szCs w:val="24"/>
        </w:rPr>
        <w:t>3. Przepisy ust. 1 i 2 stosuje się odpowiednio do osób, które nie zostały wymienione w zgłoszeniu, ale w stosunku do których pojawią się podejrzenia naruszeń w trakcie działań następczych.</w:t>
      </w:r>
    </w:p>
    <w:p w14:paraId="49660971" w14:textId="77777777" w:rsidR="00B51A99" w:rsidRPr="005E0E5E" w:rsidRDefault="00B51A99" w:rsidP="00B51A99">
      <w:pPr>
        <w:pStyle w:val="ARTartustawynprozporzdzenia"/>
        <w:rPr>
          <w:rStyle w:val="cf01"/>
          <w:rFonts w:ascii="Calibri" w:hAnsi="Calibri" w:cs="Calibri"/>
          <w:sz w:val="24"/>
          <w:szCs w:val="24"/>
        </w:rPr>
      </w:pPr>
      <w:r w:rsidRPr="005E0E5E">
        <w:rPr>
          <w:rFonts w:ascii="Calibri" w:eastAsia="Calibri" w:hAnsi="Calibri" w:cs="Calibri"/>
          <w:b/>
          <w:szCs w:val="24"/>
        </w:rPr>
        <w:t>§ 20.</w:t>
      </w:r>
      <w:r w:rsidRPr="005E0E5E">
        <w:rPr>
          <w:rFonts w:ascii="Calibri" w:eastAsia="Calibri" w:hAnsi="Calibri" w:cs="Calibri"/>
          <w:szCs w:val="24"/>
        </w:rPr>
        <w:t xml:space="preserve"> 1. N</w:t>
      </w:r>
      <w:r w:rsidRPr="005E0E5E">
        <w:rPr>
          <w:rStyle w:val="cf01"/>
          <w:rFonts w:ascii="Calibri" w:hAnsi="Calibri" w:cs="Calibri"/>
          <w:sz w:val="24"/>
          <w:szCs w:val="24"/>
        </w:rPr>
        <w:t xml:space="preserve">iedopuszczalne jest jakiekolwiek niekorzystne traktowanie sygnalisty, który korzysta z ochrony przewidzianej ustawą, w tym stosowanie działań odwetowych, jak również groźby lub próby ich stosowania. </w:t>
      </w:r>
    </w:p>
    <w:p w14:paraId="6A850B6A" w14:textId="77777777" w:rsidR="00B51A99" w:rsidRPr="005E0E5E" w:rsidRDefault="00B51A99" w:rsidP="00B51A99">
      <w:pPr>
        <w:pStyle w:val="USTustnpkodeksu"/>
        <w:rPr>
          <w:rStyle w:val="cf01"/>
          <w:rFonts w:ascii="Calibri" w:hAnsi="Calibri" w:cs="Calibri"/>
          <w:sz w:val="24"/>
          <w:szCs w:val="24"/>
        </w:rPr>
      </w:pPr>
      <w:r w:rsidRPr="005E0E5E">
        <w:rPr>
          <w:rStyle w:val="cf01"/>
          <w:rFonts w:ascii="Calibri" w:hAnsi="Calibri" w:cs="Calibri"/>
          <w:sz w:val="24"/>
          <w:szCs w:val="24"/>
        </w:rPr>
        <w:t>2. Za niekorzystne traktowanie, o którym mowa w ust. 1, uważa się w szczególności:</w:t>
      </w:r>
    </w:p>
    <w:p w14:paraId="0D13D9C5" w14:textId="77777777" w:rsidR="00B51A99" w:rsidRPr="005E0E5E" w:rsidRDefault="00B51A99" w:rsidP="00B51A99">
      <w:pPr>
        <w:pStyle w:val="PKTpunkt"/>
        <w:rPr>
          <w:rStyle w:val="cf01"/>
          <w:rFonts w:ascii="Calibri" w:hAnsi="Calibri" w:cs="Calibri"/>
          <w:sz w:val="24"/>
          <w:szCs w:val="24"/>
        </w:rPr>
      </w:pPr>
      <w:r w:rsidRPr="005E0E5E">
        <w:rPr>
          <w:rStyle w:val="cf01"/>
          <w:rFonts w:ascii="Calibri" w:hAnsi="Calibri" w:cs="Calibri"/>
          <w:sz w:val="24"/>
          <w:szCs w:val="24"/>
        </w:rPr>
        <w:t>1)</w:t>
      </w:r>
      <w:r w:rsidRPr="005E0E5E">
        <w:rPr>
          <w:rStyle w:val="cf01"/>
          <w:rFonts w:ascii="Calibri" w:hAnsi="Calibri" w:cs="Calibri"/>
          <w:sz w:val="24"/>
          <w:szCs w:val="24"/>
        </w:rPr>
        <w:tab/>
        <w:t>odmowę nawiązania stosunku pracy;</w:t>
      </w:r>
    </w:p>
    <w:p w14:paraId="4D96227F" w14:textId="77777777" w:rsidR="00B51A99" w:rsidRPr="005E0E5E" w:rsidRDefault="00B51A99" w:rsidP="00B51A99">
      <w:pPr>
        <w:pStyle w:val="PKTpunkt"/>
        <w:rPr>
          <w:rStyle w:val="cf01"/>
          <w:rFonts w:ascii="Calibri" w:hAnsi="Calibri" w:cs="Calibri"/>
          <w:sz w:val="24"/>
          <w:szCs w:val="24"/>
        </w:rPr>
      </w:pPr>
      <w:r w:rsidRPr="005E0E5E">
        <w:rPr>
          <w:rStyle w:val="cf01"/>
          <w:rFonts w:ascii="Calibri" w:hAnsi="Calibri" w:cs="Calibri"/>
          <w:sz w:val="24"/>
          <w:szCs w:val="24"/>
        </w:rPr>
        <w:t>2)</w:t>
      </w:r>
      <w:r w:rsidRPr="005E0E5E">
        <w:rPr>
          <w:rStyle w:val="cf01"/>
          <w:rFonts w:ascii="Calibri" w:hAnsi="Calibri" w:cs="Calibri"/>
          <w:sz w:val="24"/>
          <w:szCs w:val="24"/>
        </w:rPr>
        <w:tab/>
        <w:t>wypowiedzenie stosunku pracy lub rozwiązanie stosunku pracy bez wypowiedzenia;</w:t>
      </w:r>
    </w:p>
    <w:p w14:paraId="13B64A5D" w14:textId="77777777" w:rsidR="00B51A99" w:rsidRPr="005E0E5E" w:rsidRDefault="00B51A99" w:rsidP="00B51A99">
      <w:pPr>
        <w:pStyle w:val="PKTpunkt"/>
        <w:rPr>
          <w:rStyle w:val="cf01"/>
          <w:rFonts w:ascii="Calibri" w:hAnsi="Calibri" w:cs="Calibri"/>
          <w:sz w:val="24"/>
          <w:szCs w:val="24"/>
        </w:rPr>
      </w:pPr>
      <w:r w:rsidRPr="005E0E5E">
        <w:rPr>
          <w:rStyle w:val="cf01"/>
          <w:rFonts w:ascii="Calibri" w:hAnsi="Calibri" w:cs="Calibri"/>
          <w:sz w:val="24"/>
          <w:szCs w:val="24"/>
        </w:rPr>
        <w:t>3)</w:t>
      </w:r>
      <w:r w:rsidRPr="005E0E5E">
        <w:rPr>
          <w:rStyle w:val="cf01"/>
          <w:rFonts w:ascii="Calibri" w:hAnsi="Calibri" w:cs="Calibri"/>
          <w:sz w:val="24"/>
          <w:szCs w:val="24"/>
        </w:rPr>
        <w:tab/>
      </w:r>
      <w:proofErr w:type="spellStart"/>
      <w:r w:rsidRPr="005E0E5E">
        <w:rPr>
          <w:rStyle w:val="cf01"/>
          <w:rFonts w:ascii="Calibri" w:hAnsi="Calibri" w:cs="Calibri"/>
          <w:sz w:val="24"/>
          <w:szCs w:val="24"/>
        </w:rPr>
        <w:t>niezawarcie</w:t>
      </w:r>
      <w:proofErr w:type="spellEnd"/>
      <w:r w:rsidRPr="005E0E5E">
        <w:rPr>
          <w:rStyle w:val="cf01"/>
          <w:rFonts w:ascii="Calibri" w:hAnsi="Calibri" w:cs="Calibri"/>
          <w:sz w:val="24"/>
          <w:szCs w:val="24"/>
        </w:rPr>
        <w:t xml:space="preserve"> umowy o pracę na czas określony lub umowy o pracę na czas nieokreślony po rozwiązaniu umowy o pracę na okres próbny, </w:t>
      </w:r>
      <w:proofErr w:type="spellStart"/>
      <w:r w:rsidRPr="005E0E5E">
        <w:rPr>
          <w:rStyle w:val="cf01"/>
          <w:rFonts w:ascii="Calibri" w:hAnsi="Calibri" w:cs="Calibri"/>
          <w:sz w:val="24"/>
          <w:szCs w:val="24"/>
        </w:rPr>
        <w:t>niezawarcie</w:t>
      </w:r>
      <w:proofErr w:type="spellEnd"/>
      <w:r w:rsidRPr="005E0E5E">
        <w:rPr>
          <w:rStyle w:val="cf01"/>
          <w:rFonts w:ascii="Calibri" w:hAnsi="Calibri" w:cs="Calibri"/>
          <w:sz w:val="24"/>
          <w:szCs w:val="24"/>
        </w:rPr>
        <w:t xml:space="preserve"> kolejnej umowy o pracę na czas określony lub </w:t>
      </w:r>
      <w:proofErr w:type="spellStart"/>
      <w:r w:rsidRPr="005E0E5E">
        <w:rPr>
          <w:rStyle w:val="cf01"/>
          <w:rFonts w:ascii="Calibri" w:hAnsi="Calibri" w:cs="Calibri"/>
          <w:sz w:val="24"/>
          <w:szCs w:val="24"/>
        </w:rPr>
        <w:t>niezawarcie</w:t>
      </w:r>
      <w:proofErr w:type="spellEnd"/>
      <w:r w:rsidRPr="005E0E5E">
        <w:rPr>
          <w:rStyle w:val="cf01"/>
          <w:rFonts w:ascii="Calibri" w:hAnsi="Calibri" w:cs="Calibri"/>
          <w:sz w:val="24"/>
          <w:szCs w:val="24"/>
        </w:rPr>
        <w:t xml:space="preserve"> umowy o pracę na czas nieokreślony, po rozwiązaniu </w:t>
      </w:r>
      <w:r w:rsidRPr="005E0E5E">
        <w:rPr>
          <w:rStyle w:val="cf01"/>
          <w:rFonts w:ascii="Calibri" w:hAnsi="Calibri" w:cs="Calibri"/>
          <w:sz w:val="24"/>
          <w:szCs w:val="24"/>
        </w:rPr>
        <w:lastRenderedPageBreak/>
        <w:t>umowy o pracę na czas określony – w przypadku gdy pracownik miał uzasadnione oczekiwanie, że zostanie z nim zawarta taka umowa;</w:t>
      </w:r>
    </w:p>
    <w:p w14:paraId="534F9EA9" w14:textId="77777777" w:rsidR="00B51A99" w:rsidRPr="005E0E5E" w:rsidRDefault="00B51A99" w:rsidP="00B51A99">
      <w:pPr>
        <w:pStyle w:val="PKTpunkt"/>
        <w:rPr>
          <w:rStyle w:val="cf01"/>
          <w:rFonts w:ascii="Calibri" w:hAnsi="Calibri" w:cs="Calibri"/>
          <w:sz w:val="24"/>
          <w:szCs w:val="24"/>
        </w:rPr>
      </w:pPr>
      <w:r w:rsidRPr="005E0E5E">
        <w:rPr>
          <w:rStyle w:val="cf01"/>
          <w:rFonts w:ascii="Calibri" w:hAnsi="Calibri" w:cs="Calibri"/>
          <w:sz w:val="24"/>
          <w:szCs w:val="24"/>
        </w:rPr>
        <w:t>4)</w:t>
      </w:r>
      <w:r w:rsidRPr="005E0E5E">
        <w:rPr>
          <w:rStyle w:val="cf01"/>
          <w:rFonts w:ascii="Calibri" w:hAnsi="Calibri" w:cs="Calibri"/>
          <w:sz w:val="24"/>
          <w:szCs w:val="24"/>
        </w:rPr>
        <w:tab/>
        <w:t>obniżenie wysokości wynagrodzenia za pracę;</w:t>
      </w:r>
    </w:p>
    <w:p w14:paraId="3086A12C" w14:textId="77777777" w:rsidR="00B51A99" w:rsidRPr="005E0E5E" w:rsidRDefault="00B51A99" w:rsidP="00B51A99">
      <w:pPr>
        <w:pStyle w:val="PKTpunkt"/>
        <w:rPr>
          <w:rStyle w:val="cf01"/>
          <w:rFonts w:ascii="Calibri" w:hAnsi="Calibri" w:cs="Calibri"/>
          <w:sz w:val="24"/>
          <w:szCs w:val="24"/>
        </w:rPr>
      </w:pPr>
      <w:r w:rsidRPr="005E0E5E">
        <w:rPr>
          <w:rStyle w:val="cf01"/>
          <w:rFonts w:ascii="Calibri" w:hAnsi="Calibri" w:cs="Calibri"/>
          <w:sz w:val="24"/>
          <w:szCs w:val="24"/>
        </w:rPr>
        <w:t>5)</w:t>
      </w:r>
      <w:r w:rsidRPr="005E0E5E">
        <w:rPr>
          <w:rStyle w:val="cf01"/>
          <w:rFonts w:ascii="Calibri" w:hAnsi="Calibri" w:cs="Calibri"/>
          <w:sz w:val="24"/>
          <w:szCs w:val="24"/>
        </w:rPr>
        <w:tab/>
        <w:t>wstrzymanie awansu albo pominięcie przy awansowaniu;</w:t>
      </w:r>
    </w:p>
    <w:p w14:paraId="37E1DE6A" w14:textId="77777777" w:rsidR="00B51A99" w:rsidRPr="005E0E5E" w:rsidRDefault="00B51A99" w:rsidP="00B51A99">
      <w:pPr>
        <w:pStyle w:val="PKTpunkt"/>
        <w:rPr>
          <w:rStyle w:val="cf01"/>
          <w:rFonts w:ascii="Calibri" w:hAnsi="Calibri" w:cs="Calibri"/>
          <w:sz w:val="24"/>
          <w:szCs w:val="24"/>
        </w:rPr>
      </w:pPr>
      <w:r w:rsidRPr="005E0E5E">
        <w:rPr>
          <w:rStyle w:val="cf01"/>
          <w:rFonts w:ascii="Calibri" w:hAnsi="Calibri" w:cs="Calibri"/>
          <w:sz w:val="24"/>
          <w:szCs w:val="24"/>
        </w:rPr>
        <w:t>6)</w:t>
      </w:r>
      <w:r w:rsidRPr="005E0E5E">
        <w:rPr>
          <w:rStyle w:val="cf01"/>
          <w:rFonts w:ascii="Calibri" w:hAnsi="Calibri" w:cs="Calibri"/>
          <w:sz w:val="24"/>
          <w:szCs w:val="24"/>
        </w:rPr>
        <w:tab/>
        <w:t>pominięcie przy przyznawaniu innych niż wynagrodzenie świadczeń związanych z pracą lub obniżeniu wysokości tych świadczeń;</w:t>
      </w:r>
    </w:p>
    <w:p w14:paraId="6F1E62A5" w14:textId="77777777" w:rsidR="00B51A99" w:rsidRPr="005E0E5E" w:rsidRDefault="00B51A99" w:rsidP="00B51A99">
      <w:pPr>
        <w:pStyle w:val="PKTpunkt"/>
        <w:rPr>
          <w:rStyle w:val="cf01"/>
          <w:rFonts w:ascii="Calibri" w:hAnsi="Calibri" w:cs="Calibri"/>
          <w:sz w:val="24"/>
          <w:szCs w:val="24"/>
        </w:rPr>
      </w:pPr>
      <w:r w:rsidRPr="005E0E5E">
        <w:rPr>
          <w:rStyle w:val="cf01"/>
          <w:rFonts w:ascii="Calibri" w:hAnsi="Calibri" w:cs="Calibri"/>
          <w:sz w:val="24"/>
          <w:szCs w:val="24"/>
        </w:rPr>
        <w:t>7)</w:t>
      </w:r>
      <w:r w:rsidRPr="005E0E5E">
        <w:rPr>
          <w:rStyle w:val="cf01"/>
          <w:rFonts w:ascii="Calibri" w:hAnsi="Calibri" w:cs="Calibri"/>
          <w:sz w:val="24"/>
          <w:szCs w:val="24"/>
        </w:rPr>
        <w:tab/>
        <w:t>przeniesienie pracownika na niższe stanowisko pracy;</w:t>
      </w:r>
    </w:p>
    <w:p w14:paraId="7BBB417C" w14:textId="77777777" w:rsidR="00B51A99" w:rsidRPr="005E0E5E" w:rsidRDefault="00B51A99" w:rsidP="00B51A99">
      <w:pPr>
        <w:pStyle w:val="PKTpunkt"/>
        <w:rPr>
          <w:rStyle w:val="cf01"/>
          <w:rFonts w:ascii="Calibri" w:hAnsi="Calibri" w:cs="Calibri"/>
          <w:sz w:val="24"/>
          <w:szCs w:val="24"/>
        </w:rPr>
      </w:pPr>
      <w:r w:rsidRPr="005E0E5E">
        <w:rPr>
          <w:rStyle w:val="cf01"/>
          <w:rFonts w:ascii="Calibri" w:hAnsi="Calibri" w:cs="Calibri"/>
          <w:sz w:val="24"/>
          <w:szCs w:val="24"/>
        </w:rPr>
        <w:t>8)</w:t>
      </w:r>
      <w:r w:rsidRPr="005E0E5E">
        <w:rPr>
          <w:rStyle w:val="cf01"/>
          <w:rFonts w:ascii="Calibri" w:hAnsi="Calibri" w:cs="Calibri"/>
          <w:sz w:val="24"/>
          <w:szCs w:val="24"/>
        </w:rPr>
        <w:tab/>
        <w:t>zawieszenie w wykonywaniu obowiązków pracowniczych lub służbowych;</w:t>
      </w:r>
    </w:p>
    <w:p w14:paraId="59CC2177" w14:textId="77777777" w:rsidR="00B51A99" w:rsidRPr="005E0E5E" w:rsidRDefault="00B51A99" w:rsidP="00B51A99">
      <w:pPr>
        <w:pStyle w:val="PKTpunkt"/>
        <w:rPr>
          <w:rStyle w:val="cf01"/>
          <w:rFonts w:ascii="Calibri" w:hAnsi="Calibri" w:cs="Calibri"/>
          <w:sz w:val="24"/>
          <w:szCs w:val="24"/>
        </w:rPr>
      </w:pPr>
      <w:r w:rsidRPr="005E0E5E">
        <w:rPr>
          <w:rStyle w:val="cf01"/>
          <w:rFonts w:ascii="Calibri" w:hAnsi="Calibri" w:cs="Calibri"/>
          <w:sz w:val="24"/>
          <w:szCs w:val="24"/>
        </w:rPr>
        <w:t>9)</w:t>
      </w:r>
      <w:r w:rsidRPr="005E0E5E">
        <w:rPr>
          <w:rStyle w:val="cf01"/>
          <w:rFonts w:ascii="Calibri" w:hAnsi="Calibri" w:cs="Calibri"/>
          <w:sz w:val="24"/>
          <w:szCs w:val="24"/>
        </w:rPr>
        <w:tab/>
        <w:t>przekazanie innemu pracownikowi dotychczasowych obowiązków pracownika;</w:t>
      </w:r>
    </w:p>
    <w:p w14:paraId="072CAFF8" w14:textId="77777777" w:rsidR="00B51A99" w:rsidRPr="005E0E5E" w:rsidRDefault="00B51A99" w:rsidP="00B51A99">
      <w:pPr>
        <w:pStyle w:val="PKTpunkt"/>
        <w:rPr>
          <w:rStyle w:val="cf01"/>
          <w:rFonts w:ascii="Calibri" w:hAnsi="Calibri" w:cs="Calibri"/>
          <w:sz w:val="24"/>
          <w:szCs w:val="24"/>
        </w:rPr>
      </w:pPr>
      <w:r w:rsidRPr="005E0E5E">
        <w:rPr>
          <w:rStyle w:val="cf01"/>
          <w:rFonts w:ascii="Calibri" w:hAnsi="Calibri" w:cs="Calibri"/>
          <w:sz w:val="24"/>
          <w:szCs w:val="24"/>
        </w:rPr>
        <w:t>10)</w:t>
      </w:r>
      <w:r w:rsidRPr="005E0E5E">
        <w:rPr>
          <w:rStyle w:val="cf01"/>
          <w:rFonts w:ascii="Calibri" w:hAnsi="Calibri" w:cs="Calibri"/>
          <w:sz w:val="24"/>
          <w:szCs w:val="24"/>
        </w:rPr>
        <w:tab/>
        <w:t>niekorzystną zmianę miejsca wykonywania pracy lub rozkładu czasu pracy;</w:t>
      </w:r>
    </w:p>
    <w:p w14:paraId="5867797C" w14:textId="77777777" w:rsidR="00B51A99" w:rsidRPr="005E0E5E" w:rsidRDefault="00B51A99" w:rsidP="00B51A99">
      <w:pPr>
        <w:pStyle w:val="PKTpunkt"/>
        <w:rPr>
          <w:rStyle w:val="cf01"/>
          <w:rFonts w:ascii="Calibri" w:hAnsi="Calibri" w:cs="Calibri"/>
          <w:sz w:val="24"/>
          <w:szCs w:val="24"/>
        </w:rPr>
      </w:pPr>
      <w:r w:rsidRPr="005E0E5E">
        <w:rPr>
          <w:rStyle w:val="cf01"/>
          <w:rFonts w:ascii="Calibri" w:hAnsi="Calibri" w:cs="Calibri"/>
          <w:sz w:val="24"/>
          <w:szCs w:val="24"/>
        </w:rPr>
        <w:t>11)</w:t>
      </w:r>
      <w:r w:rsidRPr="005E0E5E">
        <w:rPr>
          <w:rStyle w:val="cf01"/>
          <w:rFonts w:ascii="Calibri" w:hAnsi="Calibri" w:cs="Calibri"/>
          <w:sz w:val="24"/>
          <w:szCs w:val="24"/>
        </w:rPr>
        <w:tab/>
        <w:t>negatywną ocenę wyników pracy lub negatywną opinię o pracy;</w:t>
      </w:r>
    </w:p>
    <w:p w14:paraId="14AC7353" w14:textId="77777777" w:rsidR="00B51A99" w:rsidRPr="005E0E5E" w:rsidRDefault="00B51A99" w:rsidP="00B51A99">
      <w:pPr>
        <w:pStyle w:val="PKTpunkt"/>
        <w:rPr>
          <w:rStyle w:val="cf01"/>
          <w:rFonts w:ascii="Calibri" w:hAnsi="Calibri" w:cs="Calibri"/>
          <w:sz w:val="24"/>
          <w:szCs w:val="24"/>
        </w:rPr>
      </w:pPr>
      <w:r w:rsidRPr="005E0E5E">
        <w:rPr>
          <w:rStyle w:val="cf01"/>
          <w:rFonts w:ascii="Calibri" w:hAnsi="Calibri" w:cs="Calibri"/>
          <w:sz w:val="24"/>
          <w:szCs w:val="24"/>
        </w:rPr>
        <w:t>12)</w:t>
      </w:r>
      <w:r w:rsidRPr="005E0E5E">
        <w:rPr>
          <w:rStyle w:val="cf01"/>
          <w:rFonts w:ascii="Calibri" w:hAnsi="Calibri" w:cs="Calibri"/>
          <w:sz w:val="24"/>
          <w:szCs w:val="24"/>
        </w:rPr>
        <w:tab/>
        <w:t>nałożenie lub zastosowanie środka dyscyplinarnego, w tym kary finansowej, lub środka o podobnym charakterze;</w:t>
      </w:r>
    </w:p>
    <w:p w14:paraId="36D0F27F" w14:textId="77777777" w:rsidR="00B51A99" w:rsidRPr="005E0E5E" w:rsidRDefault="00B51A99" w:rsidP="00B51A99">
      <w:pPr>
        <w:pStyle w:val="PKTpunkt"/>
        <w:rPr>
          <w:rStyle w:val="cf01"/>
          <w:rFonts w:ascii="Calibri" w:hAnsi="Calibri" w:cs="Calibri"/>
          <w:sz w:val="24"/>
          <w:szCs w:val="24"/>
        </w:rPr>
      </w:pPr>
      <w:r w:rsidRPr="005E0E5E">
        <w:rPr>
          <w:rStyle w:val="cf01"/>
          <w:rFonts w:ascii="Calibri" w:hAnsi="Calibri" w:cs="Calibri"/>
          <w:sz w:val="24"/>
          <w:szCs w:val="24"/>
        </w:rPr>
        <w:t>13)</w:t>
      </w:r>
      <w:r w:rsidRPr="005E0E5E">
        <w:rPr>
          <w:rStyle w:val="cf01"/>
          <w:rFonts w:ascii="Calibri" w:hAnsi="Calibri" w:cs="Calibri"/>
          <w:sz w:val="24"/>
          <w:szCs w:val="24"/>
        </w:rPr>
        <w:tab/>
        <w:t>przymus, zastraszanie lub wykluczenie;</w:t>
      </w:r>
    </w:p>
    <w:p w14:paraId="08F3C696" w14:textId="77777777" w:rsidR="00B51A99" w:rsidRPr="005E0E5E" w:rsidRDefault="00B51A99" w:rsidP="00B51A99">
      <w:pPr>
        <w:pStyle w:val="PKTpunkt"/>
        <w:rPr>
          <w:rStyle w:val="cf01"/>
          <w:rFonts w:ascii="Calibri" w:hAnsi="Calibri" w:cs="Calibri"/>
          <w:sz w:val="24"/>
          <w:szCs w:val="24"/>
        </w:rPr>
      </w:pPr>
      <w:r w:rsidRPr="005E0E5E">
        <w:rPr>
          <w:rStyle w:val="cf01"/>
          <w:rFonts w:ascii="Calibri" w:hAnsi="Calibri" w:cs="Calibri"/>
          <w:sz w:val="24"/>
          <w:szCs w:val="24"/>
        </w:rPr>
        <w:t>14)</w:t>
      </w:r>
      <w:r w:rsidRPr="005E0E5E">
        <w:rPr>
          <w:rStyle w:val="cf01"/>
          <w:rFonts w:ascii="Calibri" w:hAnsi="Calibri" w:cs="Calibri"/>
          <w:sz w:val="24"/>
          <w:szCs w:val="24"/>
        </w:rPr>
        <w:tab/>
      </w:r>
      <w:proofErr w:type="spellStart"/>
      <w:r w:rsidRPr="005E0E5E">
        <w:rPr>
          <w:rStyle w:val="cf01"/>
          <w:rFonts w:ascii="Calibri" w:hAnsi="Calibri" w:cs="Calibri"/>
          <w:sz w:val="24"/>
          <w:szCs w:val="24"/>
        </w:rPr>
        <w:t>mobbing</w:t>
      </w:r>
      <w:proofErr w:type="spellEnd"/>
      <w:r w:rsidRPr="005E0E5E">
        <w:rPr>
          <w:rStyle w:val="cf01"/>
          <w:rFonts w:ascii="Calibri" w:hAnsi="Calibri" w:cs="Calibri"/>
          <w:sz w:val="24"/>
          <w:szCs w:val="24"/>
        </w:rPr>
        <w:t>;</w:t>
      </w:r>
    </w:p>
    <w:p w14:paraId="0B1610CF" w14:textId="77777777" w:rsidR="00B51A99" w:rsidRPr="005E0E5E" w:rsidRDefault="00B51A99" w:rsidP="00B51A99">
      <w:pPr>
        <w:pStyle w:val="PKTpunkt"/>
        <w:rPr>
          <w:rStyle w:val="cf01"/>
          <w:rFonts w:ascii="Calibri" w:hAnsi="Calibri" w:cs="Calibri"/>
          <w:sz w:val="24"/>
          <w:szCs w:val="24"/>
        </w:rPr>
      </w:pPr>
      <w:r w:rsidRPr="005E0E5E">
        <w:rPr>
          <w:rStyle w:val="cf01"/>
          <w:rFonts w:ascii="Calibri" w:hAnsi="Calibri" w:cs="Calibri"/>
          <w:sz w:val="24"/>
          <w:szCs w:val="24"/>
        </w:rPr>
        <w:t>15)</w:t>
      </w:r>
      <w:r w:rsidRPr="005E0E5E">
        <w:rPr>
          <w:rStyle w:val="cf01"/>
          <w:rFonts w:ascii="Calibri" w:hAnsi="Calibri" w:cs="Calibri"/>
          <w:sz w:val="24"/>
          <w:szCs w:val="24"/>
        </w:rPr>
        <w:tab/>
        <w:t>dyskryminację;</w:t>
      </w:r>
    </w:p>
    <w:p w14:paraId="688F7E08" w14:textId="77777777" w:rsidR="00B51A99" w:rsidRPr="005E0E5E" w:rsidRDefault="00B51A99" w:rsidP="00B51A99">
      <w:pPr>
        <w:pStyle w:val="PKTpunkt"/>
        <w:rPr>
          <w:rStyle w:val="cf01"/>
          <w:rFonts w:ascii="Calibri" w:hAnsi="Calibri" w:cs="Calibri"/>
          <w:sz w:val="24"/>
          <w:szCs w:val="24"/>
        </w:rPr>
      </w:pPr>
      <w:r w:rsidRPr="005E0E5E">
        <w:rPr>
          <w:rStyle w:val="cf01"/>
          <w:rFonts w:ascii="Calibri" w:hAnsi="Calibri" w:cs="Calibri"/>
          <w:sz w:val="24"/>
          <w:szCs w:val="24"/>
        </w:rPr>
        <w:t>16)</w:t>
      </w:r>
      <w:r w:rsidRPr="005E0E5E">
        <w:rPr>
          <w:rStyle w:val="cf01"/>
          <w:rFonts w:ascii="Calibri" w:hAnsi="Calibri" w:cs="Calibri"/>
          <w:sz w:val="24"/>
          <w:szCs w:val="24"/>
        </w:rPr>
        <w:tab/>
        <w:t>niekorzystne lub niesprawiedliwe traktowanie;</w:t>
      </w:r>
    </w:p>
    <w:p w14:paraId="63E2F8E2" w14:textId="77777777" w:rsidR="00B51A99" w:rsidRPr="005E0E5E" w:rsidRDefault="00B51A99" w:rsidP="00B51A99">
      <w:pPr>
        <w:pStyle w:val="PKTpunkt"/>
        <w:rPr>
          <w:rStyle w:val="cf01"/>
          <w:rFonts w:ascii="Calibri" w:hAnsi="Calibri" w:cs="Calibri"/>
          <w:sz w:val="24"/>
          <w:szCs w:val="24"/>
        </w:rPr>
      </w:pPr>
      <w:r w:rsidRPr="005E0E5E">
        <w:rPr>
          <w:rStyle w:val="cf01"/>
          <w:rFonts w:ascii="Calibri" w:hAnsi="Calibri" w:cs="Calibri"/>
          <w:sz w:val="24"/>
          <w:szCs w:val="24"/>
        </w:rPr>
        <w:t>17)</w:t>
      </w:r>
      <w:r w:rsidRPr="005E0E5E">
        <w:rPr>
          <w:rStyle w:val="cf01"/>
          <w:rFonts w:ascii="Calibri" w:hAnsi="Calibri" w:cs="Calibri"/>
          <w:sz w:val="24"/>
          <w:szCs w:val="24"/>
        </w:rPr>
        <w:tab/>
        <w:t>wstrzymanie udziału lub pominięcie przy typowaniu do udziału w szkoleniach podnoszących kwalifikacje zawodowe;</w:t>
      </w:r>
    </w:p>
    <w:p w14:paraId="1572D93C" w14:textId="77777777" w:rsidR="00B51A99" w:rsidRPr="005E0E5E" w:rsidRDefault="00B51A99" w:rsidP="00B51A99">
      <w:pPr>
        <w:pStyle w:val="PKTpunkt"/>
        <w:rPr>
          <w:rStyle w:val="cf01"/>
          <w:rFonts w:ascii="Calibri" w:hAnsi="Calibri" w:cs="Calibri"/>
          <w:sz w:val="24"/>
          <w:szCs w:val="24"/>
        </w:rPr>
      </w:pPr>
      <w:r w:rsidRPr="005E0E5E">
        <w:rPr>
          <w:rStyle w:val="cf01"/>
          <w:rFonts w:ascii="Calibri" w:hAnsi="Calibri" w:cs="Calibri"/>
          <w:sz w:val="24"/>
          <w:szCs w:val="24"/>
        </w:rPr>
        <w:t>18)</w:t>
      </w:r>
      <w:r w:rsidRPr="005E0E5E">
        <w:rPr>
          <w:rStyle w:val="cf01"/>
          <w:rFonts w:ascii="Calibri" w:hAnsi="Calibri" w:cs="Calibri"/>
          <w:sz w:val="24"/>
          <w:szCs w:val="24"/>
        </w:rPr>
        <w:tab/>
        <w:t>nieuzasadnione skierowanie na badania lekarskie, w tym badania psychiatryczne, o ile przepisy odrębne przewidują możliwość skierowania pracownika na takie badanie;</w:t>
      </w:r>
    </w:p>
    <w:p w14:paraId="7204922F" w14:textId="77777777" w:rsidR="00B51A99" w:rsidRPr="005E0E5E" w:rsidRDefault="00B51A99" w:rsidP="00B51A99">
      <w:pPr>
        <w:pStyle w:val="PKTpunkt"/>
        <w:rPr>
          <w:rStyle w:val="cf01"/>
          <w:rFonts w:ascii="Calibri" w:hAnsi="Calibri" w:cs="Calibri"/>
          <w:sz w:val="24"/>
          <w:szCs w:val="24"/>
        </w:rPr>
      </w:pPr>
      <w:r w:rsidRPr="005E0E5E">
        <w:rPr>
          <w:rStyle w:val="cf01"/>
          <w:rFonts w:ascii="Calibri" w:hAnsi="Calibri" w:cs="Calibri"/>
          <w:sz w:val="24"/>
          <w:szCs w:val="24"/>
        </w:rPr>
        <w:t>19)</w:t>
      </w:r>
      <w:r w:rsidRPr="005E0E5E">
        <w:rPr>
          <w:rStyle w:val="cf01"/>
          <w:rFonts w:ascii="Calibri" w:hAnsi="Calibri" w:cs="Calibri"/>
          <w:sz w:val="24"/>
          <w:szCs w:val="24"/>
        </w:rPr>
        <w:tab/>
        <w:t>działanie zmierzające do utrudnienia znalezienia w przyszłości pracy w danym sektorze lub branży na podstawie nieformalnego lub formalnego porozumienia sektorowego lub branżowego;</w:t>
      </w:r>
    </w:p>
    <w:p w14:paraId="3469088A" w14:textId="77777777" w:rsidR="00B51A99" w:rsidRPr="005E0E5E" w:rsidRDefault="00B51A99" w:rsidP="00B51A99">
      <w:pPr>
        <w:pStyle w:val="PKTpunkt"/>
        <w:rPr>
          <w:rStyle w:val="cf01"/>
          <w:rFonts w:ascii="Calibri" w:hAnsi="Calibri" w:cs="Calibri"/>
          <w:sz w:val="24"/>
          <w:szCs w:val="24"/>
        </w:rPr>
      </w:pPr>
      <w:r w:rsidRPr="005E0E5E">
        <w:rPr>
          <w:rStyle w:val="cf01"/>
          <w:rFonts w:ascii="Calibri" w:hAnsi="Calibri" w:cs="Calibri"/>
          <w:sz w:val="24"/>
          <w:szCs w:val="24"/>
        </w:rPr>
        <w:t>20)</w:t>
      </w:r>
      <w:r w:rsidRPr="005E0E5E">
        <w:rPr>
          <w:rStyle w:val="cf01"/>
          <w:rFonts w:ascii="Calibri" w:hAnsi="Calibri" w:cs="Calibri"/>
          <w:sz w:val="24"/>
          <w:szCs w:val="24"/>
        </w:rPr>
        <w:tab/>
        <w:t>spowodowanie straty finansowej, w tym gospodarczej lub utraty dochodu;</w:t>
      </w:r>
    </w:p>
    <w:p w14:paraId="3C796C87" w14:textId="77777777" w:rsidR="00B51A99" w:rsidRPr="005E0E5E" w:rsidRDefault="00B51A99" w:rsidP="00B51A99">
      <w:pPr>
        <w:pStyle w:val="PKTpunkt"/>
        <w:rPr>
          <w:rStyle w:val="cf01"/>
          <w:rFonts w:ascii="Calibri" w:hAnsi="Calibri" w:cs="Calibri"/>
          <w:sz w:val="24"/>
          <w:szCs w:val="24"/>
        </w:rPr>
      </w:pPr>
      <w:r w:rsidRPr="005E0E5E">
        <w:rPr>
          <w:rStyle w:val="cf01"/>
          <w:rFonts w:ascii="Calibri" w:hAnsi="Calibri" w:cs="Calibri"/>
          <w:sz w:val="24"/>
          <w:szCs w:val="24"/>
        </w:rPr>
        <w:t>21)</w:t>
      </w:r>
      <w:r w:rsidRPr="005E0E5E">
        <w:rPr>
          <w:rStyle w:val="cf01"/>
          <w:rFonts w:ascii="Calibri" w:hAnsi="Calibri" w:cs="Calibri"/>
          <w:sz w:val="24"/>
          <w:szCs w:val="24"/>
        </w:rPr>
        <w:tab/>
        <w:t>wyrządzenie innej szkody niematerialnej, w tym naruszenie dóbr osobistych, w szczególności dobrego imienia zgłaszającego;</w:t>
      </w:r>
    </w:p>
    <w:p w14:paraId="19453B15" w14:textId="77777777" w:rsidR="00B51A99" w:rsidRPr="005E0E5E" w:rsidRDefault="00B51A99" w:rsidP="00B51A99">
      <w:pPr>
        <w:pStyle w:val="PKTpunkt"/>
        <w:rPr>
          <w:rStyle w:val="cf01"/>
          <w:rFonts w:ascii="Calibri" w:hAnsi="Calibri" w:cs="Calibri"/>
          <w:sz w:val="24"/>
          <w:szCs w:val="24"/>
        </w:rPr>
      </w:pPr>
      <w:r w:rsidRPr="005E0E5E">
        <w:rPr>
          <w:rStyle w:val="cf01"/>
          <w:rFonts w:ascii="Calibri" w:hAnsi="Calibri" w:cs="Calibri"/>
          <w:sz w:val="24"/>
          <w:szCs w:val="24"/>
        </w:rPr>
        <w:t>22)</w:t>
      </w:r>
      <w:r w:rsidRPr="005E0E5E">
        <w:rPr>
          <w:rStyle w:val="cf01"/>
          <w:rFonts w:ascii="Calibri" w:hAnsi="Calibri" w:cs="Calibri"/>
          <w:sz w:val="24"/>
          <w:szCs w:val="24"/>
        </w:rPr>
        <w:tab/>
        <w:t>wypowiedzenie, odstąpienie lub rozwiązanie bez wypowiedzenia umowy, której stroną jest zgłaszający, w szczególności dotyczącej sprzedaży lub dostawy towarów lub  świadczenia usług;</w:t>
      </w:r>
    </w:p>
    <w:p w14:paraId="0FF84569" w14:textId="77777777" w:rsidR="00B51A99" w:rsidRPr="005E0E5E" w:rsidRDefault="00B51A99" w:rsidP="00B51A99">
      <w:pPr>
        <w:pStyle w:val="PKTpunkt"/>
        <w:rPr>
          <w:rStyle w:val="cf01"/>
          <w:rFonts w:ascii="Calibri" w:hAnsi="Calibri" w:cs="Calibri"/>
          <w:sz w:val="24"/>
          <w:szCs w:val="24"/>
        </w:rPr>
      </w:pPr>
      <w:r w:rsidRPr="005E0E5E">
        <w:rPr>
          <w:rStyle w:val="cf01"/>
          <w:rFonts w:ascii="Calibri" w:hAnsi="Calibri" w:cs="Calibri"/>
          <w:sz w:val="24"/>
          <w:szCs w:val="24"/>
        </w:rPr>
        <w:t>23)</w:t>
      </w:r>
      <w:r w:rsidRPr="005E0E5E">
        <w:rPr>
          <w:rStyle w:val="cf01"/>
          <w:rFonts w:ascii="Calibri" w:hAnsi="Calibri" w:cs="Calibri"/>
          <w:sz w:val="24"/>
          <w:szCs w:val="24"/>
        </w:rPr>
        <w:tab/>
        <w:t>nałożenie obowiązku bądź odmowę przyznania, ograniczenie lub odebranie uprawnienia, w szczególności koncesji, zezwolenia lub ulgi.</w:t>
      </w:r>
    </w:p>
    <w:p w14:paraId="428B8A23" w14:textId="77777777" w:rsidR="00B51A99" w:rsidRPr="005E0E5E" w:rsidRDefault="00B51A99" w:rsidP="00B51A99">
      <w:pPr>
        <w:pStyle w:val="USTustnpkodeksu"/>
        <w:rPr>
          <w:rStyle w:val="cf01"/>
          <w:rFonts w:ascii="Calibri" w:hAnsi="Calibri" w:cs="Calibri"/>
          <w:sz w:val="24"/>
          <w:szCs w:val="24"/>
        </w:rPr>
      </w:pPr>
      <w:r w:rsidRPr="005E0E5E">
        <w:rPr>
          <w:rStyle w:val="cf01"/>
          <w:rFonts w:ascii="Calibri" w:hAnsi="Calibri" w:cs="Calibri"/>
          <w:sz w:val="24"/>
          <w:szCs w:val="24"/>
        </w:rPr>
        <w:lastRenderedPageBreak/>
        <w:t>3. Niekorzystne traktowanie, o którym mowa w ust. 2, nie może dotyczyć także:</w:t>
      </w:r>
    </w:p>
    <w:p w14:paraId="7E3F3501" w14:textId="77777777" w:rsidR="00B51A99" w:rsidRPr="005E0E5E" w:rsidRDefault="00B51A99" w:rsidP="00B51A99">
      <w:pPr>
        <w:pStyle w:val="PKTpunkt"/>
        <w:rPr>
          <w:rStyle w:val="cf01"/>
          <w:rFonts w:ascii="Calibri" w:hAnsi="Calibri" w:cs="Calibri"/>
          <w:sz w:val="24"/>
          <w:szCs w:val="24"/>
        </w:rPr>
      </w:pPr>
      <w:r w:rsidRPr="005E0E5E">
        <w:rPr>
          <w:rStyle w:val="cf01"/>
          <w:rFonts w:ascii="Calibri" w:hAnsi="Calibri" w:cs="Calibri"/>
          <w:sz w:val="24"/>
          <w:szCs w:val="24"/>
        </w:rPr>
        <w:t>1)</w:t>
      </w:r>
      <w:r w:rsidRPr="005E0E5E">
        <w:rPr>
          <w:rStyle w:val="cf01"/>
          <w:rFonts w:ascii="Calibri" w:hAnsi="Calibri" w:cs="Calibri"/>
          <w:sz w:val="24"/>
          <w:szCs w:val="24"/>
        </w:rPr>
        <w:tab/>
        <w:t>osoby pomagającej w dokonaniu zgłoszenia;</w:t>
      </w:r>
    </w:p>
    <w:p w14:paraId="59E174D4" w14:textId="77777777" w:rsidR="00B51A99" w:rsidRPr="005E0E5E" w:rsidRDefault="00B51A99" w:rsidP="00B51A99">
      <w:pPr>
        <w:pStyle w:val="PKTpunkt"/>
        <w:rPr>
          <w:rStyle w:val="cf01"/>
          <w:rFonts w:ascii="Calibri" w:hAnsi="Calibri" w:cs="Calibri"/>
          <w:sz w:val="24"/>
          <w:szCs w:val="24"/>
        </w:rPr>
      </w:pPr>
      <w:r w:rsidRPr="005E0E5E">
        <w:rPr>
          <w:rStyle w:val="cf01"/>
          <w:rFonts w:ascii="Calibri" w:hAnsi="Calibri" w:cs="Calibri"/>
          <w:sz w:val="24"/>
          <w:szCs w:val="24"/>
        </w:rPr>
        <w:t>2)</w:t>
      </w:r>
      <w:r w:rsidRPr="005E0E5E">
        <w:rPr>
          <w:rStyle w:val="cf01"/>
          <w:rFonts w:ascii="Calibri" w:hAnsi="Calibri" w:cs="Calibri"/>
          <w:sz w:val="24"/>
          <w:szCs w:val="24"/>
        </w:rPr>
        <w:tab/>
        <w:t>osoby trzeciej, powiązanej ze zgłaszającym, która może doświadczyć działań odwetowych w kontekście związanym z pracą.</w:t>
      </w:r>
    </w:p>
    <w:p w14:paraId="394BC075" w14:textId="77777777" w:rsidR="00B51A99" w:rsidRPr="005E0E5E" w:rsidRDefault="00B51A99" w:rsidP="00B51A99">
      <w:pPr>
        <w:pStyle w:val="USTustnpkodeksu"/>
        <w:rPr>
          <w:rStyle w:val="cf01"/>
          <w:rFonts w:ascii="Calibri" w:hAnsi="Calibri" w:cs="Calibri"/>
          <w:sz w:val="24"/>
          <w:szCs w:val="24"/>
        </w:rPr>
      </w:pPr>
      <w:r w:rsidRPr="005E0E5E">
        <w:rPr>
          <w:rStyle w:val="cf01"/>
          <w:rFonts w:ascii="Calibri" w:hAnsi="Calibri" w:cs="Calibri"/>
          <w:sz w:val="24"/>
          <w:szCs w:val="24"/>
        </w:rPr>
        <w:t xml:space="preserve">4. Sygnalista, wobec którego zastosowano niekorzystne traktowanie, w tym działania odwetowe, ma prawo poinformować o tym osobę upoważnioną. </w:t>
      </w:r>
    </w:p>
    <w:p w14:paraId="2A23215F" w14:textId="70B9B314" w:rsidR="00B51A99" w:rsidRPr="005E0E5E" w:rsidRDefault="00B51A99" w:rsidP="00B51A99">
      <w:pPr>
        <w:pStyle w:val="USTustnpkodeksu"/>
        <w:rPr>
          <w:rStyle w:val="cf01"/>
          <w:rFonts w:ascii="Calibri" w:hAnsi="Calibri" w:cs="Calibri"/>
          <w:sz w:val="24"/>
          <w:szCs w:val="24"/>
        </w:rPr>
      </w:pPr>
      <w:r w:rsidRPr="005E0E5E">
        <w:rPr>
          <w:rStyle w:val="cf01"/>
          <w:rFonts w:ascii="Calibri" w:hAnsi="Calibri" w:cs="Calibri"/>
          <w:sz w:val="24"/>
          <w:szCs w:val="24"/>
        </w:rPr>
        <w:t xml:space="preserve">5. Osoba upoważniona przekazuje informację, o której mowa w ust. 4, </w:t>
      </w:r>
      <w:r w:rsidR="000E4985">
        <w:rPr>
          <w:rStyle w:val="cf01"/>
          <w:rFonts w:ascii="Calibri" w:hAnsi="Calibri" w:cs="Calibri"/>
          <w:sz w:val="24"/>
          <w:szCs w:val="24"/>
        </w:rPr>
        <w:t xml:space="preserve">PPIS w Wałczu </w:t>
      </w:r>
      <w:r w:rsidRPr="005E0E5E">
        <w:rPr>
          <w:rStyle w:val="cf01"/>
          <w:rFonts w:ascii="Calibri" w:hAnsi="Calibri" w:cs="Calibri"/>
          <w:sz w:val="24"/>
          <w:szCs w:val="24"/>
        </w:rPr>
        <w:t>celem podjęcia stosownych działań.</w:t>
      </w:r>
    </w:p>
    <w:p w14:paraId="20C3FD53" w14:textId="77777777" w:rsidR="00B51A99" w:rsidRPr="005E0E5E" w:rsidRDefault="00B51A99" w:rsidP="00B51A99">
      <w:pPr>
        <w:pStyle w:val="ROZDZODDZOZNoznaczenierozdziauluboddziau"/>
        <w:rPr>
          <w:rFonts w:ascii="Calibri" w:eastAsia="Calibri" w:hAnsi="Calibri" w:cs="Calibri"/>
        </w:rPr>
      </w:pPr>
      <w:r w:rsidRPr="005E0E5E">
        <w:rPr>
          <w:rFonts w:ascii="Calibri" w:eastAsia="Calibri" w:hAnsi="Calibri" w:cs="Calibri"/>
        </w:rPr>
        <w:t>Rozdział 6</w:t>
      </w:r>
    </w:p>
    <w:p w14:paraId="19DA1B64" w14:textId="77777777" w:rsidR="00B51A99" w:rsidRPr="005E0E5E" w:rsidRDefault="00B51A99" w:rsidP="00B51A99">
      <w:pPr>
        <w:pStyle w:val="ROZDZODDZPRZEDMprzedmiotregulacjirozdziauluboddziau"/>
        <w:rPr>
          <w:rFonts w:ascii="Calibri" w:eastAsia="Calibri" w:hAnsi="Calibri" w:cs="Calibri"/>
        </w:rPr>
      </w:pPr>
      <w:r w:rsidRPr="005E0E5E">
        <w:rPr>
          <w:rFonts w:ascii="Calibri" w:eastAsia="Calibri" w:hAnsi="Calibri" w:cs="Calibri"/>
        </w:rPr>
        <w:t>Szczególne wymagania związane z przetwarzaniem danych osobowych</w:t>
      </w:r>
    </w:p>
    <w:p w14:paraId="5F5994AE" w14:textId="14702150" w:rsidR="00B51A99" w:rsidRPr="005E0E5E" w:rsidRDefault="00B51A99" w:rsidP="00B51A99">
      <w:pPr>
        <w:pStyle w:val="ARTartustawynprozporzdzenia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b/>
          <w:bCs/>
          <w:szCs w:val="24"/>
        </w:rPr>
        <w:t>§ 21.</w:t>
      </w:r>
      <w:r w:rsidRPr="005E0E5E">
        <w:rPr>
          <w:rFonts w:ascii="Calibri" w:hAnsi="Calibri" w:cs="Calibri"/>
          <w:szCs w:val="24"/>
        </w:rPr>
        <w:t xml:space="preserve"> 1. </w:t>
      </w:r>
      <w:r w:rsidR="000E4985">
        <w:rPr>
          <w:rFonts w:ascii="Calibri" w:hAnsi="Calibri" w:cs="Calibri"/>
          <w:szCs w:val="24"/>
        </w:rPr>
        <w:t>Państwowy Powiatowy Inspektor Sanitarny w Wałczu</w:t>
      </w:r>
      <w:r w:rsidRPr="005E0E5E">
        <w:rPr>
          <w:rFonts w:ascii="Calibri" w:hAnsi="Calibri" w:cs="Calibri"/>
          <w:szCs w:val="24"/>
        </w:rPr>
        <w:t xml:space="preserve"> stosuje zasadę minimalizacji przetwarzania danych osobowych w ramach realizacji postanowień procedury zgłoszeń zewnętrznych.</w:t>
      </w:r>
    </w:p>
    <w:p w14:paraId="0AA9D0C0" w14:textId="762F927E" w:rsidR="00B51A99" w:rsidRPr="005E0E5E" w:rsidRDefault="00B51A99" w:rsidP="00B51A99">
      <w:pPr>
        <w:pStyle w:val="ARTartustawynprozporzdzenia"/>
        <w:spacing w:before="0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2. Dane osobowe, które w ocenie</w:t>
      </w:r>
      <w:r w:rsidR="000E4985" w:rsidRPr="005E0E5E">
        <w:rPr>
          <w:rFonts w:ascii="Calibri" w:eastAsia="Calibri" w:hAnsi="Calibri" w:cs="Calibri"/>
          <w:szCs w:val="24"/>
        </w:rPr>
        <w:t xml:space="preserve"> </w:t>
      </w:r>
      <w:r w:rsidR="000E4985">
        <w:rPr>
          <w:rFonts w:ascii="Calibri" w:eastAsia="Calibri" w:hAnsi="Calibri" w:cs="Calibri"/>
          <w:szCs w:val="24"/>
        </w:rPr>
        <w:t>PPIS w Wałczu</w:t>
      </w:r>
      <w:r w:rsidR="000E4985" w:rsidRPr="005E0E5E">
        <w:rPr>
          <w:rFonts w:ascii="Calibri" w:eastAsia="Calibri" w:hAnsi="Calibri" w:cs="Calibri"/>
          <w:szCs w:val="24"/>
        </w:rPr>
        <w:t xml:space="preserve"> </w:t>
      </w:r>
      <w:r w:rsidRPr="005E0E5E">
        <w:rPr>
          <w:rFonts w:ascii="Calibri" w:hAnsi="Calibri" w:cs="Calibri"/>
          <w:szCs w:val="24"/>
        </w:rPr>
        <w:t>nie mają znaczenia dla rozpatrywania zgłoszenia, nie są zbierane, a w razie przypadkowego zebrania, są usuwane lub</w:t>
      </w:r>
      <w:r w:rsidR="000E4985">
        <w:rPr>
          <w:rFonts w:ascii="Calibri" w:hAnsi="Calibri" w:cs="Calibri"/>
          <w:szCs w:val="24"/>
        </w:rPr>
        <w:t xml:space="preserve"> </w:t>
      </w:r>
      <w:proofErr w:type="spellStart"/>
      <w:r w:rsidRPr="005E0E5E">
        <w:rPr>
          <w:rFonts w:ascii="Calibri" w:hAnsi="Calibri" w:cs="Calibri"/>
          <w:szCs w:val="24"/>
        </w:rPr>
        <w:t>anonimizowane</w:t>
      </w:r>
      <w:proofErr w:type="spellEnd"/>
      <w:r w:rsidRPr="005E0E5E">
        <w:rPr>
          <w:rFonts w:ascii="Calibri" w:hAnsi="Calibri" w:cs="Calibri"/>
          <w:szCs w:val="24"/>
        </w:rPr>
        <w:t xml:space="preserve"> w terminie 14 dni od chwili ustalenia, że nie mają znaczenia dla sprawy.</w:t>
      </w:r>
    </w:p>
    <w:p w14:paraId="2FB9FAB1" w14:textId="191C2B38" w:rsidR="00B51A99" w:rsidRPr="005E0E5E" w:rsidRDefault="00B51A99" w:rsidP="00B51A99">
      <w:pPr>
        <w:pStyle w:val="ARTartustawynprozporzdzenia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b/>
          <w:bCs/>
          <w:szCs w:val="24"/>
        </w:rPr>
        <w:t xml:space="preserve">§ 22. </w:t>
      </w:r>
      <w:r w:rsidRPr="005E0E5E">
        <w:rPr>
          <w:rFonts w:ascii="Calibri" w:hAnsi="Calibri" w:cs="Calibri"/>
          <w:szCs w:val="24"/>
        </w:rPr>
        <w:t>1.</w:t>
      </w:r>
      <w:r w:rsidRPr="005E0E5E">
        <w:rPr>
          <w:rFonts w:ascii="Calibri" w:hAnsi="Calibri" w:cs="Calibri"/>
          <w:b/>
          <w:bCs/>
          <w:szCs w:val="24"/>
        </w:rPr>
        <w:t xml:space="preserve"> </w:t>
      </w:r>
      <w:r w:rsidR="000E4985">
        <w:rPr>
          <w:rFonts w:ascii="Calibri" w:eastAsia="Calibri" w:hAnsi="Calibri" w:cs="Calibri"/>
          <w:szCs w:val="24"/>
        </w:rPr>
        <w:t>PPIS w Wałczu</w:t>
      </w:r>
      <w:r w:rsidR="000E4985" w:rsidRPr="005E0E5E">
        <w:rPr>
          <w:rFonts w:ascii="Calibri" w:eastAsia="Calibri" w:hAnsi="Calibri" w:cs="Calibri"/>
          <w:szCs w:val="24"/>
        </w:rPr>
        <w:t xml:space="preserve"> </w:t>
      </w:r>
      <w:r w:rsidRPr="005E0E5E">
        <w:rPr>
          <w:rFonts w:ascii="Calibri" w:hAnsi="Calibri" w:cs="Calibri"/>
          <w:szCs w:val="24"/>
        </w:rPr>
        <w:t xml:space="preserve">podczas pozyskiwania danych osobowych od osoby, której dane dotyczą, przekazuje jej informację o przetwarzania danych, wskazane w załączniku do procedury zgłoszeń zewnętrznych. </w:t>
      </w:r>
    </w:p>
    <w:p w14:paraId="0CD320D6" w14:textId="1EC07AB7" w:rsidR="00B51A99" w:rsidRPr="005E0E5E" w:rsidRDefault="00B51A99" w:rsidP="00B51A99">
      <w:pPr>
        <w:pStyle w:val="ARTartustawynprozporzdzenia"/>
        <w:spacing w:before="0"/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 xml:space="preserve">2. Z zastrzeżeniem zdania następnego, w przypadku pozyskania przez </w:t>
      </w:r>
      <w:r w:rsidR="000E4985">
        <w:rPr>
          <w:rFonts w:ascii="Calibri" w:eastAsia="Calibri" w:hAnsi="Calibri" w:cs="Calibri"/>
          <w:szCs w:val="24"/>
        </w:rPr>
        <w:t>PPIS w Wałczu</w:t>
      </w:r>
      <w:r w:rsidRPr="005E0E5E">
        <w:rPr>
          <w:rFonts w:ascii="Calibri" w:hAnsi="Calibri" w:cs="Calibri"/>
          <w:szCs w:val="24"/>
        </w:rPr>
        <w:t xml:space="preserve"> danych osobowych nie od osoby, której dane dotyczą, </w:t>
      </w:r>
      <w:r w:rsidR="000E4985">
        <w:rPr>
          <w:rFonts w:ascii="Calibri" w:eastAsia="Calibri" w:hAnsi="Calibri" w:cs="Calibri"/>
          <w:szCs w:val="24"/>
        </w:rPr>
        <w:t>PPIS w Wałczu</w:t>
      </w:r>
      <w:r w:rsidR="000E4985" w:rsidRPr="005E0E5E">
        <w:rPr>
          <w:rFonts w:ascii="Calibri" w:eastAsia="Calibri" w:hAnsi="Calibri" w:cs="Calibri"/>
          <w:szCs w:val="24"/>
        </w:rPr>
        <w:t xml:space="preserve"> </w:t>
      </w:r>
      <w:r w:rsidRPr="005E0E5E">
        <w:rPr>
          <w:rFonts w:ascii="Calibri" w:hAnsi="Calibri" w:cs="Calibri"/>
          <w:szCs w:val="24"/>
        </w:rPr>
        <w:t xml:space="preserve">przekazuje tej osobie informacje, określone w art. 14 RODO, w terminach określonych w art. 14 ust. 3 RODO, chyba że przekazanie takich informacji może uniemożliwić lub poważnie utrudnić realizację celów takiego przetwarzania, w tym w szczególności przeprowadzenia działań następczych. </w:t>
      </w:r>
      <w:r w:rsidR="000E4985">
        <w:rPr>
          <w:rFonts w:ascii="Calibri" w:eastAsia="Calibri" w:hAnsi="Calibri" w:cs="Calibri"/>
          <w:szCs w:val="24"/>
        </w:rPr>
        <w:t>PPIS w Wałczu</w:t>
      </w:r>
      <w:r w:rsidR="000E4985" w:rsidRPr="005E0E5E">
        <w:rPr>
          <w:rFonts w:ascii="Calibri" w:eastAsia="Calibri" w:hAnsi="Calibri" w:cs="Calibri"/>
          <w:szCs w:val="24"/>
        </w:rPr>
        <w:t xml:space="preserve"> </w:t>
      </w:r>
      <w:r w:rsidRPr="005E0E5E">
        <w:rPr>
          <w:rFonts w:ascii="Calibri" w:hAnsi="Calibri" w:cs="Calibri"/>
          <w:szCs w:val="24"/>
        </w:rPr>
        <w:t>nie przekazuje jednak informacji o źródle pozyskania danych, chyba że osoba dokonująca zgłoszenia nie spełnia warunków objęcia ochroną, wskazanych w art. 6 ustawy albo wyraziła zgodę na ujawnienie swojej tożsamości.</w:t>
      </w:r>
    </w:p>
    <w:p w14:paraId="1A9F5EA0" w14:textId="77777777" w:rsidR="00B51A99" w:rsidRPr="005E0E5E" w:rsidRDefault="00B51A99" w:rsidP="00B51A99">
      <w:pPr>
        <w:pStyle w:val="ROZDZODDZOZNoznaczenierozdziauluboddziau"/>
        <w:rPr>
          <w:rFonts w:ascii="Calibri" w:eastAsia="Calibri" w:hAnsi="Calibri" w:cs="Calibri"/>
        </w:rPr>
      </w:pPr>
      <w:r w:rsidRPr="005E0E5E">
        <w:rPr>
          <w:rFonts w:ascii="Calibri" w:eastAsia="Calibri" w:hAnsi="Calibri" w:cs="Calibri"/>
        </w:rPr>
        <w:lastRenderedPageBreak/>
        <w:t>Rozdział 7</w:t>
      </w:r>
    </w:p>
    <w:p w14:paraId="6EFDF265" w14:textId="77777777" w:rsidR="00B51A99" w:rsidRPr="005E0E5E" w:rsidRDefault="00B51A99" w:rsidP="00B51A99">
      <w:pPr>
        <w:pStyle w:val="ROZDZODDZPRZEDMprzedmiotregulacjirozdziauluboddziau"/>
        <w:rPr>
          <w:rFonts w:ascii="Calibri" w:hAnsi="Calibri" w:cs="Calibri"/>
        </w:rPr>
      </w:pPr>
      <w:r w:rsidRPr="005E0E5E">
        <w:rPr>
          <w:rFonts w:ascii="Calibri" w:hAnsi="Calibri" w:cs="Calibri"/>
        </w:rPr>
        <w:t>Informacje</w:t>
      </w:r>
    </w:p>
    <w:p w14:paraId="1F48F777" w14:textId="0E8F8612" w:rsidR="00B51A99" w:rsidRPr="005E0E5E" w:rsidRDefault="00B51A99" w:rsidP="00B51A99">
      <w:pPr>
        <w:pStyle w:val="USTustnpkodeksu"/>
        <w:rPr>
          <w:rFonts w:ascii="Calibri" w:eastAsia="Calibri" w:hAnsi="Calibri" w:cs="Calibri"/>
          <w:szCs w:val="24"/>
        </w:rPr>
      </w:pPr>
      <w:r w:rsidRPr="005E0E5E">
        <w:rPr>
          <w:rFonts w:ascii="Calibri" w:hAnsi="Calibri" w:cs="Calibri"/>
          <w:b/>
          <w:bCs w:val="0"/>
          <w:szCs w:val="24"/>
        </w:rPr>
        <w:t>§ 23.</w:t>
      </w:r>
      <w:r w:rsidRPr="005E0E5E">
        <w:rPr>
          <w:rFonts w:ascii="Calibri" w:eastAsia="Calibri" w:hAnsi="Calibri" w:cs="Calibri"/>
          <w:b/>
          <w:bCs w:val="0"/>
          <w:szCs w:val="24"/>
        </w:rPr>
        <w:t xml:space="preserve"> </w:t>
      </w:r>
      <w:r w:rsidRPr="005E0E5E">
        <w:rPr>
          <w:rFonts w:ascii="Calibri" w:eastAsia="Calibri" w:hAnsi="Calibri" w:cs="Calibri"/>
          <w:szCs w:val="24"/>
        </w:rPr>
        <w:t xml:space="preserve">Na stronie internetowej Biuletynu Informacji Publicznej </w:t>
      </w:r>
      <w:r w:rsidR="000E4985">
        <w:rPr>
          <w:rFonts w:ascii="Calibri" w:eastAsia="Calibri" w:hAnsi="Calibri" w:cs="Calibri"/>
          <w:szCs w:val="24"/>
        </w:rPr>
        <w:t>PSSE w Wałczu umi</w:t>
      </w:r>
      <w:r w:rsidRPr="005E0E5E">
        <w:rPr>
          <w:rFonts w:ascii="Calibri" w:eastAsia="Calibri" w:hAnsi="Calibri" w:cs="Calibri"/>
          <w:szCs w:val="24"/>
        </w:rPr>
        <w:t>eszcza się informacje o:</w:t>
      </w:r>
    </w:p>
    <w:p w14:paraId="4D4A63ED" w14:textId="77777777" w:rsidR="00B51A99" w:rsidRPr="005E0E5E" w:rsidRDefault="00B51A99" w:rsidP="00B51A99">
      <w:pPr>
        <w:pStyle w:val="PKTpunkt"/>
        <w:numPr>
          <w:ilvl w:val="0"/>
          <w:numId w:val="1"/>
        </w:numPr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danych kontaktowych umożliwiających dokonanie zgłoszenia;</w:t>
      </w:r>
    </w:p>
    <w:p w14:paraId="39E850D1" w14:textId="77777777" w:rsidR="00B51A99" w:rsidRPr="005E0E5E" w:rsidRDefault="00B51A99" w:rsidP="00B51A99">
      <w:pPr>
        <w:pStyle w:val="PKTpunkt"/>
        <w:numPr>
          <w:ilvl w:val="0"/>
          <w:numId w:val="1"/>
        </w:numPr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warunkach objęcia sygnalisty ochroną;</w:t>
      </w:r>
    </w:p>
    <w:p w14:paraId="207133F9" w14:textId="77777777" w:rsidR="00B51A99" w:rsidRPr="005E0E5E" w:rsidRDefault="00B51A99" w:rsidP="00B51A99">
      <w:pPr>
        <w:pStyle w:val="PKTpunkt"/>
        <w:numPr>
          <w:ilvl w:val="0"/>
          <w:numId w:val="1"/>
        </w:numPr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trybie postępowania mającym zastosowanie w przypadku zgłoszenia;</w:t>
      </w:r>
    </w:p>
    <w:p w14:paraId="31E3AD53" w14:textId="77777777" w:rsidR="00B51A99" w:rsidRPr="005E0E5E" w:rsidRDefault="00B51A99" w:rsidP="00B51A99">
      <w:pPr>
        <w:pStyle w:val="PKTpunkt"/>
        <w:numPr>
          <w:ilvl w:val="0"/>
          <w:numId w:val="1"/>
        </w:numPr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terminie przekazania informacji zwrotnej, formie oraz zawartości takiej informacji;</w:t>
      </w:r>
    </w:p>
    <w:p w14:paraId="067D2924" w14:textId="77777777" w:rsidR="00B51A99" w:rsidRPr="005E0E5E" w:rsidRDefault="00B51A99" w:rsidP="00B51A99">
      <w:pPr>
        <w:pStyle w:val="PKTpunkt"/>
        <w:numPr>
          <w:ilvl w:val="0"/>
          <w:numId w:val="1"/>
        </w:numPr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zasadach poufności mających zastosowanie do zgłoszeń, w tym informacje związane z przetwarzaniem danych osobowych;</w:t>
      </w:r>
    </w:p>
    <w:p w14:paraId="0A9FF158" w14:textId="77777777" w:rsidR="00B51A99" w:rsidRPr="005E0E5E" w:rsidRDefault="00B51A99" w:rsidP="00B51A99">
      <w:pPr>
        <w:pStyle w:val="PKTpunkt"/>
        <w:numPr>
          <w:ilvl w:val="0"/>
          <w:numId w:val="1"/>
        </w:numPr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zasadach przetwarzania danych osobowych, o których mowa w art. 8 RODO, a także zasadach przetwarzania danych osobowych oraz informacji podawanych w przypadku zbierania danych od osoby, której dane dotyczą, uregulowanych odpowiednio w art. 5 i art. 13 RODO, art. 13 dyrektywy Parlamentu Europejskiego i Rady (UE) 2016/680 z dnia 27 kwietnia 2016 r. w sprawie ochrony osób fizycznych w związku z przetwarzaniem danych osobowych przez właściwe organy do celów zapobiegania przestępczości, prowadzenia postępowań przygotowawczych, wykrywania i ścigania czynów zabronionych i wykonywania kar, w sprawie swobodnego przepływu takich danych oraz uchylającej decyzję ramową Rady 2008/977/</w:t>
      </w:r>
      <w:proofErr w:type="spellStart"/>
      <w:r w:rsidRPr="005E0E5E">
        <w:rPr>
          <w:rFonts w:ascii="Calibri" w:hAnsi="Calibri" w:cs="Calibri"/>
          <w:szCs w:val="24"/>
        </w:rPr>
        <w:t>WSiSW</w:t>
      </w:r>
      <w:proofErr w:type="spellEnd"/>
      <w:r w:rsidRPr="005E0E5E">
        <w:rPr>
          <w:rFonts w:ascii="Calibri" w:hAnsi="Calibri" w:cs="Calibri"/>
          <w:szCs w:val="24"/>
        </w:rPr>
        <w:t xml:space="preserve"> (Dz. Urz. UE L 119 z 04.05.2016, str. 89, z </w:t>
      </w:r>
      <w:proofErr w:type="spellStart"/>
      <w:r w:rsidRPr="005E0E5E">
        <w:rPr>
          <w:rFonts w:ascii="Calibri" w:hAnsi="Calibri" w:cs="Calibri"/>
          <w:szCs w:val="24"/>
        </w:rPr>
        <w:t>późn</w:t>
      </w:r>
      <w:proofErr w:type="spellEnd"/>
      <w:r w:rsidRPr="005E0E5E">
        <w:rPr>
          <w:rFonts w:ascii="Calibri" w:hAnsi="Calibri" w:cs="Calibri"/>
          <w:szCs w:val="24"/>
        </w:rPr>
        <w:t>. zm.) albo art. 15 rozporządzenia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 (Dz. Urz. UE L 295 z 21.11.2018, str. 39);</w:t>
      </w:r>
    </w:p>
    <w:p w14:paraId="34FA7757" w14:textId="77777777" w:rsidR="00B51A99" w:rsidRPr="005E0E5E" w:rsidRDefault="00B51A99" w:rsidP="00B51A99">
      <w:pPr>
        <w:pStyle w:val="PKTpunkt"/>
        <w:numPr>
          <w:ilvl w:val="0"/>
          <w:numId w:val="1"/>
        </w:numPr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charakterze działań następczych podejmowanych w związku ze zgłoszeniem;</w:t>
      </w:r>
    </w:p>
    <w:p w14:paraId="07C10B31" w14:textId="77777777" w:rsidR="00B51A99" w:rsidRPr="005E0E5E" w:rsidRDefault="00B51A99" w:rsidP="00B51A99">
      <w:pPr>
        <w:pStyle w:val="PKTpunkt"/>
        <w:numPr>
          <w:ilvl w:val="0"/>
          <w:numId w:val="1"/>
        </w:numPr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środkach ochrony prawnej i procedurach służących ochronie przed działaniami odwetowymi oraz dostępności poufnej porady dla osób rozważających dokonanie zgłoszenia;</w:t>
      </w:r>
    </w:p>
    <w:p w14:paraId="13D70E53" w14:textId="77777777" w:rsidR="00B51A99" w:rsidRPr="005E0E5E" w:rsidRDefault="00B51A99" w:rsidP="00B51A99">
      <w:pPr>
        <w:pStyle w:val="PKTpunkt"/>
        <w:numPr>
          <w:ilvl w:val="0"/>
          <w:numId w:val="1"/>
        </w:numPr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warunkach na jakich sygnalista jest chroniony przed ponoszeniem odpowiedzialności za naruszenie poufności zgodnie z art. 16 ustawy;</w:t>
      </w:r>
    </w:p>
    <w:p w14:paraId="3C4D507B" w14:textId="77777777" w:rsidR="00B51A99" w:rsidRPr="005E0E5E" w:rsidRDefault="00B51A99" w:rsidP="00B51A99">
      <w:pPr>
        <w:pStyle w:val="PKTpunkt"/>
        <w:numPr>
          <w:ilvl w:val="0"/>
          <w:numId w:val="1"/>
        </w:numPr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lastRenderedPageBreak/>
        <w:t>zachęcie do korzystania z procedury zgłoszeń wewnętrznych podmiotu prawnego, którego zgłoszenie naruszenia prawa ma dotyczyć;</w:t>
      </w:r>
    </w:p>
    <w:p w14:paraId="36445E80" w14:textId="5E5FD9AE" w:rsidR="00D9447D" w:rsidRPr="000E4985" w:rsidRDefault="00B51A99" w:rsidP="000E4985">
      <w:pPr>
        <w:pStyle w:val="PKTpunkt"/>
        <w:numPr>
          <w:ilvl w:val="0"/>
          <w:numId w:val="1"/>
        </w:numPr>
        <w:rPr>
          <w:rFonts w:ascii="Calibri" w:hAnsi="Calibri" w:cs="Calibri"/>
          <w:szCs w:val="24"/>
        </w:rPr>
      </w:pPr>
      <w:r w:rsidRPr="005E0E5E">
        <w:rPr>
          <w:rFonts w:ascii="Calibri" w:hAnsi="Calibri" w:cs="Calibri"/>
          <w:szCs w:val="24"/>
        </w:rPr>
        <w:t>danych kontaktowych Rzecznika Praw Obywatelskich.</w:t>
      </w:r>
    </w:p>
    <w:sectPr w:rsidR="00D9447D" w:rsidRPr="000E498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36FDF" w14:textId="77777777" w:rsidR="0087735B" w:rsidRDefault="0087735B" w:rsidP="005E0E5E">
      <w:pPr>
        <w:spacing w:line="240" w:lineRule="auto"/>
      </w:pPr>
      <w:r>
        <w:separator/>
      </w:r>
    </w:p>
  </w:endnote>
  <w:endnote w:type="continuationSeparator" w:id="0">
    <w:p w14:paraId="2AA2B613" w14:textId="77777777" w:rsidR="0087735B" w:rsidRDefault="0087735B" w:rsidP="005E0E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-254512144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0D3F7F1" w14:textId="7805543E" w:rsidR="005E0E5E" w:rsidRPr="005E0E5E" w:rsidRDefault="005E0E5E">
            <w:pPr>
              <w:pStyle w:val="Stopka"/>
              <w:jc w:val="right"/>
              <w:rPr>
                <w:rFonts w:ascii="Calibri" w:hAnsi="Calibri" w:cs="Calibri"/>
              </w:rPr>
            </w:pPr>
            <w:r w:rsidRPr="005E0E5E">
              <w:rPr>
                <w:rFonts w:ascii="Calibri" w:hAnsi="Calibri" w:cs="Calibri"/>
              </w:rPr>
              <w:t xml:space="preserve">Strona </w:t>
            </w:r>
            <w:r w:rsidRPr="005E0E5E">
              <w:rPr>
                <w:rFonts w:ascii="Calibri" w:hAnsi="Calibri" w:cs="Calibri"/>
                <w:b/>
                <w:bCs/>
                <w:szCs w:val="24"/>
              </w:rPr>
              <w:fldChar w:fldCharType="begin"/>
            </w:r>
            <w:r w:rsidRPr="005E0E5E">
              <w:rPr>
                <w:rFonts w:ascii="Calibri" w:hAnsi="Calibri" w:cs="Calibri"/>
                <w:b/>
                <w:bCs/>
              </w:rPr>
              <w:instrText>PAGE</w:instrText>
            </w:r>
            <w:r w:rsidRPr="005E0E5E">
              <w:rPr>
                <w:rFonts w:ascii="Calibri" w:hAnsi="Calibri" w:cs="Calibri"/>
                <w:b/>
                <w:bCs/>
                <w:szCs w:val="24"/>
              </w:rPr>
              <w:fldChar w:fldCharType="separate"/>
            </w:r>
            <w:r w:rsidRPr="005E0E5E">
              <w:rPr>
                <w:rFonts w:ascii="Calibri" w:hAnsi="Calibri" w:cs="Calibri"/>
                <w:b/>
                <w:bCs/>
              </w:rPr>
              <w:t>2</w:t>
            </w:r>
            <w:r w:rsidRPr="005E0E5E">
              <w:rPr>
                <w:rFonts w:ascii="Calibri" w:hAnsi="Calibri" w:cs="Calibri"/>
                <w:b/>
                <w:bCs/>
                <w:szCs w:val="24"/>
              </w:rPr>
              <w:fldChar w:fldCharType="end"/>
            </w:r>
            <w:r w:rsidRPr="005E0E5E">
              <w:rPr>
                <w:rFonts w:ascii="Calibri" w:hAnsi="Calibri" w:cs="Calibri"/>
              </w:rPr>
              <w:t xml:space="preserve"> z </w:t>
            </w:r>
            <w:r w:rsidRPr="005E0E5E">
              <w:rPr>
                <w:rFonts w:ascii="Calibri" w:hAnsi="Calibri" w:cs="Calibri"/>
                <w:b/>
                <w:bCs/>
                <w:szCs w:val="24"/>
              </w:rPr>
              <w:fldChar w:fldCharType="begin"/>
            </w:r>
            <w:r w:rsidRPr="005E0E5E">
              <w:rPr>
                <w:rFonts w:ascii="Calibri" w:hAnsi="Calibri" w:cs="Calibri"/>
                <w:b/>
                <w:bCs/>
              </w:rPr>
              <w:instrText>NUMPAGES</w:instrText>
            </w:r>
            <w:r w:rsidRPr="005E0E5E">
              <w:rPr>
                <w:rFonts w:ascii="Calibri" w:hAnsi="Calibri" w:cs="Calibri"/>
                <w:b/>
                <w:bCs/>
                <w:szCs w:val="24"/>
              </w:rPr>
              <w:fldChar w:fldCharType="separate"/>
            </w:r>
            <w:r w:rsidRPr="005E0E5E">
              <w:rPr>
                <w:rFonts w:ascii="Calibri" w:hAnsi="Calibri" w:cs="Calibri"/>
                <w:b/>
                <w:bCs/>
              </w:rPr>
              <w:t>2</w:t>
            </w:r>
            <w:r w:rsidRPr="005E0E5E">
              <w:rPr>
                <w:rFonts w:ascii="Calibri" w:hAnsi="Calibri" w:cs="Calibri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877B590" w14:textId="77777777" w:rsidR="005E0E5E" w:rsidRDefault="005E0E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43999" w14:textId="77777777" w:rsidR="0087735B" w:rsidRDefault="0087735B" w:rsidP="005E0E5E">
      <w:pPr>
        <w:spacing w:line="240" w:lineRule="auto"/>
      </w:pPr>
      <w:r>
        <w:separator/>
      </w:r>
    </w:p>
  </w:footnote>
  <w:footnote w:type="continuationSeparator" w:id="0">
    <w:p w14:paraId="77B24906" w14:textId="77777777" w:rsidR="0087735B" w:rsidRDefault="0087735B" w:rsidP="005E0E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26F65"/>
    <w:multiLevelType w:val="hybridMultilevel"/>
    <w:tmpl w:val="93CC9C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53C8A"/>
    <w:multiLevelType w:val="hybridMultilevel"/>
    <w:tmpl w:val="6220D0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848498">
    <w:abstractNumId w:val="0"/>
  </w:num>
  <w:num w:numId="2" w16cid:durableId="367949647">
    <w:abstractNumId w:val="2"/>
  </w:num>
  <w:num w:numId="3" w16cid:durableId="1000234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99"/>
    <w:rsid w:val="000E4985"/>
    <w:rsid w:val="00146711"/>
    <w:rsid w:val="002630F2"/>
    <w:rsid w:val="002C7DAE"/>
    <w:rsid w:val="00583D87"/>
    <w:rsid w:val="00593CA6"/>
    <w:rsid w:val="005C0B7C"/>
    <w:rsid w:val="005E0E5E"/>
    <w:rsid w:val="00611C2A"/>
    <w:rsid w:val="006224CA"/>
    <w:rsid w:val="00627F96"/>
    <w:rsid w:val="007E5982"/>
    <w:rsid w:val="00853BEA"/>
    <w:rsid w:val="0087735B"/>
    <w:rsid w:val="008B72C7"/>
    <w:rsid w:val="00903994"/>
    <w:rsid w:val="009F3188"/>
    <w:rsid w:val="00A17482"/>
    <w:rsid w:val="00AD79BD"/>
    <w:rsid w:val="00B51A99"/>
    <w:rsid w:val="00B844DC"/>
    <w:rsid w:val="00C94EA3"/>
    <w:rsid w:val="00CA1C86"/>
    <w:rsid w:val="00D9447D"/>
    <w:rsid w:val="00E65401"/>
    <w:rsid w:val="00F31AFE"/>
    <w:rsid w:val="00F5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2D864"/>
  <w15:chartTrackingRefBased/>
  <w15:docId w15:val="{C68E677D-D610-416E-9913-1FE42899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1A9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1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1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1A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A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1A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1A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1A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1A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1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1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1A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1A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1A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1A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1A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1A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1A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1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1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1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1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1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1A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1A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1A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1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1A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1A99"/>
    <w:rPr>
      <w:b/>
      <w:bCs/>
      <w:smallCaps/>
      <w:color w:val="0F4761" w:themeColor="accent1" w:themeShade="BF"/>
      <w:spacing w:val="5"/>
    </w:rPr>
  </w:style>
  <w:style w:type="paragraph" w:customStyle="1" w:styleId="ARTartustawynprozporzdzenia">
    <w:name w:val="ART(§) – art. ustawy (§ np. rozporządzenia)"/>
    <w:uiPriority w:val="11"/>
    <w:qFormat/>
    <w:rsid w:val="00B51A9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Cs w:val="20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51A99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lang w:eastAsia="pl-PL"/>
      <w14:ligatures w14:val="none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51A99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B51A9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LITlitera">
    <w:name w:val="LIT – litera"/>
    <w:basedOn w:val="PKTpunkt"/>
    <w:uiPriority w:val="14"/>
    <w:qFormat/>
    <w:rsid w:val="00B51A99"/>
    <w:pPr>
      <w:ind w:left="986" w:hanging="476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51A99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kern w:val="0"/>
      <w:lang w:eastAsia="pl-PL"/>
      <w14:ligatures w14:val="none"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51A99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lang w:eastAsia="pl-PL"/>
      <w14:ligatures w14:val="none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B51A99"/>
    <w:pPr>
      <w:keepNext/>
      <w:widowControl/>
      <w:autoSpaceDE/>
      <w:autoSpaceDN/>
      <w:adjustRightInd/>
      <w:jc w:val="right"/>
    </w:pPr>
    <w:rPr>
      <w:b/>
    </w:rPr>
  </w:style>
  <w:style w:type="character" w:styleId="Hipercze">
    <w:name w:val="Hyperlink"/>
    <w:basedOn w:val="Domylnaczcionkaakapitu"/>
    <w:uiPriority w:val="99"/>
    <w:unhideWhenUsed/>
    <w:rsid w:val="00B51A99"/>
    <w:rPr>
      <w:color w:val="467886" w:themeColor="hyperlink"/>
      <w:u w:val="single"/>
    </w:rPr>
  </w:style>
  <w:style w:type="character" w:customStyle="1" w:styleId="cf01">
    <w:name w:val="cf01"/>
    <w:basedOn w:val="Domylnaczcionkaakapitu"/>
    <w:rsid w:val="00B51A99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E0E5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E5E"/>
    <w:rPr>
      <w:rFonts w:ascii="Times New Roman" w:eastAsiaTheme="minorEastAsia" w:hAnsi="Times New Roman" w:cs="Arial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E0E5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E5E"/>
    <w:rPr>
      <w:rFonts w:ascii="Times New Roman" w:eastAsiaTheme="minorEastAsia" w:hAnsi="Times New Roman" w:cs="Arial"/>
      <w:kern w:val="0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3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.sokol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Kodeks_karny_(1997)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16</Pages>
  <Words>4253</Words>
  <Characters>25518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Wałcz - Marta Mikołajczak-Brusiło</dc:creator>
  <cp:keywords/>
  <dc:description/>
  <cp:lastModifiedBy>PSSE Wałcz - Marta Mikołajczak-Brusiło</cp:lastModifiedBy>
  <cp:revision>11</cp:revision>
  <cp:lastPrinted>2025-12-30T10:24:00Z</cp:lastPrinted>
  <dcterms:created xsi:type="dcterms:W3CDTF">2025-12-16T12:40:00Z</dcterms:created>
  <dcterms:modified xsi:type="dcterms:W3CDTF">2025-12-30T10:24:00Z</dcterms:modified>
</cp:coreProperties>
</file>