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5A81E" w14:textId="43B34FAD" w:rsidR="00636503" w:rsidRDefault="00636503">
      <w:pPr>
        <w:spacing w:after="0" w:line="259" w:lineRule="auto"/>
        <w:ind w:left="234" w:firstLine="0"/>
        <w:jc w:val="left"/>
      </w:pPr>
    </w:p>
    <w:p w14:paraId="58FF75CB" w14:textId="77777777" w:rsidR="00636503" w:rsidRDefault="00C52A19">
      <w:pPr>
        <w:spacing w:after="112" w:line="259" w:lineRule="auto"/>
        <w:ind w:left="708" w:firstLine="0"/>
        <w:jc w:val="left"/>
      </w:pPr>
      <w:r>
        <w:t xml:space="preserve"> </w:t>
      </w:r>
    </w:p>
    <w:p w14:paraId="5B56BFFD" w14:textId="77777777" w:rsidR="00636503" w:rsidRDefault="00C52A19">
      <w:pPr>
        <w:spacing w:after="109" w:line="259" w:lineRule="auto"/>
        <w:ind w:left="0" w:firstLine="0"/>
        <w:jc w:val="left"/>
      </w:pPr>
      <w:r>
        <w:rPr>
          <w:b/>
          <w:u w:val="single" w:color="000000"/>
        </w:rPr>
        <w:t>Opis Przedmiotu Zamówienia</w:t>
      </w:r>
      <w:r>
        <w:rPr>
          <w:b/>
        </w:rPr>
        <w:t xml:space="preserve"> </w:t>
      </w:r>
    </w:p>
    <w:p w14:paraId="2A10458C" w14:textId="77777777" w:rsidR="00636503" w:rsidRDefault="00C52A19">
      <w:pPr>
        <w:spacing w:after="112" w:line="259" w:lineRule="auto"/>
        <w:ind w:left="0" w:firstLine="0"/>
        <w:jc w:val="left"/>
      </w:pPr>
      <w:r>
        <w:rPr>
          <w:b/>
        </w:rPr>
        <w:t xml:space="preserve"> </w:t>
      </w:r>
    </w:p>
    <w:p w14:paraId="4D48D045" w14:textId="77777777" w:rsidR="00636503" w:rsidRDefault="00C52A19">
      <w:pPr>
        <w:spacing w:after="110" w:line="259" w:lineRule="auto"/>
        <w:ind w:left="-5"/>
        <w:jc w:val="left"/>
      </w:pPr>
      <w:r>
        <w:rPr>
          <w:b/>
        </w:rPr>
        <w:t xml:space="preserve">1. Kontekst zamówienia. </w:t>
      </w:r>
    </w:p>
    <w:p w14:paraId="7D6ABAAF" w14:textId="7A8D1D8F" w:rsidR="00636503" w:rsidRDefault="00C52A19">
      <w:pPr>
        <w:ind w:left="-15" w:firstLine="708"/>
      </w:pPr>
      <w:r>
        <w:t>Zamawiającym jest Departament Strategii i Funduszy Europejskich w Ministerstwie Sprawiedliwości pełniący rolę Operatora Programu „</w:t>
      </w:r>
      <w:r w:rsidR="00967802" w:rsidRPr="00967802">
        <w:rPr>
          <w:color w:val="auto"/>
        </w:rPr>
        <w:t>Sprawiedliwość”</w:t>
      </w:r>
      <w:r w:rsidRPr="00967802">
        <w:rPr>
          <w:color w:val="auto"/>
        </w:rPr>
        <w:t xml:space="preserve"> współfinansowanego ze środków funduszy norweskich i środków krajowych. </w:t>
      </w:r>
    </w:p>
    <w:p w14:paraId="0288C0B1" w14:textId="77777777" w:rsidR="00636503" w:rsidRDefault="00C52A19">
      <w:pPr>
        <w:ind w:left="-15" w:firstLine="708"/>
      </w:pPr>
      <w:r>
        <w:t xml:space="preserve">Do obowiązków Operatora Programu należy m.in. zapewnienie przestrzegania przez beneficjentów wszystkich odpowiednich przepisów prawa krajowego i </w:t>
      </w:r>
      <w:hyperlink r:id="rId8">
        <w:r>
          <w:t>unijnego</w:t>
        </w:r>
      </w:hyperlink>
      <w:hyperlink r:id="rId9">
        <w:r>
          <w:t xml:space="preserve"> </w:t>
        </w:r>
      </w:hyperlink>
      <w:hyperlink r:id="rId10">
        <w:r>
          <w:t>(</w:t>
        </w:r>
      </w:hyperlink>
      <w:r>
        <w:t xml:space="preserve">w tym między innymi przepisów dotyczących środowiska, zamówień publicznych i pomocy publicznej). </w:t>
      </w:r>
    </w:p>
    <w:p w14:paraId="5354F62E" w14:textId="77777777" w:rsidR="00636503" w:rsidRDefault="00C52A19">
      <w:pPr>
        <w:spacing w:after="112" w:line="259" w:lineRule="auto"/>
        <w:ind w:left="708" w:firstLine="0"/>
        <w:jc w:val="left"/>
      </w:pPr>
      <w:r>
        <w:t xml:space="preserve"> </w:t>
      </w:r>
    </w:p>
    <w:p w14:paraId="7D751F2C" w14:textId="77777777" w:rsidR="00636503" w:rsidRDefault="00C52A19">
      <w:pPr>
        <w:pStyle w:val="Nagwek1"/>
        <w:ind w:left="-5"/>
      </w:pPr>
      <w:r>
        <w:t xml:space="preserve">2. Cel realizacji zamówienia </w:t>
      </w:r>
    </w:p>
    <w:p w14:paraId="1139D160" w14:textId="12B3E732" w:rsidR="00636503" w:rsidRDefault="00C52A19">
      <w:pPr>
        <w:ind w:left="-5"/>
      </w:pPr>
      <w:r>
        <w:t>Celem realizacji zamówienia jest zapewnienie</w:t>
      </w:r>
      <w:r w:rsidR="009240E2">
        <w:t>,</w:t>
      </w:r>
      <w:r>
        <w:t xml:space="preserve"> aby dokumentacja zamówienia publicznego stanowiącego podstawę do realizacji zakupów w ramach projektów nie zawierała elementów sprzecznych z prawem i zasadami wdrażania funduszy norweskich. </w:t>
      </w:r>
    </w:p>
    <w:p w14:paraId="7222030C" w14:textId="77777777" w:rsidR="00636503" w:rsidRDefault="00C52A19">
      <w:pPr>
        <w:spacing w:after="112" w:line="259" w:lineRule="auto"/>
        <w:ind w:left="0" w:firstLine="0"/>
        <w:jc w:val="left"/>
      </w:pPr>
      <w:r>
        <w:t xml:space="preserve"> </w:t>
      </w:r>
    </w:p>
    <w:p w14:paraId="1DDBE5E3" w14:textId="77777777" w:rsidR="00636503" w:rsidRDefault="00C52A19">
      <w:pPr>
        <w:pStyle w:val="Nagwek1"/>
        <w:spacing w:after="229"/>
        <w:ind w:left="-5"/>
      </w:pPr>
      <w:r>
        <w:t xml:space="preserve">3. Ramy prawne </w:t>
      </w:r>
    </w:p>
    <w:p w14:paraId="180EF921" w14:textId="19B64844" w:rsidR="00636503" w:rsidRPr="00BB0082" w:rsidRDefault="00C52A19">
      <w:pPr>
        <w:spacing w:after="181"/>
        <w:ind w:left="-5"/>
        <w:rPr>
          <w:color w:val="000000" w:themeColor="text1"/>
        </w:rPr>
      </w:pPr>
      <w:r w:rsidRPr="00BB0082">
        <w:rPr>
          <w:color w:val="000000" w:themeColor="text1"/>
        </w:rPr>
        <w:t xml:space="preserve">Projekty realizowane w ramach Programu </w:t>
      </w:r>
      <w:r w:rsidR="00BB0082" w:rsidRPr="00BB0082">
        <w:rPr>
          <w:i/>
          <w:iCs/>
          <w:color w:val="000000" w:themeColor="text1"/>
        </w:rPr>
        <w:t>Sprawiedliwość</w:t>
      </w:r>
      <w:r w:rsidRPr="00BB0082">
        <w:rPr>
          <w:color w:val="000000" w:themeColor="text1"/>
        </w:rPr>
        <w:t xml:space="preserve"> realizowane są z zachowaniem zasad określonych w następujących dokumentach:  </w:t>
      </w:r>
    </w:p>
    <w:p w14:paraId="1D21EC22" w14:textId="3AA426FC" w:rsidR="00661FDB" w:rsidRPr="00496E85" w:rsidRDefault="00661FDB">
      <w:pPr>
        <w:numPr>
          <w:ilvl w:val="0"/>
          <w:numId w:val="1"/>
        </w:numPr>
        <w:spacing w:after="181"/>
        <w:ind w:hanging="283"/>
        <w:rPr>
          <w:color w:val="FF0000"/>
        </w:rPr>
      </w:pPr>
      <w:r w:rsidRPr="00661FDB">
        <w:rPr>
          <w:color w:val="auto"/>
        </w:rPr>
        <w:t xml:space="preserve">Memorandum of </w:t>
      </w:r>
      <w:proofErr w:type="spellStart"/>
      <w:r w:rsidRPr="00661FDB">
        <w:rPr>
          <w:color w:val="auto"/>
        </w:rPr>
        <w:t>Understanding</w:t>
      </w:r>
      <w:proofErr w:type="spellEnd"/>
      <w:r w:rsidRPr="00661FDB">
        <w:rPr>
          <w:color w:val="auto"/>
        </w:rPr>
        <w:t xml:space="preserve"> w sprawie wdrażania </w:t>
      </w:r>
      <w:r w:rsidR="00BB0082" w:rsidRPr="00661FDB">
        <w:rPr>
          <w:color w:val="auto"/>
        </w:rPr>
        <w:t>Norweskiego</w:t>
      </w:r>
      <w:r w:rsidRPr="00661FDB">
        <w:rPr>
          <w:color w:val="auto"/>
        </w:rPr>
        <w:t xml:space="preserve"> Mechanizmu Finansowego na lata 2014-2021</w:t>
      </w:r>
      <w:r w:rsidRPr="00661FDB" w:rsidDel="00661FDB">
        <w:rPr>
          <w:color w:val="auto"/>
        </w:rPr>
        <w:t xml:space="preserve"> </w:t>
      </w:r>
    </w:p>
    <w:p w14:paraId="47BBB77B" w14:textId="31E1832F" w:rsidR="00636503" w:rsidRPr="00C52A19" w:rsidRDefault="00C52A19">
      <w:pPr>
        <w:numPr>
          <w:ilvl w:val="0"/>
          <w:numId w:val="1"/>
        </w:numPr>
        <w:spacing w:after="181"/>
        <w:ind w:hanging="283"/>
        <w:rPr>
          <w:color w:val="FF0000"/>
        </w:rPr>
      </w:pPr>
      <w:r w:rsidRPr="00496E85">
        <w:rPr>
          <w:color w:val="auto"/>
        </w:rPr>
        <w:t>Regulacje w sprawie wdrażania Norweskiego Mechanizmu Finansowego na lata 20</w:t>
      </w:r>
      <w:r w:rsidR="00496E85" w:rsidRPr="00496E85">
        <w:rPr>
          <w:color w:val="auto"/>
        </w:rPr>
        <w:t>14</w:t>
      </w:r>
      <w:r w:rsidRPr="00496E85">
        <w:rPr>
          <w:color w:val="auto"/>
        </w:rPr>
        <w:t>-20</w:t>
      </w:r>
      <w:r w:rsidR="00496E85" w:rsidRPr="00496E85">
        <w:rPr>
          <w:color w:val="auto"/>
        </w:rPr>
        <w:t>21</w:t>
      </w:r>
      <w:r w:rsidRPr="00496E85">
        <w:rPr>
          <w:color w:val="auto"/>
        </w:rPr>
        <w:t xml:space="preserve">, zwanymi dalej „Regulacjami”; </w:t>
      </w:r>
    </w:p>
    <w:p w14:paraId="078172F4" w14:textId="23061018" w:rsidR="006A3D79" w:rsidRPr="006A3D79" w:rsidRDefault="006A3D79" w:rsidP="006A3D79">
      <w:pPr>
        <w:numPr>
          <w:ilvl w:val="0"/>
          <w:numId w:val="1"/>
        </w:numPr>
        <w:spacing w:after="121"/>
        <w:ind w:hanging="283"/>
        <w:rPr>
          <w:color w:val="auto"/>
        </w:rPr>
      </w:pPr>
      <w:r w:rsidRPr="006A3D79">
        <w:rPr>
          <w:color w:val="auto"/>
        </w:rPr>
        <w:t>Wytyczne w zakresie udzielania zamówień w ramach Mechanizmu Finansowego</w:t>
      </w:r>
      <w:r>
        <w:rPr>
          <w:color w:val="auto"/>
        </w:rPr>
        <w:t xml:space="preserve"> </w:t>
      </w:r>
      <w:r w:rsidRPr="006A3D79">
        <w:rPr>
          <w:color w:val="auto"/>
        </w:rPr>
        <w:t>EOG na lata 2014-2021 oraz Norweskiego Mechanizmu Finansowego</w:t>
      </w:r>
      <w:r>
        <w:rPr>
          <w:color w:val="auto"/>
        </w:rPr>
        <w:t xml:space="preserve"> </w:t>
      </w:r>
      <w:r w:rsidRPr="006A3D79">
        <w:rPr>
          <w:color w:val="auto"/>
        </w:rPr>
        <w:t>na lata 2014-2021</w:t>
      </w:r>
    </w:p>
    <w:p w14:paraId="0D42B926" w14:textId="728F79F1" w:rsidR="00636503" w:rsidRPr="003A69AB" w:rsidRDefault="00C52A19">
      <w:pPr>
        <w:numPr>
          <w:ilvl w:val="0"/>
          <w:numId w:val="1"/>
        </w:numPr>
        <w:ind w:hanging="283"/>
        <w:rPr>
          <w:color w:val="auto"/>
        </w:rPr>
      </w:pPr>
      <w:r w:rsidRPr="006A3D79">
        <w:rPr>
          <w:color w:val="auto"/>
        </w:rPr>
        <w:t xml:space="preserve">inne wytyczne w zakresie Programu wydane przez Operatora Programu, NMSZ i </w:t>
      </w:r>
      <w:r w:rsidR="00C227FD" w:rsidRPr="006A3D79">
        <w:rPr>
          <w:color w:val="auto"/>
        </w:rPr>
        <w:t>K</w:t>
      </w:r>
      <w:r w:rsidR="006A3D79" w:rsidRPr="006A3D79">
        <w:rPr>
          <w:color w:val="auto"/>
        </w:rPr>
        <w:t xml:space="preserve">rajowego </w:t>
      </w:r>
      <w:r w:rsidR="00C227FD" w:rsidRPr="006A3D79">
        <w:rPr>
          <w:color w:val="auto"/>
        </w:rPr>
        <w:t>P</w:t>
      </w:r>
      <w:r w:rsidR="006A3D79" w:rsidRPr="006A3D79">
        <w:rPr>
          <w:color w:val="auto"/>
        </w:rPr>
        <w:t xml:space="preserve">unktu </w:t>
      </w:r>
      <w:r w:rsidR="00C227FD" w:rsidRPr="006A3D79">
        <w:rPr>
          <w:color w:val="auto"/>
        </w:rPr>
        <w:t>K</w:t>
      </w:r>
      <w:r w:rsidR="006A3D79">
        <w:rPr>
          <w:color w:val="auto"/>
        </w:rPr>
        <w:t>ontaktowego</w:t>
      </w:r>
      <w:r w:rsidRPr="003A69AB">
        <w:rPr>
          <w:color w:val="auto"/>
        </w:rPr>
        <w:t xml:space="preserve"> w ramach oraz Norweskiego Mechanizmu Finansowego </w:t>
      </w:r>
      <w:r w:rsidR="00C227FD" w:rsidRPr="003A69AB">
        <w:rPr>
          <w:color w:val="auto"/>
        </w:rPr>
        <w:t>2014-2021</w:t>
      </w:r>
      <w:r w:rsidRPr="003A69AB">
        <w:rPr>
          <w:color w:val="auto"/>
        </w:rPr>
        <w:t xml:space="preserve">.  </w:t>
      </w:r>
    </w:p>
    <w:p w14:paraId="53C58F91" w14:textId="77777777" w:rsidR="00636503" w:rsidRDefault="00C52A19">
      <w:pPr>
        <w:ind w:left="-5"/>
      </w:pPr>
      <w:r>
        <w:t xml:space="preserve">Zamówienia realizowane w ramach programu musza być zgodne z zasadami wynikającymi z powyższych dokumentów, w szczególności z krajowymi i unijnymi przepisami w zakresie udzielania zamówień publicznych. </w:t>
      </w:r>
    </w:p>
    <w:p w14:paraId="5D218052" w14:textId="77777777" w:rsidR="00636503" w:rsidRDefault="00C52A19">
      <w:pPr>
        <w:spacing w:after="112" w:line="259" w:lineRule="auto"/>
        <w:ind w:left="0" w:firstLine="0"/>
        <w:jc w:val="left"/>
      </w:pPr>
      <w:r>
        <w:lastRenderedPageBreak/>
        <w:t xml:space="preserve"> </w:t>
      </w:r>
    </w:p>
    <w:p w14:paraId="6944B10A" w14:textId="77777777" w:rsidR="00636503" w:rsidRDefault="00C52A19">
      <w:pPr>
        <w:pStyle w:val="Nagwek1"/>
        <w:ind w:left="-5"/>
      </w:pPr>
      <w:r>
        <w:t xml:space="preserve">4. Zakres zadań Wykonawcy </w:t>
      </w:r>
    </w:p>
    <w:p w14:paraId="0B48B204" w14:textId="77777777" w:rsidR="00636503" w:rsidRDefault="00C52A19">
      <w:pPr>
        <w:pStyle w:val="Nagwek2"/>
        <w:ind w:left="-5"/>
      </w:pPr>
      <w:r>
        <w:t xml:space="preserve">4.1 Opis usługi </w:t>
      </w:r>
    </w:p>
    <w:p w14:paraId="7EE1EDB6" w14:textId="1AB9208A" w:rsidR="00636503" w:rsidRDefault="00C52A19" w:rsidP="00B76756">
      <w:pPr>
        <w:ind w:left="-5"/>
      </w:pPr>
      <w:r>
        <w:t xml:space="preserve">Usługa polega na świadczeniu usług eksperckich w obszarze przeprowadzenia kontroli wstępnej poprawności dokumentacji zamówień publicznych, tj. prawidłowości stosowania ustawy z dnia 29 stycznia 2004 r. Prawo zamówień publicznych </w:t>
      </w:r>
      <w:bookmarkStart w:id="0" w:name="_Hlk33445378"/>
      <w:r>
        <w:t>(</w:t>
      </w:r>
      <w:r w:rsidR="00596F2A" w:rsidRPr="00596F2A">
        <w:t>Dz. U. z 2019 r. poz. 1843</w:t>
      </w:r>
      <w:bookmarkEnd w:id="0"/>
      <w:r>
        <w:t xml:space="preserve">) oraz przepisów prawa UE przez beneficjentów projektów realizowanych w ramach programu </w:t>
      </w:r>
      <w:r w:rsidR="006A3D79" w:rsidRPr="003A69AB">
        <w:t>Sprawiedliwość</w:t>
      </w:r>
      <w:r>
        <w:t xml:space="preserve">, w szczególności w zakresie wskazanym w pkt 4.2 oraz przygotowaniu i przedstawieniu raportu z przeprowadzonej kontroli wstępnej. </w:t>
      </w:r>
    </w:p>
    <w:p w14:paraId="3C694A0A" w14:textId="77777777" w:rsidR="00636503" w:rsidRDefault="00C52A19">
      <w:pPr>
        <w:pStyle w:val="Nagwek2"/>
        <w:ind w:left="-5"/>
      </w:pPr>
      <w:r>
        <w:t xml:space="preserve">4.2 Minimalny zakres weryfikacji </w:t>
      </w:r>
    </w:p>
    <w:p w14:paraId="2E4A4344" w14:textId="77777777" w:rsidR="00636503" w:rsidRDefault="00C52A19">
      <w:pPr>
        <w:spacing w:after="61"/>
        <w:ind w:left="-5"/>
      </w:pPr>
      <w:r>
        <w:t xml:space="preserve">Kontrola wstępna obejmuje weryfikację dokumentacji zamówienia publicznego pod względem zgodności z przepisami prawa, przed jej opublikowaniem i obejmuje w szczególności sprawdzenie: </w:t>
      </w:r>
    </w:p>
    <w:p w14:paraId="7203552D" w14:textId="77777777" w:rsidR="00636503" w:rsidRDefault="00C52A19">
      <w:pPr>
        <w:numPr>
          <w:ilvl w:val="0"/>
          <w:numId w:val="2"/>
        </w:numPr>
        <w:spacing w:after="58"/>
        <w:ind w:hanging="360"/>
      </w:pPr>
      <w:r>
        <w:t xml:space="preserve">czy spełnione zostały przesłanki zastosowania trybu udzielenia zamówienia (gdy zamawiający wybrał tryb inny niż przetarg nieograniczony i ograniczony) i ich spełnienie zostało właściwie udokumentowane, </w:t>
      </w:r>
    </w:p>
    <w:p w14:paraId="04E79883" w14:textId="77777777" w:rsidR="00636503" w:rsidRDefault="00C52A19">
      <w:pPr>
        <w:numPr>
          <w:ilvl w:val="0"/>
          <w:numId w:val="2"/>
        </w:numPr>
        <w:spacing w:after="60"/>
        <w:ind w:hanging="360"/>
      </w:pPr>
      <w:r>
        <w:t xml:space="preserve">czy opisu przedmiotu zamówienia dokonano bez wskazania znaków towarowych, patentów, pochodzenia, lub w inny sposób, który mógłby utrudnić uczciwą konkurencję, </w:t>
      </w:r>
    </w:p>
    <w:p w14:paraId="43D28220" w14:textId="77777777" w:rsidR="00636503" w:rsidRDefault="00C52A19">
      <w:pPr>
        <w:numPr>
          <w:ilvl w:val="0"/>
          <w:numId w:val="2"/>
        </w:numPr>
        <w:spacing w:line="259" w:lineRule="auto"/>
        <w:ind w:hanging="360"/>
      </w:pPr>
      <w:r>
        <w:t xml:space="preserve">czy ustalenie wartości zamówienia było prawidłowe, </w:t>
      </w:r>
    </w:p>
    <w:p w14:paraId="7DD6E9BA" w14:textId="77777777" w:rsidR="00636503" w:rsidRDefault="00C52A19">
      <w:pPr>
        <w:numPr>
          <w:ilvl w:val="0"/>
          <w:numId w:val="2"/>
        </w:numPr>
        <w:spacing w:after="61"/>
        <w:ind w:hanging="360"/>
      </w:pPr>
      <w:r>
        <w:t xml:space="preserve">czy opis sposobu oceny spełniania warunków udziału w postępowaniu o udzielenie zamówienia nie utrudnia uczciwej konkurencji oraz zapewnia równe traktowanie wykonawców, </w:t>
      </w:r>
    </w:p>
    <w:p w14:paraId="38D1782F" w14:textId="61342642" w:rsidR="00636503" w:rsidRDefault="00C52A19">
      <w:pPr>
        <w:numPr>
          <w:ilvl w:val="0"/>
          <w:numId w:val="2"/>
        </w:numPr>
        <w:spacing w:after="61"/>
        <w:ind w:hanging="360"/>
      </w:pPr>
      <w:r>
        <w:t>czy SIWZ jest kompletny tj. zawiera wszystkie elementy zawarte w art. 36 ustawy z dnia 29 stycznia 2004r. Prawo zamówień publicznych (</w:t>
      </w:r>
      <w:r w:rsidR="00596F2A" w:rsidRPr="00596F2A">
        <w:t>Dz. U. z 2019 r. poz. 1843</w:t>
      </w:r>
      <w:r w:rsidR="00B76756" w:rsidRPr="00B76756">
        <w:t xml:space="preserve"> </w:t>
      </w:r>
      <w:r w:rsidR="00B76756">
        <w:t>)</w:t>
      </w:r>
      <w:r>
        <w:t xml:space="preserve">np. opis przedmiotu zamówienia, tryb udzielenia zamówienia, kryteria dotyczące wyboru oferty itd., </w:t>
      </w:r>
    </w:p>
    <w:p w14:paraId="56FC8767" w14:textId="77777777" w:rsidR="00636503" w:rsidRDefault="00C52A19">
      <w:pPr>
        <w:numPr>
          <w:ilvl w:val="0"/>
          <w:numId w:val="2"/>
        </w:numPr>
        <w:spacing w:after="61"/>
        <w:ind w:hanging="360"/>
      </w:pPr>
      <w:r>
        <w:t xml:space="preserve">czy zamawiający nie żąda od wykonawców oświadczeń lub dokumentów, które nie są niezbędne do przeprowadzenia postępowania, </w:t>
      </w:r>
    </w:p>
    <w:p w14:paraId="30E35C93" w14:textId="77777777" w:rsidR="00636503" w:rsidRDefault="00C52A19">
      <w:pPr>
        <w:numPr>
          <w:ilvl w:val="0"/>
          <w:numId w:val="2"/>
        </w:numPr>
        <w:spacing w:after="167" w:line="259" w:lineRule="auto"/>
        <w:ind w:hanging="360"/>
      </w:pPr>
      <w:r>
        <w:t xml:space="preserve">czy wzór umowy z wykonawcą jest zgodny z warunkami określonymi w SIWZ, </w:t>
      </w:r>
    </w:p>
    <w:p w14:paraId="1D634B4C" w14:textId="77777777" w:rsidR="00636503" w:rsidRDefault="00C52A19">
      <w:pPr>
        <w:numPr>
          <w:ilvl w:val="0"/>
          <w:numId w:val="2"/>
        </w:numPr>
        <w:ind w:hanging="360"/>
      </w:pPr>
      <w:r>
        <w:t xml:space="preserve">zgodności z innymi zasadami wynikającymi z przepisów wskazanych w pkt 3 Ramy Prawne. </w:t>
      </w:r>
    </w:p>
    <w:p w14:paraId="054C5890" w14:textId="77777777" w:rsidR="00636503" w:rsidRDefault="00C52A19">
      <w:pPr>
        <w:pStyle w:val="Nagwek2"/>
        <w:ind w:left="-5"/>
      </w:pPr>
      <w:r>
        <w:lastRenderedPageBreak/>
        <w:t xml:space="preserve">4.3 Sposób przedstawienia raportu </w:t>
      </w:r>
    </w:p>
    <w:p w14:paraId="5CEE3765" w14:textId="77777777" w:rsidR="00636503" w:rsidRDefault="00C52A19">
      <w:pPr>
        <w:spacing w:after="60"/>
        <w:ind w:left="-5"/>
      </w:pPr>
      <w:r>
        <w:t xml:space="preserve">Wykonawca przedstawi raport z kontroli wstępnej poprawności dokumentacji zamówienia obejmujący co najmniej: </w:t>
      </w:r>
    </w:p>
    <w:p w14:paraId="39D0088A" w14:textId="77777777" w:rsidR="00636503" w:rsidRDefault="00C52A19">
      <w:pPr>
        <w:numPr>
          <w:ilvl w:val="0"/>
          <w:numId w:val="3"/>
        </w:numPr>
        <w:spacing w:after="201" w:line="259" w:lineRule="auto"/>
        <w:ind w:hanging="360"/>
      </w:pPr>
      <w:r>
        <w:t xml:space="preserve">Skrócony opis weryfikowanego zamówienia: </w:t>
      </w:r>
    </w:p>
    <w:p w14:paraId="7CE470B8" w14:textId="77777777" w:rsidR="00636503" w:rsidRDefault="00C52A19">
      <w:pPr>
        <w:numPr>
          <w:ilvl w:val="1"/>
          <w:numId w:val="3"/>
        </w:numPr>
        <w:spacing w:after="156" w:line="259" w:lineRule="auto"/>
        <w:ind w:hanging="360"/>
      </w:pPr>
      <w:r>
        <w:t xml:space="preserve">odniesienie do projektu w ramach którego realizowane jest zamówienie, </w:t>
      </w:r>
    </w:p>
    <w:p w14:paraId="62C533D5" w14:textId="77777777" w:rsidR="00636503" w:rsidRDefault="00C52A19">
      <w:pPr>
        <w:numPr>
          <w:ilvl w:val="1"/>
          <w:numId w:val="3"/>
        </w:numPr>
        <w:spacing w:after="119" w:line="259" w:lineRule="auto"/>
        <w:ind w:hanging="360"/>
      </w:pPr>
      <w:r>
        <w:t xml:space="preserve">krótki opis zakresu zamówienia. </w:t>
      </w:r>
    </w:p>
    <w:p w14:paraId="42626F49" w14:textId="77777777" w:rsidR="00636503" w:rsidRDefault="00C52A19">
      <w:pPr>
        <w:numPr>
          <w:ilvl w:val="0"/>
          <w:numId w:val="3"/>
        </w:numPr>
        <w:spacing w:after="61"/>
        <w:ind w:hanging="360"/>
      </w:pPr>
      <w:r>
        <w:t xml:space="preserve">Opis przeprowadzonych czynności w związku z prowadzoną kontrolą wstępną dokumentacji. </w:t>
      </w:r>
    </w:p>
    <w:p w14:paraId="5554157D" w14:textId="77777777" w:rsidR="00636503" w:rsidRDefault="00C52A19">
      <w:pPr>
        <w:numPr>
          <w:ilvl w:val="0"/>
          <w:numId w:val="3"/>
        </w:numPr>
        <w:spacing w:after="58"/>
        <w:ind w:hanging="360"/>
      </w:pPr>
      <w:r>
        <w:t xml:space="preserve">Opinię w odniesieniu do każdego z obszarów określonych w punkcie 4.2 poprzez wskazanie czy stwierdzono uchybienia we wskazanych obszarze wraz z uzasadnieniem. </w:t>
      </w:r>
    </w:p>
    <w:p w14:paraId="674F1796" w14:textId="793CCD29" w:rsidR="00636503" w:rsidRDefault="00C52A19" w:rsidP="00567CE0">
      <w:pPr>
        <w:numPr>
          <w:ilvl w:val="0"/>
          <w:numId w:val="3"/>
        </w:numPr>
        <w:spacing w:after="172" w:line="259" w:lineRule="auto"/>
        <w:ind w:left="1090" w:hanging="360"/>
      </w:pPr>
      <w:r>
        <w:t>Opinię co do zgodności kontrolowanej dokumentacji z innymi zasadami</w:t>
      </w:r>
      <w:r w:rsidR="0009378E">
        <w:t>.</w:t>
      </w:r>
    </w:p>
    <w:p w14:paraId="6048C91B" w14:textId="77777777" w:rsidR="00636503" w:rsidRDefault="00C52A19">
      <w:pPr>
        <w:numPr>
          <w:ilvl w:val="0"/>
          <w:numId w:val="3"/>
        </w:numPr>
        <w:spacing w:after="61"/>
        <w:ind w:hanging="360"/>
      </w:pPr>
      <w:r>
        <w:t xml:space="preserve">Określenie czy w wyniku przeprowadzonej oceny stwierdzone zostały uchybienia mogące skutkować nałożeniem korekt finansowych zgodnie z dokumentem Wymierzanie korekt finansowych za naruszenia prawa zamówień publicznych związane z realizacją projektów współfinansowanych ze środków funduszy UE. </w:t>
      </w:r>
    </w:p>
    <w:p w14:paraId="6357F510" w14:textId="77777777" w:rsidR="00636503" w:rsidRDefault="00C52A19">
      <w:pPr>
        <w:numPr>
          <w:ilvl w:val="0"/>
          <w:numId w:val="3"/>
        </w:numPr>
        <w:spacing w:after="108" w:line="259" w:lineRule="auto"/>
        <w:ind w:hanging="360"/>
      </w:pPr>
      <w:r>
        <w:t xml:space="preserve">Rekomendacje co do zmian w kontrowanej dokumentacji przetargowej. </w:t>
      </w:r>
    </w:p>
    <w:p w14:paraId="40614200" w14:textId="77777777" w:rsidR="00636503" w:rsidRDefault="00C52A19">
      <w:pPr>
        <w:spacing w:after="109" w:line="259" w:lineRule="auto"/>
        <w:ind w:left="0" w:firstLine="0"/>
        <w:jc w:val="left"/>
      </w:pPr>
      <w:r>
        <w:rPr>
          <w:b/>
        </w:rPr>
        <w:t xml:space="preserve"> </w:t>
      </w:r>
    </w:p>
    <w:p w14:paraId="6E2DD602" w14:textId="77777777" w:rsidR="00636503" w:rsidRDefault="00C52A19">
      <w:pPr>
        <w:pStyle w:val="Nagwek1"/>
        <w:ind w:left="-5"/>
      </w:pPr>
      <w:r>
        <w:t xml:space="preserve">5. Sposób realizacji zlecenia </w:t>
      </w:r>
    </w:p>
    <w:p w14:paraId="6F780D06" w14:textId="77777777" w:rsidR="00636503" w:rsidRDefault="00C52A19">
      <w:pPr>
        <w:spacing w:after="110" w:line="259" w:lineRule="auto"/>
        <w:ind w:left="-5"/>
        <w:jc w:val="left"/>
      </w:pPr>
      <w:r>
        <w:rPr>
          <w:b/>
        </w:rPr>
        <w:t xml:space="preserve">5.1 Limity realizacji zamówienia i sposób rozliczeń. </w:t>
      </w:r>
    </w:p>
    <w:p w14:paraId="6B989A96" w14:textId="4DEA290D" w:rsidR="00636503" w:rsidRDefault="00C52A19">
      <w:pPr>
        <w:ind w:left="-5"/>
      </w:pPr>
      <w:r>
        <w:t xml:space="preserve">Zamawiający będzie zlecał Wykonawcy dokonywanie kontroli wstępnej poprawności dokumentacji zamówień w miarę potrzeb, nie dłużej niż do osiągnięcia maksymalnej wartości zamówienia wynikającego z Umowy. </w:t>
      </w:r>
    </w:p>
    <w:p w14:paraId="2B35BEC0" w14:textId="48C5CE4F" w:rsidR="00614371" w:rsidRDefault="00614371" w:rsidP="00614371">
      <w:pPr>
        <w:ind w:left="-5"/>
      </w:pPr>
      <w:r w:rsidRPr="00614371">
        <w:rPr>
          <w:iCs/>
        </w:rPr>
        <w:t xml:space="preserve">Zamawiający zakłada, że maksymalna ilość zamówionych zleceń wyniesie: </w:t>
      </w:r>
      <w:r w:rsidRPr="00614371">
        <w:rPr>
          <w:b/>
          <w:bCs/>
          <w:iCs/>
        </w:rPr>
        <w:t>30 kontroli.</w:t>
      </w:r>
      <w:bookmarkStart w:id="1" w:name="_GoBack"/>
      <w:bookmarkEnd w:id="1"/>
    </w:p>
    <w:p w14:paraId="586F4CA0" w14:textId="77777777" w:rsidR="00636503" w:rsidRDefault="00C52A19">
      <w:pPr>
        <w:ind w:left="-5"/>
      </w:pPr>
      <w:r>
        <w:t xml:space="preserve">Zamawiający ma prawo udzielić zamówień w łącznej wartości mniejszej niż maksymalna wartość zamówienia wynikająca z Umowy. </w:t>
      </w:r>
    </w:p>
    <w:p w14:paraId="40DB71C3" w14:textId="77777777" w:rsidR="00636503" w:rsidRDefault="00C52A19">
      <w:pPr>
        <w:ind w:left="-5"/>
      </w:pPr>
      <w:r>
        <w:t xml:space="preserve">Zamawiający będzie dokonywał rozliczeń Wykonawcą za każdą przeprowadzoną kontrolę wstępną, zgodnie z ceną jednostkową określoną w umowie i ofercie Wykonawcy. </w:t>
      </w:r>
    </w:p>
    <w:p w14:paraId="3DA8254D" w14:textId="77777777" w:rsidR="00636503" w:rsidRDefault="00C52A19">
      <w:pPr>
        <w:pStyle w:val="Nagwek2"/>
        <w:ind w:left="-5"/>
      </w:pPr>
      <w:r>
        <w:t xml:space="preserve">5.2 Zlecanie kontroli wstępnej dokumentacji przetargowej </w:t>
      </w:r>
    </w:p>
    <w:p w14:paraId="76ABBE2E" w14:textId="77777777" w:rsidR="00636503" w:rsidRDefault="00C52A19">
      <w:pPr>
        <w:spacing w:after="0"/>
        <w:ind w:left="-5"/>
        <w:jc w:val="left"/>
      </w:pPr>
      <w:r>
        <w:t xml:space="preserve">Zamawiający będzie zlecał Wykonawcy przeprowadzenie kontroli wstępnej dokumentacji zamówienia publicznego za pośrednictwem poczty e-mail poprzez przekazanie skanu zlecenia kontroli wstępnej wraz z elektroniczną wersją podlegającej kontroli dokumentacji przetargowej na </w:t>
      </w:r>
      <w:r>
        <w:lastRenderedPageBreak/>
        <w:t xml:space="preserve">wskazany przez Wykonawcę adres poczty elektronicznej. Oryginał zlecenia przekazany zostanie Wykonawcy pocztą. </w:t>
      </w:r>
    </w:p>
    <w:p w14:paraId="35ABE84B" w14:textId="77777777" w:rsidR="00636503" w:rsidRDefault="00C52A19">
      <w:pPr>
        <w:ind w:left="-5"/>
      </w:pPr>
      <w:r>
        <w:t xml:space="preserve">Za moment złożenia zlecenia uznaje się dzień przekazania przez Zamawiającego zlecenia na wskazany przez Wykonawcę adres e-mail. </w:t>
      </w:r>
    </w:p>
    <w:p w14:paraId="1EFB4935" w14:textId="77777777" w:rsidR="00636503" w:rsidRDefault="00C52A19">
      <w:pPr>
        <w:pStyle w:val="Nagwek2"/>
        <w:ind w:left="-5"/>
      </w:pPr>
      <w:r>
        <w:t xml:space="preserve">5.3 Sposób przekazania raportu </w:t>
      </w:r>
    </w:p>
    <w:p w14:paraId="2934466E" w14:textId="362405E5" w:rsidR="00636503" w:rsidRDefault="00C52A19">
      <w:pPr>
        <w:spacing w:after="0"/>
        <w:ind w:left="-5"/>
        <w:jc w:val="left"/>
      </w:pPr>
      <w:r>
        <w:t xml:space="preserve">Raport o którym mowa w pkt 4.3 zostanie przekazany Zamawiającemu pocztą e-mail na adres </w:t>
      </w:r>
      <w:r w:rsidRPr="003A69AB">
        <w:rPr>
          <w:color w:val="4472C4" w:themeColor="accent1"/>
          <w:u w:val="single" w:color="0000FF"/>
        </w:rPr>
        <w:t>nmf@ms.gov.pl</w:t>
      </w:r>
      <w:r w:rsidRPr="003A69AB">
        <w:rPr>
          <w:color w:val="4472C4" w:themeColor="accent1"/>
        </w:rPr>
        <w:t xml:space="preserve"> </w:t>
      </w:r>
      <w:r>
        <w:t xml:space="preserve">w postaci pliku elektronicznego w formacie umożliwiającym jego edytowanie z wykorzystaniem pakietu MS OFFICE oraz skanu dokumentu podpisanego przez osobę przygotowującą raport i osobę upoważnioną do reprezentowania Wykonawcy.  </w:t>
      </w:r>
    </w:p>
    <w:p w14:paraId="557EAB13" w14:textId="77777777" w:rsidR="00636503" w:rsidRDefault="00C52A19">
      <w:pPr>
        <w:spacing w:after="112" w:line="259" w:lineRule="auto"/>
        <w:ind w:left="-5"/>
      </w:pPr>
      <w:r>
        <w:t xml:space="preserve">Wersja papierowa dokumentu zostanie przekazana Zamawiającemu pocztą. </w:t>
      </w:r>
    </w:p>
    <w:p w14:paraId="7775CBD2" w14:textId="77777777" w:rsidR="00636503" w:rsidRDefault="00C52A19">
      <w:pPr>
        <w:pStyle w:val="Nagwek2"/>
        <w:ind w:left="-5"/>
      </w:pPr>
      <w:r>
        <w:t xml:space="preserve">5.4 Termin realizacji zlecenia </w:t>
      </w:r>
    </w:p>
    <w:p w14:paraId="7D1921E9" w14:textId="77777777" w:rsidR="00636503" w:rsidRDefault="00C52A19">
      <w:pPr>
        <w:ind w:left="-5"/>
      </w:pPr>
      <w:r>
        <w:t xml:space="preserve">Wykonawca przekaże Zamawiającemu raport o którym mowa w pkt 4.3 w ciągu 5 dni roboczych od złożenia zlecenia. </w:t>
      </w:r>
    </w:p>
    <w:p w14:paraId="4836D3C4" w14:textId="77777777" w:rsidR="00636503" w:rsidRDefault="00C52A19">
      <w:pPr>
        <w:ind w:left="-5"/>
      </w:pPr>
      <w:r>
        <w:t xml:space="preserve">Za datę przekazania raportu uznaje się dzień wpływu dokumentu na adres e-mail </w:t>
      </w:r>
      <w:r w:rsidRPr="003A69AB">
        <w:rPr>
          <w:color w:val="4472C4" w:themeColor="accent1"/>
          <w:u w:val="single"/>
        </w:rPr>
        <w:t>nmf@ms.gov.pl</w:t>
      </w:r>
      <w:r w:rsidRPr="003A69AB">
        <w:rPr>
          <w:color w:val="4472C4" w:themeColor="accent1"/>
        </w:rPr>
        <w:t xml:space="preserve"> </w:t>
      </w:r>
      <w:r>
        <w:rPr>
          <w:b/>
        </w:rPr>
        <w:t xml:space="preserve">5.5 Odbiór zlecenia  </w:t>
      </w:r>
    </w:p>
    <w:p w14:paraId="7A66E43C" w14:textId="77777777" w:rsidR="00636503" w:rsidRDefault="00C52A19">
      <w:pPr>
        <w:ind w:left="-5"/>
      </w:pPr>
      <w:r>
        <w:t xml:space="preserve">Odbiór zlecenia odbywa się na podstawie protokołu odbioru przekazanego przez wykonawcę wraz z wersją papierową Raportu. </w:t>
      </w:r>
    </w:p>
    <w:p w14:paraId="584ED06D" w14:textId="77777777" w:rsidR="00636503" w:rsidRDefault="00C52A19">
      <w:pPr>
        <w:spacing w:after="112" w:line="259" w:lineRule="auto"/>
        <w:ind w:left="0" w:firstLine="0"/>
        <w:jc w:val="left"/>
      </w:pPr>
      <w:r>
        <w:t xml:space="preserve"> </w:t>
      </w:r>
    </w:p>
    <w:p w14:paraId="629EBE89" w14:textId="77777777" w:rsidR="00636503" w:rsidRDefault="00C52A19">
      <w:pPr>
        <w:pStyle w:val="Nagwek1"/>
        <w:ind w:left="-5"/>
      </w:pPr>
      <w:r>
        <w:t xml:space="preserve">6. Wymogi dla wykonawcy i osób realizujących zlecenie </w:t>
      </w:r>
    </w:p>
    <w:p w14:paraId="7F007EE8" w14:textId="77777777" w:rsidR="00636503" w:rsidRDefault="00C52A19">
      <w:pPr>
        <w:pStyle w:val="Nagwek2"/>
        <w:ind w:left="-5"/>
      </w:pPr>
      <w:r>
        <w:t xml:space="preserve">6.1 Zasada poufności </w:t>
      </w:r>
    </w:p>
    <w:p w14:paraId="5111951F" w14:textId="77777777" w:rsidR="00636503" w:rsidRDefault="00C52A19">
      <w:pPr>
        <w:ind w:left="-5"/>
      </w:pPr>
      <w:r>
        <w:t xml:space="preserve">Wykonawca będzie zobowiązany do zachowania poufności treść weryfikowanej dokumentacji. Wykonawca zobowiązuje się zabezpieczyć z dochowaniem należytej staranności otrzymane dokumenty przez ujawnieniem innym osobom i podmiotom. </w:t>
      </w:r>
    </w:p>
    <w:p w14:paraId="2A92B66E" w14:textId="77777777" w:rsidR="00636503" w:rsidRDefault="00C52A19">
      <w:pPr>
        <w:ind w:left="-5"/>
      </w:pPr>
      <w:r>
        <w:t xml:space="preserve">Wykonawca zobowiązuje się zniszczyć otrzymane od Zamawiającego dokumenty niezwłocznie po dokonaniu przez Zamawiającego odbioru dotyczącego ich raportu. </w:t>
      </w:r>
    </w:p>
    <w:p w14:paraId="596D7094" w14:textId="77777777" w:rsidR="00636503" w:rsidRDefault="00C52A19">
      <w:pPr>
        <w:pStyle w:val="Nagwek2"/>
        <w:ind w:left="-5"/>
      </w:pPr>
      <w:r>
        <w:t xml:space="preserve">6.2 Zasada zakazu konkurencji </w:t>
      </w:r>
    </w:p>
    <w:p w14:paraId="5684B6B4" w14:textId="77777777" w:rsidR="00636503" w:rsidRDefault="00C52A19">
      <w:pPr>
        <w:ind w:left="-5"/>
      </w:pPr>
      <w:r>
        <w:t xml:space="preserve">Wykonawca zobowiązuje się, iż nie złoży oferty w ramach weryfikowanego postępowania o udzielenie zamówienia publicznego oraz że nie będzie współpracował z innym podmiotem który będzie planował lub złoży ofertę w ramach weryfikowanego postępowania o udzielenie zamówienia publicznego. </w:t>
      </w:r>
    </w:p>
    <w:p w14:paraId="3C620888" w14:textId="77777777" w:rsidR="00636503" w:rsidRDefault="00C52A19">
      <w:pPr>
        <w:pStyle w:val="Nagwek2"/>
        <w:ind w:left="-5"/>
      </w:pPr>
      <w:r>
        <w:t xml:space="preserve">6.3 Zasada zakazu konfliktu interesów  </w:t>
      </w:r>
    </w:p>
    <w:p w14:paraId="17EE2DE3" w14:textId="77777777" w:rsidR="00636503" w:rsidRDefault="00C52A19">
      <w:pPr>
        <w:ind w:left="-5"/>
      </w:pPr>
      <w:r>
        <w:t xml:space="preserve">Wykonawca oświadcza, iż nie będzie ubiegał się u udzielenie zamówienia na kontrolę ex-post weryfikowanych postępowań. </w:t>
      </w:r>
    </w:p>
    <w:p w14:paraId="27632732" w14:textId="77777777" w:rsidR="00636503" w:rsidRDefault="00C52A19">
      <w:pPr>
        <w:pStyle w:val="Nagwek2"/>
        <w:ind w:left="-5"/>
      </w:pPr>
      <w:r>
        <w:lastRenderedPageBreak/>
        <w:t xml:space="preserve">6.4 Rozszerzenie odpowiedzialności przez osoby realizujące zamówienie </w:t>
      </w:r>
    </w:p>
    <w:p w14:paraId="21E378D1" w14:textId="77777777" w:rsidR="00636503" w:rsidRDefault="00C52A19">
      <w:pPr>
        <w:ind w:left="-5"/>
      </w:pPr>
      <w:r>
        <w:t xml:space="preserve">Wykonawca zapewni, że osoby wykonujące zamówienie będą postępowały zgodnie z zasadami określonymi w pkt 6.1-6.3 </w:t>
      </w:r>
    </w:p>
    <w:p w14:paraId="36ED1B45" w14:textId="435624BC" w:rsidR="00636503" w:rsidRDefault="00636503" w:rsidP="006A3D79">
      <w:pPr>
        <w:spacing w:after="112" w:line="259" w:lineRule="auto"/>
        <w:ind w:left="0" w:firstLine="0"/>
        <w:jc w:val="left"/>
      </w:pPr>
    </w:p>
    <w:sectPr w:rsidR="00636503">
      <w:headerReference w:type="default" r:id="rId11"/>
      <w:pgSz w:w="11906" w:h="16838"/>
      <w:pgMar w:top="675" w:right="1414" w:bottom="159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B99DD" w14:textId="77777777" w:rsidR="00E55C9E" w:rsidRDefault="00E55C9E" w:rsidP="00391695">
      <w:pPr>
        <w:spacing w:after="0" w:line="240" w:lineRule="auto"/>
      </w:pPr>
      <w:r>
        <w:separator/>
      </w:r>
    </w:p>
  </w:endnote>
  <w:endnote w:type="continuationSeparator" w:id="0">
    <w:p w14:paraId="55C5678E" w14:textId="77777777" w:rsidR="00E55C9E" w:rsidRDefault="00E55C9E" w:rsidP="00391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80B847" w14:textId="77777777" w:rsidR="00E55C9E" w:rsidRDefault="00E55C9E" w:rsidP="00391695">
      <w:pPr>
        <w:spacing w:after="0" w:line="240" w:lineRule="auto"/>
      </w:pPr>
      <w:r>
        <w:separator/>
      </w:r>
    </w:p>
  </w:footnote>
  <w:footnote w:type="continuationSeparator" w:id="0">
    <w:p w14:paraId="08CD0F5E" w14:textId="77777777" w:rsidR="00E55C9E" w:rsidRDefault="00E55C9E" w:rsidP="00391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27058" w14:textId="21074C74" w:rsidR="00391695" w:rsidRDefault="00391695">
    <w:pPr>
      <w:pStyle w:val="Nagwek"/>
    </w:pPr>
    <w:r>
      <w:rPr>
        <w:noProof/>
      </w:rPr>
      <w:drawing>
        <wp:inline distT="0" distB="0" distL="0" distR="0" wp14:anchorId="300CB6CA" wp14:editId="0FA72BBE">
          <wp:extent cx="5763260" cy="881418"/>
          <wp:effectExtent l="0" t="0" r="889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8814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63976"/>
    <w:multiLevelType w:val="hybridMultilevel"/>
    <w:tmpl w:val="2FF66A14"/>
    <w:lvl w:ilvl="0" w:tplc="E5DA598A">
      <w:start w:val="1"/>
      <w:numFmt w:val="bullet"/>
      <w:lvlText w:val=""/>
      <w:lvlJc w:val="left"/>
      <w:pPr>
        <w:ind w:left="1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58CA1E">
      <w:start w:val="1"/>
      <w:numFmt w:val="bullet"/>
      <w:lvlText w:val="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90DE38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6E39C4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5C83A4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5E566A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D04E26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3EA17E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C05BE6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D079B1"/>
    <w:multiLevelType w:val="hybridMultilevel"/>
    <w:tmpl w:val="B5EEDEBC"/>
    <w:lvl w:ilvl="0" w:tplc="8EFE52A6">
      <w:start w:val="1"/>
      <w:numFmt w:val="decimal"/>
      <w:lvlText w:val="%1)"/>
      <w:lvlJc w:val="left"/>
      <w:pPr>
        <w:ind w:left="28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C6E652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2CBBD2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46871A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7C29C8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DA884E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BCF742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A217AA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8A3A40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161055"/>
    <w:multiLevelType w:val="hybridMultilevel"/>
    <w:tmpl w:val="61F6A3A2"/>
    <w:lvl w:ilvl="0" w:tplc="092C412A">
      <w:start w:val="1"/>
      <w:numFmt w:val="lowerLetter"/>
      <w:lvlText w:val="%1.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B608D8">
      <w:start w:val="1"/>
      <w:numFmt w:val="bullet"/>
      <w:lvlText w:val="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3CA5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C28E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EA71D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B081D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729E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7CD0A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6C76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1E7620"/>
    <w:multiLevelType w:val="hybridMultilevel"/>
    <w:tmpl w:val="ED880DCC"/>
    <w:lvl w:ilvl="0" w:tplc="C09E0946">
      <w:start w:val="1"/>
      <w:numFmt w:val="lowerLetter"/>
      <w:lvlText w:val="%1."/>
      <w:lvlJc w:val="left"/>
      <w:pPr>
        <w:ind w:left="106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38089E">
      <w:start w:val="1"/>
      <w:numFmt w:val="lowerLetter"/>
      <w:lvlText w:val="%2"/>
      <w:lvlJc w:val="left"/>
      <w:pPr>
        <w:ind w:left="178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FAA69E">
      <w:start w:val="1"/>
      <w:numFmt w:val="lowerRoman"/>
      <w:lvlText w:val="%3"/>
      <w:lvlJc w:val="left"/>
      <w:pPr>
        <w:ind w:left="250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F83960">
      <w:start w:val="1"/>
      <w:numFmt w:val="decimal"/>
      <w:lvlText w:val="%4"/>
      <w:lvlJc w:val="left"/>
      <w:pPr>
        <w:ind w:left="32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DADA6E">
      <w:start w:val="1"/>
      <w:numFmt w:val="lowerLetter"/>
      <w:lvlText w:val="%5"/>
      <w:lvlJc w:val="left"/>
      <w:pPr>
        <w:ind w:left="394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849B48">
      <w:start w:val="1"/>
      <w:numFmt w:val="lowerRoman"/>
      <w:lvlText w:val="%6"/>
      <w:lvlJc w:val="left"/>
      <w:pPr>
        <w:ind w:left="466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3A0890">
      <w:start w:val="1"/>
      <w:numFmt w:val="decimal"/>
      <w:lvlText w:val="%7"/>
      <w:lvlJc w:val="left"/>
      <w:pPr>
        <w:ind w:left="538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84C42">
      <w:start w:val="1"/>
      <w:numFmt w:val="lowerLetter"/>
      <w:lvlText w:val="%8"/>
      <w:lvlJc w:val="left"/>
      <w:pPr>
        <w:ind w:left="610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A2472A">
      <w:start w:val="1"/>
      <w:numFmt w:val="lowerRoman"/>
      <w:lvlText w:val="%9"/>
      <w:lvlJc w:val="left"/>
      <w:pPr>
        <w:ind w:left="68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503"/>
    <w:rsid w:val="00071F95"/>
    <w:rsid w:val="0009378E"/>
    <w:rsid w:val="00236F44"/>
    <w:rsid w:val="00391695"/>
    <w:rsid w:val="003A69AB"/>
    <w:rsid w:val="00495594"/>
    <w:rsid w:val="00496E85"/>
    <w:rsid w:val="00567CE0"/>
    <w:rsid w:val="00580CC5"/>
    <w:rsid w:val="00596F2A"/>
    <w:rsid w:val="00614371"/>
    <w:rsid w:val="00636503"/>
    <w:rsid w:val="00661FDB"/>
    <w:rsid w:val="006A3D79"/>
    <w:rsid w:val="009240E2"/>
    <w:rsid w:val="00967802"/>
    <w:rsid w:val="00994097"/>
    <w:rsid w:val="009B08AE"/>
    <w:rsid w:val="00A12E2D"/>
    <w:rsid w:val="00B73376"/>
    <w:rsid w:val="00B76756"/>
    <w:rsid w:val="00BB0082"/>
    <w:rsid w:val="00C11EF7"/>
    <w:rsid w:val="00C227FD"/>
    <w:rsid w:val="00C52A19"/>
    <w:rsid w:val="00C53C13"/>
    <w:rsid w:val="00E55C9E"/>
    <w:rsid w:val="00E75A14"/>
    <w:rsid w:val="00EC1D25"/>
    <w:rsid w:val="00ED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A84CA"/>
  <w15:docId w15:val="{05CE3B0C-36D7-48FB-A494-F813A0ED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357" w:lineRule="auto"/>
      <w:ind w:left="10" w:hanging="10"/>
      <w:jc w:val="both"/>
    </w:pPr>
    <w:rPr>
      <w:rFonts w:ascii="Garamond" w:eastAsia="Garamond" w:hAnsi="Garamond" w:cs="Garamond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0"/>
      <w:ind w:left="10" w:hanging="10"/>
      <w:outlineLvl w:val="0"/>
    </w:pPr>
    <w:rPr>
      <w:rFonts w:ascii="Garamond" w:eastAsia="Garamond" w:hAnsi="Garamond" w:cs="Garamond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10"/>
      <w:ind w:left="10" w:hanging="10"/>
      <w:outlineLvl w:val="1"/>
    </w:pPr>
    <w:rPr>
      <w:rFonts w:ascii="Garamond" w:eastAsia="Garamond" w:hAnsi="Garamond" w:cs="Garamond"/>
      <w:b/>
      <w:color w:val="000000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Garamond" w:eastAsia="Garamond" w:hAnsi="Garamond" w:cs="Garamond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Garamond" w:eastAsia="Garamond" w:hAnsi="Garamond" w:cs="Garamond"/>
      <w:b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78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78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7802"/>
    <w:rPr>
      <w:rFonts w:ascii="Garamond" w:eastAsia="Garamond" w:hAnsi="Garamond" w:cs="Garamond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78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7802"/>
    <w:rPr>
      <w:rFonts w:ascii="Garamond" w:eastAsia="Garamond" w:hAnsi="Garamond" w:cs="Garamond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802"/>
    <w:rPr>
      <w:rFonts w:ascii="Segoe UI" w:eastAsia="Garamond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767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675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91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1695"/>
    <w:rPr>
      <w:rFonts w:ascii="Garamond" w:eastAsia="Garamond" w:hAnsi="Garamond" w:cs="Garamond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391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1695"/>
    <w:rPr>
      <w:rFonts w:ascii="Garamond" w:eastAsia="Garamond" w:hAnsi="Garamond" w:cs="Garamond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.ijn.eg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un.ijn.eg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n.ijn.eg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30FBE-4A90-4D88-AFAB-B45D06073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1113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Marut Anna  (DB)</dc:creator>
  <cp:keywords/>
  <cp:lastModifiedBy>Bujak Paulina  (DSF)</cp:lastModifiedBy>
  <cp:revision>3</cp:revision>
  <dcterms:created xsi:type="dcterms:W3CDTF">2020-05-20T13:42:00Z</dcterms:created>
  <dcterms:modified xsi:type="dcterms:W3CDTF">2020-06-08T09:22:00Z</dcterms:modified>
</cp:coreProperties>
</file>