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1B520D" w14:textId="77777777" w:rsidR="00777D10" w:rsidRDefault="00D51261">
      <w:pPr>
        <w:spacing w:after="160"/>
        <w:jc w:val="center"/>
      </w:pPr>
      <w:r>
        <w:rPr>
          <w:b/>
          <w:bCs/>
          <w:sz w:val="32"/>
          <w:szCs w:val="32"/>
        </w:rPr>
        <w:t>OGŁOSZENIE O SZACOWANIU WARTOŚCI ZAMÓWIENIA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7038"/>
      </w:tblGrid>
      <w:tr w:rsidR="00777D10" w14:paraId="08363481" w14:textId="77777777">
        <w:trPr>
          <w:cantSplit/>
        </w:trPr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1279BA9" w14:textId="77777777" w:rsidR="00777D10" w:rsidRDefault="00D51261">
            <w:pPr>
              <w:spacing w:after="30"/>
            </w:pPr>
            <w:r>
              <w:rPr>
                <w:b/>
                <w:bCs/>
                <w:sz w:val="20"/>
                <w:szCs w:val="20"/>
              </w:rPr>
              <w:t>Zamawiający</w:t>
            </w:r>
          </w:p>
        </w:tc>
        <w:tc>
          <w:tcPr>
            <w:tcW w:w="70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78B5B32" w14:textId="77777777" w:rsidR="00777D10" w:rsidRDefault="00D51261">
            <w:pPr>
              <w:spacing w:after="30"/>
            </w:pPr>
            <w:r>
              <w:rPr>
                <w:sz w:val="20"/>
                <w:szCs w:val="20"/>
              </w:rPr>
              <w:t>Generalna Dyrekcja Ochrony Środowiska (GDOŚ), Al. Jerozolimskie 136 02-305 Warszawa</w:t>
            </w:r>
          </w:p>
        </w:tc>
      </w:tr>
      <w:tr w:rsidR="00777D10" w14:paraId="429DDDF5" w14:textId="77777777">
        <w:trPr>
          <w:cantSplit/>
        </w:trPr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288FA34" w14:textId="77777777" w:rsidR="00777D10" w:rsidRDefault="00D51261">
            <w:pPr>
              <w:spacing w:after="30"/>
            </w:pPr>
            <w:r>
              <w:rPr>
                <w:b/>
                <w:bCs/>
                <w:sz w:val="20"/>
                <w:szCs w:val="20"/>
              </w:rPr>
              <w:t>Partner projektu</w:t>
            </w:r>
          </w:p>
        </w:tc>
        <w:tc>
          <w:tcPr>
            <w:tcW w:w="70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BF35F59" w14:textId="77777777" w:rsidR="00777D10" w:rsidRDefault="00D51261">
            <w:pPr>
              <w:spacing w:after="30"/>
            </w:pPr>
            <w:r>
              <w:rPr>
                <w:sz w:val="20"/>
                <w:szCs w:val="20"/>
              </w:rPr>
              <w:t>Sieć Badawcza Łukasiewicz – Poznański Instytut Technologiczny (Ł-PIT)</w:t>
            </w:r>
          </w:p>
        </w:tc>
      </w:tr>
      <w:tr w:rsidR="00777D10" w14:paraId="4C43D305" w14:textId="77777777">
        <w:trPr>
          <w:cantSplit/>
        </w:trPr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D58C6F6" w14:textId="77777777" w:rsidR="00777D10" w:rsidRDefault="00D51261">
            <w:pPr>
              <w:spacing w:after="30"/>
            </w:pPr>
            <w:r>
              <w:rPr>
                <w:b/>
                <w:bCs/>
                <w:sz w:val="20"/>
                <w:szCs w:val="20"/>
              </w:rPr>
              <w:t>Przedmiot szacowania</w:t>
            </w:r>
          </w:p>
        </w:tc>
        <w:tc>
          <w:tcPr>
            <w:tcW w:w="70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1D5A5BC" w14:textId="77777777" w:rsidR="00777D10" w:rsidRDefault="00D51261">
            <w:pPr>
              <w:spacing w:after="30"/>
            </w:pPr>
            <w:r>
              <w:rPr>
                <w:sz w:val="20"/>
                <w:szCs w:val="20"/>
              </w:rPr>
              <w:t>Dostawa, wdrożenie i utrzymanie usług chmurowych dla Systemu Obsługi Postępowań z zakresu Ocen Oddziaływania na Środowisko (SOPOOŚ) – Etap I</w:t>
            </w:r>
          </w:p>
        </w:tc>
      </w:tr>
      <w:tr w:rsidR="00777D10" w14:paraId="7F4AA76A" w14:textId="77777777">
        <w:trPr>
          <w:cantSplit/>
        </w:trPr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10349B8" w14:textId="77777777" w:rsidR="00777D10" w:rsidRDefault="00D51261">
            <w:pPr>
              <w:spacing w:after="30"/>
            </w:pPr>
            <w:r>
              <w:rPr>
                <w:b/>
                <w:bCs/>
                <w:sz w:val="20"/>
                <w:szCs w:val="20"/>
              </w:rPr>
              <w:t>Załączniki</w:t>
            </w:r>
          </w:p>
        </w:tc>
        <w:tc>
          <w:tcPr>
            <w:tcW w:w="70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6300F0E" w14:textId="77777777" w:rsidR="00777D10" w:rsidRDefault="00D51261">
            <w:pPr>
              <w:spacing w:after="30"/>
            </w:pPr>
            <w:r>
              <w:rPr>
                <w:sz w:val="20"/>
                <w:szCs w:val="20"/>
              </w:rPr>
              <w:t>Załącznik nr 1 – Opis przedmiotu szacowania</w:t>
            </w:r>
          </w:p>
          <w:p w14:paraId="0CBE658E" w14:textId="77777777" w:rsidR="00777D10" w:rsidRDefault="00D51261">
            <w:pPr>
              <w:spacing w:after="30"/>
            </w:pPr>
            <w:r>
              <w:rPr>
                <w:sz w:val="20"/>
                <w:szCs w:val="20"/>
              </w:rPr>
              <w:t>Załącznik nr 2 – Formularz szacowania wartości zamówienia (wraz z zestawieniem kosztowym i pytaniami Zamawiającego)</w:t>
            </w:r>
          </w:p>
        </w:tc>
      </w:tr>
      <w:tr w:rsidR="00777D10" w14:paraId="6DC3AB6A" w14:textId="77777777">
        <w:trPr>
          <w:cantSplit/>
        </w:trPr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057B80" w14:textId="77777777" w:rsidR="00777D10" w:rsidRDefault="00D51261">
            <w:pPr>
              <w:spacing w:after="30"/>
            </w:pPr>
            <w:r>
              <w:rPr>
                <w:b/>
                <w:bCs/>
                <w:sz w:val="20"/>
                <w:szCs w:val="20"/>
              </w:rPr>
              <w:t>Termin przekazania odpowiedzi</w:t>
            </w:r>
          </w:p>
        </w:tc>
        <w:tc>
          <w:tcPr>
            <w:tcW w:w="70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35FD037" w14:textId="77777777" w:rsidR="00777D10" w:rsidRDefault="00D51261">
            <w:pPr>
              <w:spacing w:after="30"/>
            </w:pPr>
            <w:r>
              <w:rPr>
                <w:sz w:val="20"/>
                <w:szCs w:val="20"/>
              </w:rPr>
              <w:t>30 września 2026 r.</w:t>
            </w:r>
          </w:p>
        </w:tc>
      </w:tr>
      <w:tr w:rsidR="00777D10" w14:paraId="1E865C2E" w14:textId="77777777">
        <w:trPr>
          <w:cantSplit/>
        </w:trPr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693EEC2" w14:textId="77777777" w:rsidR="00777D10" w:rsidRDefault="00D51261">
            <w:pPr>
              <w:spacing w:after="30"/>
            </w:pPr>
            <w:r>
              <w:rPr>
                <w:b/>
                <w:bCs/>
                <w:sz w:val="20"/>
                <w:szCs w:val="20"/>
              </w:rPr>
              <w:t>Adres do korespondencji</w:t>
            </w:r>
          </w:p>
        </w:tc>
        <w:tc>
          <w:tcPr>
            <w:tcW w:w="70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3B35A8" w14:textId="77777777" w:rsidR="00777D10" w:rsidRDefault="00D51261">
            <w:pPr>
              <w:spacing w:after="30"/>
            </w:pPr>
            <w:r>
              <w:rPr>
                <w:sz w:val="20"/>
                <w:szCs w:val="20"/>
              </w:rPr>
              <w:t>katarzyna.zagrobelna@gdos.gov.pl oraz krzysztof.kaczynski@gdos.gov.pl</w:t>
            </w:r>
          </w:p>
        </w:tc>
      </w:tr>
      <w:tr w:rsidR="00777D10" w14:paraId="711C5228" w14:textId="77777777">
        <w:trPr>
          <w:cantSplit/>
        </w:trPr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38B04CA" w14:textId="77777777" w:rsidR="00777D10" w:rsidRDefault="00D51261">
            <w:pPr>
              <w:spacing w:after="30"/>
            </w:pPr>
            <w:r>
              <w:rPr>
                <w:b/>
                <w:bCs/>
                <w:sz w:val="20"/>
                <w:szCs w:val="20"/>
              </w:rPr>
              <w:t>Osoby do kontaktu</w:t>
            </w:r>
          </w:p>
        </w:tc>
        <w:tc>
          <w:tcPr>
            <w:tcW w:w="70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7437614" w14:textId="77777777" w:rsidR="00777D10" w:rsidRDefault="00D51261">
            <w:pPr>
              <w:spacing w:after="30"/>
            </w:pPr>
            <w:r>
              <w:rPr>
                <w:sz w:val="20"/>
                <w:szCs w:val="20"/>
              </w:rPr>
              <w:t>Katarzyna Zagrobelna, tel. +48 887 704 886, katarzyna.zagrobelna@gdos.gov.pl</w:t>
            </w:r>
          </w:p>
          <w:p w14:paraId="621595AF" w14:textId="77777777" w:rsidR="00777D10" w:rsidRDefault="00D51261">
            <w:pPr>
              <w:spacing w:after="30"/>
            </w:pPr>
            <w:r>
              <w:rPr>
                <w:sz w:val="20"/>
                <w:szCs w:val="20"/>
              </w:rPr>
              <w:t>Krzysztof Kaczyński, tel. +48 885 654 607, krzysztof.kaczynski@gdos.gov.pl</w:t>
            </w:r>
          </w:p>
        </w:tc>
      </w:tr>
      <w:tr w:rsidR="00777D10" w14:paraId="5D66520A" w14:textId="77777777">
        <w:trPr>
          <w:cantSplit/>
        </w:trPr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688C4D6" w14:textId="77777777" w:rsidR="00777D10" w:rsidRDefault="00D51261">
            <w:pPr>
              <w:spacing w:after="30"/>
            </w:pPr>
            <w:r>
              <w:rPr>
                <w:b/>
                <w:bCs/>
                <w:sz w:val="20"/>
                <w:szCs w:val="20"/>
              </w:rPr>
              <w:t>Planowany termin wszczęcia postępowania</w:t>
            </w:r>
          </w:p>
        </w:tc>
        <w:tc>
          <w:tcPr>
            <w:tcW w:w="70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7F42CC5" w14:textId="77777777" w:rsidR="00777D10" w:rsidRDefault="00D51261">
            <w:pPr>
              <w:spacing w:after="30"/>
            </w:pPr>
            <w:r>
              <w:rPr>
                <w:sz w:val="20"/>
                <w:szCs w:val="20"/>
              </w:rPr>
              <w:t>listopad 2026 r.</w:t>
            </w:r>
          </w:p>
        </w:tc>
      </w:tr>
      <w:tr w:rsidR="00777D10" w14:paraId="3B0B1B49" w14:textId="77777777">
        <w:trPr>
          <w:cantSplit/>
        </w:trPr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66269F" w14:textId="77777777" w:rsidR="00777D10" w:rsidRDefault="00D51261">
            <w:pPr>
              <w:spacing w:after="30"/>
            </w:pPr>
            <w:r>
              <w:rPr>
                <w:b/>
                <w:bCs/>
                <w:sz w:val="20"/>
                <w:szCs w:val="20"/>
              </w:rPr>
              <w:t>Data publikacji</w:t>
            </w:r>
          </w:p>
        </w:tc>
        <w:tc>
          <w:tcPr>
            <w:tcW w:w="70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EE46533" w14:textId="77777777" w:rsidR="00777D10" w:rsidRDefault="00D51261">
            <w:pPr>
              <w:spacing w:after="30"/>
            </w:pPr>
            <w:r>
              <w:rPr>
                <w:sz w:val="20"/>
                <w:szCs w:val="20"/>
              </w:rPr>
              <w:t>21 września 2026 r.</w:t>
            </w:r>
          </w:p>
        </w:tc>
      </w:tr>
    </w:tbl>
    <w:p w14:paraId="34229D7B" w14:textId="77777777" w:rsidR="00777D10" w:rsidRDefault="00777D10">
      <w:pPr>
        <w:spacing w:after="80"/>
      </w:pPr>
    </w:p>
    <w:p w14:paraId="2F0048FB" w14:textId="77777777" w:rsidR="00777D10" w:rsidRDefault="00D51261">
      <w:pPr>
        <w:pStyle w:val="Nagwek2"/>
        <w:keepNext/>
      </w:pPr>
      <w:r>
        <w:t>1. Wprowadzenie</w:t>
      </w:r>
    </w:p>
    <w:p w14:paraId="38FCA218" w14:textId="77777777" w:rsidR="00777D10" w:rsidRDefault="00D51261">
      <w:pPr>
        <w:spacing w:after="100"/>
      </w:pPr>
      <w:r>
        <w:t>Generalna Dyrekcja Ochrony Środowiska, we współpracy z Siecią Badawczą Łukasiewicz – Poznańskim Instytutem Technologicznym, realizuje projekt „System Obsługi Postępowań w sprawie Ocen Oddziaływania na Środowisko (SOPOOŚ) – Etap I”, finansowany ze środków funduszy EOG 2021–2028.</w:t>
      </w:r>
    </w:p>
    <w:p w14:paraId="4EE3558C" w14:textId="77777777" w:rsidR="00777D10" w:rsidRDefault="00D51261">
      <w:pPr>
        <w:spacing w:after="100"/>
      </w:pPr>
      <w:r>
        <w:t>Projekt trwa od 1 lipca 2026 roku do 31 marca 2029 roku.</w:t>
      </w:r>
    </w:p>
    <w:p w14:paraId="0255CC1B" w14:textId="77777777" w:rsidR="00777D10" w:rsidRDefault="00D51261">
      <w:pPr>
        <w:spacing w:after="100"/>
      </w:pPr>
      <w:r>
        <w:t>W ramach zadań przypisanych w projekcie GDOŚ przygotowuje postępowanie na dostawę i utrzymanie usług chmurowych dla budowanego systemu SOPOOŚ.</w:t>
      </w:r>
    </w:p>
    <w:p w14:paraId="3083DF08" w14:textId="77777777" w:rsidR="00777D10" w:rsidRPr="00FB2232" w:rsidRDefault="00D51261">
      <w:pPr>
        <w:spacing w:after="100"/>
      </w:pPr>
      <w:r>
        <w:t xml:space="preserve">Przed wszczęciem postępowania Zamawiający zwraca się do podmiotów świadczących usługi chmurowe oraz integratorów rozwiązań chmurowych o zapoznanie się z załączonym opisem przedmiotu szacowania i przekazanie orientacyjnej wyceny. Celem działania jest </w:t>
      </w:r>
      <w:r>
        <w:rPr>
          <w:b/>
          <w:bCs/>
        </w:rPr>
        <w:t>ustalenie wartości zamówienia z należytą starannością</w:t>
      </w:r>
      <w:r>
        <w:t xml:space="preserve">, </w:t>
      </w:r>
      <w:r w:rsidRPr="00FB2232">
        <w:t>zgodnie z art. 28 w związku z art. 36 ust. 1 ustawy z dnia 11 września 2019 r. – Prawo zamówień publicznych, oraz właściwe doprecyzowanie budżetu projektu.</w:t>
      </w:r>
    </w:p>
    <w:p w14:paraId="4E100ABA" w14:textId="77777777" w:rsidR="00777D10" w:rsidRPr="00FB2232" w:rsidRDefault="00D51261">
      <w:pPr>
        <w:spacing w:after="100"/>
      </w:pPr>
      <w:r w:rsidRPr="00FB2232">
        <w:t>Równolegle prosimy o wskazanie zapisów, które w Państwa ocenie wymagają korekty przed opracowaniem opisu przedmiotu zamówienia, będącego elementem planowanego do ogłoszenia przetargu – w szczególności takich, które mogłyby ograniczać konkurencję lub są niemożliwe do spełnienia w założonym przez Zamawiającego modelu chmury publicznej.</w:t>
      </w:r>
    </w:p>
    <w:p w14:paraId="587863BA" w14:textId="77777777" w:rsidR="00777D10" w:rsidRPr="00FB2232" w:rsidRDefault="00D51261">
      <w:pPr>
        <w:pStyle w:val="Nagwek2"/>
        <w:keepNext/>
      </w:pPr>
      <w:r w:rsidRPr="00FB2232">
        <w:t>2. Przedmiot planowanego zamówienia</w:t>
      </w:r>
    </w:p>
    <w:p w14:paraId="1D96AE77" w14:textId="77777777" w:rsidR="00777D10" w:rsidRPr="00FB2232" w:rsidRDefault="00D51261">
      <w:pPr>
        <w:spacing w:after="100"/>
      </w:pPr>
      <w:r w:rsidRPr="00FB2232">
        <w:t>SOPOOŚ to budowany przez GDOŚ w ramach projektu ogólnopolski system teleinformatyczny, którego celem jest cyfryzacja postępowań w sprawie wydania decyzji o środowiskowych uwarunkowaniach. Planowana architektura systemu ma charakter hybrydowy: zarządzana platforma kontenerów (</w:t>
      </w:r>
      <w:proofErr w:type="spellStart"/>
      <w:r w:rsidRPr="00FB2232">
        <w:t>Managed</w:t>
      </w:r>
      <w:proofErr w:type="spellEnd"/>
      <w:r w:rsidRPr="00FB2232">
        <w:t xml:space="preserve"> </w:t>
      </w:r>
      <w:proofErr w:type="spellStart"/>
      <w:r w:rsidRPr="00FB2232">
        <w:t>Kubernetes</w:t>
      </w:r>
      <w:proofErr w:type="spellEnd"/>
      <w:r w:rsidRPr="00FB2232">
        <w:t xml:space="preserve"> w modelu PaaS ze wsparciem dostawcy) w połączeniu z klasyczną infrastrukturą maszyn wirtualnych (IaaS). </w:t>
      </w:r>
      <w:r w:rsidRPr="00FB2232">
        <w:rPr>
          <w:b/>
          <w:bCs/>
        </w:rPr>
        <w:t>Wariant bazowy</w:t>
      </w:r>
      <w:r w:rsidRPr="00FB2232">
        <w:t xml:space="preserve"> zasobów określa Załącznik nr 1.</w:t>
      </w:r>
    </w:p>
    <w:p w14:paraId="38AFC12E" w14:textId="77777777" w:rsidR="00777D10" w:rsidRPr="00FB2232" w:rsidRDefault="00D51261">
      <w:pPr>
        <w:pStyle w:val="Nagwek2"/>
        <w:keepNext/>
      </w:pPr>
      <w:r w:rsidRPr="00FB2232">
        <w:lastRenderedPageBreak/>
        <w:t>3. Oczekiwany zakres odpowiedzi</w:t>
      </w:r>
    </w:p>
    <w:p w14:paraId="4992D328" w14:textId="77777777" w:rsidR="00777D10" w:rsidRPr="00FB2232" w:rsidRDefault="00D51261">
      <w:pPr>
        <w:pStyle w:val="Akapitzlist"/>
        <w:numPr>
          <w:ilvl w:val="0"/>
          <w:numId w:val="2"/>
        </w:numPr>
        <w:spacing w:after="60"/>
      </w:pPr>
      <w:r w:rsidRPr="00FB2232">
        <w:rPr>
          <w:b/>
          <w:bCs/>
        </w:rPr>
        <w:t>Obligatoryjnie – wypełniony i podpisany Formularz szacowania</w:t>
      </w:r>
      <w:r w:rsidRPr="00FB2232">
        <w:t xml:space="preserve"> (Załącznik nr 2) – z podaną szacunkową wartością netto i brutto zamówienia.</w:t>
      </w:r>
    </w:p>
    <w:p w14:paraId="20BB9062" w14:textId="77777777" w:rsidR="00777D10" w:rsidRPr="00FB2232" w:rsidRDefault="00D51261">
      <w:pPr>
        <w:pStyle w:val="Akapitzlist"/>
        <w:numPr>
          <w:ilvl w:val="0"/>
          <w:numId w:val="2"/>
        </w:numPr>
        <w:spacing w:after="60"/>
      </w:pPr>
      <w:r w:rsidRPr="00FB2232">
        <w:rPr>
          <w:b/>
          <w:bCs/>
        </w:rPr>
        <w:t>Obligatoryjnie – wypełnione zestawienie kosztowe</w:t>
      </w:r>
      <w:r w:rsidRPr="00FB2232">
        <w:t xml:space="preserve"> – koszt bazowy, cennik jednostkowy na potrzeby prawa opcji oraz koszty dodatkowe.</w:t>
      </w:r>
    </w:p>
    <w:p w14:paraId="569EB3D3" w14:textId="77777777" w:rsidR="00777D10" w:rsidRPr="00FB2232" w:rsidRDefault="00D51261">
      <w:pPr>
        <w:pStyle w:val="Akapitzlist"/>
        <w:numPr>
          <w:ilvl w:val="0"/>
          <w:numId w:val="2"/>
        </w:numPr>
        <w:spacing w:after="60"/>
      </w:pPr>
      <w:r w:rsidRPr="00FB2232">
        <w:rPr>
          <w:b/>
          <w:bCs/>
        </w:rPr>
        <w:t>Fakultatywnie – odpowiedzi na pytania P1–P15,</w:t>
      </w:r>
      <w:r w:rsidRPr="00FB2232">
        <w:t xml:space="preserve"> dotyczące m.in. wymiarowania warstwy sterującej klastra, realizacji wymogu pamięci obiektowej, rezydencji danych oraz modelu rozliczeń.</w:t>
      </w:r>
    </w:p>
    <w:p w14:paraId="216596A5" w14:textId="77777777" w:rsidR="00777D10" w:rsidRPr="00FB2232" w:rsidRDefault="00D51261">
      <w:pPr>
        <w:pStyle w:val="Akapitzlist"/>
        <w:numPr>
          <w:ilvl w:val="0"/>
          <w:numId w:val="2"/>
        </w:numPr>
        <w:spacing w:after="60"/>
      </w:pPr>
      <w:r w:rsidRPr="00FB2232">
        <w:rPr>
          <w:b/>
          <w:bCs/>
        </w:rPr>
        <w:t>Fakultatywnie – uwagi do przyjętych założeń architektonicznych</w:t>
      </w:r>
      <w:r w:rsidRPr="00FB2232">
        <w:t xml:space="preserve"> – w szczególności wskazanie zapisów, które mogłyby ograniczać konkurencję lub są niemożliwe do spełnienia w modelu chmury publicznej. W przypadku wniesienia uwag będziemy wdzięczni za zachowanie numeracji pytań z Załącznika 2 do formularza (pytania P1–P15).</w:t>
      </w:r>
    </w:p>
    <w:p w14:paraId="51510E7C" w14:textId="77777777" w:rsidR="00777D10" w:rsidRDefault="00D51261">
      <w:pPr>
        <w:pStyle w:val="Nagwek2"/>
        <w:keepNext/>
      </w:pPr>
      <w:r w:rsidRPr="00FB2232">
        <w:t>4. Termin i forma przekazania odpowiedzi</w:t>
      </w:r>
    </w:p>
    <w:p w14:paraId="2DA57D05" w14:textId="77777777" w:rsidR="00777D10" w:rsidRDefault="00D51261">
      <w:pPr>
        <w:spacing w:after="100"/>
      </w:pPr>
      <w:r>
        <w:t xml:space="preserve">Odpowiedzi prosimy przesyłać w </w:t>
      </w:r>
      <w:r>
        <w:rPr>
          <w:b/>
          <w:bCs/>
        </w:rPr>
        <w:t>terminie i na adresy mailowe wskazane w metryczce niniejszego ogłoszenia</w:t>
      </w:r>
      <w:r>
        <w:t>.</w:t>
      </w:r>
    </w:p>
    <w:p w14:paraId="40B9F7B7" w14:textId="77777777" w:rsidR="00777D10" w:rsidRDefault="00D51261">
      <w:pPr>
        <w:spacing w:after="100"/>
      </w:pPr>
      <w:r>
        <w:t>Prosimy o przekazanie formularza:</w:t>
      </w:r>
    </w:p>
    <w:p w14:paraId="39610B96" w14:textId="77777777" w:rsidR="00777D10" w:rsidRPr="00FB2232" w:rsidRDefault="00D51261">
      <w:pPr>
        <w:spacing w:after="100"/>
        <w:ind w:left="284"/>
      </w:pPr>
      <w:r w:rsidRPr="00FB2232">
        <w:t>a) w formacie edytowalnym oraz</w:t>
      </w:r>
    </w:p>
    <w:p w14:paraId="5B0646BE" w14:textId="77777777" w:rsidR="00777D10" w:rsidRPr="00FB2232" w:rsidRDefault="00D51261">
      <w:pPr>
        <w:spacing w:after="100"/>
        <w:ind w:left="284"/>
      </w:pPr>
      <w:r w:rsidRPr="00FB2232">
        <w:t>b) jako skan podpisany przez osobę uprawnioną do reprezentacji Wykonawcy albo jako dokument opatrzony kwalifikowanym podpisem elektronicznym, podpisem zaufanym lub podpisem osobistym.</w:t>
      </w:r>
    </w:p>
    <w:p w14:paraId="1AD4CB48" w14:textId="77777777" w:rsidR="00777D10" w:rsidRPr="00FB2232" w:rsidRDefault="00D51261">
      <w:pPr>
        <w:pStyle w:val="Nagwek2"/>
        <w:keepNext/>
      </w:pPr>
      <w:r w:rsidRPr="00FB2232">
        <w:t>5. Informacje formalne</w:t>
      </w:r>
    </w:p>
    <w:p w14:paraId="70873DFA" w14:textId="77777777" w:rsidR="00777D10" w:rsidRPr="00FB2232" w:rsidRDefault="00D51261">
      <w:pPr>
        <w:pStyle w:val="Akapitzlist"/>
        <w:numPr>
          <w:ilvl w:val="0"/>
          <w:numId w:val="2"/>
        </w:numPr>
        <w:spacing w:after="60"/>
      </w:pPr>
      <w:r w:rsidRPr="00FB2232">
        <w:t>Niniejsze ogłoszenie nie stanowi zapytania ofertowego ani zaproszenia do składania ofert w rozumieniu przepisów o zamówieniach publicznych, jak również oferty w rozumieniu art. 66 § 1 Kodeksu cywilnego. Służy wyłącznie oszacowaniu wartości planowanego zamówienia.</w:t>
      </w:r>
    </w:p>
    <w:p w14:paraId="0F61A233" w14:textId="77777777" w:rsidR="00777D10" w:rsidRPr="00FB2232" w:rsidRDefault="00D51261">
      <w:pPr>
        <w:pStyle w:val="Akapitzlist"/>
        <w:numPr>
          <w:ilvl w:val="0"/>
          <w:numId w:val="2"/>
        </w:numPr>
        <w:spacing w:after="60"/>
      </w:pPr>
      <w:r w:rsidRPr="00FB2232">
        <w:t>Udział w szacowaniu nie rodzi po żadnej ze stron zobowiązań, nie oznacza wyboru Wykonawcy i nie wyklucza z udziału w późniejszym postępowaniu.</w:t>
      </w:r>
    </w:p>
    <w:p w14:paraId="2F98341A" w14:textId="77777777" w:rsidR="00777D10" w:rsidRDefault="00D51261">
      <w:pPr>
        <w:pStyle w:val="Akapitzlist"/>
        <w:numPr>
          <w:ilvl w:val="0"/>
          <w:numId w:val="2"/>
        </w:numPr>
        <w:spacing w:after="60"/>
      </w:pPr>
      <w:r>
        <w:t>Informacje istotne dla przygotowania ofert, uzyskane w toku szacowania, zostaną udostępnione wszystkim wykonawcom wraz z dokumentacją postępowania – w sposób zapewniający zachowanie uczciwej konkurencji i równego traktowania wykonawców.</w:t>
      </w:r>
    </w:p>
    <w:p w14:paraId="7D139E69" w14:textId="77777777" w:rsidR="00777D10" w:rsidRDefault="00D51261">
      <w:pPr>
        <w:pStyle w:val="Akapitzlist"/>
        <w:numPr>
          <w:ilvl w:val="0"/>
          <w:numId w:val="2"/>
        </w:numPr>
        <w:spacing w:after="60"/>
      </w:pPr>
      <w:r>
        <w:t>Zamawiający nie przewiduje zwrotu kosztów związanych z przygotowaniem i przekazaniem odpowiedzi.</w:t>
      </w:r>
    </w:p>
    <w:p w14:paraId="74B12198" w14:textId="77777777" w:rsidR="00777D10" w:rsidRDefault="00D51261">
      <w:pPr>
        <w:pStyle w:val="Akapitzlist"/>
        <w:numPr>
          <w:ilvl w:val="0"/>
          <w:numId w:val="2"/>
        </w:numPr>
        <w:spacing w:after="60"/>
      </w:pPr>
      <w:r>
        <w:t xml:space="preserve">Przedstawione w Załączniku nr 1 parametry stanowią </w:t>
      </w:r>
      <w:r>
        <w:rPr>
          <w:b/>
          <w:bCs/>
        </w:rPr>
        <w:t>wariant bazowy (minimalny)</w:t>
      </w:r>
      <w:r>
        <w:t xml:space="preserve"> i mogą ulec zmianie na etapie opracowania ostatecznego opisu przedmiotu zamówienia, będącego elementem postępowania przetargowego.</w:t>
      </w:r>
    </w:p>
    <w:p w14:paraId="4A62C35F" w14:textId="77777777" w:rsidR="00777D10" w:rsidRDefault="00D51261">
      <w:pPr>
        <w:pStyle w:val="Akapitzlist"/>
        <w:numPr>
          <w:ilvl w:val="0"/>
          <w:numId w:val="2"/>
        </w:numPr>
        <w:spacing w:after="60"/>
      </w:pPr>
      <w:r>
        <w:t xml:space="preserve">Odwołania do konkretnych usług chmurowych zawarte w materiale mają charakter </w:t>
      </w:r>
      <w:r>
        <w:rPr>
          <w:b/>
          <w:bCs/>
        </w:rPr>
        <w:t>wyłącznie poglądowy</w:t>
      </w:r>
      <w:r>
        <w:t>. Projekt przyjmuje zasadę neutralności technologicznej, a opis przedmiotu zamówienia zostanie sformułowany w sposób opisujący funkcje i parametry, z dopuszczeniem rozwiązań równoważnych.</w:t>
      </w:r>
    </w:p>
    <w:p w14:paraId="49EDF6CB" w14:textId="77777777" w:rsidR="00777D10" w:rsidRPr="00FB2232" w:rsidRDefault="00D51261">
      <w:pPr>
        <w:pStyle w:val="Akapitzlist"/>
        <w:numPr>
          <w:ilvl w:val="0"/>
          <w:numId w:val="2"/>
        </w:numPr>
        <w:spacing w:after="60"/>
      </w:pPr>
      <w:r>
        <w:t xml:space="preserve">Dane osobowe udostępnione przez Wykonawców przetwarzane będą wyłącznie w celu przeprowadzenia </w:t>
      </w:r>
      <w:r w:rsidRPr="00FB2232">
        <w:t>szacowania wartości zamówienia. Klauzula przetwarzania danych osobowych dostępna jest na stronie: https://www.gov.pl/web/gdos/przetwarzanie-danych-osobowych-przez-gdos.</w:t>
      </w:r>
    </w:p>
    <w:p w14:paraId="49219712" w14:textId="77777777" w:rsidR="00777D10" w:rsidRPr="00FB2232" w:rsidRDefault="00D51261">
      <w:pPr>
        <w:pStyle w:val="Nagwek2"/>
        <w:keepNext/>
      </w:pPr>
      <w:r w:rsidRPr="00FB2232">
        <w:t>6. Załączniki</w:t>
      </w:r>
    </w:p>
    <w:p w14:paraId="28AD78C3" w14:textId="77777777" w:rsidR="00777D10" w:rsidRPr="00FB2232" w:rsidRDefault="00D51261">
      <w:pPr>
        <w:pStyle w:val="Akapitzlist"/>
        <w:numPr>
          <w:ilvl w:val="0"/>
          <w:numId w:val="2"/>
        </w:numPr>
        <w:spacing w:after="60"/>
      </w:pPr>
      <w:r w:rsidRPr="00FB2232">
        <w:t>Załącznik nr 1 – Opis przedmiotu szacowania.</w:t>
      </w:r>
    </w:p>
    <w:p w14:paraId="21FEA7E9" w14:textId="77777777" w:rsidR="00777D10" w:rsidRDefault="00D51261">
      <w:pPr>
        <w:pStyle w:val="Akapitzlist"/>
        <w:numPr>
          <w:ilvl w:val="0"/>
          <w:numId w:val="2"/>
        </w:numPr>
        <w:spacing w:after="60"/>
      </w:pPr>
      <w:r w:rsidRPr="00FB2232">
        <w:t>Załącznik nr 2 – Formularz szacowania wartości zamówienia (z Załącznikiem 1 – zestawienie kosztowe oraz Załącznikiem</w:t>
      </w:r>
      <w:r>
        <w:t xml:space="preserve"> 2 – pytania Zamawiającego).</w:t>
      </w:r>
      <w:bookmarkStart w:id="0" w:name="_GoBack"/>
      <w:bookmarkEnd w:id="0"/>
    </w:p>
    <w:sectPr w:rsidR="00777D10">
      <w:headerReference w:type="default" r:id="rId7"/>
      <w:footerReference w:type="default" r:id="rId8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3D4F31E" w16cex:dateUtc="2026-09-20T16:52:00Z"/>
  <w16cex:commentExtensible w16cex:durableId="77590BD7" w16cex:dateUtc="2026-09-20T16:54:00Z"/>
  <w16cex:commentExtensible w16cex:durableId="562EE439" w16cex:dateUtc="2026-09-20T16:5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A6816F3" w16cid:durableId="53D4F31E"/>
  <w16cid:commentId w16cid:paraId="0092E5B4" w16cid:durableId="77590BD7"/>
  <w16cid:commentId w16cid:paraId="74021412" w16cid:durableId="562EE43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375232" w14:textId="77777777" w:rsidR="00312A95" w:rsidRDefault="00312A95">
      <w:r>
        <w:separator/>
      </w:r>
    </w:p>
  </w:endnote>
  <w:endnote w:type="continuationSeparator" w:id="0">
    <w:p w14:paraId="40DF4487" w14:textId="77777777" w:rsidR="00312A95" w:rsidRDefault="00312A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FED541" w14:textId="161F780D" w:rsidR="00777D10" w:rsidRDefault="00D51261">
    <w:pPr>
      <w:pBdr>
        <w:top w:val="single" w:sz="4" w:space="4" w:color="808080"/>
      </w:pBdr>
      <w:jc w:val="center"/>
    </w:pPr>
    <w:r>
      <w:rPr>
        <w:sz w:val="16"/>
        <w:szCs w:val="16"/>
      </w:rPr>
      <w:t xml:space="preserve">Szacowanie wartości zamówienia – usługi chmurowe SOPOOŚ   |   s.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PAGE</w:instrText>
    </w:r>
    <w:r>
      <w:rPr>
        <w:sz w:val="16"/>
        <w:szCs w:val="16"/>
      </w:rPr>
      <w:fldChar w:fldCharType="separate"/>
    </w:r>
    <w:r w:rsidR="00E46C94">
      <w:rPr>
        <w:noProof/>
        <w:sz w:val="16"/>
        <w:szCs w:val="16"/>
      </w:rPr>
      <w:t>2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z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NUMPAGES</w:instrText>
    </w:r>
    <w:r>
      <w:rPr>
        <w:sz w:val="16"/>
        <w:szCs w:val="16"/>
      </w:rPr>
      <w:fldChar w:fldCharType="separate"/>
    </w:r>
    <w:r w:rsidR="00E46C94">
      <w:rPr>
        <w:noProof/>
        <w:sz w:val="16"/>
        <w:szCs w:val="16"/>
      </w:rPr>
      <w:t>2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211FF8" w14:textId="77777777" w:rsidR="00312A95" w:rsidRDefault="00312A95">
      <w:r>
        <w:separator/>
      </w:r>
    </w:p>
  </w:footnote>
  <w:footnote w:type="continuationSeparator" w:id="0">
    <w:p w14:paraId="2E957D4D" w14:textId="77777777" w:rsidR="00312A95" w:rsidRDefault="00312A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9C881D" w14:textId="25D6919C" w:rsidR="00FB2232" w:rsidRDefault="00FB2232" w:rsidP="00FB2232">
    <w:pPr>
      <w:pStyle w:val="Nagwek"/>
    </w:pPr>
    <w:r>
      <w:rPr>
        <w:noProof/>
      </w:rPr>
      <w:drawing>
        <wp:inline distT="0" distB="0" distL="0" distR="0" wp14:anchorId="0BE2F14B" wp14:editId="5C8CEFC0">
          <wp:extent cx="2009775" cy="829310"/>
          <wp:effectExtent l="0" t="0" r="9525" b="8890"/>
          <wp:docPr id="2" name="Obraz 2" descr="EEA-and-Norway_grants@2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EA-and-Norway_grants@2x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9775" cy="829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>
      <w:rPr>
        <w:rFonts w:ascii="Times New Roman" w:hAnsi="Times New Roman" w:cs="Times New Roman"/>
        <w:i/>
        <w:noProof/>
        <w:sz w:val="24"/>
      </w:rPr>
      <w:drawing>
        <wp:inline distT="0" distB="0" distL="0" distR="0" wp14:anchorId="1C4F848B" wp14:editId="1C5EFDEA">
          <wp:extent cx="786765" cy="775970"/>
          <wp:effectExtent l="0" t="0" r="0" b="508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6765" cy="7759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B138866" w14:textId="77777777" w:rsidR="00FB2232" w:rsidRDefault="00FB223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3D5DA2"/>
    <w:multiLevelType w:val="hybridMultilevel"/>
    <w:tmpl w:val="9092D410"/>
    <w:lvl w:ilvl="0" w:tplc="244E4202">
      <w:start w:val="1"/>
      <w:numFmt w:val="bullet"/>
      <w:lvlText w:val="•"/>
      <w:lvlJc w:val="left"/>
      <w:pPr>
        <w:ind w:left="567" w:hanging="283"/>
      </w:pPr>
    </w:lvl>
    <w:lvl w:ilvl="1" w:tplc="A5F63BA8">
      <w:start w:val="1"/>
      <w:numFmt w:val="bullet"/>
      <w:lvlText w:val="–"/>
      <w:lvlJc w:val="left"/>
      <w:pPr>
        <w:ind w:left="1134" w:hanging="283"/>
      </w:pPr>
    </w:lvl>
    <w:lvl w:ilvl="2" w:tplc="1F4E7B96">
      <w:numFmt w:val="decimal"/>
      <w:lvlText w:val=""/>
      <w:lvlJc w:val="left"/>
    </w:lvl>
    <w:lvl w:ilvl="3" w:tplc="B684777A">
      <w:numFmt w:val="decimal"/>
      <w:lvlText w:val=""/>
      <w:lvlJc w:val="left"/>
    </w:lvl>
    <w:lvl w:ilvl="4" w:tplc="E9EED610">
      <w:numFmt w:val="decimal"/>
      <w:lvlText w:val=""/>
      <w:lvlJc w:val="left"/>
    </w:lvl>
    <w:lvl w:ilvl="5" w:tplc="C13E1148">
      <w:numFmt w:val="decimal"/>
      <w:lvlText w:val=""/>
      <w:lvlJc w:val="left"/>
    </w:lvl>
    <w:lvl w:ilvl="6" w:tplc="79C4C460">
      <w:numFmt w:val="decimal"/>
      <w:lvlText w:val=""/>
      <w:lvlJc w:val="left"/>
    </w:lvl>
    <w:lvl w:ilvl="7" w:tplc="53F2C7A2">
      <w:numFmt w:val="decimal"/>
      <w:lvlText w:val=""/>
      <w:lvlJc w:val="left"/>
    </w:lvl>
    <w:lvl w:ilvl="8" w:tplc="2D86DC04">
      <w:numFmt w:val="decimal"/>
      <w:lvlText w:val=""/>
      <w:lvlJc w:val="left"/>
    </w:lvl>
  </w:abstractNum>
  <w:abstractNum w:abstractNumId="1" w15:restartNumberingAfterBreak="0">
    <w:nsid w:val="29AF5491"/>
    <w:multiLevelType w:val="hybridMultilevel"/>
    <w:tmpl w:val="0A28047C"/>
    <w:lvl w:ilvl="0" w:tplc="778E2070">
      <w:start w:val="1"/>
      <w:numFmt w:val="bullet"/>
      <w:lvlText w:val="●"/>
      <w:lvlJc w:val="left"/>
      <w:pPr>
        <w:ind w:left="720" w:hanging="360"/>
      </w:pPr>
    </w:lvl>
    <w:lvl w:ilvl="1" w:tplc="CC428978">
      <w:start w:val="1"/>
      <w:numFmt w:val="bullet"/>
      <w:lvlText w:val="○"/>
      <w:lvlJc w:val="left"/>
      <w:pPr>
        <w:ind w:left="1440" w:hanging="360"/>
      </w:pPr>
    </w:lvl>
    <w:lvl w:ilvl="2" w:tplc="358A45D8">
      <w:start w:val="1"/>
      <w:numFmt w:val="bullet"/>
      <w:lvlText w:val="■"/>
      <w:lvlJc w:val="left"/>
      <w:pPr>
        <w:ind w:left="2160" w:hanging="360"/>
      </w:pPr>
    </w:lvl>
    <w:lvl w:ilvl="3" w:tplc="F9CA701E">
      <w:start w:val="1"/>
      <w:numFmt w:val="bullet"/>
      <w:lvlText w:val="●"/>
      <w:lvlJc w:val="left"/>
      <w:pPr>
        <w:ind w:left="2880" w:hanging="360"/>
      </w:pPr>
    </w:lvl>
    <w:lvl w:ilvl="4" w:tplc="CF687C3A">
      <w:start w:val="1"/>
      <w:numFmt w:val="bullet"/>
      <w:lvlText w:val="○"/>
      <w:lvlJc w:val="left"/>
      <w:pPr>
        <w:ind w:left="3600" w:hanging="360"/>
      </w:pPr>
    </w:lvl>
    <w:lvl w:ilvl="5" w:tplc="52109E40">
      <w:start w:val="1"/>
      <w:numFmt w:val="bullet"/>
      <w:lvlText w:val="■"/>
      <w:lvlJc w:val="left"/>
      <w:pPr>
        <w:ind w:left="4320" w:hanging="360"/>
      </w:pPr>
    </w:lvl>
    <w:lvl w:ilvl="6" w:tplc="65B43CC6">
      <w:start w:val="1"/>
      <w:numFmt w:val="bullet"/>
      <w:lvlText w:val="●"/>
      <w:lvlJc w:val="left"/>
      <w:pPr>
        <w:ind w:left="5040" w:hanging="360"/>
      </w:pPr>
    </w:lvl>
    <w:lvl w:ilvl="7" w:tplc="D42ACC30">
      <w:start w:val="1"/>
      <w:numFmt w:val="bullet"/>
      <w:lvlText w:val="●"/>
      <w:lvlJc w:val="left"/>
      <w:pPr>
        <w:ind w:left="5760" w:hanging="360"/>
      </w:pPr>
    </w:lvl>
    <w:lvl w:ilvl="8" w:tplc="DE8C28D0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isplayBackgroundShape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7D10"/>
    <w:rsid w:val="00047BD7"/>
    <w:rsid w:val="00295352"/>
    <w:rsid w:val="00312A95"/>
    <w:rsid w:val="00571AE4"/>
    <w:rsid w:val="007320B9"/>
    <w:rsid w:val="00777D10"/>
    <w:rsid w:val="0079727A"/>
    <w:rsid w:val="008E64EF"/>
    <w:rsid w:val="00D51261"/>
    <w:rsid w:val="00E46C94"/>
    <w:rsid w:val="00FB2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17AAF25"/>
  <w15:docId w15:val="{F8EA1DB9-676E-451B-AB3E-46D0639BA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1"/>
        <w:szCs w:val="21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spacing w:before="280" w:after="120"/>
      <w:outlineLvl w:val="0"/>
    </w:pPr>
    <w:rPr>
      <w:b/>
      <w:bCs/>
      <w:color w:val="1F3864"/>
      <w:sz w:val="28"/>
      <w:szCs w:val="28"/>
    </w:rPr>
  </w:style>
  <w:style w:type="paragraph" w:styleId="Nagwek2">
    <w:name w:val="heading 2"/>
    <w:uiPriority w:val="9"/>
    <w:unhideWhenUsed/>
    <w:qFormat/>
    <w:pPr>
      <w:spacing w:before="200" w:after="100"/>
      <w:outlineLvl w:val="1"/>
    </w:pPr>
    <w:rPr>
      <w:b/>
      <w:bCs/>
      <w:color w:val="1F3864"/>
      <w:sz w:val="24"/>
      <w:szCs w:val="24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  <w:style w:type="paragraph" w:styleId="Tekstkomentarza">
    <w:name w:val="annotation text"/>
    <w:basedOn w:val="Normalny"/>
    <w:link w:val="TekstkomentarzaZnak"/>
    <w:uiPriority w:val="99"/>
    <w:unhideWhenUsed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9535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95352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047BD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47BD7"/>
  </w:style>
  <w:style w:type="paragraph" w:styleId="Stopka">
    <w:name w:val="footer"/>
    <w:basedOn w:val="Normalny"/>
    <w:link w:val="StopkaZnak"/>
    <w:uiPriority w:val="99"/>
    <w:unhideWhenUsed/>
    <w:rsid w:val="00047BD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47BD7"/>
  </w:style>
  <w:style w:type="paragraph" w:styleId="Tekstdymka">
    <w:name w:val="Balloon Text"/>
    <w:basedOn w:val="Normalny"/>
    <w:link w:val="TekstdymkaZnak"/>
    <w:uiPriority w:val="99"/>
    <w:semiHidden/>
    <w:unhideWhenUsed/>
    <w:rsid w:val="00FB223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B223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475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8/08/relationships/commentsExtensible" Target="commentsExtensible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810</Words>
  <Characters>4863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Ogłoszenie o szacowaniu wartości zamówienia – SOPOOŚ</vt:lpstr>
    </vt:vector>
  </TitlesOfParts>
  <Company/>
  <LinksUpToDate>false</LinksUpToDate>
  <CharactersWithSpaces>5662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 o szacowaniu wartości zamówienia – SOPOOŚ</dc:title>
  <dc:creator/>
  <cp:lastModifiedBy>Katarzyna Zagrobelna</cp:lastModifiedBy>
  <cp:revision>5</cp:revision>
  <dcterms:created xsi:type="dcterms:W3CDTF">2026-09-20T16:56:00Z</dcterms:created>
  <dcterms:modified xsi:type="dcterms:W3CDTF">2026-09-21T07:30:00Z</dcterms:modified>
</cp:coreProperties>
</file>