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</w:p>
    <w:p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:rsidR="00581CEE" w:rsidRDefault="004E7301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nieruchomości gruntowej </w:t>
      </w:r>
      <w:r w:rsidR="00581CEE" w:rsidRPr="00581CEE">
        <w:rPr>
          <w:b/>
          <w:sz w:val="24"/>
          <w:szCs w:val="24"/>
        </w:rPr>
        <w:t xml:space="preserve">niezabudowanej, położonej w Poznaniu </w:t>
      </w:r>
      <w:r w:rsidR="00581CEE">
        <w:rPr>
          <w:b/>
          <w:sz w:val="24"/>
          <w:szCs w:val="24"/>
        </w:rPr>
        <w:br/>
      </w:r>
      <w:r w:rsidR="00581CEE" w:rsidRPr="00581CEE">
        <w:rPr>
          <w:b/>
          <w:sz w:val="24"/>
          <w:szCs w:val="24"/>
        </w:rPr>
        <w:t>przy ul.</w:t>
      </w:r>
      <w:r w:rsidR="00581CEE">
        <w:rPr>
          <w:b/>
          <w:sz w:val="24"/>
          <w:szCs w:val="24"/>
        </w:rPr>
        <w:t xml:space="preserve"> </w:t>
      </w:r>
      <w:r w:rsidR="00581CEE" w:rsidRPr="00581CEE">
        <w:rPr>
          <w:b/>
          <w:sz w:val="24"/>
          <w:szCs w:val="24"/>
        </w:rPr>
        <w:t>Naramowickiej/Serbskiej, oznaczonej jako działka nr</w:t>
      </w:r>
      <w:r w:rsidR="00581CEE">
        <w:rPr>
          <w:b/>
          <w:sz w:val="24"/>
          <w:szCs w:val="24"/>
        </w:rPr>
        <w:t xml:space="preserve"> </w:t>
      </w:r>
      <w:r w:rsidR="00581CEE" w:rsidRPr="00581CEE">
        <w:rPr>
          <w:b/>
          <w:sz w:val="24"/>
          <w:szCs w:val="24"/>
        </w:rPr>
        <w:t xml:space="preserve">14/8 </w:t>
      </w:r>
      <w:r w:rsidR="00581CEE">
        <w:rPr>
          <w:b/>
          <w:sz w:val="24"/>
          <w:szCs w:val="24"/>
        </w:rPr>
        <w:br/>
      </w:r>
      <w:r w:rsidR="00581CEE" w:rsidRPr="00581CEE">
        <w:rPr>
          <w:b/>
          <w:sz w:val="24"/>
          <w:szCs w:val="24"/>
        </w:rPr>
        <w:t>o pow</w:t>
      </w:r>
      <w:r w:rsidR="00581CEE">
        <w:rPr>
          <w:b/>
          <w:sz w:val="24"/>
          <w:szCs w:val="24"/>
        </w:rPr>
        <w:t>.</w:t>
      </w:r>
      <w:r w:rsidR="00581CEE" w:rsidRPr="00581CEE">
        <w:rPr>
          <w:b/>
          <w:sz w:val="24"/>
          <w:szCs w:val="24"/>
        </w:rPr>
        <w:t xml:space="preserve"> 19 m² i działki 14/9 o pow</w:t>
      </w:r>
      <w:r w:rsidR="00581CEE">
        <w:rPr>
          <w:b/>
          <w:sz w:val="24"/>
          <w:szCs w:val="24"/>
        </w:rPr>
        <w:t>.</w:t>
      </w:r>
      <w:r w:rsidR="00581CEE" w:rsidRPr="00581CEE">
        <w:rPr>
          <w:b/>
          <w:sz w:val="24"/>
          <w:szCs w:val="24"/>
        </w:rPr>
        <w:t xml:space="preserve"> 24 m</w:t>
      </w:r>
      <w:r w:rsidR="00581CEE" w:rsidRPr="004E4BA3">
        <w:rPr>
          <w:b/>
          <w:sz w:val="24"/>
          <w:szCs w:val="24"/>
          <w:vertAlign w:val="superscript"/>
        </w:rPr>
        <w:t>2</w:t>
      </w:r>
      <w:r w:rsidR="00581CEE" w:rsidRPr="00581CEE">
        <w:rPr>
          <w:b/>
          <w:sz w:val="24"/>
          <w:szCs w:val="24"/>
        </w:rPr>
        <w:t>, dla której</w:t>
      </w:r>
      <w:r w:rsidR="00581CEE">
        <w:rPr>
          <w:b/>
          <w:sz w:val="24"/>
          <w:szCs w:val="24"/>
        </w:rPr>
        <w:t xml:space="preserve"> </w:t>
      </w:r>
      <w:r w:rsidR="00581CEE" w:rsidRPr="00581CEE">
        <w:rPr>
          <w:b/>
          <w:sz w:val="24"/>
          <w:szCs w:val="24"/>
        </w:rPr>
        <w:t>Sąd Rejonowy Poznań – Stare Miasto w Poznaniu, V Wydział Ksiąg Wieczystych, prowadzi księgę wieczystą KW nr KO1P/00044951/5. Grunty oznaczony jest jako tereny przemysłowe Ba.</w:t>
      </w:r>
    </w:p>
    <w:p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682555">
        <w:rPr>
          <w:b/>
          <w:sz w:val="24"/>
          <w:szCs w:val="24"/>
        </w:rPr>
        <w:t>14 600</w:t>
      </w:r>
      <w:r w:rsidR="00581CEE" w:rsidRPr="00581CEE">
        <w:rPr>
          <w:b/>
          <w:sz w:val="24"/>
          <w:szCs w:val="24"/>
        </w:rPr>
        <w:t>,00 zł netto/</w:t>
      </w:r>
      <w:r w:rsidR="00682555">
        <w:rPr>
          <w:b/>
          <w:sz w:val="24"/>
          <w:szCs w:val="24"/>
        </w:rPr>
        <w:t>15 635,99</w:t>
      </w:r>
      <w:r w:rsidR="00581CEE" w:rsidRPr="00581CEE">
        <w:rPr>
          <w:b/>
          <w:sz w:val="24"/>
          <w:szCs w:val="24"/>
        </w:rPr>
        <w:t xml:space="preserve"> zł 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682555">
        <w:rPr>
          <w:b/>
          <w:sz w:val="24"/>
          <w:szCs w:val="24"/>
        </w:rPr>
        <w:t xml:space="preserve"> 730</w:t>
      </w:r>
      <w:r w:rsidR="0022400C">
        <w:rPr>
          <w:b/>
          <w:sz w:val="24"/>
          <w:szCs w:val="24"/>
        </w:rPr>
        <w:t>,00</w:t>
      </w:r>
      <w:r w:rsidR="00207D98" w:rsidRPr="00207D9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E22BB">
        <w:rPr>
          <w:b/>
          <w:sz w:val="24"/>
          <w:szCs w:val="24"/>
        </w:rPr>
        <w:t>29 maja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20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581CEE">
        <w:rPr>
          <w:b/>
          <w:sz w:val="24"/>
          <w:szCs w:val="24"/>
        </w:rPr>
        <w:t>0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693 293 056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</w:p>
    <w:sectPr w:rsidR="003E1646" w:rsidRPr="00207D9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DB" w:rsidRDefault="00687BDB">
      <w:r>
        <w:separator/>
      </w:r>
    </w:p>
  </w:endnote>
  <w:endnote w:type="continuationSeparator" w:id="0">
    <w:p w:rsidR="00687BDB" w:rsidRDefault="0068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DB" w:rsidRDefault="00687BDB">
      <w:r>
        <w:separator/>
      </w:r>
    </w:p>
  </w:footnote>
  <w:footnote w:type="continuationSeparator" w:id="0">
    <w:p w:rsidR="00687BDB" w:rsidRDefault="00687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213995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4E4BA3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82555"/>
    <w:rsid w:val="00687BDB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1AD6"/>
    <w:rsid w:val="00A951C1"/>
    <w:rsid w:val="00AA5DBF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8722-BB65-47F3-9C40-5EDED3CA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2018-10-03T09:24:00Z</cp:lastPrinted>
  <dcterms:created xsi:type="dcterms:W3CDTF">2020-05-05T09:28:00Z</dcterms:created>
  <dcterms:modified xsi:type="dcterms:W3CDTF">2020-05-05T09:28:00Z</dcterms:modified>
</cp:coreProperties>
</file>