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4C77CE" w14:textId="77777777" w:rsidR="00D01969" w:rsidRPr="00D01969" w:rsidRDefault="00D01969" w:rsidP="00D01969">
      <w:pPr>
        <w:autoSpaceDE w:val="0"/>
        <w:autoSpaceDN w:val="0"/>
        <w:adjustRightInd w:val="0"/>
        <w:spacing w:before="120" w:after="120" w:line="360" w:lineRule="auto"/>
        <w:contextualSpacing/>
        <w:jc w:val="right"/>
        <w:rPr>
          <w:rFonts w:ascii="Arial" w:eastAsia="Times New Roman" w:hAnsi="Arial" w:cs="Arial"/>
          <w:b/>
          <w:sz w:val="20"/>
          <w:szCs w:val="20"/>
        </w:rPr>
      </w:pPr>
      <w:r w:rsidRPr="00D01969">
        <w:rPr>
          <w:rFonts w:ascii="Arial" w:eastAsia="Times New Roman" w:hAnsi="Arial" w:cs="Arial"/>
          <w:b/>
          <w:sz w:val="20"/>
          <w:szCs w:val="20"/>
        </w:rPr>
        <w:t>Załącznik nr 5 do Umowy nr …………z dnia …………….</w:t>
      </w:r>
    </w:p>
    <w:p w14:paraId="6E9D0B20" w14:textId="77777777" w:rsidR="00D01969" w:rsidRPr="00D01969" w:rsidRDefault="00D01969" w:rsidP="00D01969">
      <w:pPr>
        <w:spacing w:before="120" w:after="120" w:line="360" w:lineRule="auto"/>
        <w:contextualSpacing/>
        <w:jc w:val="right"/>
        <w:rPr>
          <w:rFonts w:ascii="Arial" w:eastAsia="Times New Roman" w:hAnsi="Arial" w:cs="Arial"/>
          <w:b/>
          <w:sz w:val="20"/>
          <w:szCs w:val="20"/>
        </w:rPr>
      </w:pPr>
    </w:p>
    <w:p w14:paraId="19C0BD0B" w14:textId="77777777" w:rsidR="00D01969" w:rsidRDefault="00A06297" w:rsidP="00D01969">
      <w:pPr>
        <w:spacing w:before="120" w:after="120" w:line="360" w:lineRule="auto"/>
        <w:ind w:left="360"/>
        <w:contextualSpacing/>
        <w:jc w:val="center"/>
        <w:rPr>
          <w:rFonts w:ascii="Arial" w:eastAsia="Times New Roman" w:hAnsi="Arial" w:cs="Arial"/>
          <w:b/>
          <w:sz w:val="20"/>
          <w:szCs w:val="20"/>
        </w:rPr>
      </w:pPr>
      <w:r w:rsidRPr="00A06297">
        <w:rPr>
          <w:rFonts w:ascii="Arial" w:eastAsia="Times New Roman" w:hAnsi="Arial" w:cs="Arial"/>
          <w:b/>
          <w:sz w:val="20"/>
          <w:szCs w:val="20"/>
        </w:rPr>
        <w:t xml:space="preserve">Rozpoznawanie przyczyn i </w:t>
      </w:r>
      <w:r>
        <w:rPr>
          <w:rFonts w:ascii="Arial" w:eastAsia="Times New Roman" w:hAnsi="Arial" w:cs="Arial"/>
          <w:b/>
          <w:sz w:val="20"/>
          <w:szCs w:val="20"/>
        </w:rPr>
        <w:t>usuwanie Błędów Systemu oraz</w:t>
      </w:r>
      <w:r w:rsidRPr="00A06297">
        <w:rPr>
          <w:rFonts w:ascii="Arial" w:eastAsia="Times New Roman" w:hAnsi="Arial" w:cs="Arial"/>
          <w:b/>
          <w:sz w:val="20"/>
          <w:szCs w:val="20"/>
        </w:rPr>
        <w:t xml:space="preserve"> skutków Błędów</w:t>
      </w:r>
      <w:r>
        <w:rPr>
          <w:rFonts w:ascii="Arial" w:eastAsia="Times New Roman" w:hAnsi="Arial" w:cs="Arial"/>
          <w:b/>
          <w:sz w:val="20"/>
          <w:szCs w:val="20"/>
        </w:rPr>
        <w:t xml:space="preserve"> Systemu</w:t>
      </w:r>
      <w:r w:rsidRPr="00A06297">
        <w:rPr>
          <w:rFonts w:ascii="Arial" w:eastAsia="Times New Roman" w:hAnsi="Arial" w:cs="Arial"/>
          <w:b/>
          <w:sz w:val="20"/>
          <w:szCs w:val="20"/>
        </w:rPr>
        <w:t xml:space="preserve">, rozpoznawanie </w:t>
      </w:r>
      <w:r w:rsidR="00114A1F">
        <w:rPr>
          <w:rFonts w:ascii="Arial" w:eastAsia="Times New Roman" w:hAnsi="Arial" w:cs="Arial"/>
          <w:b/>
          <w:sz w:val="20"/>
          <w:szCs w:val="20"/>
        </w:rPr>
        <w:t xml:space="preserve">skutków </w:t>
      </w:r>
      <w:r w:rsidR="00022112">
        <w:rPr>
          <w:rFonts w:ascii="Arial" w:eastAsia="Times New Roman" w:hAnsi="Arial" w:cs="Arial"/>
          <w:b/>
          <w:sz w:val="20"/>
          <w:szCs w:val="20"/>
        </w:rPr>
        <w:t>awarii</w:t>
      </w:r>
      <w:r w:rsidR="00022112" w:rsidRPr="00A06297">
        <w:rPr>
          <w:rFonts w:ascii="Arial" w:eastAsia="Times New Roman" w:hAnsi="Arial" w:cs="Arial"/>
          <w:b/>
          <w:sz w:val="20"/>
          <w:szCs w:val="20"/>
        </w:rPr>
        <w:t xml:space="preserve"> sprzętu</w:t>
      </w:r>
      <w:r w:rsidR="00022112">
        <w:rPr>
          <w:rFonts w:ascii="Arial" w:eastAsia="Times New Roman" w:hAnsi="Arial" w:cs="Arial"/>
          <w:b/>
          <w:sz w:val="20"/>
          <w:szCs w:val="20"/>
        </w:rPr>
        <w:t xml:space="preserve"> </w:t>
      </w:r>
      <w:r w:rsidR="00114A1F">
        <w:rPr>
          <w:rFonts w:ascii="Arial" w:eastAsia="Times New Roman" w:hAnsi="Arial" w:cs="Arial"/>
          <w:b/>
          <w:sz w:val="20"/>
          <w:szCs w:val="20"/>
        </w:rPr>
        <w:t>dla Systemu</w:t>
      </w:r>
      <w:r w:rsidRPr="00A06297">
        <w:rPr>
          <w:rFonts w:ascii="Arial" w:eastAsia="Times New Roman" w:hAnsi="Arial" w:cs="Arial"/>
          <w:b/>
          <w:sz w:val="20"/>
          <w:szCs w:val="20"/>
        </w:rPr>
        <w:t>, a także wszelkich negatywnych skutków spowodowanych korzystaniem z błędnie działających zmodyfikowanych wersji Systemu we wszystkich lokalizacjach</w:t>
      </w:r>
      <w:r w:rsidR="00636357">
        <w:rPr>
          <w:rFonts w:ascii="Arial" w:eastAsia="Times New Roman" w:hAnsi="Arial" w:cs="Arial"/>
          <w:b/>
          <w:sz w:val="20"/>
          <w:szCs w:val="20"/>
        </w:rPr>
        <w:t>,</w:t>
      </w:r>
      <w:r w:rsidRPr="00A06297">
        <w:rPr>
          <w:rFonts w:ascii="Arial" w:eastAsia="Times New Roman" w:hAnsi="Arial" w:cs="Arial"/>
          <w:b/>
          <w:sz w:val="20"/>
          <w:szCs w:val="20"/>
        </w:rPr>
        <w:t xml:space="preserve"> </w:t>
      </w:r>
      <w:r w:rsidR="00636357" w:rsidRPr="00636357">
        <w:rPr>
          <w:rFonts w:ascii="Arial" w:eastAsia="Times New Roman" w:hAnsi="Arial" w:cs="Arial"/>
          <w:b/>
          <w:sz w:val="20"/>
          <w:szCs w:val="20"/>
        </w:rPr>
        <w:t>w których funkcjonuje System</w:t>
      </w:r>
      <w:r w:rsidRPr="00A06297">
        <w:rPr>
          <w:rFonts w:ascii="Arial" w:eastAsia="Times New Roman" w:hAnsi="Arial" w:cs="Arial"/>
          <w:b/>
          <w:sz w:val="20"/>
          <w:szCs w:val="20"/>
        </w:rPr>
        <w:t xml:space="preserve">, </w:t>
      </w:r>
      <w:r w:rsidR="00022112">
        <w:rPr>
          <w:rFonts w:ascii="Arial" w:eastAsia="Times New Roman" w:hAnsi="Arial" w:cs="Arial"/>
          <w:b/>
          <w:sz w:val="20"/>
          <w:szCs w:val="20"/>
        </w:rPr>
        <w:t xml:space="preserve">mające na celu </w:t>
      </w:r>
      <w:r w:rsidRPr="00A06297">
        <w:rPr>
          <w:rFonts w:ascii="Arial" w:eastAsia="Times New Roman" w:hAnsi="Arial" w:cs="Arial"/>
          <w:b/>
          <w:sz w:val="20"/>
          <w:szCs w:val="20"/>
        </w:rPr>
        <w:t xml:space="preserve">przywrócenie pełnej funkcjonalności i wydajności Systemu. </w:t>
      </w:r>
    </w:p>
    <w:p w14:paraId="12211090" w14:textId="77777777" w:rsidR="00114A1F" w:rsidRPr="00D01969" w:rsidRDefault="00114A1F" w:rsidP="00D01969">
      <w:pPr>
        <w:spacing w:before="120" w:after="120" w:line="360" w:lineRule="auto"/>
        <w:ind w:left="360"/>
        <w:contextualSpacing/>
        <w:jc w:val="center"/>
        <w:rPr>
          <w:rFonts w:ascii="Arial" w:eastAsia="Times New Roman" w:hAnsi="Arial" w:cs="Arial"/>
          <w:b/>
          <w:sz w:val="20"/>
          <w:szCs w:val="20"/>
        </w:rPr>
      </w:pPr>
    </w:p>
    <w:p w14:paraId="19851551" w14:textId="77777777" w:rsidR="00D01969" w:rsidRPr="00D01969" w:rsidRDefault="00D01969" w:rsidP="00D01969">
      <w:pPr>
        <w:numPr>
          <w:ilvl w:val="0"/>
          <w:numId w:val="1"/>
        </w:numPr>
        <w:spacing w:before="120" w:after="120" w:line="360" w:lineRule="auto"/>
        <w:ind w:left="357" w:hanging="357"/>
        <w:contextualSpacing/>
        <w:jc w:val="both"/>
        <w:rPr>
          <w:rFonts w:ascii="Arial" w:eastAsia="Times New Roman" w:hAnsi="Arial" w:cs="Arial"/>
          <w:b/>
          <w:sz w:val="20"/>
          <w:szCs w:val="20"/>
        </w:rPr>
      </w:pPr>
      <w:r w:rsidRPr="00D01969">
        <w:rPr>
          <w:rFonts w:ascii="Arial" w:eastAsia="Times New Roman" w:hAnsi="Arial" w:cs="Arial"/>
          <w:b/>
          <w:sz w:val="20"/>
          <w:szCs w:val="20"/>
        </w:rPr>
        <w:t>Zakres realizowanych usług:</w:t>
      </w:r>
    </w:p>
    <w:p w14:paraId="218F9653" w14:textId="77777777" w:rsidR="00DA3556" w:rsidRPr="00513D5E" w:rsidRDefault="00BF4100" w:rsidP="00513D5E">
      <w:pPr>
        <w:spacing w:before="120" w:after="120" w:line="360" w:lineRule="auto"/>
        <w:ind w:left="357"/>
        <w:contextualSpacing/>
        <w:jc w:val="both"/>
        <w:rPr>
          <w:rFonts w:ascii="Arial" w:eastAsia="Times New Roman" w:hAnsi="Arial" w:cs="Arial"/>
          <w:b/>
          <w:sz w:val="20"/>
          <w:szCs w:val="20"/>
        </w:rPr>
      </w:pPr>
      <w:r w:rsidRPr="00EE755E">
        <w:rPr>
          <w:rFonts w:ascii="Arial" w:eastAsia="Times New Roman" w:hAnsi="Arial" w:cs="Arial"/>
          <w:sz w:val="20"/>
          <w:szCs w:val="20"/>
        </w:rPr>
        <w:t xml:space="preserve">Rozpoznawanie przyczyn i usuwanie Błędów oraz skutków Błędów, rozpoznawanie </w:t>
      </w:r>
      <w:r w:rsidR="003570FD" w:rsidRPr="003570FD">
        <w:rPr>
          <w:rFonts w:ascii="Arial" w:eastAsia="Times New Roman" w:hAnsi="Arial" w:cs="Arial"/>
          <w:sz w:val="20"/>
          <w:szCs w:val="20"/>
        </w:rPr>
        <w:t xml:space="preserve">skutków </w:t>
      </w:r>
      <w:r w:rsidR="00022112" w:rsidRPr="003570FD">
        <w:rPr>
          <w:rFonts w:ascii="Arial" w:eastAsia="Times New Roman" w:hAnsi="Arial" w:cs="Arial"/>
          <w:sz w:val="20"/>
          <w:szCs w:val="20"/>
        </w:rPr>
        <w:t xml:space="preserve">awarii </w:t>
      </w:r>
      <w:r w:rsidR="00022112" w:rsidRPr="00EE755E">
        <w:rPr>
          <w:rFonts w:ascii="Arial" w:eastAsia="Times New Roman" w:hAnsi="Arial" w:cs="Arial"/>
          <w:sz w:val="20"/>
          <w:szCs w:val="20"/>
        </w:rPr>
        <w:t>sprzętu</w:t>
      </w:r>
      <w:r w:rsidR="00022112" w:rsidRPr="003570FD">
        <w:rPr>
          <w:rFonts w:ascii="Arial" w:eastAsia="Times New Roman" w:hAnsi="Arial" w:cs="Arial"/>
          <w:sz w:val="20"/>
          <w:szCs w:val="20"/>
        </w:rPr>
        <w:t xml:space="preserve"> </w:t>
      </w:r>
      <w:r w:rsidR="003570FD" w:rsidRPr="003570FD">
        <w:rPr>
          <w:rFonts w:ascii="Arial" w:eastAsia="Times New Roman" w:hAnsi="Arial" w:cs="Arial"/>
          <w:sz w:val="20"/>
          <w:szCs w:val="20"/>
        </w:rPr>
        <w:t>dla Systemu</w:t>
      </w:r>
      <w:r w:rsidRPr="00EE755E">
        <w:rPr>
          <w:rFonts w:ascii="Arial" w:eastAsia="Times New Roman" w:hAnsi="Arial" w:cs="Arial"/>
          <w:sz w:val="20"/>
          <w:szCs w:val="20"/>
        </w:rPr>
        <w:t>, a także wszelkich negatywnych skutków spowodowanych korzystaniem z błędnie działających zmodyfikowanych wersji Systemu we wszystkich lokalizacjach</w:t>
      </w:r>
      <w:r w:rsidR="00636357">
        <w:rPr>
          <w:rFonts w:ascii="Arial" w:eastAsia="Times New Roman" w:hAnsi="Arial" w:cs="Arial"/>
          <w:sz w:val="20"/>
          <w:szCs w:val="20"/>
        </w:rPr>
        <w:t>,</w:t>
      </w:r>
      <w:r w:rsidRPr="00EE755E">
        <w:rPr>
          <w:rFonts w:ascii="Arial" w:eastAsia="Times New Roman" w:hAnsi="Arial" w:cs="Arial"/>
          <w:sz w:val="20"/>
          <w:szCs w:val="20"/>
        </w:rPr>
        <w:t xml:space="preserve"> </w:t>
      </w:r>
      <w:r w:rsidR="00636357" w:rsidRPr="00636357">
        <w:rPr>
          <w:rFonts w:ascii="Arial" w:eastAsia="Times New Roman" w:hAnsi="Arial" w:cs="Arial"/>
          <w:sz w:val="20"/>
          <w:szCs w:val="20"/>
        </w:rPr>
        <w:t>w których funkcjonuje System</w:t>
      </w:r>
      <w:r w:rsidRPr="00EE755E">
        <w:rPr>
          <w:rFonts w:ascii="Arial" w:eastAsia="Times New Roman" w:hAnsi="Arial" w:cs="Arial"/>
          <w:sz w:val="20"/>
          <w:szCs w:val="20"/>
        </w:rPr>
        <w:t xml:space="preserve">, </w:t>
      </w:r>
      <w:r w:rsidR="00022112">
        <w:rPr>
          <w:rFonts w:ascii="Arial" w:eastAsia="Times New Roman" w:hAnsi="Arial" w:cs="Arial"/>
          <w:sz w:val="20"/>
          <w:szCs w:val="20"/>
        </w:rPr>
        <w:t>maj</w:t>
      </w:r>
      <w:r w:rsidR="00636357">
        <w:rPr>
          <w:rFonts w:ascii="Arial" w:eastAsia="Times New Roman" w:hAnsi="Arial" w:cs="Arial"/>
          <w:sz w:val="20"/>
          <w:szCs w:val="20"/>
        </w:rPr>
        <w:t>ą</w:t>
      </w:r>
      <w:r w:rsidR="00022112">
        <w:rPr>
          <w:rFonts w:ascii="Arial" w:eastAsia="Times New Roman" w:hAnsi="Arial" w:cs="Arial"/>
          <w:sz w:val="20"/>
          <w:szCs w:val="20"/>
        </w:rPr>
        <w:t xml:space="preserve">ce na celu </w:t>
      </w:r>
      <w:r w:rsidRPr="00EE755E">
        <w:rPr>
          <w:rFonts w:ascii="Arial" w:eastAsia="Times New Roman" w:hAnsi="Arial" w:cs="Arial"/>
          <w:sz w:val="20"/>
          <w:szCs w:val="20"/>
        </w:rPr>
        <w:t>przywrócenie pełnej funkcjonalności i wydajności Systemu.</w:t>
      </w:r>
      <w:r>
        <w:rPr>
          <w:rFonts w:ascii="Arial" w:eastAsia="Times New Roman" w:hAnsi="Arial" w:cs="Arial"/>
          <w:b/>
          <w:sz w:val="20"/>
          <w:szCs w:val="20"/>
        </w:rPr>
        <w:t xml:space="preserve"> </w:t>
      </w:r>
      <w:r w:rsidR="00DA3556">
        <w:rPr>
          <w:rFonts w:ascii="Arial" w:eastAsia="Times New Roman" w:hAnsi="Arial" w:cs="Arial"/>
          <w:sz w:val="20"/>
          <w:szCs w:val="20"/>
        </w:rPr>
        <w:t xml:space="preserve">Naprawa Błędu powoduje zmianę wartości </w:t>
      </w:r>
      <w:proofErr w:type="spellStart"/>
      <w:r w:rsidR="00DA3556">
        <w:rPr>
          <w:rFonts w:ascii="Arial" w:eastAsia="Times New Roman" w:hAnsi="Arial" w:cs="Arial"/>
          <w:sz w:val="20"/>
          <w:szCs w:val="20"/>
        </w:rPr>
        <w:t>path</w:t>
      </w:r>
      <w:proofErr w:type="spellEnd"/>
      <w:r w:rsidR="00DA3556">
        <w:rPr>
          <w:rFonts w:ascii="Arial" w:eastAsia="Times New Roman" w:hAnsi="Arial" w:cs="Arial"/>
          <w:sz w:val="20"/>
          <w:szCs w:val="20"/>
        </w:rPr>
        <w:t xml:space="preserve"> w Numerze wersji Systemu.</w:t>
      </w:r>
    </w:p>
    <w:p w14:paraId="1C86B616" w14:textId="77777777" w:rsidR="00DA3556" w:rsidRDefault="00DA3556" w:rsidP="00636357">
      <w:pPr>
        <w:spacing w:before="120" w:after="120" w:line="360" w:lineRule="auto"/>
        <w:ind w:left="357"/>
        <w:contextualSpacing/>
        <w:jc w:val="both"/>
        <w:rPr>
          <w:rFonts w:ascii="Arial" w:eastAsia="Times New Roman" w:hAnsi="Arial" w:cs="Arial"/>
          <w:b/>
          <w:sz w:val="20"/>
          <w:szCs w:val="20"/>
        </w:rPr>
      </w:pPr>
    </w:p>
    <w:p w14:paraId="77042BDA" w14:textId="77777777" w:rsidR="00D01969" w:rsidRPr="00D01969" w:rsidRDefault="00D01969" w:rsidP="00D01969">
      <w:pPr>
        <w:numPr>
          <w:ilvl w:val="0"/>
          <w:numId w:val="1"/>
        </w:numPr>
        <w:spacing w:before="120" w:after="120" w:line="360" w:lineRule="auto"/>
        <w:ind w:left="357" w:hanging="357"/>
        <w:contextualSpacing/>
        <w:jc w:val="both"/>
        <w:rPr>
          <w:rFonts w:ascii="Arial" w:eastAsia="Times New Roman" w:hAnsi="Arial" w:cs="Arial"/>
          <w:b/>
          <w:sz w:val="20"/>
          <w:szCs w:val="20"/>
        </w:rPr>
      </w:pPr>
      <w:r w:rsidRPr="00D01969">
        <w:rPr>
          <w:rFonts w:ascii="Arial" w:eastAsia="Times New Roman" w:hAnsi="Arial" w:cs="Arial"/>
          <w:b/>
          <w:sz w:val="20"/>
          <w:szCs w:val="20"/>
        </w:rPr>
        <w:t>Zgłaszanie potrzeby usunięcia Błędu oraz kanały komunikacji:</w:t>
      </w:r>
    </w:p>
    <w:p w14:paraId="76133D6F" w14:textId="77777777" w:rsidR="00D01969" w:rsidRPr="00D01969" w:rsidRDefault="00D01969" w:rsidP="00D01969">
      <w:pPr>
        <w:numPr>
          <w:ilvl w:val="1"/>
          <w:numId w:val="4"/>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Domyślnie za pośrednictwem systemu - HP Service Manager.</w:t>
      </w:r>
    </w:p>
    <w:p w14:paraId="5B28B340" w14:textId="77777777" w:rsidR="00D01969" w:rsidRPr="00D01969" w:rsidRDefault="00D01969" w:rsidP="00D01969">
      <w:pPr>
        <w:numPr>
          <w:ilvl w:val="1"/>
          <w:numId w:val="4"/>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 xml:space="preserve">W przypadku braku dostępności systemu HP Service Menager - pocztą elektroniczną lub telefonicznie. </w:t>
      </w:r>
    </w:p>
    <w:p w14:paraId="437175B1" w14:textId="77777777" w:rsidR="00D01969" w:rsidRPr="00D01969" w:rsidRDefault="00D01969" w:rsidP="00D01969">
      <w:pPr>
        <w:numPr>
          <w:ilvl w:val="1"/>
          <w:numId w:val="4"/>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 xml:space="preserve">Wskazanie Wykonawcy do realizacji Zgłoszenia w HP Service Manager lub Zgłoszenie przesłane za pośrednictwem poczty e-mail bądź przekazane telefonicznie jest równoważne z przyjęciem przez Wykonawcę Zgłoszenia do realizacji. </w:t>
      </w:r>
    </w:p>
    <w:p w14:paraId="72BCE02A" w14:textId="77777777" w:rsidR="00D01969" w:rsidRPr="00D01969" w:rsidRDefault="00D01969" w:rsidP="00D01969">
      <w:pPr>
        <w:numPr>
          <w:ilvl w:val="1"/>
          <w:numId w:val="4"/>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W przypadku Zgłoszenia przesłanego za pomocą poczty elektronicznej lub telefonicznie w sytuacji braku dostępności systemu HP Service Manager Wykonawca potwierdza niezwłocznie wiadomością e-mail otrzymanie Zgłoszenia.</w:t>
      </w:r>
    </w:p>
    <w:p w14:paraId="52F0956E" w14:textId="77777777" w:rsidR="00D01969" w:rsidRPr="00D01969" w:rsidRDefault="00D01969" w:rsidP="00D01969">
      <w:pPr>
        <w:numPr>
          <w:ilvl w:val="0"/>
          <w:numId w:val="1"/>
        </w:numPr>
        <w:spacing w:before="120" w:after="120" w:line="360" w:lineRule="auto"/>
        <w:ind w:left="357" w:hanging="357"/>
        <w:contextualSpacing/>
        <w:jc w:val="both"/>
        <w:rPr>
          <w:rFonts w:ascii="Arial" w:eastAsia="Times New Roman" w:hAnsi="Arial" w:cs="Arial"/>
          <w:b/>
          <w:sz w:val="20"/>
          <w:szCs w:val="20"/>
        </w:rPr>
      </w:pPr>
      <w:r w:rsidRPr="00D01969">
        <w:rPr>
          <w:rFonts w:ascii="Arial" w:eastAsia="Times New Roman" w:hAnsi="Arial" w:cs="Arial"/>
          <w:b/>
          <w:sz w:val="20"/>
          <w:szCs w:val="20"/>
        </w:rPr>
        <w:t>Dodatkowe sposoby komunikacji</w:t>
      </w:r>
      <w:r w:rsidRPr="00D01969">
        <w:rPr>
          <w:rFonts w:ascii="Arial" w:eastAsia="Times New Roman" w:hAnsi="Arial" w:cs="Arial"/>
          <w:b/>
          <w:sz w:val="20"/>
          <w:szCs w:val="20"/>
        </w:rPr>
        <w:softHyphen/>
      </w:r>
      <w:r w:rsidRPr="00D01969">
        <w:rPr>
          <w:rFonts w:ascii="Arial" w:eastAsia="Times New Roman" w:hAnsi="Arial" w:cs="Arial"/>
          <w:b/>
          <w:sz w:val="20"/>
          <w:szCs w:val="20"/>
        </w:rPr>
        <w:softHyphen/>
      </w:r>
      <w:r w:rsidRPr="00D01969">
        <w:rPr>
          <w:rFonts w:ascii="Arial" w:eastAsia="Times New Roman" w:hAnsi="Arial" w:cs="Arial"/>
          <w:b/>
          <w:sz w:val="20"/>
          <w:szCs w:val="20"/>
        </w:rPr>
        <w:softHyphen/>
      </w:r>
      <w:r w:rsidRPr="00D01969">
        <w:rPr>
          <w:rFonts w:ascii="Arial" w:eastAsia="Times New Roman" w:hAnsi="Arial" w:cs="Arial"/>
          <w:b/>
          <w:sz w:val="20"/>
          <w:szCs w:val="20"/>
        </w:rPr>
        <w:softHyphen/>
      </w:r>
      <w:r w:rsidRPr="00D01969">
        <w:rPr>
          <w:rFonts w:ascii="Arial" w:eastAsia="Times New Roman" w:hAnsi="Arial" w:cs="Arial"/>
          <w:b/>
          <w:sz w:val="20"/>
          <w:szCs w:val="20"/>
        </w:rPr>
        <w:softHyphen/>
      </w:r>
    </w:p>
    <w:p w14:paraId="72A185A2" w14:textId="77777777" w:rsidR="00D01969" w:rsidRPr="00D01969" w:rsidRDefault="00D01969" w:rsidP="00D01969">
      <w:pPr>
        <w:spacing w:before="120" w:after="120" w:line="360" w:lineRule="auto"/>
        <w:ind w:firstLine="708"/>
        <w:contextualSpacing/>
        <w:jc w:val="both"/>
        <w:rPr>
          <w:rFonts w:ascii="Arial" w:eastAsia="Times New Roman" w:hAnsi="Arial" w:cs="Arial"/>
          <w:sz w:val="20"/>
          <w:szCs w:val="20"/>
        </w:rPr>
      </w:pPr>
      <w:r w:rsidRPr="00D01969">
        <w:rPr>
          <w:rFonts w:ascii="Arial" w:eastAsia="Times New Roman" w:hAnsi="Arial" w:cs="Arial"/>
          <w:sz w:val="20"/>
          <w:szCs w:val="20"/>
        </w:rPr>
        <w:t>Zamawiający i Wykonawca udostępniają:</w:t>
      </w:r>
    </w:p>
    <w:p w14:paraId="39908E8A" w14:textId="77777777" w:rsidR="00D01969" w:rsidRPr="00D01969" w:rsidRDefault="00D01969" w:rsidP="00D01969">
      <w:pPr>
        <w:numPr>
          <w:ilvl w:val="1"/>
          <w:numId w:val="5"/>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numer telefonu,</w:t>
      </w:r>
    </w:p>
    <w:p w14:paraId="79B9132E" w14:textId="77777777" w:rsidR="00D01969" w:rsidRPr="00D01969" w:rsidRDefault="00D01969" w:rsidP="00D01969">
      <w:pPr>
        <w:numPr>
          <w:ilvl w:val="1"/>
          <w:numId w:val="5"/>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adres poczty elektronicznej „e-mail”,</w:t>
      </w:r>
    </w:p>
    <w:p w14:paraId="4C21BDC0" w14:textId="77777777" w:rsidR="00D01969" w:rsidRPr="00D01969" w:rsidRDefault="00D01969" w:rsidP="00D01969">
      <w:pPr>
        <w:spacing w:before="120" w:after="120" w:line="360" w:lineRule="auto"/>
        <w:ind w:left="360" w:firstLine="208"/>
        <w:contextualSpacing/>
        <w:jc w:val="both"/>
        <w:rPr>
          <w:rFonts w:ascii="Arial" w:eastAsia="Times New Roman" w:hAnsi="Arial" w:cs="Arial"/>
          <w:sz w:val="20"/>
          <w:szCs w:val="20"/>
        </w:rPr>
      </w:pPr>
      <w:r w:rsidRPr="00D01969">
        <w:rPr>
          <w:rFonts w:ascii="Arial" w:eastAsia="Times New Roman" w:hAnsi="Arial" w:cs="Arial"/>
          <w:sz w:val="20"/>
          <w:szCs w:val="20"/>
        </w:rPr>
        <w:t xml:space="preserve">ustalone zgodnie z zasadami opisanymi w </w:t>
      </w:r>
      <w:r w:rsidRPr="00D01969">
        <w:rPr>
          <w:rFonts w:ascii="Arial" w:eastAsia="Times New Roman" w:hAnsi="Arial" w:cs="Arial"/>
          <w:bCs/>
          <w:sz w:val="20"/>
          <w:szCs w:val="20"/>
        </w:rPr>
        <w:t>§</w:t>
      </w:r>
      <w:r w:rsidRPr="00D01969">
        <w:rPr>
          <w:rFonts w:ascii="Arial" w:eastAsia="Times New Roman" w:hAnsi="Arial" w:cs="Arial"/>
          <w:sz w:val="20"/>
          <w:szCs w:val="20"/>
        </w:rPr>
        <w:t xml:space="preserve"> 3 Umowy.</w:t>
      </w:r>
    </w:p>
    <w:p w14:paraId="45795A46" w14:textId="77777777" w:rsidR="00D01969" w:rsidRPr="00D01969" w:rsidRDefault="00D01969" w:rsidP="00D01969">
      <w:pPr>
        <w:numPr>
          <w:ilvl w:val="0"/>
          <w:numId w:val="1"/>
        </w:numPr>
        <w:spacing w:before="120" w:after="120" w:line="360" w:lineRule="auto"/>
        <w:ind w:left="357" w:hanging="357"/>
        <w:contextualSpacing/>
        <w:jc w:val="both"/>
        <w:rPr>
          <w:rFonts w:ascii="Arial" w:eastAsia="Times New Roman" w:hAnsi="Arial" w:cs="Arial"/>
          <w:b/>
          <w:sz w:val="20"/>
          <w:szCs w:val="20"/>
        </w:rPr>
      </w:pPr>
      <w:r w:rsidRPr="00D01969">
        <w:rPr>
          <w:rFonts w:ascii="Arial" w:eastAsia="Times New Roman" w:hAnsi="Arial" w:cs="Arial"/>
          <w:b/>
          <w:sz w:val="20"/>
          <w:szCs w:val="20"/>
        </w:rPr>
        <w:t>Miejsce wykonywania usługi</w:t>
      </w:r>
    </w:p>
    <w:p w14:paraId="5B88FC01" w14:textId="77777777" w:rsidR="00D01969" w:rsidRDefault="00D01969" w:rsidP="00D01969">
      <w:pPr>
        <w:numPr>
          <w:ilvl w:val="1"/>
          <w:numId w:val="6"/>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W przypadku Zgłoszenia potrzeby wykonania usługi Wykonawca realizuje Zgłoszenie zdalnie lub w siedzibie wskazanej przez Zamawiającego. Wdrożenia rozwiązania Zgłoszenia wykonywane będą przez Zamawiającego na podstawie dostarczonych przez Wykonawcę dokumentów i skryptów wraz z odpowiednimi procedurami lub przez Wykonawcę. Na żądanie Zamawiającego, Wykonawca każdorazowo zapewni asystę przy wdrażaniu lub odbiorze usługi.</w:t>
      </w:r>
    </w:p>
    <w:p w14:paraId="3138A4A1" w14:textId="77777777" w:rsidR="00513D5E" w:rsidRDefault="00513D5E" w:rsidP="00513D5E">
      <w:pPr>
        <w:spacing w:before="120" w:after="120" w:line="360" w:lineRule="auto"/>
        <w:ind w:left="720"/>
        <w:contextualSpacing/>
        <w:jc w:val="both"/>
        <w:rPr>
          <w:rFonts w:ascii="Arial" w:eastAsia="Times New Roman" w:hAnsi="Arial" w:cs="Arial"/>
          <w:sz w:val="20"/>
          <w:szCs w:val="20"/>
        </w:rPr>
      </w:pPr>
    </w:p>
    <w:p w14:paraId="65108E66" w14:textId="77777777" w:rsidR="00513D5E" w:rsidRDefault="00513D5E" w:rsidP="00513D5E">
      <w:pPr>
        <w:spacing w:before="120" w:after="120" w:line="360" w:lineRule="auto"/>
        <w:contextualSpacing/>
        <w:jc w:val="both"/>
        <w:rPr>
          <w:rFonts w:ascii="Arial" w:eastAsia="Times New Roman" w:hAnsi="Arial" w:cs="Arial"/>
          <w:sz w:val="20"/>
          <w:szCs w:val="20"/>
        </w:rPr>
      </w:pPr>
    </w:p>
    <w:p w14:paraId="4733DE0F" w14:textId="77777777" w:rsidR="00513D5E" w:rsidRPr="00D01969" w:rsidRDefault="00513D5E" w:rsidP="00513D5E">
      <w:pPr>
        <w:spacing w:before="120" w:after="120" w:line="360" w:lineRule="auto"/>
        <w:contextualSpacing/>
        <w:jc w:val="both"/>
        <w:rPr>
          <w:rFonts w:ascii="Arial" w:eastAsia="Times New Roman" w:hAnsi="Arial" w:cs="Arial"/>
          <w:sz w:val="20"/>
          <w:szCs w:val="20"/>
        </w:rPr>
      </w:pPr>
    </w:p>
    <w:p w14:paraId="2BDABAB8" w14:textId="77777777" w:rsidR="00D01969" w:rsidRPr="00D01969" w:rsidRDefault="00D01969" w:rsidP="00D01969">
      <w:pPr>
        <w:numPr>
          <w:ilvl w:val="0"/>
          <w:numId w:val="1"/>
        </w:numPr>
        <w:spacing w:before="120" w:after="120" w:line="360" w:lineRule="auto"/>
        <w:ind w:left="357" w:hanging="357"/>
        <w:contextualSpacing/>
        <w:jc w:val="both"/>
        <w:rPr>
          <w:rFonts w:ascii="Arial" w:eastAsia="Times New Roman" w:hAnsi="Arial" w:cs="Arial"/>
          <w:b/>
          <w:sz w:val="20"/>
          <w:szCs w:val="20"/>
        </w:rPr>
      </w:pPr>
      <w:r w:rsidRPr="00D01969">
        <w:rPr>
          <w:rFonts w:ascii="Arial" w:eastAsia="Times New Roman" w:hAnsi="Arial" w:cs="Arial"/>
          <w:b/>
          <w:sz w:val="20"/>
          <w:szCs w:val="20"/>
        </w:rPr>
        <w:lastRenderedPageBreak/>
        <w:t>Procedura realizacji usług i ich odbiór</w:t>
      </w:r>
    </w:p>
    <w:p w14:paraId="0139F373" w14:textId="77777777" w:rsidR="00D01969" w:rsidRPr="00D01969" w:rsidRDefault="00AC2958" w:rsidP="00AC2958">
      <w:pPr>
        <w:numPr>
          <w:ilvl w:val="1"/>
          <w:numId w:val="7"/>
        </w:numPr>
        <w:spacing w:before="120" w:after="120" w:line="360" w:lineRule="auto"/>
        <w:contextualSpacing/>
        <w:jc w:val="both"/>
        <w:rPr>
          <w:rFonts w:ascii="Arial" w:eastAsia="Times New Roman" w:hAnsi="Arial" w:cs="Arial"/>
          <w:sz w:val="20"/>
          <w:szCs w:val="20"/>
        </w:rPr>
      </w:pPr>
      <w:r w:rsidRPr="00AC2958">
        <w:rPr>
          <w:rFonts w:ascii="Arial" w:eastAsia="Times New Roman" w:hAnsi="Arial" w:cs="Arial"/>
          <w:sz w:val="20"/>
          <w:szCs w:val="20"/>
        </w:rPr>
        <w:t>Administrator Systemu lub osoba przez niego wskazana</w:t>
      </w:r>
      <w:r w:rsidR="00D01969" w:rsidRPr="00D01969">
        <w:rPr>
          <w:rFonts w:ascii="Arial" w:eastAsia="Times New Roman" w:hAnsi="Arial" w:cs="Arial"/>
          <w:sz w:val="20"/>
          <w:szCs w:val="20"/>
        </w:rPr>
        <w:t xml:space="preserve"> bądź Wykonawca - w przypadku gdy Wykonawca stwierdzi Błąd,  rejestruje Zgłoszenia w systemie HP Service Manager wskazując:</w:t>
      </w:r>
    </w:p>
    <w:p w14:paraId="273D24A6" w14:textId="77777777" w:rsidR="00D01969" w:rsidRPr="00D01969" w:rsidRDefault="00D01969" w:rsidP="00D01969">
      <w:pPr>
        <w:numPr>
          <w:ilvl w:val="2"/>
          <w:numId w:val="2"/>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kategorię Błędu zgodnie z kwalifikacją określoną w Tabeli nr 1,</w:t>
      </w:r>
    </w:p>
    <w:p w14:paraId="6FB3ABAD" w14:textId="77777777" w:rsidR="00D01969" w:rsidRPr="00D01969" w:rsidRDefault="00D01969" w:rsidP="00D01969">
      <w:pPr>
        <w:numPr>
          <w:ilvl w:val="2"/>
          <w:numId w:val="2"/>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określa, czy Zgłoszenie będzie realizowane w ramach gwarancji.</w:t>
      </w:r>
    </w:p>
    <w:p w14:paraId="5ACDFA1A" w14:textId="77777777" w:rsidR="00D01969" w:rsidRP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W przypadku braku dostępności systemu HP Service Manager należy skorzystać z dodatkowych sposobów komunikacji</w:t>
      </w:r>
      <w:r w:rsidRPr="00D01969">
        <w:rPr>
          <w:rFonts w:ascii="Arial" w:eastAsia="Times New Roman" w:hAnsi="Arial" w:cs="Arial"/>
          <w:sz w:val="20"/>
          <w:szCs w:val="20"/>
        </w:rPr>
        <w:softHyphen/>
      </w:r>
      <w:r w:rsidRPr="00D01969">
        <w:rPr>
          <w:rFonts w:ascii="Arial" w:eastAsia="Times New Roman" w:hAnsi="Arial" w:cs="Arial"/>
          <w:sz w:val="20"/>
          <w:szCs w:val="20"/>
        </w:rPr>
        <w:softHyphen/>
      </w:r>
      <w:r w:rsidRPr="00D01969">
        <w:rPr>
          <w:rFonts w:ascii="Arial" w:eastAsia="Times New Roman" w:hAnsi="Arial" w:cs="Arial"/>
          <w:sz w:val="20"/>
          <w:szCs w:val="20"/>
        </w:rPr>
        <w:softHyphen/>
      </w:r>
      <w:r w:rsidRPr="00D01969">
        <w:rPr>
          <w:rFonts w:ascii="Arial" w:eastAsia="Times New Roman" w:hAnsi="Arial" w:cs="Arial"/>
          <w:sz w:val="20"/>
          <w:szCs w:val="20"/>
        </w:rPr>
        <w:softHyphen/>
      </w:r>
      <w:r w:rsidRPr="00D01969">
        <w:rPr>
          <w:rFonts w:ascii="Arial" w:eastAsia="Times New Roman" w:hAnsi="Arial" w:cs="Arial"/>
          <w:sz w:val="20"/>
          <w:szCs w:val="20"/>
        </w:rPr>
        <w:softHyphen/>
        <w:t>. Zgłoszenie będzie zarejestrowane w systemie HP Service Manager w pierwszym możliwym terminie, a rozliczenie będzie uwzględniać faktyczny czas Zgłoszenia innym kanałem komunikacji.</w:t>
      </w:r>
    </w:p>
    <w:p w14:paraId="2B00AF68" w14:textId="77777777" w:rsidR="00D01969" w:rsidRP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 xml:space="preserve">W przypadku potrzeby uzyskania dodatkowych informacji niezbędnych do prawidłowej realizacji Zgłoszenia, Wykonawca jest zobowiązany do podania jakich informacji potrzebuje i przekazania Zgłoszenia do Zamawiającego. </w:t>
      </w:r>
    </w:p>
    <w:p w14:paraId="5455FB34" w14:textId="77777777" w:rsidR="00D01969" w:rsidRP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 xml:space="preserve">W terminie do 2 godzin od przyjęcia przez Wykonawcę Zgłoszenia w kategorii </w:t>
      </w:r>
      <w:r w:rsidR="00D96A85">
        <w:rPr>
          <w:rFonts w:ascii="Arial" w:eastAsia="Times New Roman" w:hAnsi="Arial" w:cs="Arial"/>
          <w:sz w:val="20"/>
          <w:szCs w:val="20"/>
        </w:rPr>
        <w:t>A</w:t>
      </w:r>
      <w:r w:rsidRPr="00D01969">
        <w:rPr>
          <w:rFonts w:ascii="Arial" w:eastAsia="Times New Roman" w:hAnsi="Arial" w:cs="Arial"/>
          <w:sz w:val="20"/>
          <w:szCs w:val="20"/>
        </w:rPr>
        <w:t xml:space="preserve">waria lub </w:t>
      </w:r>
      <w:r w:rsidR="00D96A85">
        <w:rPr>
          <w:rFonts w:ascii="Arial" w:eastAsia="Times New Roman" w:hAnsi="Arial" w:cs="Arial"/>
          <w:sz w:val="20"/>
          <w:szCs w:val="20"/>
        </w:rPr>
        <w:t>B</w:t>
      </w:r>
      <w:r w:rsidRPr="00D01969">
        <w:rPr>
          <w:rFonts w:ascii="Arial" w:eastAsia="Times New Roman" w:hAnsi="Arial" w:cs="Arial"/>
          <w:sz w:val="20"/>
          <w:szCs w:val="20"/>
        </w:rPr>
        <w:t>łąd krytyczny oraz w terminie do 4 godzin w przypadku pozostałych kategorii Błędów</w:t>
      </w:r>
      <w:r w:rsidR="00022112">
        <w:rPr>
          <w:rFonts w:ascii="Arial" w:eastAsia="Times New Roman" w:hAnsi="Arial" w:cs="Arial"/>
          <w:sz w:val="20"/>
          <w:szCs w:val="20"/>
        </w:rPr>
        <w:t>,</w:t>
      </w:r>
      <w:r w:rsidRPr="00D01969">
        <w:rPr>
          <w:rFonts w:ascii="Arial" w:eastAsia="Times New Roman" w:hAnsi="Arial" w:cs="Arial"/>
          <w:sz w:val="20"/>
          <w:szCs w:val="20"/>
        </w:rPr>
        <w:t xml:space="preserve"> Wykonawca zobowiązany jest uzupełnić w Zgłoszeniu informację z bieżącej Diagnozy i podać szacunkowy czas naprawy.</w:t>
      </w:r>
    </w:p>
    <w:p w14:paraId="0192CC3E" w14:textId="77777777" w:rsidR="00D01969" w:rsidRP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Działania wykonywane w trakcie rozwiązywania, zamykania bądź przekazywania Zgłoszenia muszą być opisane i na bieżąco aktualizowane w systemie wskazanym w Usłudze rozliczenia.</w:t>
      </w:r>
    </w:p>
    <w:p w14:paraId="77B20B89" w14:textId="77777777" w:rsidR="00D01969" w:rsidRP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Pliki przesyłane w trakcie rozwiązywania lub wysyłane jako rozwiązanie Zgłoszenia muszą być zamieszczone w systemie HP Service Manager, jako załączniki lub przekazane Zamawiającemu na nośniku danych.</w:t>
      </w:r>
    </w:p>
    <w:p w14:paraId="04717CA3" w14:textId="77777777" w:rsidR="00D01969" w:rsidRP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 xml:space="preserve">Zgłoszenie z rozwiązaniem, uzupełnione o dokładny opis sposobu rozwiązania wraz z instrukcją wykonania oraz wskazaniem, czy rozwiązanie stanowi Obejście czy Docelowe rozwiązanie zgłoszenia Wykonawca przekazuje Zamawiającemu w systemie HP Service Manager. </w:t>
      </w:r>
    </w:p>
    <w:p w14:paraId="10C72D98" w14:textId="77777777" w:rsidR="00D01969" w:rsidRP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Rozwiązanie musi zawierać w szczególności opis rozwiązania, załączniki niezbędne do zastosowania rozwiązania oraz jeżeli ulegają zmianie: kod źródłowy Oprogramowania, Dokumentację, biblioteki i listę oprogramowania/ komponentów/ bibliotek programistycznych niezbędnych do kompilacji lub instrukcje doprowadzenia do kodu wynikowego.</w:t>
      </w:r>
    </w:p>
    <w:p w14:paraId="442CD26C" w14:textId="77777777" w:rsidR="00D01969" w:rsidRP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W przypadku pozytywnej weryfikacji przez Zamawiającego rozwiązania, Zamawiający zamyka Zgłoszenie.</w:t>
      </w:r>
    </w:p>
    <w:p w14:paraId="0691478A" w14:textId="77777777" w:rsidR="00D01969" w:rsidRP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W przypadku przekazania Zgłoszenia z rozwiązaniem Błędu z zastosowaniem Obejścia, Wykonawca dostarczy Zamawiającemu Docelowe rozwiązanie zgłoszenia, na podstawie kolejnego zarejestrowanego przez Zamawiającego Zgłoszenia w kategorii z pomniejszonym o jeden priorytetem względem Błędu. W przypadku przekazania Zgłoszenia z rozwiązaniem poprzez zastosowanie Obejścia dla Zgłoszenia w kategorii Błąd drobny kolejne Zgłoszenie zostanie zarejestrowane w tej samej kategorii z tym samym priorytetem.</w:t>
      </w:r>
    </w:p>
    <w:p w14:paraId="0E72257E" w14:textId="77777777" w:rsidR="00D01969" w:rsidRP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W przypadku pozytywnej weryfikacji przez Zamawiającego rozwiązania z zastosowaniem Obejścia, Zamawiający lub Użytkownik kluczowy rejestruje kolejne Zgłoszenie wskazując:</w:t>
      </w:r>
    </w:p>
    <w:p w14:paraId="4C151AA1" w14:textId="77777777" w:rsidR="00D01969" w:rsidRPr="00D01969" w:rsidRDefault="00D01969" w:rsidP="00D01969">
      <w:pPr>
        <w:numPr>
          <w:ilvl w:val="2"/>
          <w:numId w:val="8"/>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lastRenderedPageBreak/>
        <w:t xml:space="preserve">kategorię Błędu zgodnie z opisem w </w:t>
      </w:r>
      <w:r w:rsidR="00022112">
        <w:rPr>
          <w:rFonts w:ascii="Arial" w:eastAsia="Times New Roman" w:hAnsi="Arial" w:cs="Arial"/>
          <w:sz w:val="20"/>
          <w:szCs w:val="20"/>
        </w:rPr>
        <w:t>Tabeli 1</w:t>
      </w:r>
      <w:r w:rsidRPr="00D01969">
        <w:rPr>
          <w:rFonts w:ascii="Arial" w:eastAsia="Times New Roman" w:hAnsi="Arial" w:cs="Arial"/>
          <w:sz w:val="20"/>
          <w:szCs w:val="20"/>
        </w:rPr>
        <w:t xml:space="preserve">; </w:t>
      </w:r>
    </w:p>
    <w:p w14:paraId="60AB73BE" w14:textId="77777777" w:rsidR="00D01969" w:rsidRPr="00D01969" w:rsidRDefault="00D01969" w:rsidP="00D01969">
      <w:pPr>
        <w:numPr>
          <w:ilvl w:val="2"/>
          <w:numId w:val="8"/>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numer zamkniętego Zgłoszenia Błędu, w którym Wykonawca przekazał Zgłoszenie z rozwiązaniem poprzez zastosowanie Obejścia.</w:t>
      </w:r>
    </w:p>
    <w:p w14:paraId="2C843763" w14:textId="77777777" w:rsidR="00D01969" w:rsidRP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W przypadku braku pozytywnej weryfikacji przez Zamawiającego sposobu rozwiązania, Zamawiający aktualizuje Zgłoszenie podając opis dotyczący braku skuteczności sposobu rozwiązania i przekazuje Zgłoszenie do Wykonawcy.</w:t>
      </w:r>
    </w:p>
    <w:p w14:paraId="674D9200" w14:textId="77777777" w:rsidR="00D01969" w:rsidRP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 xml:space="preserve">Ponowne przekazanie Zgłoszenia do Wykonawcy nie powoduje wydłużenia czasu realizacji na rozwiązanie Zgłoszenia zgodnie z Tabelą nr 1, </w:t>
      </w:r>
    </w:p>
    <w:p w14:paraId="25E6FD51" w14:textId="77777777" w:rsidR="00D01969" w:rsidRP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Zamawiający dopuszcza dalszą komunikację w zakresie rozwiązywanego Zgłoszenia za pośrednictwem poczty elektronicznej lub telefonicznie, nie powoduje to jednak wydłużenia czasu realizacji na rozwiązanie Zgłoszenia zgodnie z Tabelą nr 1.</w:t>
      </w:r>
    </w:p>
    <w:p w14:paraId="2990D4CF" w14:textId="77777777" w:rsidR="00D01969" w:rsidRP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Czas realizacji Zgłoszenia przez Wykonawcę, liczony jest od chwili (</w:t>
      </w:r>
      <w:proofErr w:type="spellStart"/>
      <w:r w:rsidRPr="00D01969">
        <w:rPr>
          <w:rFonts w:ascii="Arial" w:eastAsia="Times New Roman" w:hAnsi="Arial" w:cs="Arial"/>
          <w:sz w:val="20"/>
          <w:szCs w:val="20"/>
        </w:rPr>
        <w:t>yyyy-mm-dd</w:t>
      </w:r>
      <w:r>
        <w:rPr>
          <w:rFonts w:ascii="Arial" w:eastAsia="Times New Roman" w:hAnsi="Arial" w:cs="Arial"/>
          <w:sz w:val="20"/>
          <w:szCs w:val="20"/>
        </w:rPr>
        <w:t>-</w:t>
      </w:r>
      <w:r w:rsidRPr="00D01969">
        <w:rPr>
          <w:rFonts w:ascii="Arial" w:eastAsia="Times New Roman" w:hAnsi="Arial" w:cs="Arial"/>
          <w:sz w:val="20"/>
          <w:szCs w:val="20"/>
        </w:rPr>
        <w:t>hh:mm</w:t>
      </w:r>
      <w:proofErr w:type="spellEnd"/>
      <w:r w:rsidRPr="00D01969">
        <w:rPr>
          <w:rFonts w:ascii="Arial" w:eastAsia="Times New Roman" w:hAnsi="Arial" w:cs="Arial"/>
          <w:sz w:val="20"/>
          <w:szCs w:val="20"/>
        </w:rPr>
        <w:t xml:space="preserve"> gdzie: </w:t>
      </w:r>
      <w:proofErr w:type="spellStart"/>
      <w:r w:rsidRPr="00D01969">
        <w:rPr>
          <w:rFonts w:ascii="Arial" w:eastAsia="Times New Roman" w:hAnsi="Arial" w:cs="Arial"/>
          <w:sz w:val="20"/>
          <w:szCs w:val="20"/>
        </w:rPr>
        <w:t>yyyy</w:t>
      </w:r>
      <w:proofErr w:type="spellEnd"/>
      <w:r w:rsidRPr="00D01969">
        <w:rPr>
          <w:rFonts w:ascii="Arial" w:eastAsia="Times New Roman" w:hAnsi="Arial" w:cs="Arial"/>
          <w:sz w:val="20"/>
          <w:szCs w:val="20"/>
        </w:rPr>
        <w:t xml:space="preserve">- określa rok, mm- określa miesiąc, </w:t>
      </w:r>
      <w:proofErr w:type="spellStart"/>
      <w:r w:rsidRPr="00D01969">
        <w:rPr>
          <w:rFonts w:ascii="Arial" w:eastAsia="Times New Roman" w:hAnsi="Arial" w:cs="Arial"/>
          <w:sz w:val="20"/>
          <w:szCs w:val="20"/>
        </w:rPr>
        <w:t>dd</w:t>
      </w:r>
      <w:proofErr w:type="spellEnd"/>
      <w:r w:rsidRPr="00D01969">
        <w:rPr>
          <w:rFonts w:ascii="Arial" w:eastAsia="Times New Roman" w:hAnsi="Arial" w:cs="Arial"/>
          <w:sz w:val="20"/>
          <w:szCs w:val="20"/>
        </w:rPr>
        <w:t xml:space="preserve">- określa dzień miesiąca, </w:t>
      </w:r>
      <w:proofErr w:type="spellStart"/>
      <w:r w:rsidRPr="00D01969">
        <w:rPr>
          <w:rFonts w:ascii="Arial" w:eastAsia="Times New Roman" w:hAnsi="Arial" w:cs="Arial"/>
          <w:sz w:val="20"/>
          <w:szCs w:val="20"/>
        </w:rPr>
        <w:t>hh</w:t>
      </w:r>
      <w:proofErr w:type="spellEnd"/>
      <w:r w:rsidRPr="00D01969">
        <w:rPr>
          <w:rFonts w:ascii="Arial" w:eastAsia="Times New Roman" w:hAnsi="Arial" w:cs="Arial"/>
          <w:sz w:val="20"/>
          <w:szCs w:val="20"/>
        </w:rPr>
        <w:t xml:space="preserve">- określa godzinę w danym dniu, mm- określa minutę w godzinie) przyjęcia przez Wykonawcę Zgłoszenia do realizacji </w:t>
      </w:r>
      <w:r w:rsidR="00022112">
        <w:rPr>
          <w:rFonts w:ascii="Arial" w:eastAsia="Times New Roman" w:hAnsi="Arial" w:cs="Arial"/>
          <w:sz w:val="20"/>
          <w:szCs w:val="20"/>
        </w:rPr>
        <w:t xml:space="preserve">zgodnie z pkt 3 </w:t>
      </w:r>
      <w:proofErr w:type="spellStart"/>
      <w:r w:rsidR="00022112">
        <w:rPr>
          <w:rFonts w:ascii="Arial" w:eastAsia="Times New Roman" w:hAnsi="Arial" w:cs="Arial"/>
          <w:sz w:val="20"/>
          <w:szCs w:val="20"/>
        </w:rPr>
        <w:t>ppkt</w:t>
      </w:r>
      <w:proofErr w:type="spellEnd"/>
      <w:r w:rsidR="00022112">
        <w:rPr>
          <w:rFonts w:ascii="Arial" w:eastAsia="Times New Roman" w:hAnsi="Arial" w:cs="Arial"/>
          <w:sz w:val="20"/>
          <w:szCs w:val="20"/>
        </w:rPr>
        <w:t xml:space="preserve"> 3 </w:t>
      </w:r>
      <w:r w:rsidRPr="00D01969">
        <w:rPr>
          <w:rFonts w:ascii="Arial" w:eastAsia="Times New Roman" w:hAnsi="Arial" w:cs="Arial"/>
          <w:sz w:val="20"/>
          <w:szCs w:val="20"/>
        </w:rPr>
        <w:t xml:space="preserve">(bez okresów, kiedy Zgłoszenie pozostawało po stronie Zamawiającego), do momentu przekazania rozwiązanego Zgłoszenia do Zamawiającego. </w:t>
      </w:r>
    </w:p>
    <w:p w14:paraId="3440CE82" w14:textId="77777777" w:rsidR="00D01969" w:rsidRP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Moment przekazania (</w:t>
      </w:r>
      <w:proofErr w:type="spellStart"/>
      <w:r w:rsidRPr="00D01969">
        <w:rPr>
          <w:rFonts w:ascii="Arial" w:eastAsia="Times New Roman" w:hAnsi="Arial" w:cs="Arial"/>
          <w:sz w:val="20"/>
          <w:szCs w:val="20"/>
        </w:rPr>
        <w:t>yyyy-mm-dd</w:t>
      </w:r>
      <w:r>
        <w:rPr>
          <w:rFonts w:ascii="Arial" w:eastAsia="Times New Roman" w:hAnsi="Arial" w:cs="Arial"/>
          <w:sz w:val="20"/>
          <w:szCs w:val="20"/>
        </w:rPr>
        <w:t>-</w:t>
      </w:r>
      <w:r w:rsidRPr="00D01969">
        <w:rPr>
          <w:rFonts w:ascii="Arial" w:eastAsia="Times New Roman" w:hAnsi="Arial" w:cs="Arial"/>
          <w:sz w:val="20"/>
          <w:szCs w:val="20"/>
        </w:rPr>
        <w:t>hh:mm</w:t>
      </w:r>
      <w:proofErr w:type="spellEnd"/>
      <w:r w:rsidRPr="00D01969">
        <w:rPr>
          <w:rFonts w:ascii="Arial" w:eastAsia="Times New Roman" w:hAnsi="Arial" w:cs="Arial"/>
          <w:sz w:val="20"/>
          <w:szCs w:val="20"/>
        </w:rPr>
        <w:t>) rozwiązanego Zgłoszenia do Zamawiającego jest uznawany za zakończenie Zgłoszenia pod warunkiem zamknięcia Zgłoszenia przez Zamawiającego.</w:t>
      </w:r>
    </w:p>
    <w:p w14:paraId="353F2BBE" w14:textId="77777777" w:rsidR="00D01969" w:rsidRP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 xml:space="preserve">Zamawiający dopuszcza jednokrotne przekazanie przez Wykonawcę Zgłoszenia do uzupełnienia Zamawiającemu lub jednokrotne przekazanie przez Zamawiającego rozwiązanego Zgłoszenia z uwagami do Wykonawcy. Każde kolejne przekazanie Zgłoszenia Wykonawcy lub Zamawiającemu, Zamawiający potraktuje jako uchybienie. </w:t>
      </w:r>
    </w:p>
    <w:p w14:paraId="537DDBAF" w14:textId="77777777" w:rsidR="00D01969" w:rsidRP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W przypadku każdego dodatkowego przekazywania Zgłoszenia między Zamawiającym a Wykonawcą, czas przebywania Zgłoszenia po stronie Zamawiającego również nie powoduje wydłużenia czasu realizacji na rozwiązanie Zgłoszenia zgodnie z Tabelą nr 1.</w:t>
      </w:r>
    </w:p>
    <w:p w14:paraId="1E61A33D" w14:textId="77777777" w:rsidR="00D01969" w:rsidRP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 xml:space="preserve">Jeżeli do realizacji Zgłoszenia niezbędne jest dostarczenie Zamawiającemu </w:t>
      </w:r>
      <w:r w:rsidR="006D16D1">
        <w:rPr>
          <w:rFonts w:ascii="Arial" w:eastAsia="Times New Roman" w:hAnsi="Arial" w:cs="Arial"/>
          <w:sz w:val="20"/>
          <w:szCs w:val="20"/>
        </w:rPr>
        <w:t xml:space="preserve">nowego Numeru </w:t>
      </w:r>
      <w:r w:rsidRPr="00D01969">
        <w:rPr>
          <w:rFonts w:ascii="Arial" w:eastAsia="Times New Roman" w:hAnsi="Arial" w:cs="Arial"/>
          <w:sz w:val="20"/>
          <w:szCs w:val="20"/>
        </w:rPr>
        <w:t xml:space="preserve">wersji Systemu będzie ona realizowana zgodnie z procedurą opisaną w </w:t>
      </w:r>
      <w:r w:rsidRPr="00D01969">
        <w:rPr>
          <w:rFonts w:ascii="Arial" w:eastAsia="Times New Roman" w:hAnsi="Arial" w:cs="Arial"/>
          <w:b/>
          <w:sz w:val="20"/>
          <w:szCs w:val="20"/>
        </w:rPr>
        <w:t>Załączniku nr 8</w:t>
      </w:r>
      <w:r w:rsidRPr="00D01969">
        <w:rPr>
          <w:rFonts w:ascii="Arial" w:eastAsia="Times New Roman" w:hAnsi="Arial" w:cs="Arial"/>
          <w:sz w:val="20"/>
          <w:szCs w:val="20"/>
        </w:rPr>
        <w:t xml:space="preserve"> do Umowy. Zakończenie Zgłoszenia następuje w chwili podpisania protokołu odbioru Nowej wersji Systemu zgodnie z </w:t>
      </w:r>
      <w:r w:rsidRPr="00D01969">
        <w:rPr>
          <w:rFonts w:ascii="Arial" w:eastAsia="Times New Roman" w:hAnsi="Arial" w:cs="Arial"/>
          <w:b/>
          <w:sz w:val="20"/>
          <w:szCs w:val="20"/>
        </w:rPr>
        <w:t xml:space="preserve">Załącznikiem nr 8 </w:t>
      </w:r>
      <w:r w:rsidRPr="00D01969">
        <w:rPr>
          <w:rFonts w:ascii="Arial" w:eastAsia="Times New Roman" w:hAnsi="Arial" w:cs="Arial"/>
          <w:sz w:val="20"/>
          <w:szCs w:val="20"/>
        </w:rPr>
        <w:t xml:space="preserve">do Umowy, z zachowaniem terminów określonych w </w:t>
      </w:r>
      <w:r w:rsidRPr="00D01969">
        <w:rPr>
          <w:rFonts w:ascii="Arial" w:eastAsia="Times New Roman" w:hAnsi="Arial" w:cs="Arial"/>
          <w:b/>
          <w:sz w:val="20"/>
          <w:szCs w:val="20"/>
        </w:rPr>
        <w:t xml:space="preserve">Załączniku nr 5 </w:t>
      </w:r>
      <w:r w:rsidRPr="00D01969">
        <w:rPr>
          <w:rFonts w:ascii="Arial" w:eastAsia="Times New Roman" w:hAnsi="Arial" w:cs="Arial"/>
          <w:sz w:val="20"/>
          <w:szCs w:val="20"/>
        </w:rPr>
        <w:t>do Umowy. W wyjątkowych sytuacjach, na uzasadniony wniosek Wykonawcy termin realizacji Zgłoszenia może zostać wydłużony po wyrażeniu zgody przez Zamawiającego. Rozliczenie wykonania wersji Systemu wynikającej z konieczności naprawy Błędu będzie rozliczane na zasadach realizacji usług określonych w § 2</w:t>
      </w:r>
      <w:r w:rsidRPr="00D01969">
        <w:rPr>
          <w:rFonts w:ascii="Arial" w:eastAsia="Times New Roman" w:hAnsi="Arial" w:cs="Arial"/>
          <w:b/>
          <w:sz w:val="20"/>
          <w:szCs w:val="20"/>
        </w:rPr>
        <w:t xml:space="preserve"> </w:t>
      </w:r>
      <w:r w:rsidRPr="00D01969">
        <w:rPr>
          <w:rFonts w:ascii="Arial" w:eastAsia="Times New Roman" w:hAnsi="Arial" w:cs="Arial"/>
          <w:sz w:val="20"/>
          <w:szCs w:val="20"/>
        </w:rPr>
        <w:t>ust. 1 pkt 1)</w:t>
      </w:r>
      <w:r w:rsidR="006D16D1">
        <w:rPr>
          <w:rFonts w:ascii="Arial" w:eastAsia="Times New Roman" w:hAnsi="Arial" w:cs="Arial"/>
          <w:sz w:val="20"/>
          <w:szCs w:val="20"/>
        </w:rPr>
        <w:t xml:space="preserve"> umowy</w:t>
      </w:r>
      <w:r w:rsidRPr="00D01969">
        <w:rPr>
          <w:rFonts w:ascii="Arial" w:eastAsia="Times New Roman" w:hAnsi="Arial" w:cs="Arial"/>
          <w:sz w:val="20"/>
          <w:szCs w:val="20"/>
        </w:rPr>
        <w:t xml:space="preserve">. </w:t>
      </w:r>
    </w:p>
    <w:p w14:paraId="22C02CC2" w14:textId="77777777" w:rsidR="00D01969" w:rsidRP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 xml:space="preserve">Wdrożenia rozwiązań Zgłoszeń wykonywane będą przez Zamawiającego, zlecane Wykonawcy lub innym podmiotom w terminie dogodnym dla Zamawiającego na podstawie dostarczonych przez Wykonawcę w ramach realizacji Zgłoszenia dokumentów i skryptów wraz z odpowiednimi procedurami. Na żądanie Zamawiającego, Wykonawca zapewni asystę </w:t>
      </w:r>
      <w:r w:rsidRPr="00D01969">
        <w:rPr>
          <w:rFonts w:ascii="Arial" w:eastAsia="Times New Roman" w:hAnsi="Arial" w:cs="Arial"/>
          <w:sz w:val="20"/>
          <w:szCs w:val="20"/>
        </w:rPr>
        <w:lastRenderedPageBreak/>
        <w:t>przedstawiciela Wykonawcy przy wdrażaniu, obiorze usługi lub wykonaniu naprawy oraz zapewni pomoc zdalną.</w:t>
      </w:r>
    </w:p>
    <w:p w14:paraId="4181E0E6" w14:textId="77777777" w:rsidR="00D01969" w:rsidRP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 xml:space="preserve">Na każdym etapie Zgłoszenia Zamawiający ma prawo zlecić Wykonawcy wdrożenie rozwiązania i wykonania naprawy. W przypadku zlecenia Wykonawcy usunięcia </w:t>
      </w:r>
      <w:r w:rsidR="006D16D1">
        <w:rPr>
          <w:rFonts w:ascii="Arial" w:eastAsia="Times New Roman" w:hAnsi="Arial" w:cs="Arial"/>
          <w:sz w:val="20"/>
          <w:szCs w:val="20"/>
        </w:rPr>
        <w:t xml:space="preserve">Błędów oraz ich </w:t>
      </w:r>
      <w:r w:rsidRPr="00D01969">
        <w:rPr>
          <w:rFonts w:ascii="Arial" w:eastAsia="Times New Roman" w:hAnsi="Arial" w:cs="Arial"/>
          <w:sz w:val="20"/>
          <w:szCs w:val="20"/>
        </w:rPr>
        <w:t xml:space="preserve">skutków </w:t>
      </w:r>
      <w:r w:rsidR="006D16D1">
        <w:rPr>
          <w:rFonts w:ascii="Arial" w:eastAsia="Times New Roman" w:hAnsi="Arial" w:cs="Arial"/>
          <w:sz w:val="20"/>
          <w:szCs w:val="20"/>
        </w:rPr>
        <w:t xml:space="preserve"> oraz skutków awarii sprzętu dla Systemu </w:t>
      </w:r>
      <w:r w:rsidRPr="00D01969">
        <w:rPr>
          <w:rFonts w:ascii="Arial" w:eastAsia="Times New Roman" w:hAnsi="Arial" w:cs="Arial"/>
          <w:sz w:val="20"/>
          <w:szCs w:val="20"/>
        </w:rPr>
        <w:t>, a także wszelkich negatywnych skutków spowodowanych korzystaniem z błędnie działających wersji Systemu Wykonawca zrealizuje w siedzibie wskazanej przez Zamawiającego, w tym w szczególności instalację wszystkich niezbędnych elementów Systemu:</w:t>
      </w:r>
    </w:p>
    <w:p w14:paraId="2E9DA9E7" w14:textId="77777777" w:rsidR="00D01969" w:rsidRPr="00D01969" w:rsidRDefault="00D01969" w:rsidP="00D01969">
      <w:pPr>
        <w:numPr>
          <w:ilvl w:val="2"/>
          <w:numId w:val="9"/>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odtworzenie Systemu z backupu,</w:t>
      </w:r>
    </w:p>
    <w:p w14:paraId="718BCE4B" w14:textId="77777777" w:rsidR="00D01969" w:rsidRPr="00D01969" w:rsidRDefault="00D01969" w:rsidP="00D01969">
      <w:pPr>
        <w:numPr>
          <w:ilvl w:val="2"/>
          <w:numId w:val="9"/>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konfigurację serwerów Systemu,</w:t>
      </w:r>
    </w:p>
    <w:p w14:paraId="1B76091C" w14:textId="77777777" w:rsidR="00D01969" w:rsidRPr="00D01969" w:rsidRDefault="00D01969" w:rsidP="00D01969">
      <w:pPr>
        <w:numPr>
          <w:ilvl w:val="2"/>
          <w:numId w:val="9"/>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odtworzenie bazy danych Systemu</w:t>
      </w:r>
    </w:p>
    <w:p w14:paraId="1A484660" w14:textId="77777777" w:rsidR="00D01969" w:rsidRPr="00D01969" w:rsidRDefault="00D01969" w:rsidP="00D01969">
      <w:pPr>
        <w:numPr>
          <w:ilvl w:val="2"/>
          <w:numId w:val="9"/>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naprawę lub modyfikację bazy danych Systemu;</w:t>
      </w:r>
    </w:p>
    <w:p w14:paraId="61C08420" w14:textId="77777777" w:rsidR="00D01969" w:rsidRPr="00D01969" w:rsidRDefault="00D01969" w:rsidP="00D01969">
      <w:pPr>
        <w:numPr>
          <w:ilvl w:val="2"/>
          <w:numId w:val="9"/>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naprawę lub modyfikację aplikacji Systemu.</w:t>
      </w:r>
    </w:p>
    <w:p w14:paraId="3199A2C2" w14:textId="77777777" w:rsidR="00D01969" w:rsidRDefault="00D01969" w:rsidP="00D01969">
      <w:pPr>
        <w:numPr>
          <w:ilvl w:val="1"/>
          <w:numId w:val="7"/>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 xml:space="preserve">W celu realizacji Błędów związanych z naprawą danych w bazie danych lub modyfikacją bazy danych Wykonawca przygotuje skrypty naprawcze wraz z odpowiednimi procedurami, które wykonywane będą zgodnie z opisem w </w:t>
      </w:r>
      <w:proofErr w:type="spellStart"/>
      <w:r w:rsidRPr="00D01969">
        <w:rPr>
          <w:rFonts w:ascii="Arial" w:eastAsia="Times New Roman" w:hAnsi="Arial" w:cs="Arial"/>
          <w:sz w:val="20"/>
          <w:szCs w:val="20"/>
        </w:rPr>
        <w:t>ppkt</w:t>
      </w:r>
      <w:proofErr w:type="spellEnd"/>
      <w:r w:rsidRPr="00D01969">
        <w:rPr>
          <w:rFonts w:ascii="Arial" w:eastAsia="Times New Roman" w:hAnsi="Arial" w:cs="Arial"/>
          <w:sz w:val="20"/>
          <w:szCs w:val="20"/>
        </w:rPr>
        <w:t xml:space="preserve"> 20).</w:t>
      </w:r>
    </w:p>
    <w:p w14:paraId="6E05ABDD" w14:textId="77777777" w:rsidR="00D01969" w:rsidRPr="00D01969" w:rsidRDefault="00D01969" w:rsidP="00D01969">
      <w:pPr>
        <w:numPr>
          <w:ilvl w:val="0"/>
          <w:numId w:val="1"/>
        </w:numPr>
        <w:spacing w:before="120" w:after="120" w:line="360" w:lineRule="auto"/>
        <w:ind w:left="357" w:hanging="357"/>
        <w:contextualSpacing/>
        <w:jc w:val="both"/>
        <w:rPr>
          <w:rFonts w:ascii="Arial" w:eastAsia="Times New Roman" w:hAnsi="Arial" w:cs="Arial"/>
          <w:b/>
          <w:sz w:val="20"/>
          <w:szCs w:val="20"/>
        </w:rPr>
      </w:pPr>
      <w:r w:rsidRPr="00D01969">
        <w:rPr>
          <w:rFonts w:ascii="Arial" w:eastAsia="Times New Roman" w:hAnsi="Arial" w:cs="Arial"/>
          <w:b/>
          <w:sz w:val="20"/>
          <w:szCs w:val="20"/>
        </w:rPr>
        <w:t>Raport Zgłoszeń</w:t>
      </w:r>
    </w:p>
    <w:p w14:paraId="6A9F30BF" w14:textId="77777777" w:rsidR="00D01969" w:rsidRPr="00D01969" w:rsidRDefault="00D01969" w:rsidP="00D01969">
      <w:pPr>
        <w:spacing w:before="120" w:after="120" w:line="360" w:lineRule="auto"/>
        <w:ind w:left="360"/>
        <w:contextualSpacing/>
        <w:jc w:val="both"/>
        <w:rPr>
          <w:rFonts w:ascii="Arial" w:eastAsia="Times New Roman" w:hAnsi="Arial" w:cs="Arial"/>
          <w:sz w:val="20"/>
          <w:szCs w:val="20"/>
        </w:rPr>
      </w:pPr>
      <w:r w:rsidRPr="00D01969">
        <w:rPr>
          <w:rFonts w:ascii="Arial" w:eastAsia="Times New Roman" w:hAnsi="Arial" w:cs="Arial"/>
          <w:sz w:val="20"/>
          <w:szCs w:val="20"/>
        </w:rPr>
        <w:t>Wykonawca przedstawi podpisany raport ze Zgłoszeń zawierający minimum:</w:t>
      </w:r>
    </w:p>
    <w:p w14:paraId="781E0C24" w14:textId="77777777" w:rsidR="00D01969" w:rsidRPr="00D01969" w:rsidRDefault="00D01969" w:rsidP="00D01969">
      <w:pPr>
        <w:numPr>
          <w:ilvl w:val="1"/>
          <w:numId w:val="10"/>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nazwę raportu,</w:t>
      </w:r>
    </w:p>
    <w:p w14:paraId="33C4AB7A" w14:textId="77777777" w:rsidR="00D01969" w:rsidRPr="00D01969" w:rsidRDefault="00D01969" w:rsidP="00D01969">
      <w:pPr>
        <w:numPr>
          <w:ilvl w:val="1"/>
          <w:numId w:val="10"/>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 xml:space="preserve">nazwę </w:t>
      </w:r>
      <w:r w:rsidR="006D16D1">
        <w:rPr>
          <w:rFonts w:ascii="Arial" w:eastAsia="Times New Roman" w:hAnsi="Arial" w:cs="Arial"/>
          <w:sz w:val="20"/>
          <w:szCs w:val="20"/>
        </w:rPr>
        <w:t>modułu</w:t>
      </w:r>
      <w:r w:rsidRPr="00D01969">
        <w:rPr>
          <w:rFonts w:ascii="Arial" w:eastAsia="Times New Roman" w:hAnsi="Arial" w:cs="Arial"/>
          <w:sz w:val="20"/>
          <w:szCs w:val="20"/>
        </w:rPr>
        <w:t xml:space="preserve">, </w:t>
      </w:r>
    </w:p>
    <w:p w14:paraId="1AF33E77" w14:textId="77777777" w:rsidR="00D01969" w:rsidRPr="00D01969" w:rsidRDefault="00D01969" w:rsidP="00D01969">
      <w:pPr>
        <w:numPr>
          <w:ilvl w:val="1"/>
          <w:numId w:val="10"/>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identyfikator Zgłoszenia,</w:t>
      </w:r>
    </w:p>
    <w:p w14:paraId="00B0183A" w14:textId="77777777" w:rsidR="00D01969" w:rsidRPr="00D01969" w:rsidRDefault="00D01969" w:rsidP="00D01969">
      <w:pPr>
        <w:numPr>
          <w:ilvl w:val="1"/>
          <w:numId w:val="10"/>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status Zgłoszenia,</w:t>
      </w:r>
    </w:p>
    <w:p w14:paraId="7E9E16FF" w14:textId="77777777" w:rsidR="00D01969" w:rsidRPr="00D01969" w:rsidRDefault="00D01969" w:rsidP="00D01969">
      <w:pPr>
        <w:numPr>
          <w:ilvl w:val="1"/>
          <w:numId w:val="10"/>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 xml:space="preserve">kategoria Błędu, </w:t>
      </w:r>
    </w:p>
    <w:p w14:paraId="11E5421B" w14:textId="77777777" w:rsidR="00D01969" w:rsidRPr="00D01969" w:rsidRDefault="00D01969" w:rsidP="00D01969">
      <w:pPr>
        <w:numPr>
          <w:ilvl w:val="1"/>
          <w:numId w:val="10"/>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Typ zgłoszenia,</w:t>
      </w:r>
    </w:p>
    <w:p w14:paraId="2325C26D" w14:textId="77777777" w:rsidR="00D01969" w:rsidRPr="00D01969" w:rsidRDefault="00D01969" w:rsidP="00D01969">
      <w:pPr>
        <w:numPr>
          <w:ilvl w:val="1"/>
          <w:numId w:val="10"/>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w przypadku Zgłoszeń za pomocą HP Service Manager: datę i godzinę wskazania Wykonawcy do realizacji Zgłoszenia w formacie (</w:t>
      </w:r>
      <w:proofErr w:type="spellStart"/>
      <w:r w:rsidRPr="00D01969">
        <w:rPr>
          <w:rFonts w:ascii="Arial" w:eastAsia="Times New Roman" w:hAnsi="Arial" w:cs="Arial"/>
          <w:sz w:val="20"/>
          <w:szCs w:val="20"/>
        </w:rPr>
        <w:t>yyyy-mm-dd</w:t>
      </w:r>
      <w:r>
        <w:rPr>
          <w:rFonts w:ascii="Arial" w:eastAsia="Times New Roman" w:hAnsi="Arial" w:cs="Arial"/>
          <w:sz w:val="20"/>
          <w:szCs w:val="20"/>
        </w:rPr>
        <w:t>-</w:t>
      </w:r>
      <w:r w:rsidRPr="00D01969">
        <w:rPr>
          <w:rFonts w:ascii="Arial" w:eastAsia="Times New Roman" w:hAnsi="Arial" w:cs="Arial"/>
          <w:sz w:val="20"/>
          <w:szCs w:val="20"/>
        </w:rPr>
        <w:t>hh:mm</w:t>
      </w:r>
      <w:proofErr w:type="spellEnd"/>
      <w:r w:rsidRPr="00D01969">
        <w:rPr>
          <w:rFonts w:ascii="Arial" w:eastAsia="Times New Roman" w:hAnsi="Arial" w:cs="Arial"/>
          <w:sz w:val="20"/>
          <w:szCs w:val="20"/>
        </w:rPr>
        <w:t>),</w:t>
      </w:r>
    </w:p>
    <w:p w14:paraId="7AA0A769" w14:textId="77777777" w:rsidR="00D01969" w:rsidRPr="00D01969" w:rsidRDefault="00D01969" w:rsidP="00D01969">
      <w:pPr>
        <w:numPr>
          <w:ilvl w:val="1"/>
          <w:numId w:val="10"/>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w przypadku Zgłoszeń za pomocą poczty elektronicznej lub telefonicznie: datę i godzinę otrzymania Zgłoszenia przez Wykonawcę (</w:t>
      </w:r>
      <w:proofErr w:type="spellStart"/>
      <w:r w:rsidRPr="00D01969">
        <w:rPr>
          <w:rFonts w:ascii="Arial" w:eastAsia="Times New Roman" w:hAnsi="Arial" w:cs="Arial"/>
          <w:sz w:val="20"/>
          <w:szCs w:val="20"/>
        </w:rPr>
        <w:t>yyyy-mm-dd</w:t>
      </w:r>
      <w:r>
        <w:rPr>
          <w:rFonts w:ascii="Arial" w:eastAsia="Times New Roman" w:hAnsi="Arial" w:cs="Arial"/>
          <w:sz w:val="20"/>
          <w:szCs w:val="20"/>
        </w:rPr>
        <w:t>-</w:t>
      </w:r>
      <w:r w:rsidRPr="00D01969">
        <w:rPr>
          <w:rFonts w:ascii="Arial" w:eastAsia="Times New Roman" w:hAnsi="Arial" w:cs="Arial"/>
          <w:sz w:val="20"/>
          <w:szCs w:val="20"/>
        </w:rPr>
        <w:t>hh:mm</w:t>
      </w:r>
      <w:proofErr w:type="spellEnd"/>
      <w:r w:rsidRPr="00D01969">
        <w:rPr>
          <w:rFonts w:ascii="Arial" w:eastAsia="Times New Roman" w:hAnsi="Arial" w:cs="Arial"/>
          <w:sz w:val="20"/>
          <w:szCs w:val="20"/>
        </w:rPr>
        <w:t>),</w:t>
      </w:r>
    </w:p>
    <w:p w14:paraId="004362DB" w14:textId="77777777" w:rsidR="00D01969" w:rsidRPr="00D01969" w:rsidRDefault="00D01969" w:rsidP="00D01969">
      <w:pPr>
        <w:numPr>
          <w:ilvl w:val="1"/>
          <w:numId w:val="10"/>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opis Zgłoszenia (treść merytoryczna Zgłoszenia),</w:t>
      </w:r>
    </w:p>
    <w:p w14:paraId="34341AD7" w14:textId="77777777" w:rsidR="00D01969" w:rsidRPr="00D01969" w:rsidRDefault="00D01969" w:rsidP="00D01969">
      <w:pPr>
        <w:numPr>
          <w:ilvl w:val="1"/>
          <w:numId w:val="10"/>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imię i nazwisko osoby rozwiązującej Zgłoszenie,</w:t>
      </w:r>
    </w:p>
    <w:p w14:paraId="4DF6752F" w14:textId="77777777" w:rsidR="00D01969" w:rsidRPr="00D01969" w:rsidRDefault="00D01969" w:rsidP="00D01969">
      <w:pPr>
        <w:numPr>
          <w:ilvl w:val="1"/>
          <w:numId w:val="10"/>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 xml:space="preserve">datę i godzinę przekazania rozwiązania Zgłoszenia (w formacie </w:t>
      </w:r>
      <w:proofErr w:type="spellStart"/>
      <w:r w:rsidRPr="00D01969">
        <w:rPr>
          <w:rFonts w:ascii="Arial" w:eastAsia="Times New Roman" w:hAnsi="Arial" w:cs="Arial"/>
          <w:sz w:val="20"/>
          <w:szCs w:val="20"/>
        </w:rPr>
        <w:t>yyyy-mm-dd</w:t>
      </w:r>
      <w:r>
        <w:rPr>
          <w:rFonts w:ascii="Arial" w:eastAsia="Times New Roman" w:hAnsi="Arial" w:cs="Arial"/>
          <w:sz w:val="20"/>
          <w:szCs w:val="20"/>
        </w:rPr>
        <w:t>-</w:t>
      </w:r>
      <w:r w:rsidRPr="00D01969">
        <w:rPr>
          <w:rFonts w:ascii="Arial" w:eastAsia="Times New Roman" w:hAnsi="Arial" w:cs="Arial"/>
          <w:sz w:val="20"/>
          <w:szCs w:val="20"/>
        </w:rPr>
        <w:t>hh:mm</w:t>
      </w:r>
      <w:proofErr w:type="spellEnd"/>
      <w:r w:rsidRPr="00D01969">
        <w:rPr>
          <w:rFonts w:ascii="Arial" w:eastAsia="Times New Roman" w:hAnsi="Arial" w:cs="Arial"/>
          <w:sz w:val="20"/>
          <w:szCs w:val="20"/>
        </w:rPr>
        <w:t>),</w:t>
      </w:r>
    </w:p>
    <w:p w14:paraId="02FA7474" w14:textId="77777777" w:rsidR="00D01969" w:rsidRPr="00D01969" w:rsidRDefault="00D01969" w:rsidP="00D01969">
      <w:pPr>
        <w:numPr>
          <w:ilvl w:val="1"/>
          <w:numId w:val="10"/>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 xml:space="preserve">liczba rozpoczętych 24-godzinnych, zegarowych okresów opóźnienia czasu naprawy w przypadku </w:t>
      </w:r>
      <w:r w:rsidR="006D16D1">
        <w:rPr>
          <w:rFonts w:ascii="Arial" w:eastAsia="Times New Roman" w:hAnsi="Arial" w:cs="Arial"/>
          <w:sz w:val="20"/>
          <w:szCs w:val="20"/>
        </w:rPr>
        <w:t>A</w:t>
      </w:r>
      <w:r w:rsidRPr="00D01969">
        <w:rPr>
          <w:rFonts w:ascii="Arial" w:eastAsia="Times New Roman" w:hAnsi="Arial" w:cs="Arial"/>
          <w:sz w:val="20"/>
          <w:szCs w:val="20"/>
        </w:rPr>
        <w:t xml:space="preserve">warii lub </w:t>
      </w:r>
      <w:r w:rsidR="006D16D1">
        <w:rPr>
          <w:rFonts w:ascii="Arial" w:eastAsia="Times New Roman" w:hAnsi="Arial" w:cs="Arial"/>
          <w:sz w:val="20"/>
          <w:szCs w:val="20"/>
        </w:rPr>
        <w:t>B</w:t>
      </w:r>
      <w:r w:rsidRPr="00D01969">
        <w:rPr>
          <w:rFonts w:ascii="Arial" w:eastAsia="Times New Roman" w:hAnsi="Arial" w:cs="Arial"/>
          <w:sz w:val="20"/>
          <w:szCs w:val="20"/>
        </w:rPr>
        <w:t xml:space="preserve">łędów krytycznych wskazanych odpowiednio w punkcie 8 </w:t>
      </w:r>
      <w:r w:rsidR="006D16D1">
        <w:rPr>
          <w:rFonts w:ascii="Arial" w:eastAsia="Times New Roman" w:hAnsi="Arial" w:cs="Arial"/>
          <w:sz w:val="20"/>
          <w:szCs w:val="20"/>
        </w:rPr>
        <w:t xml:space="preserve">w </w:t>
      </w:r>
      <w:r w:rsidRPr="00D01969">
        <w:rPr>
          <w:rFonts w:ascii="Arial" w:eastAsia="Times New Roman" w:hAnsi="Arial" w:cs="Arial"/>
          <w:sz w:val="20"/>
          <w:szCs w:val="20"/>
        </w:rPr>
        <w:t>tabeli nr 1, (jeśli dotyczy) liczonych w oknie 24x7,</w:t>
      </w:r>
    </w:p>
    <w:p w14:paraId="5D523A97" w14:textId="77777777" w:rsidR="00D01969" w:rsidRPr="00D01969" w:rsidRDefault="00D01969" w:rsidP="00D01969">
      <w:pPr>
        <w:numPr>
          <w:ilvl w:val="1"/>
          <w:numId w:val="10"/>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 xml:space="preserve">liczba rozpoczętych 24-godzinnych, zegarowych okresów opóźnienia czasu naprawy w przypadku </w:t>
      </w:r>
      <w:r w:rsidR="006D16D1">
        <w:rPr>
          <w:rFonts w:ascii="Arial" w:eastAsia="Times New Roman" w:hAnsi="Arial" w:cs="Arial"/>
          <w:sz w:val="20"/>
          <w:szCs w:val="20"/>
        </w:rPr>
        <w:t>B</w:t>
      </w:r>
      <w:r w:rsidRPr="00D01969">
        <w:rPr>
          <w:rFonts w:ascii="Arial" w:eastAsia="Times New Roman" w:hAnsi="Arial" w:cs="Arial"/>
          <w:sz w:val="20"/>
          <w:szCs w:val="20"/>
        </w:rPr>
        <w:t>łędu zwykłego lub drobnego wskazanych odpowiednio w punkcie 8</w:t>
      </w:r>
      <w:r w:rsidR="006D16D1">
        <w:rPr>
          <w:rFonts w:ascii="Arial" w:eastAsia="Times New Roman" w:hAnsi="Arial" w:cs="Arial"/>
          <w:sz w:val="20"/>
          <w:szCs w:val="20"/>
        </w:rPr>
        <w:t xml:space="preserve"> w</w:t>
      </w:r>
      <w:r w:rsidRPr="00D01969">
        <w:rPr>
          <w:rFonts w:ascii="Arial" w:eastAsia="Times New Roman" w:hAnsi="Arial" w:cs="Arial"/>
          <w:sz w:val="20"/>
          <w:szCs w:val="20"/>
        </w:rPr>
        <w:t xml:space="preserve"> tabeli nr 1, (jeśli dotyczy), liczonych w oknie 24x7,</w:t>
      </w:r>
    </w:p>
    <w:p w14:paraId="369E9264" w14:textId="77777777" w:rsidR="00D01969" w:rsidRPr="00D01969" w:rsidRDefault="00D01969" w:rsidP="00D01969">
      <w:pPr>
        <w:numPr>
          <w:ilvl w:val="1"/>
          <w:numId w:val="10"/>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sposób rozwiązania Zgłoszenia i informację o aktualizacji Dokumentacji Systemu,</w:t>
      </w:r>
    </w:p>
    <w:p w14:paraId="7C62E782" w14:textId="77777777" w:rsidR="00D01969" w:rsidRPr="00D01969" w:rsidRDefault="00D01969" w:rsidP="00D01969">
      <w:pPr>
        <w:numPr>
          <w:ilvl w:val="1"/>
          <w:numId w:val="10"/>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opis zmian wprowadzonych do bazy danych,</w:t>
      </w:r>
    </w:p>
    <w:p w14:paraId="7958569E" w14:textId="77777777" w:rsidR="00D01969" w:rsidRPr="00D01969" w:rsidRDefault="00D01969" w:rsidP="00D01969">
      <w:pPr>
        <w:numPr>
          <w:ilvl w:val="1"/>
          <w:numId w:val="10"/>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lastRenderedPageBreak/>
        <w:t>wnioski dotyczące działań prewencyjnych zalecanych do podjęcia w związku z analizą Zgłoszenia; zmierzających do uniknięcia Błędów w przyszłości,</w:t>
      </w:r>
    </w:p>
    <w:p w14:paraId="4CFFD6EC" w14:textId="77777777" w:rsidR="00D01969" w:rsidRPr="00D01969" w:rsidRDefault="00D01969" w:rsidP="00D01969">
      <w:pPr>
        <w:numPr>
          <w:ilvl w:val="1"/>
          <w:numId w:val="10"/>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ewentualne uwagi.</w:t>
      </w:r>
    </w:p>
    <w:p w14:paraId="0DE4E864" w14:textId="77777777" w:rsidR="00D01969" w:rsidRPr="00D01969" w:rsidRDefault="00D01969" w:rsidP="00D01969">
      <w:pPr>
        <w:numPr>
          <w:ilvl w:val="0"/>
          <w:numId w:val="1"/>
        </w:numPr>
        <w:spacing w:before="120" w:after="120" w:line="360" w:lineRule="auto"/>
        <w:ind w:left="357" w:hanging="357"/>
        <w:contextualSpacing/>
        <w:jc w:val="both"/>
        <w:rPr>
          <w:rFonts w:ascii="Arial" w:eastAsia="Times New Roman" w:hAnsi="Arial" w:cs="Arial"/>
          <w:b/>
          <w:sz w:val="20"/>
          <w:szCs w:val="20"/>
        </w:rPr>
      </w:pPr>
      <w:r w:rsidRPr="00D01969">
        <w:rPr>
          <w:rFonts w:ascii="Arial" w:eastAsia="Times New Roman" w:hAnsi="Arial" w:cs="Arial"/>
          <w:b/>
          <w:sz w:val="20"/>
          <w:szCs w:val="20"/>
        </w:rPr>
        <w:t>Rozliczenie usługi</w:t>
      </w:r>
    </w:p>
    <w:p w14:paraId="21B3F0D6" w14:textId="77777777" w:rsidR="00D01969" w:rsidRPr="00D01969" w:rsidRDefault="00D01969" w:rsidP="00D01969">
      <w:pPr>
        <w:numPr>
          <w:ilvl w:val="1"/>
          <w:numId w:val="11"/>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 xml:space="preserve">Wykonawca przedstawia Zamawiającemu podpisany raport Zgłoszeń w cyklu miesięcznym, najpóźniej 5 Dnia roboczego po zakończeniu miesiąca kalendarzowego </w:t>
      </w:r>
    </w:p>
    <w:p w14:paraId="0F2B178A" w14:textId="77777777" w:rsidR="00D01969" w:rsidRPr="00D01969" w:rsidRDefault="00D01969" w:rsidP="00D01969">
      <w:pPr>
        <w:numPr>
          <w:ilvl w:val="1"/>
          <w:numId w:val="11"/>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Zamawiający w terminie do 10 Dni roboczych od przedstawienia ww. raportu potwierdza kompletność i poprawność przedstawionego raportu lub zgłasza do niego uwagi;</w:t>
      </w:r>
    </w:p>
    <w:p w14:paraId="0332BBCA" w14:textId="77777777" w:rsidR="00D01969" w:rsidRPr="00D01969" w:rsidRDefault="00D01969" w:rsidP="00D01969">
      <w:pPr>
        <w:numPr>
          <w:ilvl w:val="1"/>
          <w:numId w:val="11"/>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W przypadku Zgłoszenia uwag do miesięcznego raportu Zgłoszeń przez Zamawiającego, Wykonawca w terminie do 5 Dni roboczych zobowiązuje się do ich uwzględnienia.</w:t>
      </w:r>
    </w:p>
    <w:p w14:paraId="4C5ADFC4" w14:textId="77777777" w:rsidR="00D01969" w:rsidRPr="00D01969" w:rsidRDefault="00D01969" w:rsidP="00D01969">
      <w:pPr>
        <w:numPr>
          <w:ilvl w:val="1"/>
          <w:numId w:val="11"/>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Zaakceptowany bez uwag raport Zgłoszeń oraz Protokoły odbioru Nowej wersji Systemu stanowią załączniki do Miesięcznego protokołu odbioru realizacji przedmiotu Umowy i są podstawą do przekazania Miesięcznego protokołu odbioru realizacji przedmiotu Umowy Zamawiającemu w celu dokonania odbioru przez upoważnionych przedstawicieli Zamawiającego.</w:t>
      </w:r>
    </w:p>
    <w:p w14:paraId="55474290" w14:textId="77777777" w:rsidR="00D01969" w:rsidRPr="00D01969" w:rsidRDefault="00D01969" w:rsidP="00D01969">
      <w:pPr>
        <w:numPr>
          <w:ilvl w:val="1"/>
          <w:numId w:val="11"/>
        </w:numPr>
        <w:spacing w:before="120" w:after="120" w:line="360" w:lineRule="auto"/>
        <w:contextualSpacing/>
        <w:jc w:val="both"/>
        <w:rPr>
          <w:rFonts w:ascii="Arial" w:eastAsia="Times New Roman" w:hAnsi="Arial" w:cs="Arial"/>
          <w:sz w:val="20"/>
          <w:szCs w:val="20"/>
        </w:rPr>
      </w:pPr>
      <w:r w:rsidRPr="00D01969">
        <w:rPr>
          <w:rFonts w:ascii="Arial" w:eastAsia="Times New Roman" w:hAnsi="Arial" w:cs="Arial"/>
          <w:sz w:val="20"/>
          <w:szCs w:val="20"/>
        </w:rPr>
        <w:t>Akceptacja raportów, o których mowa powyżej będzie się odbywać z wykorzystaniem Usługi rozliczenia w systemie HP Service Manager.</w:t>
      </w:r>
    </w:p>
    <w:p w14:paraId="29D16F6C" w14:textId="77777777" w:rsidR="00D01969" w:rsidRPr="00D01969" w:rsidRDefault="00D01969" w:rsidP="00D01969">
      <w:pPr>
        <w:spacing w:before="120" w:after="120" w:line="360" w:lineRule="auto"/>
        <w:ind w:left="720"/>
        <w:contextualSpacing/>
        <w:jc w:val="both"/>
        <w:rPr>
          <w:rFonts w:ascii="Arial" w:eastAsia="Times New Roman" w:hAnsi="Arial" w:cs="Arial"/>
          <w:sz w:val="20"/>
          <w:szCs w:val="20"/>
        </w:rPr>
      </w:pPr>
    </w:p>
    <w:tbl>
      <w:tblPr>
        <w:tblW w:w="0" w:type="auto"/>
        <w:tblLayout w:type="fixed"/>
        <w:tblCellMar>
          <w:left w:w="10" w:type="dxa"/>
          <w:right w:w="10" w:type="dxa"/>
        </w:tblCellMar>
        <w:tblLook w:val="04A0" w:firstRow="1" w:lastRow="0" w:firstColumn="1" w:lastColumn="0" w:noHBand="0" w:noVBand="1"/>
      </w:tblPr>
      <w:tblGrid>
        <w:gridCol w:w="1285"/>
        <w:gridCol w:w="3969"/>
        <w:gridCol w:w="1277"/>
        <w:gridCol w:w="2560"/>
      </w:tblGrid>
      <w:tr w:rsidR="00D01969" w:rsidRPr="00D01969" w14:paraId="05EB3DE5" w14:textId="77777777" w:rsidTr="00BC6610">
        <w:trPr>
          <w:trHeight w:hRule="exact" w:val="534"/>
        </w:trPr>
        <w:tc>
          <w:tcPr>
            <w:tcW w:w="9091" w:type="dxa"/>
            <w:gridSpan w:val="4"/>
            <w:tcBorders>
              <w:top w:val="single" w:sz="4" w:space="0" w:color="auto"/>
              <w:left w:val="single" w:sz="4" w:space="0" w:color="auto"/>
              <w:right w:val="single" w:sz="4" w:space="0" w:color="auto"/>
            </w:tcBorders>
            <w:shd w:val="clear" w:color="auto" w:fill="FFFFFF"/>
            <w:vAlign w:val="center"/>
          </w:tcPr>
          <w:p w14:paraId="62AC454B" w14:textId="77777777" w:rsidR="00D01969" w:rsidRPr="00D01969" w:rsidRDefault="00D01969" w:rsidP="00D01969">
            <w:pPr>
              <w:spacing w:before="120" w:after="120" w:line="360" w:lineRule="auto"/>
              <w:ind w:left="200"/>
              <w:contextualSpacing/>
              <w:jc w:val="both"/>
              <w:rPr>
                <w:rFonts w:ascii="Arial" w:eastAsia="Calibri" w:hAnsi="Arial" w:cs="Arial"/>
                <w:sz w:val="20"/>
                <w:szCs w:val="20"/>
                <w:lang w:eastAsia="pl-PL"/>
              </w:rPr>
            </w:pPr>
            <w:r w:rsidRPr="00D01969">
              <w:rPr>
                <w:rFonts w:ascii="Arial" w:eastAsia="Calibri" w:hAnsi="Arial" w:cs="Arial"/>
                <w:b/>
                <w:bCs/>
                <w:sz w:val="20"/>
                <w:szCs w:val="20"/>
                <w:shd w:val="clear" w:color="auto" w:fill="FFFFFF"/>
                <w:lang w:eastAsia="pl-PL" w:bidi="pl-PL"/>
              </w:rPr>
              <w:t>Tabela numer 1</w:t>
            </w:r>
            <w:r w:rsidRPr="00D01969">
              <w:rPr>
                <w:rFonts w:ascii="Arial" w:eastAsia="Calibri" w:hAnsi="Arial" w:cs="Arial"/>
                <w:b/>
                <w:sz w:val="20"/>
                <w:szCs w:val="20"/>
                <w:lang w:eastAsia="pl-PL"/>
              </w:rPr>
              <w:t xml:space="preserve"> Kategorie Błędów i czas realizacji Zgłoszeń</w:t>
            </w:r>
          </w:p>
        </w:tc>
      </w:tr>
      <w:tr w:rsidR="00D01969" w:rsidRPr="00D01969" w14:paraId="2AB2474C" w14:textId="77777777" w:rsidTr="00BC6610">
        <w:trPr>
          <w:trHeight w:hRule="exact" w:val="1139"/>
        </w:trPr>
        <w:tc>
          <w:tcPr>
            <w:tcW w:w="1285" w:type="dxa"/>
            <w:tcBorders>
              <w:top w:val="single" w:sz="4" w:space="0" w:color="auto"/>
              <w:left w:val="single" w:sz="4" w:space="0" w:color="auto"/>
            </w:tcBorders>
            <w:shd w:val="clear" w:color="auto" w:fill="FFFFFF"/>
            <w:vAlign w:val="center"/>
          </w:tcPr>
          <w:p w14:paraId="2CB22008" w14:textId="77777777" w:rsidR="00D01969" w:rsidRPr="00D01969" w:rsidRDefault="00D01969" w:rsidP="00D01969">
            <w:pPr>
              <w:spacing w:before="120" w:after="120" w:line="360" w:lineRule="auto"/>
              <w:contextualSpacing/>
              <w:jc w:val="center"/>
              <w:rPr>
                <w:rFonts w:ascii="Arial" w:eastAsia="Calibri" w:hAnsi="Arial" w:cs="Arial"/>
                <w:sz w:val="20"/>
                <w:szCs w:val="20"/>
                <w:lang w:eastAsia="pl-PL"/>
              </w:rPr>
            </w:pPr>
            <w:r w:rsidRPr="00D01969">
              <w:rPr>
                <w:rFonts w:ascii="Arial" w:eastAsia="Calibri" w:hAnsi="Arial" w:cs="Arial"/>
                <w:b/>
                <w:bCs/>
                <w:sz w:val="20"/>
                <w:szCs w:val="20"/>
                <w:shd w:val="clear" w:color="auto" w:fill="FFFFFF"/>
                <w:lang w:eastAsia="pl-PL" w:bidi="pl-PL"/>
              </w:rPr>
              <w:t>Kategoria</w:t>
            </w:r>
          </w:p>
        </w:tc>
        <w:tc>
          <w:tcPr>
            <w:tcW w:w="3969" w:type="dxa"/>
            <w:tcBorders>
              <w:top w:val="single" w:sz="4" w:space="0" w:color="auto"/>
              <w:left w:val="single" w:sz="4" w:space="0" w:color="auto"/>
            </w:tcBorders>
            <w:shd w:val="clear" w:color="auto" w:fill="FFFFFF"/>
            <w:vAlign w:val="center"/>
          </w:tcPr>
          <w:p w14:paraId="4883A254" w14:textId="77777777" w:rsidR="00D01969" w:rsidRPr="00D01969" w:rsidRDefault="00D01969" w:rsidP="00D01969">
            <w:pPr>
              <w:spacing w:before="120" w:after="120" w:line="360" w:lineRule="auto"/>
              <w:contextualSpacing/>
              <w:jc w:val="center"/>
              <w:rPr>
                <w:rFonts w:ascii="Arial" w:eastAsia="Calibri" w:hAnsi="Arial" w:cs="Arial"/>
                <w:sz w:val="20"/>
                <w:szCs w:val="20"/>
                <w:lang w:eastAsia="pl-PL"/>
              </w:rPr>
            </w:pPr>
            <w:r w:rsidRPr="00D01969">
              <w:rPr>
                <w:rFonts w:ascii="Arial" w:eastAsia="Calibri" w:hAnsi="Arial" w:cs="Arial"/>
                <w:b/>
                <w:bCs/>
                <w:sz w:val="20"/>
                <w:szCs w:val="20"/>
                <w:shd w:val="clear" w:color="auto" w:fill="FFFFFF"/>
                <w:lang w:eastAsia="pl-PL" w:bidi="pl-PL"/>
              </w:rPr>
              <w:t>Opis</w:t>
            </w:r>
          </w:p>
        </w:tc>
        <w:tc>
          <w:tcPr>
            <w:tcW w:w="1277" w:type="dxa"/>
            <w:tcBorders>
              <w:top w:val="single" w:sz="4" w:space="0" w:color="auto"/>
              <w:left w:val="single" w:sz="4" w:space="0" w:color="auto"/>
            </w:tcBorders>
            <w:shd w:val="clear" w:color="auto" w:fill="FFFFFF"/>
            <w:vAlign w:val="center"/>
          </w:tcPr>
          <w:p w14:paraId="7CF75F08" w14:textId="77777777" w:rsidR="00D01969" w:rsidRPr="00D01969" w:rsidRDefault="00D01969" w:rsidP="00D01969">
            <w:pPr>
              <w:spacing w:after="0" w:line="240" w:lineRule="auto"/>
              <w:contextualSpacing/>
              <w:jc w:val="center"/>
              <w:rPr>
                <w:rFonts w:ascii="Arial" w:eastAsia="Calibri" w:hAnsi="Arial" w:cs="Arial"/>
                <w:b/>
                <w:bCs/>
                <w:sz w:val="20"/>
                <w:szCs w:val="20"/>
                <w:shd w:val="clear" w:color="auto" w:fill="FFFFFF"/>
                <w:lang w:eastAsia="pl-PL" w:bidi="pl-PL"/>
              </w:rPr>
            </w:pPr>
            <w:r w:rsidRPr="00D01969">
              <w:rPr>
                <w:rFonts w:ascii="Arial" w:eastAsia="Calibri" w:hAnsi="Arial" w:cs="Arial"/>
                <w:b/>
                <w:bCs/>
                <w:sz w:val="20"/>
                <w:szCs w:val="20"/>
                <w:shd w:val="clear" w:color="auto" w:fill="FFFFFF"/>
                <w:lang w:eastAsia="pl-PL" w:bidi="pl-PL"/>
              </w:rPr>
              <w:t xml:space="preserve">Priorytet w systemie </w:t>
            </w:r>
            <w:proofErr w:type="spellStart"/>
            <w:r w:rsidRPr="00D01969">
              <w:rPr>
                <w:rFonts w:ascii="Arial" w:eastAsia="Calibri" w:hAnsi="Arial" w:cs="Arial"/>
                <w:b/>
                <w:bCs/>
                <w:sz w:val="20"/>
                <w:szCs w:val="20"/>
                <w:shd w:val="clear" w:color="auto" w:fill="FFFFFF"/>
                <w:lang w:eastAsia="pl-PL" w:bidi="pl-PL"/>
              </w:rPr>
              <w:t>HPService</w:t>
            </w:r>
            <w:proofErr w:type="spellEnd"/>
            <w:r w:rsidRPr="00D01969">
              <w:rPr>
                <w:rFonts w:ascii="Arial" w:eastAsia="Calibri" w:hAnsi="Arial" w:cs="Arial"/>
                <w:b/>
                <w:bCs/>
                <w:sz w:val="20"/>
                <w:szCs w:val="20"/>
                <w:shd w:val="clear" w:color="auto" w:fill="FFFFFF"/>
                <w:lang w:eastAsia="pl-PL" w:bidi="pl-PL"/>
              </w:rPr>
              <w:t xml:space="preserve"> Menager</w:t>
            </w:r>
          </w:p>
        </w:tc>
        <w:tc>
          <w:tcPr>
            <w:tcW w:w="2560" w:type="dxa"/>
            <w:tcBorders>
              <w:top w:val="single" w:sz="4" w:space="0" w:color="auto"/>
              <w:left w:val="single" w:sz="4" w:space="0" w:color="auto"/>
              <w:right w:val="single" w:sz="4" w:space="0" w:color="auto"/>
            </w:tcBorders>
            <w:shd w:val="clear" w:color="auto" w:fill="FFFFFF"/>
            <w:vAlign w:val="center"/>
          </w:tcPr>
          <w:p w14:paraId="3905B30A" w14:textId="77777777" w:rsidR="00D01969" w:rsidRPr="00D01969" w:rsidRDefault="00D01969" w:rsidP="00D01969">
            <w:pPr>
              <w:spacing w:before="120" w:after="120" w:line="360" w:lineRule="auto"/>
              <w:contextualSpacing/>
              <w:jc w:val="center"/>
              <w:rPr>
                <w:rFonts w:ascii="Arial" w:eastAsia="Calibri" w:hAnsi="Arial" w:cs="Arial"/>
                <w:b/>
                <w:bCs/>
                <w:sz w:val="20"/>
                <w:szCs w:val="20"/>
                <w:shd w:val="clear" w:color="auto" w:fill="FFFFFF"/>
                <w:lang w:eastAsia="pl-PL" w:bidi="pl-PL"/>
              </w:rPr>
            </w:pPr>
            <w:r w:rsidRPr="00D01969">
              <w:rPr>
                <w:rFonts w:ascii="Arial" w:eastAsia="Calibri" w:hAnsi="Arial" w:cs="Arial"/>
                <w:b/>
                <w:bCs/>
                <w:sz w:val="20"/>
                <w:szCs w:val="20"/>
                <w:shd w:val="clear" w:color="auto" w:fill="FFFFFF"/>
                <w:lang w:bidi="pl-PL"/>
              </w:rPr>
              <w:t>Czas realizacji</w:t>
            </w:r>
          </w:p>
        </w:tc>
      </w:tr>
      <w:tr w:rsidR="00D01969" w:rsidRPr="00D01969" w14:paraId="285E5076" w14:textId="77777777" w:rsidTr="00BC6610">
        <w:trPr>
          <w:cantSplit/>
        </w:trPr>
        <w:tc>
          <w:tcPr>
            <w:tcW w:w="1285" w:type="dxa"/>
            <w:tcBorders>
              <w:top w:val="single" w:sz="4" w:space="0" w:color="auto"/>
              <w:left w:val="single" w:sz="4" w:space="0" w:color="auto"/>
            </w:tcBorders>
            <w:shd w:val="clear" w:color="auto" w:fill="FFFFFF"/>
            <w:vAlign w:val="center"/>
          </w:tcPr>
          <w:p w14:paraId="1465FF16" w14:textId="77777777" w:rsidR="00D01969" w:rsidRPr="00D01969" w:rsidRDefault="00D01969" w:rsidP="00D01969">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Awaria</w:t>
            </w:r>
          </w:p>
        </w:tc>
        <w:tc>
          <w:tcPr>
            <w:tcW w:w="3969" w:type="dxa"/>
            <w:tcBorders>
              <w:top w:val="single" w:sz="4" w:space="0" w:color="auto"/>
              <w:left w:val="single" w:sz="4" w:space="0" w:color="auto"/>
            </w:tcBorders>
            <w:shd w:val="clear" w:color="auto" w:fill="FFFFFF"/>
          </w:tcPr>
          <w:p w14:paraId="27F7A59E" w14:textId="386CFEB9" w:rsidR="00D01969" w:rsidRPr="00D01969" w:rsidRDefault="00D01969" w:rsidP="006D16D1">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Stan Systemu powodujący brak możliwości uruchomienia lub całkowite unieruchomienie Systemu lub brak dostępu Odbiorcy usług</w:t>
            </w:r>
            <w:r w:rsidR="006D16D1">
              <w:rPr>
                <w:rFonts w:ascii="Arial" w:eastAsia="Calibri" w:hAnsi="Arial" w:cs="Arial"/>
                <w:sz w:val="20"/>
                <w:szCs w:val="20"/>
              </w:rPr>
              <w:t xml:space="preserve"> lub Odbiorców Usług</w:t>
            </w:r>
            <w:r w:rsidRPr="00D01969">
              <w:rPr>
                <w:rFonts w:ascii="Arial" w:eastAsia="Calibri" w:hAnsi="Arial" w:cs="Arial"/>
                <w:sz w:val="20"/>
                <w:szCs w:val="20"/>
              </w:rPr>
              <w:t xml:space="preserve"> do Systemu </w:t>
            </w:r>
            <w:r w:rsidR="005D724C" w:rsidRPr="005D724C">
              <w:rPr>
                <w:rFonts w:ascii="Arial" w:eastAsia="Calibri" w:hAnsi="Arial" w:cs="Arial"/>
                <w:sz w:val="20"/>
                <w:szCs w:val="20"/>
              </w:rPr>
              <w:t>lub brak dostępu Użytkow</w:t>
            </w:r>
            <w:r w:rsidR="00A1350D">
              <w:rPr>
                <w:rFonts w:ascii="Arial" w:eastAsia="Calibri" w:hAnsi="Arial" w:cs="Arial"/>
                <w:sz w:val="20"/>
                <w:szCs w:val="20"/>
              </w:rPr>
              <w:t xml:space="preserve">ników do </w:t>
            </w:r>
            <w:r w:rsidR="00A30F55">
              <w:rPr>
                <w:rFonts w:ascii="Arial" w:eastAsia="Calibri" w:hAnsi="Arial" w:cs="Arial"/>
                <w:sz w:val="20"/>
                <w:szCs w:val="20"/>
              </w:rPr>
              <w:t>s</w:t>
            </w:r>
            <w:r w:rsidR="00A1350D">
              <w:rPr>
                <w:rFonts w:ascii="Arial" w:eastAsia="Calibri" w:hAnsi="Arial" w:cs="Arial"/>
                <w:sz w:val="20"/>
                <w:szCs w:val="20"/>
              </w:rPr>
              <w:t xml:space="preserve">ystemu </w:t>
            </w:r>
          </w:p>
        </w:tc>
        <w:tc>
          <w:tcPr>
            <w:tcW w:w="1277" w:type="dxa"/>
            <w:tcBorders>
              <w:top w:val="single" w:sz="4" w:space="0" w:color="auto"/>
              <w:left w:val="single" w:sz="4" w:space="0" w:color="auto"/>
            </w:tcBorders>
            <w:shd w:val="clear" w:color="auto" w:fill="FFFFFF"/>
            <w:vAlign w:val="center"/>
          </w:tcPr>
          <w:p w14:paraId="629961D5" w14:textId="77777777" w:rsidR="00D01969" w:rsidRPr="00D01969" w:rsidRDefault="00D01969" w:rsidP="00D01969">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krytyczny</w:t>
            </w:r>
          </w:p>
        </w:tc>
        <w:tc>
          <w:tcPr>
            <w:tcW w:w="2560" w:type="dxa"/>
            <w:tcBorders>
              <w:top w:val="single" w:sz="4" w:space="0" w:color="auto"/>
              <w:left w:val="single" w:sz="4" w:space="0" w:color="auto"/>
              <w:right w:val="single" w:sz="4" w:space="0" w:color="auto"/>
            </w:tcBorders>
            <w:shd w:val="clear" w:color="auto" w:fill="FFFFFF"/>
          </w:tcPr>
          <w:p w14:paraId="314B1480" w14:textId="77777777" w:rsidR="00D01969" w:rsidRPr="00D01969" w:rsidRDefault="009348DC" w:rsidP="009348DC">
            <w:pPr>
              <w:spacing w:before="120" w:after="120" w:line="240" w:lineRule="auto"/>
              <w:ind w:left="113" w:right="113"/>
              <w:rPr>
                <w:rFonts w:ascii="Arial" w:eastAsia="Calibri" w:hAnsi="Arial" w:cs="Arial"/>
                <w:sz w:val="20"/>
                <w:szCs w:val="20"/>
              </w:rPr>
            </w:pPr>
            <w:r>
              <w:rPr>
                <w:rFonts w:ascii="Arial" w:eastAsia="Calibri" w:hAnsi="Arial" w:cs="Arial"/>
                <w:i/>
                <w:sz w:val="20"/>
                <w:szCs w:val="20"/>
              </w:rPr>
              <w:t>(z</w:t>
            </w:r>
            <w:r w:rsidR="00D01969" w:rsidRPr="00513D5E">
              <w:rPr>
                <w:rFonts w:ascii="Arial" w:eastAsia="Calibri" w:hAnsi="Arial" w:cs="Arial"/>
                <w:i/>
                <w:sz w:val="20"/>
                <w:szCs w:val="20"/>
              </w:rPr>
              <w:t>godnie z ofertą przetargową</w:t>
            </w:r>
            <w:r>
              <w:rPr>
                <w:rFonts w:ascii="Arial" w:eastAsia="Calibri" w:hAnsi="Arial" w:cs="Arial"/>
                <w:i/>
                <w:sz w:val="20"/>
                <w:szCs w:val="20"/>
              </w:rPr>
              <w:t>)</w:t>
            </w:r>
            <w:r w:rsidR="00D01969" w:rsidRPr="00513D5E">
              <w:rPr>
                <w:rFonts w:ascii="Arial" w:eastAsia="Calibri" w:hAnsi="Arial" w:cs="Arial"/>
                <w:i/>
                <w:sz w:val="20"/>
                <w:szCs w:val="20"/>
              </w:rPr>
              <w:t xml:space="preserve"> </w:t>
            </w:r>
            <w:r w:rsidR="00D01969" w:rsidRPr="009348DC">
              <w:rPr>
                <w:rFonts w:ascii="Arial" w:eastAsia="Calibri" w:hAnsi="Arial" w:cs="Arial"/>
                <w:sz w:val="20"/>
                <w:szCs w:val="20"/>
              </w:rPr>
              <w:t>do</w:t>
            </w:r>
            <w:r w:rsidR="00D01969" w:rsidRPr="00D01969">
              <w:rPr>
                <w:rFonts w:ascii="Arial" w:eastAsia="Calibri" w:hAnsi="Arial" w:cs="Arial"/>
                <w:sz w:val="20"/>
                <w:szCs w:val="20"/>
              </w:rPr>
              <w:t xml:space="preserve"> </w:t>
            </w:r>
            <w:bookmarkStart w:id="0" w:name="_GoBack"/>
            <w:bookmarkEnd w:id="0"/>
            <w:r w:rsidR="00D01969" w:rsidRPr="00D01969">
              <w:rPr>
                <w:rFonts w:ascii="Arial" w:eastAsia="Calibri" w:hAnsi="Arial" w:cs="Arial"/>
                <w:sz w:val="20"/>
                <w:szCs w:val="20"/>
              </w:rPr>
              <w:t xml:space="preserve">…….…godzin zegarowych od Zgłoszenia przez Zamawiającego lub Użytkownika </w:t>
            </w:r>
            <w:r>
              <w:rPr>
                <w:rFonts w:ascii="Arial" w:eastAsia="Calibri" w:hAnsi="Arial" w:cs="Arial"/>
                <w:sz w:val="20"/>
                <w:szCs w:val="20"/>
              </w:rPr>
              <w:t>wewnętrznego</w:t>
            </w:r>
            <w:r w:rsidR="00D01969" w:rsidRPr="00D01969">
              <w:rPr>
                <w:rFonts w:ascii="Arial" w:eastAsia="Calibri" w:hAnsi="Arial" w:cs="Arial"/>
                <w:sz w:val="20"/>
                <w:szCs w:val="20"/>
              </w:rPr>
              <w:t xml:space="preserve"> albo stwierdzenia Awarii przez Wykonawcę</w:t>
            </w:r>
            <w:r>
              <w:rPr>
                <w:rFonts w:ascii="Arial" w:eastAsia="Calibri" w:hAnsi="Arial" w:cs="Arial"/>
                <w:sz w:val="20"/>
                <w:szCs w:val="20"/>
              </w:rPr>
              <w:t>,</w:t>
            </w:r>
            <w:r w:rsidR="00D01969" w:rsidRPr="00D01969">
              <w:rPr>
                <w:rFonts w:ascii="Arial" w:eastAsia="Calibri" w:hAnsi="Arial" w:cs="Arial"/>
                <w:sz w:val="20"/>
                <w:szCs w:val="20"/>
              </w:rPr>
              <w:t xml:space="preserve">  liczonych w oknie 24x7</w:t>
            </w:r>
          </w:p>
        </w:tc>
      </w:tr>
      <w:tr w:rsidR="005D724C" w:rsidRPr="00D01969" w14:paraId="04D5C547" w14:textId="77777777" w:rsidTr="005D724C">
        <w:trPr>
          <w:cantSplit/>
        </w:trPr>
        <w:tc>
          <w:tcPr>
            <w:tcW w:w="1285" w:type="dxa"/>
            <w:tcBorders>
              <w:top w:val="single" w:sz="4" w:space="0" w:color="auto"/>
              <w:left w:val="single" w:sz="4" w:space="0" w:color="auto"/>
            </w:tcBorders>
            <w:shd w:val="clear" w:color="auto" w:fill="FFFFFF"/>
          </w:tcPr>
          <w:p w14:paraId="4541902A" w14:textId="77777777" w:rsidR="005D724C" w:rsidRPr="00D01969" w:rsidRDefault="005D724C" w:rsidP="00D01969">
            <w:pPr>
              <w:spacing w:before="120" w:after="120" w:line="240" w:lineRule="auto"/>
              <w:ind w:left="113" w:right="113"/>
              <w:rPr>
                <w:rFonts w:ascii="Arial" w:eastAsia="Calibri" w:hAnsi="Arial" w:cs="Arial"/>
                <w:sz w:val="20"/>
                <w:szCs w:val="20"/>
              </w:rPr>
            </w:pPr>
          </w:p>
        </w:tc>
        <w:tc>
          <w:tcPr>
            <w:tcW w:w="3969" w:type="dxa"/>
            <w:tcBorders>
              <w:top w:val="single" w:sz="4" w:space="0" w:color="auto"/>
              <w:left w:val="single" w:sz="4" w:space="0" w:color="auto"/>
            </w:tcBorders>
            <w:shd w:val="clear" w:color="auto" w:fill="FFFFFF"/>
          </w:tcPr>
          <w:p w14:paraId="7F44782A" w14:textId="77777777" w:rsidR="005D724C" w:rsidRPr="00D01969" w:rsidRDefault="005D724C" w:rsidP="00D01969">
            <w:pPr>
              <w:spacing w:before="120" w:after="120" w:line="240" w:lineRule="auto"/>
              <w:ind w:left="113" w:right="113"/>
              <w:rPr>
                <w:rFonts w:ascii="Arial" w:eastAsia="Calibri" w:hAnsi="Arial" w:cs="Arial"/>
                <w:sz w:val="20"/>
                <w:szCs w:val="20"/>
              </w:rPr>
            </w:pPr>
          </w:p>
        </w:tc>
        <w:tc>
          <w:tcPr>
            <w:tcW w:w="1277" w:type="dxa"/>
            <w:tcBorders>
              <w:top w:val="single" w:sz="4" w:space="0" w:color="auto"/>
              <w:left w:val="single" w:sz="4" w:space="0" w:color="auto"/>
            </w:tcBorders>
            <w:shd w:val="clear" w:color="auto" w:fill="FFFFFF"/>
            <w:vAlign w:val="center"/>
          </w:tcPr>
          <w:p w14:paraId="00C2EC75" w14:textId="77777777" w:rsidR="005D724C" w:rsidRPr="00D01969" w:rsidRDefault="005D724C" w:rsidP="00D01969">
            <w:pPr>
              <w:spacing w:before="120" w:after="120" w:line="240" w:lineRule="auto"/>
              <w:ind w:left="113" w:right="113"/>
              <w:rPr>
                <w:rFonts w:ascii="Arial" w:eastAsia="Calibri" w:hAnsi="Arial" w:cs="Arial"/>
                <w:sz w:val="20"/>
                <w:szCs w:val="20"/>
              </w:rPr>
            </w:pPr>
          </w:p>
        </w:tc>
        <w:tc>
          <w:tcPr>
            <w:tcW w:w="2560" w:type="dxa"/>
            <w:tcBorders>
              <w:top w:val="single" w:sz="4" w:space="0" w:color="auto"/>
              <w:left w:val="single" w:sz="4" w:space="0" w:color="auto"/>
              <w:right w:val="single" w:sz="4" w:space="0" w:color="auto"/>
            </w:tcBorders>
            <w:shd w:val="clear" w:color="auto" w:fill="FFFFFF"/>
          </w:tcPr>
          <w:p w14:paraId="50F5E818" w14:textId="77777777" w:rsidR="005D724C" w:rsidRPr="00D01969" w:rsidRDefault="005D724C" w:rsidP="00D01969">
            <w:pPr>
              <w:spacing w:before="120" w:after="120" w:line="240" w:lineRule="auto"/>
              <w:ind w:left="113" w:right="113"/>
              <w:rPr>
                <w:rFonts w:ascii="Arial" w:eastAsia="Calibri" w:hAnsi="Arial" w:cs="Arial"/>
                <w:sz w:val="20"/>
                <w:szCs w:val="20"/>
              </w:rPr>
            </w:pPr>
          </w:p>
        </w:tc>
      </w:tr>
      <w:tr w:rsidR="005D724C" w:rsidRPr="00D01969" w14:paraId="41D329D5" w14:textId="77777777" w:rsidTr="00BC6610">
        <w:trPr>
          <w:cantSplit/>
        </w:trPr>
        <w:tc>
          <w:tcPr>
            <w:tcW w:w="1285" w:type="dxa"/>
            <w:tcBorders>
              <w:top w:val="single" w:sz="4" w:space="0" w:color="auto"/>
              <w:left w:val="single" w:sz="4" w:space="0" w:color="auto"/>
            </w:tcBorders>
            <w:shd w:val="clear" w:color="auto" w:fill="FFFFFF"/>
            <w:vAlign w:val="center"/>
          </w:tcPr>
          <w:p w14:paraId="17FDEA98" w14:textId="77777777" w:rsidR="005D724C" w:rsidRPr="00D01969" w:rsidRDefault="005D724C" w:rsidP="00D01969">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lastRenderedPageBreak/>
              <w:t>Błąd</w:t>
            </w:r>
          </w:p>
          <w:p w14:paraId="031D8CBC" w14:textId="77777777" w:rsidR="005D724C" w:rsidRPr="00D01969" w:rsidRDefault="005D724C" w:rsidP="00D01969">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krytyczny</w:t>
            </w:r>
          </w:p>
        </w:tc>
        <w:tc>
          <w:tcPr>
            <w:tcW w:w="3969" w:type="dxa"/>
            <w:tcBorders>
              <w:top w:val="single" w:sz="4" w:space="0" w:color="auto"/>
              <w:left w:val="single" w:sz="4" w:space="0" w:color="auto"/>
            </w:tcBorders>
            <w:shd w:val="clear" w:color="auto" w:fill="FFFFFF"/>
          </w:tcPr>
          <w:p w14:paraId="1FACAEAA" w14:textId="77777777" w:rsidR="005D724C" w:rsidRPr="00D01969" w:rsidRDefault="005D724C" w:rsidP="00D01969">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Stan Systemu, w którym cześć Systemu nie funkcjonuje zgodnie z Dokumentacją aktualnie eksploatowanej wersji lub według wymagań do funkcjonalności Systemu, mogący skutkować lub skutkujący uniemożliwieniem lub istotnym ograniczeniem wykorzystania Systemu lub jego istotnej funkcjonalności do realizacji procesów biznesowych, w tym mogący powodować lub powodujący utratę danych, uszkodzenie danych lub utratę ich spójności.</w:t>
            </w:r>
          </w:p>
          <w:p w14:paraId="3EB5633C" w14:textId="77777777" w:rsidR="005D724C" w:rsidRDefault="005D724C" w:rsidP="00D01969">
            <w:pPr>
              <w:spacing w:before="120" w:after="120" w:line="240" w:lineRule="auto"/>
              <w:ind w:left="113" w:right="113"/>
              <w:rPr>
                <w:rFonts w:ascii="Arial" w:eastAsia="Calibri" w:hAnsi="Arial" w:cs="Arial"/>
                <w:b/>
                <w:sz w:val="20"/>
                <w:szCs w:val="20"/>
              </w:rPr>
            </w:pPr>
            <w:r w:rsidRPr="00D01969">
              <w:rPr>
                <w:rFonts w:ascii="Arial" w:eastAsia="Calibri" w:hAnsi="Arial" w:cs="Arial"/>
                <w:b/>
                <w:sz w:val="20"/>
                <w:szCs w:val="20"/>
              </w:rPr>
              <w:t>Jako błąd krytyczny należy rozumieć również błąd mogący powodować lub powodujący przełamanie zabezpieczeń związanych z poufnością, integralnością i dostępnością systemu i danych.</w:t>
            </w:r>
          </w:p>
          <w:p w14:paraId="4FACDD79" w14:textId="77777777" w:rsidR="00876E3F" w:rsidRPr="00876E3F" w:rsidRDefault="00876E3F" w:rsidP="009348DC">
            <w:pPr>
              <w:spacing w:before="120" w:after="120" w:line="240" w:lineRule="auto"/>
              <w:ind w:left="113" w:right="113"/>
              <w:rPr>
                <w:rFonts w:ascii="Arial" w:eastAsia="Calibri" w:hAnsi="Arial" w:cs="Arial"/>
                <w:sz w:val="20"/>
                <w:szCs w:val="20"/>
              </w:rPr>
            </w:pPr>
            <w:r w:rsidRPr="00876E3F">
              <w:rPr>
                <w:rFonts w:ascii="Arial" w:eastAsia="Calibri" w:hAnsi="Arial" w:cs="Arial"/>
                <w:sz w:val="20"/>
                <w:szCs w:val="20"/>
              </w:rPr>
              <w:t xml:space="preserve">Po udostępnieniu </w:t>
            </w:r>
            <w:r w:rsidR="009348DC">
              <w:rPr>
                <w:rFonts w:ascii="Arial" w:eastAsia="Calibri" w:hAnsi="Arial" w:cs="Arial"/>
                <w:sz w:val="20"/>
                <w:szCs w:val="20"/>
              </w:rPr>
              <w:t>Obejścia</w:t>
            </w:r>
            <w:r w:rsidRPr="00876E3F">
              <w:rPr>
                <w:rFonts w:ascii="Arial" w:eastAsia="Calibri" w:hAnsi="Arial" w:cs="Arial"/>
                <w:sz w:val="20"/>
                <w:szCs w:val="20"/>
              </w:rPr>
              <w:t xml:space="preserve"> </w:t>
            </w:r>
            <w:r w:rsidR="009348DC">
              <w:rPr>
                <w:rFonts w:ascii="Arial" w:eastAsia="Calibri" w:hAnsi="Arial" w:cs="Arial"/>
                <w:sz w:val="20"/>
                <w:szCs w:val="20"/>
              </w:rPr>
              <w:t>B</w:t>
            </w:r>
            <w:r w:rsidRPr="00876E3F">
              <w:rPr>
                <w:rFonts w:ascii="Arial" w:eastAsia="Calibri" w:hAnsi="Arial" w:cs="Arial"/>
                <w:sz w:val="20"/>
                <w:szCs w:val="20"/>
              </w:rPr>
              <w:t>łąd k</w:t>
            </w:r>
            <w:r>
              <w:rPr>
                <w:rFonts w:ascii="Arial" w:eastAsia="Calibri" w:hAnsi="Arial" w:cs="Arial"/>
                <w:sz w:val="20"/>
                <w:szCs w:val="20"/>
              </w:rPr>
              <w:t xml:space="preserve">rytyczny staje się </w:t>
            </w:r>
            <w:r w:rsidR="009348DC">
              <w:rPr>
                <w:rFonts w:ascii="Arial" w:eastAsia="Calibri" w:hAnsi="Arial" w:cs="Arial"/>
                <w:sz w:val="20"/>
                <w:szCs w:val="20"/>
              </w:rPr>
              <w:t>B</w:t>
            </w:r>
            <w:r>
              <w:rPr>
                <w:rFonts w:ascii="Arial" w:eastAsia="Calibri" w:hAnsi="Arial" w:cs="Arial"/>
                <w:sz w:val="20"/>
                <w:szCs w:val="20"/>
              </w:rPr>
              <w:t>łędem zw</w:t>
            </w:r>
            <w:r w:rsidR="00BF4100">
              <w:rPr>
                <w:rFonts w:ascii="Arial" w:eastAsia="Calibri" w:hAnsi="Arial" w:cs="Arial"/>
                <w:sz w:val="20"/>
                <w:szCs w:val="20"/>
              </w:rPr>
              <w:t>y</w:t>
            </w:r>
            <w:r>
              <w:rPr>
                <w:rFonts w:ascii="Arial" w:eastAsia="Calibri" w:hAnsi="Arial" w:cs="Arial"/>
                <w:sz w:val="20"/>
                <w:szCs w:val="20"/>
              </w:rPr>
              <w:t>kłym</w:t>
            </w:r>
            <w:r w:rsidRPr="00876E3F">
              <w:rPr>
                <w:rFonts w:ascii="Arial" w:eastAsia="Calibri" w:hAnsi="Arial" w:cs="Arial"/>
                <w:sz w:val="20"/>
                <w:szCs w:val="20"/>
              </w:rPr>
              <w:t>.</w:t>
            </w:r>
          </w:p>
        </w:tc>
        <w:tc>
          <w:tcPr>
            <w:tcW w:w="1277" w:type="dxa"/>
            <w:tcBorders>
              <w:top w:val="single" w:sz="4" w:space="0" w:color="auto"/>
              <w:left w:val="single" w:sz="4" w:space="0" w:color="auto"/>
            </w:tcBorders>
            <w:shd w:val="clear" w:color="auto" w:fill="FFFFFF"/>
            <w:vAlign w:val="center"/>
          </w:tcPr>
          <w:p w14:paraId="35B93B48" w14:textId="77777777" w:rsidR="005D724C" w:rsidRPr="00D01969" w:rsidRDefault="005D724C" w:rsidP="00D01969">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wysoki</w:t>
            </w:r>
          </w:p>
        </w:tc>
        <w:tc>
          <w:tcPr>
            <w:tcW w:w="2560" w:type="dxa"/>
            <w:tcBorders>
              <w:top w:val="single" w:sz="4" w:space="0" w:color="auto"/>
              <w:left w:val="single" w:sz="4" w:space="0" w:color="auto"/>
              <w:right w:val="single" w:sz="4" w:space="0" w:color="auto"/>
            </w:tcBorders>
            <w:shd w:val="clear" w:color="auto" w:fill="FFFFFF"/>
          </w:tcPr>
          <w:p w14:paraId="1E240835" w14:textId="77777777" w:rsidR="005D724C" w:rsidRPr="00D01969" w:rsidRDefault="005D724C" w:rsidP="00D01969">
            <w:pPr>
              <w:spacing w:before="120" w:after="120" w:line="240" w:lineRule="auto"/>
              <w:ind w:left="113" w:right="113"/>
              <w:rPr>
                <w:rFonts w:ascii="Arial" w:eastAsia="Calibri" w:hAnsi="Arial" w:cs="Arial"/>
                <w:sz w:val="20"/>
                <w:szCs w:val="20"/>
              </w:rPr>
            </w:pPr>
          </w:p>
          <w:p w14:paraId="675BA4EE" w14:textId="77777777" w:rsidR="005D724C" w:rsidRPr="00D01969" w:rsidRDefault="009348DC" w:rsidP="009348DC">
            <w:pPr>
              <w:spacing w:before="120" w:after="120" w:line="240" w:lineRule="auto"/>
              <w:ind w:left="113" w:right="113"/>
              <w:rPr>
                <w:rFonts w:ascii="Arial" w:eastAsia="Calibri" w:hAnsi="Arial" w:cs="Arial"/>
                <w:sz w:val="20"/>
                <w:szCs w:val="20"/>
              </w:rPr>
            </w:pPr>
            <w:r w:rsidRPr="00513D5E">
              <w:rPr>
                <w:rFonts w:ascii="Arial" w:eastAsia="Calibri" w:hAnsi="Arial" w:cs="Arial"/>
                <w:i/>
                <w:sz w:val="20"/>
                <w:szCs w:val="20"/>
              </w:rPr>
              <w:t>(z</w:t>
            </w:r>
            <w:r w:rsidR="005D724C" w:rsidRPr="00513D5E">
              <w:rPr>
                <w:rFonts w:ascii="Arial" w:eastAsia="Calibri" w:hAnsi="Arial" w:cs="Arial"/>
                <w:i/>
                <w:sz w:val="20"/>
                <w:szCs w:val="20"/>
              </w:rPr>
              <w:t>godnie z ofertą przetargową</w:t>
            </w:r>
            <w:r w:rsidRPr="00513D5E">
              <w:rPr>
                <w:rFonts w:ascii="Arial" w:eastAsia="Calibri" w:hAnsi="Arial" w:cs="Arial"/>
                <w:i/>
                <w:sz w:val="20"/>
                <w:szCs w:val="20"/>
              </w:rPr>
              <w:t>)</w:t>
            </w:r>
            <w:r w:rsidR="005D724C" w:rsidRPr="00D01969">
              <w:rPr>
                <w:rFonts w:ascii="Arial" w:eastAsia="Calibri" w:hAnsi="Arial" w:cs="Arial"/>
                <w:sz w:val="20"/>
                <w:szCs w:val="20"/>
              </w:rPr>
              <w:t xml:space="preserve"> do …….…godzin zegarowych od Zgłoszenia przez Zamawiającego lub Użytkownika </w:t>
            </w:r>
            <w:r>
              <w:rPr>
                <w:rFonts w:ascii="Arial" w:eastAsia="Calibri" w:hAnsi="Arial" w:cs="Arial"/>
                <w:sz w:val="20"/>
                <w:szCs w:val="20"/>
              </w:rPr>
              <w:t xml:space="preserve">wewnętrznego </w:t>
            </w:r>
            <w:r w:rsidR="005D724C" w:rsidRPr="00D01969">
              <w:rPr>
                <w:rFonts w:ascii="Arial" w:eastAsia="Calibri" w:hAnsi="Arial" w:cs="Arial"/>
                <w:sz w:val="20"/>
                <w:szCs w:val="20"/>
              </w:rPr>
              <w:t>albo stwierdzenia Błędu krytycznego przez Wykonawcę</w:t>
            </w:r>
            <w:r>
              <w:rPr>
                <w:rFonts w:ascii="Arial" w:eastAsia="Calibri" w:hAnsi="Arial" w:cs="Arial"/>
                <w:sz w:val="20"/>
                <w:szCs w:val="20"/>
              </w:rPr>
              <w:t>,</w:t>
            </w:r>
            <w:r w:rsidR="005D724C" w:rsidRPr="00D01969">
              <w:rPr>
                <w:rFonts w:ascii="Arial" w:eastAsia="Calibri" w:hAnsi="Arial" w:cs="Arial"/>
                <w:sz w:val="20"/>
                <w:szCs w:val="20"/>
              </w:rPr>
              <w:t xml:space="preserve"> liczonych w oknie 24x7</w:t>
            </w:r>
          </w:p>
        </w:tc>
      </w:tr>
      <w:tr w:rsidR="00876E3F" w:rsidRPr="00D01969" w14:paraId="02E263D1" w14:textId="77777777" w:rsidTr="00BC6610">
        <w:trPr>
          <w:cantSplit/>
        </w:trPr>
        <w:tc>
          <w:tcPr>
            <w:tcW w:w="1285" w:type="dxa"/>
            <w:tcBorders>
              <w:top w:val="single" w:sz="4" w:space="0" w:color="auto"/>
              <w:left w:val="single" w:sz="4" w:space="0" w:color="auto"/>
            </w:tcBorders>
            <w:shd w:val="clear" w:color="auto" w:fill="FFFFFF"/>
            <w:vAlign w:val="center"/>
          </w:tcPr>
          <w:p w14:paraId="5CF8B561" w14:textId="77777777" w:rsidR="00876E3F" w:rsidRPr="00D01969" w:rsidRDefault="00876E3F" w:rsidP="00D01969">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Błąd</w:t>
            </w:r>
          </w:p>
          <w:p w14:paraId="4C5344BF" w14:textId="77777777" w:rsidR="00876E3F" w:rsidRPr="00D01969" w:rsidRDefault="00876E3F" w:rsidP="00D01969">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zwykły</w:t>
            </w:r>
          </w:p>
        </w:tc>
        <w:tc>
          <w:tcPr>
            <w:tcW w:w="3969" w:type="dxa"/>
            <w:tcBorders>
              <w:top w:val="single" w:sz="4" w:space="0" w:color="auto"/>
              <w:left w:val="single" w:sz="4" w:space="0" w:color="auto"/>
            </w:tcBorders>
            <w:shd w:val="clear" w:color="auto" w:fill="FFFFFF"/>
          </w:tcPr>
          <w:p w14:paraId="31812C8D" w14:textId="77777777" w:rsidR="00876E3F" w:rsidRPr="00D01969" w:rsidRDefault="00876E3F" w:rsidP="00D01969">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Stan Systemu, w którym cześć Systemu nie funkcjonuje</w:t>
            </w:r>
            <w:r>
              <w:rPr>
                <w:rFonts w:ascii="Arial" w:eastAsia="Calibri" w:hAnsi="Arial" w:cs="Arial"/>
                <w:sz w:val="20"/>
                <w:szCs w:val="20"/>
              </w:rPr>
              <w:t xml:space="preserve"> </w:t>
            </w:r>
            <w:r w:rsidRPr="00D01969">
              <w:rPr>
                <w:rFonts w:ascii="Arial" w:eastAsia="Calibri" w:hAnsi="Arial" w:cs="Arial"/>
                <w:sz w:val="20"/>
                <w:szCs w:val="20"/>
              </w:rPr>
              <w:t>zgodnie z Dokumentacją aktualnie eksploatowanej wersji Systemu</w:t>
            </w:r>
            <w:r>
              <w:rPr>
                <w:rFonts w:ascii="Arial" w:eastAsia="Calibri" w:hAnsi="Arial" w:cs="Arial"/>
                <w:sz w:val="20"/>
                <w:szCs w:val="20"/>
              </w:rPr>
              <w:t xml:space="preserve"> </w:t>
            </w:r>
            <w:r w:rsidRPr="00D01969">
              <w:rPr>
                <w:rFonts w:ascii="Arial" w:eastAsia="Calibri" w:hAnsi="Arial" w:cs="Arial"/>
                <w:sz w:val="20"/>
                <w:szCs w:val="20"/>
              </w:rPr>
              <w:t>lub według wymagań do funkcjonalności Systemu, który prowadzi do:</w:t>
            </w:r>
          </w:p>
          <w:p w14:paraId="4396FCE8" w14:textId="77777777" w:rsidR="00876E3F" w:rsidRPr="00D01969" w:rsidRDefault="00876E3F" w:rsidP="00D01969">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-braku możliwości przetwarzania lub rejestracji danych w Systemie, lub</w:t>
            </w:r>
          </w:p>
          <w:p w14:paraId="12712866" w14:textId="77777777" w:rsidR="00876E3F" w:rsidRPr="00D01969" w:rsidRDefault="00876E3F" w:rsidP="00D01969">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 xml:space="preserve">- błędnego działania funkcjonalności Systemu lub </w:t>
            </w:r>
          </w:p>
          <w:p w14:paraId="1A279BE9" w14:textId="77777777" w:rsidR="00876E3F" w:rsidRPr="00D01969" w:rsidRDefault="00876E3F" w:rsidP="00D01969">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 powolnej pracy Systemu lub</w:t>
            </w:r>
          </w:p>
          <w:p w14:paraId="7C94FEBA" w14:textId="77777777" w:rsidR="00876E3F" w:rsidRPr="00D01969" w:rsidRDefault="00876E3F" w:rsidP="00D01969">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 innego błędu,</w:t>
            </w:r>
          </w:p>
          <w:p w14:paraId="7AFD118A" w14:textId="77777777" w:rsidR="00876E3F" w:rsidRPr="00D01969" w:rsidRDefault="00876E3F" w:rsidP="00D01969">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co wpływa w sposób istotny na wyniki pracy Odbiorców usług.</w:t>
            </w:r>
          </w:p>
        </w:tc>
        <w:tc>
          <w:tcPr>
            <w:tcW w:w="1277" w:type="dxa"/>
            <w:tcBorders>
              <w:top w:val="single" w:sz="4" w:space="0" w:color="auto"/>
              <w:left w:val="single" w:sz="4" w:space="0" w:color="auto"/>
            </w:tcBorders>
            <w:shd w:val="clear" w:color="auto" w:fill="FFFFFF"/>
            <w:vAlign w:val="center"/>
          </w:tcPr>
          <w:p w14:paraId="5996D198" w14:textId="77777777" w:rsidR="00876E3F" w:rsidRPr="00D01969" w:rsidRDefault="00876E3F" w:rsidP="00D01969">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średni</w:t>
            </w:r>
          </w:p>
        </w:tc>
        <w:tc>
          <w:tcPr>
            <w:tcW w:w="2560" w:type="dxa"/>
            <w:tcBorders>
              <w:top w:val="single" w:sz="4" w:space="0" w:color="auto"/>
              <w:left w:val="single" w:sz="4" w:space="0" w:color="auto"/>
              <w:right w:val="single" w:sz="4" w:space="0" w:color="auto"/>
            </w:tcBorders>
            <w:shd w:val="clear" w:color="auto" w:fill="FFFFFF"/>
          </w:tcPr>
          <w:p w14:paraId="09F394CE" w14:textId="77777777" w:rsidR="00876E3F" w:rsidRPr="00D01969" w:rsidRDefault="00876E3F" w:rsidP="00D01969">
            <w:pPr>
              <w:spacing w:before="120" w:after="120" w:line="240" w:lineRule="auto"/>
              <w:ind w:left="113" w:right="113"/>
              <w:rPr>
                <w:rFonts w:ascii="Arial" w:eastAsia="Calibri" w:hAnsi="Arial" w:cs="Arial"/>
                <w:sz w:val="20"/>
                <w:szCs w:val="20"/>
              </w:rPr>
            </w:pPr>
          </w:p>
          <w:p w14:paraId="60A05B7B" w14:textId="77777777" w:rsidR="00876E3F" w:rsidRPr="00D01969" w:rsidRDefault="009348DC" w:rsidP="009348DC">
            <w:pPr>
              <w:spacing w:before="120" w:after="120" w:line="240" w:lineRule="auto"/>
              <w:ind w:left="113" w:right="113"/>
              <w:rPr>
                <w:rFonts w:ascii="Arial" w:eastAsia="Calibri" w:hAnsi="Arial" w:cs="Arial"/>
                <w:sz w:val="20"/>
                <w:szCs w:val="20"/>
              </w:rPr>
            </w:pPr>
            <w:r w:rsidRPr="00513D5E">
              <w:rPr>
                <w:rFonts w:ascii="Arial" w:eastAsia="Calibri" w:hAnsi="Arial" w:cs="Arial"/>
                <w:i/>
                <w:sz w:val="20"/>
                <w:szCs w:val="20"/>
              </w:rPr>
              <w:t>(z</w:t>
            </w:r>
            <w:r w:rsidR="00876E3F" w:rsidRPr="00513D5E">
              <w:rPr>
                <w:rFonts w:ascii="Arial" w:eastAsia="Calibri" w:hAnsi="Arial" w:cs="Arial"/>
                <w:i/>
                <w:sz w:val="20"/>
                <w:szCs w:val="20"/>
              </w:rPr>
              <w:t>godnie z ofertą przetargową</w:t>
            </w:r>
            <w:r w:rsidRPr="00513D5E">
              <w:rPr>
                <w:rFonts w:ascii="Arial" w:eastAsia="Calibri" w:hAnsi="Arial" w:cs="Arial"/>
                <w:i/>
                <w:sz w:val="20"/>
                <w:szCs w:val="20"/>
              </w:rPr>
              <w:t>)</w:t>
            </w:r>
            <w:r w:rsidR="00876E3F" w:rsidRPr="00D01969">
              <w:rPr>
                <w:rFonts w:ascii="Arial" w:eastAsia="Calibri" w:hAnsi="Arial" w:cs="Arial"/>
                <w:sz w:val="20"/>
                <w:szCs w:val="20"/>
              </w:rPr>
              <w:t xml:space="preserve"> do …….…godzin zegarowych od Zgłoszenia przez Zamawiającego lub Użytkownika </w:t>
            </w:r>
            <w:r>
              <w:rPr>
                <w:rFonts w:ascii="Arial" w:eastAsia="Calibri" w:hAnsi="Arial" w:cs="Arial"/>
                <w:sz w:val="20"/>
                <w:szCs w:val="20"/>
              </w:rPr>
              <w:t>wewnętrznego</w:t>
            </w:r>
            <w:r w:rsidR="00876E3F" w:rsidRPr="00D01969">
              <w:rPr>
                <w:rFonts w:ascii="Arial" w:eastAsia="Calibri" w:hAnsi="Arial" w:cs="Arial"/>
                <w:sz w:val="20"/>
                <w:szCs w:val="20"/>
              </w:rPr>
              <w:t xml:space="preserve"> albo stwierdzenia Błędu zwykłego przez Wykonawcę</w:t>
            </w:r>
            <w:r>
              <w:rPr>
                <w:rFonts w:ascii="Arial" w:eastAsia="Calibri" w:hAnsi="Arial" w:cs="Arial"/>
                <w:sz w:val="20"/>
                <w:szCs w:val="20"/>
              </w:rPr>
              <w:t>,</w:t>
            </w:r>
            <w:r w:rsidR="00876E3F" w:rsidRPr="00D01969">
              <w:rPr>
                <w:rFonts w:ascii="Arial" w:eastAsia="Calibri" w:hAnsi="Arial" w:cs="Arial"/>
                <w:sz w:val="20"/>
                <w:szCs w:val="20"/>
              </w:rPr>
              <w:t xml:space="preserve"> liczonych w oknie 24x7</w:t>
            </w:r>
          </w:p>
        </w:tc>
      </w:tr>
      <w:tr w:rsidR="00876E3F" w:rsidRPr="00D01969" w14:paraId="4A8E0E7E" w14:textId="77777777" w:rsidTr="00BC6610">
        <w:trPr>
          <w:cantSplit/>
          <w:trHeight w:val="3192"/>
        </w:trPr>
        <w:tc>
          <w:tcPr>
            <w:tcW w:w="1285" w:type="dxa"/>
            <w:tcBorders>
              <w:top w:val="single" w:sz="4" w:space="0" w:color="auto"/>
              <w:left w:val="single" w:sz="4" w:space="0" w:color="auto"/>
              <w:bottom w:val="single" w:sz="4" w:space="0" w:color="auto"/>
            </w:tcBorders>
            <w:shd w:val="clear" w:color="auto" w:fill="FFFFFF"/>
            <w:vAlign w:val="center"/>
          </w:tcPr>
          <w:p w14:paraId="421BEC24" w14:textId="77777777" w:rsidR="00876E3F" w:rsidRPr="00D01969" w:rsidRDefault="00876E3F" w:rsidP="00D01969">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Błąd</w:t>
            </w:r>
          </w:p>
          <w:p w14:paraId="443F0928" w14:textId="77777777" w:rsidR="00876E3F" w:rsidRPr="00D01969" w:rsidRDefault="00876E3F" w:rsidP="009348DC">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drobny</w:t>
            </w:r>
          </w:p>
        </w:tc>
        <w:tc>
          <w:tcPr>
            <w:tcW w:w="3969" w:type="dxa"/>
            <w:tcBorders>
              <w:top w:val="single" w:sz="4" w:space="0" w:color="auto"/>
              <w:left w:val="single" w:sz="4" w:space="0" w:color="auto"/>
              <w:bottom w:val="single" w:sz="4" w:space="0" w:color="auto"/>
            </w:tcBorders>
            <w:shd w:val="clear" w:color="auto" w:fill="FFFFFF"/>
          </w:tcPr>
          <w:p w14:paraId="414F1979" w14:textId="77777777" w:rsidR="00876E3F" w:rsidRPr="00D01969" w:rsidRDefault="00876E3F" w:rsidP="00D01969">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Stan Systemu, w którym cześć Systemu nie funkcjonuje</w:t>
            </w:r>
            <w:r>
              <w:rPr>
                <w:rFonts w:ascii="Arial" w:eastAsia="Calibri" w:hAnsi="Arial" w:cs="Arial"/>
                <w:sz w:val="20"/>
                <w:szCs w:val="20"/>
              </w:rPr>
              <w:t xml:space="preserve"> </w:t>
            </w:r>
            <w:r w:rsidRPr="00D01969">
              <w:rPr>
                <w:rFonts w:ascii="Arial" w:eastAsia="Calibri" w:hAnsi="Arial" w:cs="Arial"/>
                <w:sz w:val="20"/>
                <w:szCs w:val="20"/>
              </w:rPr>
              <w:t>zgodnie z Dokumentacją aktualnie eksploatowanej wersji Systemu</w:t>
            </w:r>
            <w:r>
              <w:rPr>
                <w:rFonts w:ascii="Arial" w:eastAsia="Calibri" w:hAnsi="Arial" w:cs="Arial"/>
                <w:sz w:val="20"/>
                <w:szCs w:val="20"/>
              </w:rPr>
              <w:t xml:space="preserve"> </w:t>
            </w:r>
            <w:r w:rsidRPr="00D01969">
              <w:rPr>
                <w:rFonts w:ascii="Arial" w:eastAsia="Calibri" w:hAnsi="Arial" w:cs="Arial"/>
                <w:sz w:val="20"/>
                <w:szCs w:val="20"/>
              </w:rPr>
              <w:t>lub według wymagań do funkcjonalności Systemu skutkiem czego zostały ujawnione błędy, które prowadzą do:</w:t>
            </w:r>
          </w:p>
          <w:p w14:paraId="12911DE9" w14:textId="77777777" w:rsidR="00876E3F" w:rsidRPr="00D01969" w:rsidRDefault="00876E3F" w:rsidP="00D01969">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 xml:space="preserve">- nieergonomicznej pracy (np. format pól, brak walidacji, literówki, błędne nazwy, konieczność zbędnych „kliknięć”), utrudniające uzyskanie pożądanego przez Odbiorcę usług rezultatu, itp., lub </w:t>
            </w:r>
          </w:p>
          <w:p w14:paraId="64353D26" w14:textId="77777777" w:rsidR="00876E3F" w:rsidRPr="00D01969" w:rsidRDefault="00876E3F" w:rsidP="00D01969">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 inne błędy nieujęte w niniejszej tabeli.</w:t>
            </w:r>
          </w:p>
        </w:tc>
        <w:tc>
          <w:tcPr>
            <w:tcW w:w="1277" w:type="dxa"/>
            <w:tcBorders>
              <w:top w:val="single" w:sz="4" w:space="0" w:color="auto"/>
              <w:left w:val="single" w:sz="4" w:space="0" w:color="auto"/>
              <w:bottom w:val="single" w:sz="4" w:space="0" w:color="auto"/>
            </w:tcBorders>
            <w:shd w:val="clear" w:color="auto" w:fill="FFFFFF"/>
            <w:vAlign w:val="center"/>
          </w:tcPr>
          <w:p w14:paraId="6977BBE9" w14:textId="77777777" w:rsidR="00876E3F" w:rsidRPr="00D01969" w:rsidRDefault="00876E3F" w:rsidP="00D01969">
            <w:pPr>
              <w:spacing w:before="120" w:after="120" w:line="240" w:lineRule="auto"/>
              <w:ind w:left="113" w:right="113"/>
              <w:rPr>
                <w:rFonts w:ascii="Arial" w:eastAsia="Calibri" w:hAnsi="Arial" w:cs="Arial"/>
                <w:sz w:val="20"/>
                <w:szCs w:val="20"/>
              </w:rPr>
            </w:pPr>
            <w:r w:rsidRPr="00D01969">
              <w:rPr>
                <w:rFonts w:ascii="Arial" w:eastAsia="Calibri" w:hAnsi="Arial" w:cs="Arial"/>
                <w:sz w:val="20"/>
                <w:szCs w:val="20"/>
              </w:rPr>
              <w:t>niski</w:t>
            </w:r>
          </w:p>
        </w:tc>
        <w:tc>
          <w:tcPr>
            <w:tcW w:w="2560" w:type="dxa"/>
            <w:tcBorders>
              <w:top w:val="single" w:sz="4" w:space="0" w:color="auto"/>
              <w:left w:val="single" w:sz="4" w:space="0" w:color="auto"/>
              <w:bottom w:val="single" w:sz="4" w:space="0" w:color="auto"/>
              <w:right w:val="single" w:sz="4" w:space="0" w:color="auto"/>
            </w:tcBorders>
            <w:shd w:val="clear" w:color="auto" w:fill="FFFFFF"/>
          </w:tcPr>
          <w:p w14:paraId="3170C312" w14:textId="77777777" w:rsidR="00876E3F" w:rsidRPr="00D01969" w:rsidRDefault="00876E3F" w:rsidP="00D01969">
            <w:pPr>
              <w:spacing w:before="120" w:after="120" w:line="240" w:lineRule="auto"/>
              <w:ind w:left="113" w:right="113"/>
              <w:rPr>
                <w:rFonts w:ascii="Arial" w:eastAsia="Calibri" w:hAnsi="Arial" w:cs="Arial"/>
                <w:sz w:val="20"/>
                <w:szCs w:val="20"/>
              </w:rPr>
            </w:pPr>
          </w:p>
          <w:p w14:paraId="4DF852D2" w14:textId="77777777" w:rsidR="00876E3F" w:rsidRPr="00D01969" w:rsidRDefault="009348DC" w:rsidP="009348DC">
            <w:pPr>
              <w:spacing w:before="120" w:after="120" w:line="240" w:lineRule="auto"/>
              <w:ind w:left="113" w:right="113"/>
              <w:rPr>
                <w:rFonts w:ascii="Arial" w:eastAsia="Calibri" w:hAnsi="Arial" w:cs="Arial"/>
                <w:sz w:val="20"/>
                <w:szCs w:val="20"/>
              </w:rPr>
            </w:pPr>
            <w:r w:rsidRPr="00513D5E">
              <w:rPr>
                <w:rFonts w:ascii="Arial" w:eastAsia="Calibri" w:hAnsi="Arial" w:cs="Arial"/>
                <w:i/>
                <w:sz w:val="20"/>
                <w:szCs w:val="20"/>
              </w:rPr>
              <w:t>(z</w:t>
            </w:r>
            <w:r w:rsidR="00876E3F" w:rsidRPr="00513D5E">
              <w:rPr>
                <w:rFonts w:ascii="Arial" w:eastAsia="Calibri" w:hAnsi="Arial" w:cs="Arial"/>
                <w:i/>
                <w:sz w:val="20"/>
                <w:szCs w:val="20"/>
              </w:rPr>
              <w:t>godnie z ofertą przetargową</w:t>
            </w:r>
            <w:r w:rsidRPr="00513D5E">
              <w:rPr>
                <w:rFonts w:ascii="Arial" w:eastAsia="Calibri" w:hAnsi="Arial" w:cs="Arial"/>
                <w:i/>
                <w:sz w:val="20"/>
                <w:szCs w:val="20"/>
              </w:rPr>
              <w:t>)</w:t>
            </w:r>
            <w:r w:rsidR="00876E3F" w:rsidRPr="00D01969">
              <w:rPr>
                <w:rFonts w:ascii="Arial" w:eastAsia="Calibri" w:hAnsi="Arial" w:cs="Arial"/>
                <w:sz w:val="20"/>
                <w:szCs w:val="20"/>
              </w:rPr>
              <w:t xml:space="preserve"> do …….…godzin zegarowych od Zgłoszenia przez Zamawiającego lub Użytkownika </w:t>
            </w:r>
            <w:r>
              <w:rPr>
                <w:rFonts w:ascii="Arial" w:eastAsia="Calibri" w:hAnsi="Arial" w:cs="Arial"/>
                <w:sz w:val="20"/>
                <w:szCs w:val="20"/>
              </w:rPr>
              <w:t>wewnętrznego</w:t>
            </w:r>
            <w:r w:rsidR="00876E3F" w:rsidRPr="00D01969">
              <w:rPr>
                <w:rFonts w:ascii="Arial" w:eastAsia="Calibri" w:hAnsi="Arial" w:cs="Arial"/>
                <w:sz w:val="20"/>
                <w:szCs w:val="20"/>
              </w:rPr>
              <w:t xml:space="preserve"> albo stwierdzenia Błędu drobnego przez Wykonawcę</w:t>
            </w:r>
            <w:r>
              <w:rPr>
                <w:rFonts w:ascii="Arial" w:eastAsia="Calibri" w:hAnsi="Arial" w:cs="Arial"/>
                <w:sz w:val="20"/>
                <w:szCs w:val="20"/>
              </w:rPr>
              <w:t>,</w:t>
            </w:r>
            <w:r w:rsidR="00876E3F" w:rsidRPr="00D01969">
              <w:rPr>
                <w:rFonts w:ascii="Arial" w:eastAsia="Calibri" w:hAnsi="Arial" w:cs="Arial"/>
                <w:sz w:val="20"/>
                <w:szCs w:val="20"/>
              </w:rPr>
              <w:t xml:space="preserve"> liczonych w oknie 24x7</w:t>
            </w:r>
          </w:p>
        </w:tc>
      </w:tr>
      <w:tr w:rsidR="00876E3F" w:rsidRPr="00D01969" w14:paraId="05BCB7B0" w14:textId="77777777" w:rsidTr="00BC6610">
        <w:trPr>
          <w:cantSplit/>
          <w:trHeight w:val="1700"/>
        </w:trPr>
        <w:tc>
          <w:tcPr>
            <w:tcW w:w="9091"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6CEC733" w14:textId="77777777" w:rsidR="00876E3F" w:rsidRPr="00D01969" w:rsidRDefault="00876E3F" w:rsidP="00D01969">
            <w:pPr>
              <w:spacing w:before="120" w:after="120" w:line="240" w:lineRule="auto"/>
              <w:ind w:left="113" w:right="113"/>
              <w:rPr>
                <w:rFonts w:ascii="Arial" w:eastAsia="Calibri" w:hAnsi="Arial" w:cs="Arial"/>
                <w:sz w:val="20"/>
                <w:szCs w:val="20"/>
              </w:rPr>
            </w:pPr>
            <w:r w:rsidRPr="00513D5E">
              <w:rPr>
                <w:rFonts w:ascii="Arial" w:eastAsia="Calibri" w:hAnsi="Arial" w:cs="Arial"/>
                <w:sz w:val="20"/>
                <w:szCs w:val="20"/>
                <w:lang w:eastAsia="pl-PL"/>
              </w:rPr>
              <w:lastRenderedPageBreak/>
              <w:t xml:space="preserve">Do czasów wskazanych powyżej nie wlicza się czasu niedostępności wynikającej z zatrzymania lub zakłócenia pracy Systemu spowodowane awarią Infrastruktury technicznej, tj. awarią łączy teletransmisyjnych, awarią sprzętu komputerowego, awarią zasilania lub brakiem danych niezbędnych do odtworzenia Systemu. Czas realizacji Zgłoszeń naprawy </w:t>
            </w:r>
            <w:r w:rsidRPr="00513D5E">
              <w:rPr>
                <w:rFonts w:ascii="Arial" w:eastAsia="Calibri" w:hAnsi="Arial" w:cs="Arial"/>
                <w:sz w:val="20"/>
                <w:szCs w:val="20"/>
              </w:rPr>
              <w:t xml:space="preserve">Błędów oraz </w:t>
            </w:r>
            <w:r w:rsidRPr="00513D5E">
              <w:rPr>
                <w:rFonts w:ascii="Arial" w:eastAsia="Calibri" w:hAnsi="Arial" w:cs="Arial"/>
                <w:sz w:val="20"/>
                <w:szCs w:val="20"/>
                <w:lang w:eastAsia="pl-PL"/>
              </w:rPr>
              <w:t xml:space="preserve">skutków </w:t>
            </w:r>
            <w:r w:rsidRPr="00513D5E">
              <w:rPr>
                <w:rFonts w:ascii="Arial" w:eastAsia="Calibri" w:hAnsi="Arial" w:cs="Arial"/>
                <w:sz w:val="20"/>
                <w:szCs w:val="20"/>
              </w:rPr>
              <w:t>Błędów</w:t>
            </w:r>
            <w:r w:rsidRPr="00513D5E">
              <w:rPr>
                <w:rFonts w:ascii="Arial" w:eastAsia="Calibri" w:hAnsi="Arial" w:cs="Arial"/>
                <w:sz w:val="20"/>
                <w:szCs w:val="20"/>
                <w:lang w:eastAsia="pl-PL"/>
              </w:rPr>
              <w:t>, naprawy bazy danych będzie liczony odpowiednio od chwili przywrócenia transmisji, zakończenia naprawy sprzętu komputerowego lub dostarczenia Wykonawcy poprawnych danych do odtworzenia Systemu. Każde takie zdarzenie zostanie udokumentowane poprzez sporządzenie notatki zawierającej informację o momencie rozpoczęcia i zakończenia jego występowania.</w:t>
            </w:r>
          </w:p>
        </w:tc>
      </w:tr>
    </w:tbl>
    <w:p w14:paraId="33DF8B58" w14:textId="77777777" w:rsidR="00D01969" w:rsidRPr="00D01969" w:rsidRDefault="00D01969" w:rsidP="00D01969">
      <w:pPr>
        <w:autoSpaceDE w:val="0"/>
        <w:autoSpaceDN w:val="0"/>
        <w:adjustRightInd w:val="0"/>
        <w:spacing w:after="0"/>
        <w:jc w:val="center"/>
        <w:rPr>
          <w:rFonts w:ascii="Arial" w:eastAsia="Times New Roman" w:hAnsi="Arial" w:cs="Arial"/>
          <w:b/>
          <w:sz w:val="20"/>
          <w:szCs w:val="20"/>
        </w:rPr>
      </w:pPr>
    </w:p>
    <w:p w14:paraId="21F16F7C" w14:textId="77777777" w:rsidR="00BC6610" w:rsidRDefault="00BC6610"/>
    <w:sectPr w:rsidR="00BC661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D4A44" w14:textId="77777777" w:rsidR="00BC6610" w:rsidRDefault="00BC6610" w:rsidP="00C04E71">
      <w:pPr>
        <w:spacing w:after="0" w:line="240" w:lineRule="auto"/>
      </w:pPr>
      <w:r>
        <w:separator/>
      </w:r>
    </w:p>
  </w:endnote>
  <w:endnote w:type="continuationSeparator" w:id="0">
    <w:p w14:paraId="1FC5F761" w14:textId="77777777" w:rsidR="00BC6610" w:rsidRDefault="00BC6610" w:rsidP="00C04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0066698"/>
      <w:docPartObj>
        <w:docPartGallery w:val="Page Numbers (Bottom of Page)"/>
        <w:docPartUnique/>
      </w:docPartObj>
    </w:sdtPr>
    <w:sdtEndPr/>
    <w:sdtContent>
      <w:p w14:paraId="653A110F" w14:textId="77777777" w:rsidR="00C04E71" w:rsidRDefault="00C04E71">
        <w:pPr>
          <w:pStyle w:val="Stopka"/>
          <w:jc w:val="right"/>
        </w:pPr>
        <w:r>
          <w:fldChar w:fldCharType="begin"/>
        </w:r>
        <w:r>
          <w:instrText>PAGE   \* MERGEFORMAT</w:instrText>
        </w:r>
        <w:r>
          <w:fldChar w:fldCharType="separate"/>
        </w:r>
        <w:r w:rsidR="00AD5D7C">
          <w:rPr>
            <w:noProof/>
          </w:rPr>
          <w:t>1</w:t>
        </w:r>
        <w:r>
          <w:fldChar w:fldCharType="end"/>
        </w:r>
      </w:p>
    </w:sdtContent>
  </w:sdt>
  <w:p w14:paraId="7FAD60A9" w14:textId="77777777" w:rsidR="00C04E71" w:rsidRDefault="00C04E7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4EAA95" w14:textId="77777777" w:rsidR="00BC6610" w:rsidRDefault="00BC6610" w:rsidP="00C04E71">
      <w:pPr>
        <w:spacing w:after="0" w:line="240" w:lineRule="auto"/>
      </w:pPr>
      <w:r>
        <w:separator/>
      </w:r>
    </w:p>
  </w:footnote>
  <w:footnote w:type="continuationSeparator" w:id="0">
    <w:p w14:paraId="4EA1BB1C" w14:textId="77777777" w:rsidR="00BC6610" w:rsidRDefault="00BC6610" w:rsidP="00C04E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538A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2"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5C3407C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num w:numId="1">
    <w:abstractNumId w:val="1"/>
  </w:num>
  <w:num w:numId="2">
    <w:abstractNumId w:val="6"/>
  </w:num>
  <w:num w:numId="3">
    <w:abstractNumId w:val="0"/>
  </w:num>
  <w:num w:numId="4">
    <w:abstractNumId w:val="10"/>
  </w:num>
  <w:num w:numId="5">
    <w:abstractNumId w:val="8"/>
  </w:num>
  <w:num w:numId="6">
    <w:abstractNumId w:val="2"/>
  </w:num>
  <w:num w:numId="7">
    <w:abstractNumId w:val="4"/>
  </w:num>
  <w:num w:numId="8">
    <w:abstractNumId w:val="9"/>
  </w:num>
  <w:num w:numId="9">
    <w:abstractNumId w:val="3"/>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969"/>
    <w:rsid w:val="00022112"/>
    <w:rsid w:val="00114A1F"/>
    <w:rsid w:val="00131D6C"/>
    <w:rsid w:val="0027208C"/>
    <w:rsid w:val="003570FD"/>
    <w:rsid w:val="003763F5"/>
    <w:rsid w:val="00513D5E"/>
    <w:rsid w:val="005333DE"/>
    <w:rsid w:val="00596B9C"/>
    <w:rsid w:val="005D724C"/>
    <w:rsid w:val="00613E0F"/>
    <w:rsid w:val="00636357"/>
    <w:rsid w:val="00670209"/>
    <w:rsid w:val="006D16D1"/>
    <w:rsid w:val="00876E3F"/>
    <w:rsid w:val="008E6231"/>
    <w:rsid w:val="009348DC"/>
    <w:rsid w:val="009C56A1"/>
    <w:rsid w:val="00A06297"/>
    <w:rsid w:val="00A1350D"/>
    <w:rsid w:val="00A30F55"/>
    <w:rsid w:val="00AC2958"/>
    <w:rsid w:val="00AD5D7C"/>
    <w:rsid w:val="00B74D66"/>
    <w:rsid w:val="00BC6610"/>
    <w:rsid w:val="00BF4100"/>
    <w:rsid w:val="00BF6181"/>
    <w:rsid w:val="00C04E71"/>
    <w:rsid w:val="00C30296"/>
    <w:rsid w:val="00D01969"/>
    <w:rsid w:val="00D96A85"/>
    <w:rsid w:val="00DA3556"/>
    <w:rsid w:val="00DC163E"/>
    <w:rsid w:val="00EE755E"/>
    <w:rsid w:val="00F43B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76CC7"/>
  <w15:docId w15:val="{6A88A30D-F3E9-4A71-A1C0-BD8313518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rsid w:val="00D01969"/>
    <w:pPr>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link w:val="Tekstkomentarza"/>
    <w:rsid w:val="00D01969"/>
    <w:rPr>
      <w:rFonts w:ascii="Times New Roman" w:eastAsia="Calibri" w:hAnsi="Times New Roman" w:cs="Times New Roman"/>
      <w:sz w:val="20"/>
      <w:szCs w:val="20"/>
      <w:lang w:eastAsia="pl-PL"/>
    </w:rPr>
  </w:style>
  <w:style w:type="character" w:styleId="Odwoaniedokomentarza">
    <w:name w:val="annotation reference"/>
    <w:basedOn w:val="Domylnaczcionkaakapitu"/>
    <w:rsid w:val="00D01969"/>
    <w:rPr>
      <w:rFonts w:cs="Times New Roman"/>
      <w:sz w:val="16"/>
    </w:rPr>
  </w:style>
  <w:style w:type="paragraph" w:styleId="Tekstdymka">
    <w:name w:val="Balloon Text"/>
    <w:basedOn w:val="Normalny"/>
    <w:link w:val="TekstdymkaZnak"/>
    <w:uiPriority w:val="99"/>
    <w:semiHidden/>
    <w:unhideWhenUsed/>
    <w:rsid w:val="00D0196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01969"/>
    <w:rPr>
      <w:rFonts w:ascii="Tahoma" w:hAnsi="Tahoma" w:cs="Tahoma"/>
      <w:sz w:val="16"/>
      <w:szCs w:val="16"/>
    </w:rPr>
  </w:style>
  <w:style w:type="paragraph" w:styleId="Nagwek">
    <w:name w:val="header"/>
    <w:basedOn w:val="Normalny"/>
    <w:link w:val="NagwekZnak"/>
    <w:uiPriority w:val="99"/>
    <w:unhideWhenUsed/>
    <w:rsid w:val="00C04E7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4E71"/>
  </w:style>
  <w:style w:type="paragraph" w:styleId="Stopka">
    <w:name w:val="footer"/>
    <w:basedOn w:val="Normalny"/>
    <w:link w:val="StopkaZnak"/>
    <w:uiPriority w:val="99"/>
    <w:unhideWhenUsed/>
    <w:rsid w:val="00C04E7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4E71"/>
  </w:style>
  <w:style w:type="paragraph" w:styleId="Tematkomentarza">
    <w:name w:val="annotation subject"/>
    <w:basedOn w:val="Tekstkomentarza"/>
    <w:next w:val="Tekstkomentarza"/>
    <w:link w:val="TematkomentarzaZnak"/>
    <w:uiPriority w:val="99"/>
    <w:semiHidden/>
    <w:unhideWhenUsed/>
    <w:rsid w:val="008E6231"/>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8E6231"/>
    <w:rPr>
      <w:rFonts w:ascii="Times New Roman" w:eastAsia="Calibri"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2099</Words>
  <Characters>12595</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14665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Marcinkiewicz Aneta  (DIRS)</dc:creator>
  <cp:lastModifiedBy>Panek Andrzej  (DIRS)</cp:lastModifiedBy>
  <cp:revision>3</cp:revision>
  <dcterms:created xsi:type="dcterms:W3CDTF">2017-04-05T09:43:00Z</dcterms:created>
  <dcterms:modified xsi:type="dcterms:W3CDTF">2020-12-29T13:07:00Z</dcterms:modified>
</cp:coreProperties>
</file>