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0B99" w14:textId="367C16A6" w:rsidR="00C21875" w:rsidRPr="001E2103" w:rsidRDefault="00C21875" w:rsidP="00B06A32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  </w:t>
      </w:r>
      <w:proofErr w:type="gramStart"/>
      <w:r w:rsidR="006C5E36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="000E066B">
        <w:rPr>
          <w:rFonts w:ascii="Arial" w:eastAsia="Times New Roman" w:hAnsi="Arial" w:cs="Arial"/>
          <w:kern w:val="0"/>
          <w:lang w:eastAsia="pl-PL"/>
          <w14:ligatures w14:val="none"/>
        </w:rPr>
        <w:t>lutego</w:t>
      </w:r>
      <w:proofErr w:type="gramEnd"/>
      <w:r w:rsidR="000E06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2026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301599FD" w14:textId="77777777" w:rsidR="00C21875" w:rsidRPr="001E2103" w:rsidRDefault="00C21875" w:rsidP="00C2187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C15B99" w14:textId="54F5FA5D" w:rsidR="00C21875" w:rsidRPr="001E2103" w:rsidRDefault="00C21875" w:rsidP="006C5E3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="000E066B">
        <w:rPr>
          <w:rFonts w:ascii="Arial" w:eastAsia="Times New Roman" w:hAnsi="Arial" w:cs="Arial"/>
          <w:kern w:val="0"/>
          <w:lang w:eastAsia="pl-PL"/>
          <w14:ligatures w14:val="none"/>
        </w:rPr>
        <w:t>9.2025.AKĆ.12</w:t>
      </w:r>
    </w:p>
    <w:p w14:paraId="18E052DB" w14:textId="77777777" w:rsidR="00B4373C" w:rsidRPr="000E066B" w:rsidRDefault="00B4373C" w:rsidP="006C5E36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0E066B" w:rsidRDefault="00C21875" w:rsidP="006C5E36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E066B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0E066B" w:rsidRDefault="00C21875" w:rsidP="006C5E36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C2FB78" w14:textId="6FD9F23E" w:rsidR="00C21875" w:rsidRPr="000E066B" w:rsidRDefault="00C21875" w:rsidP="006C5E36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066B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0E066B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0E066B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0E066B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0E066B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0E066B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0E066B">
        <w:rPr>
          <w:rFonts w:ascii="Arial" w:eastAsia="Calibri" w:hAnsi="Arial" w:cs="Arial"/>
          <w:i/>
          <w:iCs/>
          <w:kern w:val="0"/>
          <w14:ligatures w14:val="none"/>
        </w:rPr>
        <w:t>5 r., poz.1691</w:t>
      </w:r>
      <w:r w:rsidRPr="000E066B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0E066B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0E066B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 związku z 74 ust. 3 oraz art. 75 ust. 7 </w:t>
      </w:r>
      <w:r w:rsidRPr="000E066B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0E066B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B4373C" w:rsidRPr="000E066B">
        <w:rPr>
          <w:rFonts w:ascii="Arial" w:eastAsia="Times New Roman" w:hAnsi="Arial" w:cs="Arial"/>
          <w:i/>
          <w:kern w:val="0"/>
          <w:lang w:eastAsia="pl-PL"/>
          <w14:ligatures w14:val="none"/>
        </w:rPr>
        <w:t>4</w:t>
      </w:r>
      <w:r w:rsidRPr="000E066B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</w:t>
      </w:r>
      <w:r w:rsidR="00B4373C" w:rsidRPr="000E066B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112 </w:t>
      </w:r>
      <w:r w:rsidRPr="000E066B">
        <w:rPr>
          <w:rFonts w:ascii="Arial" w:eastAsia="Times New Roman" w:hAnsi="Arial" w:cs="Arial"/>
          <w:i/>
          <w:kern w:val="0"/>
          <w:lang w:eastAsia="pl-PL"/>
          <w14:ligatures w14:val="none"/>
        </w:rPr>
        <w:t>ze zm.)</w:t>
      </w:r>
      <w:r w:rsidRPr="000E066B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0E066B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0E06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0E066B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End w:id="0"/>
      <w:r w:rsidR="000E066B" w:rsidRPr="000E066B">
        <w:rPr>
          <w:rFonts w:ascii="Arial" w:eastAsia="Times New Roman" w:hAnsi="Arial" w:cs="Arial"/>
          <w:lang w:eastAsia="pl-PL"/>
        </w:rPr>
        <w:t xml:space="preserve">Zarządu Morskiego Portu Gdańsk S. A. reprezentowanego poprzez pełnomocnika Panią Agnieszkę </w:t>
      </w:r>
      <w:proofErr w:type="spellStart"/>
      <w:r w:rsidR="000E066B" w:rsidRPr="000E066B">
        <w:rPr>
          <w:rFonts w:ascii="Arial" w:eastAsia="Times New Roman" w:hAnsi="Arial" w:cs="Arial"/>
          <w:lang w:eastAsia="pl-PL"/>
        </w:rPr>
        <w:t>Hylla-Wawryniuk</w:t>
      </w:r>
      <w:proofErr w:type="spellEnd"/>
      <w:r w:rsidR="000E066B" w:rsidRPr="000E066B">
        <w:rPr>
          <w:rFonts w:ascii="Arial" w:eastAsia="Times New Roman" w:hAnsi="Arial" w:cs="Arial"/>
          <w:lang w:eastAsia="pl-PL"/>
        </w:rPr>
        <w:t xml:space="preserve">, z dnia 13.11.2025 r. (wpływ do urzędu 13.11.2025 r. wraz z uzupełnieniem z dnia 25.11.2025 r.), w sprawie wydania decyzji o środowiskowych uwarunkowaniach dla przedsięwzięcia </w:t>
      </w:r>
      <w:r w:rsidRPr="000E066B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 nazwą: </w:t>
      </w:r>
    </w:p>
    <w:p w14:paraId="23F59152" w14:textId="77777777" w:rsidR="00B4373C" w:rsidRPr="000E066B" w:rsidRDefault="00B4373C" w:rsidP="006C5E36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0DAE3C" w14:textId="7C24281F" w:rsidR="00C21875" w:rsidRPr="000E066B" w:rsidRDefault="000E066B" w:rsidP="006C5E36">
      <w:pPr>
        <w:pStyle w:val="Akapitzlist"/>
        <w:spacing w:after="0" w:line="276" w:lineRule="auto"/>
        <w:rPr>
          <w:rFonts w:ascii="Arial" w:hAnsi="Arial" w:cs="Arial"/>
        </w:rPr>
      </w:pPr>
      <w:r w:rsidRPr="000E066B">
        <w:rPr>
          <w:rFonts w:ascii="Arial" w:hAnsi="Arial" w:cs="Arial"/>
        </w:rPr>
        <w:t>„</w:t>
      </w:r>
      <w:r w:rsidRPr="000E066B">
        <w:rPr>
          <w:rFonts w:ascii="Arial" w:hAnsi="Arial" w:cs="Arial"/>
          <w:b/>
        </w:rPr>
        <w:t>Systemy zasilania statków z lądu (</w:t>
      </w:r>
      <w:proofErr w:type="spellStart"/>
      <w:r w:rsidRPr="000E066B">
        <w:rPr>
          <w:rFonts w:ascii="Arial" w:hAnsi="Arial" w:cs="Arial"/>
          <w:b/>
        </w:rPr>
        <w:t>Onshore</w:t>
      </w:r>
      <w:proofErr w:type="spellEnd"/>
      <w:r w:rsidRPr="000E066B">
        <w:rPr>
          <w:rFonts w:ascii="Arial" w:hAnsi="Arial" w:cs="Arial"/>
          <w:b/>
        </w:rPr>
        <w:t xml:space="preserve"> Power Supply - OPS) </w:t>
      </w:r>
      <w:r w:rsidRPr="000E066B">
        <w:rPr>
          <w:rFonts w:ascii="Arial" w:hAnsi="Arial" w:cs="Arial"/>
          <w:b/>
          <w:bCs/>
        </w:rPr>
        <w:t>wraz z budową Głównego Punktu Zasilania</w:t>
      </w:r>
      <w:r w:rsidRPr="000E066B" w:rsidDel="00807877">
        <w:rPr>
          <w:rFonts w:ascii="Arial" w:hAnsi="Arial" w:cs="Arial"/>
          <w:b/>
        </w:rPr>
        <w:t xml:space="preserve"> i </w:t>
      </w:r>
      <w:r w:rsidRPr="000E066B">
        <w:rPr>
          <w:rFonts w:ascii="Arial" w:hAnsi="Arial" w:cs="Arial"/>
          <w:b/>
          <w:bCs/>
        </w:rPr>
        <w:t>infrastruktury towarzyszącej w Porcie</w:t>
      </w:r>
      <w:r w:rsidRPr="000E066B">
        <w:rPr>
          <w:rFonts w:ascii="Arial" w:hAnsi="Arial" w:cs="Arial"/>
          <w:b/>
        </w:rPr>
        <w:t xml:space="preserve"> w Gdańsku.</w:t>
      </w:r>
      <w:r w:rsidRPr="000E066B">
        <w:rPr>
          <w:rFonts w:ascii="Arial" w:hAnsi="Arial" w:cs="Arial"/>
        </w:rPr>
        <w:t>”, zlokalizowanego na obszarze miasta Gdańsk, zgodnie z załącznikiem do niniejszego zawiadomienia.</w:t>
      </w:r>
    </w:p>
    <w:p w14:paraId="14182BCD" w14:textId="77777777" w:rsidR="000E066B" w:rsidRPr="000E066B" w:rsidRDefault="000E066B" w:rsidP="006C5E36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DD7DB9E" w14:textId="77777777" w:rsidR="000E066B" w:rsidRPr="000E066B" w:rsidRDefault="000E066B" w:rsidP="006C5E36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0E066B">
        <w:rPr>
          <w:rFonts w:ascii="Arial" w:eastAsia="Times New Roman" w:hAnsi="Arial" w:cs="Arial"/>
          <w:u w:val="single"/>
          <w:lang w:eastAsia="pl-PL"/>
        </w:rPr>
        <w:t>Dyrektor Regionalnego Zarządu Gospodarki Wodnej w Gdańsku</w:t>
      </w:r>
      <w:r w:rsidRPr="000E066B">
        <w:rPr>
          <w:rFonts w:ascii="Arial" w:eastAsia="Lucida Sans Unicode" w:hAnsi="Arial" w:cs="Arial"/>
          <w:lang w:eastAsia="pl-PL" w:bidi="en-US"/>
        </w:rPr>
        <w:t xml:space="preserve"> </w:t>
      </w:r>
      <w:r w:rsidRPr="000E066B">
        <w:rPr>
          <w:rFonts w:ascii="Arial" w:eastAsia="Times New Roman" w:hAnsi="Arial" w:cs="Arial"/>
          <w:lang w:eastAsia="pl-PL"/>
        </w:rPr>
        <w:t xml:space="preserve">w piśmie znak: G.RZŚ.4901.81.2025.SB.2 z dnia 26.01.2026 r. (wpływ 30.01.2026 r.), nie </w:t>
      </w:r>
      <w:r w:rsidRPr="000E066B">
        <w:rPr>
          <w:rFonts w:ascii="Arial" w:eastAsia="Times New Roman" w:hAnsi="Arial" w:cs="Arial"/>
          <w:iCs/>
          <w:lang w:eastAsia="pl-PL"/>
        </w:rPr>
        <w:t xml:space="preserve">stwierdził potrzeby przeprowadzenia oceny oddziaływania na środowisko dla ww. przedsięwzięcia, wskazując jednocześnie warunki konieczne do uwzględnienia w decyzji o środowiskowych uwarunkowaniach dot. realizacji przedmiotowej inwestycji. </w:t>
      </w:r>
    </w:p>
    <w:p w14:paraId="7D110CF1" w14:textId="77777777" w:rsidR="000E066B" w:rsidRPr="000E066B" w:rsidRDefault="000E066B" w:rsidP="006C5E36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0E066B">
        <w:rPr>
          <w:rFonts w:ascii="Arial" w:eastAsia="Times New Roman" w:hAnsi="Arial" w:cs="Arial"/>
          <w:u w:val="single"/>
          <w:lang w:eastAsia="pl-PL"/>
        </w:rPr>
        <w:t>Państwowy Graniczny Inspektor Sanitarny</w:t>
      </w:r>
      <w:r w:rsidRPr="000E066B">
        <w:rPr>
          <w:rFonts w:ascii="Arial" w:eastAsia="Times New Roman" w:hAnsi="Arial" w:cs="Arial"/>
          <w:lang w:eastAsia="pl-PL"/>
        </w:rPr>
        <w:t xml:space="preserve"> w piśmie znak: ZNS.491.1.37.2025 z dnia 23.12.2025 r. (wpływ 31.12.2025 r.), wyraził opinię, że nie istnieje konieczność przeprowadzenia oceny oddziaływania na środowisko dla ww. przedsięwzięcia. Stanowisko podtrzymał w piśmie znak ZNS.491.1.37.2025.1 z dnia 29.01.2026 r. (wpływ 03.02.2026 r.)</w:t>
      </w:r>
    </w:p>
    <w:p w14:paraId="122A83DF" w14:textId="77777777" w:rsidR="000E066B" w:rsidRPr="000E066B" w:rsidRDefault="000E066B" w:rsidP="006C5E36">
      <w:pPr>
        <w:numPr>
          <w:ilvl w:val="0"/>
          <w:numId w:val="7"/>
        </w:numPr>
        <w:spacing w:after="120" w:line="276" w:lineRule="auto"/>
        <w:ind w:left="568" w:hanging="284"/>
        <w:rPr>
          <w:rFonts w:ascii="Arial" w:eastAsia="Calibri" w:hAnsi="Arial" w:cs="Arial"/>
          <w:bCs/>
          <w:lang w:eastAsia="pl-PL"/>
        </w:rPr>
      </w:pPr>
      <w:r w:rsidRPr="000E066B">
        <w:rPr>
          <w:rFonts w:ascii="Arial" w:eastAsia="Times New Roman" w:hAnsi="Arial" w:cs="Arial"/>
          <w:u w:val="single"/>
          <w:lang w:eastAsia="pl-PL"/>
        </w:rPr>
        <w:t>Dyrektor Urzędu Morskiego w Gdyni</w:t>
      </w:r>
      <w:r w:rsidRPr="000E066B">
        <w:rPr>
          <w:rFonts w:ascii="Arial" w:eastAsia="Times New Roman" w:hAnsi="Arial" w:cs="Arial"/>
          <w:lang w:eastAsia="pl-PL"/>
        </w:rPr>
        <w:t xml:space="preserve"> w piśmie znak: INZ1.9202.186.2025.AD z dnia 13.01.2026 r. (wpływ 19.01.2026 r.), zaopiniował przedsięwzięcie objęte ww. wnioskiem jako </w:t>
      </w:r>
      <w:proofErr w:type="gramStart"/>
      <w:r w:rsidRPr="000E066B">
        <w:rPr>
          <w:rFonts w:ascii="Arial" w:eastAsia="Times New Roman" w:hAnsi="Arial" w:cs="Arial"/>
          <w:lang w:eastAsia="pl-PL"/>
        </w:rPr>
        <w:t>nie wymagające</w:t>
      </w:r>
      <w:proofErr w:type="gramEnd"/>
      <w:r w:rsidRPr="000E066B">
        <w:rPr>
          <w:rFonts w:ascii="Arial" w:eastAsia="Times New Roman" w:hAnsi="Arial" w:cs="Arial"/>
          <w:lang w:eastAsia="pl-PL"/>
        </w:rPr>
        <w:t xml:space="preserve"> przeprowadzenia oceny oddziaływania na środowisko. Stanowisko podtrzymał w piśmie znak INZ1.9202.186.2.2025.AD</w:t>
      </w:r>
    </w:p>
    <w:p w14:paraId="00F19B84" w14:textId="77777777" w:rsidR="00C21875" w:rsidRPr="000E066B" w:rsidRDefault="00C21875" w:rsidP="006C5E36">
      <w:pPr>
        <w:spacing w:after="0" w:line="276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6C5E36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6C5E36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6C5E36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</w:t>
      </w:r>
      <w:r w:rsidRPr="001E2103">
        <w:rPr>
          <w:rFonts w:ascii="Arial" w:eastAsia="Calibri" w:hAnsi="Arial" w:cs="Arial"/>
          <w:kern w:val="0"/>
          <w14:ligatures w14:val="none"/>
        </w:rPr>
        <w:lastRenderedPageBreak/>
        <w:t>kończąca przedmiotowe postępowanie zostanie wydana nie wcześniej niż po upływie 7 dni od dnia doręczenia niniejszego zawiadomienia.</w:t>
      </w:r>
    </w:p>
    <w:p w14:paraId="2A4067D3" w14:textId="77777777" w:rsidR="00B4373C" w:rsidRDefault="00B4373C" w:rsidP="006C5E3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707B63" w14:textId="056FBA08" w:rsidR="00C21875" w:rsidRPr="001E2103" w:rsidRDefault="00C21875" w:rsidP="006C5E3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62E5966F" w14:textId="77777777" w:rsidR="00C21875" w:rsidRPr="001E2103" w:rsidRDefault="00C21875" w:rsidP="006C5E3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6C5E3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6C5E3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CA74ED" w14:textId="77777777" w:rsidR="000E066B" w:rsidRPr="000E066B" w:rsidRDefault="000E066B" w:rsidP="006C5E3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0E066B">
        <w:rPr>
          <w:rFonts w:ascii="Arial" w:eastAsia="Times New Roman" w:hAnsi="Arial" w:cs="Arial"/>
        </w:rPr>
        <w:t>Upubliczniono w dniach: od………………...do………………….</w:t>
      </w:r>
    </w:p>
    <w:p w14:paraId="6ECB7AAD" w14:textId="77777777" w:rsidR="00C21875" w:rsidRPr="001E2103" w:rsidRDefault="00C21875" w:rsidP="006C5E36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6C5E36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9139E2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66861E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533FFD8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6EADE3A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B5C5254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CF32B7" w14:textId="77777777" w:rsidR="00C21875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3A801FC" w14:textId="77777777" w:rsidR="00B4373C" w:rsidRDefault="00B4373C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B3252BD" w14:textId="77777777" w:rsidR="00B4373C" w:rsidRDefault="00B4373C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64287D3" w14:textId="77777777" w:rsidR="000E066B" w:rsidRDefault="000E066B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3311C4" w14:textId="77777777" w:rsidR="000E066B" w:rsidRDefault="000E066B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FA632AB" w14:textId="77777777" w:rsidR="000E066B" w:rsidRDefault="000E066B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D79AD35" w14:textId="77777777" w:rsidR="000E066B" w:rsidRDefault="000E066B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44A3F25" w14:textId="77777777" w:rsidR="000E066B" w:rsidRDefault="000E066B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A561D3" w14:textId="77777777" w:rsidR="00B37579" w:rsidRDefault="00B37579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34930C1" w14:textId="77777777" w:rsidR="00B37579" w:rsidRDefault="00B37579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560D2E9" w14:textId="77777777" w:rsidR="00B37579" w:rsidRDefault="00B37579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C1F04AA" w14:textId="77777777" w:rsidR="00CB29E4" w:rsidRPr="001E2103" w:rsidRDefault="00CB29E4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AD953ED" w14:textId="77777777" w:rsidR="00C21875" w:rsidRPr="001E2103" w:rsidRDefault="00C21875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8E333ED" w14:textId="77777777" w:rsidR="00B37579" w:rsidRPr="001E2103" w:rsidRDefault="00B37579" w:rsidP="006C5E36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4BF292" w14:textId="77777777" w:rsidR="00B37579" w:rsidRPr="001E2103" w:rsidRDefault="00B37579" w:rsidP="006C5E3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FA5C552" w14:textId="77777777" w:rsidR="00B37579" w:rsidRPr="001E2103" w:rsidRDefault="00B37579" w:rsidP="006C5E3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proofErr w:type="gramStart"/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1.</w:t>
      </w:r>
      <w:proofErr w:type="gramEnd"/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58FC56A" w14:textId="77777777" w:rsidR="00B37579" w:rsidRPr="001E2103" w:rsidRDefault="00B37579" w:rsidP="006C5E3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proofErr w:type="gramStart"/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</w:t>
      </w:r>
      <w:proofErr w:type="gramEnd"/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7953932" w14:textId="77777777" w:rsidR="00B37579" w:rsidRPr="001E2103" w:rsidRDefault="00B37579" w:rsidP="006C5E3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 xml:space="preserve">Art. 74 ust. 3 ustawy </w:t>
      </w:r>
      <w:proofErr w:type="spellStart"/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ooś</w:t>
      </w:r>
      <w:proofErr w:type="spellEnd"/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7DDF0E39" w14:textId="77777777" w:rsidR="00B37579" w:rsidRPr="00B4373C" w:rsidRDefault="00B37579" w:rsidP="006C5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19C0468" w14:textId="77777777" w:rsidR="00C21875" w:rsidRPr="000E066B" w:rsidRDefault="00C21875" w:rsidP="006C5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0E066B">
        <w:rPr>
          <w:rFonts w:ascii="Arial" w:eastAsia="Calibri" w:hAnsi="Arial" w:cs="Arial"/>
          <w:kern w:val="0"/>
          <w:sz w:val="18"/>
          <w:szCs w:val="18"/>
          <w:u w:val="single"/>
          <w:lang w:eastAsia="pl-PL"/>
          <w14:ligatures w14:val="none"/>
        </w:rPr>
        <w:t>Przekazuje się do upublicznienia:</w:t>
      </w:r>
    </w:p>
    <w:p w14:paraId="698DF199" w14:textId="77777777" w:rsidR="000E066B" w:rsidRPr="000E066B" w:rsidRDefault="000E066B" w:rsidP="006C5E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E066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0E066B">
        <w:rPr>
          <w:rFonts w:ascii="Arial" w:hAnsi="Arial" w:cs="Arial"/>
          <w:color w:val="000000"/>
          <w:sz w:val="18"/>
          <w:szCs w:val="18"/>
        </w:rPr>
        <w:t>https://www.gov.pl/web/rdos-gdansk/obwieszczenia</w:t>
      </w:r>
    </w:p>
    <w:p w14:paraId="057A7C70" w14:textId="77777777" w:rsidR="000E066B" w:rsidRPr="000E066B" w:rsidRDefault="000E066B" w:rsidP="006C5E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E066B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47047FD9" w14:textId="432A804B" w:rsidR="000E066B" w:rsidRPr="000E066B" w:rsidRDefault="000E066B" w:rsidP="006C5E36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0E066B">
        <w:rPr>
          <w:rFonts w:ascii="Arial" w:eastAsia="Calibri" w:hAnsi="Arial" w:cs="Arial"/>
          <w:sz w:val="18"/>
          <w:szCs w:val="18"/>
          <w:lang w:eastAsia="pl-PL"/>
        </w:rPr>
        <w:t xml:space="preserve">aa, </w:t>
      </w:r>
      <w:r w:rsidRPr="000E066B">
        <w:rPr>
          <w:rFonts w:ascii="Arial" w:eastAsia="Times New Roman" w:hAnsi="Arial" w:cs="Arial"/>
          <w:sz w:val="18"/>
          <w:szCs w:val="18"/>
          <w:lang w:eastAsia="pl-PL"/>
        </w:rPr>
        <w:t>sprawę prowadzi Agnieszka Kubić 58 68 36 812</w:t>
      </w:r>
    </w:p>
    <w:p w14:paraId="559BFEB8" w14:textId="77777777" w:rsidR="000E066B" w:rsidRDefault="000E066B" w:rsidP="006C5E3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6D4F20" w14:textId="77777777" w:rsidR="000E066B" w:rsidRPr="00B4373C" w:rsidRDefault="000E066B" w:rsidP="006C5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FF7F0C2" w14:textId="4415D926" w:rsidR="000E066B" w:rsidRPr="00B56697" w:rsidRDefault="000E066B" w:rsidP="006C5E36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B56697">
        <w:rPr>
          <w:rFonts w:ascii="Arial" w:eastAsia="Calibri" w:hAnsi="Arial" w:cs="Arial"/>
          <w:b/>
          <w:bCs/>
          <w:sz w:val="21"/>
          <w:szCs w:val="21"/>
        </w:rPr>
        <w:lastRenderedPageBreak/>
        <w:t>Załącznik nr 1 do zawiadomienia znak RDOŚ-Gd-WOO.420.89.2025.AKĆ.12</w:t>
      </w:r>
    </w:p>
    <w:p w14:paraId="35DBFBF3" w14:textId="27924316" w:rsidR="000E066B" w:rsidRDefault="000E066B" w:rsidP="006C5E36">
      <w:pPr>
        <w:pStyle w:val="Legenda"/>
        <w:keepNext/>
        <w:ind w:left="2124"/>
        <w:jc w:val="left"/>
      </w:pPr>
      <w:r>
        <w:t xml:space="preserve">Tabela </w:t>
      </w:r>
      <w:fldSimple w:instr=" SEQ Tabela \* ARABIC ">
        <w:r w:rsidR="00CB29E4">
          <w:rPr>
            <w:noProof/>
          </w:rPr>
          <w:t>1</w:t>
        </w:r>
      </w:fldSimple>
      <w:r>
        <w:t>. Wykaz działek objętych planowanym przedsięwzięciem</w:t>
      </w:r>
    </w:p>
    <w:tbl>
      <w:tblPr>
        <w:tblpPr w:leftFromText="141" w:rightFromText="141" w:vertAnchor="text" w:tblpXSpec="center" w:tblpY="1"/>
        <w:tblOverlap w:val="never"/>
        <w:tblW w:w="4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520"/>
        <w:gridCol w:w="1520"/>
      </w:tblGrid>
      <w:tr w:rsidR="000E066B" w:rsidRPr="00DA142C" w14:paraId="43A0946C" w14:textId="77777777" w:rsidTr="00BC7C68">
        <w:trPr>
          <w:trHeight w:val="300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58F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E4B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obrębu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B99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obrębu</w:t>
            </w:r>
          </w:p>
        </w:tc>
      </w:tr>
      <w:tr w:rsidR="000E066B" w:rsidRPr="00DA142C" w14:paraId="130E89EA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C07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394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1A2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0046</w:t>
            </w:r>
          </w:p>
        </w:tc>
      </w:tr>
      <w:tr w:rsidR="000E066B" w:rsidRPr="00DA142C" w14:paraId="4714A82A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828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D7B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936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088AC69A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339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FE8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671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5CEC9EAC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CA1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1E3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E47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59AC91C8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11B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5C2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AA9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1A4F815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915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1E0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DC9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135A978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B83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754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506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445BD73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BF2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16D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26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70AC8900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3E5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200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30E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64CAD7F0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B8D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E30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467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293A72AC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0AA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455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36A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7BF6F88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E75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803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C41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666E3020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402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6A8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F23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5667332E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170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A53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F20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0B07D8B5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609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B53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941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14743D3B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45D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F16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651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7F4AC326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C42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874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961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43F14AB4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7DF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566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CB9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4659FFC8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B5F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28D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8A1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6F48A1E1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6AB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6D6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005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6C1F26C9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F3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5D2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7B4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728E1F45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DEB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CE8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84B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189F9F54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7C2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49/6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8EC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35D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5295A556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1F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19B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17B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1888C2B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AB6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B1F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D84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6E069EE5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978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21D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12B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7D9A35DA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A6E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0BE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C1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3D8588C3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E62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417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220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0E066B" w:rsidRPr="00DA142C" w14:paraId="6731FB2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845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063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B16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3BC812E9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FF5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070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372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4CAC812A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478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68B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406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51CF0FBA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089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5F8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A3F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2C6A24F9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454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DEE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440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62393B3B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1DE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F32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E1E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3AF9C0BE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2E9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666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37D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5A8F486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154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75D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C1E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1B6D8A14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8BE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149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74C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43864E72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D2F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51C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EEA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543E0CD6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3EF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2B2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2B1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1FE1ECF1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54C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DA0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8EC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458B6FE8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971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45E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DFB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4A5C6BC0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FDD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73/1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ADF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12A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28D28273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86A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AA9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18A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031E1C7E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44D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44B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25A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3FC8AABD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BB8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0FC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2F6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596CFDFB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E06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0E7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8BE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702C405C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5BD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9F1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35B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4BAD5DF7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E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9FD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202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30289FEB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ADC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F44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D50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7CC7BDFF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CD5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793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FB5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768984CC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E2D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07A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732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292DA81F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853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5EA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DD5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109AC046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877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217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E3B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0AEBA82C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059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224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24D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0E066B" w:rsidRPr="00DA142C" w14:paraId="0DC8CE96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65D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E7D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89B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0E066B" w:rsidRPr="00DA142C" w14:paraId="19C6CE32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096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E95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F4B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0E066B" w:rsidRPr="00DA142C" w14:paraId="109E5249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07D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8FD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DE63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0E066B" w:rsidRPr="00DA142C" w14:paraId="1F56B389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7797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90C2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1F1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0E066B" w:rsidRPr="00DA142C" w14:paraId="47945A7B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641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21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09E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0E066B" w:rsidRPr="00DA142C" w14:paraId="2AAE5EE5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FFE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3/211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AF09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F636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0E066B" w:rsidRPr="00DA142C" w14:paraId="1474DE70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329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661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248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0E066B" w:rsidRPr="00DA142C" w14:paraId="09330C49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1E6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D65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B35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0004CB1B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08B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1C4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CA6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416501A1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7DAF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893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57E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3ACDB171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51D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2CA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EFC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696A5292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FC6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497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6E1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1A850979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A76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A1C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AE21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733FC848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267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B12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D980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0FA2E6CD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689D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55FB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5D4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4DBDE5C0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0BE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91EA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7994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0E066B" w:rsidRPr="00DA142C" w14:paraId="0C514EB3" w14:textId="77777777" w:rsidTr="00BC7C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DF6E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28EC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B4C8" w14:textId="77777777" w:rsidR="000E066B" w:rsidRPr="00DA142C" w:rsidRDefault="000E066B" w:rsidP="006C5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</w:tbl>
    <w:p w14:paraId="2644EE0A" w14:textId="77777777" w:rsidR="000E066B" w:rsidRPr="000E066B" w:rsidRDefault="000E066B" w:rsidP="006C5E36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6CB446" w14:textId="77777777" w:rsidR="000E066B" w:rsidRPr="000E066B" w:rsidRDefault="000E066B" w:rsidP="006C5E36">
      <w:pPr>
        <w:pStyle w:val="Akapitzlist"/>
        <w:spacing w:after="0" w:line="276" w:lineRule="auto"/>
        <w:ind w:left="360"/>
        <w:rPr>
          <w:rFonts w:ascii="Arial" w:eastAsia="Calibri" w:hAnsi="Arial" w:cs="Arial"/>
          <w:bCs/>
          <w:sz w:val="16"/>
          <w:szCs w:val="16"/>
        </w:rPr>
      </w:pPr>
    </w:p>
    <w:p w14:paraId="75B78BFD" w14:textId="77777777" w:rsidR="00D35F97" w:rsidRDefault="00D35F97" w:rsidP="006C5E36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CB29E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D61D" w14:textId="77777777" w:rsidR="001152F1" w:rsidRDefault="001152F1" w:rsidP="000F38F9">
      <w:pPr>
        <w:spacing w:after="0" w:line="240" w:lineRule="auto"/>
      </w:pPr>
      <w:r>
        <w:separator/>
      </w:r>
    </w:p>
  </w:endnote>
  <w:endnote w:type="continuationSeparator" w:id="0">
    <w:p w14:paraId="61E7CD79" w14:textId="77777777" w:rsidR="001152F1" w:rsidRDefault="001152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659A076F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proofErr w:type="gramStart"/>
    <w:r w:rsidR="00B4373C">
      <w:rPr>
        <w:rFonts w:ascii="Arial" w:hAnsi="Arial" w:cs="Arial"/>
        <w:sz w:val="18"/>
        <w:szCs w:val="18"/>
        <w:lang w:val="en-US"/>
      </w:rPr>
      <w:t>8</w:t>
    </w:r>
    <w:r w:rsidR="000E066B">
      <w:rPr>
        <w:rFonts w:ascii="Arial" w:hAnsi="Arial" w:cs="Arial"/>
        <w:sz w:val="18"/>
        <w:szCs w:val="18"/>
        <w:lang w:val="en-US"/>
      </w:rPr>
      <w:t>9</w:t>
    </w:r>
    <w:r w:rsidR="00B4373C">
      <w:rPr>
        <w:rFonts w:ascii="Arial" w:hAnsi="Arial" w:cs="Arial"/>
        <w:sz w:val="18"/>
        <w:szCs w:val="18"/>
        <w:lang w:val="en-US"/>
      </w:rPr>
      <w:t>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0E066B">
      <w:rPr>
        <w:rFonts w:ascii="Arial" w:hAnsi="Arial" w:cs="Arial"/>
        <w:sz w:val="18"/>
        <w:szCs w:val="18"/>
        <w:lang w:val="en-US"/>
      </w:rPr>
      <w:t>5.AKĆ</w:t>
    </w:r>
    <w:proofErr w:type="gramEnd"/>
    <w:r w:rsidR="000E066B">
      <w:rPr>
        <w:rFonts w:ascii="Arial" w:hAnsi="Arial" w:cs="Arial"/>
        <w:sz w:val="18"/>
        <w:szCs w:val="18"/>
        <w:lang w:val="en-US"/>
      </w:rPr>
      <w:t>.12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1EB2304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4B74" w14:textId="77777777" w:rsidR="001152F1" w:rsidRDefault="001152F1" w:rsidP="000F38F9">
      <w:pPr>
        <w:spacing w:after="0" w:line="240" w:lineRule="auto"/>
      </w:pPr>
      <w:r>
        <w:separator/>
      </w:r>
    </w:p>
  </w:footnote>
  <w:footnote w:type="continuationSeparator" w:id="0">
    <w:p w14:paraId="747E83B3" w14:textId="77777777" w:rsidR="001152F1" w:rsidRDefault="001152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4098556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5D10A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296183338">
    <w:abstractNumId w:val="1"/>
  </w:num>
  <w:num w:numId="6" w16cid:durableId="341517200">
    <w:abstractNumId w:val="5"/>
  </w:num>
  <w:num w:numId="7" w16cid:durableId="20191152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E066B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0A4B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22C1A"/>
    <w:rsid w:val="00535F9B"/>
    <w:rsid w:val="005417F1"/>
    <w:rsid w:val="005441B5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C5E36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29B0"/>
    <w:rsid w:val="007768BD"/>
    <w:rsid w:val="007876CB"/>
    <w:rsid w:val="007960FE"/>
    <w:rsid w:val="007A1420"/>
    <w:rsid w:val="007A1C03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67572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06A32"/>
    <w:rsid w:val="00B1102A"/>
    <w:rsid w:val="00B118A9"/>
    <w:rsid w:val="00B26519"/>
    <w:rsid w:val="00B27C9F"/>
    <w:rsid w:val="00B27CA3"/>
    <w:rsid w:val="00B37579"/>
    <w:rsid w:val="00B4305A"/>
    <w:rsid w:val="00B4373C"/>
    <w:rsid w:val="00B502B2"/>
    <w:rsid w:val="00B56697"/>
    <w:rsid w:val="00B726FE"/>
    <w:rsid w:val="00B849BA"/>
    <w:rsid w:val="00B86EF5"/>
    <w:rsid w:val="00B977DC"/>
    <w:rsid w:val="00BA7417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875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A784D"/>
    <w:rsid w:val="00CB29E4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62F26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link w:val="LegendaZnak"/>
    <w:uiPriority w:val="35"/>
    <w:qFormat/>
    <w:rsid w:val="000E066B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character" w:customStyle="1" w:styleId="LegendaZnak">
    <w:name w:val="Legenda Znak"/>
    <w:link w:val="Legenda"/>
    <w:uiPriority w:val="35"/>
    <w:rsid w:val="000E066B"/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Agnieszka Kubić</cp:lastModifiedBy>
  <cp:revision>15</cp:revision>
  <cp:lastPrinted>2026-02-05T11:11:00Z</cp:lastPrinted>
  <dcterms:created xsi:type="dcterms:W3CDTF">2023-09-08T13:35:00Z</dcterms:created>
  <dcterms:modified xsi:type="dcterms:W3CDTF">2026-02-06T07:48:00Z</dcterms:modified>
</cp:coreProperties>
</file>