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D43" w14:textId="77777777" w:rsidR="00054FF6" w:rsidRPr="00DF47A0" w:rsidRDefault="00054FF6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2DEA9D14" w14:textId="7BE4EBF4" w:rsidR="00336D15" w:rsidRPr="00DF47A0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F47A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DE57F5A" w14:textId="77777777" w:rsidR="00AF5FA9" w:rsidRPr="00DF47A0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48CF867" w14:textId="77777777" w:rsidR="00AF5FA9" w:rsidRPr="00DF47A0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F47A0">
        <w:rPr>
          <w:rFonts w:ascii="Arial" w:hAnsi="Arial" w:cs="Arial"/>
          <w:sz w:val="24"/>
          <w:szCs w:val="24"/>
        </w:rPr>
        <w:t xml:space="preserve">Przewodniczący                                                                                                                                                                                       </w:t>
      </w:r>
    </w:p>
    <w:p w14:paraId="60B883A9" w14:textId="77777777" w:rsidR="00AF5FA9" w:rsidRPr="00DF47A0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C98CB54" w14:textId="01980A73" w:rsidR="00336D15" w:rsidRPr="00DF47A0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DF47A0">
        <w:rPr>
          <w:rFonts w:ascii="Arial" w:hAnsi="Arial" w:cs="Arial"/>
          <w:sz w:val="24"/>
          <w:szCs w:val="24"/>
        </w:rPr>
        <w:t xml:space="preserve">Warszawa,  </w:t>
      </w:r>
      <w:r w:rsidR="00E33219" w:rsidRPr="00DF47A0">
        <w:rPr>
          <w:rFonts w:ascii="Arial" w:hAnsi="Arial" w:cs="Arial"/>
          <w:sz w:val="24"/>
          <w:szCs w:val="24"/>
        </w:rPr>
        <w:t>19</w:t>
      </w:r>
      <w:r w:rsidR="00AF5FA9" w:rsidRPr="00DF47A0">
        <w:rPr>
          <w:rFonts w:ascii="Arial" w:hAnsi="Arial" w:cs="Arial"/>
          <w:sz w:val="24"/>
          <w:szCs w:val="24"/>
        </w:rPr>
        <w:t xml:space="preserve"> stycznia</w:t>
      </w:r>
      <w:r w:rsidRPr="00DF47A0">
        <w:rPr>
          <w:rFonts w:ascii="Arial" w:hAnsi="Arial" w:cs="Arial"/>
          <w:sz w:val="24"/>
          <w:szCs w:val="24"/>
        </w:rPr>
        <w:t xml:space="preserve"> 202</w:t>
      </w:r>
      <w:r w:rsidR="00AF5FA9" w:rsidRPr="00DF47A0">
        <w:rPr>
          <w:rFonts w:ascii="Arial" w:hAnsi="Arial" w:cs="Arial"/>
          <w:sz w:val="24"/>
          <w:szCs w:val="24"/>
        </w:rPr>
        <w:t>3</w:t>
      </w:r>
      <w:r w:rsidRPr="00DF47A0">
        <w:rPr>
          <w:rFonts w:ascii="Arial" w:hAnsi="Arial" w:cs="Arial"/>
          <w:sz w:val="24"/>
          <w:szCs w:val="24"/>
        </w:rPr>
        <w:t xml:space="preserve"> r.   </w:t>
      </w:r>
    </w:p>
    <w:p w14:paraId="0D42D4EA" w14:textId="77777777" w:rsidR="00AF5FA9" w:rsidRPr="00DF47A0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2F0FE7F" w14:textId="02DD1258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Sygn. akt KR II R 17/18</w:t>
      </w:r>
      <w:r w:rsidR="00A921AD">
        <w:rPr>
          <w:rFonts w:ascii="Arial" w:hAnsi="Arial" w:cs="Arial"/>
          <w:bCs/>
          <w:sz w:val="24"/>
          <w:szCs w:val="24"/>
        </w:rPr>
        <w:t xml:space="preserve">   </w:t>
      </w:r>
    </w:p>
    <w:p w14:paraId="04D437BC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DPA-II.9130.6.2019</w:t>
      </w:r>
    </w:p>
    <w:p w14:paraId="097499D2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84D3427" w14:textId="18F7C6FE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Zawiadomienie</w:t>
      </w:r>
    </w:p>
    <w:p w14:paraId="7B08C32B" w14:textId="4E25E38A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o możliwości wypowiedzenia się co do zebranych dowodów i materiałów oraz zgłoszonych żądań</w:t>
      </w:r>
    </w:p>
    <w:p w14:paraId="1A344C1F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B2F9499" w14:textId="1E970A4A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 xml:space="preserve">Na podstawie art. 10 § 1 ustawy z dnia 14 czerwca 1960 r. Kodeks postępowania administracyjnego (Dz. U. z 2022 r. poz. 2000 oraz 2185) w zw. z art. 38 ust. 1 oraz art. 16 ust. 3 i 4 ustawy z dnia 9 marca 2017 r. o szczególnych zasadach usuwania skutków prawnych decyzji reprywatyzacyjnych dotyczących nieruchomości warszawskich, wydanych z naruszeniem prawa (Dz. U. z 2021 r. poz. 795, dalej: ustawa), </w:t>
      </w:r>
    </w:p>
    <w:p w14:paraId="429CFFED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B542B5B" w14:textId="7CCBA4D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zawiadamiam</w:t>
      </w:r>
    </w:p>
    <w:p w14:paraId="4D2159F8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FDF8B79" w14:textId="6BFC67A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o zakończeniu postępowania rozpoznawczego w przedmiocie decyzji Prezydenta m.st. Warszawy z  28 sierpnia 2014 r. nr 369/GK/DW/2014, dotyczącej ustanowienia prawa użytkowania wieczystego do gruntu położonego w Warszawie przy ul. Chmielnej 48 hip. nr 1423.</w:t>
      </w:r>
    </w:p>
    <w:p w14:paraId="0DF64873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Informuję, że w terminie 7 dni od dnia doręczenia niniejszego zawiadomienia, strona ma prawo wypowiedzieć się co do zebranych dowodów i materiałów oraz zgłoszonych żądań.</w:t>
      </w:r>
    </w:p>
    <w:p w14:paraId="76AFAFC6" w14:textId="2B7FBC46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lastRenderedPageBreak/>
        <w:t xml:space="preserve">Powyższe zawiadomienie uznaje się za skutecznie doręczone po upływie 7 dni od daty ogłoszenia. </w:t>
      </w:r>
    </w:p>
    <w:p w14:paraId="5E66A01F" w14:textId="77777777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584D256" w14:textId="2B910D15" w:rsidR="002644B8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Przewodniczący Komisji</w:t>
      </w:r>
    </w:p>
    <w:p w14:paraId="2D895BA5" w14:textId="33862AD3" w:rsidR="00C478C9" w:rsidRPr="00DF47A0" w:rsidRDefault="002644B8" w:rsidP="002644B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F47A0">
        <w:rPr>
          <w:rFonts w:ascii="Arial" w:hAnsi="Arial" w:cs="Arial"/>
          <w:bCs/>
          <w:sz w:val="24"/>
          <w:szCs w:val="24"/>
        </w:rPr>
        <w:t>Sebastian Kaleta</w:t>
      </w:r>
    </w:p>
    <w:sectPr w:rsidR="00C478C9" w:rsidRPr="00DF47A0" w:rsidSect="00054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24D1" w14:textId="77777777" w:rsidR="003211A2" w:rsidRDefault="003211A2" w:rsidP="0063023E">
      <w:pPr>
        <w:spacing w:after="0" w:line="240" w:lineRule="auto"/>
      </w:pPr>
      <w:r>
        <w:separator/>
      </w:r>
    </w:p>
  </w:endnote>
  <w:endnote w:type="continuationSeparator" w:id="0">
    <w:p w14:paraId="157C7310" w14:textId="77777777" w:rsidR="003211A2" w:rsidRDefault="003211A2" w:rsidP="0063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DA68" w14:textId="77777777" w:rsidR="003211A2" w:rsidRDefault="003211A2" w:rsidP="0063023E">
      <w:pPr>
        <w:spacing w:after="0" w:line="240" w:lineRule="auto"/>
      </w:pPr>
      <w:r>
        <w:separator/>
      </w:r>
    </w:p>
  </w:footnote>
  <w:footnote w:type="continuationSeparator" w:id="0">
    <w:p w14:paraId="572EEF91" w14:textId="77777777" w:rsidR="003211A2" w:rsidRDefault="003211A2" w:rsidP="0063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996" w14:textId="13676561" w:rsidR="0063023E" w:rsidRDefault="0063023E">
    <w:pPr>
      <w:pStyle w:val="Nagwek"/>
    </w:pPr>
  </w:p>
  <w:p w14:paraId="08A212F0" w14:textId="29A2C261" w:rsidR="0063023E" w:rsidRDefault="0063023E">
    <w:pPr>
      <w:pStyle w:val="Nagwek"/>
    </w:pPr>
    <w:r>
      <w:rPr>
        <w:noProof/>
      </w:rPr>
      <w:drawing>
        <wp:inline distT="0" distB="0" distL="0" distR="0" wp14:anchorId="0F80EAC9" wp14:editId="7341F08D">
          <wp:extent cx="2590800" cy="621665"/>
          <wp:effectExtent l="0" t="0" r="0" b="6985"/>
          <wp:docPr id="3" name="Obraz 3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5"/>
    <w:rsid w:val="00054FF6"/>
    <w:rsid w:val="000A772A"/>
    <w:rsid w:val="00230580"/>
    <w:rsid w:val="002644B8"/>
    <w:rsid w:val="00293C9A"/>
    <w:rsid w:val="003211A2"/>
    <w:rsid w:val="00336D15"/>
    <w:rsid w:val="00423D95"/>
    <w:rsid w:val="0050689F"/>
    <w:rsid w:val="0063023E"/>
    <w:rsid w:val="00645D3B"/>
    <w:rsid w:val="00667836"/>
    <w:rsid w:val="00686A02"/>
    <w:rsid w:val="006F655E"/>
    <w:rsid w:val="0082073C"/>
    <w:rsid w:val="00A921AD"/>
    <w:rsid w:val="00AF21A2"/>
    <w:rsid w:val="00AF5FA9"/>
    <w:rsid w:val="00C478C9"/>
    <w:rsid w:val="00C54CAC"/>
    <w:rsid w:val="00D42CE9"/>
    <w:rsid w:val="00DF47A0"/>
    <w:rsid w:val="00E33219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FD7A"/>
  <w15:chartTrackingRefBased/>
  <w15:docId w15:val="{C3BCDBFD-2C0A-4B64-8E9A-40B05A9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D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17.18 Zawiadomienie o możliwości wypowiedzenia się co do zebranych dowodów wersja cyfrowa [opublikowano w BIP 24.01.2023 r.]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17.18 Zawiadomienie o możliwości wypowiedzenia się co do zebranych dowodów wersja cyfrowa [opublikowano w BIP 23.01.2023 r.]</dc:title>
  <dc:subject/>
  <dc:creator>Wojnarowicz Anna  (DPA)</dc:creator>
  <cp:keywords/>
  <dc:description/>
  <cp:lastModifiedBy>Rzewińska Dorota  (DPA)</cp:lastModifiedBy>
  <cp:revision>5</cp:revision>
  <dcterms:created xsi:type="dcterms:W3CDTF">2023-01-23T08:55:00Z</dcterms:created>
  <dcterms:modified xsi:type="dcterms:W3CDTF">2023-01-23T10:40:00Z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1d50e6c1-bd8c-4892-886a-c4f4d41e5e10</vt:lpwstr>
  </property>
</Properties>
</file>