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4DBB" w14:textId="4B8D4C7A" w:rsidR="007E08B6" w:rsidRPr="00494714" w:rsidRDefault="007E08B6" w:rsidP="0049471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494714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494714">
        <w:rPr>
          <w:rFonts w:asciiTheme="minorHAnsi" w:hAnsiTheme="minorHAnsi" w:cstheme="minorHAnsi"/>
          <w:color w:val="4C4C4C"/>
        </w:rPr>
        <w:t>4</w:t>
      </w:r>
    </w:p>
    <w:p w14:paraId="5579C0DF" w14:textId="77777777" w:rsidR="000763BF" w:rsidRPr="00494714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</w:t>
      </w:r>
      <w:r w:rsidR="000763BF" w:rsidRPr="00494714">
        <w:rPr>
          <w:rFonts w:cstheme="minorHAnsi"/>
        </w:rPr>
        <w:t>Oświadczenie</w:t>
      </w:r>
    </w:p>
    <w:p w14:paraId="3AE8FEDB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1785FB37" w14:textId="3DBEBFD0" w:rsidR="000763BF" w:rsidRPr="00494714" w:rsidRDefault="00494714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="000763BF"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763BF"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="000763BF"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 xml:space="preserve">przetargu publicznym na sprzedaż </w:t>
      </w:r>
      <w:r w:rsidR="00AE6B24" w:rsidRPr="00494714">
        <w:rPr>
          <w:rFonts w:asciiTheme="minorHAnsi" w:hAnsiTheme="minorHAnsi" w:cstheme="minorHAnsi"/>
        </w:rPr>
        <w:t>składników majątku ruchomego</w:t>
      </w:r>
      <w:r w:rsidR="000763BF" w:rsidRPr="004947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Konsulatu Generalnego RP w Nowym Jorku</w:t>
      </w:r>
      <w:r w:rsidR="000763BF"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="000763BF" w:rsidRPr="00494714">
        <w:rPr>
          <w:rFonts w:asciiTheme="minorHAnsi" w:hAnsiTheme="minorHAnsi" w:cstheme="minorHAnsi"/>
        </w:rPr>
        <w:t xml:space="preserve">6 oraz 18 RODO. </w:t>
      </w:r>
    </w:p>
    <w:p w14:paraId="5F81AD27" w14:textId="77777777" w:rsidR="000763BF" w:rsidRPr="00494714" w:rsidRDefault="000763BF" w:rsidP="0049471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0CDCA250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074B952F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0F70F1B4" w14:textId="77777777" w:rsidR="000763BF" w:rsidRPr="00494714" w:rsidRDefault="000763BF" w:rsidP="00494714">
      <w:pPr>
        <w:spacing w:line="360" w:lineRule="auto"/>
        <w:rPr>
          <w:rFonts w:asciiTheme="minorHAnsi" w:hAnsiTheme="minorHAnsi" w:cstheme="minorHAnsi"/>
          <w:b/>
        </w:rPr>
      </w:pPr>
    </w:p>
    <w:p w14:paraId="7AF53D29" w14:textId="7093AACC" w:rsidR="000763BF" w:rsidRPr="00494714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94714">
        <w:rPr>
          <w:rFonts w:asciiTheme="minorHAnsi" w:hAnsiTheme="minorHAnsi" w:cstheme="minorHAnsi"/>
          <w:b/>
        </w:rPr>
        <w:t xml:space="preserve">Konsulat Generalny RP w Nowym </w:t>
      </w:r>
      <w:r w:rsidR="00494714" w:rsidRPr="00494714">
        <w:rPr>
          <w:rFonts w:asciiTheme="minorHAnsi" w:hAnsiTheme="minorHAnsi" w:cstheme="minorHAnsi"/>
          <w:b/>
          <w:sz w:val="18"/>
          <w:szCs w:val="18"/>
        </w:rPr>
        <w:t>Jorku</w:t>
      </w:r>
    </w:p>
    <w:p w14:paraId="2D3845A2" w14:textId="77777777" w:rsidR="000763BF" w:rsidRPr="00494714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2D41584" w14:textId="3A08FDB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 w:rsidR="00494714"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jest </w:t>
      </w:r>
      <w:r w:rsidR="00494714" w:rsidRPr="00494714">
        <w:rPr>
          <w:rFonts w:cstheme="minorHAnsi"/>
          <w:sz w:val="18"/>
          <w:szCs w:val="18"/>
        </w:rPr>
        <w:t>Konsul Generalny RP w Nowym Jorku</w:t>
      </w:r>
      <w:r w:rsidRPr="00494714">
        <w:rPr>
          <w:rFonts w:cstheme="minorHAnsi"/>
          <w:sz w:val="18"/>
          <w:szCs w:val="18"/>
        </w:rPr>
        <w:t xml:space="preserve">, z siedzibą </w:t>
      </w:r>
      <w:r w:rsidR="00494714" w:rsidRPr="00494714">
        <w:rPr>
          <w:rFonts w:cstheme="minorHAnsi"/>
          <w:sz w:val="18"/>
          <w:szCs w:val="18"/>
        </w:rPr>
        <w:t xml:space="preserve">233 Madison </w:t>
      </w:r>
      <w:proofErr w:type="spellStart"/>
      <w:r w:rsidR="00494714" w:rsidRPr="00494714">
        <w:rPr>
          <w:rFonts w:cstheme="minorHAnsi"/>
          <w:sz w:val="18"/>
          <w:szCs w:val="18"/>
        </w:rPr>
        <w:t>Avenue</w:t>
      </w:r>
      <w:proofErr w:type="spellEnd"/>
      <w:r w:rsidR="00494714" w:rsidRPr="00494714">
        <w:rPr>
          <w:rFonts w:cstheme="minorHAnsi"/>
          <w:sz w:val="18"/>
          <w:szCs w:val="18"/>
        </w:rPr>
        <w:t>, Nowy Jork, 10016 Nowy Jork</w:t>
      </w:r>
      <w:r w:rsidRPr="00494714">
        <w:rPr>
          <w:rFonts w:cstheme="minorHAnsi"/>
          <w:sz w:val="18"/>
          <w:szCs w:val="18"/>
        </w:rPr>
        <w:t>.</w:t>
      </w:r>
    </w:p>
    <w:p w14:paraId="7D4A5599" w14:textId="7777777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27C2B6F5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73F1AFE4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9F5A455" w14:textId="77777777" w:rsidR="000763BF" w:rsidRPr="00494714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     adres  e-mail: </w:t>
      </w:r>
      <w:hyperlink r:id="rId5" w:history="1">
        <w:r w:rsidRPr="00494714">
          <w:rPr>
            <w:rStyle w:val="Hipercze"/>
            <w:rFonts w:asciiTheme="minorHAnsi" w:eastAsia="Times New Roman" w:hAnsiTheme="minorHAnsi" w:cstheme="minorHAnsi"/>
            <w:bCs/>
            <w:sz w:val="18"/>
            <w:szCs w:val="18"/>
            <w:lang w:eastAsia="pl-PL"/>
          </w:rPr>
          <w:t>iod@msz.gov.pl</w:t>
        </w:r>
      </w:hyperlink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</w:t>
      </w:r>
    </w:p>
    <w:p w14:paraId="7FAE16EF" w14:textId="6B212102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dnia 4 kwietnia 2017 r. w sprawie szczegółowego sposobu gospodarowania niektórymi składnikami majątku Skarbu Państwa (Dz.U. 2017 poz. 729)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 celu przeprowadzenia sprzedaży samochodu służbowego w drodze przetargu publicznego.</w:t>
      </w:r>
    </w:p>
    <w:p w14:paraId="54B2C8A8" w14:textId="35F5215C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Konsulatu Generalnego RP w Nowym Jorku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69C8BC5B" w14:textId="2B6480B9" w:rsidR="00265C08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podmiotom trzecim,  wyłącznie na podstawie obowiązujących przepisów prawa.</w:t>
      </w:r>
    </w:p>
    <w:p w14:paraId="54EEDB67" w14:textId="41CA5342" w:rsidR="000763BF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6A63F148" w14:textId="189ECD5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W obu przypadkach dane osobowe zostaną zarchiwizowane zgodnie z przepisami ustawy z dnia 14 lipca 1983 r. o</w:t>
      </w:r>
      <w:r w:rsid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172C4275" w14:textId="47968D51" w:rsidR="000763BF" w:rsidRPr="00494714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w 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szczególności prawo dostępu do treści swoich danych i ich sprostowania oraz w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17FE3A2E" w14:textId="1FCA1D6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podejmowanie decyzji mogących wywołać skutki prawne lub w podobny sposób istotnie na nią wpłynąć. Dane nie będą poddawane profilowaniu.</w:t>
      </w:r>
    </w:p>
    <w:p w14:paraId="0F0AA89E" w14:textId="77777777" w:rsidR="005C09B6" w:rsidRPr="00494714" w:rsidRDefault="005C09B6">
      <w:pPr>
        <w:rPr>
          <w:rFonts w:asciiTheme="minorHAnsi" w:hAnsiTheme="minorHAnsi" w:cstheme="minorHAnsi"/>
        </w:rPr>
      </w:pPr>
    </w:p>
    <w:sectPr w:rsidR="005C09B6" w:rsidRPr="004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494714"/>
    <w:rsid w:val="005C09B6"/>
    <w:rsid w:val="007E08B6"/>
    <w:rsid w:val="00965382"/>
    <w:rsid w:val="00AE6B24"/>
    <w:rsid w:val="00D069EF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CDB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Kucharczyk Monika</cp:lastModifiedBy>
  <cp:revision>2</cp:revision>
  <cp:lastPrinted>2023-09-19T21:19:00Z</cp:lastPrinted>
  <dcterms:created xsi:type="dcterms:W3CDTF">2025-04-15T18:03:00Z</dcterms:created>
  <dcterms:modified xsi:type="dcterms:W3CDTF">2025-04-15T18:03:00Z</dcterms:modified>
</cp:coreProperties>
</file>