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361FF" w14:textId="77777777" w:rsidR="00E535F6" w:rsidRPr="00E535F6" w:rsidRDefault="00E535F6" w:rsidP="00E535F6"/>
    <w:p w14:paraId="7B536200" w14:textId="77777777" w:rsidR="00E535F6" w:rsidRPr="00E535F6" w:rsidRDefault="00E535F6" w:rsidP="00E535F6">
      <w:r>
        <w:rPr>
          <w:b/>
        </w:rPr>
        <w:t xml:space="preserve">INSTRUCTIONS </w:t>
      </w:r>
    </w:p>
    <w:p w14:paraId="7B536201" w14:textId="77777777" w:rsidR="00E535F6" w:rsidRPr="00E535F6" w:rsidRDefault="00E535F6" w:rsidP="00E535F6"/>
    <w:p w14:paraId="7B536202" w14:textId="77777777" w:rsidR="00E535F6" w:rsidRPr="00E535F6" w:rsidRDefault="00E535F6" w:rsidP="00E535F6">
      <w:pPr>
        <w:numPr>
          <w:ilvl w:val="0"/>
          <w:numId w:val="1"/>
        </w:numPr>
      </w:pPr>
      <w:r>
        <w:t>This decision is final in the administrative instance. This decision may be appealed against and lodged with the Voivode Administrative Court in Warsaw through the Head of the Office for Foreigners, within 30 days of the date of delivery of the decision (Article 53 § 1 and Article 54 § 1 of the Act of 30 August 2002. - Law of the Administrative Courts Procedure /Journal of Laws of 2019, item 2325, as amended/). This time limit is also deemed to have been met if a party lodges a complaint before its expiry directly to the Voivodship Administrative Court in Warsaw (Article 53 § 4 of the Act – Law of the Administrative Courts Procedure).</w:t>
      </w:r>
    </w:p>
    <w:p w14:paraId="7B536203" w14:textId="77777777" w:rsidR="00E535F6" w:rsidRPr="00E535F6" w:rsidRDefault="00E535F6" w:rsidP="00E535F6"/>
    <w:p w14:paraId="7B536204" w14:textId="77777777" w:rsidR="00E535F6" w:rsidRPr="00E535F6" w:rsidRDefault="00E535F6" w:rsidP="00E535F6">
      <w:pPr>
        <w:numPr>
          <w:ilvl w:val="0"/>
          <w:numId w:val="1"/>
        </w:numPr>
      </w:pPr>
      <w:r>
        <w:t>The fixed fee for the complaint amounts to PLN 300 (§ 2, section 3, item 8 of the Ordinance of the Council of Ministers of 16 December 2003 on the amount and detailed rules for collecting the fee in proceedings before administrative courts /Journal of Laws of 2003. No. 221, item 2193, as amended).</w:t>
      </w:r>
    </w:p>
    <w:p w14:paraId="7B536205" w14:textId="77777777" w:rsidR="00E535F6" w:rsidRPr="00E535F6" w:rsidRDefault="00E535F6" w:rsidP="00E535F6"/>
    <w:p w14:paraId="7B536206" w14:textId="77777777" w:rsidR="00E535F6" w:rsidRPr="00E535F6" w:rsidRDefault="00E535F6" w:rsidP="00E535F6">
      <w:pPr>
        <w:numPr>
          <w:ilvl w:val="0"/>
          <w:numId w:val="1"/>
        </w:numPr>
      </w:pPr>
      <w:r>
        <w:t xml:space="preserve">A party to the administrative court proceedings may be granted the right to full or partial assistance. The right to complete assistance includes exemption from court costs and the appointment of a lawyer, legal adviser, tax adviser or a patent agent. The right to partial assistance includes exemption only from court fees in whole or in part or only from expenses or from court fees and expenses or includes only the appointment of an advocate, legal adviser, tax adviser or patent agent (Article 245 § 1 - 3 of the Act – Law of the Administrative Courts Procedure). The application for granting the right to assistance and the application for the costs of unpaid legal aid shall be submitted to the competent </w:t>
      </w:r>
      <w:proofErr w:type="spellStart"/>
      <w:r>
        <w:t>Voivodeship</w:t>
      </w:r>
      <w:proofErr w:type="spellEnd"/>
      <w:r>
        <w:t xml:space="preserve"> Administrative Court. A party who does not have a domicile, residence or seat in the jurisdiction of the court may file an application with another provincial administrative court. This request shall be sent immediately to the competent court (Article 254 § 1 and 2 of the Act – Law of the Administrative Courts Procedure). The application for granting the right of assistance shall be submitted on the form in accordance with the template specified in Appendix No. 1 (“PPF” – in the case of natural persons) or No. 2 (“</w:t>
      </w:r>
      <w:proofErr w:type="spellStart"/>
      <w:r>
        <w:t>PPPr</w:t>
      </w:r>
      <w:proofErr w:type="spellEnd"/>
      <w:r>
        <w:t>” – legal persons or organisational units without legal personality) to the Ordinance of the Council of Ministers of 19 August 2015 on defining the model and manner of making available the official form of the application for granting the right of assistance in proceedings before administrative courts and the manner of documenting the applicant's property, income or family status (Journal of Laws item 1257, as amended).</w:t>
      </w:r>
    </w:p>
    <w:p w14:paraId="7B536207" w14:textId="77777777" w:rsidR="00E535F6" w:rsidRPr="00E535F6" w:rsidRDefault="00E535F6" w:rsidP="00E535F6"/>
    <w:p w14:paraId="7B536208" w14:textId="77777777" w:rsidR="00E535F6" w:rsidRPr="00E535F6" w:rsidRDefault="00E535F6" w:rsidP="00E535F6">
      <w:pPr>
        <w:numPr>
          <w:ilvl w:val="0"/>
          <w:numId w:val="1"/>
        </w:numPr>
      </w:pPr>
      <w:r>
        <w:t xml:space="preserve">Correspondence address for the Head of the Office for Foreigners is: 33 </w:t>
      </w:r>
      <w:proofErr w:type="spellStart"/>
      <w:r>
        <w:t>Taborowa</w:t>
      </w:r>
      <w:proofErr w:type="spellEnd"/>
      <w:r>
        <w:t xml:space="preserve"> St., 02-699 Warsaw. If complaints are lodged through the Head of the Office for Foreigners by post, they should be addressed to the address provided above. </w:t>
      </w:r>
    </w:p>
    <w:p w14:paraId="7B536209" w14:textId="77777777" w:rsidR="00E535F6" w:rsidRPr="00E535F6" w:rsidRDefault="00E535F6" w:rsidP="00E535F6"/>
    <w:p w14:paraId="7B53620A" w14:textId="77777777" w:rsidR="00E535F6" w:rsidRPr="00E535F6" w:rsidRDefault="00E535F6" w:rsidP="00E535F6">
      <w:r>
        <w:lastRenderedPageBreak/>
        <w:t>It is also possible to file a complaint in the form of an electronic document via the electronic sub-box of the Head of the Office for Foreigners (Article 54 § 1a of the Act – Law of the Administrative Courts Procedure). If a complaint is filed in the form of an electronic document, it should contain an electronic address and be signed by the party or its statutory representative or attorney by qualified electronic signature, trusted signature or personal signature (Article 46 § 2a of the Act - Law of the Administrative Courts Procedure).</w:t>
      </w:r>
    </w:p>
    <w:p w14:paraId="7B53620B" w14:textId="77777777" w:rsidR="00E535F6" w:rsidRPr="00E535F6" w:rsidRDefault="00E535F6" w:rsidP="00E535F6"/>
    <w:p w14:paraId="7B53620C" w14:textId="77777777" w:rsidR="00E535F6" w:rsidRPr="00E535F6" w:rsidRDefault="00E535F6" w:rsidP="00E535F6"/>
    <w:p w14:paraId="7B53620D" w14:textId="77777777" w:rsidR="00E535F6" w:rsidRPr="00E535F6" w:rsidRDefault="00E535F6" w:rsidP="00E535F6">
      <w:pPr>
        <w:numPr>
          <w:ilvl w:val="0"/>
          <w:numId w:val="1"/>
        </w:numPr>
      </w:pPr>
      <w:r>
        <w:t xml:space="preserve">This temporary residence and work permit is granted for a period of 2 years from the date of the decision. This period does not include the day on which the decision was issued (Article 8 section 2 of the Act). The adjudicating authority in the present case has no power to extend or shorten this period. </w:t>
      </w:r>
    </w:p>
    <w:p w14:paraId="7B53620E" w14:textId="77777777" w:rsidR="00E535F6" w:rsidRPr="00E535F6" w:rsidRDefault="00E535F6" w:rsidP="00E535F6"/>
    <w:p w14:paraId="7B53620F" w14:textId="3C143B1D" w:rsidR="00E535F6" w:rsidRPr="00E535F6" w:rsidRDefault="00E535F6" w:rsidP="00E535F6">
      <w:pPr>
        <w:numPr>
          <w:ilvl w:val="0"/>
          <w:numId w:val="1"/>
        </w:numPr>
      </w:pPr>
      <w:r>
        <w:t>The foreigner, who has been granted a temporary residence and work permit by this decision, is obliged in the period of validity of this permit to notify the Voivode, who decided in the case at the first instance, of each change of the place of residence. The time limit for notifying the Voivode is 15 working days. If this obligation is not fulfilled, any letters in the proceedings initiated against the foreigner after the permit for temporary stay and work has been granted (</w:t>
      </w:r>
      <w:r w:rsidR="00F56D29">
        <w:t>e.g.,</w:t>
      </w:r>
      <w:r>
        <w:t xml:space="preserve"> in the case of withdrawal of the permit) or in the course of the control of the manner in which the foreigner uses the permit will be deemed delivered to the current address (Article 9 section 21 and 22 of the Act). </w:t>
      </w:r>
    </w:p>
    <w:p w14:paraId="7B536210" w14:textId="77777777" w:rsidR="00E535F6" w:rsidRPr="00E535F6" w:rsidRDefault="00E535F6" w:rsidP="00E535F6"/>
    <w:p w14:paraId="7B536211" w14:textId="77777777" w:rsidR="00E535F6" w:rsidRPr="00E535F6" w:rsidRDefault="00E535F6" w:rsidP="00E535F6">
      <w:pPr>
        <w:numPr>
          <w:ilvl w:val="0"/>
          <w:numId w:val="1"/>
        </w:numPr>
      </w:pPr>
      <w:r>
        <w:rPr>
          <w:b/>
        </w:rPr>
        <w:t xml:space="preserve">A foreigner who has been granted a temporary residence and work permit by this decision shall be obliged to </w:t>
      </w:r>
      <w:r>
        <w:rPr>
          <w:b/>
          <w:u w:val="single"/>
        </w:rPr>
        <w:t>submit a statement of the entity entrusting the performance of work concerning the entrustment of work to him or her within 60 days from the date of delivery of the decision</w:t>
      </w:r>
      <w:r>
        <w:t xml:space="preserve">. The day of notification of the decision shall not be included in the time limit. However, working days, public holidays and Saturdays shall be included. However, if the last day of the period falls on a public holiday or on a Saturday, the period shall end on the first day which is neither a public holiday nor a Saturday. The time limit shall be deemed observed, inter alia, if the letter has been sent to the Polish post office of the designated operator within the meaning of the Act of 23 November 2012 – Postal Law (Journal of Laws of 2020, item 1041 as amended) or at a postal outlet of an operator providing universal postal services in another Member State of the European Union, the Swiss Confederation or a Member State of the European Free Trade Association (EFTA) – party to the Agreement on the European Economic Area. The designated operator within the meaning of the Postal Law Act is </w:t>
      </w:r>
      <w:proofErr w:type="spellStart"/>
      <w:r>
        <w:t>Poczta</w:t>
      </w:r>
      <w:proofErr w:type="spellEnd"/>
      <w:r>
        <w:t xml:space="preserve"> </w:t>
      </w:r>
      <w:proofErr w:type="spellStart"/>
      <w:r>
        <w:t>Polska</w:t>
      </w:r>
      <w:proofErr w:type="spellEnd"/>
      <w:r>
        <w:t xml:space="preserve"> </w:t>
      </w:r>
      <w:proofErr w:type="spellStart"/>
      <w:r>
        <w:t>Spółka</w:t>
      </w:r>
      <w:proofErr w:type="spellEnd"/>
      <w:r>
        <w:t xml:space="preserve"> </w:t>
      </w:r>
      <w:proofErr w:type="spellStart"/>
      <w:r>
        <w:t>Akcyjna</w:t>
      </w:r>
      <w:proofErr w:type="spellEnd"/>
      <w:r>
        <w:t xml:space="preserve">. </w:t>
      </w:r>
    </w:p>
    <w:p w14:paraId="7B536212" w14:textId="77777777" w:rsidR="00E535F6" w:rsidRPr="00E535F6" w:rsidRDefault="00E535F6" w:rsidP="00E535F6"/>
    <w:p w14:paraId="7B536213" w14:textId="77777777" w:rsidR="00E535F6" w:rsidRPr="00E535F6" w:rsidRDefault="00E535F6" w:rsidP="00E535F6">
      <w:pPr>
        <w:numPr>
          <w:ilvl w:val="0"/>
          <w:numId w:val="1"/>
        </w:numPr>
      </w:pPr>
      <w:r>
        <w:t xml:space="preserve">The time limit for submitting the declaration referred to in item 7 is not subject to reinstatement (Article 9 section 6 of the Act). </w:t>
      </w:r>
    </w:p>
    <w:p w14:paraId="7B536214" w14:textId="77777777" w:rsidR="00E535F6" w:rsidRPr="00E535F6" w:rsidRDefault="00E535F6" w:rsidP="00E535F6"/>
    <w:p w14:paraId="7B536215" w14:textId="77777777" w:rsidR="00E535F6" w:rsidRPr="00E535F6" w:rsidRDefault="00E535F6" w:rsidP="00E535F6">
      <w:pPr>
        <w:numPr>
          <w:ilvl w:val="0"/>
          <w:numId w:val="1"/>
        </w:numPr>
      </w:pPr>
      <w:r>
        <w:t xml:space="preserve">It is not permissible to repeatedly submit the declaration referred to in item 7 (Article 9 section 7 of the Act). </w:t>
      </w:r>
    </w:p>
    <w:p w14:paraId="7B536216" w14:textId="77777777" w:rsidR="00E535F6" w:rsidRPr="00E535F6" w:rsidRDefault="00E535F6" w:rsidP="00E535F6"/>
    <w:p w14:paraId="7B536217" w14:textId="77777777" w:rsidR="00E535F6" w:rsidRPr="00E535F6" w:rsidRDefault="00E535F6" w:rsidP="00E535F6">
      <w:pPr>
        <w:numPr>
          <w:ilvl w:val="0"/>
          <w:numId w:val="1"/>
        </w:numPr>
        <w:rPr>
          <w:b/>
          <w:u w:val="single"/>
        </w:rPr>
      </w:pPr>
      <w:r>
        <w:rPr>
          <w:b/>
        </w:rPr>
        <w:t xml:space="preserve">The declaration referred to in item 7 is submitted to the Voivode who has ruled on the case in the first instance (Article 9, section 4 of the Act). </w:t>
      </w:r>
      <w:r>
        <w:rPr>
          <w:b/>
          <w:u w:val="single"/>
        </w:rPr>
        <w:t xml:space="preserve">The declaration should not be submitted to the Head of the Office for Foreigners. </w:t>
      </w:r>
    </w:p>
    <w:p w14:paraId="7B536218" w14:textId="77777777" w:rsidR="00E535F6" w:rsidRPr="00311D2A" w:rsidRDefault="00E535F6" w:rsidP="00E535F6"/>
    <w:p w14:paraId="7B536219" w14:textId="71274F85" w:rsidR="00E535F6" w:rsidRPr="00311D2A" w:rsidRDefault="00E535F6" w:rsidP="00E535F6">
      <w:pPr>
        <w:numPr>
          <w:ilvl w:val="0"/>
          <w:numId w:val="1"/>
        </w:numPr>
      </w:pPr>
      <w:r w:rsidRPr="00311D2A">
        <w:t>The declaration referred to in item 7 should be submitted on a form in accordance with the template defined in the Appendix to the Regulation of the Minister of Internal Affairs and Administration of .</w:t>
      </w:r>
      <w:r w:rsidR="00311D2A" w:rsidRPr="00311D2A">
        <w:t>25</w:t>
      </w:r>
      <w:r w:rsidRPr="00311D2A">
        <w:t xml:space="preserve"> January 2022 on a template declaration concerning the entrustment of work to a fo</w:t>
      </w:r>
      <w:r w:rsidR="00311D2A" w:rsidRPr="00311D2A">
        <w:t>reigner (Journal of Laws, item 193</w:t>
      </w:r>
      <w:r w:rsidRPr="00311D2A">
        <w:t xml:space="preserve">). The template declaration form is available on the website of the Office for Foreigners at: </w:t>
      </w:r>
      <w:r w:rsidRPr="00311D2A">
        <w:rPr>
          <w:u w:val="single"/>
        </w:rPr>
        <w:t>https://www.gov.pl/udsc.</w:t>
      </w:r>
    </w:p>
    <w:p w14:paraId="7B53621A" w14:textId="77777777" w:rsidR="00E535F6" w:rsidRPr="00E535F6" w:rsidRDefault="00E535F6" w:rsidP="00E535F6"/>
    <w:p w14:paraId="7B53621B" w14:textId="77777777" w:rsidR="00E535F6" w:rsidRPr="00E535F6" w:rsidRDefault="00E535F6" w:rsidP="00E535F6">
      <w:pPr>
        <w:numPr>
          <w:ilvl w:val="0"/>
          <w:numId w:val="1"/>
        </w:numPr>
      </w:pPr>
      <w:r>
        <w:t xml:space="preserve">If the declaration referred to in item 7 is signed by a person acting for and on behalf of the entity commissioning work, the declaration should be accompanied by documents demonstrating the power of that person to sign it (Article 9 section 3 of the Act). </w:t>
      </w:r>
    </w:p>
    <w:p w14:paraId="7B53621C" w14:textId="77777777" w:rsidR="00E535F6" w:rsidRPr="00E535F6" w:rsidRDefault="00E535F6" w:rsidP="00E535F6"/>
    <w:p w14:paraId="7B53621D" w14:textId="77777777" w:rsidR="00E535F6" w:rsidRPr="00E535F6" w:rsidRDefault="00E535F6" w:rsidP="00E535F6">
      <w:pPr>
        <w:numPr>
          <w:ilvl w:val="0"/>
          <w:numId w:val="1"/>
        </w:numPr>
      </w:pPr>
      <w:r>
        <w:t xml:space="preserve">The procedure for removing formal deficiencies in applications specified in Article 64 § 2 of the Code of Administrative Procedure (Article 9, section 8 of the Act) shall not apply to the statement referred to in item 7. </w:t>
      </w:r>
    </w:p>
    <w:p w14:paraId="7B53621E" w14:textId="77777777" w:rsidR="00E535F6" w:rsidRPr="00E535F6" w:rsidRDefault="00E535F6" w:rsidP="00E535F6"/>
    <w:p w14:paraId="7B53621F" w14:textId="77777777" w:rsidR="00E535F6" w:rsidRPr="00E535F6" w:rsidRDefault="00E535F6" w:rsidP="00E535F6">
      <w:pPr>
        <w:numPr>
          <w:ilvl w:val="0"/>
          <w:numId w:val="1"/>
        </w:numPr>
      </w:pPr>
      <w:r>
        <w:t xml:space="preserve">If the declaration referred to in item 7 is </w:t>
      </w:r>
      <w:r>
        <w:rPr>
          <w:u w:val="single"/>
        </w:rPr>
        <w:t>not made within 60 days of the date of delivery of this decision, the temporary residence and work permit will expire by operation of law on the day following the expiry of this time limit</w:t>
      </w:r>
      <w:r>
        <w:t xml:space="preserve"> (Article 9, section 10 and section 12 of the Act). </w:t>
      </w:r>
    </w:p>
    <w:p w14:paraId="7B536220" w14:textId="77777777" w:rsidR="00E535F6" w:rsidRPr="00E535F6" w:rsidRDefault="00E535F6" w:rsidP="00E535F6"/>
    <w:p w14:paraId="7B536221" w14:textId="77777777" w:rsidR="00E535F6" w:rsidRPr="00E535F6" w:rsidRDefault="00E535F6" w:rsidP="00E535F6">
      <w:pPr>
        <w:numPr>
          <w:ilvl w:val="0"/>
          <w:numId w:val="1"/>
        </w:numPr>
      </w:pPr>
      <w:r>
        <w:t>The conditions for the performance of work by a foreigner resulting from the declaration referred to in point 7 should comply with the following minimum conditions:</w:t>
      </w:r>
    </w:p>
    <w:p w14:paraId="7B536222" w14:textId="72CA7FDD" w:rsidR="00E535F6" w:rsidRPr="00E535F6" w:rsidRDefault="00E535F6" w:rsidP="00E535F6">
      <w:pPr>
        <w:numPr>
          <w:ilvl w:val="0"/>
          <w:numId w:val="2"/>
        </w:numPr>
      </w:pPr>
      <w:r>
        <w:t>the remuneration received by the foreigner should not be lower than the minimum remuneration for work determined on the basis of Articl</w:t>
      </w:r>
      <w:r w:rsidR="00D77754">
        <w:t>e 2 of the Act of 10 October 200</w:t>
      </w:r>
      <w:bookmarkStart w:id="0" w:name="_GoBack"/>
      <w:bookmarkEnd w:id="0"/>
      <w:r>
        <w:t xml:space="preserve">2 on the minimum remuneration for work (Journal of Laws of 2020, item 2207) regardless of the working time dimension and the type of legal relationship constituting the basis for performing work by a foreigner; </w:t>
      </w:r>
    </w:p>
    <w:p w14:paraId="7B536223" w14:textId="77777777" w:rsidR="00E535F6" w:rsidRPr="00E535F6" w:rsidRDefault="00E535F6" w:rsidP="00E535F6">
      <w:pPr>
        <w:numPr>
          <w:ilvl w:val="0"/>
          <w:numId w:val="2"/>
        </w:numPr>
      </w:pPr>
      <w:r>
        <w:t xml:space="preserve">a foreigner should perform work in the framework of an employment relationship or on the basis of a contract of mandate (Article 9 section 1 items 1 and (2) of the Act). </w:t>
      </w:r>
    </w:p>
    <w:p w14:paraId="7B536224" w14:textId="77777777" w:rsidR="00E535F6" w:rsidRPr="00E535F6" w:rsidRDefault="00E535F6" w:rsidP="00E535F6"/>
    <w:p w14:paraId="7B536225" w14:textId="77777777" w:rsidR="00E535F6" w:rsidRPr="00E535F6" w:rsidRDefault="00E535F6" w:rsidP="00E535F6">
      <w:r>
        <w:t xml:space="preserve">The minimum remuneration for work in 2022 is PLN 3010 in accordance with § 1 of the Regulation of the Council of Ministers of 14 September 2021 on the minimum remuneration for work and the minimum hourly rate in 2022 (Journal of Laws, item 1690). </w:t>
      </w:r>
    </w:p>
    <w:p w14:paraId="7B536226" w14:textId="77777777" w:rsidR="00E535F6" w:rsidRPr="00E535F6" w:rsidRDefault="00E535F6" w:rsidP="00E535F6"/>
    <w:p w14:paraId="7B536227" w14:textId="4FA438A7" w:rsidR="00E535F6" w:rsidRPr="00E535F6" w:rsidRDefault="00E535F6" w:rsidP="00E535F6">
      <w:pPr>
        <w:numPr>
          <w:ilvl w:val="0"/>
          <w:numId w:val="1"/>
        </w:numPr>
      </w:pPr>
      <w:r>
        <w:t xml:space="preserve">If the conditions for work performance by the foreigner resulting from the statement referred to in point 7 do not comply with the </w:t>
      </w:r>
      <w:r w:rsidR="00F56D29">
        <w:t>above-mentioned</w:t>
      </w:r>
      <w:r>
        <w:t xml:space="preserve"> minimum conditions, the </w:t>
      </w:r>
      <w:r>
        <w:lastRenderedPageBreak/>
        <w:t xml:space="preserve">temporary residence and work permit granted with this decision will expire by force of law, while the Voivode who decided on the case in the first instance will be obliged to </w:t>
      </w:r>
      <w:r>
        <w:rPr>
          <w:u w:val="single"/>
        </w:rPr>
        <w:t>issue a decision stating that the permit has expired and indicating the date of its exp</w:t>
      </w:r>
      <w:r>
        <w:t xml:space="preserve">iry (Article 9 section 10 item 2, section 11 and 12 of the Act). </w:t>
      </w:r>
    </w:p>
    <w:p w14:paraId="7B536228" w14:textId="77777777" w:rsidR="00E535F6" w:rsidRPr="00E535F6" w:rsidRDefault="00E535F6" w:rsidP="00E535F6"/>
    <w:p w14:paraId="7B536229" w14:textId="77777777" w:rsidR="00E535F6" w:rsidRPr="00E535F6" w:rsidRDefault="00E535F6" w:rsidP="00E535F6">
      <w:pPr>
        <w:numPr>
          <w:ilvl w:val="0"/>
          <w:numId w:val="1"/>
        </w:numPr>
      </w:pPr>
      <w:r>
        <w:t>If a temporary residence and work permit expires by force of law (item 14 or item 16) and the foreigner does not possess a valid document entitling them to stay on the territory of the Republic of Poland or it does not follow from the law that their stay on this territory is considered legal, the 30-day period to leave the territory of the Republic of Poland referred to in Article 299 section 6 item 1 of the Act on Foreigners of 12 December 2013 (Journal of Laws of 2021, item 2354, as amended) (Article 9 section 13 of the Act).</w:t>
      </w:r>
    </w:p>
    <w:p w14:paraId="7B53622A" w14:textId="77777777" w:rsidR="00E535F6" w:rsidRPr="00E535F6" w:rsidRDefault="00E535F6" w:rsidP="00E535F6"/>
    <w:p w14:paraId="7B53622B" w14:textId="77777777" w:rsidR="00E535F6" w:rsidRPr="00E535F6" w:rsidRDefault="00E535F6" w:rsidP="00E535F6">
      <w:pPr>
        <w:numPr>
          <w:ilvl w:val="0"/>
          <w:numId w:val="1"/>
        </w:numPr>
      </w:pPr>
      <w:r>
        <w:t xml:space="preserve">If the temporary residence and work permit does not expire by operation of law, the Voivode who ruled on the case in the first instance will ex officio issue the first residence card for the period for which the permit was granted (Article 9 section 14 of the Act). If this decision was issued under the conditions that do not require personal appearance in the voivodship office, the first residence card will be issued on condition that fingerprints are taken from the foreigner, unless separate provisions exempt this requirement (Article 8, section 15 of the Act). </w:t>
      </w:r>
    </w:p>
    <w:p w14:paraId="7B53622C" w14:textId="77777777" w:rsidR="00E535F6" w:rsidRPr="00E535F6" w:rsidRDefault="00E535F6" w:rsidP="00E535F6"/>
    <w:p w14:paraId="7B53622D" w14:textId="77777777" w:rsidR="00E535F6" w:rsidRPr="00E535F6" w:rsidRDefault="00E535F6" w:rsidP="00E535F6">
      <w:pPr>
        <w:numPr>
          <w:ilvl w:val="0"/>
          <w:numId w:val="1"/>
        </w:numPr>
      </w:pPr>
      <w:r>
        <w:t>If the statement referred to in point 7 is submitted within 60 days from the date of delivery of this decision and the resulting conditions of work performance by the foreigner are in line with the minimum conditions referred to in point 15, the Voivode who issued this decision will place in the register of cases concerning temporary residence permits referred to in Article 428 section 1 item 2(d) of the Act of 12 December 2013 on Foreigners information on the entity entrusting work performance and the following conditions of work performance:</w:t>
      </w:r>
    </w:p>
    <w:p w14:paraId="7B53622E" w14:textId="77777777" w:rsidR="00E535F6" w:rsidRPr="00E535F6" w:rsidRDefault="00E535F6" w:rsidP="00E535F6">
      <w:pPr>
        <w:numPr>
          <w:ilvl w:val="0"/>
          <w:numId w:val="3"/>
        </w:numPr>
      </w:pPr>
      <w:r>
        <w:t xml:space="preserve">the position at which the foreigner is to perform the work or the type of work; </w:t>
      </w:r>
    </w:p>
    <w:p w14:paraId="7B53622F" w14:textId="77777777" w:rsidR="00E535F6" w:rsidRPr="00E535F6" w:rsidRDefault="00E535F6" w:rsidP="00E535F6">
      <w:pPr>
        <w:numPr>
          <w:ilvl w:val="0"/>
          <w:numId w:val="3"/>
        </w:numPr>
      </w:pPr>
      <w:r>
        <w:t>the lowest remuneration a foreigner can receive for a given position;</w:t>
      </w:r>
    </w:p>
    <w:p w14:paraId="7B536230" w14:textId="77777777" w:rsidR="00E535F6" w:rsidRPr="00E535F6" w:rsidRDefault="00E535F6" w:rsidP="00E535F6">
      <w:pPr>
        <w:numPr>
          <w:ilvl w:val="0"/>
          <w:numId w:val="3"/>
        </w:numPr>
      </w:pPr>
      <w:r>
        <w:t>working time;</w:t>
      </w:r>
    </w:p>
    <w:p w14:paraId="7B536231" w14:textId="77777777" w:rsidR="00E535F6" w:rsidRPr="00E535F6" w:rsidRDefault="00E535F6" w:rsidP="00E535F6">
      <w:pPr>
        <w:numPr>
          <w:ilvl w:val="0"/>
          <w:numId w:val="3"/>
        </w:numPr>
      </w:pPr>
      <w:r>
        <w:t>the type of contract under which the foreigner is to perform work (Article 9, section 16 of the Act)</w:t>
      </w:r>
    </w:p>
    <w:p w14:paraId="7B536232" w14:textId="77777777" w:rsidR="00E535F6" w:rsidRPr="00E535F6" w:rsidRDefault="00E535F6" w:rsidP="00E535F6">
      <w:r>
        <w:t xml:space="preserve">This register is part of the national collection of registers, records and lists on foreigners' matters, which is maintained in the ICT system.  </w:t>
      </w:r>
    </w:p>
    <w:p w14:paraId="7B536233" w14:textId="77777777" w:rsidR="00E535F6" w:rsidRPr="00E535F6" w:rsidRDefault="00E535F6" w:rsidP="00E535F6"/>
    <w:p w14:paraId="7B536234" w14:textId="77777777" w:rsidR="00E535F6" w:rsidRPr="00E535F6" w:rsidRDefault="00E535F6" w:rsidP="00E535F6">
      <w:pPr>
        <w:numPr>
          <w:ilvl w:val="0"/>
          <w:numId w:val="1"/>
        </w:numPr>
      </w:pPr>
      <w:r>
        <w:t xml:space="preserve">If a foreigner intends to perform work for more than one entity entrusting the performance of work, he should, within 60 days of the date of notification of this decision, submit the declarations of these entities </w:t>
      </w:r>
      <w:r>
        <w:rPr>
          <w:u w:val="single"/>
        </w:rPr>
        <w:t>simultaneously</w:t>
      </w:r>
      <w:r>
        <w:t xml:space="preserve">. In such event, the minimum condition concerning the amount of remuneration received will also be fulfilled if the sum of remuneration for work for particular entities commissioning work will not be lower than the minimum remuneration for work determined pursuant to Article 2 of the Act of 10 October 2002 on the minimum remuneration for work (Article 9 section 15 of the Act). In such a case, </w:t>
      </w:r>
      <w:r>
        <w:lastRenderedPageBreak/>
        <w:t>the register of cases on temporary residence permits referred to in Article 428 section 1 item 2(d) of the Act on Foreigners will include information on individual entities and the conditions for performing work for them (Article 9 section 17 of the Act).</w:t>
      </w:r>
    </w:p>
    <w:p w14:paraId="7B536235" w14:textId="77777777" w:rsidR="00E535F6" w:rsidRPr="00E535F6" w:rsidRDefault="00E535F6" w:rsidP="00E535F6"/>
    <w:p w14:paraId="7B536236" w14:textId="77777777" w:rsidR="00E535F6" w:rsidRPr="00E535F6" w:rsidRDefault="00E535F6" w:rsidP="00E535F6">
      <w:pPr>
        <w:numPr>
          <w:ilvl w:val="0"/>
          <w:numId w:val="1"/>
        </w:numPr>
      </w:pPr>
      <w:r>
        <w:t xml:space="preserve">If a foreigner wishes to change the entity offering the work, the user employer or the conditions of the work placed in the register of cases concerning temporary residence permits referred to in Article 428 section 1 item 2(d) of the Act on Foreigners, he or she will be able to apply to the Voivode competent for the place of his or her residence for a change of the temporary residence permit and work permit to the appropriate extent (Article 9 section 18 of the Act). Moreover, the entity entrusting the performance of work will be able to obtain for a foreigner a work permit providing for the performance of work on the basis of a legal relationship other than employment relationship or a contract other than a contract of mandate. In this case, the temporary residence and work permit will not be subject to revocation (Article 10 section 2 of the Act; information on revocation of the permit – item 25 of the instructions). </w:t>
      </w:r>
    </w:p>
    <w:p w14:paraId="7B536237" w14:textId="77777777" w:rsidR="00E535F6" w:rsidRPr="00E535F6" w:rsidRDefault="00E535F6" w:rsidP="00E535F6"/>
    <w:p w14:paraId="7B536238" w14:textId="77777777" w:rsidR="00E535F6" w:rsidRPr="00E535F6" w:rsidRDefault="00E535F6" w:rsidP="00E535F6">
      <w:pPr>
        <w:numPr>
          <w:ilvl w:val="0"/>
          <w:numId w:val="1"/>
        </w:numPr>
      </w:pPr>
      <w:r>
        <w:t xml:space="preserve">If, in the period from the date of delivery of this decision to the date of submission of the declaration referred to in paragraph 7, the foreigner performs work, it will be deemed legal provided that it is performed for the entity entrusting the work and under the conditions subsequently indicated in that declaration (Article 9, section 19 of the Act). </w:t>
      </w:r>
    </w:p>
    <w:p w14:paraId="7B536239" w14:textId="77777777" w:rsidR="00E535F6" w:rsidRPr="00E535F6" w:rsidRDefault="00E535F6" w:rsidP="00E535F6"/>
    <w:p w14:paraId="7B53623A" w14:textId="77777777" w:rsidR="00E535F6" w:rsidRPr="00E535F6" w:rsidRDefault="00E535F6" w:rsidP="00E535F6">
      <w:pPr>
        <w:numPr>
          <w:ilvl w:val="0"/>
          <w:numId w:val="1"/>
        </w:numPr>
      </w:pPr>
      <w:r>
        <w:t xml:space="preserve">If the foreigner loses employment at the entity commissioning work indicated in the declaration referred to in item 7, he or she will be obliged to notify the Voivode who issued this decision of this fact in writing within 15 working days or to submit within this period an application for a change of the temporary residence and work permit (Article 9, section 20 of the Act). </w:t>
      </w:r>
    </w:p>
    <w:p w14:paraId="7B53623B" w14:textId="77777777" w:rsidR="00E535F6" w:rsidRPr="00E535F6" w:rsidRDefault="00E535F6" w:rsidP="00E535F6"/>
    <w:p w14:paraId="7B53623C" w14:textId="77777777" w:rsidR="00E535F6" w:rsidRPr="00E535F6" w:rsidRDefault="00E535F6" w:rsidP="00E535F6">
      <w:pPr>
        <w:numPr>
          <w:ilvl w:val="0"/>
          <w:numId w:val="1"/>
        </w:numPr>
      </w:pPr>
      <w:r>
        <w:t xml:space="preserve">If the foreigner fulfils the conditions for exemption from the obligation to possess a work permit, the Voivode will place information in the register of cases concerning temporary residence permits that the foreigner is entitled to perform the work specified in the provision being the basis for exemption from the obligation to possess a work permit (Article 9 sections 24 and 25 of the Act). </w:t>
      </w:r>
    </w:p>
    <w:p w14:paraId="7B53623D" w14:textId="77777777" w:rsidR="00E535F6" w:rsidRPr="00E535F6" w:rsidRDefault="00E535F6" w:rsidP="00E535F6"/>
    <w:p w14:paraId="7B53623E" w14:textId="77777777" w:rsidR="00E535F6" w:rsidRPr="00E535F6" w:rsidRDefault="00E535F6" w:rsidP="00E535F6">
      <w:pPr>
        <w:numPr>
          <w:ilvl w:val="0"/>
          <w:numId w:val="1"/>
        </w:numPr>
      </w:pPr>
      <w:r>
        <w:t>The temporary residence and work permit granted by this decision will be subject to revocation if:</w:t>
      </w:r>
    </w:p>
    <w:p w14:paraId="7B53623F" w14:textId="77777777" w:rsidR="00E535F6" w:rsidRPr="00E535F6" w:rsidRDefault="00E535F6" w:rsidP="00E535F6">
      <w:pPr>
        <w:numPr>
          <w:ilvl w:val="0"/>
          <w:numId w:val="4"/>
        </w:numPr>
      </w:pPr>
      <w:r>
        <w:t>the purpose of residence which led to the granting of the temporary residence permit ceases,</w:t>
      </w:r>
    </w:p>
    <w:p w14:paraId="7B536240" w14:textId="77777777" w:rsidR="00E535F6" w:rsidRPr="00E535F6" w:rsidRDefault="00E535F6" w:rsidP="00E535F6">
      <w:pPr>
        <w:numPr>
          <w:ilvl w:val="0"/>
          <w:numId w:val="4"/>
        </w:numPr>
      </w:pPr>
      <w:r>
        <w:t>it will be mandatory to enter the foreigner’s data in the register of foreigners whose residence in the territory of the Republic of Poland is undesirable,</w:t>
      </w:r>
    </w:p>
    <w:p w14:paraId="7B536241" w14:textId="77777777" w:rsidR="00E535F6" w:rsidRPr="00E535F6" w:rsidRDefault="00E535F6" w:rsidP="00E535F6">
      <w:pPr>
        <w:numPr>
          <w:ilvl w:val="0"/>
          <w:numId w:val="4"/>
        </w:numPr>
      </w:pPr>
      <w:r>
        <w:lastRenderedPageBreak/>
        <w:t>this will be required by reasons of national defence or security or the protection of public security and order, or obligations arising from the provisions of ratified international agreements binding the Republic of Poland,</w:t>
      </w:r>
    </w:p>
    <w:p w14:paraId="7B536242" w14:textId="77777777" w:rsidR="00E535F6" w:rsidRPr="00E535F6" w:rsidRDefault="00E535F6" w:rsidP="00E535F6">
      <w:pPr>
        <w:numPr>
          <w:ilvl w:val="0"/>
          <w:numId w:val="4"/>
        </w:numPr>
      </w:pPr>
      <w:r>
        <w:t xml:space="preserve">at least one of the minimum conditions regarding salary and type of legal relationship on which the work is based is not fulfilled, </w:t>
      </w:r>
    </w:p>
    <w:p w14:paraId="7B536243" w14:textId="77777777" w:rsidR="00E535F6" w:rsidRPr="00E535F6" w:rsidRDefault="00E535F6" w:rsidP="00E535F6">
      <w:pPr>
        <w:numPr>
          <w:ilvl w:val="0"/>
          <w:numId w:val="4"/>
        </w:numPr>
      </w:pPr>
      <w:r>
        <w:t>the foreigner will not perform work under the conditions resulting from the declaration referred to in point 7 and included in the register of cases concerning temporary residence permits referred to in Article 428 section 1 item 2(d) of the Act of 12 December 2013 on Foreigners,</w:t>
      </w:r>
    </w:p>
    <w:p w14:paraId="7B536244" w14:textId="77777777" w:rsidR="00E535F6" w:rsidRPr="00E535F6" w:rsidRDefault="00E535F6" w:rsidP="00E535F6">
      <w:pPr>
        <w:numPr>
          <w:ilvl w:val="0"/>
          <w:numId w:val="4"/>
        </w:numPr>
      </w:pPr>
      <w:r>
        <w:t xml:space="preserve">the foreigner will not have health insurance within the meaning of the provisions of the Act of 27 August 2004 on health care services financed from public funds (Journal of Laws of 2021, item 1285, as amended) or confirmation of coverage by the insurer of the costs of treatment on the territory of the Republic of Poland (Article 10 section 1 of the Act).  </w:t>
      </w:r>
    </w:p>
    <w:p w14:paraId="7B536245" w14:textId="77777777" w:rsidR="00E535F6" w:rsidRPr="00E535F6" w:rsidRDefault="00E535F6" w:rsidP="00E535F6"/>
    <w:p w14:paraId="7B536246" w14:textId="77777777" w:rsidR="00E535F6" w:rsidRPr="00E535F6" w:rsidRDefault="00E535F6" w:rsidP="00E535F6">
      <w:pPr>
        <w:numPr>
          <w:ilvl w:val="0"/>
          <w:numId w:val="1"/>
        </w:numPr>
      </w:pPr>
      <w:r>
        <w:t xml:space="preserve">The Voivode who decided on the case in the first instance and the Head of the Office for Foreigners may inspect the way in which the foreigner uses the permit for temporary stay and work in terms of circumstances which constitute the basis for its withdrawal (Article 11 section 1 of the Act). The inspection shall be carried out by an authorised employee of the voivodship office or of the Office for Foreigners, upon providing his or her name and surname and presenting the authorisation to carry out the inspection (Article 11 section 3 of the Act). The inspection shall be carried out in the voivodship office or in the Office for Foreigners on the date specified to the foreigner in the summons addressed to him/her (Article 11 section 4 of the Act). A foreigner subjected to inspection shall be obliged to appear in person at a time and place indicated in the summons and present documents confirming the fulfilment of the minimum conditions referred to in point 15 and possession of health insurance within the meaning of the provisions of the Act of 27 August 2004 on health care services financed from public funds or a confirmation of coverage by an insurer of the costs of treatment on the territory of the Republic of Poland (Article 11 section 5 of the Act). The course and results of the inspection shall be documented in the form of a protocol (Article 11 section 6 of the Act). If a foreigner fails to appear in a </w:t>
      </w:r>
      <w:proofErr w:type="spellStart"/>
      <w:r>
        <w:t>voivodeship</w:t>
      </w:r>
      <w:proofErr w:type="spellEnd"/>
      <w:r>
        <w:t xml:space="preserve"> office or in the Office for Foreigners twice without justification when summoned, it is deemed that the purpose of stay, which was the reason for granting a temporary residence and work permit, has ceased (Article 11 section 7 of the Act). </w:t>
      </w:r>
    </w:p>
    <w:p w14:paraId="7B536247" w14:textId="77777777" w:rsidR="00F85424" w:rsidRDefault="00F85424"/>
    <w:sectPr w:rsidR="00F8542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52262" w14:textId="77777777" w:rsidR="00795AFC" w:rsidRDefault="00795AFC" w:rsidP="00E535F6">
      <w:pPr>
        <w:spacing w:after="0" w:line="240" w:lineRule="auto"/>
      </w:pPr>
      <w:r>
        <w:separator/>
      </w:r>
    </w:p>
  </w:endnote>
  <w:endnote w:type="continuationSeparator" w:id="0">
    <w:p w14:paraId="57FF38C2" w14:textId="77777777" w:rsidR="00795AFC" w:rsidRDefault="00795AFC" w:rsidP="00E5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98910" w14:textId="77777777" w:rsidR="00795AFC" w:rsidRDefault="00795AFC" w:rsidP="00E535F6">
      <w:pPr>
        <w:spacing w:after="0" w:line="240" w:lineRule="auto"/>
      </w:pPr>
      <w:r>
        <w:separator/>
      </w:r>
    </w:p>
  </w:footnote>
  <w:footnote w:type="continuationSeparator" w:id="0">
    <w:p w14:paraId="62A8BD56" w14:textId="77777777" w:rsidR="00795AFC" w:rsidRDefault="00795AFC" w:rsidP="00E53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3624D" w14:textId="0EA8E7E4" w:rsidR="00E535F6" w:rsidRDefault="00E535F6">
    <w:pPr>
      <w:pStyle w:val="Nagwek"/>
    </w:pPr>
    <w:r>
      <w:t>Instructions to the Rescue Act – Decision of the Head of the Office for Foreigners</w:t>
    </w:r>
  </w:p>
  <w:p w14:paraId="00D4DF1D" w14:textId="0E367F39" w:rsidR="00311D2A" w:rsidRDefault="00311D2A">
    <w:pPr>
      <w:pStyle w:val="Nagwek"/>
    </w:pPr>
    <w:proofErr w:type="spellStart"/>
    <w:r>
      <w:t>Pouczenie</w:t>
    </w:r>
    <w:proofErr w:type="spellEnd"/>
    <w:r>
      <w:t xml:space="preserve"> do </w:t>
    </w:r>
    <w:proofErr w:type="spellStart"/>
    <w:r>
      <w:t>decyzji</w:t>
    </w:r>
    <w:proofErr w:type="spellEnd"/>
    <w:r>
      <w:t xml:space="preserve"> </w:t>
    </w:r>
    <w:proofErr w:type="spellStart"/>
    <w:r>
      <w:t>pozytywnej</w:t>
    </w:r>
    <w:proofErr w:type="spellEnd"/>
    <w:r>
      <w:t xml:space="preserve"> - </w:t>
    </w:r>
    <w:proofErr w:type="spellStart"/>
    <w:r>
      <w:t>angielski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B0594"/>
    <w:multiLevelType w:val="hybridMultilevel"/>
    <w:tmpl w:val="814E06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46E1585B"/>
    <w:multiLevelType w:val="hybridMultilevel"/>
    <w:tmpl w:val="6AFA705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523759B3"/>
    <w:multiLevelType w:val="hybridMultilevel"/>
    <w:tmpl w:val="3080E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DD25C0F"/>
    <w:multiLevelType w:val="hybridMultilevel"/>
    <w:tmpl w:val="D66699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5F6"/>
    <w:rsid w:val="000F0FA1"/>
    <w:rsid w:val="00311D2A"/>
    <w:rsid w:val="00472998"/>
    <w:rsid w:val="005422C7"/>
    <w:rsid w:val="005865B2"/>
    <w:rsid w:val="00795AFC"/>
    <w:rsid w:val="00862039"/>
    <w:rsid w:val="00D77754"/>
    <w:rsid w:val="00E535F6"/>
    <w:rsid w:val="00F0329E"/>
    <w:rsid w:val="00F56D29"/>
    <w:rsid w:val="00F854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3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535F6"/>
    <w:rPr>
      <w:sz w:val="16"/>
      <w:szCs w:val="16"/>
    </w:rPr>
  </w:style>
  <w:style w:type="paragraph" w:styleId="Tekstkomentarza">
    <w:name w:val="annotation text"/>
    <w:basedOn w:val="Normalny"/>
    <w:link w:val="TekstkomentarzaZnak"/>
    <w:uiPriority w:val="99"/>
    <w:semiHidden/>
    <w:unhideWhenUsed/>
    <w:rsid w:val="00E535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35F6"/>
    <w:rPr>
      <w:sz w:val="20"/>
      <w:szCs w:val="20"/>
    </w:rPr>
  </w:style>
  <w:style w:type="paragraph" w:styleId="Tekstdymka">
    <w:name w:val="Balloon Text"/>
    <w:basedOn w:val="Normalny"/>
    <w:link w:val="TekstdymkaZnak"/>
    <w:uiPriority w:val="99"/>
    <w:semiHidden/>
    <w:unhideWhenUsed/>
    <w:rsid w:val="00E53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35F6"/>
    <w:rPr>
      <w:rFonts w:ascii="Segoe UI" w:hAnsi="Segoe UI" w:cs="Segoe UI"/>
      <w:sz w:val="18"/>
      <w:szCs w:val="18"/>
    </w:rPr>
  </w:style>
  <w:style w:type="paragraph" w:styleId="Nagwek">
    <w:name w:val="header"/>
    <w:basedOn w:val="Normalny"/>
    <w:link w:val="NagwekZnak"/>
    <w:uiPriority w:val="99"/>
    <w:unhideWhenUsed/>
    <w:rsid w:val="00E535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5F6"/>
  </w:style>
  <w:style w:type="paragraph" w:styleId="Stopka">
    <w:name w:val="footer"/>
    <w:basedOn w:val="Normalny"/>
    <w:link w:val="StopkaZnak"/>
    <w:uiPriority w:val="99"/>
    <w:unhideWhenUsed/>
    <w:rsid w:val="00E535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2408</Words>
  <Characters>14449</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2022-01-25T09:40:00Z</dcterms:created>
  <dcterms:modified xsi:type="dcterms:W3CDTF">2022-01-28T07:20:00Z</dcterms:modified>
</cp:coreProperties>
</file>