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96A5" w14:textId="43C0811B" w:rsidR="00B30A96" w:rsidRPr="001E740D" w:rsidRDefault="00B30A96" w:rsidP="005D242C">
      <w:pPr>
        <w:spacing w:after="0"/>
        <w:rPr>
          <w:rFonts w:ascii="Arial" w:hAnsi="Arial" w:cs="Arial"/>
        </w:rPr>
      </w:pPr>
      <w:bookmarkStart w:id="0" w:name="_Hlk104290199"/>
      <w:bookmarkEnd w:id="0"/>
      <w:r w:rsidRPr="001E740D">
        <w:rPr>
          <w:rFonts w:ascii="Arial" w:hAnsi="Arial" w:cs="Arial"/>
        </w:rPr>
        <w:t xml:space="preserve">Gdańsk, dnia  </w:t>
      </w:r>
      <w:r w:rsidR="005D242C">
        <w:rPr>
          <w:rFonts w:ascii="Arial" w:hAnsi="Arial" w:cs="Arial"/>
        </w:rPr>
        <w:t>31</w:t>
      </w:r>
      <w:r w:rsidR="008A23CD" w:rsidRPr="001E740D">
        <w:rPr>
          <w:rFonts w:ascii="Arial" w:hAnsi="Arial" w:cs="Arial"/>
        </w:rPr>
        <w:t>.</w:t>
      </w:r>
      <w:r w:rsidR="00E307A0" w:rsidRPr="001E740D">
        <w:rPr>
          <w:rFonts w:ascii="Arial" w:hAnsi="Arial" w:cs="Arial"/>
        </w:rPr>
        <w:t>1</w:t>
      </w:r>
      <w:r w:rsidR="001E740D" w:rsidRPr="001E740D">
        <w:rPr>
          <w:rFonts w:ascii="Arial" w:hAnsi="Arial" w:cs="Arial"/>
        </w:rPr>
        <w:t>2</w:t>
      </w:r>
      <w:r w:rsidR="008A23CD" w:rsidRPr="001E740D">
        <w:rPr>
          <w:rFonts w:ascii="Arial" w:hAnsi="Arial" w:cs="Arial"/>
        </w:rPr>
        <w:t>.</w:t>
      </w:r>
      <w:r w:rsidRPr="001E740D">
        <w:rPr>
          <w:rFonts w:ascii="Arial" w:hAnsi="Arial" w:cs="Arial"/>
        </w:rPr>
        <w:t>202</w:t>
      </w:r>
      <w:r w:rsidR="008A23CD" w:rsidRPr="001E740D">
        <w:rPr>
          <w:rFonts w:ascii="Arial" w:hAnsi="Arial" w:cs="Arial"/>
        </w:rPr>
        <w:t>5</w:t>
      </w:r>
      <w:r w:rsidRPr="001E740D">
        <w:rPr>
          <w:rFonts w:ascii="Arial" w:hAnsi="Arial" w:cs="Arial"/>
        </w:rPr>
        <w:t xml:space="preserve"> r.</w:t>
      </w:r>
    </w:p>
    <w:p w14:paraId="2BFD15E7" w14:textId="56F36E54" w:rsidR="00B30A96" w:rsidRPr="001E740D" w:rsidRDefault="00B30A96" w:rsidP="005D242C">
      <w:pPr>
        <w:spacing w:after="0"/>
        <w:rPr>
          <w:rFonts w:ascii="Arial" w:hAnsi="Arial" w:cs="Arial"/>
        </w:rPr>
      </w:pPr>
      <w:r w:rsidRPr="001E740D">
        <w:rPr>
          <w:rFonts w:ascii="Arial" w:hAnsi="Arial" w:cs="Arial"/>
        </w:rPr>
        <w:t>RDOŚ-Gd-WOO.420.</w:t>
      </w:r>
      <w:r w:rsidR="0001620F" w:rsidRPr="001E740D">
        <w:rPr>
          <w:rFonts w:ascii="Arial" w:hAnsi="Arial" w:cs="Arial"/>
        </w:rPr>
        <w:t>70</w:t>
      </w:r>
      <w:r w:rsidRPr="001E740D">
        <w:rPr>
          <w:rFonts w:ascii="Arial" w:hAnsi="Arial" w:cs="Arial"/>
        </w:rPr>
        <w:t>.202</w:t>
      </w:r>
      <w:r w:rsidR="008A23CD" w:rsidRPr="001E740D">
        <w:rPr>
          <w:rFonts w:ascii="Arial" w:hAnsi="Arial" w:cs="Arial"/>
        </w:rPr>
        <w:t>5</w:t>
      </w:r>
      <w:r w:rsidRPr="001E740D">
        <w:rPr>
          <w:rFonts w:ascii="Arial" w:hAnsi="Arial" w:cs="Arial"/>
        </w:rPr>
        <w:t>.AM.</w:t>
      </w:r>
      <w:r w:rsidR="001E740D" w:rsidRPr="001E740D">
        <w:rPr>
          <w:rFonts w:ascii="Arial" w:hAnsi="Arial" w:cs="Arial"/>
        </w:rPr>
        <w:t>10</w:t>
      </w:r>
      <w:r w:rsidRPr="001E740D">
        <w:rPr>
          <w:rFonts w:ascii="Arial" w:hAnsi="Arial" w:cs="Arial"/>
        </w:rPr>
        <w:t>.</w:t>
      </w:r>
    </w:p>
    <w:p w14:paraId="273E1038" w14:textId="77777777" w:rsidR="00B30A96" w:rsidRPr="001E740D" w:rsidRDefault="00B30A96" w:rsidP="005D242C">
      <w:pPr>
        <w:spacing w:after="0"/>
        <w:rPr>
          <w:rFonts w:ascii="Arial" w:hAnsi="Arial" w:cs="Arial"/>
          <w:i/>
        </w:rPr>
      </w:pPr>
      <w:r w:rsidRPr="001E740D">
        <w:rPr>
          <w:rFonts w:ascii="Arial" w:hAnsi="Arial" w:cs="Arial"/>
          <w:i/>
        </w:rPr>
        <w:t>/</w:t>
      </w:r>
      <w:proofErr w:type="spellStart"/>
      <w:r w:rsidRPr="001E740D">
        <w:rPr>
          <w:rFonts w:ascii="Arial" w:hAnsi="Arial" w:cs="Arial"/>
          <w:i/>
        </w:rPr>
        <w:t>zpo</w:t>
      </w:r>
      <w:proofErr w:type="spellEnd"/>
      <w:r w:rsidRPr="001E740D">
        <w:rPr>
          <w:rFonts w:ascii="Arial" w:hAnsi="Arial" w:cs="Arial"/>
          <w:i/>
        </w:rPr>
        <w:t>/</w:t>
      </w:r>
    </w:p>
    <w:p w14:paraId="7B48CA9E" w14:textId="77777777" w:rsidR="001B6D64" w:rsidRPr="001E740D" w:rsidRDefault="001B6D64" w:rsidP="005D242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1E740D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32920509" w14:textId="77777777" w:rsidR="001B6D64" w:rsidRPr="001E740D" w:rsidRDefault="001B6D64" w:rsidP="005D242C">
      <w:pPr>
        <w:spacing w:after="0"/>
        <w:rPr>
          <w:rFonts w:ascii="Times New Roman" w:eastAsia="Times New Roman" w:hAnsi="Times New Roman"/>
          <w:lang w:eastAsia="pl-PL"/>
        </w:rPr>
      </w:pPr>
    </w:p>
    <w:p w14:paraId="2C788679" w14:textId="662361A0" w:rsidR="0001620F" w:rsidRPr="001E740D" w:rsidRDefault="001B6D64" w:rsidP="005D242C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1E740D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</w:t>
      </w:r>
      <w:r w:rsidR="001E740D">
        <w:rPr>
          <w:rFonts w:ascii="Arial" w:eastAsia="Times New Roman" w:hAnsi="Arial" w:cs="Arial"/>
          <w:sz w:val="21"/>
          <w:szCs w:val="21"/>
          <w:lang w:eastAsia="pl-PL"/>
        </w:rPr>
        <w:t>art.</w:t>
      </w:r>
      <w:r w:rsidRPr="001E740D">
        <w:rPr>
          <w:rFonts w:ascii="Arial" w:eastAsia="Times New Roman" w:hAnsi="Arial" w:cs="Arial"/>
          <w:sz w:val="21"/>
          <w:szCs w:val="21"/>
          <w:lang w:eastAsia="pl-PL"/>
        </w:rPr>
        <w:t xml:space="preserve"> 49</w:t>
      </w:r>
      <w:r w:rsidR="005407DA" w:rsidRPr="001E740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E740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1E740D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1E740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</w:t>
      </w:r>
      <w:r w:rsidR="001E740D" w:rsidRPr="001E740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5</w:t>
      </w:r>
      <w:r w:rsidRPr="001E740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</w:t>
      </w:r>
      <w:r w:rsidR="001E740D" w:rsidRPr="001E740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1691</w:t>
      </w:r>
      <w:r w:rsidRPr="001E740D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1E740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1E740D">
        <w:rPr>
          <w:rFonts w:ascii="Arial" w:eastAsia="Times New Roman" w:hAnsi="Arial" w:cs="Arial"/>
          <w:sz w:val="21"/>
          <w:szCs w:val="21"/>
          <w:lang w:eastAsia="pl-PL"/>
        </w:rPr>
        <w:t>, w związku z art. 74 ust. 3 oraz art. 75 ust. 1 pkt.</w:t>
      </w:r>
      <w:r w:rsidR="005407DA" w:rsidRPr="001E740D">
        <w:rPr>
          <w:rFonts w:ascii="Arial" w:eastAsia="Times New Roman" w:hAnsi="Arial" w:cs="Arial"/>
          <w:sz w:val="21"/>
          <w:szCs w:val="21"/>
          <w:lang w:eastAsia="pl-PL"/>
        </w:rPr>
        <w:t xml:space="preserve"> 1 lit.</w:t>
      </w:r>
      <w:r w:rsidRPr="001E740D">
        <w:rPr>
          <w:rFonts w:ascii="Arial" w:eastAsia="Times New Roman" w:hAnsi="Arial" w:cs="Arial"/>
          <w:sz w:val="21"/>
          <w:szCs w:val="21"/>
          <w:lang w:eastAsia="pl-PL"/>
        </w:rPr>
        <w:t xml:space="preserve"> r</w:t>
      </w:r>
      <w:r w:rsidR="005407DA" w:rsidRPr="001E740D">
        <w:rPr>
          <w:rFonts w:ascii="Arial" w:eastAsia="Times New Roman" w:hAnsi="Arial" w:cs="Arial"/>
          <w:sz w:val="21"/>
          <w:szCs w:val="21"/>
          <w:lang w:eastAsia="pl-PL"/>
        </w:rPr>
        <w:t>).</w:t>
      </w:r>
      <w:r w:rsidRPr="001E740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E740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</w:t>
      </w:r>
      <w:r w:rsidR="001E740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1E740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środowisku i jego ochronie, udziale społeczeństwa w ochronie środowiska oraz o</w:t>
      </w:r>
      <w:r w:rsidR="001E740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1E740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ocenach oddziaływania na środowisko (tekst jedn. Dz. U. z 2024 r., poz. 1112</w:t>
      </w:r>
      <w:r w:rsidR="008A23CD" w:rsidRPr="001E740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1E740D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1E740D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1E740D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</w:t>
      </w:r>
      <w:r w:rsidR="00BF22B8" w:rsidRPr="001E740D">
        <w:rPr>
          <w:rFonts w:ascii="Arial" w:eastAsia="Times New Roman" w:hAnsi="Arial" w:cs="Arial"/>
          <w:bCs/>
          <w:sz w:val="21"/>
          <w:szCs w:val="21"/>
          <w:lang w:eastAsia="pl-PL"/>
        </w:rPr>
        <w:t>, że w</w:t>
      </w:r>
      <w:r w:rsidR="00E307A0" w:rsidRPr="001E740D">
        <w:rPr>
          <w:rFonts w:ascii="Arial" w:eastAsia="Times New Roman" w:hAnsi="Arial" w:cs="Arial"/>
          <w:bCs/>
          <w:sz w:val="21"/>
          <w:szCs w:val="21"/>
          <w:lang w:eastAsia="pl-PL"/>
        </w:rPr>
        <w:t> </w:t>
      </w:r>
      <w:r w:rsidR="00BF22B8" w:rsidRPr="001E740D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postepowaniu </w:t>
      </w:r>
      <w:r w:rsidR="00BF22B8" w:rsidRPr="001E740D">
        <w:rPr>
          <w:rFonts w:ascii="Arial" w:eastAsia="Times New Roman" w:hAnsi="Arial" w:cs="Arial"/>
          <w:sz w:val="21"/>
          <w:szCs w:val="21"/>
          <w:lang w:eastAsia="pl-PL"/>
        </w:rPr>
        <w:t>o wydanie decyzji o środowiskowych uwarunkowaniach dla przedsięwzięcia</w:t>
      </w:r>
      <w:r w:rsidR="00BF22B8" w:rsidRPr="001E740D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pn.: </w:t>
      </w:r>
      <w:r w:rsidR="00BF22B8" w:rsidRPr="001E740D">
        <w:rPr>
          <w:rFonts w:ascii="Arial" w:hAnsi="Arial" w:cs="Arial"/>
          <w:b/>
          <w:sz w:val="21"/>
          <w:szCs w:val="21"/>
        </w:rPr>
        <w:t>Zmiana warunków eksploatacyjnych wybranych elektrowni wiatrowych wchodzących w skład istniejącej farmy wiatrowej „Dzierzgoń-Stary Targ</w:t>
      </w:r>
      <w:r w:rsidR="00BF22B8" w:rsidRPr="001E740D">
        <w:rPr>
          <w:rFonts w:ascii="Arial" w:hAnsi="Arial" w:cs="Arial"/>
          <w:bCs/>
          <w:sz w:val="21"/>
          <w:szCs w:val="21"/>
        </w:rPr>
        <w:t>”, realizowanej na działkach zgodnie z załącznikiem 1.</w:t>
      </w:r>
      <w:r w:rsidR="0001620F" w:rsidRPr="001E740D">
        <w:rPr>
          <w:rFonts w:ascii="Arial" w:eastAsia="Times New Roman" w:hAnsi="Arial" w:cs="Arial"/>
          <w:bCs/>
          <w:sz w:val="21"/>
          <w:szCs w:val="21"/>
          <w:lang w:eastAsia="pl-PL"/>
        </w:rPr>
        <w:t>:</w:t>
      </w:r>
    </w:p>
    <w:p w14:paraId="05289D32" w14:textId="7C1A4741" w:rsidR="001E740D" w:rsidRPr="001E740D" w:rsidRDefault="001E740D" w:rsidP="005D242C">
      <w:pPr>
        <w:pStyle w:val="Akapitzlist"/>
        <w:numPr>
          <w:ilvl w:val="0"/>
          <w:numId w:val="38"/>
        </w:numPr>
        <w:autoSpaceDE w:val="0"/>
        <w:autoSpaceDN w:val="0"/>
        <w:spacing w:after="0"/>
        <w:rPr>
          <w:rFonts w:ascii="Arial" w:hAnsi="Arial" w:cs="Arial"/>
          <w:sz w:val="21"/>
          <w:szCs w:val="21"/>
        </w:rPr>
      </w:pPr>
      <w:r w:rsidRPr="001E740D">
        <w:rPr>
          <w:rFonts w:ascii="Arial" w:hAnsi="Arial" w:cs="Arial"/>
          <w:sz w:val="21"/>
          <w:szCs w:val="21"/>
        </w:rPr>
        <w:t>zawiadamia strony postępowania</w:t>
      </w:r>
      <w:r w:rsidRPr="001E740D">
        <w:rPr>
          <w:rFonts w:ascii="Arial" w:hAnsi="Arial" w:cs="Arial"/>
          <w:bCs/>
          <w:sz w:val="21"/>
          <w:szCs w:val="21"/>
        </w:rPr>
        <w:t xml:space="preserve"> o zakończeniu postępowania dowodowego w sprawie </w:t>
      </w:r>
      <w:r w:rsidRPr="001E740D">
        <w:rPr>
          <w:rFonts w:ascii="Arial" w:hAnsi="Arial" w:cs="Arial"/>
          <w:sz w:val="21"/>
          <w:szCs w:val="21"/>
        </w:rPr>
        <w:t>decyzji o</w:t>
      </w:r>
      <w:r>
        <w:rPr>
          <w:rFonts w:ascii="Arial" w:hAnsi="Arial" w:cs="Arial"/>
          <w:sz w:val="21"/>
          <w:szCs w:val="21"/>
        </w:rPr>
        <w:t> </w:t>
      </w:r>
      <w:r w:rsidRPr="001E740D">
        <w:rPr>
          <w:rFonts w:ascii="Arial" w:hAnsi="Arial" w:cs="Arial"/>
          <w:sz w:val="21"/>
          <w:szCs w:val="21"/>
        </w:rPr>
        <w:t>środowiskowych uwarunkowaniach</w:t>
      </w:r>
      <w:r w:rsidRPr="001E740D">
        <w:rPr>
          <w:rFonts w:ascii="Arial" w:hAnsi="Arial" w:cs="Arial"/>
          <w:bCs/>
          <w:sz w:val="21"/>
          <w:szCs w:val="21"/>
        </w:rPr>
        <w:t xml:space="preserve"> dla przedsięwzięcia jw. </w:t>
      </w:r>
      <w:r w:rsidRPr="001E740D">
        <w:rPr>
          <w:rFonts w:ascii="Arial" w:hAnsi="Arial" w:cs="Arial"/>
          <w:sz w:val="21"/>
          <w:szCs w:val="21"/>
        </w:rPr>
        <w:t>Zgodnie z art. 10 ustawy kpa strony postępowania mogą zapoznać się z aktami sprawy, w tym m.in. z:</w:t>
      </w:r>
    </w:p>
    <w:p w14:paraId="022346EF" w14:textId="45582067" w:rsidR="001E740D" w:rsidRPr="001E740D" w:rsidRDefault="001E740D" w:rsidP="005D242C">
      <w:pPr>
        <w:pStyle w:val="Tekstpodstawowy2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1E740D">
        <w:rPr>
          <w:rFonts w:ascii="Arial" w:hAnsi="Arial" w:cs="Arial"/>
          <w:sz w:val="21"/>
          <w:szCs w:val="21"/>
        </w:rPr>
        <w:t xml:space="preserve">opinią Państwowego Gospodarstwa Wodnego Wody Polskie znak: GE.ZZŚ.4901.152.2025.PK z dnia 01.10.2025 r. nie stwierdzającą potrzeby przeprowadzenia oceny odziaływania na środowisko, </w:t>
      </w:r>
    </w:p>
    <w:p w14:paraId="1E64E20B" w14:textId="77777777" w:rsidR="001E740D" w:rsidRPr="001E740D" w:rsidRDefault="001E740D" w:rsidP="005D242C">
      <w:pPr>
        <w:pStyle w:val="Tekstpodstawowy2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1"/>
          <w:szCs w:val="21"/>
        </w:rPr>
      </w:pPr>
      <w:r w:rsidRPr="001E740D">
        <w:rPr>
          <w:rFonts w:ascii="Arial" w:hAnsi="Arial" w:cs="Arial"/>
          <w:sz w:val="21"/>
          <w:szCs w:val="21"/>
        </w:rPr>
        <w:t>opinią Państwowego Powiatowego Inspektora Sanitarnego w Malborku znak: ZNS.9022.2.26.2025.EK z dnia 07.11.2025 r. nie stwierdzającą potrzeby przeprowadzenia oceny odziaływania na środowisko,</w:t>
      </w:r>
    </w:p>
    <w:p w14:paraId="1F4081B6" w14:textId="77777777" w:rsidR="001E740D" w:rsidRPr="001E740D" w:rsidRDefault="001E740D" w:rsidP="005D242C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ind w:left="66"/>
        <w:rPr>
          <w:rFonts w:ascii="Arial" w:hAnsi="Arial" w:cs="Arial"/>
          <w:sz w:val="21"/>
          <w:szCs w:val="21"/>
        </w:rPr>
      </w:pPr>
      <w:r w:rsidRPr="001E740D">
        <w:rPr>
          <w:rFonts w:ascii="Arial" w:hAnsi="Arial" w:cs="Arial"/>
          <w:sz w:val="21"/>
          <w:szCs w:val="21"/>
        </w:rPr>
        <w:t>oraz wypowiedzieć się co do zebranych dowodów i materiałów.</w:t>
      </w:r>
    </w:p>
    <w:p w14:paraId="640A95FB" w14:textId="77777777" w:rsidR="001E740D" w:rsidRDefault="001E740D" w:rsidP="005D242C">
      <w:pPr>
        <w:spacing w:after="0"/>
        <w:rPr>
          <w:rFonts w:ascii="Arial" w:hAnsi="Arial" w:cs="Arial"/>
          <w:sz w:val="21"/>
          <w:szCs w:val="21"/>
        </w:rPr>
      </w:pPr>
    </w:p>
    <w:p w14:paraId="2059D6F1" w14:textId="610DA89E" w:rsidR="00B4699C" w:rsidRPr="001E740D" w:rsidRDefault="00B654C3" w:rsidP="005D242C">
      <w:pPr>
        <w:spacing w:after="0"/>
        <w:rPr>
          <w:rFonts w:ascii="Arial" w:hAnsi="Arial" w:cs="Arial"/>
          <w:sz w:val="21"/>
          <w:szCs w:val="21"/>
        </w:rPr>
      </w:pPr>
      <w:r w:rsidRPr="001E740D">
        <w:rPr>
          <w:rFonts w:ascii="Arial" w:hAnsi="Arial" w:cs="Arial"/>
          <w:sz w:val="21"/>
          <w:szCs w:val="21"/>
        </w:rPr>
        <w:t>W związku z powyższym informuję o możliwości zgłaszania uwag i wniosków w przedmiotowym zakresie do Regionalnej Dyrekcji Ochrony Środowiska w Gdańsku,</w:t>
      </w:r>
      <w:r w:rsidR="004D1008" w:rsidRPr="001E740D">
        <w:rPr>
          <w:rFonts w:ascii="Arial" w:hAnsi="Arial" w:cs="Arial"/>
          <w:sz w:val="21"/>
          <w:szCs w:val="21"/>
        </w:rPr>
        <w:t xml:space="preserve"> ul.</w:t>
      </w:r>
      <w:r w:rsidR="00B30A96" w:rsidRPr="001E740D">
        <w:rPr>
          <w:rFonts w:ascii="Arial" w:hAnsi="Arial" w:cs="Arial"/>
          <w:sz w:val="21"/>
          <w:szCs w:val="21"/>
        </w:rPr>
        <w:t> </w:t>
      </w:r>
      <w:r w:rsidR="004D1008" w:rsidRPr="001E740D">
        <w:rPr>
          <w:rFonts w:ascii="Arial" w:hAnsi="Arial" w:cs="Arial"/>
          <w:sz w:val="21"/>
          <w:szCs w:val="21"/>
        </w:rPr>
        <w:t>Chmielna 54/57, Wydział Ocen Oddziaływania na Środowisko, po</w:t>
      </w:r>
      <w:r w:rsidR="0051745B" w:rsidRPr="001E740D">
        <w:rPr>
          <w:rFonts w:ascii="Arial" w:hAnsi="Arial" w:cs="Arial"/>
          <w:sz w:val="21"/>
          <w:szCs w:val="21"/>
        </w:rPr>
        <w:t> </w:t>
      </w:r>
      <w:r w:rsidR="004D1008" w:rsidRPr="001E740D">
        <w:rPr>
          <w:rFonts w:ascii="Arial" w:hAnsi="Arial" w:cs="Arial"/>
          <w:sz w:val="21"/>
          <w:szCs w:val="21"/>
        </w:rPr>
        <w:t>wcześniejszym umówieniu (np. telefonicznie).</w:t>
      </w:r>
    </w:p>
    <w:p w14:paraId="31978F07" w14:textId="77777777" w:rsidR="00B4699C" w:rsidRPr="001E740D" w:rsidRDefault="00B4699C" w:rsidP="005D242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E740D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1E740D" w:rsidRDefault="00B4699C" w:rsidP="005D242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E740D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1E740D" w:rsidRDefault="00B4699C" w:rsidP="005D242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E740D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3FA228A1" w14:textId="77777777" w:rsidR="001B6D64" w:rsidRPr="001E740D" w:rsidRDefault="001B6D64" w:rsidP="005D242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3A53E5C2" w:rsidR="00B4699C" w:rsidRPr="001E740D" w:rsidRDefault="00B4699C" w:rsidP="005D242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E740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1768290" w14:textId="77777777" w:rsidR="00B4699C" w:rsidRPr="001E740D" w:rsidRDefault="00B4699C" w:rsidP="005D242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E740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999346B" w14:textId="77777777" w:rsidR="002C7708" w:rsidRPr="001E740D" w:rsidRDefault="002C7708" w:rsidP="005D242C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7777777" w:rsidR="00B4699C" w:rsidRPr="001E740D" w:rsidRDefault="00B4699C" w:rsidP="005D242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E740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1E740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1E740D" w:rsidRDefault="00B4699C" w:rsidP="005D242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E740D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1E740D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1E740D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1E740D" w:rsidRDefault="00B4699C" w:rsidP="005D242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E740D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1E740D" w:rsidRDefault="00B4699C" w:rsidP="005D242C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740D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1E740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1E740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1E740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1E740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1E740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1E740D" w:rsidRDefault="005A4671" w:rsidP="005D242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E740D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1E740D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1E740D">
        <w:rPr>
          <w:rFonts w:ascii="Arial" w:hAnsi="Arial" w:cs="Arial"/>
          <w:iCs/>
          <w:sz w:val="16"/>
          <w:szCs w:val="16"/>
          <w:u w:val="single"/>
        </w:rPr>
        <w:t>:</w:t>
      </w:r>
      <w:r w:rsidRPr="001E740D">
        <w:rPr>
          <w:rFonts w:ascii="Arial" w:hAnsi="Arial" w:cs="Arial"/>
          <w:i/>
          <w:sz w:val="16"/>
          <w:szCs w:val="16"/>
        </w:rPr>
        <w:t xml:space="preserve"> </w:t>
      </w:r>
      <w:r w:rsidRPr="001E740D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1E740D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1E740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1E740D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056973D" w14:textId="77777777" w:rsidR="005A4671" w:rsidRPr="001E740D" w:rsidRDefault="005A4671" w:rsidP="005D242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4E2CE90" w14:textId="77777777" w:rsidR="002C7708" w:rsidRPr="001E740D" w:rsidRDefault="002C7708" w:rsidP="005D242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72A61DE" w14:textId="77777777" w:rsidR="002C7708" w:rsidRPr="00856D22" w:rsidRDefault="002C7708" w:rsidP="005D242C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94C3DB5" w14:textId="77777777" w:rsidR="002C7708" w:rsidRPr="00856D22" w:rsidRDefault="002C7708" w:rsidP="005D242C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00B3853" w14:textId="77777777" w:rsidR="002C7708" w:rsidRPr="00856D22" w:rsidRDefault="002C7708" w:rsidP="005D242C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6A7F800D" w14:textId="77777777" w:rsidR="002C7708" w:rsidRPr="001E740D" w:rsidRDefault="002C7708" w:rsidP="005D242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1E740D" w:rsidRDefault="00B4699C" w:rsidP="005D242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1E740D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2B51AE" w14:textId="2DC06A29" w:rsidR="00B4699C" w:rsidRPr="001E740D" w:rsidRDefault="00B4699C" w:rsidP="005D242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E740D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</w:t>
      </w:r>
      <w:r w:rsidR="00AD07E0" w:rsidRPr="001E740D">
        <w:rPr>
          <w:rFonts w:ascii="Arial" w:eastAsia="Times New Roman" w:hAnsi="Arial" w:cs="Arial"/>
          <w:sz w:val="18"/>
          <w:szCs w:val="18"/>
          <w:lang w:eastAsia="pl-PL"/>
        </w:rPr>
        <w:t>Gdańsku</w:t>
      </w:r>
    </w:p>
    <w:p w14:paraId="2DE94153" w14:textId="77777777" w:rsidR="00B4699C" w:rsidRPr="001E740D" w:rsidRDefault="00B4699C" w:rsidP="005D242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E740D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  <w:r w:rsidR="00AD07E0" w:rsidRPr="001E740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8A13A8" w14:textId="50B1B991" w:rsidR="00462637" w:rsidRPr="001E740D" w:rsidRDefault="00B4699C" w:rsidP="005D242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1E740D">
        <w:rPr>
          <w:rFonts w:ascii="Arial" w:eastAsia="Times New Roman" w:hAnsi="Arial" w:cs="Arial"/>
          <w:sz w:val="18"/>
          <w:szCs w:val="18"/>
          <w:lang w:eastAsia="pl-PL"/>
        </w:rPr>
        <w:t>aa</w:t>
      </w:r>
      <w:r w:rsidR="006E5032" w:rsidRPr="001E740D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665907" w:rsidRPr="001E740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8A23CD" w:rsidRPr="001E740D">
        <w:rPr>
          <w:rFonts w:ascii="Arial" w:hAnsi="Arial" w:cs="Arial"/>
          <w:sz w:val="18"/>
          <w:szCs w:val="18"/>
          <w:lang w:val="es-ES_tradnl"/>
        </w:rPr>
        <w:t>Sporządziła A.Mach, (tel. 58 68 36 804, w godz.: 10.00-13.00)</w:t>
      </w:r>
    </w:p>
    <w:sectPr w:rsidR="00462637" w:rsidRPr="001E740D" w:rsidSect="008A23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40F89849" w:rsidR="00EF2D16" w:rsidRDefault="005D242C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E740D">
              <w:rPr>
                <w:rFonts w:ascii="Arial" w:hAnsi="Arial" w:cs="Arial"/>
                <w:sz w:val="18"/>
                <w:szCs w:val="18"/>
              </w:rPr>
              <w:t>70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8A23CD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D2822">
              <w:rPr>
                <w:rFonts w:ascii="Arial" w:hAnsi="Arial" w:cs="Arial"/>
                <w:sz w:val="18"/>
                <w:szCs w:val="18"/>
              </w:rPr>
              <w:t>AM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E740D">
              <w:rPr>
                <w:rFonts w:ascii="Arial" w:hAnsi="Arial" w:cs="Arial"/>
                <w:sz w:val="18"/>
                <w:szCs w:val="18"/>
              </w:rPr>
              <w:t>10</w:t>
            </w:r>
            <w:r w:rsidR="001D2822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70E973E6" w:rsidR="00EF2D16" w:rsidRPr="00425F85" w:rsidRDefault="001D2822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7101FE3" wp14:editId="50A41F8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3B9B7F38" w:rsidR="00EF2D16" w:rsidRDefault="001D2822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576C6142" wp14:editId="73DBF99D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0C250D39"/>
    <w:multiLevelType w:val="hybridMultilevel"/>
    <w:tmpl w:val="B100B9AA"/>
    <w:lvl w:ilvl="0" w:tplc="15D62C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135F1"/>
    <w:multiLevelType w:val="hybridMultilevel"/>
    <w:tmpl w:val="3DC888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A136476"/>
    <w:multiLevelType w:val="hybridMultilevel"/>
    <w:tmpl w:val="A1E446C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3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57BB6509"/>
    <w:multiLevelType w:val="hybridMultilevel"/>
    <w:tmpl w:val="9FE48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9" w15:restartNumberingAfterBreak="0">
    <w:nsid w:val="5AD85EC6"/>
    <w:multiLevelType w:val="hybridMultilevel"/>
    <w:tmpl w:val="35345BB4"/>
    <w:lvl w:ilvl="0" w:tplc="89AC0AE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6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1F5262"/>
    <w:multiLevelType w:val="hybridMultilevel"/>
    <w:tmpl w:val="9FDC4D8C"/>
    <w:lvl w:ilvl="0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932397373">
    <w:abstractNumId w:val="10"/>
  </w:num>
  <w:num w:numId="2" w16cid:durableId="757143806">
    <w:abstractNumId w:val="18"/>
  </w:num>
  <w:num w:numId="3" w16cid:durableId="660084547">
    <w:abstractNumId w:val="6"/>
  </w:num>
  <w:num w:numId="4" w16cid:durableId="51124734">
    <w:abstractNumId w:val="35"/>
  </w:num>
  <w:num w:numId="5" w16cid:durableId="693502337">
    <w:abstractNumId w:val="35"/>
    <w:lvlOverride w:ilvl="0">
      <w:startOverride w:val="1"/>
    </w:lvlOverride>
  </w:num>
  <w:num w:numId="6" w16cid:durableId="694812883">
    <w:abstractNumId w:val="30"/>
  </w:num>
  <w:num w:numId="7" w16cid:durableId="1056467346">
    <w:abstractNumId w:val="34"/>
  </w:num>
  <w:num w:numId="8" w16cid:durableId="1739478012">
    <w:abstractNumId w:val="17"/>
  </w:num>
  <w:num w:numId="9" w16cid:durableId="1877044391">
    <w:abstractNumId w:val="24"/>
  </w:num>
  <w:num w:numId="10" w16cid:durableId="1895042654">
    <w:abstractNumId w:val="21"/>
  </w:num>
  <w:num w:numId="11" w16cid:durableId="1963682604">
    <w:abstractNumId w:val="11"/>
  </w:num>
  <w:num w:numId="12" w16cid:durableId="948467316">
    <w:abstractNumId w:val="36"/>
  </w:num>
  <w:num w:numId="13" w16cid:durableId="1485925468">
    <w:abstractNumId w:val="13"/>
  </w:num>
  <w:num w:numId="14" w16cid:durableId="734816696">
    <w:abstractNumId w:val="5"/>
  </w:num>
  <w:num w:numId="15" w16cid:durableId="2081904761">
    <w:abstractNumId w:val="23"/>
  </w:num>
  <w:num w:numId="16" w16cid:durableId="441844081">
    <w:abstractNumId w:val="9"/>
  </w:num>
  <w:num w:numId="17" w16cid:durableId="722338627">
    <w:abstractNumId w:val="1"/>
  </w:num>
  <w:num w:numId="18" w16cid:durableId="271328277">
    <w:abstractNumId w:val="19"/>
  </w:num>
  <w:num w:numId="19" w16cid:durableId="185680355">
    <w:abstractNumId w:val="31"/>
  </w:num>
  <w:num w:numId="20" w16cid:durableId="1292320449">
    <w:abstractNumId w:val="26"/>
  </w:num>
  <w:num w:numId="21" w16cid:durableId="997418914">
    <w:abstractNumId w:val="20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32"/>
  </w:num>
  <w:num w:numId="26" w16cid:durableId="2018849588">
    <w:abstractNumId w:val="16"/>
  </w:num>
  <w:num w:numId="27" w16cid:durableId="1261184499">
    <w:abstractNumId w:val="14"/>
  </w:num>
  <w:num w:numId="28" w16cid:durableId="49235393">
    <w:abstractNumId w:val="28"/>
  </w:num>
  <w:num w:numId="29" w16cid:durableId="174923507">
    <w:abstractNumId w:val="25"/>
  </w:num>
  <w:num w:numId="30" w16cid:durableId="1275406032">
    <w:abstractNumId w:val="4"/>
  </w:num>
  <w:num w:numId="31" w16cid:durableId="530845806">
    <w:abstractNumId w:val="33"/>
  </w:num>
  <w:num w:numId="32" w16cid:durableId="1273243249">
    <w:abstractNumId w:val="22"/>
  </w:num>
  <w:num w:numId="33" w16cid:durableId="547450287">
    <w:abstractNumId w:val="8"/>
  </w:num>
  <w:num w:numId="34" w16cid:durableId="2102876231">
    <w:abstractNumId w:val="27"/>
  </w:num>
  <w:num w:numId="35" w16cid:durableId="1674913970">
    <w:abstractNumId w:val="37"/>
  </w:num>
  <w:num w:numId="36" w16cid:durableId="1778328881">
    <w:abstractNumId w:val="3"/>
  </w:num>
  <w:num w:numId="37" w16cid:durableId="428503006">
    <w:abstractNumId w:val="15"/>
  </w:num>
  <w:num w:numId="38" w16cid:durableId="385881002">
    <w:abstractNumId w:val="12"/>
  </w:num>
  <w:num w:numId="39" w16cid:durableId="4601481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1620F"/>
    <w:rsid w:val="000561E2"/>
    <w:rsid w:val="00073A98"/>
    <w:rsid w:val="00075F7E"/>
    <w:rsid w:val="000E43B2"/>
    <w:rsid w:val="000F0D13"/>
    <w:rsid w:val="00157436"/>
    <w:rsid w:val="00192185"/>
    <w:rsid w:val="001B6D64"/>
    <w:rsid w:val="001C4394"/>
    <w:rsid w:val="001C6F19"/>
    <w:rsid w:val="001D2822"/>
    <w:rsid w:val="001D40AA"/>
    <w:rsid w:val="001E740D"/>
    <w:rsid w:val="0023492E"/>
    <w:rsid w:val="00240F17"/>
    <w:rsid w:val="00265E7E"/>
    <w:rsid w:val="002C3AE5"/>
    <w:rsid w:val="002C4D87"/>
    <w:rsid w:val="002C7708"/>
    <w:rsid w:val="00317464"/>
    <w:rsid w:val="00346B06"/>
    <w:rsid w:val="00357BCB"/>
    <w:rsid w:val="003765ED"/>
    <w:rsid w:val="003A5509"/>
    <w:rsid w:val="003B3CAC"/>
    <w:rsid w:val="003C6880"/>
    <w:rsid w:val="003D1846"/>
    <w:rsid w:val="00462637"/>
    <w:rsid w:val="004B3D8B"/>
    <w:rsid w:val="004D1008"/>
    <w:rsid w:val="004D3BC4"/>
    <w:rsid w:val="0051745B"/>
    <w:rsid w:val="005407DA"/>
    <w:rsid w:val="00552D92"/>
    <w:rsid w:val="005719F7"/>
    <w:rsid w:val="005A4671"/>
    <w:rsid w:val="005A790B"/>
    <w:rsid w:val="005B4DEB"/>
    <w:rsid w:val="005B53F0"/>
    <w:rsid w:val="005B77E5"/>
    <w:rsid w:val="005D242C"/>
    <w:rsid w:val="005E1F45"/>
    <w:rsid w:val="005E5D64"/>
    <w:rsid w:val="0061163F"/>
    <w:rsid w:val="0066462A"/>
    <w:rsid w:val="00665907"/>
    <w:rsid w:val="00667A9F"/>
    <w:rsid w:val="006846DA"/>
    <w:rsid w:val="006A3FDF"/>
    <w:rsid w:val="006D4BC6"/>
    <w:rsid w:val="006D5EB4"/>
    <w:rsid w:val="006E5032"/>
    <w:rsid w:val="00700337"/>
    <w:rsid w:val="00706806"/>
    <w:rsid w:val="00717EE8"/>
    <w:rsid w:val="00724997"/>
    <w:rsid w:val="00730A7A"/>
    <w:rsid w:val="00731C47"/>
    <w:rsid w:val="007671C6"/>
    <w:rsid w:val="0077524E"/>
    <w:rsid w:val="007A0548"/>
    <w:rsid w:val="007A17FF"/>
    <w:rsid w:val="007C04D9"/>
    <w:rsid w:val="007C1D07"/>
    <w:rsid w:val="007D6FA1"/>
    <w:rsid w:val="007E490D"/>
    <w:rsid w:val="0080476B"/>
    <w:rsid w:val="00811766"/>
    <w:rsid w:val="00856D22"/>
    <w:rsid w:val="008678D4"/>
    <w:rsid w:val="00882820"/>
    <w:rsid w:val="008A23CD"/>
    <w:rsid w:val="008A409C"/>
    <w:rsid w:val="008E246D"/>
    <w:rsid w:val="008F620A"/>
    <w:rsid w:val="00935214"/>
    <w:rsid w:val="009504A0"/>
    <w:rsid w:val="009B24B8"/>
    <w:rsid w:val="009F5D75"/>
    <w:rsid w:val="009F734A"/>
    <w:rsid w:val="009F7504"/>
    <w:rsid w:val="00A14E86"/>
    <w:rsid w:val="00A2514C"/>
    <w:rsid w:val="00A36286"/>
    <w:rsid w:val="00A37E3C"/>
    <w:rsid w:val="00A60F7B"/>
    <w:rsid w:val="00A67FEF"/>
    <w:rsid w:val="00A85AF3"/>
    <w:rsid w:val="00A87B5C"/>
    <w:rsid w:val="00AB7131"/>
    <w:rsid w:val="00AC496F"/>
    <w:rsid w:val="00AC6BFC"/>
    <w:rsid w:val="00AD07E0"/>
    <w:rsid w:val="00AD67D2"/>
    <w:rsid w:val="00AF51C6"/>
    <w:rsid w:val="00B172A5"/>
    <w:rsid w:val="00B30A96"/>
    <w:rsid w:val="00B4699C"/>
    <w:rsid w:val="00B654C3"/>
    <w:rsid w:val="00B744C4"/>
    <w:rsid w:val="00B80AC6"/>
    <w:rsid w:val="00B916C6"/>
    <w:rsid w:val="00B978A6"/>
    <w:rsid w:val="00BF22B8"/>
    <w:rsid w:val="00C120B6"/>
    <w:rsid w:val="00C328E3"/>
    <w:rsid w:val="00C53082"/>
    <w:rsid w:val="00C95BBE"/>
    <w:rsid w:val="00CB17D7"/>
    <w:rsid w:val="00CD0215"/>
    <w:rsid w:val="00CD61FB"/>
    <w:rsid w:val="00CE6034"/>
    <w:rsid w:val="00CF09D2"/>
    <w:rsid w:val="00D109C7"/>
    <w:rsid w:val="00D10B6D"/>
    <w:rsid w:val="00D15574"/>
    <w:rsid w:val="00D252C4"/>
    <w:rsid w:val="00D612F2"/>
    <w:rsid w:val="00D7321B"/>
    <w:rsid w:val="00D800FE"/>
    <w:rsid w:val="00D87D89"/>
    <w:rsid w:val="00DB3853"/>
    <w:rsid w:val="00DF762C"/>
    <w:rsid w:val="00E00D34"/>
    <w:rsid w:val="00E01B46"/>
    <w:rsid w:val="00E307A0"/>
    <w:rsid w:val="00E41CC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46322"/>
    <w:rsid w:val="00F57623"/>
    <w:rsid w:val="00F62B26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Agata Mach</cp:lastModifiedBy>
  <cp:revision>2</cp:revision>
  <cp:lastPrinted>2026-01-02T10:40:00Z</cp:lastPrinted>
  <dcterms:created xsi:type="dcterms:W3CDTF">2026-01-02T11:32:00Z</dcterms:created>
  <dcterms:modified xsi:type="dcterms:W3CDTF">2026-01-02T11:32:00Z</dcterms:modified>
</cp:coreProperties>
</file>