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E15BEE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600A2" w:rsidRPr="002600A2">
        <w:rPr>
          <w:b/>
          <w:i/>
          <w:sz w:val="22"/>
          <w:szCs w:val="22"/>
        </w:rPr>
        <w:t>Posługiwanie się językiem angielskim na poziomie A1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21FABA0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2600A2" w:rsidRPr="002600A2">
        <w:rPr>
          <w:rStyle w:val="TeksttreciPogrubienie"/>
          <w:spacing w:val="4"/>
          <w:sz w:val="22"/>
          <w:szCs w:val="22"/>
        </w:rPr>
        <w:t>Posługiwanie się językiem angielskim na poziomie A1 (zgodnie z CEFR)</w:t>
      </w:r>
      <w:bookmarkStart w:id="0" w:name="_GoBack"/>
      <w:bookmarkEnd w:id="0"/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600A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2024-01-16T07:56:00Z</dcterms:modified>
</cp:coreProperties>
</file>