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08EB" w14:textId="3511B6CC" w:rsidR="0025771E" w:rsidRPr="00E60C3E" w:rsidRDefault="0049688F" w:rsidP="00E60C3E">
      <w:pPr>
        <w:spacing w:before="60" w:after="60" w:line="276" w:lineRule="auto"/>
        <w:jc w:val="center"/>
        <w:rPr>
          <w:rFonts w:cstheme="minorHAnsi"/>
          <w:b/>
          <w:bCs/>
        </w:rPr>
      </w:pPr>
      <w:r w:rsidRPr="00E60C3E">
        <w:rPr>
          <w:rFonts w:cstheme="minorHAnsi"/>
          <w:b/>
          <w:bCs/>
        </w:rPr>
        <w:t>Załącznik nr 1</w:t>
      </w:r>
      <w:r w:rsidR="00E60C3E" w:rsidRPr="00E60C3E">
        <w:rPr>
          <w:rFonts w:cstheme="minorHAnsi"/>
          <w:b/>
          <w:bCs/>
        </w:rPr>
        <w:t>5</w:t>
      </w:r>
      <w:r w:rsidRPr="00E60C3E">
        <w:rPr>
          <w:rFonts w:cstheme="minorHAnsi"/>
          <w:b/>
          <w:bCs/>
        </w:rPr>
        <w:t xml:space="preserve">. </w:t>
      </w:r>
      <w:r w:rsidR="009C4887" w:rsidRPr="00E60C3E">
        <w:rPr>
          <w:rFonts w:cstheme="minorHAnsi"/>
          <w:b/>
          <w:bCs/>
        </w:rPr>
        <w:t>Wykaz</w:t>
      </w:r>
      <w:r w:rsidR="008A0BB6" w:rsidRPr="00E60C3E">
        <w:rPr>
          <w:rFonts w:cstheme="minorHAnsi"/>
          <w:b/>
          <w:bCs/>
        </w:rPr>
        <w:t xml:space="preserve"> </w:t>
      </w:r>
      <w:r w:rsidRPr="00E60C3E">
        <w:rPr>
          <w:rFonts w:cstheme="minorHAnsi"/>
          <w:b/>
          <w:bCs/>
        </w:rPr>
        <w:t>naruszeń obowiązków beneficjantów</w:t>
      </w:r>
      <w:r w:rsidR="00E60C3E">
        <w:rPr>
          <w:rFonts w:cstheme="minorHAnsi"/>
          <w:b/>
          <w:bCs/>
        </w:rPr>
        <w:t xml:space="preserve"> Programu Fundusze Europejskie na Pomoc Żywnościową 2021-2027 – Podprogram 202</w:t>
      </w:r>
      <w:r w:rsidR="00B67163">
        <w:rPr>
          <w:rFonts w:cstheme="minorHAnsi"/>
          <w:b/>
          <w:bCs/>
        </w:rPr>
        <w:t>4</w:t>
      </w:r>
      <w:r w:rsidR="00E60C3E">
        <w:rPr>
          <w:rFonts w:cstheme="minorHAnsi"/>
          <w:b/>
          <w:bCs/>
        </w:rPr>
        <w:t xml:space="preserve"> </w:t>
      </w:r>
      <w:r w:rsidRPr="00E60C3E">
        <w:rPr>
          <w:rFonts w:cstheme="minorHAnsi"/>
          <w:b/>
          <w:bCs/>
        </w:rPr>
        <w:t xml:space="preserve">w obszarze  informacji i promocji oraz środków podlegających </w:t>
      </w:r>
      <w:r w:rsidR="00E60C3E">
        <w:rPr>
          <w:rFonts w:cstheme="minorHAnsi"/>
          <w:b/>
          <w:bCs/>
        </w:rPr>
        <w:t>zwrotowi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"/>
        <w:gridCol w:w="4971"/>
        <w:gridCol w:w="3763"/>
      </w:tblGrid>
      <w:tr w:rsidR="006B7244" w:rsidRPr="00E60C3E" w14:paraId="40A2D75E" w14:textId="77777777" w:rsidTr="003F2E12"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05BD0CDB" w14:textId="0A3F3FC1" w:rsidR="001653FE" w:rsidRPr="00E60C3E" w:rsidRDefault="0005208B" w:rsidP="0025568A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naruszenia obowiązków </w:t>
            </w:r>
            <w:r w:rsidR="006B7244" w:rsidRPr="00E60C3E">
              <w:rPr>
                <w:rFonts w:cstheme="minorHAnsi"/>
                <w:b/>
                <w:bCs/>
                <w:smallCaps/>
              </w:rPr>
              <w:t xml:space="preserve">w obszarze </w:t>
            </w:r>
            <w:r w:rsidR="00605E6B">
              <w:rPr>
                <w:rFonts w:cstheme="minorHAnsi"/>
                <w:b/>
                <w:bCs/>
                <w:smallCaps/>
              </w:rPr>
              <w:t>informacji i promocji</w:t>
            </w:r>
          </w:p>
        </w:tc>
      </w:tr>
      <w:tr w:rsidR="001C741C" w:rsidRPr="00E60C3E" w14:paraId="0D584711" w14:textId="77777777" w:rsidTr="006B5D56">
        <w:tc>
          <w:tcPr>
            <w:tcW w:w="0" w:type="auto"/>
            <w:gridSpan w:val="3"/>
            <w:shd w:val="clear" w:color="auto" w:fill="DEEAF6" w:themeFill="accent5" w:themeFillTint="33"/>
            <w:vAlign w:val="center"/>
          </w:tcPr>
          <w:p w14:paraId="369A282B" w14:textId="18C810E5" w:rsidR="000560C5" w:rsidRPr="00E078C0" w:rsidRDefault="00781C1C" w:rsidP="00965C3E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78C0">
              <w:rPr>
                <w:rFonts w:cstheme="minorHAnsi"/>
                <w:sz w:val="20"/>
                <w:szCs w:val="20"/>
              </w:rPr>
              <w:t>W przypadku identyfikacji nieprzestrzegania przez beneficjenta obowiązków w obszarz</w:t>
            </w:r>
            <w:r w:rsidR="0049688F" w:rsidRPr="00E078C0">
              <w:rPr>
                <w:rFonts w:cstheme="minorHAnsi"/>
                <w:sz w:val="20"/>
                <w:szCs w:val="20"/>
              </w:rPr>
              <w:t>e informacji i promocji</w:t>
            </w:r>
            <w:r w:rsidRPr="00E078C0">
              <w:rPr>
                <w:rFonts w:cstheme="minorHAnsi"/>
                <w:sz w:val="20"/>
                <w:szCs w:val="20"/>
              </w:rPr>
              <w:t xml:space="preserve">, o których mowa w art. 50 </w:t>
            </w:r>
            <w:r w:rsidR="009D61F1" w:rsidRPr="00E078C0">
              <w:rPr>
                <w:rFonts w:cstheme="minorHAnsi"/>
                <w:sz w:val="20"/>
                <w:szCs w:val="20"/>
              </w:rPr>
              <w:t>rozporządzenia ogólnego</w:t>
            </w:r>
            <w:r w:rsidR="002D76B1">
              <w:rPr>
                <w:rFonts w:cstheme="minorHAnsi"/>
                <w:sz w:val="20"/>
                <w:szCs w:val="20"/>
              </w:rPr>
              <w:t xml:space="preserve"> (zarówno w ramach projektów w Operacji II jak i w Operacji </w:t>
            </w:r>
            <w:proofErr w:type="spellStart"/>
            <w:r w:rsidR="002D76B1">
              <w:rPr>
                <w:rFonts w:cstheme="minorHAnsi"/>
                <w:sz w:val="20"/>
                <w:szCs w:val="20"/>
              </w:rPr>
              <w:t>IIa</w:t>
            </w:r>
            <w:proofErr w:type="spellEnd"/>
            <w:r w:rsidR="002D76B1">
              <w:rPr>
                <w:rFonts w:cstheme="minorHAnsi"/>
                <w:sz w:val="20"/>
                <w:szCs w:val="20"/>
              </w:rPr>
              <w:t>)</w:t>
            </w:r>
            <w:r w:rsidRPr="00E078C0">
              <w:rPr>
                <w:rFonts w:cstheme="minorHAnsi"/>
                <w:sz w:val="20"/>
                <w:szCs w:val="20"/>
              </w:rPr>
              <w:t xml:space="preserve">, w pierwszej kolejności </w:t>
            </w:r>
            <w:r w:rsidR="009D61F1" w:rsidRPr="00E078C0">
              <w:rPr>
                <w:rFonts w:cstheme="minorHAnsi"/>
                <w:sz w:val="20"/>
                <w:szCs w:val="20"/>
              </w:rPr>
              <w:t>IP</w:t>
            </w:r>
            <w:r w:rsidR="00C93F88" w:rsidRPr="00E078C0">
              <w:rPr>
                <w:rFonts w:cstheme="minorHAnsi"/>
                <w:sz w:val="20"/>
                <w:szCs w:val="20"/>
              </w:rPr>
              <w:t xml:space="preserve"> wzywa go </w:t>
            </w:r>
            <w:r w:rsidRPr="00E078C0">
              <w:rPr>
                <w:rFonts w:cstheme="minorHAnsi"/>
                <w:sz w:val="20"/>
                <w:szCs w:val="20"/>
              </w:rPr>
              <w:t>do podjęcia działań naprawczych (wypełnienia danego obowiązku).</w:t>
            </w:r>
            <w:r w:rsidR="00C93F88" w:rsidRPr="00E078C0">
              <w:rPr>
                <w:rFonts w:cstheme="minorHAnsi"/>
                <w:sz w:val="20"/>
                <w:szCs w:val="20"/>
              </w:rPr>
              <w:t xml:space="preserve"> </w:t>
            </w:r>
            <w:r w:rsidRPr="00E078C0">
              <w:rPr>
                <w:rFonts w:cstheme="minorHAnsi"/>
                <w:sz w:val="20"/>
                <w:szCs w:val="20"/>
              </w:rPr>
              <w:t xml:space="preserve">W przypadku niepodjęcia działań naprawczych przez beneficjenta, 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część środków w ramach </w:t>
            </w:r>
            <w:r w:rsidR="009D61F1" w:rsidRPr="00E078C0">
              <w:rPr>
                <w:rFonts w:cstheme="minorHAnsi"/>
                <w:sz w:val="20"/>
                <w:szCs w:val="20"/>
              </w:rPr>
              <w:t>przyznanego dofinansowania w ramach projektu podlega zwrotowi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, z zastrzeżeniem,  że łączna wartość środków </w:t>
            </w:r>
            <w:r w:rsidR="009D61F1" w:rsidRPr="00E078C0">
              <w:rPr>
                <w:rFonts w:cstheme="minorHAnsi"/>
                <w:sz w:val="20"/>
                <w:szCs w:val="20"/>
              </w:rPr>
              <w:t>do zwrotu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 nie może przekroczyć 3%</w:t>
            </w:r>
            <w:r w:rsidR="009D61F1" w:rsidRPr="00E078C0">
              <w:rPr>
                <w:rFonts w:cstheme="minorHAnsi"/>
                <w:sz w:val="20"/>
                <w:szCs w:val="20"/>
              </w:rPr>
              <w:t xml:space="preserve"> przyznanego dofinansowania</w:t>
            </w:r>
            <w:r w:rsidR="0049688F" w:rsidRPr="00E078C0">
              <w:rPr>
                <w:rFonts w:cstheme="minorHAnsi"/>
                <w:sz w:val="20"/>
                <w:szCs w:val="20"/>
              </w:rPr>
              <w:t>.</w:t>
            </w:r>
          </w:p>
          <w:p w14:paraId="79EA529B" w14:textId="65633148" w:rsidR="0005208B" w:rsidRPr="00E078C0" w:rsidRDefault="0005208B" w:rsidP="00965C3E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bookmarkStart w:id="0" w:name="_Hlk141949467"/>
            <w:r w:rsidRPr="00E078C0">
              <w:rPr>
                <w:rFonts w:cstheme="minorHAnsi"/>
                <w:sz w:val="20"/>
                <w:szCs w:val="20"/>
              </w:rPr>
              <w:t>Wysokość dofinansowania podlegającego zwrotowi określa się w odniesieniu do wysokości wypłaconych OPO środków z tytułu kosztów administracyjnych, transportu i magazynowania oraz z tytułu kosztów środków towarzyszących</w:t>
            </w:r>
            <w:r w:rsidR="00605E6B" w:rsidRPr="00E078C0">
              <w:rPr>
                <w:rFonts w:cstheme="minorHAnsi"/>
                <w:sz w:val="20"/>
                <w:szCs w:val="20"/>
              </w:rPr>
              <w:t xml:space="preserve"> liczonych od wartości żywności przekazanej odpowiednio </w:t>
            </w:r>
            <w:r w:rsidR="00303B5B" w:rsidRPr="00E078C0">
              <w:rPr>
                <w:rFonts w:cstheme="minorHAnsi"/>
                <w:sz w:val="20"/>
                <w:szCs w:val="20"/>
              </w:rPr>
              <w:t>OPR/OPL, której dotyczy naruszenie obowiązków</w:t>
            </w:r>
            <w:r w:rsidR="00D21D4E">
              <w:rPr>
                <w:rFonts w:cstheme="minorHAnsi"/>
                <w:sz w:val="20"/>
                <w:szCs w:val="20"/>
              </w:rPr>
              <w:t xml:space="preserve"> – w przypadku, gdy nieprawidłowość dotyczy projektu w ramach Operacji II.</w:t>
            </w:r>
          </w:p>
          <w:bookmarkEnd w:id="0"/>
          <w:p w14:paraId="42630FA3" w14:textId="77777777" w:rsidR="007973B9" w:rsidRDefault="007973B9" w:rsidP="00965C3E">
            <w:pPr>
              <w:spacing w:before="60" w:after="60" w:line="276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9090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Przykład:</w:t>
            </w:r>
            <w:r w:rsidRPr="00E078C0">
              <w:rPr>
                <w:rFonts w:cstheme="minorHAnsi"/>
                <w:i/>
                <w:iCs/>
                <w:sz w:val="20"/>
                <w:szCs w:val="20"/>
              </w:rPr>
              <w:t xml:space="preserve"> OPR otrzymała żywność o wartości 1 000 000 zł. Wartość środków ryczałtowych z tytułu kosztów administracyjnych, transportu i magazynowania wynosi 7% wartości żywności = 70 000 zł; z tytułu kosztów środków towarzyszących – 7% wartości żywności = 70 000 zł. Łączna wartość dofinansowania = 140 000 zł. Maksymalna wartość środków podlegających zwrotowi</w:t>
            </w:r>
            <w:r w:rsidR="005851C0" w:rsidRPr="00E078C0">
              <w:rPr>
                <w:rFonts w:cstheme="minorHAnsi"/>
                <w:i/>
                <w:iCs/>
                <w:sz w:val="20"/>
                <w:szCs w:val="20"/>
              </w:rPr>
              <w:t xml:space="preserve"> to 3% dofinansowania = 140 000 zł x 3% = </w:t>
            </w:r>
            <w:r w:rsidR="00E078C0" w:rsidRPr="00E078C0">
              <w:rPr>
                <w:rFonts w:cstheme="minorHAnsi"/>
                <w:i/>
                <w:iCs/>
                <w:sz w:val="20"/>
                <w:szCs w:val="20"/>
              </w:rPr>
              <w:t>4 200 zł.</w:t>
            </w:r>
          </w:p>
          <w:p w14:paraId="514F450B" w14:textId="153EFB53" w:rsidR="00D21D4E" w:rsidRPr="002D76B1" w:rsidRDefault="00D21D4E" w:rsidP="0024310C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4310C">
              <w:rPr>
                <w:rFonts w:cstheme="minorHAnsi"/>
                <w:sz w:val="20"/>
                <w:szCs w:val="20"/>
              </w:rPr>
              <w:t>W przypadku, gdy naruszenie obowiązków</w:t>
            </w:r>
            <w:r>
              <w:rPr>
                <w:rFonts w:cstheme="minorHAnsi"/>
                <w:sz w:val="20"/>
                <w:szCs w:val="20"/>
              </w:rPr>
              <w:t xml:space="preserve"> dotyczy projektu w ramach Operacji </w:t>
            </w:r>
            <w:proofErr w:type="spellStart"/>
            <w:r>
              <w:rPr>
                <w:rFonts w:cstheme="minorHAnsi"/>
                <w:sz w:val="20"/>
                <w:szCs w:val="20"/>
              </w:rPr>
              <w:t>IIa</w:t>
            </w:r>
            <w:proofErr w:type="spellEnd"/>
            <w:r>
              <w:rPr>
                <w:rFonts w:cstheme="minorHAnsi"/>
                <w:sz w:val="20"/>
                <w:szCs w:val="20"/>
              </w:rPr>
              <w:t>, wartość dofinansowania podlegającą zwrotowi określa się w odniesieniu do wartości stanowiącej</w:t>
            </w:r>
            <w:bookmarkStart w:id="1" w:name="_Hlk156206815"/>
            <w:r w:rsidR="002D76B1">
              <w:rPr>
                <w:rFonts w:cstheme="minorHAnsi"/>
                <w:sz w:val="20"/>
                <w:szCs w:val="20"/>
              </w:rPr>
              <w:t xml:space="preserve"> </w:t>
            </w:r>
            <w:r w:rsidRPr="0024310C">
              <w:rPr>
                <w:rFonts w:cstheme="minorHAnsi"/>
                <w:sz w:val="20"/>
                <w:szCs w:val="20"/>
              </w:rPr>
              <w:t xml:space="preserve">iloczyn ilości żywności z darowizn wydanej odbiorcom końcowym przez </w:t>
            </w:r>
            <w:r w:rsidR="002D76B1">
              <w:rPr>
                <w:rFonts w:cstheme="minorHAnsi"/>
                <w:sz w:val="20"/>
                <w:szCs w:val="20"/>
              </w:rPr>
              <w:t>OPR/</w:t>
            </w:r>
            <w:r w:rsidRPr="0024310C">
              <w:rPr>
                <w:rFonts w:cstheme="minorHAnsi"/>
                <w:sz w:val="20"/>
                <w:szCs w:val="20"/>
              </w:rPr>
              <w:t>OPL</w:t>
            </w:r>
            <w:r w:rsidR="002D76B1">
              <w:rPr>
                <w:rFonts w:cstheme="minorHAnsi"/>
                <w:sz w:val="20"/>
                <w:szCs w:val="20"/>
              </w:rPr>
              <w:t>, której dotyczy naruszenie</w:t>
            </w:r>
            <w:r w:rsidR="00FF78B5" w:rsidRPr="0024310C">
              <w:rPr>
                <w:rFonts w:cstheme="minorHAnsi"/>
                <w:sz w:val="20"/>
                <w:szCs w:val="20"/>
              </w:rPr>
              <w:t xml:space="preserve"> i stawki jednostkowej 0,59 zł/kg żywności</w:t>
            </w:r>
            <w:r w:rsidR="002D76B1">
              <w:rPr>
                <w:rFonts w:cstheme="minorHAnsi"/>
                <w:sz w:val="20"/>
                <w:szCs w:val="20"/>
              </w:rPr>
              <w:t>.</w:t>
            </w:r>
          </w:p>
          <w:bookmarkEnd w:id="1"/>
          <w:p w14:paraId="62CA7E33" w14:textId="24E4C26F" w:rsidR="00D21D4E" w:rsidRPr="002F2CE4" w:rsidRDefault="00D21D4E" w:rsidP="00D21D4E">
            <w:pPr>
              <w:spacing w:before="60" w:after="60" w:line="276" w:lineRule="auto"/>
              <w:jc w:val="both"/>
              <w:rPr>
                <w:rFonts w:cstheme="minorHAnsi"/>
                <w:i/>
                <w:iCs/>
              </w:rPr>
            </w:pPr>
            <w:r w:rsidRPr="0024310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Przykład: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OPL wydał</w:t>
            </w:r>
            <w:r w:rsidR="002D76B1" w:rsidRPr="0024310C"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odbiorcom końcowym 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>2000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kg żywności z darowizn</w:t>
            </w:r>
            <w:r w:rsidR="002D76B1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w ramach projektu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. Łączna wartość dofinansowania 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>dystrybucji to 2000kg x 0,59 zł = 1 180 zł. Maksymalna wartość środków podlegających zwrotowi to 3% dofinansowania = 1 180 zł x 3% = 35,40 zł.</w:t>
            </w:r>
          </w:p>
        </w:tc>
      </w:tr>
      <w:tr w:rsidR="0049688F" w:rsidRPr="00E60C3E" w14:paraId="3AC70BB3" w14:textId="77777777" w:rsidTr="00D0306E">
        <w:tc>
          <w:tcPr>
            <w:tcW w:w="5107" w:type="dxa"/>
            <w:gridSpan w:val="2"/>
            <w:shd w:val="clear" w:color="auto" w:fill="DEEAF6" w:themeFill="accent5" w:themeFillTint="33"/>
            <w:vAlign w:val="center"/>
          </w:tcPr>
          <w:p w14:paraId="21CCC6AB" w14:textId="5B41D18A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E60C3E">
              <w:rPr>
                <w:rFonts w:cstheme="minorHAnsi"/>
                <w:b/>
                <w:bCs/>
              </w:rPr>
              <w:t>Naruszenie obowiązku w obszarze informacji i promocji</w:t>
            </w:r>
          </w:p>
        </w:tc>
        <w:tc>
          <w:tcPr>
            <w:tcW w:w="3955" w:type="dxa"/>
            <w:shd w:val="clear" w:color="auto" w:fill="DEEAF6" w:themeFill="accent5" w:themeFillTint="33"/>
            <w:vAlign w:val="center"/>
          </w:tcPr>
          <w:p w14:paraId="2E562B47" w14:textId="0463BEEA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E60C3E">
              <w:rPr>
                <w:rFonts w:cstheme="minorHAnsi"/>
                <w:b/>
                <w:bCs/>
              </w:rPr>
              <w:t xml:space="preserve">Wysokość środków </w:t>
            </w:r>
            <w:r w:rsidR="002F7E46" w:rsidRPr="00E60C3E">
              <w:rPr>
                <w:rFonts w:cstheme="minorHAnsi"/>
                <w:b/>
                <w:bCs/>
              </w:rPr>
              <w:t xml:space="preserve">podlegających </w:t>
            </w:r>
            <w:r w:rsidR="00936454">
              <w:rPr>
                <w:rFonts w:cstheme="minorHAnsi"/>
                <w:b/>
                <w:bCs/>
              </w:rPr>
              <w:t>zwrotowi</w:t>
            </w:r>
            <w:r w:rsidRPr="00E60C3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49688F" w:rsidRPr="00E60C3E" w14:paraId="636DDCA2" w14:textId="77777777" w:rsidTr="00D0306E">
        <w:tc>
          <w:tcPr>
            <w:tcW w:w="0" w:type="auto"/>
            <w:vAlign w:val="center"/>
          </w:tcPr>
          <w:p w14:paraId="0EAB172B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1</w:t>
            </w:r>
          </w:p>
        </w:tc>
        <w:tc>
          <w:tcPr>
            <w:tcW w:w="4779" w:type="dxa"/>
            <w:vAlign w:val="center"/>
          </w:tcPr>
          <w:p w14:paraId="54A484BE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Nieumieszczenie krótkiego opisu Projektu na oficjalnej stronie internetowej beneficjenta, jeśli ją posiada i/lub brak w tym opisie informacji o otrzymaniu wsparcia finansowego z Unii Europejskiej przez zamieszczenie znaku Funduszy, znaku barw Rzeczypospolitej Polskiej i znaku Unii Europejskiej </w:t>
            </w:r>
          </w:p>
          <w:p w14:paraId="468548BC" w14:textId="10258DE0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(dotyczy: art. 50 ust. 1 lit. a rozporządzenia </w:t>
            </w:r>
            <w:r w:rsidR="00936454">
              <w:rPr>
                <w:rFonts w:cstheme="minorHAnsi"/>
              </w:rPr>
              <w:t>ogólnego</w:t>
            </w:r>
            <w:r w:rsidRPr="00E60C3E">
              <w:rPr>
                <w:rFonts w:cstheme="minorHAnsi"/>
              </w:rPr>
              <w:t>)</w:t>
            </w:r>
          </w:p>
        </w:tc>
        <w:tc>
          <w:tcPr>
            <w:tcW w:w="3955" w:type="dxa"/>
            <w:vAlign w:val="center"/>
          </w:tcPr>
          <w:p w14:paraId="7A7B3359" w14:textId="0A2516DC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0,5%</w:t>
            </w:r>
          </w:p>
        </w:tc>
      </w:tr>
      <w:tr w:rsidR="0049688F" w:rsidRPr="00E60C3E" w14:paraId="6ED70F3A" w14:textId="77777777" w:rsidTr="00D0306E">
        <w:tc>
          <w:tcPr>
            <w:tcW w:w="0" w:type="auto"/>
            <w:vAlign w:val="center"/>
          </w:tcPr>
          <w:p w14:paraId="08B62412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2</w:t>
            </w:r>
          </w:p>
        </w:tc>
        <w:tc>
          <w:tcPr>
            <w:tcW w:w="4779" w:type="dxa"/>
            <w:vAlign w:val="center"/>
          </w:tcPr>
          <w:p w14:paraId="4E928B9F" w14:textId="31FEEB92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krótkiego opisu Projektu na stronach mediów społecznościowych beneficjenta</w:t>
            </w:r>
            <w:r w:rsidR="00400F03">
              <w:rPr>
                <w:rFonts w:cstheme="minorHAnsi"/>
              </w:rPr>
              <w:t xml:space="preserve"> </w:t>
            </w:r>
            <w:r w:rsidRPr="00E60C3E">
              <w:rPr>
                <w:rFonts w:cstheme="minorHAnsi"/>
              </w:rPr>
              <w:t>i/lub brak w tym opisie informacji o otrzymaniu wsparcia finansowego z Unii Europejskiej przez zamieszczenie znaku Funduszy, znaku barw Rzeczypospolitej Polskiej i znaku Unii Europejskiej</w:t>
            </w:r>
          </w:p>
          <w:p w14:paraId="67033EBB" w14:textId="47DF0A3B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lastRenderedPageBreak/>
              <w:t>(dotyczy: art. 50 ust. 1 lit. a rozporządzenia</w:t>
            </w:r>
            <w:r w:rsidR="00936454">
              <w:rPr>
                <w:rFonts w:cstheme="minorHAnsi"/>
              </w:rPr>
              <w:t xml:space="preserve"> ogólnego</w:t>
            </w:r>
            <w:r w:rsidR="002F7E46" w:rsidRPr="00E60C3E">
              <w:rPr>
                <w:rFonts w:cstheme="minorHAnsi"/>
              </w:rPr>
              <w:t>)</w:t>
            </w:r>
          </w:p>
        </w:tc>
        <w:tc>
          <w:tcPr>
            <w:tcW w:w="3955" w:type="dxa"/>
            <w:vAlign w:val="center"/>
          </w:tcPr>
          <w:p w14:paraId="15295CBA" w14:textId="127E1324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lastRenderedPageBreak/>
              <w:t>0,5%</w:t>
            </w:r>
          </w:p>
        </w:tc>
      </w:tr>
      <w:tr w:rsidR="0049688F" w:rsidRPr="00E60C3E" w14:paraId="4A8D0991" w14:textId="77777777" w:rsidTr="00D0306E">
        <w:tc>
          <w:tcPr>
            <w:tcW w:w="0" w:type="auto"/>
            <w:vAlign w:val="center"/>
          </w:tcPr>
          <w:p w14:paraId="4B702519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3</w:t>
            </w:r>
          </w:p>
        </w:tc>
        <w:tc>
          <w:tcPr>
            <w:tcW w:w="4779" w:type="dxa"/>
            <w:vAlign w:val="center"/>
          </w:tcPr>
          <w:p w14:paraId="284C01D5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w widoczny sposób znaku Funduszy Europejskich, znaku barw Rzeczypospolitej Polskiej i znaku Unii Europejskiej na:</w:t>
            </w:r>
          </w:p>
          <w:p w14:paraId="06EF0261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prowadzonych działaniach informacyjnych i promocyjnych dotyczących Projektu,</w:t>
            </w:r>
          </w:p>
          <w:p w14:paraId="1A3AE6FB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dokumentach i materiałach (m.in. produkty drukowane lub cyfrowe) podawanych do wiadomości publicznej,</w:t>
            </w:r>
          </w:p>
          <w:p w14:paraId="60BBF74F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dokumentach i materiałach dla osób i podmiotów uczestniczących w Projekcie.</w:t>
            </w:r>
          </w:p>
          <w:p w14:paraId="260B8085" w14:textId="5C9AF56E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(dotyczy: art. 50 ust. 1 lit. b rozporządzenia </w:t>
            </w:r>
            <w:r w:rsidR="00936454">
              <w:rPr>
                <w:rFonts w:cstheme="minorHAnsi"/>
              </w:rPr>
              <w:t>ogólnego</w:t>
            </w:r>
            <w:r w:rsidR="002F7E46" w:rsidRPr="00E60C3E">
              <w:rPr>
                <w:rFonts w:cstheme="minorHAnsi"/>
              </w:rPr>
              <w:t>)</w:t>
            </w:r>
          </w:p>
        </w:tc>
        <w:tc>
          <w:tcPr>
            <w:tcW w:w="3955" w:type="dxa"/>
            <w:vAlign w:val="center"/>
          </w:tcPr>
          <w:p w14:paraId="2E172FAF" w14:textId="2EE3B627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0,25%</w:t>
            </w:r>
          </w:p>
        </w:tc>
      </w:tr>
    </w:tbl>
    <w:p w14:paraId="1FB4D3F9" w14:textId="77777777" w:rsidR="005F2E32" w:rsidRPr="00E60C3E" w:rsidRDefault="005F2E32" w:rsidP="0025568A">
      <w:pPr>
        <w:spacing w:before="60" w:after="60" w:line="276" w:lineRule="auto"/>
        <w:rPr>
          <w:rFonts w:cstheme="minorHAnsi"/>
          <w:b/>
          <w:bCs/>
        </w:rPr>
      </w:pPr>
    </w:p>
    <w:sectPr w:rsidR="005F2E32" w:rsidRPr="00E60C3E" w:rsidSect="002F7E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5705" w14:textId="77777777" w:rsidR="009C4887" w:rsidRDefault="009C4887" w:rsidP="009C4887">
      <w:pPr>
        <w:spacing w:after="0" w:line="240" w:lineRule="auto"/>
      </w:pPr>
      <w:r>
        <w:separator/>
      </w:r>
    </w:p>
  </w:endnote>
  <w:endnote w:type="continuationSeparator" w:id="0">
    <w:p w14:paraId="7CFE9C4A" w14:textId="77777777" w:rsidR="009C4887" w:rsidRDefault="009C4887" w:rsidP="009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466897"/>
      <w:docPartObj>
        <w:docPartGallery w:val="Page Numbers (Bottom of Page)"/>
        <w:docPartUnique/>
      </w:docPartObj>
    </w:sdtPr>
    <w:sdtEndPr/>
    <w:sdtContent>
      <w:p w14:paraId="25D08788" w14:textId="77777777" w:rsidR="00790CC9" w:rsidRDefault="00790C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EC3AEF" w14:textId="77777777" w:rsidR="00790CC9" w:rsidRDefault="00790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B831" w14:textId="77777777" w:rsidR="009C4887" w:rsidRDefault="009C4887" w:rsidP="009C4887">
      <w:pPr>
        <w:spacing w:after="0" w:line="240" w:lineRule="auto"/>
      </w:pPr>
      <w:r>
        <w:separator/>
      </w:r>
    </w:p>
  </w:footnote>
  <w:footnote w:type="continuationSeparator" w:id="0">
    <w:p w14:paraId="42616C40" w14:textId="77777777" w:rsidR="009C4887" w:rsidRDefault="009C4887" w:rsidP="009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8F42" w14:textId="77777777" w:rsidR="009C4887" w:rsidRDefault="0088506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F725D" wp14:editId="04634490">
          <wp:simplePos x="0" y="0"/>
          <wp:positionH relativeFrom="margin">
            <wp:align>center</wp:align>
          </wp:positionH>
          <wp:positionV relativeFrom="paragraph">
            <wp:posOffset>-430530</wp:posOffset>
          </wp:positionV>
          <wp:extent cx="6219825" cy="871220"/>
          <wp:effectExtent l="0" t="0" r="9525" b="5080"/>
          <wp:wrapTight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ight>
          <wp:docPr id="659283791" name="Obraz 659283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73766" name="Obraz 141973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9825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5B8A"/>
    <w:multiLevelType w:val="hybridMultilevel"/>
    <w:tmpl w:val="BFF24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D4451"/>
    <w:multiLevelType w:val="hybridMultilevel"/>
    <w:tmpl w:val="915AB792"/>
    <w:lvl w:ilvl="0" w:tplc="02721B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44583">
    <w:abstractNumId w:val="2"/>
  </w:num>
  <w:num w:numId="2" w16cid:durableId="1434860656">
    <w:abstractNumId w:val="3"/>
  </w:num>
  <w:num w:numId="3" w16cid:durableId="914120630">
    <w:abstractNumId w:val="1"/>
  </w:num>
  <w:num w:numId="4" w16cid:durableId="164923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87"/>
    <w:rsid w:val="0005208B"/>
    <w:rsid w:val="000560C5"/>
    <w:rsid w:val="000723DA"/>
    <w:rsid w:val="000A59E9"/>
    <w:rsid w:val="000D2E50"/>
    <w:rsid w:val="000E216F"/>
    <w:rsid w:val="001167AE"/>
    <w:rsid w:val="00125281"/>
    <w:rsid w:val="00136469"/>
    <w:rsid w:val="00142BA6"/>
    <w:rsid w:val="001559D3"/>
    <w:rsid w:val="001600F4"/>
    <w:rsid w:val="001653FE"/>
    <w:rsid w:val="001825DE"/>
    <w:rsid w:val="00183F57"/>
    <w:rsid w:val="001A241B"/>
    <w:rsid w:val="001C084A"/>
    <w:rsid w:val="001C45EA"/>
    <w:rsid w:val="001C741C"/>
    <w:rsid w:val="001D2085"/>
    <w:rsid w:val="001E240F"/>
    <w:rsid w:val="001F4765"/>
    <w:rsid w:val="00213904"/>
    <w:rsid w:val="00232168"/>
    <w:rsid w:val="0024310C"/>
    <w:rsid w:val="0025568A"/>
    <w:rsid w:val="0025771E"/>
    <w:rsid w:val="00271471"/>
    <w:rsid w:val="00273194"/>
    <w:rsid w:val="00297208"/>
    <w:rsid w:val="002B4DA6"/>
    <w:rsid w:val="002C4DD3"/>
    <w:rsid w:val="002D76B1"/>
    <w:rsid w:val="002E2690"/>
    <w:rsid w:val="002F2CE4"/>
    <w:rsid w:val="002F7E46"/>
    <w:rsid w:val="00303B5B"/>
    <w:rsid w:val="00352514"/>
    <w:rsid w:val="00355B50"/>
    <w:rsid w:val="00362538"/>
    <w:rsid w:val="00364DFD"/>
    <w:rsid w:val="00365613"/>
    <w:rsid w:val="00367D3C"/>
    <w:rsid w:val="003816D5"/>
    <w:rsid w:val="003A3BDC"/>
    <w:rsid w:val="003B3FB1"/>
    <w:rsid w:val="003B4527"/>
    <w:rsid w:val="003E45F6"/>
    <w:rsid w:val="003F7A07"/>
    <w:rsid w:val="00400F03"/>
    <w:rsid w:val="004405B4"/>
    <w:rsid w:val="00443949"/>
    <w:rsid w:val="00445024"/>
    <w:rsid w:val="0044599E"/>
    <w:rsid w:val="004539C2"/>
    <w:rsid w:val="00482104"/>
    <w:rsid w:val="004855B8"/>
    <w:rsid w:val="0049688F"/>
    <w:rsid w:val="004A5A43"/>
    <w:rsid w:val="004A5C51"/>
    <w:rsid w:val="004B76E5"/>
    <w:rsid w:val="004D519F"/>
    <w:rsid w:val="005271A7"/>
    <w:rsid w:val="005541A7"/>
    <w:rsid w:val="005851C0"/>
    <w:rsid w:val="005854F3"/>
    <w:rsid w:val="005977EB"/>
    <w:rsid w:val="005C7635"/>
    <w:rsid w:val="005D3FC0"/>
    <w:rsid w:val="005F2E32"/>
    <w:rsid w:val="00601820"/>
    <w:rsid w:val="00605E6B"/>
    <w:rsid w:val="00616D33"/>
    <w:rsid w:val="00666C15"/>
    <w:rsid w:val="006B5001"/>
    <w:rsid w:val="006B5D56"/>
    <w:rsid w:val="006B7244"/>
    <w:rsid w:val="006F41E0"/>
    <w:rsid w:val="006F6866"/>
    <w:rsid w:val="007050BB"/>
    <w:rsid w:val="00770DAA"/>
    <w:rsid w:val="007732D4"/>
    <w:rsid w:val="0077340C"/>
    <w:rsid w:val="00781C1C"/>
    <w:rsid w:val="007856BD"/>
    <w:rsid w:val="00790CC9"/>
    <w:rsid w:val="007928E7"/>
    <w:rsid w:val="007973B9"/>
    <w:rsid w:val="007B3DDE"/>
    <w:rsid w:val="008542A0"/>
    <w:rsid w:val="00873C3F"/>
    <w:rsid w:val="00885068"/>
    <w:rsid w:val="008A0BB6"/>
    <w:rsid w:val="008D70F2"/>
    <w:rsid w:val="008E1E30"/>
    <w:rsid w:val="00914F31"/>
    <w:rsid w:val="0092699D"/>
    <w:rsid w:val="00936454"/>
    <w:rsid w:val="00965C3E"/>
    <w:rsid w:val="00967961"/>
    <w:rsid w:val="009726CA"/>
    <w:rsid w:val="009C4887"/>
    <w:rsid w:val="009D61F1"/>
    <w:rsid w:val="00A50567"/>
    <w:rsid w:val="00AC38E4"/>
    <w:rsid w:val="00B01B26"/>
    <w:rsid w:val="00B1037A"/>
    <w:rsid w:val="00B21EB6"/>
    <w:rsid w:val="00B22D9D"/>
    <w:rsid w:val="00B2548F"/>
    <w:rsid w:val="00B31C8B"/>
    <w:rsid w:val="00B61DB3"/>
    <w:rsid w:val="00B67163"/>
    <w:rsid w:val="00BB429C"/>
    <w:rsid w:val="00BC01CC"/>
    <w:rsid w:val="00BD1415"/>
    <w:rsid w:val="00C658E7"/>
    <w:rsid w:val="00C93F88"/>
    <w:rsid w:val="00CA48E3"/>
    <w:rsid w:val="00CE2997"/>
    <w:rsid w:val="00D0306E"/>
    <w:rsid w:val="00D16FAE"/>
    <w:rsid w:val="00D17F03"/>
    <w:rsid w:val="00D21D4E"/>
    <w:rsid w:val="00DA1A9D"/>
    <w:rsid w:val="00DA7725"/>
    <w:rsid w:val="00DD7B38"/>
    <w:rsid w:val="00DE4CE8"/>
    <w:rsid w:val="00E078C0"/>
    <w:rsid w:val="00E30BB0"/>
    <w:rsid w:val="00E508FF"/>
    <w:rsid w:val="00E60C3E"/>
    <w:rsid w:val="00E719CB"/>
    <w:rsid w:val="00E71D83"/>
    <w:rsid w:val="00E77D98"/>
    <w:rsid w:val="00E8693E"/>
    <w:rsid w:val="00E90905"/>
    <w:rsid w:val="00EB333D"/>
    <w:rsid w:val="00EC2FD9"/>
    <w:rsid w:val="00EC68B1"/>
    <w:rsid w:val="00EE3FC6"/>
    <w:rsid w:val="00EF6BFF"/>
    <w:rsid w:val="00F00D31"/>
    <w:rsid w:val="00F108E2"/>
    <w:rsid w:val="00F64709"/>
    <w:rsid w:val="00F707E0"/>
    <w:rsid w:val="00F822BA"/>
    <w:rsid w:val="00FA7B1A"/>
    <w:rsid w:val="00FD12F8"/>
    <w:rsid w:val="00FE7759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36190AA"/>
  <w15:chartTrackingRefBased/>
  <w15:docId w15:val="{886EE583-77BB-41E9-8691-D114662C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887"/>
  </w:style>
  <w:style w:type="paragraph" w:styleId="Stopka">
    <w:name w:val="footer"/>
    <w:basedOn w:val="Normalny"/>
    <w:link w:val="Stopka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887"/>
  </w:style>
  <w:style w:type="table" w:styleId="Tabela-Siatka">
    <w:name w:val="Table Grid"/>
    <w:basedOn w:val="Standardowy"/>
    <w:uiPriority w:val="39"/>
    <w:rsid w:val="005F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364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1C8B"/>
    <w:pPr>
      <w:ind w:left="720"/>
      <w:contextualSpacing/>
    </w:pPr>
  </w:style>
  <w:style w:type="paragraph" w:styleId="Poprawka">
    <w:name w:val="Revision"/>
    <w:hidden/>
    <w:uiPriority w:val="99"/>
    <w:semiHidden/>
    <w:rsid w:val="00D21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Olga Richter</cp:lastModifiedBy>
  <cp:revision>4</cp:revision>
  <dcterms:created xsi:type="dcterms:W3CDTF">2024-02-22T08:49:00Z</dcterms:created>
  <dcterms:modified xsi:type="dcterms:W3CDTF">2024-02-27T07:17:00Z</dcterms:modified>
</cp:coreProperties>
</file>