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DFEBE" w14:textId="77777777" w:rsidR="006D272E" w:rsidRPr="002740C0" w:rsidRDefault="000A6F4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4982A5AD" w14:textId="77777777" w:rsidR="006D272E" w:rsidRPr="00D666FB" w:rsidRDefault="000A6F40" w:rsidP="002A4C36">
      <w:pPr>
        <w:pStyle w:val="Tytu"/>
        <w:spacing w:after="0"/>
      </w:pPr>
      <w:r w:rsidRPr="00D666FB">
        <w:t>WOJEWODY POMORSKIEGO</w:t>
      </w:r>
    </w:p>
    <w:p w14:paraId="341AB1FE" w14:textId="77777777" w:rsidR="006D272E" w:rsidRPr="002740C0" w:rsidRDefault="000A6F4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12 września 2024</w:t>
      </w:r>
      <w:bookmarkEnd w:id="0"/>
      <w:r w:rsidRPr="002740C0">
        <w:rPr>
          <w:rFonts w:cs="Arial"/>
          <w:szCs w:val="24"/>
        </w:rPr>
        <w:t xml:space="preserve"> r.</w:t>
      </w:r>
    </w:p>
    <w:p w14:paraId="7F2B366F" w14:textId="77777777" w:rsidR="006D272E" w:rsidRPr="009D038E" w:rsidRDefault="000A6F40" w:rsidP="00B82B28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B90CBB">
        <w:rPr>
          <w:rFonts w:eastAsiaTheme="minorHAnsi" w:cs="Arial"/>
          <w:szCs w:val="28"/>
        </w:rPr>
        <w:t>zgo</w:t>
      </w:r>
      <w:r>
        <w:rPr>
          <w:rFonts w:eastAsiaTheme="minorHAnsi" w:cs="Arial"/>
          <w:szCs w:val="28"/>
        </w:rPr>
        <w:t xml:space="preserve">dy na umorzenie </w:t>
      </w:r>
      <w:r w:rsidRPr="00B90CBB">
        <w:rPr>
          <w:rFonts w:eastAsiaTheme="minorHAnsi" w:cs="Arial"/>
          <w:szCs w:val="28"/>
        </w:rPr>
        <w:t>należności z tytułu użytkowania wieczystego nieruchomości Skarbu Państwa</w:t>
      </w:r>
    </w:p>
    <w:p w14:paraId="37D4465F" w14:textId="77777777" w:rsidR="006D272E" w:rsidRPr="00B90CBB" w:rsidRDefault="000A6F40" w:rsidP="00B82B28">
      <w:pPr>
        <w:spacing w:after="360"/>
        <w:ind w:firstLine="567"/>
        <w:rPr>
          <w:rFonts w:eastAsiaTheme="minorHAnsi" w:cs="Arial"/>
          <w:szCs w:val="24"/>
        </w:rPr>
      </w:pPr>
      <w:r w:rsidRPr="00B90CBB">
        <w:rPr>
          <w:rFonts w:cs="Arial"/>
          <w:szCs w:val="24"/>
        </w:rPr>
        <w:t xml:space="preserve">Na podstawie </w:t>
      </w:r>
      <w:r w:rsidRPr="00B90CBB">
        <w:rPr>
          <w:rFonts w:eastAsiaTheme="minorHAnsi" w:cs="Arial"/>
          <w:szCs w:val="24"/>
        </w:rPr>
        <w:t>art. 11 ust. 2 w związku z art. 12 a ust. 1 oraz ust. 2 ustawy z dnia 21 sierpnia 1997 r. o gospodarce nieru</w:t>
      </w:r>
      <w:r>
        <w:rPr>
          <w:rFonts w:eastAsiaTheme="minorHAnsi" w:cs="Arial"/>
          <w:szCs w:val="24"/>
        </w:rPr>
        <w:t>chomościami (t. j. Dz. U. z 2024 r. poz. 1145</w:t>
      </w:r>
      <w:r w:rsidRPr="00B90CBB">
        <w:rPr>
          <w:rFonts w:eastAsiaTheme="minorHAnsi" w:cs="Arial"/>
          <w:szCs w:val="24"/>
        </w:rPr>
        <w:t>) zarządza się, co następuje.</w:t>
      </w:r>
    </w:p>
    <w:p w14:paraId="659C82B3" w14:textId="77777777" w:rsidR="006D272E" w:rsidRPr="00DF2FEA" w:rsidRDefault="000A6F40" w:rsidP="00BF7399">
      <w:pPr>
        <w:tabs>
          <w:tab w:val="left" w:pos="1134"/>
        </w:tabs>
        <w:autoSpaceDE w:val="0"/>
        <w:autoSpaceDN w:val="0"/>
        <w:adjustRightInd w:val="0"/>
        <w:ind w:firstLine="567"/>
        <w:rPr>
          <w:rFonts w:cs="Arial"/>
        </w:rPr>
      </w:pPr>
      <w:r w:rsidRPr="00DF2FEA">
        <w:rPr>
          <w:rFonts w:cs="Arial"/>
        </w:rPr>
        <w:t>§ 1.</w:t>
      </w:r>
      <w:r w:rsidRPr="00DF2FEA">
        <w:rPr>
          <w:rFonts w:cs="Arial"/>
        </w:rPr>
        <w:tab/>
        <w:t xml:space="preserve">Wyraża się zgodę Staroście Kwidzyńskiemu, wykonującemu zadanie </w:t>
      </w:r>
      <w:r>
        <w:rPr>
          <w:rFonts w:cs="Arial"/>
        </w:rPr>
        <w:br/>
      </w:r>
      <w:r w:rsidRPr="00DF2FEA">
        <w:rPr>
          <w:rFonts w:cs="Arial"/>
        </w:rPr>
        <w:t>z zakresu administ</w:t>
      </w:r>
      <w:r>
        <w:rPr>
          <w:rFonts w:cs="Arial"/>
        </w:rPr>
        <w:t>racji rządowej, reprezentującemu</w:t>
      </w:r>
      <w:r w:rsidRPr="00DF2FEA">
        <w:rPr>
          <w:rFonts w:cs="Arial"/>
        </w:rPr>
        <w:t xml:space="preserve"> Skarb Państwa w sprawach gospodarowania nieruchomościami, na umorzenie należności wymagalnych z tytułu użytkowania wieczystego nieruchomości Skarbu Państwa.</w:t>
      </w:r>
    </w:p>
    <w:p w14:paraId="404F0536" w14:textId="77777777" w:rsidR="006D272E" w:rsidRDefault="000A6F40" w:rsidP="00BF7399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rPr>
          <w:rFonts w:cs="Arial"/>
          <w:szCs w:val="24"/>
        </w:rPr>
      </w:pPr>
      <w:r w:rsidRPr="00DF2FEA">
        <w:rPr>
          <w:rFonts w:cs="Arial"/>
        </w:rPr>
        <w:t>§ 2</w:t>
      </w:r>
      <w:r>
        <w:rPr>
          <w:rFonts w:cs="Arial"/>
        </w:rPr>
        <w:t>.</w:t>
      </w:r>
      <w:r w:rsidRPr="00DF2FEA">
        <w:rPr>
          <w:rFonts w:cs="Arial"/>
        </w:rPr>
        <w:tab/>
      </w:r>
      <w:r w:rsidRPr="00DF2FEA">
        <w:rPr>
          <w:rFonts w:cs="Arial"/>
          <w:szCs w:val="24"/>
        </w:rPr>
        <w:t xml:space="preserve">Zgoda, o której mowa </w:t>
      </w:r>
      <w:r>
        <w:rPr>
          <w:rFonts w:cs="Arial"/>
          <w:szCs w:val="24"/>
        </w:rPr>
        <w:t>w § 1, dotyczy wniosku z dnia 30 sierpnia</w:t>
      </w:r>
      <w:r w:rsidRPr="00DF2FE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br/>
        <w:t>2024</w:t>
      </w:r>
      <w:r w:rsidRPr="00DF2FEA">
        <w:rPr>
          <w:rFonts w:cs="Arial"/>
          <w:szCs w:val="24"/>
        </w:rPr>
        <w:t xml:space="preserve"> r., obejmującego następujące należności</w:t>
      </w:r>
      <w:r>
        <w:rPr>
          <w:rFonts w:cs="Arial"/>
        </w:rPr>
        <w:t xml:space="preserve"> główne wraz z odsetkami wyliczonymi</w:t>
      </w:r>
      <w:r w:rsidRPr="00DF2FEA">
        <w:rPr>
          <w:rFonts w:cs="Arial"/>
        </w:rPr>
        <w:t xml:space="preserve"> na dzień umorzenia</w:t>
      </w:r>
      <w:r w:rsidRPr="00DF2FEA">
        <w:rPr>
          <w:rFonts w:cs="Arial"/>
          <w:szCs w:val="24"/>
        </w:rPr>
        <w:t>:</w:t>
      </w:r>
    </w:p>
    <w:p w14:paraId="3287CFF2" w14:textId="77777777" w:rsidR="006D272E" w:rsidRDefault="000A6F40" w:rsidP="000A6F40">
      <w:pPr>
        <w:pStyle w:val="Akapitzlist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284" w:hanging="284"/>
        <w:rPr>
          <w:rFonts w:cs="Arial"/>
        </w:rPr>
      </w:pPr>
      <w:r w:rsidRPr="0085343D">
        <w:rPr>
          <w:rFonts w:cs="Arial"/>
        </w:rPr>
        <w:t xml:space="preserve">(wyłączenie jawności w zakresie danych osobowych na podstawie </w:t>
      </w:r>
      <w:r>
        <w:rPr>
          <w:rFonts w:cs="Arial"/>
        </w:rPr>
        <w:br/>
      </w:r>
      <w:r w:rsidRPr="0085343D">
        <w:rPr>
          <w:rFonts w:cs="Arial"/>
        </w:rPr>
        <w:t>art. 5 ust. 2 ustawy z dnia 6 września 2001 r. o dostępie do informac</w:t>
      </w:r>
      <w:r>
        <w:rPr>
          <w:rFonts w:cs="Arial"/>
        </w:rPr>
        <w:t xml:space="preserve">ji publicznej </w:t>
      </w:r>
      <w:r>
        <w:rPr>
          <w:rFonts w:cs="Arial"/>
        </w:rPr>
        <w:br/>
      </w:r>
      <w:proofErr w:type="spellStart"/>
      <w:r>
        <w:rPr>
          <w:rFonts w:cs="Arial"/>
        </w:rPr>
        <w:t>t.j</w:t>
      </w:r>
      <w:proofErr w:type="spellEnd"/>
      <w:r>
        <w:rPr>
          <w:rFonts w:cs="Arial"/>
        </w:rPr>
        <w:t>. Dz. U. z 2022 r. poz. 902</w:t>
      </w:r>
      <w:r w:rsidRPr="0085343D">
        <w:rPr>
          <w:rFonts w:cs="Arial"/>
        </w:rPr>
        <w:t>; wyłącz</w:t>
      </w:r>
      <w:r>
        <w:rPr>
          <w:rFonts w:cs="Arial"/>
        </w:rPr>
        <w:t xml:space="preserve">enia dokonał Wojewoda Pomorski) </w:t>
      </w:r>
      <w:r>
        <w:rPr>
          <w:rFonts w:cs="Arial"/>
        </w:rPr>
        <w:br/>
        <w:t>– należność główna w wysokości 87,84 zł</w:t>
      </w:r>
    </w:p>
    <w:p w14:paraId="1F413CE6" w14:textId="77777777" w:rsidR="006D272E" w:rsidRDefault="000A6F40" w:rsidP="000A6F40">
      <w:pPr>
        <w:pStyle w:val="Akapitzlist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284" w:hanging="284"/>
        <w:rPr>
          <w:rFonts w:cs="Arial"/>
        </w:rPr>
      </w:pPr>
      <w:r w:rsidRPr="0085343D">
        <w:rPr>
          <w:rFonts w:cs="Arial"/>
        </w:rPr>
        <w:t xml:space="preserve">(wyłączenie jawności w zakresie danych osobowych na podstawie </w:t>
      </w:r>
      <w:r>
        <w:rPr>
          <w:rFonts w:cs="Arial"/>
        </w:rPr>
        <w:br/>
      </w:r>
      <w:r w:rsidRPr="0085343D">
        <w:rPr>
          <w:rFonts w:cs="Arial"/>
        </w:rPr>
        <w:t>art. 5 ust. 2 ustawy z dnia 6 września 2001 r. o dostępie do informac</w:t>
      </w:r>
      <w:r>
        <w:rPr>
          <w:rFonts w:cs="Arial"/>
        </w:rPr>
        <w:t xml:space="preserve">ji publicznej </w:t>
      </w:r>
      <w:r>
        <w:rPr>
          <w:rFonts w:cs="Arial"/>
        </w:rPr>
        <w:br/>
      </w:r>
      <w:proofErr w:type="spellStart"/>
      <w:r>
        <w:rPr>
          <w:rFonts w:cs="Arial"/>
        </w:rPr>
        <w:t>t.j</w:t>
      </w:r>
      <w:proofErr w:type="spellEnd"/>
      <w:r>
        <w:rPr>
          <w:rFonts w:cs="Arial"/>
        </w:rPr>
        <w:t>. Dz. U. z 2022 r. poz. 902</w:t>
      </w:r>
      <w:r w:rsidRPr="0085343D">
        <w:rPr>
          <w:rFonts w:cs="Arial"/>
        </w:rPr>
        <w:t>; wyłącz</w:t>
      </w:r>
      <w:r>
        <w:rPr>
          <w:rFonts w:cs="Arial"/>
        </w:rPr>
        <w:t xml:space="preserve">enia dokonał Wojewoda Pomorski) </w:t>
      </w:r>
      <w:r>
        <w:rPr>
          <w:rFonts w:cs="Arial"/>
        </w:rPr>
        <w:br/>
        <w:t>– należność główna w wysokości 52,86 zł</w:t>
      </w:r>
    </w:p>
    <w:p w14:paraId="24CA100F" w14:textId="77777777" w:rsidR="006D272E" w:rsidRDefault="000A6F40" w:rsidP="000A6F40">
      <w:pPr>
        <w:pStyle w:val="Akapitzlist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284" w:hanging="284"/>
        <w:rPr>
          <w:rFonts w:cs="Arial"/>
        </w:rPr>
      </w:pPr>
      <w:r w:rsidRPr="0085343D">
        <w:rPr>
          <w:rFonts w:cs="Arial"/>
        </w:rPr>
        <w:t xml:space="preserve">(wyłączenie jawności w zakresie danych osobowych na podstawie </w:t>
      </w:r>
      <w:r>
        <w:rPr>
          <w:rFonts w:cs="Arial"/>
        </w:rPr>
        <w:br/>
      </w:r>
      <w:r w:rsidRPr="0085343D">
        <w:rPr>
          <w:rFonts w:cs="Arial"/>
        </w:rPr>
        <w:t>art. 5 ust. 2 ustawy z dnia 6 września 2001 r. o dostępie do informac</w:t>
      </w:r>
      <w:r>
        <w:rPr>
          <w:rFonts w:cs="Arial"/>
        </w:rPr>
        <w:t xml:space="preserve">ji publicznej </w:t>
      </w:r>
      <w:r>
        <w:rPr>
          <w:rFonts w:cs="Arial"/>
        </w:rPr>
        <w:br/>
      </w:r>
      <w:proofErr w:type="spellStart"/>
      <w:r>
        <w:rPr>
          <w:rFonts w:cs="Arial"/>
        </w:rPr>
        <w:t>t.j</w:t>
      </w:r>
      <w:proofErr w:type="spellEnd"/>
      <w:r>
        <w:rPr>
          <w:rFonts w:cs="Arial"/>
        </w:rPr>
        <w:t>. Dz. U. z 2022 r. poz. 902</w:t>
      </w:r>
      <w:r w:rsidRPr="0085343D">
        <w:rPr>
          <w:rFonts w:cs="Arial"/>
        </w:rPr>
        <w:t>; wyłącz</w:t>
      </w:r>
      <w:r>
        <w:rPr>
          <w:rFonts w:cs="Arial"/>
        </w:rPr>
        <w:t xml:space="preserve">enia dokonał Wojewoda Pomorski) </w:t>
      </w:r>
      <w:r>
        <w:rPr>
          <w:rFonts w:cs="Arial"/>
        </w:rPr>
        <w:br/>
        <w:t>– należność główna w wysokości 134,78 zł</w:t>
      </w:r>
    </w:p>
    <w:p w14:paraId="76D6D461" w14:textId="77777777" w:rsidR="006D272E" w:rsidRDefault="000A6F40" w:rsidP="000A6F40">
      <w:pPr>
        <w:pStyle w:val="Akapitzlist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284" w:hanging="284"/>
        <w:rPr>
          <w:rFonts w:cs="Arial"/>
        </w:rPr>
      </w:pPr>
      <w:r w:rsidRPr="0085343D">
        <w:rPr>
          <w:rFonts w:cs="Arial"/>
        </w:rPr>
        <w:t xml:space="preserve">(wyłączenie jawności w zakresie danych osobowych na podstawie </w:t>
      </w:r>
      <w:r>
        <w:rPr>
          <w:rFonts w:cs="Arial"/>
        </w:rPr>
        <w:br/>
      </w:r>
      <w:r w:rsidRPr="0085343D">
        <w:rPr>
          <w:rFonts w:cs="Arial"/>
        </w:rPr>
        <w:t>art. 5 ust. 2 ustawy z dnia 6 września 2001 r. o dostępie do informac</w:t>
      </w:r>
      <w:r>
        <w:rPr>
          <w:rFonts w:cs="Arial"/>
        </w:rPr>
        <w:t xml:space="preserve">ji publicznej </w:t>
      </w:r>
      <w:r>
        <w:rPr>
          <w:rFonts w:cs="Arial"/>
        </w:rPr>
        <w:br/>
      </w:r>
      <w:proofErr w:type="spellStart"/>
      <w:r>
        <w:rPr>
          <w:rFonts w:cs="Arial"/>
        </w:rPr>
        <w:t>t.j</w:t>
      </w:r>
      <w:proofErr w:type="spellEnd"/>
      <w:r>
        <w:rPr>
          <w:rFonts w:cs="Arial"/>
        </w:rPr>
        <w:t>. Dz. U. z 2022 r. poz. 902</w:t>
      </w:r>
      <w:r w:rsidRPr="0085343D">
        <w:rPr>
          <w:rFonts w:cs="Arial"/>
        </w:rPr>
        <w:t>; wyłącz</w:t>
      </w:r>
      <w:r>
        <w:rPr>
          <w:rFonts w:cs="Arial"/>
        </w:rPr>
        <w:t xml:space="preserve">enia dokonał Wojewoda Pomorski) </w:t>
      </w:r>
      <w:r>
        <w:rPr>
          <w:rFonts w:cs="Arial"/>
        </w:rPr>
        <w:br/>
        <w:t xml:space="preserve">– należność główna w wysokości 1,88 zł </w:t>
      </w:r>
    </w:p>
    <w:p w14:paraId="2A9E91A3" w14:textId="77777777" w:rsidR="006D272E" w:rsidRPr="00710ED7" w:rsidRDefault="000A6F40" w:rsidP="000A6F40">
      <w:pPr>
        <w:pStyle w:val="Akapitzlist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284" w:hanging="284"/>
        <w:rPr>
          <w:rFonts w:cs="Arial"/>
        </w:rPr>
      </w:pPr>
      <w:r w:rsidRPr="0085343D">
        <w:rPr>
          <w:rFonts w:cs="Arial"/>
        </w:rPr>
        <w:t xml:space="preserve">(wyłączenie jawności w zakresie danych osobowych na podstawie </w:t>
      </w:r>
      <w:r>
        <w:rPr>
          <w:rFonts w:cs="Arial"/>
        </w:rPr>
        <w:br/>
      </w:r>
      <w:r w:rsidRPr="0085343D">
        <w:rPr>
          <w:rFonts w:cs="Arial"/>
        </w:rPr>
        <w:t>art. 5 ust. 2 ustawy z dnia 6 września 2001 r. o dostępie do informac</w:t>
      </w:r>
      <w:r>
        <w:rPr>
          <w:rFonts w:cs="Arial"/>
        </w:rPr>
        <w:t xml:space="preserve">ji publicznej </w:t>
      </w:r>
      <w:r>
        <w:rPr>
          <w:rFonts w:cs="Arial"/>
        </w:rPr>
        <w:br/>
      </w:r>
      <w:proofErr w:type="spellStart"/>
      <w:r>
        <w:rPr>
          <w:rFonts w:cs="Arial"/>
        </w:rPr>
        <w:t>t.j</w:t>
      </w:r>
      <w:proofErr w:type="spellEnd"/>
      <w:r>
        <w:rPr>
          <w:rFonts w:cs="Arial"/>
        </w:rPr>
        <w:t>. Dz. U. z 2022 r. poz. 902</w:t>
      </w:r>
      <w:r w:rsidRPr="0085343D">
        <w:rPr>
          <w:rFonts w:cs="Arial"/>
        </w:rPr>
        <w:t>; wyłącz</w:t>
      </w:r>
      <w:r>
        <w:rPr>
          <w:rFonts w:cs="Arial"/>
        </w:rPr>
        <w:t xml:space="preserve">enia dokonał Wojewoda Pomorski) </w:t>
      </w:r>
      <w:r>
        <w:rPr>
          <w:rFonts w:cs="Arial"/>
        </w:rPr>
        <w:br/>
        <w:t>– należność główna w wysokości 335,01 zł.</w:t>
      </w:r>
    </w:p>
    <w:p w14:paraId="2045F28F" w14:textId="77777777" w:rsidR="006D272E" w:rsidRPr="00DF2FEA" w:rsidRDefault="000A6F40" w:rsidP="00BF7399">
      <w:pPr>
        <w:tabs>
          <w:tab w:val="left" w:pos="1134"/>
        </w:tabs>
        <w:autoSpaceDE w:val="0"/>
        <w:autoSpaceDN w:val="0"/>
        <w:adjustRightInd w:val="0"/>
        <w:spacing w:before="240" w:after="720"/>
        <w:ind w:firstLine="567"/>
        <w:rPr>
          <w:rFonts w:cs="Arial"/>
        </w:rPr>
      </w:pPr>
      <w:r w:rsidRPr="00DF2FEA">
        <w:rPr>
          <w:rFonts w:cs="Arial"/>
          <w:szCs w:val="24"/>
        </w:rPr>
        <w:t>§ 3</w:t>
      </w:r>
      <w:r w:rsidRPr="00DF2FEA">
        <w:rPr>
          <w:rFonts w:cs="Arial"/>
          <w:szCs w:val="24"/>
        </w:rPr>
        <w:tab/>
        <w:t>Zarządzenie wchodzi w życie z dniem podpisania.</w:t>
      </w:r>
    </w:p>
    <w:p w14:paraId="79ABCD9E" w14:textId="77777777" w:rsidR="00B35B33" w:rsidRDefault="00B35B33" w:rsidP="00B35B33">
      <w:pPr>
        <w:ind w:left="3545" w:firstLine="0"/>
        <w:jc w:val="center"/>
        <w:rPr>
          <w:rFonts w:cs="Arial"/>
        </w:rPr>
      </w:pPr>
      <w:bookmarkStart w:id="1" w:name="ezdPracownikAtrybut5"/>
      <w:r>
        <w:rPr>
          <w:rFonts w:cs="Arial"/>
        </w:rPr>
        <w:lastRenderedPageBreak/>
        <w:t>WOJEWODA POMORSKI</w:t>
      </w:r>
      <w:bookmarkEnd w:id="1"/>
    </w:p>
    <w:p w14:paraId="4EFC2CBF" w14:textId="77777777" w:rsidR="00B35B33" w:rsidRDefault="00B35B33" w:rsidP="00B35B33">
      <w:pPr>
        <w:ind w:left="3545"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p w14:paraId="36771158" w14:textId="77777777" w:rsidR="006D272E" w:rsidRPr="00724494" w:rsidRDefault="006D272E" w:rsidP="00724494">
      <w:pPr>
        <w:pStyle w:val="Nagwek2"/>
      </w:pPr>
    </w:p>
    <w:p w14:paraId="10E13C0E" w14:textId="4B5C7794" w:rsidR="006D272E" w:rsidRDefault="006D272E" w:rsidP="003322BF">
      <w:pPr>
        <w:spacing w:after="720"/>
        <w:rPr>
          <w:rFonts w:ascii="Times New Roman" w:hAnsi="Times New Roman"/>
          <w:szCs w:val="24"/>
        </w:rPr>
      </w:pPr>
    </w:p>
    <w:sectPr w:rsidR="006D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FD3B20"/>
    <w:multiLevelType w:val="hybridMultilevel"/>
    <w:tmpl w:val="5D88BFF4"/>
    <w:lvl w:ilvl="0" w:tplc="3D425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2A060" w:tentative="1">
      <w:start w:val="1"/>
      <w:numFmt w:val="lowerLetter"/>
      <w:lvlText w:val="%2."/>
      <w:lvlJc w:val="left"/>
      <w:pPr>
        <w:ind w:left="1440" w:hanging="360"/>
      </w:pPr>
    </w:lvl>
    <w:lvl w:ilvl="2" w:tplc="329C0F30" w:tentative="1">
      <w:start w:val="1"/>
      <w:numFmt w:val="lowerRoman"/>
      <w:lvlText w:val="%3."/>
      <w:lvlJc w:val="right"/>
      <w:pPr>
        <w:ind w:left="2160" w:hanging="180"/>
      </w:pPr>
    </w:lvl>
    <w:lvl w:ilvl="3" w:tplc="F3AEF86E" w:tentative="1">
      <w:start w:val="1"/>
      <w:numFmt w:val="decimal"/>
      <w:lvlText w:val="%4."/>
      <w:lvlJc w:val="left"/>
      <w:pPr>
        <w:ind w:left="2880" w:hanging="360"/>
      </w:pPr>
    </w:lvl>
    <w:lvl w:ilvl="4" w:tplc="2B501BDA" w:tentative="1">
      <w:start w:val="1"/>
      <w:numFmt w:val="lowerLetter"/>
      <w:lvlText w:val="%5."/>
      <w:lvlJc w:val="left"/>
      <w:pPr>
        <w:ind w:left="3600" w:hanging="360"/>
      </w:pPr>
    </w:lvl>
    <w:lvl w:ilvl="5" w:tplc="EB0A7110" w:tentative="1">
      <w:start w:val="1"/>
      <w:numFmt w:val="lowerRoman"/>
      <w:lvlText w:val="%6."/>
      <w:lvlJc w:val="right"/>
      <w:pPr>
        <w:ind w:left="4320" w:hanging="180"/>
      </w:pPr>
    </w:lvl>
    <w:lvl w:ilvl="6" w:tplc="EE1C50E0" w:tentative="1">
      <w:start w:val="1"/>
      <w:numFmt w:val="decimal"/>
      <w:lvlText w:val="%7."/>
      <w:lvlJc w:val="left"/>
      <w:pPr>
        <w:ind w:left="5040" w:hanging="360"/>
      </w:pPr>
    </w:lvl>
    <w:lvl w:ilvl="7" w:tplc="08E8F59A" w:tentative="1">
      <w:start w:val="1"/>
      <w:numFmt w:val="lowerLetter"/>
      <w:lvlText w:val="%8."/>
      <w:lvlJc w:val="left"/>
      <w:pPr>
        <w:ind w:left="5760" w:hanging="360"/>
      </w:pPr>
    </w:lvl>
    <w:lvl w:ilvl="8" w:tplc="AF643AF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225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2CE"/>
    <w:rsid w:val="00021E0C"/>
    <w:rsid w:val="000A6F40"/>
    <w:rsid w:val="004532CE"/>
    <w:rsid w:val="006D272E"/>
    <w:rsid w:val="00B35B33"/>
    <w:rsid w:val="00D3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3186B"/>
  <w15:docId w15:val="{D2CC5D51-5D64-4EB7-A265-25A37038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BF7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12 września 2024 r.</dc:title>
  <dc:creator>Maria Leszczyńska</dc:creator>
  <cp:keywords>zarządzenie</cp:keywords>
  <cp:lastModifiedBy>Dominik Wójcik</cp:lastModifiedBy>
  <cp:revision>3</cp:revision>
  <cp:lastPrinted>2017-01-05T08:10:00Z</cp:lastPrinted>
  <dcterms:created xsi:type="dcterms:W3CDTF">2024-09-17T06:17:00Z</dcterms:created>
  <dcterms:modified xsi:type="dcterms:W3CDTF">2024-09-17T06:19:00Z</dcterms:modified>
</cp:coreProperties>
</file>