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5744D" w14:textId="6FBFC38D" w:rsidR="006374D2" w:rsidRPr="00700464" w:rsidRDefault="006374D2" w:rsidP="006374D2">
      <w:pPr>
        <w:spacing w:after="0" w:line="240" w:lineRule="auto"/>
        <w:jc w:val="right"/>
        <w:rPr>
          <w:i/>
          <w:iCs/>
        </w:rPr>
      </w:pPr>
      <w:r w:rsidRPr="00700464">
        <w:rPr>
          <w:i/>
          <w:iCs/>
        </w:rPr>
        <w:t xml:space="preserve">Załącznik nr </w:t>
      </w:r>
      <w:r w:rsidR="00824156">
        <w:rPr>
          <w:i/>
          <w:iCs/>
        </w:rPr>
        <w:t>2</w:t>
      </w:r>
    </w:p>
    <w:p w14:paraId="1CAB7BE7" w14:textId="669A90CE" w:rsidR="006374D2" w:rsidRPr="00700464" w:rsidRDefault="006374D2" w:rsidP="006374D2">
      <w:pPr>
        <w:spacing w:after="0" w:line="240" w:lineRule="auto"/>
        <w:jc w:val="right"/>
        <w:rPr>
          <w:i/>
          <w:iCs/>
        </w:rPr>
      </w:pPr>
      <w:r w:rsidRPr="00700464">
        <w:rPr>
          <w:i/>
          <w:iCs/>
        </w:rPr>
        <w:t xml:space="preserve">do Zarządzenia Nr </w:t>
      </w:r>
      <w:r w:rsidR="00D316B4">
        <w:rPr>
          <w:i/>
          <w:iCs/>
        </w:rPr>
        <w:t>347</w:t>
      </w:r>
    </w:p>
    <w:p w14:paraId="79BCFCCB" w14:textId="77777777" w:rsidR="006374D2" w:rsidRPr="00700464" w:rsidRDefault="006374D2" w:rsidP="006374D2">
      <w:pPr>
        <w:spacing w:after="0" w:line="240" w:lineRule="auto"/>
        <w:jc w:val="right"/>
        <w:rPr>
          <w:i/>
          <w:iCs/>
        </w:rPr>
      </w:pPr>
      <w:r w:rsidRPr="00700464">
        <w:rPr>
          <w:i/>
          <w:iCs/>
        </w:rPr>
        <w:t>Wojewody Warmińsko-Mazurskiego</w:t>
      </w:r>
    </w:p>
    <w:p w14:paraId="623AFA92" w14:textId="396E1D6D" w:rsidR="006374D2" w:rsidRPr="00700464" w:rsidRDefault="006374D2" w:rsidP="006374D2">
      <w:pPr>
        <w:spacing w:after="0" w:line="240" w:lineRule="auto"/>
        <w:jc w:val="right"/>
        <w:rPr>
          <w:i/>
          <w:iCs/>
        </w:rPr>
      </w:pPr>
      <w:r w:rsidRPr="00700464">
        <w:rPr>
          <w:i/>
          <w:iCs/>
        </w:rPr>
        <w:t xml:space="preserve">z dnia </w:t>
      </w:r>
      <w:r w:rsidR="00D316B4">
        <w:rPr>
          <w:i/>
          <w:iCs/>
        </w:rPr>
        <w:t>7 października 2024 r.</w:t>
      </w:r>
    </w:p>
    <w:p w14:paraId="49F110AB" w14:textId="77777777" w:rsidR="000702B1" w:rsidRDefault="000702B1" w:rsidP="000702B1">
      <w:pPr>
        <w:jc w:val="right"/>
        <w:rPr>
          <w:b/>
          <w:bCs/>
        </w:rPr>
      </w:pPr>
    </w:p>
    <w:p w14:paraId="28C223BC" w14:textId="43B01DD3" w:rsidR="00BA590F" w:rsidRDefault="001A0A78" w:rsidP="00BA590F">
      <w:pPr>
        <w:spacing w:after="0"/>
        <w:jc w:val="center"/>
        <w:rPr>
          <w:b/>
          <w:bCs/>
        </w:rPr>
      </w:pPr>
      <w:r>
        <w:rPr>
          <w:b/>
          <w:bCs/>
        </w:rPr>
        <w:t>P</w:t>
      </w:r>
      <w:r w:rsidRPr="00B82BA1">
        <w:rPr>
          <w:b/>
          <w:bCs/>
        </w:rPr>
        <w:t>ROCEDURA DOTYCZĄCA WPROWADZENIA MECHANIZMU SYGNALIZACYJNEGO</w:t>
      </w:r>
    </w:p>
    <w:p w14:paraId="2AF0AB81" w14:textId="36397DF5" w:rsidR="000B182E" w:rsidRDefault="000B182E" w:rsidP="00BA590F">
      <w:pPr>
        <w:spacing w:after="0"/>
        <w:jc w:val="center"/>
        <w:rPr>
          <w:b/>
          <w:bCs/>
        </w:rPr>
      </w:pPr>
      <w:r>
        <w:rPr>
          <w:b/>
          <w:bCs/>
        </w:rPr>
        <w:t>PRZY WDRAŻANIU KRAJOWEGO PLANU ODBUDOWY I ZWIĘKSZANIA ODPORNOŚCI</w:t>
      </w:r>
    </w:p>
    <w:p w14:paraId="6D12202A" w14:textId="44BA8C96" w:rsidR="00BA590F" w:rsidRPr="00FA229B" w:rsidRDefault="00BA590F" w:rsidP="00BA590F">
      <w:pPr>
        <w:spacing w:after="0"/>
        <w:jc w:val="center"/>
        <w:rPr>
          <w:rFonts w:cs="Calibri"/>
          <w:b/>
          <w:bCs/>
          <w:sz w:val="23"/>
          <w:szCs w:val="23"/>
        </w:rPr>
      </w:pPr>
      <w:r>
        <w:rPr>
          <w:rFonts w:cs="Calibri"/>
          <w:b/>
          <w:bCs/>
          <w:sz w:val="23"/>
          <w:szCs w:val="23"/>
        </w:rPr>
        <w:t>W WARMIŃSKO-MAZURSKIM URZĘDZIE WOJEWÓDZKIM W OLSZTYNIE</w:t>
      </w:r>
    </w:p>
    <w:p w14:paraId="25FAAB3F" w14:textId="77777777" w:rsidR="000702B1" w:rsidRDefault="000702B1" w:rsidP="000702B1">
      <w:pPr>
        <w:rPr>
          <w:b/>
          <w:bCs/>
        </w:rPr>
      </w:pPr>
    </w:p>
    <w:p w14:paraId="04288FD4" w14:textId="77777777" w:rsidR="00BA590F" w:rsidRDefault="00BA590F" w:rsidP="000702B1"/>
    <w:p w14:paraId="3D73DB63" w14:textId="3FDDBA6B" w:rsidR="000702B1" w:rsidRPr="00F4188C" w:rsidRDefault="000702B1" w:rsidP="000702B1">
      <w:pPr>
        <w:spacing w:after="0"/>
        <w:rPr>
          <w:rFonts w:cstheme="minorHAnsi"/>
        </w:rPr>
      </w:pPr>
      <w:r w:rsidRPr="00F4188C">
        <w:rPr>
          <w:rFonts w:cstheme="minorHAnsi"/>
        </w:rPr>
        <w:t xml:space="preserve">Jednym ze źródeł wiedzy o potencjalnych nieprawidłowościach jest ustanowiony przez </w:t>
      </w:r>
      <w:r w:rsidR="00BA590F">
        <w:rPr>
          <w:rFonts w:cs="Calibri"/>
          <w:sz w:val="23"/>
          <w:szCs w:val="23"/>
        </w:rPr>
        <w:t>W</w:t>
      </w:r>
      <w:r w:rsidR="00BA590F" w:rsidRPr="00BA590F">
        <w:rPr>
          <w:rFonts w:cs="Calibri"/>
          <w:sz w:val="23"/>
          <w:szCs w:val="23"/>
        </w:rPr>
        <w:t>armińsko-</w:t>
      </w:r>
      <w:r w:rsidR="00BA590F">
        <w:rPr>
          <w:rFonts w:cs="Calibri"/>
          <w:sz w:val="23"/>
          <w:szCs w:val="23"/>
        </w:rPr>
        <w:t>M</w:t>
      </w:r>
      <w:r w:rsidR="00BA590F" w:rsidRPr="00BA590F">
        <w:rPr>
          <w:rFonts w:cs="Calibri"/>
          <w:sz w:val="23"/>
          <w:szCs w:val="23"/>
        </w:rPr>
        <w:t xml:space="preserve">azurski </w:t>
      </w:r>
      <w:r w:rsidR="00BA590F">
        <w:rPr>
          <w:rFonts w:cs="Calibri"/>
          <w:sz w:val="23"/>
          <w:szCs w:val="23"/>
        </w:rPr>
        <w:t>U</w:t>
      </w:r>
      <w:r w:rsidR="00BA590F" w:rsidRPr="00BA590F">
        <w:rPr>
          <w:rFonts w:cs="Calibri"/>
          <w:sz w:val="23"/>
          <w:szCs w:val="23"/>
        </w:rPr>
        <w:t>rz</w:t>
      </w:r>
      <w:r w:rsidR="00BA590F">
        <w:rPr>
          <w:rFonts w:cs="Calibri"/>
          <w:sz w:val="23"/>
          <w:szCs w:val="23"/>
        </w:rPr>
        <w:t>ąd</w:t>
      </w:r>
      <w:r w:rsidR="00BA590F" w:rsidRPr="00BA590F">
        <w:rPr>
          <w:rFonts w:cs="Calibri"/>
          <w:sz w:val="23"/>
          <w:szCs w:val="23"/>
        </w:rPr>
        <w:t xml:space="preserve"> </w:t>
      </w:r>
      <w:r w:rsidR="00BA590F">
        <w:rPr>
          <w:rFonts w:cs="Calibri"/>
          <w:sz w:val="23"/>
          <w:szCs w:val="23"/>
        </w:rPr>
        <w:t>W</w:t>
      </w:r>
      <w:r w:rsidR="00BA590F" w:rsidRPr="00BA590F">
        <w:rPr>
          <w:rFonts w:cs="Calibri"/>
          <w:sz w:val="23"/>
          <w:szCs w:val="23"/>
        </w:rPr>
        <w:t xml:space="preserve">ojewódzkim w </w:t>
      </w:r>
      <w:r w:rsidR="00BA590F">
        <w:rPr>
          <w:rFonts w:cs="Calibri"/>
          <w:sz w:val="23"/>
          <w:szCs w:val="23"/>
        </w:rPr>
        <w:t>O</w:t>
      </w:r>
      <w:r w:rsidR="00BA590F" w:rsidRPr="00BA590F">
        <w:rPr>
          <w:rFonts w:cs="Calibri"/>
          <w:sz w:val="23"/>
          <w:szCs w:val="23"/>
        </w:rPr>
        <w:t>lsztynie</w:t>
      </w:r>
      <w:r w:rsidR="00BA590F">
        <w:rPr>
          <w:rFonts w:cstheme="minorHAnsi"/>
        </w:rPr>
        <w:t xml:space="preserve"> jako </w:t>
      </w:r>
      <w:r w:rsidR="001131A0">
        <w:rPr>
          <w:rFonts w:cstheme="minorHAnsi"/>
        </w:rPr>
        <w:t xml:space="preserve">Jednostkę Wspierającą (JW) </w:t>
      </w:r>
      <w:r w:rsidRPr="00F4188C">
        <w:rPr>
          <w:rFonts w:cstheme="minorHAnsi"/>
        </w:rPr>
        <w:t>dedykowany mechanizm sygnalizacyjny, który umożliwia przekazywanie informacji o podejrzeniach</w:t>
      </w:r>
      <w:r w:rsidR="001131A0">
        <w:rPr>
          <w:rFonts w:cstheme="minorHAnsi"/>
        </w:rPr>
        <w:t xml:space="preserve"> </w:t>
      </w:r>
      <w:r w:rsidRPr="00F4188C">
        <w:rPr>
          <w:rFonts w:cstheme="minorHAnsi"/>
        </w:rPr>
        <w:t>nieprawidłowości/działań niepożądanych przy wdrażaniu KPO. Przekazywanie informacji odbywa się</w:t>
      </w:r>
      <w:r w:rsidR="001131A0">
        <w:rPr>
          <w:rFonts w:cstheme="minorHAnsi"/>
        </w:rPr>
        <w:t xml:space="preserve"> </w:t>
      </w:r>
      <w:r w:rsidRPr="00F4188C">
        <w:rPr>
          <w:rFonts w:cstheme="minorHAnsi"/>
        </w:rPr>
        <w:t>ustanowionymi kanałami dokonywania takich zgłoszeń, także w sposób anonimowy.</w:t>
      </w:r>
    </w:p>
    <w:p w14:paraId="20B42BC6" w14:textId="77777777" w:rsidR="000702B1" w:rsidRDefault="000702B1" w:rsidP="000702B1">
      <w:pPr>
        <w:spacing w:after="0"/>
        <w:rPr>
          <w:rFonts w:cstheme="minorHAnsi"/>
        </w:rPr>
      </w:pPr>
    </w:p>
    <w:p w14:paraId="3B00175B" w14:textId="77777777" w:rsidR="000702B1" w:rsidRPr="00F4188C" w:rsidRDefault="000702B1" w:rsidP="000702B1">
      <w:pPr>
        <w:spacing w:after="0"/>
        <w:rPr>
          <w:rFonts w:cstheme="minorHAnsi"/>
        </w:rPr>
      </w:pPr>
      <w:r w:rsidRPr="00F4188C">
        <w:rPr>
          <w:rFonts w:cstheme="minorHAnsi"/>
        </w:rPr>
        <w:t>JW podejmuje w szczególności następujące działania:</w:t>
      </w:r>
    </w:p>
    <w:p w14:paraId="0D8CE264" w14:textId="77777777" w:rsidR="000702B1" w:rsidRPr="00F4188C" w:rsidRDefault="000702B1" w:rsidP="000702B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F4188C">
        <w:rPr>
          <w:rFonts w:cstheme="minorHAnsi"/>
        </w:rPr>
        <w:t>Określa kanały, które umożliwiają przekazanie informacji o podejrzeniu wystąpienia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nieprawidłowości/działań niepożądanych przy wdrażaniu KPO:</w:t>
      </w:r>
    </w:p>
    <w:p w14:paraId="70D5D21E" w14:textId="4A57EF67" w:rsidR="000702B1" w:rsidRPr="00F4188C" w:rsidRDefault="000702B1" w:rsidP="000702B1">
      <w:pPr>
        <w:pStyle w:val="Akapitzlist"/>
        <w:numPr>
          <w:ilvl w:val="0"/>
          <w:numId w:val="3"/>
        </w:numPr>
        <w:spacing w:after="0"/>
        <w:ind w:left="1134"/>
        <w:rPr>
          <w:rFonts w:cstheme="minorHAnsi"/>
        </w:rPr>
      </w:pPr>
      <w:r w:rsidRPr="00F4188C">
        <w:rPr>
          <w:rFonts w:cstheme="minorHAnsi"/>
        </w:rPr>
        <w:t>pisemnie – w postaci papierowej (przekazanej pod wskazany przez JW adres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do korespondencji) oraz w postaci elektronicznej (za pośrednictwem dedykowanego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 xml:space="preserve">adresu poczty elektronicznej </w:t>
      </w:r>
      <w:r w:rsidR="003B2274">
        <w:rPr>
          <w:rFonts w:cstheme="minorHAnsi"/>
        </w:rPr>
        <w:t>JW: sygnalista.kpo@uw.olsztyn.pl</w:t>
      </w:r>
      <w:r w:rsidRPr="00F4188C">
        <w:rPr>
          <w:rFonts w:cstheme="minorHAnsi"/>
        </w:rPr>
        <w:t>);</w:t>
      </w:r>
    </w:p>
    <w:p w14:paraId="55EAC727" w14:textId="77777777" w:rsidR="000702B1" w:rsidRDefault="000702B1" w:rsidP="000702B1">
      <w:pPr>
        <w:pStyle w:val="Akapitzlist"/>
        <w:numPr>
          <w:ilvl w:val="0"/>
          <w:numId w:val="3"/>
        </w:numPr>
        <w:spacing w:after="0"/>
        <w:ind w:left="1134"/>
        <w:rPr>
          <w:rFonts w:cstheme="minorHAnsi"/>
        </w:rPr>
      </w:pPr>
      <w:r w:rsidRPr="00F4188C">
        <w:rPr>
          <w:rFonts w:cstheme="minorHAnsi"/>
        </w:rPr>
        <w:t>ustnie – telefonicznie lub za pośrednictwem bezpośrednich spotkań</w:t>
      </w:r>
      <w:r>
        <w:rPr>
          <w:rFonts w:cstheme="minorHAnsi"/>
        </w:rPr>
        <w:t>;</w:t>
      </w:r>
    </w:p>
    <w:p w14:paraId="2AE6FF8E" w14:textId="77777777" w:rsidR="000702B1" w:rsidRDefault="000702B1" w:rsidP="000702B1">
      <w:pPr>
        <w:spacing w:after="0"/>
        <w:ind w:left="360"/>
        <w:rPr>
          <w:rFonts w:cstheme="minorHAnsi"/>
        </w:rPr>
      </w:pPr>
    </w:p>
    <w:p w14:paraId="7AE6C300" w14:textId="77777777" w:rsidR="000702B1" w:rsidRPr="00F4188C" w:rsidRDefault="000702B1" w:rsidP="000702B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F4188C">
        <w:rPr>
          <w:rFonts w:cstheme="minorHAnsi"/>
        </w:rPr>
        <w:t>Określa procedurę postępowania z informacjami o podejrzeniu wystąpienia nieprawidłowości/działań niepożądanych, w tym również ze zgłoszeniami anonimowymi. Zgłoszenia</w:t>
      </w:r>
      <w:r>
        <w:rPr>
          <w:rFonts w:cstheme="minorHAnsi"/>
        </w:rPr>
        <w:t xml:space="preserve"> </w:t>
      </w:r>
      <w:r w:rsidRPr="003917BF">
        <w:rPr>
          <w:rFonts w:cstheme="minorHAnsi"/>
          <w:color w:val="0D0D0D" w:themeColor="text1" w:themeTint="F2"/>
        </w:rPr>
        <w:t xml:space="preserve">anonimowe będą </w:t>
      </w:r>
      <w:r w:rsidRPr="00F4188C">
        <w:rPr>
          <w:rFonts w:cstheme="minorHAnsi"/>
        </w:rPr>
        <w:t>rozpatrywane przez JW, jako istotne informacje o ryzykach,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które mogą mieć miejsce podczas wdrażania KPO</w:t>
      </w:r>
      <w:r>
        <w:rPr>
          <w:rFonts w:cstheme="minorHAnsi"/>
        </w:rPr>
        <w:t>;</w:t>
      </w:r>
    </w:p>
    <w:p w14:paraId="01D3BDBB" w14:textId="77777777" w:rsidR="000702B1" w:rsidRDefault="000702B1" w:rsidP="000702B1">
      <w:pPr>
        <w:pStyle w:val="Akapitzlist"/>
        <w:spacing w:after="0"/>
        <w:rPr>
          <w:rFonts w:cstheme="minorHAnsi"/>
        </w:rPr>
      </w:pPr>
    </w:p>
    <w:p w14:paraId="3322639C" w14:textId="4D2145E6" w:rsidR="000702B1" w:rsidRDefault="000702B1" w:rsidP="000702B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F4188C">
        <w:rPr>
          <w:rFonts w:cstheme="minorHAnsi"/>
        </w:rPr>
        <w:t xml:space="preserve">Uwzględnia procedurę w stosownych regulacjach wewnętrznych. </w:t>
      </w:r>
      <w:r w:rsidRPr="00EF796F">
        <w:rPr>
          <w:rFonts w:cstheme="minorHAnsi"/>
          <w:color w:val="0D0D0D" w:themeColor="text1" w:themeTint="F2"/>
        </w:rPr>
        <w:t>Procedura wskazuje komórki organizacyjne (</w:t>
      </w:r>
      <w:r w:rsidR="00EF796F">
        <w:rPr>
          <w:rFonts w:cstheme="minorHAnsi"/>
          <w:color w:val="0D0D0D" w:themeColor="text1" w:themeTint="F2"/>
        </w:rPr>
        <w:t xml:space="preserve">w tym przypadku wskazane osoby z Wydziału Polityki Społecznej), </w:t>
      </w:r>
      <w:r w:rsidRPr="00F4188C">
        <w:rPr>
          <w:rFonts w:cstheme="minorHAnsi"/>
        </w:rPr>
        <w:t>rozpatrujące zgłoszenia w zakresie KPO, tj. jakie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czynności są podejmowane w celu rozpatrzenia zgłoszenia przez poszczególne komórki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organizacyjne/stanowiska</w:t>
      </w:r>
      <w:r>
        <w:rPr>
          <w:rFonts w:cstheme="minorHAnsi"/>
        </w:rPr>
        <w:t>/</w:t>
      </w:r>
      <w:r w:rsidRPr="003917BF">
        <w:rPr>
          <w:rFonts w:cstheme="minorHAnsi"/>
          <w:color w:val="0D0D0D" w:themeColor="text1" w:themeTint="F2"/>
        </w:rPr>
        <w:t xml:space="preserve">osoby upoważnione oraz </w:t>
      </w:r>
      <w:r w:rsidRPr="00F4188C">
        <w:rPr>
          <w:rFonts w:cstheme="minorHAnsi"/>
        </w:rPr>
        <w:t>w jaki sposób są one dokumentowane</w:t>
      </w:r>
      <w:r>
        <w:rPr>
          <w:rFonts w:cstheme="minorHAnsi"/>
        </w:rPr>
        <w:t>;</w:t>
      </w:r>
    </w:p>
    <w:p w14:paraId="495425C0" w14:textId="77777777" w:rsidR="000702B1" w:rsidRPr="00F4188C" w:rsidRDefault="000702B1" w:rsidP="000702B1">
      <w:pPr>
        <w:spacing w:after="0"/>
        <w:rPr>
          <w:rFonts w:cstheme="minorHAnsi"/>
        </w:rPr>
      </w:pPr>
    </w:p>
    <w:p w14:paraId="3C390B92" w14:textId="77777777" w:rsidR="000702B1" w:rsidRPr="00F4188C" w:rsidRDefault="000702B1" w:rsidP="000702B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F4188C">
        <w:rPr>
          <w:rFonts w:cstheme="minorHAnsi"/>
        </w:rPr>
        <w:t>Prowadzi rejestr, zgłoszonych w ramach mechanizmu sygnalizacyjnego, informacji o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podejrzeniach nieprawidłowości/działań niepożądanych, uwzględniający również zgłoszenia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anonimowe. Rejestr zawiera co najmniej:</w:t>
      </w:r>
    </w:p>
    <w:p w14:paraId="737DAB30" w14:textId="77777777" w:rsidR="000702B1" w:rsidRPr="00F4188C" w:rsidRDefault="000702B1" w:rsidP="000702B1">
      <w:pPr>
        <w:pStyle w:val="Akapitzlist"/>
        <w:numPr>
          <w:ilvl w:val="0"/>
          <w:numId w:val="5"/>
        </w:numPr>
        <w:spacing w:after="0"/>
        <w:ind w:left="1276"/>
        <w:rPr>
          <w:rFonts w:cstheme="minorHAnsi"/>
        </w:rPr>
      </w:pPr>
      <w:r w:rsidRPr="00F4188C">
        <w:rPr>
          <w:rFonts w:cstheme="minorHAnsi"/>
        </w:rPr>
        <w:t>indywidualny numer zgłoszenia (np. numer sprawy),</w:t>
      </w:r>
    </w:p>
    <w:p w14:paraId="371D57C2" w14:textId="77777777" w:rsidR="000702B1" w:rsidRDefault="000702B1" w:rsidP="000702B1">
      <w:pPr>
        <w:pStyle w:val="Akapitzlist"/>
        <w:numPr>
          <w:ilvl w:val="0"/>
          <w:numId w:val="5"/>
        </w:numPr>
        <w:spacing w:after="0"/>
        <w:ind w:left="1276"/>
        <w:rPr>
          <w:rFonts w:cstheme="minorHAnsi"/>
        </w:rPr>
      </w:pPr>
      <w:r w:rsidRPr="00F4188C">
        <w:rPr>
          <w:rFonts w:cstheme="minorHAnsi"/>
        </w:rPr>
        <w:t>przedmiot naruszenia,</w:t>
      </w:r>
    </w:p>
    <w:p w14:paraId="7BBC891C" w14:textId="77777777" w:rsidR="000702B1" w:rsidRPr="003917BF" w:rsidRDefault="000702B1" w:rsidP="000702B1">
      <w:pPr>
        <w:pStyle w:val="Akapitzlist"/>
        <w:numPr>
          <w:ilvl w:val="0"/>
          <w:numId w:val="5"/>
        </w:numPr>
        <w:spacing w:after="0"/>
        <w:ind w:left="1276"/>
        <w:rPr>
          <w:rFonts w:cstheme="minorHAnsi"/>
          <w:color w:val="0D0D0D" w:themeColor="text1" w:themeTint="F2"/>
        </w:rPr>
      </w:pPr>
      <w:r w:rsidRPr="003917BF">
        <w:rPr>
          <w:rFonts w:cstheme="minorHAnsi"/>
          <w:color w:val="0D0D0D" w:themeColor="text1" w:themeTint="F2"/>
        </w:rPr>
        <w:lastRenderedPageBreak/>
        <w:t>dane osobowe sygnalisty oraz osoby/sprawy, której dotyczy informacja, niezbędne do identyfikacji tych osób/sprawy,</w:t>
      </w:r>
    </w:p>
    <w:p w14:paraId="0AE4FCFF" w14:textId="77777777" w:rsidR="000702B1" w:rsidRPr="002356E8" w:rsidRDefault="000702B1" w:rsidP="000702B1">
      <w:pPr>
        <w:pStyle w:val="Akapitzlist"/>
        <w:numPr>
          <w:ilvl w:val="0"/>
          <w:numId w:val="5"/>
        </w:numPr>
        <w:spacing w:after="0"/>
        <w:ind w:left="1276"/>
        <w:rPr>
          <w:rFonts w:cstheme="minorHAnsi"/>
        </w:rPr>
      </w:pPr>
      <w:r w:rsidRPr="00F4188C">
        <w:rPr>
          <w:rFonts w:cstheme="minorHAnsi"/>
        </w:rPr>
        <w:t>datę przekazania pierwszej informacji o podejrzeniu nieprawidłowości / działań</w:t>
      </w:r>
      <w:r>
        <w:rPr>
          <w:rFonts w:cstheme="minorHAnsi"/>
        </w:rPr>
        <w:t xml:space="preserve"> </w:t>
      </w:r>
      <w:r w:rsidRPr="002356E8">
        <w:rPr>
          <w:rFonts w:cstheme="minorHAnsi"/>
        </w:rPr>
        <w:t>niepożądanych,</w:t>
      </w:r>
    </w:p>
    <w:p w14:paraId="0DCA8600" w14:textId="77777777" w:rsidR="000702B1" w:rsidRPr="00F4188C" w:rsidRDefault="000702B1" w:rsidP="000702B1">
      <w:pPr>
        <w:pStyle w:val="Akapitzlist"/>
        <w:numPr>
          <w:ilvl w:val="0"/>
          <w:numId w:val="5"/>
        </w:numPr>
        <w:spacing w:after="0"/>
        <w:ind w:left="1276"/>
        <w:rPr>
          <w:rFonts w:cstheme="minorHAnsi"/>
        </w:rPr>
      </w:pPr>
      <w:r w:rsidRPr="00F4188C">
        <w:rPr>
          <w:rFonts w:cstheme="minorHAnsi"/>
        </w:rPr>
        <w:t>informacje o podjętych działaniach następczych,</w:t>
      </w:r>
    </w:p>
    <w:p w14:paraId="2D836CCB" w14:textId="77777777" w:rsidR="000702B1" w:rsidRPr="00F4188C" w:rsidRDefault="000702B1" w:rsidP="000702B1">
      <w:pPr>
        <w:pStyle w:val="Akapitzlist"/>
        <w:numPr>
          <w:ilvl w:val="0"/>
          <w:numId w:val="5"/>
        </w:numPr>
        <w:spacing w:after="0"/>
        <w:ind w:left="1276"/>
        <w:rPr>
          <w:rFonts w:cstheme="minorHAnsi"/>
        </w:rPr>
      </w:pPr>
      <w:r w:rsidRPr="00F4188C">
        <w:rPr>
          <w:rFonts w:cstheme="minorHAnsi"/>
        </w:rPr>
        <w:t>datę zakończenia sprawy.</w:t>
      </w:r>
    </w:p>
    <w:p w14:paraId="25F16377" w14:textId="34043390" w:rsidR="000702B1" w:rsidRDefault="000702B1" w:rsidP="000702B1">
      <w:pPr>
        <w:pStyle w:val="Akapitzlist"/>
        <w:spacing w:after="0"/>
        <w:rPr>
          <w:rFonts w:cstheme="minorHAnsi"/>
        </w:rPr>
      </w:pPr>
      <w:r w:rsidRPr="00F4188C">
        <w:rPr>
          <w:rFonts w:cstheme="minorHAnsi"/>
        </w:rPr>
        <w:t xml:space="preserve">W </w:t>
      </w:r>
      <w:r w:rsidRPr="003917BF">
        <w:rPr>
          <w:rFonts w:cstheme="minorHAnsi"/>
          <w:color w:val="0D0D0D" w:themeColor="text1" w:themeTint="F2"/>
        </w:rPr>
        <w:t xml:space="preserve">przypadku stwierdzenia przez JW poważnych nieprawidłowości, na podstawie ww. zgłoszeń, informacje w tym zakresie przekazywane są bez zbędnej zwłoki właściwym instytucjom, organom lub jednostkom organizacyjnym Unii Europejskiej (w tym </w:t>
      </w:r>
      <w:r w:rsidR="0068369E" w:rsidRPr="003917BF">
        <w:rPr>
          <w:rFonts w:cstheme="minorHAnsi"/>
          <w:color w:val="0D0D0D" w:themeColor="text1" w:themeTint="F2"/>
        </w:rPr>
        <w:t xml:space="preserve">za pośrednictwem IOI </w:t>
      </w:r>
      <w:r w:rsidRPr="003917BF">
        <w:rPr>
          <w:rFonts w:cstheme="minorHAnsi"/>
          <w:color w:val="0D0D0D" w:themeColor="text1" w:themeTint="F2"/>
        </w:rPr>
        <w:t>do IK KPO</w:t>
      </w:r>
      <w:r w:rsidR="0068369E" w:rsidRPr="003917BF">
        <w:rPr>
          <w:rFonts w:cstheme="minorHAnsi"/>
          <w:color w:val="0D0D0D" w:themeColor="text1" w:themeTint="F2"/>
        </w:rPr>
        <w:t>,</w:t>
      </w:r>
      <w:r w:rsidRPr="003917BF">
        <w:rPr>
          <w:rFonts w:cstheme="minorHAnsi"/>
          <w:color w:val="0D0D0D" w:themeColor="text1" w:themeTint="F2"/>
        </w:rPr>
        <w:t xml:space="preserve"> na podstawie odrębnej procedury,);</w:t>
      </w:r>
    </w:p>
    <w:p w14:paraId="38819D27" w14:textId="77777777" w:rsidR="000702B1" w:rsidRPr="00F4188C" w:rsidRDefault="000702B1" w:rsidP="000702B1">
      <w:pPr>
        <w:pStyle w:val="Akapitzlist"/>
        <w:spacing w:after="0"/>
        <w:rPr>
          <w:rFonts w:cstheme="minorHAnsi"/>
        </w:rPr>
      </w:pPr>
    </w:p>
    <w:p w14:paraId="5F76C199" w14:textId="77777777" w:rsidR="000702B1" w:rsidRDefault="000702B1" w:rsidP="000702B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4521E">
        <w:rPr>
          <w:rFonts w:cstheme="minorHAnsi"/>
        </w:rPr>
        <w:t xml:space="preserve">Informuje osobę, która przekazała informacje o podejrzeniu wystąpienia nieprawidłowości/działań niepożądanych (jeżeli osoba ta podała dane kontaktowe) o działaniach podjętych w związku z jego zgłoszeniem. Każdorazowo osoba przekazująca informacje o podejrzeniu wystąpienia nieprawidłowości/działań niepożądanych może uzupełnić dotychczas zgłoszone informacje w sprawie. </w:t>
      </w:r>
      <w:r w:rsidRPr="003917BF">
        <w:rPr>
          <w:rFonts w:cstheme="minorHAnsi"/>
          <w:color w:val="0D0D0D" w:themeColor="text1" w:themeTint="F2"/>
        </w:rPr>
        <w:t>JW każdorazowo informuje osobę, która przekazała informacje o podejrzeniu wystąpienia nieprawidłowości/działań niepożądanych przy wdrażaniu KPO (jeżeli osoba ta podała dane kontaktowe) o ostatecznym wyniku postępowań wszczętych na skutek przekazania ww. informacji.</w:t>
      </w:r>
    </w:p>
    <w:p w14:paraId="69EE0204" w14:textId="77777777" w:rsidR="000702B1" w:rsidRDefault="000702B1" w:rsidP="000702B1">
      <w:pPr>
        <w:pStyle w:val="Akapitzlist"/>
        <w:spacing w:after="0"/>
        <w:rPr>
          <w:rFonts w:cstheme="minorHAnsi"/>
        </w:rPr>
      </w:pPr>
    </w:p>
    <w:p w14:paraId="6AD041D2" w14:textId="61A38904" w:rsidR="000702B1" w:rsidRPr="003917BF" w:rsidRDefault="000702B1" w:rsidP="000702B1">
      <w:pPr>
        <w:pStyle w:val="Akapitzlist"/>
        <w:numPr>
          <w:ilvl w:val="0"/>
          <w:numId w:val="1"/>
        </w:numPr>
        <w:spacing w:after="0"/>
        <w:rPr>
          <w:rFonts w:cstheme="minorHAnsi"/>
          <w:color w:val="0D0D0D" w:themeColor="text1" w:themeTint="F2"/>
        </w:rPr>
      </w:pPr>
      <w:r w:rsidRPr="0094521E">
        <w:rPr>
          <w:rFonts w:cstheme="minorHAnsi"/>
        </w:rPr>
        <w:t xml:space="preserve">Upublicznia na swojej stronie internetowej informację o funkcjonowaniu mechanizmu umożliwiającego przekazywanie informacji o podejrzeniach nieprawidłowości/działań niepożądanych oraz kanałach przekazywania </w:t>
      </w:r>
      <w:r w:rsidRPr="003917BF">
        <w:rPr>
          <w:rFonts w:cstheme="minorHAnsi"/>
          <w:color w:val="0D0D0D" w:themeColor="text1" w:themeTint="F2"/>
        </w:rPr>
        <w:t xml:space="preserve">takich informacji, jak również warunkach </w:t>
      </w:r>
      <w:r w:rsidR="00F0642C" w:rsidRPr="003917BF">
        <w:rPr>
          <w:rFonts w:cstheme="minorHAnsi"/>
          <w:color w:val="0D0D0D" w:themeColor="text1" w:themeTint="F2"/>
        </w:rPr>
        <w:t xml:space="preserve"> </w:t>
      </w:r>
      <w:r w:rsidRPr="003917BF">
        <w:rPr>
          <w:rFonts w:cstheme="minorHAnsi"/>
          <w:color w:val="0D0D0D" w:themeColor="text1" w:themeTint="F2"/>
        </w:rPr>
        <w:t>objęcia sygnalisty ochroną,</w:t>
      </w:r>
    </w:p>
    <w:p w14:paraId="527A047B" w14:textId="77777777" w:rsidR="000702B1" w:rsidRPr="00F4188C" w:rsidRDefault="000702B1" w:rsidP="000702B1">
      <w:pPr>
        <w:spacing w:after="0"/>
        <w:rPr>
          <w:rFonts w:cstheme="minorHAnsi"/>
        </w:rPr>
      </w:pPr>
    </w:p>
    <w:p w14:paraId="2E0AD1CE" w14:textId="77777777" w:rsidR="000702B1" w:rsidRPr="00F4188C" w:rsidRDefault="000702B1" w:rsidP="000702B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F4188C">
        <w:rPr>
          <w:rFonts w:cstheme="minorHAnsi"/>
        </w:rPr>
        <w:t>Zapewnia ochronę sygnalistom, która obejmuje w szczególności:</w:t>
      </w:r>
    </w:p>
    <w:p w14:paraId="701F8D9F" w14:textId="77777777" w:rsidR="000702B1" w:rsidRPr="00F4188C" w:rsidRDefault="000702B1" w:rsidP="000702B1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F4188C">
        <w:rPr>
          <w:rFonts w:cstheme="minorHAnsi"/>
        </w:rPr>
        <w:t>obowiązek zachowania poufności (dotyczy to zarówno osoby, która podała swoje dane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jak również osoby, która dokonała zgłoszenia anonimowego lecz z treści przekazanych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informacji lub w wyniku prowadzonych działań wyjaśniających sprawę możliwe jest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jednoznaczne określenie jej tożsamości),</w:t>
      </w:r>
    </w:p>
    <w:p w14:paraId="0588F909" w14:textId="77777777" w:rsidR="000702B1" w:rsidRDefault="000702B1" w:rsidP="000702B1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F4188C">
        <w:rPr>
          <w:rFonts w:cstheme="minorHAnsi"/>
        </w:rPr>
        <w:t>zakaz podejmowania działań odwetowych wobec osoby, która przekazała informację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podejrzeniu wystąpienia nieprawidłowości / działań niepożądanych (również wobec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osoby, która dokonała zgłoszenia anonimowego a możliwe jest jednoznaczne ustalenie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jej tożsamości w wyniku podjętych działań)</w:t>
      </w:r>
      <w:r>
        <w:rPr>
          <w:rFonts w:cstheme="minorHAnsi"/>
        </w:rPr>
        <w:t>;</w:t>
      </w:r>
    </w:p>
    <w:p w14:paraId="72C693E0" w14:textId="77777777" w:rsidR="000702B1" w:rsidRPr="00F4188C" w:rsidRDefault="000702B1" w:rsidP="000702B1">
      <w:pPr>
        <w:pStyle w:val="Akapitzlist"/>
        <w:spacing w:after="0"/>
        <w:rPr>
          <w:rFonts w:cstheme="minorHAnsi"/>
        </w:rPr>
      </w:pPr>
    </w:p>
    <w:p w14:paraId="4723EEC3" w14:textId="77777777" w:rsidR="000702B1" w:rsidRDefault="000702B1" w:rsidP="000702B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F4188C">
        <w:rPr>
          <w:rFonts w:cstheme="minorHAnsi"/>
        </w:rPr>
        <w:t>Przeprowadza cyklicznie wewnętrzne szkolenia dla pracowników w zakresie zapewniania</w:t>
      </w:r>
      <w:r>
        <w:rPr>
          <w:rFonts w:cstheme="minorHAnsi"/>
        </w:rPr>
        <w:t xml:space="preserve"> </w:t>
      </w:r>
      <w:r w:rsidRPr="00F4188C">
        <w:rPr>
          <w:rFonts w:cstheme="minorHAnsi"/>
        </w:rPr>
        <w:t>szczególnej ochrony sygnalistom</w:t>
      </w:r>
      <w:r>
        <w:rPr>
          <w:rFonts w:cstheme="minorHAnsi"/>
        </w:rPr>
        <w:t>;</w:t>
      </w:r>
    </w:p>
    <w:p w14:paraId="488B8861" w14:textId="77777777" w:rsidR="000702B1" w:rsidRPr="00F4188C" w:rsidRDefault="000702B1" w:rsidP="000702B1">
      <w:pPr>
        <w:pStyle w:val="Akapitzlist"/>
        <w:spacing w:after="0"/>
        <w:rPr>
          <w:rFonts w:cstheme="minorHAnsi"/>
        </w:rPr>
      </w:pPr>
    </w:p>
    <w:p w14:paraId="2BFBCD67" w14:textId="77777777" w:rsidR="000702B1" w:rsidRDefault="000702B1" w:rsidP="000702B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F4188C">
        <w:rPr>
          <w:rFonts w:cstheme="minorHAnsi"/>
        </w:rPr>
        <w:t>Zapewnia ochronę danych osobowych sygnalistów oraz osób trzecich (np. danych osób, które</w:t>
      </w:r>
      <w:r>
        <w:rPr>
          <w:rFonts w:cstheme="minorHAnsi"/>
        </w:rPr>
        <w:t xml:space="preserve"> </w:t>
      </w:r>
      <w:r w:rsidRPr="001F197B">
        <w:rPr>
          <w:rFonts w:cstheme="minorHAnsi"/>
        </w:rPr>
        <w:t>mogły przyczynić się do wystąpienia nieprawidłowości, które powinny zostać powiadomione o przetwarzaniu ich danych osobowych po zakończeniu procedowania zgłoszenia)</w:t>
      </w:r>
      <w:r>
        <w:rPr>
          <w:rFonts w:cstheme="minorHAnsi"/>
        </w:rPr>
        <w:t>;</w:t>
      </w:r>
    </w:p>
    <w:p w14:paraId="7603ABED" w14:textId="77777777" w:rsidR="000702B1" w:rsidRPr="001F197B" w:rsidRDefault="000702B1" w:rsidP="000702B1">
      <w:pPr>
        <w:spacing w:after="0"/>
        <w:rPr>
          <w:rFonts w:cstheme="minorHAnsi"/>
        </w:rPr>
      </w:pPr>
    </w:p>
    <w:p w14:paraId="05E79631" w14:textId="77777777" w:rsidR="000702B1" w:rsidRDefault="000702B1" w:rsidP="000702B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F4188C">
        <w:rPr>
          <w:rFonts w:cstheme="minorHAnsi"/>
        </w:rPr>
        <w:lastRenderedPageBreak/>
        <w:t>Zapewnia sygnalistom przekazanie informacji o przetwarzaniu danych osobowych (tożsamość</w:t>
      </w:r>
      <w:r>
        <w:rPr>
          <w:rFonts w:cstheme="minorHAnsi"/>
        </w:rPr>
        <w:t xml:space="preserve"> </w:t>
      </w:r>
      <w:r w:rsidRPr="001F197B">
        <w:rPr>
          <w:rFonts w:cstheme="minorHAnsi"/>
        </w:rPr>
        <w:t>administratora; cel przetwarzania, podstawa przetwarzania; rodzaje przetwarzanych danych;</w:t>
      </w:r>
      <w:r>
        <w:rPr>
          <w:rFonts w:cstheme="minorHAnsi"/>
        </w:rPr>
        <w:t xml:space="preserve"> </w:t>
      </w:r>
      <w:r w:rsidRPr="001F197B">
        <w:rPr>
          <w:rFonts w:cstheme="minorHAnsi"/>
        </w:rPr>
        <w:t>odbiorcy danych; okres przechowywania danych; prawa osób, których dane dotyczą,</w:t>
      </w:r>
      <w:r>
        <w:rPr>
          <w:rFonts w:cstheme="minorHAnsi"/>
        </w:rPr>
        <w:t xml:space="preserve"> </w:t>
      </w:r>
      <w:r w:rsidRPr="001F197B">
        <w:rPr>
          <w:rFonts w:cstheme="minorHAnsi"/>
        </w:rPr>
        <w:t>informację o ew. zautomatyzowaniu podejmowanych decyzji; informację o przekazywaniu</w:t>
      </w:r>
      <w:r>
        <w:rPr>
          <w:rFonts w:cstheme="minorHAnsi"/>
        </w:rPr>
        <w:t xml:space="preserve"> </w:t>
      </w:r>
      <w:r w:rsidRPr="001F197B">
        <w:rPr>
          <w:rFonts w:cstheme="minorHAnsi"/>
        </w:rPr>
        <w:t>danych do państwa trzeciego; kontakt z administratorem danych i Inspektorem Ochrony</w:t>
      </w:r>
      <w:r>
        <w:rPr>
          <w:rFonts w:cstheme="minorHAnsi"/>
        </w:rPr>
        <w:t xml:space="preserve"> </w:t>
      </w:r>
      <w:r w:rsidRPr="001F197B">
        <w:rPr>
          <w:rFonts w:cstheme="minorHAnsi"/>
        </w:rPr>
        <w:t>Danych</w:t>
      </w:r>
      <w:r>
        <w:rPr>
          <w:rFonts w:cstheme="minorHAnsi"/>
        </w:rPr>
        <w:t>);</w:t>
      </w:r>
    </w:p>
    <w:p w14:paraId="20798947" w14:textId="77777777" w:rsidR="000702B1" w:rsidRPr="00D642D7" w:rsidRDefault="000702B1" w:rsidP="000702B1">
      <w:pPr>
        <w:pStyle w:val="Akapitzlist"/>
        <w:rPr>
          <w:rFonts w:cstheme="minorHAnsi"/>
        </w:rPr>
      </w:pPr>
    </w:p>
    <w:p w14:paraId="71943A76" w14:textId="6D6CA97D" w:rsidR="000702B1" w:rsidRPr="003917BF" w:rsidRDefault="000702B1" w:rsidP="000702B1">
      <w:pPr>
        <w:pStyle w:val="Akapitzlist"/>
        <w:numPr>
          <w:ilvl w:val="0"/>
          <w:numId w:val="1"/>
        </w:numPr>
        <w:spacing w:after="0"/>
        <w:rPr>
          <w:rFonts w:cstheme="minorHAnsi"/>
          <w:color w:val="0D0D0D" w:themeColor="text1" w:themeTint="F2"/>
        </w:rPr>
      </w:pPr>
      <w:r w:rsidRPr="003917BF">
        <w:rPr>
          <w:rFonts w:cstheme="minorHAnsi"/>
          <w:color w:val="0D0D0D" w:themeColor="text1" w:themeTint="F2"/>
        </w:rPr>
        <w:t xml:space="preserve">W trakcie realizacji zadań, JW dokonuje przeglądu procedury </w:t>
      </w:r>
      <w:r w:rsidRPr="003917BF">
        <w:rPr>
          <w:color w:val="0D0D0D" w:themeColor="text1" w:themeTint="F2"/>
        </w:rPr>
        <w:t>mechanizmu sygnalizacyjnego</w:t>
      </w:r>
      <w:r w:rsidRPr="003917BF">
        <w:rPr>
          <w:rFonts w:cstheme="minorHAnsi"/>
          <w:color w:val="0D0D0D" w:themeColor="text1" w:themeTint="F2"/>
        </w:rPr>
        <w:t xml:space="preserve"> w zakresie przekazywania informacji o podejrzeniach nieprawidłowości/działań niepożądanych przy wdrażaniu KPO.</w:t>
      </w:r>
      <w:r w:rsidR="008E4305">
        <w:rPr>
          <w:rFonts w:cstheme="minorHAnsi"/>
          <w:color w:val="0D0D0D" w:themeColor="text1" w:themeTint="F2"/>
        </w:rPr>
        <w:t xml:space="preserve"> </w:t>
      </w:r>
    </w:p>
    <w:p w14:paraId="666F22FC" w14:textId="6D9153B5" w:rsidR="00D642D7" w:rsidRPr="000702B1" w:rsidRDefault="00D642D7" w:rsidP="000702B1"/>
    <w:sectPr w:rsidR="00D642D7" w:rsidRPr="00070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ABDC6" w14:textId="77777777" w:rsidR="00B41BE9" w:rsidRDefault="00B41BE9" w:rsidP="00B82BA1">
      <w:pPr>
        <w:spacing w:after="0" w:line="240" w:lineRule="auto"/>
      </w:pPr>
      <w:r>
        <w:separator/>
      </w:r>
    </w:p>
  </w:endnote>
  <w:endnote w:type="continuationSeparator" w:id="0">
    <w:p w14:paraId="5D138EAD" w14:textId="77777777" w:rsidR="00B41BE9" w:rsidRDefault="00B41BE9" w:rsidP="00B8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C005C" w14:textId="5B3F8514" w:rsidR="00B82BA1" w:rsidRDefault="00B82BA1" w:rsidP="00B82BA1">
    <w:pPr>
      <w:pStyle w:val="Stopka"/>
      <w:jc w:val="center"/>
    </w:pPr>
    <w:r w:rsidRPr="006C1E7E">
      <w:rPr>
        <w:rFonts w:ascii="Lato" w:hAnsi="Lato"/>
        <w:noProof/>
        <w:sz w:val="14"/>
        <w:szCs w:val="14"/>
      </w:rPr>
      <w:drawing>
        <wp:inline distT="0" distB="0" distL="0" distR="0" wp14:anchorId="3B594A1C" wp14:editId="45DE7D5F">
          <wp:extent cx="5019675" cy="885825"/>
          <wp:effectExtent l="0" t="0" r="9525" b="9525"/>
          <wp:docPr id="21075503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83543" w14:textId="77777777" w:rsidR="00B82BA1" w:rsidRDefault="00B82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F41E7" w14:textId="77777777" w:rsidR="00B41BE9" w:rsidRDefault="00B41BE9" w:rsidP="00B82BA1">
      <w:pPr>
        <w:spacing w:after="0" w:line="240" w:lineRule="auto"/>
      </w:pPr>
      <w:r>
        <w:separator/>
      </w:r>
    </w:p>
  </w:footnote>
  <w:footnote w:type="continuationSeparator" w:id="0">
    <w:p w14:paraId="5EFE2F98" w14:textId="77777777" w:rsidR="00B41BE9" w:rsidRDefault="00B41BE9" w:rsidP="00B8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F30AA" w14:textId="23EA09DD" w:rsidR="006374D2" w:rsidRDefault="006374D2">
    <w:pPr>
      <w:pStyle w:val="Nagwek"/>
    </w:pPr>
    <w:r>
      <w:rPr>
        <w:noProof/>
      </w:rPr>
      <w:drawing>
        <wp:inline distT="0" distB="0" distL="0" distR="0" wp14:anchorId="445A0484" wp14:editId="4C6C0562">
          <wp:extent cx="2545080" cy="637540"/>
          <wp:effectExtent l="0" t="0" r="7620" b="0"/>
          <wp:docPr id="1488305917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05917" name="Obraz 19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7C1DD3" w14:textId="77777777" w:rsidR="006374D2" w:rsidRDefault="00637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3794C"/>
    <w:multiLevelType w:val="hybridMultilevel"/>
    <w:tmpl w:val="58E0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A7D7F"/>
    <w:multiLevelType w:val="hybridMultilevel"/>
    <w:tmpl w:val="4D1A6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A7DBC"/>
    <w:multiLevelType w:val="hybridMultilevel"/>
    <w:tmpl w:val="E0245412"/>
    <w:lvl w:ilvl="0" w:tplc="D07CB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128CF"/>
    <w:multiLevelType w:val="hybridMultilevel"/>
    <w:tmpl w:val="25326DAE"/>
    <w:lvl w:ilvl="0" w:tplc="E3DAD918">
      <w:start w:val="49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002F5"/>
    <w:multiLevelType w:val="hybridMultilevel"/>
    <w:tmpl w:val="779879E2"/>
    <w:lvl w:ilvl="0" w:tplc="D07CB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D5519"/>
    <w:multiLevelType w:val="hybridMultilevel"/>
    <w:tmpl w:val="D0AAA48C"/>
    <w:lvl w:ilvl="0" w:tplc="D07CB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0B5DFA"/>
    <w:multiLevelType w:val="hybridMultilevel"/>
    <w:tmpl w:val="8CB6C9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355434">
    <w:abstractNumId w:val="1"/>
  </w:num>
  <w:num w:numId="2" w16cid:durableId="676081135">
    <w:abstractNumId w:val="3"/>
  </w:num>
  <w:num w:numId="3" w16cid:durableId="1790123746">
    <w:abstractNumId w:val="2"/>
  </w:num>
  <w:num w:numId="4" w16cid:durableId="428233945">
    <w:abstractNumId w:val="6"/>
  </w:num>
  <w:num w:numId="5" w16cid:durableId="420374866">
    <w:abstractNumId w:val="4"/>
  </w:num>
  <w:num w:numId="6" w16cid:durableId="1011496518">
    <w:abstractNumId w:val="5"/>
  </w:num>
  <w:num w:numId="7" w16cid:durableId="142383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3"/>
    <w:rsid w:val="000702B1"/>
    <w:rsid w:val="000B182E"/>
    <w:rsid w:val="001131A0"/>
    <w:rsid w:val="001A0A78"/>
    <w:rsid w:val="001C51F1"/>
    <w:rsid w:val="001D2CD4"/>
    <w:rsid w:val="001E23B4"/>
    <w:rsid w:val="001F197B"/>
    <w:rsid w:val="002224D9"/>
    <w:rsid w:val="002263CF"/>
    <w:rsid w:val="002356E8"/>
    <w:rsid w:val="00352EA3"/>
    <w:rsid w:val="003917BF"/>
    <w:rsid w:val="003931F2"/>
    <w:rsid w:val="003A1F3E"/>
    <w:rsid w:val="003B2274"/>
    <w:rsid w:val="003B4C05"/>
    <w:rsid w:val="00451ED6"/>
    <w:rsid w:val="00480EE2"/>
    <w:rsid w:val="00483232"/>
    <w:rsid w:val="004840AC"/>
    <w:rsid w:val="004B6E5D"/>
    <w:rsid w:val="00513BEF"/>
    <w:rsid w:val="006374D2"/>
    <w:rsid w:val="00651597"/>
    <w:rsid w:val="0068369E"/>
    <w:rsid w:val="006F3AA7"/>
    <w:rsid w:val="00754026"/>
    <w:rsid w:val="00804800"/>
    <w:rsid w:val="00817694"/>
    <w:rsid w:val="00824156"/>
    <w:rsid w:val="008E4305"/>
    <w:rsid w:val="00942A26"/>
    <w:rsid w:val="0094521E"/>
    <w:rsid w:val="0099168C"/>
    <w:rsid w:val="009B64C4"/>
    <w:rsid w:val="00A629BA"/>
    <w:rsid w:val="00AD3810"/>
    <w:rsid w:val="00B41BE9"/>
    <w:rsid w:val="00B6608A"/>
    <w:rsid w:val="00B66520"/>
    <w:rsid w:val="00B82BA1"/>
    <w:rsid w:val="00B91737"/>
    <w:rsid w:val="00BA590F"/>
    <w:rsid w:val="00BF7FEA"/>
    <w:rsid w:val="00C61C79"/>
    <w:rsid w:val="00C71CA5"/>
    <w:rsid w:val="00C7450A"/>
    <w:rsid w:val="00C80343"/>
    <w:rsid w:val="00CE500F"/>
    <w:rsid w:val="00CF1B02"/>
    <w:rsid w:val="00D316B4"/>
    <w:rsid w:val="00D45A73"/>
    <w:rsid w:val="00D6265F"/>
    <w:rsid w:val="00D63886"/>
    <w:rsid w:val="00D642D7"/>
    <w:rsid w:val="00D851D9"/>
    <w:rsid w:val="00DC1B62"/>
    <w:rsid w:val="00DD1976"/>
    <w:rsid w:val="00E507DF"/>
    <w:rsid w:val="00E57527"/>
    <w:rsid w:val="00EB1A24"/>
    <w:rsid w:val="00EF796F"/>
    <w:rsid w:val="00F0642C"/>
    <w:rsid w:val="00F279E5"/>
    <w:rsid w:val="00F4188C"/>
    <w:rsid w:val="00F461A9"/>
    <w:rsid w:val="00F75999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D2AF"/>
  <w15:chartTrackingRefBased/>
  <w15:docId w15:val="{27F22FC4-5F19-4054-95A4-993E1428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2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BA1"/>
  </w:style>
  <w:style w:type="paragraph" w:styleId="Stopka">
    <w:name w:val="footer"/>
    <w:basedOn w:val="Normalny"/>
    <w:link w:val="StopkaZnak"/>
    <w:uiPriority w:val="99"/>
    <w:unhideWhenUsed/>
    <w:rsid w:val="00B8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BA1"/>
  </w:style>
  <w:style w:type="paragraph" w:styleId="Akapitzlist">
    <w:name w:val="List Paragraph"/>
    <w:basedOn w:val="Normalny"/>
    <w:uiPriority w:val="34"/>
    <w:qFormat/>
    <w:rsid w:val="00F418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1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17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17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737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2224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Koroś-Czubak</dc:creator>
  <cp:keywords/>
  <dc:description/>
  <cp:lastModifiedBy>Anna Koroś-Czubak</cp:lastModifiedBy>
  <cp:revision>3</cp:revision>
  <dcterms:created xsi:type="dcterms:W3CDTF">2024-10-01T11:05:00Z</dcterms:created>
  <dcterms:modified xsi:type="dcterms:W3CDTF">2024-10-07T10:58:00Z</dcterms:modified>
</cp:coreProperties>
</file>