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4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  <w:tblCaption w:val="Zawiadomienia złożone do RDFP przez organy KAS w związku z prowadzonymi audytami na dzień 25.11.2025 roku"/>
        <w:tblDescription w:val="Wykaz zawiadomeń złożonych do Rzecznika Dyscypliny Finansów Publicznych przez organy KAS w związku z prowadzonymi audytami na dzień 25.11.2025 roku"/>
      </w:tblPr>
      <w:tblGrid>
        <w:gridCol w:w="846"/>
        <w:gridCol w:w="1104"/>
        <w:gridCol w:w="1616"/>
        <w:gridCol w:w="935"/>
        <w:gridCol w:w="5141"/>
      </w:tblGrid>
      <w:tr w:rsidR="002B48C0" w:rsidRPr="00CD36A6" w14:paraId="1C06AFAC" w14:textId="72532411" w:rsidTr="00A51EB7">
        <w:trPr>
          <w:cantSplit/>
          <w:trHeight w:val="57"/>
          <w:tblHeader/>
        </w:trPr>
        <w:tc>
          <w:tcPr>
            <w:tcW w:w="846" w:type="dxa"/>
            <w:vMerge w:val="restart"/>
            <w:shd w:val="clear" w:color="auto" w:fill="2B4B84"/>
          </w:tcPr>
          <w:p w14:paraId="309C9AA2" w14:textId="64BF4D55" w:rsidR="002B48C0" w:rsidRPr="001B0B8C" w:rsidRDefault="006C7BCB" w:rsidP="001B0B8C">
            <w:pPr>
              <w:pStyle w:val="TableParagraph"/>
              <w:jc w:val="center"/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</w:pP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Lp.</w:t>
            </w:r>
          </w:p>
        </w:tc>
        <w:tc>
          <w:tcPr>
            <w:tcW w:w="8796" w:type="dxa"/>
            <w:gridSpan w:val="4"/>
            <w:shd w:val="clear" w:color="auto" w:fill="2B4B84"/>
            <w:vAlign w:val="center"/>
          </w:tcPr>
          <w:p w14:paraId="06D69E84" w14:textId="03B6ADEB" w:rsidR="002B48C0" w:rsidRPr="00D94B4B" w:rsidRDefault="002B48C0" w:rsidP="001B0B8C">
            <w:pPr>
              <w:pStyle w:val="TableParagraph"/>
              <w:jc w:val="center"/>
              <w:rPr>
                <w:rFonts w:ascii="Lato Black"/>
                <w:b/>
                <w:color w:val="000000" w:themeColor="text1"/>
                <w:szCs w:val="15"/>
              </w:rPr>
            </w:pP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Zawiadomienia z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ł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o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ż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one do </w:t>
            </w: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RDFP 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przez organy KAS</w:t>
            </w:r>
            <w:r w:rsidRPr="001B0B8C">
              <w:rPr>
                <w:rFonts w:ascii="Lato Black"/>
                <w:b/>
                <w:color w:val="FFFFFF"/>
                <w:szCs w:val="15"/>
              </w:rPr>
              <w:t xml:space="preserve"> </w:t>
            </w:r>
            <w:r>
              <w:rPr>
                <w:rFonts w:ascii="Lato Black"/>
                <w:b/>
                <w:color w:val="FFFFFF"/>
                <w:szCs w:val="15"/>
              </w:rPr>
              <w:t>w zwi</w:t>
            </w:r>
            <w:r>
              <w:rPr>
                <w:rFonts w:ascii="Lato Black"/>
                <w:b/>
                <w:color w:val="FFFFFF"/>
                <w:szCs w:val="15"/>
              </w:rPr>
              <w:t>ą</w:t>
            </w:r>
            <w:r>
              <w:rPr>
                <w:rFonts w:ascii="Lato Black"/>
                <w:b/>
                <w:color w:val="FFFFFF"/>
                <w:szCs w:val="15"/>
              </w:rPr>
              <w:t>zku z prowadzonymi audytami na dzie</w:t>
            </w:r>
            <w:r>
              <w:rPr>
                <w:rFonts w:ascii="Lato Black"/>
                <w:b/>
                <w:color w:val="FFFFFF"/>
                <w:szCs w:val="15"/>
              </w:rPr>
              <w:t>ń</w:t>
            </w:r>
            <w:r>
              <w:rPr>
                <w:rFonts w:ascii="Lato Black"/>
                <w:b/>
                <w:color w:val="FFFFFF"/>
                <w:szCs w:val="15"/>
              </w:rPr>
              <w:t xml:space="preserve"> 2</w:t>
            </w:r>
            <w:r w:rsidR="00E201A0">
              <w:rPr>
                <w:rFonts w:ascii="Lato Black"/>
                <w:b/>
                <w:color w:val="FFFFFF"/>
                <w:szCs w:val="15"/>
              </w:rPr>
              <w:t>6</w:t>
            </w:r>
            <w:r>
              <w:rPr>
                <w:rFonts w:ascii="Lato Black"/>
                <w:b/>
                <w:color w:val="FFFFFF"/>
                <w:szCs w:val="15"/>
              </w:rPr>
              <w:t>.</w:t>
            </w:r>
            <w:r w:rsidR="00E53951">
              <w:rPr>
                <w:rFonts w:ascii="Lato Black"/>
                <w:b/>
                <w:color w:val="FFFFFF"/>
                <w:szCs w:val="15"/>
              </w:rPr>
              <w:t>01</w:t>
            </w:r>
            <w:r>
              <w:rPr>
                <w:rFonts w:ascii="Lato Black"/>
                <w:b/>
                <w:color w:val="FFFFFF"/>
                <w:szCs w:val="15"/>
              </w:rPr>
              <w:t>.202</w:t>
            </w:r>
            <w:r w:rsidR="00E53951">
              <w:rPr>
                <w:rFonts w:ascii="Lato Black"/>
                <w:b/>
                <w:color w:val="FFFFFF"/>
                <w:szCs w:val="15"/>
              </w:rPr>
              <w:t>6</w:t>
            </w:r>
            <w:r>
              <w:rPr>
                <w:rFonts w:ascii="Lato Black"/>
                <w:b/>
                <w:color w:val="FFFFFF"/>
                <w:szCs w:val="15"/>
              </w:rPr>
              <w:t xml:space="preserve"> r. </w:t>
            </w:r>
          </w:p>
          <w:p w14:paraId="071DC477" w14:textId="6B119E2B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</w:p>
        </w:tc>
      </w:tr>
      <w:tr w:rsidR="002B48C0" w14:paraId="44B21AED" w14:textId="3C569E2A" w:rsidTr="00A51EB7">
        <w:trPr>
          <w:cantSplit/>
          <w:trHeight w:val="227"/>
          <w:tblHeader/>
        </w:trPr>
        <w:tc>
          <w:tcPr>
            <w:tcW w:w="846" w:type="dxa"/>
            <w:vMerge/>
            <w:shd w:val="clear" w:color="auto" w:fill="2B4B84"/>
          </w:tcPr>
          <w:p w14:paraId="288987CB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pacing w:val="-4"/>
                <w:szCs w:val="15"/>
              </w:rPr>
            </w:pPr>
          </w:p>
        </w:tc>
        <w:tc>
          <w:tcPr>
            <w:tcW w:w="1104" w:type="dxa"/>
            <w:shd w:val="clear" w:color="auto" w:fill="2B4B84"/>
            <w:vAlign w:val="center"/>
          </w:tcPr>
          <w:p w14:paraId="478E13EE" w14:textId="02E50F53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A964EE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1616" w:type="dxa"/>
            <w:shd w:val="clear" w:color="auto" w:fill="2B4B84"/>
            <w:vAlign w:val="center"/>
          </w:tcPr>
          <w:p w14:paraId="309F5F03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Nazwa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–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br/>
              <w:t>podmiot audytowany</w:t>
            </w:r>
          </w:p>
        </w:tc>
        <w:tc>
          <w:tcPr>
            <w:tcW w:w="935" w:type="dxa"/>
            <w:shd w:val="clear" w:color="auto" w:fill="2B4B84"/>
            <w:vAlign w:val="center"/>
          </w:tcPr>
          <w:p w14:paraId="6D0CCFDA" w14:textId="1839EAE0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D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ata</w:t>
            </w:r>
          </w:p>
        </w:tc>
        <w:tc>
          <w:tcPr>
            <w:tcW w:w="5141" w:type="dxa"/>
            <w:shd w:val="clear" w:color="auto" w:fill="2B4B84"/>
            <w:vAlign w:val="center"/>
          </w:tcPr>
          <w:p w14:paraId="1F8ECF44" w14:textId="35661558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P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rzedmiot zawiadomienia</w:t>
            </w:r>
          </w:p>
        </w:tc>
      </w:tr>
      <w:tr w:rsidR="002B48C0" w:rsidRPr="008A5C35" w14:paraId="18642E7E" w14:textId="696ABBE6" w:rsidTr="00A51EB7">
        <w:trPr>
          <w:cantSplit/>
          <w:trHeight w:val="1422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B9DEEF" w14:textId="486C59F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86E957" w14:textId="3F2B49C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EB279E8" w14:textId="25305F5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Zdrowia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FFBA82D" w14:textId="1D61F85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3149062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aruszenie dyscypliny finansów publicznych w rozumieniu przepisów: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2FB0075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rt. 17 ust. 1 pkt 1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odpowiedzialności za naruszenie dyscypliny finansów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opisanie przedmiotu zamówienia publicznego w sposób naruszający zasady konkurencyjności i równego traktowania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</w:p>
          <w:p w14:paraId="1129E877" w14:textId="0C4EC52A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art. 17 ust. 1c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odpowiedzialności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</w:p>
          <w:p w14:paraId="0FC7D821" w14:textId="77777777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nierzetelna ocena ofert wykonawców,</w:t>
            </w:r>
          </w:p>
          <w:p w14:paraId="146F9999" w14:textId="540D20E4" w:rsidR="002B48C0" w:rsidRPr="00F654D4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brak odrzucenia oferty niespełniającej warunków wskazanych w S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pecyfikacji Warunków Zamówienia. Kwota zawiadomienia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956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222,83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 </w:t>
            </w:r>
          </w:p>
        </w:tc>
      </w:tr>
      <w:tr w:rsidR="002B48C0" w:rsidRPr="008A5C35" w14:paraId="3BA4A6BA" w14:textId="19CBF63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EED7896" w14:textId="1CD638CB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B12699D" w14:textId="47AA64E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C6A7F21" w14:textId="2DBCF04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Agencja Badań Medycznych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C9BFFB0" w14:textId="445A8086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7ACCF96" w14:textId="5AAF5B52" w:rsidR="002B48C0" w:rsidRPr="00094611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zamówienia publicznego z naruszeniem przepisów o zamówieniach publicznych dotyczących przesłanek stosowania trybu negocjacji bez ogłoszenia lub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="002342AB">
              <w:rPr>
                <w:rFonts w:eastAsiaTheme="minorHAnsi" w:cs="Calibri"/>
                <w:color w:val="000000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wolnej ręki</w:t>
            </w:r>
            <w:r w:rsidR="002342AB">
              <w:rPr>
                <w:rFonts w:eastAsiaTheme="minorHAnsi" w:cs="Calibri"/>
                <w:color w:val="000000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34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88</w:t>
            </w:r>
            <w:r>
              <w:rPr>
                <w:rFonts w:eastAsiaTheme="minorHAnsi" w:cs="Calibri"/>
                <w:color w:val="000000"/>
                <w:szCs w:val="15"/>
              </w:rPr>
              <w:t>5.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825,00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3BD84C4" w14:textId="09C464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8669F8F" w14:textId="76A0F7D2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D49A06E" w14:textId="2737F2B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C9C59C6" w14:textId="21BC953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Dyrekcja Generalna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52CFB84" w14:textId="2A370B8B" w:rsidR="002B48C0" w:rsidRPr="00A062DF" w:rsidRDefault="002B48C0" w:rsidP="00A062DF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17.12.2024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   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14FD8EC" w14:textId="310D5C46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Dzielenie zamówienia - publikacji artykułów promocyjnych i reklamowych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dwóch tygodnikach - na odrębne zamówienia publiczne, skutkujące uniknięciem stosowania przepisów ustawy Prawo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ublicznych.</w:t>
            </w:r>
          </w:p>
          <w:p w14:paraId="79B9B0B8" w14:textId="28F5CA1E" w:rsidR="002B48C0" w:rsidRPr="00F91128" w:rsidRDefault="002B48C0" w:rsidP="00F91128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Udzielanie zamówień publicznych - publikacji artykułów promocyjnych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i reklamowych, usług sponsoringowych w dwóch tygodnikach wykonawcom, którzy nie zostali wybrani trybie lub procedurze, określony</w:t>
            </w:r>
            <w:r>
              <w:rPr>
                <w:rFonts w:eastAsiaTheme="minorHAnsi" w:cs="Calibri"/>
                <w:color w:val="000000"/>
                <w:szCs w:val="15"/>
              </w:rPr>
              <w:t>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przepisach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</w:t>
            </w:r>
            <w:r w:rsidR="00F91128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17.12.2024 r. </w:t>
            </w:r>
            <w:r>
              <w:rPr>
                <w:color w:val="000000"/>
                <w:szCs w:val="15"/>
              </w:rPr>
              <w:t xml:space="preserve">Kwota zawiadomienia </w:t>
            </w:r>
            <w:r w:rsidRPr="00B70DE9">
              <w:rPr>
                <w:color w:val="000000"/>
                <w:szCs w:val="15"/>
              </w:rPr>
              <w:t>4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418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219,04</w:t>
            </w:r>
            <w:r>
              <w:rPr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802BE61" w14:textId="4F05A3B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94CE27F" w14:textId="568C894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82AE447" w14:textId="0404055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0842C2B" w14:textId="728C9AC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Centrum Informacyjne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719A73F" w14:textId="77777777" w:rsidR="002B48C0" w:rsidRPr="00D001B0" w:rsidRDefault="002B48C0" w:rsidP="00A67494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17.12.2024</w:t>
            </w:r>
          </w:p>
          <w:p w14:paraId="299F4630" w14:textId="1CC2ACB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546DBC" w14:textId="0A14041D" w:rsidR="002B48C0" w:rsidRPr="006A6832" w:rsidRDefault="002B48C0" w:rsidP="006A6832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wyniku zawężenia kryteriów zamówien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 publicznego poprzez posługiwanie się nazwą własną wydarzenia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2022, KRYNICA FORUM 2023, XXV Światowe Jamboree Skautowe, nast</w:t>
            </w:r>
            <w:r>
              <w:rPr>
                <w:rFonts w:eastAsiaTheme="minorHAnsi" w:cs="Calibri"/>
                <w:color w:val="000000"/>
                <w:szCs w:val="15"/>
              </w:rPr>
              <w:t>ą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piło udzielenie zamów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nia publicznego w trybie</w:t>
            </w:r>
            <w:r w:rsidR="00AF000A">
              <w:rPr>
                <w:rFonts w:eastAsiaTheme="minorHAnsi" w:cs="Calibri"/>
                <w:color w:val="000000"/>
                <w:szCs w:val="15"/>
              </w:rPr>
              <w:t xml:space="preserve"> 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wolnej ręk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="00AF000A">
              <w:rPr>
                <w:rFonts w:eastAsiaTheme="minorHAnsi" w:cs="Calibri"/>
                <w:color w:val="000000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organizatorom tych wydarzeń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sp. z o. o., Stowarzyszeniu Instytut Kościuszki oraz Związkowi Harcerstwa Polskiego, które nie były podmiotami świadczącymi usługi promocyjne w sposób profesjonalny.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 17.12.2024 r. Kwota zawiadomienia 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565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103,50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71A36CF6" w14:textId="3C9C03C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E6A62BD" w14:textId="471D5FD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A2FD2C2" w14:textId="0599F57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7B553D7" w14:textId="177F7C2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Regionalna Dyrekcja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25E2038" w14:textId="1D7CDCA2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0EAE8CD" w14:textId="5F087CB2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Dzielenie zamówienia na odrębne zamówienia publiczne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skutkujące uniknięciem stosowania przepisów </w:t>
            </w:r>
            <w:r>
              <w:rPr>
                <w:rFonts w:eastAsiaTheme="minorHAnsi" w:cs="Calibri"/>
                <w:color w:val="000000"/>
                <w:szCs w:val="15"/>
              </w:rPr>
              <w:t>ustawy Prawo zamówień publicznych, dotyczącego 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sług promocyjnych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usług polegających na organizacji szkolenia</w:t>
            </w:r>
            <w:r>
              <w:rPr>
                <w:rFonts w:eastAsiaTheme="minorHAnsi" w:cs="Calibri"/>
                <w:color w:val="000000"/>
                <w:szCs w:val="15"/>
              </w:rPr>
              <w:t>/narady.</w:t>
            </w:r>
          </w:p>
          <w:p w14:paraId="4FCB6C8C" w14:textId="0F043FB9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zamówień publicznych wykonawcom, którzy nie zostali wybrani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trybie lub procedurze, określonych w </w:t>
            </w:r>
            <w:r>
              <w:rPr>
                <w:rFonts w:eastAsiaTheme="minorHAnsi" w:cs="Calibri"/>
                <w:color w:val="000000"/>
                <w:szCs w:val="15"/>
              </w:rPr>
              <w:t>Prawie zamówień publicznych, 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zakresie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publikacji artykułów promocyjnych i reklamowych w prasie,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niekomercyjnych kinach regionu kujawsko-pomorskiego, portalach internetowych, tygodnikach regionalnych,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komercyjnych kinach regionu. </w:t>
            </w:r>
          </w:p>
          <w:p w14:paraId="1006D844" w14:textId="125E8971" w:rsidR="002B48C0" w:rsidRPr="00D001B0" w:rsidRDefault="002B48C0" w:rsidP="006E6CA4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Kwota zawiadomienia 1.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83</w:t>
            </w:r>
            <w:r>
              <w:rPr>
                <w:rFonts w:eastAsiaTheme="minorHAnsi" w:cs="Calibri"/>
                <w:color w:val="000000"/>
                <w:szCs w:val="15"/>
              </w:rPr>
              <w:t>4.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495,90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4AFC3A13" w14:textId="4BF8D8C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72935FF" w14:textId="0C2734B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148AA6" w14:textId="525AF9A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317E5A9" w14:textId="6EACE68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Ośrodek Kultury Leśnej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Gołuchowie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6D258B1" w14:textId="3F9F8A58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1ACC698" w14:textId="53A97FD6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 trybie in-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house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Zakładowi, </w:t>
            </w:r>
            <w:r>
              <w:rPr>
                <w:rFonts w:eastAsiaTheme="minorHAnsi" w:cs="Calibri"/>
                <w:color w:val="000000"/>
                <w:szCs w:val="15"/>
              </w:rPr>
              <w:t>który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był w stanie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samodzielnie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zrealizować głównego przedmiotu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 faktycznie go nie realizował.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3960F09C" w14:textId="588B952B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wykonawcy, który nie został wybrany w trybie lub procedurze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  <w:r w:rsidR="00AC4F44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toku realizacji zamówienia publicznego na usługę cateringową do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konano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zaniżenia wartości zamówienia w celu uniknięcia stosowania przepisów ustawy P</w:t>
            </w:r>
            <w:r>
              <w:rPr>
                <w:rFonts w:eastAsiaTheme="minorHAnsi" w:cs="Calibri"/>
                <w:color w:val="000000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3EA13F0A" w14:textId="7857A288" w:rsidR="002B48C0" w:rsidRPr="00F91128" w:rsidRDefault="002B48C0" w:rsidP="002D21AF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związku z postępowaniem przetargowym na zakup samochodu przygotowa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no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opis przedmiotu zamówienia niezgodnie z zasadami uczciwej konkurencji i równego traktowania wykonawców.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620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125,70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24E8C4D" w14:textId="3F9B93D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1ADEA60" w14:textId="138207A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EF911F5" w14:textId="53092A70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432AA70" w14:textId="78509CB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Piłki Ręcznej Plażowej </w:t>
            </w:r>
            <w:r w:rsidR="00AF000A"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DAMY RADĘ</w:t>
            </w:r>
            <w:r w:rsidR="00AF000A"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Inowrocław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25B15A4" w14:textId="77777777" w:rsidR="002B48C0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6.08.2025</w:t>
            </w:r>
          </w:p>
          <w:p w14:paraId="36C15AA3" w14:textId="1F1E7107" w:rsidR="004819CC" w:rsidRPr="00D001B0" w:rsidRDefault="004819CC" w:rsidP="00A67494">
            <w:pPr>
              <w:pStyle w:val="szostkatymczasowa"/>
              <w:jc w:val="center"/>
              <w:rPr>
                <w:sz w:val="15"/>
                <w:szCs w:val="15"/>
              </w:rPr>
            </w:pP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BEF1C9" w14:textId="5503401A" w:rsidR="002B48C0" w:rsidRPr="00F91128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Nie wypełniono warunku umowy w zakresie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dotycząc</w:t>
            </w:r>
            <w:r>
              <w:rPr>
                <w:rFonts w:eastAsiaTheme="minorHAnsi" w:cs="Calibri"/>
                <w:color w:val="000000"/>
                <w:szCs w:val="15"/>
              </w:rPr>
              <w:t>ym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osiągnięcia efektu ekologicznego, tym samym dotacj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została wykorzystana zgodnie z przeznaczeniem</w:t>
            </w:r>
            <w:r>
              <w:rPr>
                <w:rFonts w:eastAsiaTheme="minorHAnsi" w:cs="Calibri"/>
                <w:color w:val="000000"/>
                <w:szCs w:val="15"/>
              </w:rPr>
              <w:t>. 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126.185,99 zł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 </w:t>
            </w:r>
          </w:p>
        </w:tc>
      </w:tr>
      <w:tr w:rsidR="002B48C0" w:rsidRPr="008A5C35" w14:paraId="5C55E2AA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6641E957" w14:textId="2F4020CD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8.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91AE930" w14:textId="280516A1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870D2E5" w14:textId="71F354C7" w:rsidR="002B48C0" w:rsidRPr="007D441C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Otoczenia Przedsiębiorców </w:t>
            </w:r>
            <w:proofErr w:type="spellStart"/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ProBiznes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2B5769B8" w14:textId="57B7E576" w:rsidR="002B48C0" w:rsidRPr="007D441C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1.10.2025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537F791B" w14:textId="65900809" w:rsidR="002B48C0" w:rsidRPr="007D441C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Naruszenie obowiązujących zasad udzielania dotacji oraz wykorzystani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e d</w:t>
            </w:r>
            <w:r w:rsidR="007D441C" w:rsidRPr="007D441C">
              <w:rPr>
                <w:rFonts w:eastAsiaTheme="minorHAnsi" w:cs="Calibri"/>
                <w:color w:val="000000"/>
                <w:szCs w:val="15"/>
              </w:rPr>
              <w:t>o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tacji</w:t>
            </w:r>
            <w:r w:rsidRPr="007D441C">
              <w:rPr>
                <w:rFonts w:eastAsiaTheme="minorHAnsi" w:cs="Calibri"/>
                <w:color w:val="000000"/>
                <w:szCs w:val="15"/>
              </w:rPr>
              <w:t xml:space="preserve"> niezgodnie z przeznaczeniem. Kwota zawiadomienia 735.000,00 zł.</w:t>
            </w:r>
          </w:p>
        </w:tc>
      </w:tr>
      <w:tr w:rsidR="004819CC" w:rsidRPr="008A5C35" w14:paraId="1CB6F217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5C0F8FD0" w14:textId="015A3E99" w:rsidR="004819CC" w:rsidRPr="0088358E" w:rsidRDefault="004819CC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9.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C0CFD58" w14:textId="732B5FD5" w:rsidR="004819CC" w:rsidRPr="0088358E" w:rsidRDefault="004819CC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960108D" w14:textId="7B6141ED" w:rsidR="004819CC" w:rsidRPr="0088358E" w:rsidRDefault="004819CC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Stowarzyszenie </w:t>
            </w:r>
            <w:proofErr w:type="spellStart"/>
            <w:r w:rsidRPr="0088358E">
              <w:rPr>
                <w:rFonts w:eastAsiaTheme="minorHAnsi" w:cs="Calibri"/>
                <w:sz w:val="15"/>
                <w:szCs w:val="15"/>
              </w:rPr>
              <w:t>ideaTECH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7567ED87" w14:textId="7CE4B23F" w:rsidR="004819CC" w:rsidRPr="0088358E" w:rsidRDefault="004819CC" w:rsidP="00A67494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24.11.2025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2F103B12" w14:textId="68762906" w:rsidR="004819CC" w:rsidRPr="0088358E" w:rsidRDefault="004819CC" w:rsidP="002D21AF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Wykorzystanie dotacji niezgodnie z przeznaczeniem. Kwota zawiadomienia 943.647,82 zł. </w:t>
            </w:r>
          </w:p>
        </w:tc>
      </w:tr>
      <w:tr w:rsidR="002B48C0" w:rsidRPr="008A5C35" w14:paraId="49D1B84A" w14:textId="53E3EECE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9FD0B2" w14:textId="18B07B9B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10.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51AA535" w14:textId="09A19A0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Gdańsk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A40AA69" w14:textId="1FC5020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D654E8" w14:textId="4C00FB6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18.10.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6D1F61E" w14:textId="77777777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dotacji niezgodnie z obowiązującymi przepisami.</w:t>
            </w:r>
          </w:p>
          <w:p w14:paraId="6FDBDFF2" w14:textId="2DFC350F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Podpisanie dwóch umów na realizację zadań publicznych z naruszeniem art. 8 pkt 1 </w:t>
            </w:r>
            <w:r w:rsidRPr="00D12AAE">
              <w:rPr>
                <w:rFonts w:eastAsiaTheme="minorHAnsi" w:cs="Calibri"/>
                <w:color w:val="000000"/>
                <w:szCs w:val="15"/>
              </w:rPr>
              <w:t>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- udzielając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zasad ich udzielania i przekazywania, tj. naruszając:</w:t>
            </w:r>
          </w:p>
          <w:p w14:paraId="612B3B47" w14:textId="3F8C599D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a) art. 5 ust. 3 i art. 11 ust. 4 ustawy o działalności pożytku publicznego i o wolontariacie, poprzez zlecenie realizacji zadań publicznych w sposób niezapewniający efektywności i wysokiej jakości wykonania zadań oraz z ryzykiem naruszania zasad uczciwej konkurencji;</w:t>
            </w:r>
          </w:p>
          <w:p w14:paraId="528DF014" w14:textId="37084B1E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b) art. 15 ust. 1 pkt 1 ustawy o działalności pożytku publicznego i o wolontariacie, poprzez zaniechanie oceny możliwości realizacji zadania publicznego przez wykonawcę;</w:t>
            </w:r>
          </w:p>
          <w:p w14:paraId="22845586" w14:textId="1861465A" w:rsidR="002B48C0" w:rsidRPr="00D001B0" w:rsidRDefault="002B48C0" w:rsidP="002D21AF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c) art. 44 ust. 3 pkt 1 lit a i b ustawy o finansach publicznych, poprzez wydatkowanie środków publicznych w sposób niecelowy, nieoszczędny, nieuzyskujący najlepszych efektów z danych nakładów, nieoptymalny dobór metod i środków służących osiągnięciu założonych celów.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198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F28F23F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0DF1957B" w14:textId="3CA43810" w:rsidR="003C70A5" w:rsidRPr="001A269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11.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66A97C4" w14:textId="69160CAF" w:rsidR="003C70A5" w:rsidRPr="001A269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Cs w:val="15"/>
              </w:rPr>
              <w:t xml:space="preserve">Gdańsk 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24D1DC8" w14:textId="28411699" w:rsidR="003C70A5" w:rsidRPr="001A2694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37C6ADA" w14:textId="331214E2" w:rsidR="003C70A5" w:rsidRPr="001A2694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 w:val="15"/>
                <w:szCs w:val="15"/>
              </w:rPr>
              <w:t>3.10.2025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071C2E4D" w14:textId="3B1B2898" w:rsidR="003C70A5" w:rsidRPr="0014686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24"/>
              </w:rPr>
            </w:pPr>
            <w:r w:rsidRPr="00146864">
              <w:rPr>
                <w:rFonts w:eastAsiaTheme="minorHAnsi" w:cs="Calibri"/>
                <w:szCs w:val="24"/>
              </w:rPr>
              <w:t>Unieważnienie w 2023 r. postępowania o udzielenie zamówienia publicznego z naruszeniem przepisów o zamówieniach publicznych, określających przesłanki upoważniające</w:t>
            </w:r>
            <w:r>
              <w:rPr>
                <w:rFonts w:eastAsiaTheme="minorHAnsi" w:cs="Calibri"/>
                <w:szCs w:val="24"/>
              </w:rPr>
              <w:t xml:space="preserve"> </w:t>
            </w:r>
            <w:r w:rsidRPr="00146864">
              <w:rPr>
                <w:rFonts w:eastAsiaTheme="minorHAnsi" w:cs="Calibri"/>
                <w:szCs w:val="24"/>
              </w:rPr>
              <w:t>do unieważnienia tego postępowania, co stanowi naruszenie art. 256 ustawy Prawo zamówień publicznych.</w:t>
            </w:r>
          </w:p>
        </w:tc>
      </w:tr>
      <w:tr w:rsidR="003C70A5" w:rsidRPr="008A5C35" w14:paraId="4EACA462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63D4888D" w14:textId="36CA5C1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12.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B8777BD" w14:textId="47ED9941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Gdańsk 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7098ACA" w14:textId="1CEC4C4D" w:rsidR="003C70A5" w:rsidRPr="0088358E" w:rsidRDefault="002652C9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41E4E69" w14:textId="67A8CF9F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13.11.2025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29B2E29F" w14:textId="3037F7A5" w:rsidR="003C70A5" w:rsidRPr="0088358E" w:rsidRDefault="003C70A5" w:rsidP="003C70A5">
            <w:pPr>
              <w:pStyle w:val="NormalnyWeb"/>
              <w:jc w:val="both"/>
              <w:rPr>
                <w:rFonts w:ascii="Lato" w:hAnsi="Lato"/>
                <w:sz w:val="15"/>
                <w:szCs w:val="16"/>
              </w:rPr>
            </w:pPr>
            <w:r w:rsidRPr="0088358E">
              <w:rPr>
                <w:rFonts w:ascii="Lato" w:hAnsi="Lato" w:cs="Arial"/>
                <w:sz w:val="15"/>
                <w:szCs w:val="16"/>
              </w:rPr>
              <w:t>Unieważnienie postępowania o udzielenie zamówienia publicznego niezgodnie</w:t>
            </w:r>
            <w:r>
              <w:rPr>
                <w:rFonts w:ascii="Lato" w:hAnsi="Lato" w:cs="Arial"/>
                <w:sz w:val="15"/>
                <w:szCs w:val="16"/>
              </w:rPr>
              <w:t xml:space="preserve"> </w:t>
            </w:r>
            <w:r w:rsidRPr="0088358E">
              <w:rPr>
                <w:rFonts w:ascii="Lato" w:hAnsi="Lato" w:cs="Arial"/>
                <w:sz w:val="15"/>
                <w:szCs w:val="16"/>
              </w:rPr>
              <w:t>z art. 256 ustawy Prawo zamówień publicznych.</w:t>
            </w:r>
          </w:p>
        </w:tc>
      </w:tr>
      <w:tr w:rsidR="003C70A5" w:rsidRPr="008A5C35" w14:paraId="1AE78C4D" w14:textId="2ED08B5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D766990" w14:textId="56B0169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5BC7332" w14:textId="0800457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99C1256" w14:textId="668E601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Aktywów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37870E3" w14:textId="5C01A08D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E8FBA36" w14:textId="78BF19A8" w:rsidR="003C70A5" w:rsidRPr="00F654D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 o zamówieniach publicznych oraz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zmiana umowy w sprawie zamówienia publicznego, umowy na usługi społeczne i inne szczególne usłu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gi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przepisów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387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838,02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72FDC3E0" w14:textId="34E78B6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FAF49AF" w14:textId="4929F59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36AD3B6" w14:textId="12BC5FA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4896B5" w14:textId="0E1C9DB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Spółka Restrukturyzacji Kopalń S.A.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Bytomiu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FCA49F6" w14:textId="3A5A3E3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B316634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dzielenie zamówienia publicznego na usługi prawnicze bez przeprowadzenia postępowania określonego ustawą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rawo zamówień publicznych. </w:t>
            </w:r>
          </w:p>
          <w:p w14:paraId="3E8442A7" w14:textId="19FDDD30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 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118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070,00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336504C" w14:textId="3009C58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2C5810" w14:textId="5124277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3642BF8" w14:textId="62AAB69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4F772E8" w14:textId="2B9A3DA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3FFEF66" w14:textId="573B68A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C8FC99C" w14:textId="51329D9F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łącznej kwocie 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569 zł podmiotom, które nie były rekomendowane przez komisję konkursową do otrzymania dotacji. Powyższe działanie narusza tryb udzielania dotacji celowych oraz zasady jawności i uczciwej konkurencji. Udzielenie dotacji z naruszeniem trybu i zasad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569,00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4F3AE82" w14:textId="40855A2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154762" w14:textId="1F9FA53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7A9C93C" w14:textId="223B2C0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799FE93" w14:textId="0A7D22A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9C8504D" w14:textId="7DA7FA18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4BD8066" w14:textId="15ECC04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ej kwocie 41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2.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300 zł,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412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A7602F2" w14:textId="63A9A3E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8403A6E" w14:textId="376FFE5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32EE845" w14:textId="72606CF0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919CB8" w14:textId="6272F53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2363037" w14:textId="6F372F5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3E45AA3" w14:textId="08521296" w:rsidR="003C70A5" w:rsidRPr="00E4256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Opisane działanie stanowi naruszenie dyscypliny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f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832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673,00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EAFAEE0" w14:textId="265CE35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FA77C0E" w14:textId="21C625D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18.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915086F" w14:textId="530E88E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6F163A3" w14:textId="0E58889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58851D6" w14:textId="757CEAEF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9B84EB0" w14:textId="4F9FAE4D" w:rsidR="003C70A5" w:rsidRPr="00E4256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903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369,29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D9CC898" w14:textId="350DCB1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08D4E1F" w14:textId="27B1EC7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19.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776C37E" w14:textId="074F196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2365A6A" w14:textId="02DB8A9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3783B4" w14:textId="594800F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EC45926" w14:textId="3BEEA77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189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850,00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035F16C8" w14:textId="3B14A75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72F5CE" w14:textId="649BD6C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5AAF886" w14:textId="47FAB15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B0CF5BC" w14:textId="3EBB8E5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3C0AF6" w14:textId="0CB6BB9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97D34CA" w14:textId="7C55774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Opisane działanie stanowi naruszenie dyscypliny finansów publicznych. Kwota zawiadomienia 13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230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813,94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4E163188" w14:textId="0AC44E8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8410AD" w14:textId="31C087A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21.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3201F18" w14:textId="104CCDE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25598C9" w14:textId="3A5D581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8D33248" w14:textId="65DA8F42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93CD724" w14:textId="4D9ABAB2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 xml:space="preserve">Opisane działanie stanowi naruszenie dyscypliny finansów publicznych.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889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4B7743F2" w14:textId="74B3DC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716049E" w14:textId="0AB1A15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4D7B252" w14:textId="7E809D0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1E0B7E7" w14:textId="0C01881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4FBD0AB" w14:textId="31CD8C4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17.04.2025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B80E8FE" w14:textId="4F8C9975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Ponadto przyznan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kwotach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wyższ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niż rekomendowała komisja konkursowa.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017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340,00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DF064BF" w14:textId="2059A2F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FD32E25" w14:textId="6ED02FA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086A07F" w14:textId="12BBF5D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7C7D852" w14:textId="04BB4D5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Literatury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8C26D65" w14:textId="209369C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BA241D6" w14:textId="77777777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Niecelowe i niegospodarne wydatkowanie środków publicznych. </w:t>
            </w:r>
          </w:p>
          <w:p w14:paraId="73B1EA2B" w14:textId="1492FC8D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i wypłacenie wynagrodzeń niezgodnie z obowiązującym regulaminem.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Wykorzystanie dotacji niezgodnie z przeznaczeniem.</w:t>
            </w:r>
          </w:p>
          <w:p w14:paraId="0B71783F" w14:textId="22B4A88A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Nierzetelne zakwalifikowanie laptopów i komputera do kategorii majątku zużytego i ich sprzedaż pracownikom w nieprawidłowym trybie.</w:t>
            </w:r>
          </w:p>
          <w:p w14:paraId="1B1ECFD9" w14:textId="5FB843AB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Wypłaty na rzecz dyrekcji niezgodne z przepisami ustawy kominowej i przepisami wykonawczymi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MKiDN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49E28B68" w14:textId="476003FD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Nierzetelne przeprowadzenie inwentaryzacji. Braki w ewidencji księgowej.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05EBB0F5" w14:textId="2EF7CB7E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009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303,58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4559CA" w14:paraId="47FE5DB2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DB4F92" w14:textId="5078D456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24.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4888269" w14:textId="7A5D54FC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3FFBF0C" w14:textId="467FF38C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83A80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5512573" w14:textId="26267234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23.12.2025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5166A72" w14:textId="7C549995" w:rsidR="003C70A5" w:rsidRPr="00183A8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Niezłożenie w terminie sprawozdania końcowego z realizacji zadania publicznego pn. „Senat Polonii Europy 2023”, a tym samym nierozliczenie otrzymanej dotacji, czym naruszono §10 ust. 3 umowy dotacji z 3 października 2023 r. zawartej pomiędzy Kancelarią Prezesa Rady Ministrów a Fundacją „</w:t>
            </w:r>
            <w:proofErr w:type="spellStart"/>
            <w:r w:rsidRPr="00183A80">
              <w:rPr>
                <w:rFonts w:eastAsiaTheme="minorHAnsi" w:cs="Calibri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Cs w:val="15"/>
              </w:rPr>
              <w:t xml:space="preserve"> Marina”. Kwota zawiadomienia 110.000,00 zł.</w:t>
            </w:r>
          </w:p>
        </w:tc>
      </w:tr>
      <w:tr w:rsidR="003C70A5" w:rsidRPr="008A5C35" w14:paraId="59E1CCF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64DFF48" w14:textId="2C1AB688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25.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94739CF" w14:textId="36441F0A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C818D12" w14:textId="105E4580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83A80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10DC156" w14:textId="1999D57D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23.12.2025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7BEB2E5" w14:textId="10CFAEB2" w:rsidR="003C70A5" w:rsidRPr="00183A8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Niezłożenie w terminie sprawozdania końcowego z wykonania zadania publicznego pn. „Dla kogo? Dla Podlasia!”, jednocześnie nierozliczenie otrzymanej dotacji, czym naruszono §9 ust. 3 umowy dotacji z 17 sierpnia 2023 r. zawartej pomiędzy Ministrem Rodziny i Polityki Społecznej a Fundacją „</w:t>
            </w:r>
            <w:proofErr w:type="spellStart"/>
            <w:r w:rsidRPr="00183A80">
              <w:rPr>
                <w:rFonts w:eastAsiaTheme="minorHAnsi" w:cs="Calibri"/>
                <w:szCs w:val="15"/>
              </w:rPr>
              <w:t>Hag</w:t>
            </w:r>
            <w:r w:rsidR="00EB0A79">
              <w:rPr>
                <w:rFonts w:eastAsiaTheme="minorHAnsi" w:cs="Calibri"/>
                <w:szCs w:val="15"/>
              </w:rPr>
              <w:t>i</w:t>
            </w:r>
            <w:r w:rsidRPr="00183A80">
              <w:rPr>
                <w:rFonts w:eastAsiaTheme="minorHAnsi" w:cs="Calibri"/>
                <w:szCs w:val="15"/>
              </w:rPr>
              <w:t>a</w:t>
            </w:r>
            <w:proofErr w:type="spellEnd"/>
            <w:r w:rsidRPr="00183A80">
              <w:rPr>
                <w:rFonts w:eastAsiaTheme="minorHAnsi" w:cs="Calibri"/>
                <w:szCs w:val="15"/>
              </w:rPr>
              <w:t xml:space="preserve"> Marina”. Kwota zawiadomienia 60.000,00 zł.</w:t>
            </w:r>
          </w:p>
        </w:tc>
      </w:tr>
      <w:tr w:rsidR="00EB0A79" w:rsidRPr="008A5C35" w14:paraId="06689B9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3183528" w14:textId="7C620903" w:rsidR="00EB0A79" w:rsidRPr="00121B0B" w:rsidRDefault="00EB0A79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21B0B">
              <w:rPr>
                <w:rFonts w:eastAsiaTheme="minorHAnsi" w:cs="Calibri"/>
                <w:szCs w:val="15"/>
              </w:rPr>
              <w:t>26.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2BC14F3" w14:textId="3E4CFBDD" w:rsidR="00EB0A79" w:rsidRPr="00121B0B" w:rsidRDefault="00EB0A79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21B0B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47C8AD0" w14:textId="211D2141" w:rsidR="00EB0A79" w:rsidRPr="00121B0B" w:rsidRDefault="00EB0A79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21B0B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21B0B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8E633E9" w14:textId="1BD19D59" w:rsidR="00EB0A79" w:rsidRPr="00121B0B" w:rsidRDefault="00EB0A79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>8.01.2026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62767E" w14:textId="54505283" w:rsidR="00EB0A79" w:rsidRPr="00121B0B" w:rsidRDefault="00EB0A79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21B0B">
              <w:rPr>
                <w:rFonts w:eastAsiaTheme="minorHAnsi" w:cs="Calibri"/>
                <w:szCs w:val="15"/>
              </w:rPr>
              <w:t>Niezłożenie w terminie raportu końcowego z wykonania zadania pn. „XXVI Festiwal Ostrobramski”, a tym samym nierozliczenie otrzymanej dotacji, czym naruszono § 9 ust. 1 umowy dotacji z 15 listopada 2023 r. zawartej pomiędzy Ministrem Kultury i Dziedzictwa Narodowego a Fundacją „</w:t>
            </w:r>
            <w:proofErr w:type="spellStart"/>
            <w:r w:rsidRPr="00121B0B">
              <w:rPr>
                <w:rFonts w:eastAsiaTheme="minorHAnsi" w:cs="Calibri"/>
                <w:szCs w:val="15"/>
              </w:rPr>
              <w:t>Hagia</w:t>
            </w:r>
            <w:proofErr w:type="spellEnd"/>
            <w:r w:rsidRPr="00121B0B">
              <w:rPr>
                <w:rFonts w:eastAsiaTheme="minorHAnsi" w:cs="Calibri"/>
                <w:szCs w:val="15"/>
              </w:rPr>
              <w:t xml:space="preserve"> Marina”</w:t>
            </w:r>
            <w:r w:rsidR="0071280A" w:rsidRPr="00121B0B">
              <w:rPr>
                <w:rFonts w:eastAsiaTheme="minorHAnsi" w:cs="Calibri"/>
                <w:szCs w:val="15"/>
              </w:rPr>
              <w:t>.</w:t>
            </w:r>
            <w:r w:rsidRPr="00121B0B">
              <w:rPr>
                <w:rFonts w:eastAsiaTheme="minorHAnsi" w:cs="Calibri"/>
                <w:szCs w:val="15"/>
              </w:rPr>
              <w:t xml:space="preserve"> Kwota zawiadomienia 100.000,00 zł.</w:t>
            </w:r>
          </w:p>
        </w:tc>
      </w:tr>
      <w:tr w:rsidR="003C70A5" w:rsidRPr="008A5C35" w14:paraId="65D1A36A" w14:textId="2B76A0F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1F13D32" w14:textId="2E69DBB9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E53951">
              <w:rPr>
                <w:rFonts w:eastAsiaTheme="minorHAnsi" w:cs="Calibri"/>
                <w:szCs w:val="15"/>
              </w:rPr>
              <w:t>27.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6CC1178" w14:textId="739E10A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DC703C7" w14:textId="639A2D4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6E8EBAC" w14:textId="373696C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0A5DB0F" w14:textId="410ABA45" w:rsidR="003C70A5" w:rsidRPr="003069D1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w ramach programu Społeczna odpowiedzialność nauki dotacji pomimo negatywnej rekomendacji wniosków przez zespół doradczy lub eksperta. W uzasadnieniu negatywnych ocen stwierdzono między innymi, że projekty nie spełniają założeń programu,  wydatki zaplanowane na realizację poszczególnych zadań projektów są zawyżone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lub budżet projektu został przedstawiony w sposób niejasny i budzący wątpliwości.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15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953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843,70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C3B8D2D" w14:textId="77E9F4D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5978737" w14:textId="56DA0857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E53951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2056E16" w14:textId="6EC563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55CF7DD" w14:textId="19961D5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A9DCA21" w14:textId="1ED2BA4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2601CBE" w14:textId="00C56610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dotacji celowej w łącznej kwocie 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na projekt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ramach programu Nauka dla Społeczeństwa pomimo dwukrotnej negatywnej ocen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zespołu doradczego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2A3E09">
              <w:rPr>
                <w:rFonts w:eastAsiaTheme="minorHAnsi" w:cs="Calibri"/>
                <w:color w:val="000000"/>
                <w:sz w:val="15"/>
                <w:szCs w:val="15"/>
              </w:rPr>
              <w:t>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</w:tc>
      </w:tr>
      <w:tr w:rsidR="003C70A5" w:rsidRPr="008A5C35" w14:paraId="1E025955" w14:textId="2F9BE5B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D00B9B0" w14:textId="7068D6E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E53951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A05283" w14:textId="412B163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08A34A5" w14:textId="2D6DB24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1127B9B" w14:textId="70EE616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D1C9EBC" w14:textId="36995922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Przyznanie w ramach programu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Doskonała nauka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pomimo negatywnej rekomendacji wniosków przez zespół doradczy lub eksperta. W uzasadnieniu negatywnych ocen zwrócono między innymi uwagę na szkoleniowy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a nie naukowy charakter projektów (nie spełniają założeń programu), ogólnikowość i skrótowość argumentacji użytej w celu uzasadnienia planowanych działań i ponoszonych kosztów, przeszacow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nie niektórych elementów kosztorysu, małe prawdopodobieństwo realizacji celów.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673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4AAEB84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303A57A3" w14:textId="6B4C1631" w:rsidR="003C70A5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AD4C0E8" w14:textId="0FE0702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2EF97C2B" w14:textId="2EEFFF80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Polski Związek Łowiecki Zarząd Okręgowy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w Zamościu 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41D4913" w14:textId="66612D2B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13.10.2025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6289345E" w14:textId="7CF2D594" w:rsidR="003C70A5" w:rsidRPr="00D001B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 xml:space="preserve">Wydatkowanie dotacji przyznanej w ramach programu inwestycyjnego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Rozwój potencjału infrastrukturalnego podmiotów wspierających system oświaty i wychowania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 xml:space="preserve"> niezgodnie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z przeznaczeniem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 Kwota zawiadomienia 730.000,00 zł.</w:t>
            </w:r>
          </w:p>
        </w:tc>
      </w:tr>
      <w:tr w:rsidR="003C70A5" w:rsidRPr="008A5C35" w14:paraId="65090AC9" w14:textId="68967A5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7D8123" w14:textId="49A1EB8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DA478CC" w14:textId="4940E427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BB0D63" w14:textId="767461C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7FD82BA" w14:textId="69D88CC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38D0BC3" w14:textId="1A57872E" w:rsidR="003C70A5" w:rsidRPr="001517A7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naruszeniem zasad lub trybu przekazywania lub udzielania dotacji.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95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700,00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0406F3E7" w14:textId="3702642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EF5B8D" w14:textId="097BD3F3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184D68D" w14:textId="3ECFF4C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027B157" w14:textId="2F9B648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DCB59CE" w14:textId="776C00C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D410FC6" w14:textId="45792A7F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zamówieniach publicznych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wyniku podziału zamówienia na odrębne zamówienia. </w:t>
            </w:r>
            <w:r>
              <w:rPr>
                <w:rFonts w:eastAsiaTheme="minorHAnsi" w:cs="Calibri"/>
                <w:color w:val="000000"/>
                <w:szCs w:val="15"/>
              </w:rPr>
              <w:t>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492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5B292B58" w14:textId="2A53A1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322D558" w14:textId="0F26DF1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5CF5883" w14:textId="5B980C7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E836138" w14:textId="65CE516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135940F" w14:textId="37153E3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7DE0E3" w14:textId="7A03A753" w:rsidR="003C70A5" w:rsidRPr="009E2CE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naruszeniem zasad lub trybu przekazywania lub udzielania dotacji.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929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787D96C8" w14:textId="247C9214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BBF47A" w14:textId="6BBF765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2D167C7" w14:textId="1A5F7FF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6871FD4" w14:textId="613B77F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8DCB605" w14:textId="4176FD4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63FCBE3" w14:textId="00589B74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rak ogłoszenia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252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032,52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4004ECC" w14:textId="5442A44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26FCCB7" w14:textId="5F8B3C9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6DBA8B5" w14:textId="319EC17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3E3DC5C" w14:textId="1A1D92A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789562A" w14:textId="7B8EE5E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ABB718F" w14:textId="1772727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 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556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7681B3E4" w14:textId="0A6D8A6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91A65A0" w14:textId="55EBF9F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7652A3A" w14:textId="060D58F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F11A366" w14:textId="3ADA8AC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B65FF6" w14:textId="6DD029A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98C4D63" w14:textId="6294B67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75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274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194,96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27EAA9F6" w14:textId="19E0266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E930DDB" w14:textId="49261E1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A96495" w14:textId="14B994E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4849560" w14:textId="41CF991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Platforma Przemysłu Przyszłości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D635746" w14:textId="5430BA3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717D246" w14:textId="0578B357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rak ogłoszeń w biuletynie zamówień publicznych dla </w:t>
            </w:r>
            <w:r>
              <w:rPr>
                <w:rFonts w:eastAsiaTheme="minorHAnsi" w:cs="Calibri"/>
                <w:color w:val="000000"/>
                <w:szCs w:val="15"/>
              </w:rPr>
              <w:t>trzech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wyniku postępowań i dla </w:t>
            </w:r>
            <w:r>
              <w:rPr>
                <w:rFonts w:eastAsiaTheme="minorHAnsi" w:cs="Calibri"/>
                <w:color w:val="000000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799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285,37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42513A1B" w14:textId="60CBBB0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C1879E" w14:textId="6D64EB6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980185F" w14:textId="5A87688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233A18C" w14:textId="5487AAD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Gość Niedzielny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1C931B4" w14:textId="73B1A61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E84A8EB" w14:textId="1D2C6DE0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Wykorzystanie niezgodnie z przeznaczeniem otrzymanej dotacji celowej, gdyż sprzecznie z zapisami umowy oraz oferty stanowiącej integralną część umowy, opublikowane teksty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 xml:space="preserve">na witrynie gosc.pl oraz na profilu Facebooka były udostępniane po wniesieniu opłaty. Ponadto zapoznanie się z cyklem publikacji – dotowanego ze środków publicznych, na łamach tygodnika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Gość Niedzielny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 xml:space="preserve"> wymagało dokonania zapłaty.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348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545,50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CAA6823" w14:textId="481ACED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EB91CBF" w14:textId="5D4E730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F2D8C04" w14:textId="767C6EF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1614673" w14:textId="4C12B6B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Chaber Polski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D8912E" w14:textId="04F8CDD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465EA9" w14:textId="42EFC7EF" w:rsidR="003C70A5" w:rsidRPr="0028191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Wykorzystanie niezgodnie z przeznaczeniem środków z dotacji w kwocie 580.000 zł udzielonych przez Ministra Kultury, Dziedzictwa Narodowego i Sportu oraz przez Ministra Sportu i Turystyki, gdyż nie zrealizowano zadań publicznych w zakresach i terminach określonych w poszczególnych umowach (</w:t>
            </w:r>
            <w:r>
              <w:rPr>
                <w:rFonts w:eastAsiaTheme="minorHAnsi" w:cs="Calibri"/>
                <w:color w:val="000000"/>
                <w:szCs w:val="15"/>
              </w:rPr>
              <w:t>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wydrukowano określonej w umowach ilości egzemplarzy publikacji, albumy zawierały treści powielone z publikacji wydanych kilka lat wcześniej, wydano publikacje o innych parametrach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określały umowy, brak udokumentowania rezultatów realizacji zadań publicznych poprzez przedstawienie rzetelnej listy podmiotów, do których miały trafić publikacje). W przypadku jednej z umów powierzono w całości realizację zadania publicznego innemu podmiotowi, nie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będącemu stroną zawartej umowy na dofinansowanie, wbrew obowiązującym przepisom prawa w tym zakresie. Ponadto stwierdzono, że środki finansowe pochodzące z dotacji zostały przekazane na rachunek bankowy Fundacji, z którego zostały wypłacone w gotówce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 kwocie łącznej 428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740 zł i przeznaczone na nieznane cele.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580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3DDF5433" w14:textId="60DFCD8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BBE0F29" w14:textId="1298EEC3" w:rsidR="003C70A5" w:rsidRPr="00AC4F44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40</w:t>
            </w:r>
            <w:r w:rsidR="003C70A5"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B849A7B" w14:textId="3E909557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272457" w14:textId="360BBEF5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Fundacja Instytut Łukasiewicza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DAA1EA2" w14:textId="7BA98C5A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18.09.2025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7A403F" w14:textId="33FD3210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Wykorzystanie dotacji niezgodnie z przeznaczeniem, poprzez odpłatne dystrybuowanie publikacji wytworzonych z otrzymanych środków (celem programu było udostępnianie publikacji nieodpłatnie), promowanie poprzez wydanie tych publikacji spółek skarbu państwa (w związku z zawartymi z nimi umowami sponsorskimi), przeznaczenie otrzymanych środków na bieżące potrzeby Fundacji (w tym na spłatę pożyczek dla prezesa Fundacji), aktywnemu politykowi części publikacji wytworzonych z otrzymanych środków i nieudokumentowanie dalszego sposobu dystrybucji tych publikacji oraz nieoszczędne i niecelowe wydatkowanie środków.</w:t>
            </w:r>
          </w:p>
          <w:p w14:paraId="2265FE73" w14:textId="6F9F2F27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Pobranie dotacji w nadmiernej wysokości poprzez rozliczenie w ramach zleconych zadań publicznych zakupów i wydatków, które były dokonane/poniesione przed datą zawarcia umowy. Kwota zawiadomienia 3.478.474,92 zł.</w:t>
            </w:r>
          </w:p>
        </w:tc>
      </w:tr>
      <w:tr w:rsidR="003C70A5" w:rsidRPr="008A5C35" w14:paraId="4B17688E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3BB15ABF" w14:textId="453319F6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lastRenderedPageBreak/>
              <w:t>4</w:t>
            </w:r>
            <w:r w:rsidR="00E53951">
              <w:rPr>
                <w:rFonts w:eastAsiaTheme="minorHAnsi" w:cs="Calibri"/>
                <w:color w:val="000000"/>
                <w:szCs w:val="15"/>
              </w:rPr>
              <w:t>1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8274E3B" w14:textId="55586897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707BFB1" w14:textId="77777777" w:rsidR="003C70A5" w:rsidRPr="00AC4F44" w:rsidRDefault="003C70A5" w:rsidP="003C70A5">
            <w:pPr>
              <w:rPr>
                <w:rFonts w:eastAsia="Times New Roman" w:cs="Calibri"/>
              </w:rPr>
            </w:pPr>
            <w:r w:rsidRPr="00AC4F44">
              <w:rPr>
                <w:rFonts w:cs="Calibri"/>
              </w:rPr>
              <w:t>Fundacja GATEWAY 4.0</w:t>
            </w:r>
          </w:p>
          <w:p w14:paraId="76F10A7E" w14:textId="77777777" w:rsidR="003C70A5" w:rsidRPr="00AC4F44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182C748B" w14:textId="11E24258" w:rsidR="003C70A5" w:rsidRPr="00AC4F44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14612A03" w14:textId="14932C8B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>Wykorzystanie dotacji na dofinansowanie zadania publicznego ze środków z budżetu państwa z programu „Sportowe Wakacje+” 2022 - niezgodnie z przeznaczeniem w kwocie 53.479,02 zł.</w:t>
            </w:r>
          </w:p>
          <w:p w14:paraId="67A9157A" w14:textId="137658F2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 xml:space="preserve">Pobranie dotacji otrzymanej w ramach programu „Sport dla Wszystkich” – edycja 2023 (II nabór) na zadanie „Z myślą o jutrze - II Europejski Kongres Sportu i Turystyki 2023” - w nadmiernej wysokości w łącznej kwocie 43.615,94 zł. </w:t>
            </w:r>
          </w:p>
          <w:p w14:paraId="0C9244A3" w14:textId="2DCDEEAE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 xml:space="preserve">Wykorzystanie dotacji dotyczącej dofinansowania ze środków budżetu państwa realizacji zadania publicznego w 2023 r. „Zielona ENERGIA dla Turystyki” w wysokości 360. 000,00 zł - niezgodnie z przeznaczeniem oraz  pobranie ww. dotacji w nadmiernej wysokości w kwocie 31.032,85 zł.  </w:t>
            </w:r>
          </w:p>
          <w:p w14:paraId="7C7FBA34" w14:textId="7D7BAC69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>Kwota zawiadomienia 1.210.974,51 zł.</w:t>
            </w:r>
          </w:p>
        </w:tc>
      </w:tr>
      <w:tr w:rsidR="003C70A5" w:rsidRPr="008A5C35" w14:paraId="19230B63" w14:textId="3C7E553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5581B8A" w14:textId="12F31E27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E53951">
              <w:rPr>
                <w:rFonts w:eastAsiaTheme="minorHAnsi" w:cs="Calibri"/>
                <w:color w:val="000000"/>
                <w:szCs w:val="15"/>
              </w:rPr>
              <w:t>2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7E2EC1" w14:textId="1DF32ED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19F447A" w14:textId="38B6F67E" w:rsidR="003C70A5" w:rsidRPr="00AC4F44" w:rsidRDefault="003C70A5" w:rsidP="003C70A5">
            <w:pPr>
              <w:widowControl/>
              <w:adjustRightInd w:val="0"/>
              <w:rPr>
                <w:rFonts w:cs="Calibri"/>
              </w:rPr>
            </w:pPr>
            <w:r w:rsidRPr="00AC4F44">
              <w:rPr>
                <w:rFonts w:cs="Calibri"/>
              </w:rPr>
              <w:t>Ośrodek Szkolenia Zawodowego (OSZ)  w Dobieszkowie</w:t>
            </w:r>
          </w:p>
          <w:p w14:paraId="2FD4719D" w14:textId="77777777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417632A" w14:textId="6CE023F4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043EE8B" w14:textId="309A02BC" w:rsidR="003C70A5" w:rsidRPr="00AC4F44" w:rsidRDefault="003C70A5" w:rsidP="003C70A5">
            <w:pPr>
              <w:jc w:val="both"/>
            </w:pPr>
            <w:r w:rsidRPr="00AC4F44">
              <w:t>Zaciągnięcie, w dniu podpisania umowy na zakup 8-osobowego samochodu elektrycznego za kwotę brutto 309.099,00 zł - zobowiązania przekraczającego plan finansowy o 236.349,00 zł. Kwota zawiadomienia 236.349,00 zł.</w:t>
            </w:r>
          </w:p>
        </w:tc>
      </w:tr>
      <w:tr w:rsidR="003C70A5" w:rsidRPr="008A5C35" w14:paraId="7C7D4106" w14:textId="4A0AA79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CF6D77" w14:textId="738681D9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E53951">
              <w:rPr>
                <w:rFonts w:eastAsiaTheme="minorHAnsi" w:cs="Calibri"/>
                <w:color w:val="000000"/>
                <w:szCs w:val="15"/>
              </w:rPr>
              <w:t>3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CD1D4CE" w14:textId="70252A29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8DDCDC1" w14:textId="7ACE2709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02B6D08" w14:textId="32652243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4C235B2" w14:textId="77777777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10 mln zł z ogólnej rezerwy budżetowej z przeznaczeniem na realizację działań informacyjno-promocyjnych w 2023 r. </w:t>
            </w:r>
          </w:p>
          <w:p w14:paraId="4D02B8ED" w14:textId="625FEADE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Kwota zawiadomienia 10.000.000,00 zł.</w:t>
            </w:r>
          </w:p>
        </w:tc>
      </w:tr>
      <w:tr w:rsidR="003C70A5" w:rsidRPr="008A5C35" w14:paraId="0E1D627D" w14:textId="2AFE257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D21D35" w14:textId="7DA67F95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E53951">
              <w:rPr>
                <w:rFonts w:eastAsiaTheme="minorHAnsi" w:cs="Calibri"/>
                <w:color w:val="000000"/>
                <w:szCs w:val="15"/>
              </w:rPr>
              <w:t>4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3BB4E48" w14:textId="1CA750C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3B6E71D" w14:textId="6ACDF8C9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ACD1DE7" w14:textId="1E72BA63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A00DCA3" w14:textId="6683F21D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Przesunięcie środków w kwocie 4.130.000 zł z ogólnej rezerwy budżetowej w 2022 r. z przeznaczeniem na realizację działań informacyjno-promocyjnych i zmian w systemie zabezpieczenia społecznego. Kwota zawiadomienia 4.130.000,00 zł.</w:t>
            </w:r>
          </w:p>
        </w:tc>
      </w:tr>
      <w:tr w:rsidR="003C70A5" w:rsidRPr="008A5C35" w14:paraId="4E2FFEAF" w14:textId="55BC370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2A0B79" w14:textId="07ECC030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E53951">
              <w:rPr>
                <w:rFonts w:eastAsiaTheme="minorHAnsi" w:cs="Calibri"/>
                <w:color w:val="000000"/>
                <w:szCs w:val="15"/>
              </w:rPr>
              <w:t>5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300CDA9" w14:textId="6CB76852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0DE7B39" w14:textId="5595B1AC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22A27B5" w14:textId="17471EBB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64207BF" w14:textId="198DFF78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9,5 mln zł z ogólnej rezerwy budżetowej 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>w 2021 r. z przeznaczeniem na realizację działań informacyjno-promocyjnych i zabezpieczenie społeczne. Kwota zawiadomienia 9.500.000,00 zł.</w:t>
            </w:r>
          </w:p>
        </w:tc>
      </w:tr>
      <w:tr w:rsidR="003C70A5" w:rsidRPr="008A5C35" w14:paraId="7AB742C1" w14:textId="44006DC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9B936D2" w14:textId="26AE04A6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E53951">
              <w:rPr>
                <w:rFonts w:eastAsiaTheme="minorHAnsi" w:cs="Calibri"/>
                <w:color w:val="000000"/>
                <w:szCs w:val="15"/>
              </w:rPr>
              <w:t>6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9048CCE" w14:textId="0F06FA3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E9A6E29" w14:textId="656B046D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58104FE" w14:textId="4B96C90E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A566714" w14:textId="2E8AA095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3.570.000 zł z ogólnej rezerwy budżetowej w 2023 r. z przeznaczeniem na realizację działań informacyjno-promocyjnych w zakresie polityki pracy i zmian w systemie zabezpieczenia społecznego. </w:t>
            </w:r>
          </w:p>
          <w:p w14:paraId="21A965E8" w14:textId="7FF1CB3F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Kwota zawiadomienia 3.570.000,00 zł.</w:t>
            </w:r>
          </w:p>
        </w:tc>
      </w:tr>
      <w:tr w:rsidR="003C70A5" w:rsidRPr="008A5C35" w14:paraId="1961D008" w14:textId="320923B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00FFF6" w14:textId="629C6E45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E53951">
              <w:rPr>
                <w:rFonts w:eastAsiaTheme="minorHAnsi" w:cs="Calibri"/>
                <w:color w:val="000000"/>
                <w:szCs w:val="15"/>
              </w:rPr>
              <w:t>7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4EA4F55" w14:textId="7178C3EB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BF22D9E" w14:textId="18B4A6AD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Ministerstwo Rodziny Pracy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4CCFA04" w14:textId="0867E7E5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59A2E8" w14:textId="03724204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Opisanie przedmiotu zamówienia publicznego w sposób, który mógłby utrudniać uczciwą konkurencję. Łączenie zamówień albo dzielenie zamówienia na odrębne zamówienia publiczne skutkujące uniknięciem stosowania przepisów ustawy.</w:t>
            </w:r>
          </w:p>
          <w:p w14:paraId="33B793E6" w14:textId="173F485A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Zawarcie umowy ramowej bez przeprowadzenia postępowania w trybie określonym w przepisach o zamówieniach publicznych.</w:t>
            </w:r>
          </w:p>
          <w:p w14:paraId="16A0296C" w14:textId="60EA1929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Kwota zawiadomienia 7.028.020,13 zł.</w:t>
            </w:r>
          </w:p>
        </w:tc>
      </w:tr>
      <w:tr w:rsidR="003C70A5" w:rsidRPr="008A5C35" w14:paraId="4030BA3D" w14:textId="2DC24B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675DC9C" w14:textId="62E93FB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</w:t>
            </w:r>
            <w:r w:rsidR="00E53951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5DA2A3" w14:textId="5E68684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A3518A9" w14:textId="7C487A0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FFF63D" w14:textId="247B867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15.04.2025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1E23296" w14:textId="351A281A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i przekazanie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podmiotowi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pomimo, że podmiot nie był uprawniony do realizacji zadania w ramach Programu </w:t>
            </w:r>
            <w:r>
              <w:rPr>
                <w:rFonts w:eastAsiaTheme="minorHAnsi" w:cs="Calibri"/>
                <w:color w:val="000000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</w:t>
            </w:r>
            <w:r>
              <w:rPr>
                <w:rFonts w:eastAsiaTheme="minorHAnsi" w:cs="Calibri"/>
                <w:color w:val="000000"/>
                <w:szCs w:val="15"/>
              </w:rPr>
              <w:t>”.</w:t>
            </w:r>
          </w:p>
          <w:p w14:paraId="0396831E" w14:textId="352770DC" w:rsidR="003C70A5" w:rsidRPr="008B1B1B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dniowego terminu na zatwierdzenie rozliczenia dotacji, przedstawionego przez </w:t>
            </w:r>
            <w:r>
              <w:rPr>
                <w:rFonts w:eastAsiaTheme="minorHAnsi" w:cs="Calibri"/>
                <w:color w:val="000000"/>
                <w:szCs w:val="15"/>
              </w:rPr>
              <w:t>podmiot,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realizacji zadania publicznego w ramach Programu „Opieka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”. Kwota zawiadomienia 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184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832,00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4B5136C" w14:textId="592AA4B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66A4CC1" w14:textId="787DF6E7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</w:t>
            </w:r>
            <w:r w:rsidR="00E53951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BDEFB55" w14:textId="529D44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45CE185" w14:textId="037D75A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A446589" w14:textId="0DF1276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04F541F" w14:textId="2E46373C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dniowego terminu zatwierdzenia rozliczenia dotacji z realizacji zadania publicznego w ramach Programu „Po pierwsze Rodzina!”</w:t>
            </w:r>
          </w:p>
          <w:p w14:paraId="3CF817C7" w14:textId="24B1B3E6" w:rsidR="003C70A5" w:rsidRPr="0014425B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574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844,50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2BB27055" w14:textId="62B50FB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655868E" w14:textId="6CD76005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FB516A3" w14:textId="670F705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1325085" w14:textId="7F17096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247DEF9" w14:textId="2C47D64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A41DC6F" w14:textId="0EA80F15" w:rsidR="003C70A5" w:rsidRPr="00E24E03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rzyznanie i wypłata dodatków i nagród specjalnych dla części pracowników Ministerstwa Rodziny, Pracy i Polityki Społecznej bez wniosków i uzasadnienia, tj. niezgodnie z § 6 Rozporządzenia Rady Ministrów w sprawie zasad wynagradzania pracowników niebędących członkami korpusu służby cywilnej zatrudnionych w urzędach administracji rządowej i pracowników innych jednostek z dnia 2 lutego 2010 r., art. 93 ust. 1 ustawy z dnia 21 listopada 2008 r. o służbie cywilnej oraz Regulaminem przyznawania nagród pieniężnych pracownikom Ministerstwa Rodziny, Pracy i Polityki Społecznej, co naraża na przekroczenie zasad oszczędności, skuteczności, gospodarności, efektywności i celowości, jakimi powinn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się charakteryzować wydatki publiczne oraz stanowi przekroczenie uprawnień i działanie na szkodę interesu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826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424,97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921C5A9" w14:textId="5D273D0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19F562F" w14:textId="0C25A40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5</w:t>
            </w:r>
            <w:r w:rsidR="00E53951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9206DEE" w14:textId="2A17E45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8C332F3" w14:textId="6EF20660" w:rsidR="003C70A5" w:rsidRPr="00264504" w:rsidRDefault="003C70A5" w:rsidP="003C70A5">
            <w:pPr>
              <w:widowControl/>
              <w:adjustRightInd w:val="0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Lubuska Wojewódzka Komenda Ochotniczych Hufców Pracy z s. w Zielonej Górze</w:t>
            </w:r>
          </w:p>
          <w:p w14:paraId="4C263AAC" w14:textId="783969D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A5B1F2" w14:textId="23CBAE2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7E495E2" w14:textId="748FAE2F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rzyznanie dodatków specjalnych pracownikom bez uzasadnienia oraz bez wskazania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jakiego tytułu ten dodatek zostaje przyznany,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co spowodowało wypłatę dodatków specjalnych ze środków publicznych z naruszeniem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§ 7 ust. 1 rozporządzenia Ministra Pracy i Polityki Społecznej z dnia 30 kwietnia 2008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warunków wynagradzania za pracę i przyznawania innych świadczeń związanych z pracą dla pracowników zatrudnionych w niektórych państwowych jednostkach budżetowych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CA88C78" w14:textId="7945D422" w:rsidR="003C70A5" w:rsidRPr="002F1F53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ieuzasadnione utworzenie i utrzymywanie stanowiska </w:t>
            </w:r>
            <w:r w:rsidRPr="008354E0">
              <w:rPr>
                <w:rFonts w:eastAsiaTheme="minorHAnsi" w:cs="Calibri"/>
                <w:color w:val="000000"/>
                <w:szCs w:val="15"/>
              </w:rPr>
              <w:t>Pełnomocnika Wojewódzkiego Komendanta ds. przekształceń stacjonarnych jednostek opiekuńczo-wychowawczych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powiązane z przyznaniem wynagrodzenia za pracę, co spowodowało wypłatę tego wynagrodzenia ze środków publicznych z naruszeniem § 2 rozporządzenia z dnia 30 kwietnia 2008 r. w związku z § 5 ust. 3 rozporządzenia Ministra Pracy i Polityki Społecznej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szczegółowych zadań i organizacji Ochotniczych Hufców Pracy</w:t>
            </w:r>
            <w:r>
              <w:rPr>
                <w:rFonts w:eastAsiaTheme="minorHAnsi" w:cs="Calibri"/>
                <w:color w:val="000000"/>
                <w:szCs w:val="15"/>
              </w:rPr>
              <w:t>. 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ieuzasadnione kontynuowanie działalności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Hufców Pracy, powiązane bezpośrednio z ponoszeniem kosztów na utrzymanie pomieszczeń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których mieściły się jednostki i zatrudnieniem pracowników, co spowodowało opłacenie tych kosztów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</w:t>
            </w:r>
            <w:r>
              <w:rPr>
                <w:rFonts w:eastAsiaTheme="minorHAnsi" w:cs="Calibri"/>
                <w:color w:val="000000"/>
                <w:szCs w:val="15"/>
              </w:rPr>
              <w:t>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naruszeniem § 5 ust. 3 rozporządzenia 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337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248,51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EB0A79" w:rsidRPr="008A5C35" w14:paraId="1AE15D7B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74FA64" w14:textId="070E7E83" w:rsidR="00EB0A79" w:rsidRPr="00121B0B" w:rsidRDefault="00EB0A79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121B0B">
              <w:rPr>
                <w:spacing w:val="-2"/>
                <w:szCs w:val="15"/>
              </w:rPr>
              <w:t>5</w:t>
            </w:r>
            <w:r w:rsidR="00E53951" w:rsidRPr="00121B0B">
              <w:rPr>
                <w:spacing w:val="-2"/>
                <w:szCs w:val="15"/>
              </w:rPr>
              <w:t>2</w:t>
            </w:r>
            <w:r w:rsidRPr="00121B0B">
              <w:rPr>
                <w:spacing w:val="-2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4B6B0DD" w14:textId="43308D54" w:rsidR="00EB0A79" w:rsidRPr="00121B0B" w:rsidRDefault="00EB0A79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121B0B">
              <w:rPr>
                <w:spacing w:val="-2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FABBC4A" w14:textId="72899D06" w:rsidR="00EB0A79" w:rsidRPr="00121B0B" w:rsidRDefault="00EB0A79" w:rsidP="003C70A5">
            <w:pPr>
              <w:pStyle w:val="szostkatymczasowa"/>
              <w:rPr>
                <w:sz w:val="15"/>
                <w:szCs w:val="15"/>
              </w:rPr>
            </w:pPr>
            <w:r w:rsidRPr="00121B0B">
              <w:rPr>
                <w:sz w:val="15"/>
                <w:szCs w:val="15"/>
              </w:rPr>
              <w:t xml:space="preserve">Fundacja Pomorska Inicjatywa Historyczna  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6350F4" w14:textId="68D74F6C" w:rsidR="00EB0A79" w:rsidRPr="00121B0B" w:rsidRDefault="00EB0A79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>7.01.2026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257409" w14:textId="0215EA2D" w:rsidR="00EB0A79" w:rsidRPr="00121B0B" w:rsidRDefault="00EB0A79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 xml:space="preserve">Udzielenie przez KPRM dwóch dotacji na budowę pomników w </w:t>
            </w:r>
            <w:proofErr w:type="spellStart"/>
            <w:r w:rsidRPr="00121B0B">
              <w:rPr>
                <w:rFonts w:eastAsiaTheme="minorHAnsi" w:cs="Calibri"/>
                <w:sz w:val="15"/>
                <w:szCs w:val="15"/>
              </w:rPr>
              <w:t>Trzcianie</w:t>
            </w:r>
            <w:proofErr w:type="spellEnd"/>
            <w:r w:rsidRPr="00121B0B">
              <w:rPr>
                <w:rFonts w:eastAsiaTheme="minorHAnsi" w:cs="Calibri"/>
                <w:sz w:val="15"/>
                <w:szCs w:val="15"/>
              </w:rPr>
              <w:t xml:space="preserve"> i w Czarnem na podstawie umów</w:t>
            </w:r>
            <w:r w:rsidR="00EF19CC" w:rsidRPr="00121B0B">
              <w:rPr>
                <w:rFonts w:eastAsiaTheme="minorHAnsi" w:cs="Calibri"/>
                <w:sz w:val="15"/>
                <w:szCs w:val="15"/>
              </w:rPr>
              <w:t xml:space="preserve"> z</w:t>
            </w:r>
            <w:r w:rsidRPr="00121B0B">
              <w:rPr>
                <w:rFonts w:eastAsiaTheme="minorHAnsi" w:cs="Calibri"/>
                <w:sz w:val="15"/>
                <w:szCs w:val="15"/>
              </w:rPr>
              <w:t xml:space="preserve">: 17 lipca 2023 r. </w:t>
            </w:r>
            <w:r w:rsidR="002A5892" w:rsidRPr="00121B0B">
              <w:rPr>
                <w:rFonts w:eastAsiaTheme="minorHAnsi" w:cs="Calibri"/>
                <w:sz w:val="15"/>
                <w:szCs w:val="15"/>
              </w:rPr>
              <w:t xml:space="preserve">w kwocie </w:t>
            </w:r>
            <w:r w:rsidRPr="00121B0B">
              <w:rPr>
                <w:rFonts w:eastAsiaTheme="minorHAnsi" w:cs="Calibri"/>
                <w:sz w:val="15"/>
                <w:szCs w:val="15"/>
              </w:rPr>
              <w:t xml:space="preserve">1.054.900,00 zł i 15 maja 2023 r. </w:t>
            </w:r>
            <w:r w:rsidR="002A5892" w:rsidRPr="00121B0B">
              <w:rPr>
                <w:rFonts w:eastAsiaTheme="minorHAnsi" w:cs="Calibri"/>
                <w:sz w:val="15"/>
                <w:szCs w:val="15"/>
              </w:rPr>
              <w:t xml:space="preserve">w kwocie </w:t>
            </w:r>
            <w:r w:rsidRPr="00121B0B">
              <w:rPr>
                <w:rFonts w:eastAsiaTheme="minorHAnsi" w:cs="Calibri"/>
                <w:sz w:val="15"/>
                <w:szCs w:val="15"/>
              </w:rPr>
              <w:t>1.393.500,00 zł, podczas gdy Fundacja nie była uprawniona do ubiegania się o wsparcie na realizację tych zadań, co narusza przepisy art. 11b ust. 1 i 3 w związku z art. 11 i z art. 4 ustawy z dnia 24 kwietnia 2003 r. o działalności pożytku publicznego i o wolontariacie</w:t>
            </w:r>
            <w:r w:rsidR="00EF19CC" w:rsidRPr="00121B0B">
              <w:rPr>
                <w:rFonts w:eastAsiaTheme="minorHAnsi" w:cs="Calibri"/>
                <w:sz w:val="15"/>
                <w:szCs w:val="15"/>
              </w:rPr>
              <w:t xml:space="preserve">. </w:t>
            </w:r>
            <w:r w:rsidR="00E201A0" w:rsidRPr="00121B0B">
              <w:rPr>
                <w:rFonts w:eastAsiaTheme="minorHAnsi" w:cs="Calibri"/>
                <w:sz w:val="15"/>
                <w:szCs w:val="15"/>
              </w:rPr>
              <w:t>O</w:t>
            </w:r>
            <w:r w:rsidRPr="00121B0B">
              <w:rPr>
                <w:rFonts w:eastAsiaTheme="minorHAnsi" w:cs="Calibri"/>
                <w:sz w:val="15"/>
                <w:szCs w:val="15"/>
              </w:rPr>
              <w:t>znacza</w:t>
            </w:r>
            <w:r w:rsidR="00EF19CC" w:rsidRPr="00121B0B">
              <w:rPr>
                <w:rFonts w:eastAsiaTheme="minorHAnsi" w:cs="Calibri"/>
                <w:sz w:val="15"/>
                <w:szCs w:val="15"/>
              </w:rPr>
              <w:t xml:space="preserve"> to</w:t>
            </w:r>
            <w:r w:rsidRPr="00121B0B">
              <w:rPr>
                <w:rFonts w:eastAsiaTheme="minorHAnsi" w:cs="Calibri"/>
                <w:sz w:val="15"/>
                <w:szCs w:val="15"/>
              </w:rPr>
              <w:t>, że dotacje zostały udzielone bez podstawy prawnej oraz pobrane nienależnie i zgodnie z art. 169 ust. 1 pkt 2 i ust. 3 ustawy z dnia 27 sierpnia 2009 r. o finansach publicznych, podlegają zwrotowi do budżetu państwa wraz z odsetkami.</w:t>
            </w:r>
            <w:r w:rsidR="00433BE6" w:rsidRPr="00121B0B">
              <w:rPr>
                <w:rFonts w:eastAsiaTheme="minorHAnsi" w:cs="Calibri"/>
                <w:sz w:val="15"/>
                <w:szCs w:val="15"/>
              </w:rPr>
              <w:t xml:space="preserve"> Kwota zawiadomienia 2.448.400,00 zł.</w:t>
            </w:r>
          </w:p>
        </w:tc>
      </w:tr>
      <w:tr w:rsidR="003C70A5" w:rsidRPr="008A5C35" w14:paraId="0B3B78B3" w14:textId="212C115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B3D94C" w14:textId="045FAF7F" w:rsidR="003C70A5" w:rsidRPr="00E53951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53951">
              <w:rPr>
                <w:spacing w:val="-2"/>
                <w:szCs w:val="15"/>
              </w:rPr>
              <w:t>5</w:t>
            </w:r>
            <w:r w:rsidR="00E53951" w:rsidRPr="00E53951">
              <w:rPr>
                <w:spacing w:val="-2"/>
                <w:szCs w:val="15"/>
              </w:rPr>
              <w:t>3</w:t>
            </w:r>
            <w:r w:rsidRPr="00E53951">
              <w:rPr>
                <w:spacing w:val="-2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5F5E61" w14:textId="08BA49F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1B46B69" w14:textId="15561A1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 xml:space="preserve">i Administracji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1894926" w14:textId="4F1ABE4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AC824E0" w14:textId="67814442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Brak nadzoru nad prawidłowością wydatkowania przekazanych przez dysponenta - MSWiA środków pod względem racjonalności, celowości, gospodarności i legalności ich wydatkowania oraz spełnienia zasad ustawy o finansach publicznych w udzieleniu dotacji na realizację zadania z zakresu zdrowia publicznego na rzecz trzech podmiotów (brak list uczestników biorących udział w turnusach).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708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806,25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384D72E" w14:textId="2545AF4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243F3F6" w14:textId="4D7928F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E53951">
              <w:rPr>
                <w:spacing w:val="-2"/>
                <w:szCs w:val="15"/>
              </w:rPr>
              <w:t>4</w:t>
            </w:r>
            <w:r>
              <w:rPr>
                <w:spacing w:val="-2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7920D93" w14:textId="27A439A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1F6E08" w14:textId="5994C66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>i Administracji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5CD1A80" w14:textId="079AABA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87E6210" w14:textId="652476D5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Brak nadzoru nad prawidłowością wydatkowania przekazanych przez dysponenta - MSWiA środków pod względem racjonalności, celowości, gospodarności i legalności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ich wydatkowania oraz spełnienia zasad ustawy o finansach publicznych w udzieleniu dotacji na realizację zadania z zakresu zdrowia publicznego na rzecz trzech podmiotów (brak list uczestników biorących udział w turnusach).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391,39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06F91AA" w14:textId="1E45BB7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D091DAC" w14:textId="7AC8D380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E53951">
              <w:rPr>
                <w:szCs w:val="15"/>
              </w:rPr>
              <w:t>5</w:t>
            </w:r>
            <w:r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66364DF" w14:textId="70B1872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E21B421" w14:textId="7960BF2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Solidarności i Męstwa im. Witolda Pileckiego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E0805CB" w14:textId="50A85E3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923FAE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z naruszeniem podmiotowych warunków udziału w postępowaniu na roboty budowlane.</w:t>
            </w:r>
          </w:p>
          <w:p w14:paraId="2C8B97D5" w14:textId="597BDE13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publicznego wykonawcy, który nie został wybrany w trybie lub procedurze, określonych w przepisach o zamówieniach publicznych oraz dzielenie zamówienia na odrębne zamówienia publiczne skutkujące uniknięciem stosowania przepisów ustawy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  <w:p w14:paraId="54D3123D" w14:textId="18618A0F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Wydatkowanie dotacji niezgodnie z przeznaczeniem określonym przez udzielającego dotację.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687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161,67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14902CC" w14:textId="77777777" w:rsidTr="00212C1A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23DC47" w14:textId="7852E638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E53951">
              <w:rPr>
                <w:szCs w:val="15"/>
              </w:rPr>
              <w:t>6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46C40E7" w14:textId="540625E1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802B7E8" w14:textId="26E48B01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Solidarności i Męstwa im. Witolda Pileckiego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2AB191E" w14:textId="77777777" w:rsidR="003C70A5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  <w:p w14:paraId="5B561EE3" w14:textId="445B6B67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27.10.2025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73F23510" w14:textId="00035D8A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>Udzielenie zamówienia publicznego wykonawcy, który nie został wybrany w trybie lub procedurze, określonych w przepisach o zamówieniach publicznych oraz dzielenie zamówienia na odrębne zamówienia publiczne skutkujące uniknięciem stosowania przepisów ustawy Prawo zamówień publicznych</w:t>
            </w:r>
            <w:r>
              <w:rPr>
                <w:rFonts w:eastAsiaTheme="minorHAnsi" w:cs="Calibri"/>
                <w:sz w:val="15"/>
                <w:szCs w:val="15"/>
              </w:rPr>
              <w:t>.</w:t>
            </w:r>
            <w:r w:rsidRPr="00507655">
              <w:rPr>
                <w:rFonts w:eastAsiaTheme="minorHAnsi" w:cs="Calibri"/>
                <w:sz w:val="15"/>
                <w:szCs w:val="15"/>
              </w:rPr>
              <w:t xml:space="preserve"> </w:t>
            </w:r>
          </w:p>
          <w:p w14:paraId="4C6EBDC8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 xml:space="preserve">Udzielenie zamówień z pominięciem procedury Prawa zamówień publicznych poprzez dzielenie zamówienia (umowy cywilno-prawne). </w:t>
            </w:r>
          </w:p>
          <w:p w14:paraId="11EBE1FB" w14:textId="1E01F708" w:rsidR="003C70A5" w:rsidRPr="00D001B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>Wydatkowanie dotacji niezgodnie z przeznaczeniem określonym przez udzielającego dotację.</w:t>
            </w:r>
            <w:r w:rsidRPr="00507655">
              <w:rPr>
                <w:sz w:val="15"/>
              </w:rPr>
              <w:t xml:space="preserve"> Kwota zawiadomienia </w:t>
            </w:r>
            <w:r w:rsidRPr="00507655">
              <w:rPr>
                <w:rFonts w:eastAsiaTheme="minorHAnsi" w:cs="Calibri"/>
                <w:sz w:val="15"/>
                <w:szCs w:val="15"/>
              </w:rPr>
              <w:t>3.605.860,82 zł.</w:t>
            </w:r>
          </w:p>
        </w:tc>
      </w:tr>
      <w:tr w:rsidR="003C70A5" w:rsidRPr="008A5C35" w14:paraId="6EBFF445" w14:textId="4FDA0FA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FC6F4EF" w14:textId="65D77447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E53951">
              <w:rPr>
                <w:szCs w:val="15"/>
              </w:rPr>
              <w:t>7</w:t>
            </w:r>
            <w:r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D59159A" w14:textId="17C65C1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D9E9D2B" w14:textId="1529CEA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Pomocy Osobom Wychodzącym na Wolność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EMAUS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006DDC" w14:textId="2EE37F1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08378DA" w14:textId="28B572D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Przekroczenie limitu kosztów administracyjnych rozliczonych z dotacji celowych, tj. wydatkowanie dotacji niezgodnie z przeznaczeniem określonym przez udzielającego dotację.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710,48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70668B5" w14:textId="243E6FA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3252711" w14:textId="036565E1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lastRenderedPageBreak/>
              <w:t>5</w:t>
            </w:r>
            <w:r w:rsidR="00E53951">
              <w:rPr>
                <w:szCs w:val="15"/>
              </w:rPr>
              <w:t>8</w:t>
            </w:r>
            <w:r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130F992" w14:textId="7EAF38D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EE32636" w14:textId="142B567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Wymiaru Sprawiedliwości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3DCD19" w14:textId="1787F7F2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08.09.2025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CF1E5B7" w14:textId="540374E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Przekroczenie limitu kosztów administracyjnych rozliczonych z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wydatkowanie dotacji niezgodnie z przeznaczeniem określonym przez udzielającego dotację.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Kwota zawiadomienia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873,40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74E061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670A860" w14:textId="3FF2DC4D" w:rsidR="003C70A5" w:rsidRPr="0088358E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5</w:t>
            </w:r>
            <w:r w:rsidR="00E53951">
              <w:rPr>
                <w:szCs w:val="15"/>
              </w:rPr>
              <w:t>9</w:t>
            </w:r>
            <w:r w:rsidRPr="0088358E"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AF85905" w14:textId="2D9C5B46" w:rsidR="003C70A5" w:rsidRPr="0088358E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47BEF1A" w14:textId="621B1D9B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Szkoła Aspirantów Państwowej Straży Pożarnej w Poznaniu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190B3EE" w14:textId="60C3CABE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21.11.2025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7537220" w14:textId="2277B43C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Nieprawidłowe oszacowanie wartości zamówienia na roboty budowlane. Udzielenie zamówienia publicznego wykonawcy, który nie został wybrany w trybie lub procedurze, określonych w przepisach o zamówieniach publicznych. Dzielenie zamówienia na odrębne zamówienia publiczne skutkujące uniknięciem stosowania przepisów ustawy. Niezłożenie oświadczenia o braku lub istnieniu okoliczności powodujących wyłączenie z postępowania. Kwota zawiadomienia 359.775,00 zł</w:t>
            </w:r>
          </w:p>
        </w:tc>
      </w:tr>
      <w:tr w:rsidR="003C70A5" w:rsidRPr="008A5C35" w14:paraId="6ED1FB9D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58A1C59" w14:textId="48A343C1" w:rsidR="003C70A5" w:rsidRPr="0088358E" w:rsidRDefault="00E53951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60</w:t>
            </w:r>
            <w:r w:rsidR="003C70A5" w:rsidRPr="0088358E"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E6E769F" w14:textId="2212C945" w:rsidR="003C70A5" w:rsidRPr="0088358E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EC98800" w14:textId="357370C7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Stowarzyszenie Przeworsk – Powiat Bezpieczny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4736AD4" w14:textId="34EBB4F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21.11.2025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AD60030" w14:textId="23A890BF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Rozliczenie z dotacji kosztów wynagrodzeń/należności nieracjonalnych i nieefektywnych oraz przekroczenie limitu kosztów administracyjnych rozliczonych z dotacji celowych, tj. wydatkowanie dotacji niezgodnie z przeznaczeniem określonym przez udzielającego dotację. Kwota zawiadomienia 1.211.099,31 zł. </w:t>
            </w:r>
          </w:p>
        </w:tc>
      </w:tr>
      <w:tr w:rsidR="003C70A5" w:rsidRPr="008A5C35" w14:paraId="0132F137" w14:textId="538DD65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7049C9" w14:textId="2803164E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61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08B1D95" w14:textId="6358743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3FA88AA" w14:textId="204C624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Rozwoju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59A9B0" w14:textId="4BE41CF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19F9FAE" w14:textId="49F84007" w:rsidR="003C70A5" w:rsidRPr="00D05359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przez podpisanie pięciu umów przeniesienia autorskich praw majątkowych do pracy konkursowej i opracowania studialnego wraz ze szczegółowym określeniem pól eksploatacji („Konkurs na koncepcję architektoniczną wielorodzinnego budynku mieszkalnego o obniżonej energochłonności”) w wys. 200.000,00 zł oraz zlecenie wypłaty wynagrodzeń wynikających z tych umów w wys. 200.000,00 zł bez zabezpieczenia środków w planie finansowym wydatków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co stanowi naruszenie odpowiednio art. 15 ust. 1 oraz art. 11 ust. 1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00CD74B3" w14:textId="3E3EFA2E" w:rsidR="003C70A5" w:rsidRPr="00D05359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poprzez podpisanie dwunastu umów przeniesienia autorskich praw majątkowych 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racy konkursowej wraz ze szczegółowym określeniem pól eksploatacji („Konkurs na projekt koncepcyjny domu jednorodzinnego o powierzchni użytkowej odpowiednio 120, 150, 180 m²”) w wys. 136.000,00 zł oraz zlecenie wypłaty wynagrodzeń wynikających z tych umów w wys. 133.800,00 zł bez zabezpieczenia środków w planie finansowym wydatków - co stanowi naruszenie odpowiednio art. 15 ust. 1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>oraz art. 11 ust. 1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3CFAD29" w14:textId="17F506A9" w:rsidR="003C70A5" w:rsidRPr="00082238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mian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przeznaczenia środków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tj. odstąpienie od realizacji zadania: „II etap Konkursu Domy do 70 metrów” i przeznaczenie tych środków na realizację zadania: „Konkurs na projekt koncepcyjny domu jednorodzinnego o powierzchni użytkowej odpowiednio 120, 150, 180 m²”) poprzez sfinansowanie dwunastu umów przeniesienia autorskich praw majątkowych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racy konkursowej wraz ze szczegółowym określeniem pól eksploatacji, o łącznej wartości 136.000,00 zł oraz jedenastu umów na opracowanie dokumentacji projektowej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na podstawie wybranej pracy konkursowej o łącznej wartości 2.740.000,00 zł - co stanowi naruszenie art. 44 ust. 3 pkt 1 oraz 162 pkt 3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Kwota zawiadomienia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545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Cs w:val="15"/>
              </w:rPr>
              <w:t>,00 zł.</w:t>
            </w:r>
          </w:p>
        </w:tc>
      </w:tr>
      <w:tr w:rsidR="003C70A5" w:rsidRPr="008A5C35" w14:paraId="2F199D19" w14:textId="2F5FAF4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C06E2D1" w14:textId="2F38C52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E53951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6D13E2E" w14:textId="15CB870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4B4C9C" w14:textId="4F736D4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7C6A907" w14:textId="41954A1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A29EEDA" w14:textId="3E33758B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gruntów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mienia ministerstwa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jak również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art. 26 ust. 1 pkt 1, pkt 3 i art. 27 ustawy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rachunkowości.  </w:t>
            </w:r>
          </w:p>
          <w:p w14:paraId="66D12203" w14:textId="57311E8D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wartości niematerialnych i prawnych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7B27CC0C" w14:textId="14C5A62A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inwestycyjnych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oraz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7B4F5FC2" w14:textId="4332E6A5" w:rsidR="003C70A5" w:rsidRPr="006D5443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rozrachunkowych oraz odpis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aktualizując</w:t>
            </w:r>
            <w:r>
              <w:rPr>
                <w:rFonts w:eastAsiaTheme="minorHAnsi" w:cs="Calibri"/>
                <w:color w:val="000000"/>
                <w:szCs w:val="15"/>
              </w:rPr>
              <w:t>ych należności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: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art. 26 ust. 1 pkt 3 i art. 27 ustawy o rachunkowości.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141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842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755,69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051010D9" w14:textId="505C2FE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2CC9A2" w14:textId="3207B5B7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6</w:t>
            </w:r>
            <w:r w:rsidR="00E53951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1BFD694" w14:textId="6F38414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797C60E" w14:textId="1A33616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495DC35" w14:textId="616BD89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2D9DEB" w14:textId="1CF28DE4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w terminie zwrotu dotacji w należnej wysokości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czym naruszono art. 168 ust. 1 ustawy o finansach publicznych zgodnie, z którym dotacje udzielone z budżetu państwa w części niewykorzystanej do końca roku budżetowego podlegają zwrotowi do budżetu państwa do dnia 31 stycznia następnego roku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Powyższe działanie stanowi naruszenie art. 9 pkt 3 ww. ustawy o odpowiedzialności za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192,02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AE40E41" w14:textId="4C492ED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376AC00" w14:textId="74E6DC5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E53951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6BB4AF0" w14:textId="3D40367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36C550" w14:textId="402BAF5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3C45BB" w14:textId="1441A0F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D4C1591" w14:textId="501D5D3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Niewydanie decyzji administracyjnej określającej kwotę dotacji przypadającej do zwrotu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oraz termin, od którego powinno się naliczać odsetki z tytułu niedokonania zwrotu niewykorzystanej dotacji udzielonej przez Ministra Rozwoju i Technologii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192,55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6B23133" w14:textId="65820EA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5896D7A" w14:textId="073C5DE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E53951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7E046CE" w14:textId="5AB1795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2093CEE" w14:textId="0B5C342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Urząd Geodezji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773461C" w14:textId="4D8CAC0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8B1700D" w14:textId="3D38DBBC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Wybór oferenta, który nie spełnił warunków udziału w post</w:t>
            </w:r>
            <w:r>
              <w:rPr>
                <w:rFonts w:eastAsiaTheme="minorHAnsi" w:cs="Calibri"/>
                <w:color w:val="000000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powaniu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specyfikacji warunków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(nieodrzucenie oferty)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2C557D3C" w14:textId="37FE7815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 zachowan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standardów, wyznaczonych w art 16  ustawy Prawo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równego traktowania wykonawców, przejrzystości i proporcjonalności na etapie przygotowania post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powania o udzielenie zamówienia publicznego.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760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435,20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5BC2858" w14:textId="19AAAB2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63560EA" w14:textId="07E682D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E53951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D756E61" w14:textId="6439BDD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D184D03" w14:textId="42EE682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Główny Urząd Geodezji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84F5AC3" w14:textId="78799CB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759A92E" w14:textId="12C725C1" w:rsidR="003C70A5" w:rsidRPr="000D0543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Nieprzeprowadzenie inwentaryzacji gruntów, budynków oraz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obiektów inżynierii wodnej i lądowej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>Przeprowadzenie inwentaryzacji wartości niematerialnych i prawnych oraz kont rozrachunkowych niezgodnie z przepisami prawa, brak odpowiedniego udokumentowania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>i powiązania z księgami rachunkowymi. Kwota zawiadomienia 155.069.211,24 zł.</w:t>
            </w:r>
          </w:p>
        </w:tc>
      </w:tr>
      <w:tr w:rsidR="003C70A5" w:rsidRPr="008A5C35" w14:paraId="7683B05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65BFB73" w14:textId="73300767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6</w:t>
            </w:r>
            <w:r w:rsidR="00E53951">
              <w:rPr>
                <w:rFonts w:eastAsiaTheme="minorHAnsi" w:cs="Calibri"/>
                <w:szCs w:val="15"/>
              </w:rPr>
              <w:t>7</w:t>
            </w:r>
            <w:r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1CA3ACD" w14:textId="1714F39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63EA403" w14:textId="543131F5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C26E341" w14:textId="22BECD8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FDF160" w14:textId="77777777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Przeprowadzenie, niezgodnie z przepisami, inwentaryzacji na dzień 31.12.2023 r.: </w:t>
            </w:r>
          </w:p>
          <w:p w14:paraId="1AE8F820" w14:textId="3FFD143B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w</w:t>
            </w:r>
            <w:r w:rsidRPr="0088358E">
              <w:rPr>
                <w:rFonts w:eastAsiaTheme="minorHAnsi" w:cs="Calibri"/>
                <w:szCs w:val="15"/>
              </w:rPr>
              <w:t>artości niematerialnych i prawnych, inwestycji, rozrachunków zobowiązań,   rozrachunków należności z tytułu „Pożyczki z ZFŚS”, funduszy oraz nieprawidłowe jej udokumentowanie. Kwota zawiadomienia 50.675.524,07 zł.</w:t>
            </w:r>
          </w:p>
        </w:tc>
      </w:tr>
      <w:tr w:rsidR="003C70A5" w:rsidRPr="008A5C35" w14:paraId="2D3A166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EA30BCF" w14:textId="4EB5B0AA" w:rsidR="003C70A5" w:rsidRPr="0088358E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68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00911E3" w14:textId="14E97039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7001DE4" w14:textId="7EB2AF5A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8760F0" w14:textId="5AFC9D25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0A4F337" w14:textId="3E9BA390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Wydatkowanie środków publicznych, niezgodnie z przepisami ustawy o finansach publicznych, tj. na przeprowadzenie:</w:t>
            </w:r>
          </w:p>
          <w:p w14:paraId="63136E41" w14:textId="2E77592D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 -  szkolenia sportowego w kwocie 9.999,00 zł,</w:t>
            </w:r>
          </w:p>
          <w:p w14:paraId="269E9801" w14:textId="07EF2C3E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- szkoleń doskonalenia techniki jazdy samochodem osobowym w kwocie 11.537,09 zł. Kwota zawiadomienia 21.536,90 zł. </w:t>
            </w:r>
          </w:p>
        </w:tc>
      </w:tr>
      <w:tr w:rsidR="003C70A5" w:rsidRPr="008A5C35" w14:paraId="3099A017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3F4D064" w14:textId="661ECB97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6</w:t>
            </w:r>
            <w:r w:rsidR="00E53951">
              <w:rPr>
                <w:rFonts w:eastAsiaTheme="minorHAnsi" w:cs="Calibri"/>
                <w:szCs w:val="15"/>
              </w:rPr>
              <w:t>9</w:t>
            </w:r>
            <w:r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1EB76E1" w14:textId="502BC501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3C5474" w14:textId="55FA3BA7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280C140" w14:textId="63915A82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BC648A5" w14:textId="751CCE92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Udzielenie zamówień publicznych z naruszeniem przepisów ustawy Prawo zamówień publicznych, poprzez:</w:t>
            </w:r>
          </w:p>
          <w:p w14:paraId="059C4AD3" w14:textId="37DECC9E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1) zastosowanie kryteriów oceny ofert, które skutkowały naruszeniem zasad uczciwej konkurencji i równego traktowania wykonawców oraz naruszeniem zasad proporcjonalności i przejrzystości, </w:t>
            </w:r>
          </w:p>
          <w:p w14:paraId="0082AFA9" w14:textId="543D8925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2) dokonanie wyboru oferty, która nie była najkorzystniejszą, gdyż podlegała odrzuceniu. Zaniechano wykluczenia wykonawcy, który nieprawidłowo przeprowadził proces samooczyszczenia, tj. nie wypełniono wszystkich przesłanek określonych w art. 110 ustawy Prawo zamówień publicznych. Kwota zawiadomienia 1.403.348,59 zł. </w:t>
            </w:r>
          </w:p>
        </w:tc>
      </w:tr>
      <w:tr w:rsidR="003C70A5" w:rsidRPr="008A5C35" w14:paraId="2EC7C9A4" w14:textId="640FBD5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B0C32B4" w14:textId="73AA3DB9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59908BD" w14:textId="18D3A922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Szczecin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AF0E212" w14:textId="54EA93E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Warszawskie Seminarium Aksjologii Administracji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61DBB35" w14:textId="6CCF5E1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A3C4F6" w14:textId="2B99565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Niezrealizowanie zadania zgodnie z warunkami oraz założeniami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VI otwartego konkursu ofert na powierzenie realizacji zadań ze środków Funduszu Pomocy Pokrzywdzonym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Pomocy Postpenitencjarnej – Funduszu Sprawiedliwości, ofer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na powierzenie realizacji zadań oraz umow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y.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672,19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CED220A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69594F6" w14:textId="510D5B84" w:rsidR="003C70A5" w:rsidRPr="0088358E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71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806A46" w14:textId="79DB14D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Szczecin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079CF28" w14:textId="5F26125F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Fundacja – Instytut Prawa Ustrojowego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C0CEF32" w14:textId="5C47B7C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19.11.2025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7413DCF" w14:textId="3B240090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Wykorzystanie niezgodnie z przeznaczeniem dotacji w związku z wykazaniem w sprawozdaniach z realizacji projektu w zadaniu „Zakup wartości niematerialnych i prawnych” jako wydatki kwalifikowalne - kosztów związanych z zakupem publikacji o tematyce prawnej, które nie stanowią wartości niematerialnych i prawnych w świetle art. 3 ust. 1 pkt 14 ustawy z 29 września 1994 r. o rachunkowości. Kwota zawiadomienia 66.817,63 zł.</w:t>
            </w:r>
          </w:p>
        </w:tc>
      </w:tr>
      <w:tr w:rsidR="003C70A5" w:rsidRPr="008A5C35" w14:paraId="36ACE23A" w14:textId="0D35C9A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7FBE98" w14:textId="3201CB2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E53951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3C40B79" w14:textId="6E01E37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2F8E0CD" w14:textId="0ACEEAE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Adama Mickiewicza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0D4C2A9" w14:textId="4B04E00D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3C8AFE" w14:textId="726B13E1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sposób niecelowy (niezgodny z celem statutowym IAM) i nieoszczędny środków publicznych. Ustalenia dotyczą realizacji działania pn. „Grające drzewo”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niezrealizowanego projektu „Ocean Solaris”.</w:t>
            </w:r>
            <w:r w:rsidR="00B542B3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743,00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15230BC" w14:textId="05B34C9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283FBF" w14:textId="38FCF975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E53951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863FC3" w14:textId="14BFA4F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D48FED2" w14:textId="5FC7B2B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Rodziny Witaszków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464961B" w14:textId="64057CE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1DF5F28" w14:textId="05406FE1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ieprawidłowości w wykorzystaniu nieruchomości zakupionej ze środków Funduszu Patriotycznego.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976,00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2570CA4" w14:textId="4DC37A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737138" w14:textId="3DB7641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7</w:t>
            </w:r>
            <w:r w:rsidR="00E53951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95311AD" w14:textId="7E2235B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2D9F914" w14:textId="7B401F6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Towarzystwo Projektów Edukacyjnych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F356F4C" w14:textId="492EE67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FFB9A31" w14:textId="1595C15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 dotacji niezgodnie z przeznaczeniem. Ustalenia dotyczą realizacji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zadań pn.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Twórcy żyją wśród nas, a my ich nie widzimy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oraz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Studio Filmów Dokumentalnych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476,77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D9C53D7" w14:textId="6B6C847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7B5083" w14:textId="49ECA27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E53951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E7AA035" w14:textId="44CB2C9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60DF8D" w14:textId="5FE6FA7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Towarzystwo Projektów Edukacyjnych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C6D1D4E" w14:textId="058D182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10A278E" w14:textId="4FD0B14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dotacji niezgodnie z przeznaczeniem.  Ustalenia dotyczą realizacji zadania pn. 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Warszawa Nieugięta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198,02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7D65E41" w14:textId="1646FA2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B76500" w14:textId="2EB43B03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E53951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586FAA3" w14:textId="32CC8FD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649E5CE" w14:textId="0202918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C01D837" w14:textId="702E764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DD0A1A6" w14:textId="12D5627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wykonawcy zamówienia publicznego w trybie z wolnej ręki bez zaistnienia ustawowych przesłanek dla tego trybu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określonych w art. 214 ust. 1 pkt 1 lit.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ustawy Prawo zamówień publicznych.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968B5F6" w14:textId="2319E0A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5A60B5" w14:textId="244AFA15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E53951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CEDF4CC" w14:textId="52AAA3C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FD50B00" w14:textId="3F0F36D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B13F77D" w14:textId="307DC54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80A2CE3" w14:textId="142DC8FD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Przeniesienie wydatków w planie finansowym przez osobę, która była nieuprawniona do dokonania przeniesienia i nie posiadała upoważnienia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AEC18D7" w14:textId="0AA14B6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D733D78" w14:textId="295F1DA5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E53951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D1EED24" w14:textId="613D084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67C7CC8" w14:textId="2A88347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0CBE47E" w14:textId="34470F32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9097577" w14:textId="062BD0FC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Zaniechanie prowadzenia audytu wewnętrznego w Ministerstwie Cyfryzacji oraz w trzech państwowych funduszach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mimo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ku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prze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prowadzenia audytu wewnętrznego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wskutek niezatrudniania audytora wewnętrznego albo niezawierania umowy z usługodawcą.</w:t>
            </w:r>
          </w:p>
        </w:tc>
      </w:tr>
      <w:tr w:rsidR="003C70A5" w:rsidRPr="008A5C35" w14:paraId="3A198426" w14:textId="2088710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1E83DD3" w14:textId="627AB92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E53951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8A69716" w14:textId="490A0ED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9FF0B53" w14:textId="63E7F00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8622AF3" w14:textId="2976BF0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9165DCF" w14:textId="3B843D5F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947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0D3A7B8" w14:textId="255E2A0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A785BF5" w14:textId="4FFEC3DC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0BEBD1A" w14:textId="65989AD2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06942D2" w14:textId="53EFC3A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354ADA" w14:textId="02E2E44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8581DC" w14:textId="2B21D6D4" w:rsidR="003C70A5" w:rsidRPr="00D06DF6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otrzymanych 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latach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2021-2022 przez NASK, a wydatkowanych po terminie realizacji umów dotacji celowych - zadanie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Bezpieczni w sieci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”.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640,04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C2DFAC4" w14:textId="3C9166C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A4F103" w14:textId="7F906593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81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8B0D942" w14:textId="666C8E8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38B8A5A" w14:textId="0775858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B475C36" w14:textId="3425047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BA96254" w14:textId="49AB68D6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 wydatkowanych po terminie realizacji umów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448,70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66889BF" w14:textId="58C3B21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858BC22" w14:textId="48BAF9E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E53951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4ED437" w14:textId="6BBEF8B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301CF2" w14:textId="6966D1F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D33705" w14:textId="5E1FEDC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BF2A31E" w14:textId="3D9D8C7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rekompensat na rzecz pracowników z tytułu rozwiązania umowy o pracę ponad wartość świadczeń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Kodeks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racy -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nieoszczędny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196,60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387957F" w14:textId="6C660454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67E43C" w14:textId="032D826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E53951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vMerge w:val="restart"/>
            <w:shd w:val="clear" w:color="auto" w:fill="FFFFFF" w:themeFill="background1"/>
            <w:vAlign w:val="center"/>
          </w:tcPr>
          <w:p w14:paraId="190DDA05" w14:textId="1F361F9F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vMerge w:val="restart"/>
            <w:shd w:val="clear" w:color="auto" w:fill="FFFFFF" w:themeFill="background1"/>
            <w:vAlign w:val="center"/>
          </w:tcPr>
          <w:p w14:paraId="4371A212" w14:textId="0DCE35A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63657A" w14:textId="20D19FB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27.08.2024  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538EA76" w14:textId="3D30723D" w:rsidR="003C70A5" w:rsidRPr="00C314C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0F5DCC">
              <w:rPr>
                <w:rFonts w:eastAsiaTheme="minorHAnsi" w:cs="Calibri"/>
                <w:color w:val="000000"/>
                <w:szCs w:val="15"/>
              </w:rPr>
              <w:t xml:space="preserve">Zawarcie w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arządzeniach/umowach postanowień w zakresie </w:t>
            </w:r>
            <w:r>
              <w:rPr>
                <w:rFonts w:eastAsiaTheme="minorHAnsi" w:cs="Calibri"/>
                <w:color w:val="000000"/>
                <w:szCs w:val="15"/>
              </w:rPr>
              <w:t>sześciomiesięcznych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 odpraw dla wybranej grupy pracowników, co zobowiązywało COI w przypadku rozwiązania umów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F5DCC">
              <w:rPr>
                <w:rFonts w:eastAsiaTheme="minorHAnsi" w:cs="Calibri"/>
                <w:color w:val="000000"/>
                <w:szCs w:val="15"/>
              </w:rPr>
              <w:t>o pracę do dokonania wydatków ze środków publicznych w wysokości ogółem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1.296.000,00 zł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w 2022 r., 1.896.000,00 zł w 2023 r.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Podjęcie decyzji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zagwarantowaniu wybranej grupie pracowników warunków znacznie korzystniejszych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niż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określone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racy, a tym samym zaciągnięcie zobowiązania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do dokonania wydatków ze środków publicznych</w:t>
            </w:r>
            <w:r>
              <w:rPr>
                <w:rFonts w:eastAsiaTheme="minorHAnsi" w:cs="Calibri"/>
                <w:color w:val="000000"/>
                <w:szCs w:val="15"/>
              </w:rPr>
              <w:t>, co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działanie niecelowe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 nieoszczędne. </w:t>
            </w:r>
          </w:p>
        </w:tc>
      </w:tr>
      <w:tr w:rsidR="003C70A5" w:rsidRPr="008A5C35" w14:paraId="7104061B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F95E7E8" w14:textId="61B404D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E53951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vMerge/>
            <w:shd w:val="clear" w:color="auto" w:fill="FFFFFF" w:themeFill="background1"/>
            <w:vAlign w:val="center"/>
          </w:tcPr>
          <w:p w14:paraId="375CAA3F" w14:textId="7EABCAF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</w:p>
        </w:tc>
        <w:tc>
          <w:tcPr>
            <w:tcW w:w="1616" w:type="dxa"/>
            <w:vMerge/>
            <w:shd w:val="clear" w:color="auto" w:fill="FFFFFF" w:themeFill="background1"/>
            <w:vAlign w:val="center"/>
          </w:tcPr>
          <w:p w14:paraId="78FBF33F" w14:textId="77777777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4AFB936" w14:textId="0130E107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3C0494F" w14:textId="7476F32B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W związku z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Zarządzeniem RDFP o zwrocie zawiadomienia z 27.08.2024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r., </w:t>
            </w:r>
            <w:r>
              <w:rPr>
                <w:rFonts w:eastAsiaTheme="minorHAnsi" w:cs="Calibri"/>
                <w:color w:val="000000"/>
                <w:szCs w:val="15"/>
              </w:rPr>
              <w:br/>
              <w:t xml:space="preserve">w dniu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18.11.2024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r. do RDFP przekazano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nowe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uzupełnione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zawiadomienie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14613A3E" w14:textId="7725CEBE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1.992.000</w:t>
            </w:r>
            <w:r>
              <w:rPr>
                <w:rFonts w:eastAsiaTheme="minorHAnsi" w:cs="Calibri"/>
                <w:color w:val="000000"/>
                <w:szCs w:val="15"/>
              </w:rPr>
              <w:t>,00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zł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</w:tr>
      <w:tr w:rsidR="003C70A5" w:rsidRPr="008A5C35" w14:paraId="14DDFD13" w14:textId="259D4B0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DC2C4D" w14:textId="532220A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E53951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A51861D" w14:textId="54EE6D1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92E03A" w14:textId="4524CB9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1B0D4CF" w14:textId="7C06FEB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31.10.2024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7E0C478" w14:textId="61DB6B1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rekompensat na rzecz pracowników z tytułu rozwiązania umowy o pracę ponad wartość świadczeń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–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 i nieoszczędny.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3774A9A" w14:textId="7DC2FBF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05F560" w14:textId="5C0CA207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E53951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68FA811" w14:textId="6E9C661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02F7151" w14:textId="340621D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71ADB70" w14:textId="2FC0A0D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27.05.2025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C611535" w14:textId="2F5B2B0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Dokonanie wydatków ze środków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bez wykazania podstawy prawnej zezwalającej jednostce sektora finansów publicznych na takie działanie, polegające na wypłacie rekompensat dla dwóch pracowników (konsekwencja wydanego w 2022 r. Zarządzenia Dyrek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ora COI w zakresie zagwarantowania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sześciomiesięcznych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odpra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w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dla wybranej grupy pracowników).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468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098C918D" w14:textId="0A043F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95AB6F" w14:textId="76EDFFF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8</w:t>
            </w:r>
            <w:r w:rsidR="00E53951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A5B3E97" w14:textId="5CA31627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97D0D6F" w14:textId="46F1C31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D792859" w14:textId="76B25A6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C0DD40C" w14:textId="05E055C1" w:rsidR="003C70A5" w:rsidRPr="000C24A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Niezgodna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niedopuszczalna zmiana przez zamawiającego IŁ-PIB istotnych warunków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mowy o udzielenie zamówienia publicznego poprzez zawarcie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neksu z wykonawcą zamiast przeprowadzenie nowego postępowania o udzielenie zamówienia, naruszająca zasadę zachowania uczciwej konkurencji oraz równego traktowania wykonawców - wydatek niezgodny z prawem.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5F38E4D" w14:textId="0209876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BBC97A" w14:textId="50AEAF9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E53951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17CBFE3" w14:textId="43DEC1C0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DA53E3" w14:textId="476D9C7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7D0FF03" w14:textId="4BDA58B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7D3DDE0" w14:textId="4C3B4CA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536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704,84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09B8377" w14:textId="171C2A8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6F3FA0" w14:textId="44270EB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E53951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F155A62" w14:textId="662D284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393213" w14:textId="71709C7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A42DFE3" w14:textId="65C55F8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23.05.2025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293F144" w14:textId="7DEE05A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864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540,46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BA67B4B" w14:textId="2516301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FEABA70" w14:textId="469FAEF1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4DE4D51" w14:textId="5FE8C56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F48D2F8" w14:textId="7AA0447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7D27D4A" w14:textId="3378914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11D49D6" w14:textId="4FE1C50A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577,86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E7A9487" w14:textId="3BEFDA5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2C73DB5" w14:textId="2B705A7D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91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E21194D" w14:textId="6AFF64B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6D48374" w14:textId="5CEC91B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C3C2DE" w14:textId="59546C1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E17B4A8" w14:textId="3352E5B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49DC6861" w14:textId="389DA7E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2B4E045" w14:textId="54E10743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E53951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D2AF41F" w14:textId="10972D6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3E40488" w14:textId="30320E0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D8EA2E2" w14:textId="0CF5104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40B8AE7" w14:textId="19F92B2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42AB0667" w14:textId="0B24E35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A5CC5C5" w14:textId="5BBC3F5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E53951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08EA3F" w14:textId="400C7E7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50F56C3" w14:textId="4B76489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8807BE9" w14:textId="1DFB462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24.07.2025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1E8A44" w14:textId="2350EEAB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Niezgodne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ustalenie wartości zamówienia publicznego, które miało wpływ na obowiązek stosowania przepisów o zamówieniach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7.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2B04333" w14:textId="13D8907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B843E41" w14:textId="5F372965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E53951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ED19AAA" w14:textId="141BD9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273B1C" w14:textId="17DFC69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E13625D" w14:textId="1D597BF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8B13E4F" w14:textId="54D69CCD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i o braku konfliktu interesów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3A58DBD2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A2FA875" w14:textId="32DF9B2F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9</w:t>
            </w:r>
            <w:r w:rsidR="00E53951">
              <w:rPr>
                <w:rFonts w:eastAsiaTheme="minorHAnsi" w:cs="Calibri"/>
                <w:szCs w:val="15"/>
              </w:rPr>
              <w:t>5</w:t>
            </w:r>
            <w:r w:rsidRPr="00183A80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15E4301" w14:textId="60EA266A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83D6789" w14:textId="125276A4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Naukowa</w:t>
            </w:r>
            <w:r w:rsidRPr="00183A80">
              <w:rPr>
                <w:rFonts w:eastAsiaTheme="minorHAnsi" w:cs="Calibri"/>
                <w:sz w:val="15"/>
                <w:szCs w:val="15"/>
              </w:rPr>
              <w:br/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6B9DB5E" w14:textId="6A8096E7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28.11.2025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32194DF" w14:textId="51244ED9" w:rsidR="003C70A5" w:rsidRPr="00183A80" w:rsidRDefault="003C70A5" w:rsidP="003C70A5">
            <w:r w:rsidRPr="00183A80">
              <w:t>Niezłożenie oświadczeń o niekaralności przez osoby wykonujące czynności związane z przeprowadzeniem postępowania o udzielenie zamówienia publicznego.</w:t>
            </w:r>
          </w:p>
        </w:tc>
      </w:tr>
      <w:tr w:rsidR="003C70A5" w:rsidRPr="008A5C35" w14:paraId="23AA7D79" w14:textId="7213D04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6D430CD" w14:textId="118F063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E53951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9E528D3" w14:textId="6B54FF5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75BEE82" w14:textId="7ED217E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Klimatu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CD9D27B" w14:textId="4252F35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3ACB541" w14:textId="76F456C4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stalenie wartości dwóch zamówień publicznych </w:t>
            </w:r>
            <w:r>
              <w:rPr>
                <w:rFonts w:eastAsiaTheme="minorHAnsi" w:cs="Calibri"/>
                <w:color w:val="000000"/>
                <w:szCs w:val="15"/>
              </w:rPr>
              <w:t>(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tego samego rodzaju</w:t>
            </w:r>
            <w:r>
              <w:rPr>
                <w:rFonts w:eastAsiaTheme="minorHAnsi" w:cs="Calibri"/>
                <w:color w:val="000000"/>
                <w:szCs w:val="15"/>
              </w:rPr>
              <w:t>)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 odrębnie</w:t>
            </w:r>
            <w:r>
              <w:rPr>
                <w:rFonts w:eastAsiaTheme="minorHAnsi" w:cs="Calibri"/>
                <w:color w:val="000000"/>
                <w:szCs w:val="15"/>
              </w:rPr>
              <w:t>. 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odzielenie zamówienia publicznego na dwa odrębne zamówienia, pomimo braku przesłanek do potraktowania dwóch zamówień jako odrębne</w:t>
            </w:r>
            <w:r>
              <w:rPr>
                <w:rFonts w:eastAsiaTheme="minorHAnsi" w:cs="Calibri"/>
                <w:color w:val="000000"/>
                <w:szCs w:val="15"/>
              </w:rPr>
              <w:t>. 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dzielenie zamówienia publicznego podmiotowi, który nie został wybrany w procedurze przewidzianej w przepisach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B6CB00B" w14:textId="0D432345" w:rsidR="003C70A5" w:rsidRPr="00C314C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232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981,50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45447041" w14:textId="78788F0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69F7D5A" w14:textId="463C84A5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9</w:t>
            </w:r>
            <w:r w:rsidR="00E53951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FF0A200" w14:textId="056108E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D839FAF" w14:textId="6BD4EA7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91D390" w14:textId="12E98E9F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60BC577" w14:textId="00AC8EF1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Dokonanie zakupów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ustalonych w Planie finansowym na rok 2021 dla Głównego Inspektoratu Ochrony Środowiska w zakresie części budżetowej 51- Klimat, na rzecz wojewódzkich inspektoratów ochrony środowiska</w:t>
            </w:r>
            <w:r>
              <w:rPr>
                <w:rFonts w:eastAsiaTheme="minorHAnsi" w:cs="Calibri"/>
                <w:color w:val="000000"/>
                <w:szCs w:val="15"/>
              </w:rPr>
              <w:t>;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podmioty te są finansowane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części 85 – Województwa - naruszenie art. 44 ust. 1 pkt 3  ustawy 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2097F0EC" w14:textId="06F9CB72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akup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finansowany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państwowej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naruszenie art. 11 ust. 1 ustawy o odpowiedzialności za naruszenie dyscypliny finansów publicznych.</w:t>
            </w:r>
          </w:p>
          <w:p w14:paraId="5E6E3718" w14:textId="72E0EE62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naliczenie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kar umownych z tytułu nieterminowej dostawy 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082,00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A0840F9" w14:textId="4808DC0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50C5916" w14:textId="5B7DEB1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E53951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8090937" w14:textId="5F98D410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DB35EC5" w14:textId="02340D7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547729A" w14:textId="517C01AF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10438EB" w14:textId="069B6C59" w:rsidR="003C70A5" w:rsidRPr="00C726D2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ichtiofauny jeziornej w latach 2019-2021 na potrzeby oceny stanu lub potencjału ekologicznego jednolitych części wód powierzchniowych”-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084,00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EA81B94" w14:textId="4D53AB7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9AB42B9" w14:textId="1C45E287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E53951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7B1E6FC" w14:textId="45C24A5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EF73CC5" w14:textId="67D0921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DE328A2" w14:textId="256FF9F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0E58573" w14:textId="5443F29B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rzeznacz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środk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rezerwy celowej na inny cel (wypłata dodatków zadaniowych i specjalnych dla pracowników GIOŚ)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określony w decyzji Ministra Finansów, Funduszy i Polityki Regionalnej o ich przyznaniu (podwyżki wynagrodzeń)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- naruszenie art. 154 ust. 7 ustawy o finansach publicznych. </w:t>
            </w:r>
          </w:p>
          <w:p w14:paraId="342D5D81" w14:textId="5AD18C80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Przeznaczenie części środków z rezerwy na wypłatę dodatków zadaniowych i specjalnych zamiast na sfinansowanie wynagrodzeń wraz z pochodnymi stanowi naruszenie dyscypliny finansów publicznych w rozumieniu art. 12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8DCD873" w14:textId="5BDFF43E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ydatk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 wypłatę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wynagrodzeń, dodatków zadaniowych i specjalnych ze środków publicznych państwowej jednostki budżetowej 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stanowi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naruszenie art. 44 ust. 3 pkt 1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3D6F2DE" w14:textId="72BB8359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Dokonanie wydatków ze środków publicznych ustalonych w Planie finansowo-rzeczowym GIOŚ, opracowanym na podstawie </w:t>
            </w: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stawy budżetowej i uwzględniającym zmiany dokonywane w trakcie roku budżetowego, z naruszeniem obowiązujących w GIOŚ zasad budżetu zadaniowego stanowi naruszenie dyscypliny finansów publicznych w rozumieniu art. 11 ust. 1 ustawy o odpowiedzialności za naruszenie dyscypliny finansów publicznych.</w:t>
            </w:r>
          </w:p>
          <w:p w14:paraId="1E9AAB3E" w14:textId="6BB0EE6F" w:rsidR="003C70A5" w:rsidRPr="000F3F43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0F3F43">
              <w:rPr>
                <w:rFonts w:eastAsiaTheme="minorHAnsi" w:cs="Calibri"/>
                <w:color w:val="000000"/>
                <w:sz w:val="15"/>
                <w:szCs w:val="15"/>
              </w:rPr>
              <w:t>Kwota zawiadomienia 873.950,35 zł.</w:t>
            </w:r>
          </w:p>
        </w:tc>
      </w:tr>
      <w:tr w:rsidR="003C70A5" w:rsidRPr="008A5C35" w14:paraId="70EAB5B4" w14:textId="2F09843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6A05693" w14:textId="387CD34F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90275F4" w14:textId="4A2B9FD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E73D8C0" w14:textId="03D5541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4F16AD" w14:textId="57ED12A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2DDEA24" w14:textId="39A9DA7F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ieprzekazanie w terminie do budżetu wynagrodzeń nienależnie pobranych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przez pracownika w poprzednich latach i zwróconych przez tego pracownika. </w:t>
            </w:r>
          </w:p>
          <w:p w14:paraId="366C1FA6" w14:textId="1643FA41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iepobrani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i nieprzekazani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 Zakładu Ubezpieczeń Społecznych składek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ubezpieczenie zdrowotne od należności wypłaconych za przeprowadzenie szkoleń (wykładów i ćwiczeń), do czego GIOŚ jako płatnik był zobowiązany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5E25F311" w14:textId="14E0D0B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295,45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85A3E7E" w14:textId="070947F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BEEFFBA" w14:textId="65F13A03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101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1B6547B" w14:textId="5025F9D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AD3D404" w14:textId="1EBF8C5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79756C" w14:textId="72AA2372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9A6D27" w14:textId="1398522D" w:rsidR="003C70A5" w:rsidRPr="00C726D2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iewydanie i niedoręczenie, przed upływem czasu przedawnienia, decyzji o nałożeniu administracyjnej kary pieniężnej operatorowi statku powietrznego, który nie złożył wymaganego prawem raportu na temat wielkości emisji CO2 lub sprawozdania z weryfikacji. Konsekwencją powyższego było doprowadzenie do przedawnienia możliwości ustalenia zobowiązania Skarbu Państwa (administracyjnej kary pieniężnej).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F16A1A5" w14:textId="562D6A6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9ADF2A1" w14:textId="547694B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E53951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EA8D7B4" w14:textId="7AD5731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E67F0C8" w14:textId="3F1BCB7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48CDAB5" w14:textId="7FF64C6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AF387A" w14:textId="72FFBF69" w:rsidR="003C70A5" w:rsidRPr="000C24A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 ocena stanu zdrowotnego lasów w roku 2022-część II oraz w latach 2023-2025”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6B3E12">
              <w:rPr>
                <w:rFonts w:eastAsiaTheme="minorHAnsi" w:cs="Calibri"/>
                <w:color w:val="000000"/>
                <w:sz w:val="15"/>
                <w:szCs w:val="15"/>
              </w:rPr>
              <w:t>naruszenie art. 42 ust. 5 ustawy o finansach publicznych.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Nieustalenie należności Skarbu Państwa stanowi naruszenie dyscypliny finansów publicznych w rozumieniu art. 5 ust. 1 pkt 1 ustawy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169,92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BF362D4" w14:textId="7527C38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A6ADEF5" w14:textId="5F9EDD4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10</w:t>
            </w:r>
            <w:r w:rsidR="00E53951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B35B873" w14:textId="5141F54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6F1C143" w14:textId="75B3826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38FFBA0" w14:textId="3AB51F3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5B500FA" w14:textId="57C06F5C" w:rsidR="003C70A5" w:rsidRPr="00C726D2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pracownikom Głównego Inspektoratu Ochrony Środowiska nagród z utworzonego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ww. jednostce budżetowej funduszu nagród, bez uzasadnienia, za jakie szczególne osiągnięcia w pracy zawodowej zostały one przyznane.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279,40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F6F1BB0" w14:textId="64FE330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1731F10" w14:textId="421FABB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E53951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348544" w14:textId="20F8521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8E95AF2" w14:textId="5342E64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B52B634" w14:textId="35072697" w:rsidR="003C70A5" w:rsidRPr="00D001B0" w:rsidRDefault="003C70A5" w:rsidP="003C70A5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24BCE3" w14:textId="3A2624C1" w:rsidR="003C70A5" w:rsidRPr="00C726D2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kierownictwu Głównego Inspektoratu Ochrony Środowiska nagród z utworzonego w ww. jednostce budżetowej funduszu nagród, bez uzasadnienia, za jakie szczególne osiągnięcia w pracy zawodowej zostały one przyznane.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866031D" w14:textId="7E39777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A6917B3" w14:textId="446AE67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E53951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CE7B184" w14:textId="687BA4A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F91C775" w14:textId="6B510DA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69D9751" w14:textId="7295D2CF" w:rsidR="003C70A5" w:rsidRPr="00D001B0" w:rsidRDefault="003C70A5" w:rsidP="003C70A5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6C2C0A9" w14:textId="62454FB5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Biura Dyrektora Generalnego dodatków zadaniowych ze środków przeznaczonych 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3F4A8CD" w14:textId="3641BE9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9EAE6CF" w14:textId="4DB5B9E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E53951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33FE89A" w14:textId="5CBF173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5CB2D06" w14:textId="79EADC9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E8AE0D2" w14:textId="7FCD3218" w:rsidR="003C70A5" w:rsidRPr="00D001B0" w:rsidRDefault="003C70A5" w:rsidP="003C70A5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0DFC77C" w14:textId="32C66594" w:rsidR="003C70A5" w:rsidRPr="00C726D2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Generalnemu dodatków zadaniowych ze środków przeznaczonych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601,51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B85E9E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86B1D8" w14:textId="44BB53E7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10</w:t>
            </w:r>
            <w:r w:rsidR="00E53951">
              <w:rPr>
                <w:rFonts w:eastAsiaTheme="minorHAnsi" w:cs="Calibri"/>
                <w:szCs w:val="15"/>
              </w:rPr>
              <w:t>7</w:t>
            </w:r>
            <w:r w:rsidRPr="00183A80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61A7ED" w14:textId="3DC39BFB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73FDB2" w14:textId="71394C59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1D88443" w14:textId="400E6BDE" w:rsidR="003C70A5" w:rsidRPr="00183A80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11.12.2025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A56B5B7" w14:textId="28209E5B" w:rsidR="003C70A5" w:rsidRPr="00183A80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Przekazywanie uzyskanych dochodów na rachunek budżetu państwa po terminie wynikającym z §4 ust. 2 rozporządzenia Ministra Finansów z dnia 15 stycznia 2014 r. w sprawie szczegółowego sposobu wykonywania budżetu państwa. Kwota zawiadomienia 132.351,38 zł.</w:t>
            </w:r>
          </w:p>
        </w:tc>
      </w:tr>
      <w:tr w:rsidR="003C70A5" w:rsidRPr="008A5C35" w14:paraId="00FFB7FE" w14:textId="375A71D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240C80" w14:textId="1C841D4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E53951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C4F9DDA" w14:textId="33A56BC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5679933" w14:textId="24D3151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Państwowa Agencja Atomistyki w Warszawie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26D0DAC" w14:textId="58819F68" w:rsidR="003C70A5" w:rsidRPr="00D001B0" w:rsidRDefault="003C70A5" w:rsidP="003C70A5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BF54BF2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Ponoszenie wydatków inwestycyjnych z wydatków bieżącej działalności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ponoszenie wydatków nie ujętych w planie finansowym jednostki.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1CB258A7" w14:textId="73B25860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904,17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B044B0E" w14:textId="4C68340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4C4D959" w14:textId="1C6B97F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E53951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88C4BA3" w14:textId="3E00839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93E8C6B" w14:textId="13D943E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F9DEDC3" w14:textId="7E07B056" w:rsidR="003C70A5" w:rsidRPr="00D001B0" w:rsidRDefault="003C70A5" w:rsidP="003C70A5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8B74CA6" w14:textId="1EE39F8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konanie zmian w planie finansowym wydatków majątkowych, w celu uniknięci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obowiązku wynikającego z art. 171 ust. 3 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stawy o finansach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, tj. uzyskania zgody Ministra Finansów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DC3BB34" w14:textId="2C5D639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96CDDB" w14:textId="0B572FF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E53951">
              <w:rPr>
                <w:rFonts w:eastAsiaTheme="minorHAnsi" w:cs="Calibri"/>
                <w:color w:val="000000"/>
                <w:szCs w:val="15"/>
              </w:rPr>
              <w:t>10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DBB491C" w14:textId="7ED30C9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F07464" w14:textId="26D5C74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7ADE32B" w14:textId="52E1A1F0" w:rsidR="003C70A5" w:rsidRPr="00D001B0" w:rsidRDefault="003C70A5" w:rsidP="003C70A5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059D52A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okonanie wydatków na nagrody osób zajm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ujących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stanowiska kierownicze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przed wydaniem decyzji wprowadzających zmiany w planie finansowym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04F09D00" w14:textId="4DE4DF5D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414CD9D" w14:textId="3A7CF65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6209968" w14:textId="3C8713A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E53951">
              <w:rPr>
                <w:rFonts w:eastAsiaTheme="minorHAnsi" w:cs="Calibri"/>
                <w:color w:val="000000"/>
                <w:szCs w:val="15"/>
              </w:rPr>
              <w:t>11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5029285" w14:textId="11640BA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EBBE68A" w14:textId="5C0F357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87F706" w14:textId="0804C98F" w:rsidR="003C70A5" w:rsidRPr="00D001B0" w:rsidRDefault="003C70A5" w:rsidP="003C70A5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01C988A" w14:textId="2F237E0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ieodrzucenie oferty, która została złożona przez wykonawcę niespełniającego warunków udziału w postępowaniu,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następnie dokonanie wyboru tej oferty jako najkorzystniejszej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635,00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</w:tbl>
    <w:p w14:paraId="1D5EDF01" w14:textId="77777777" w:rsidR="00535F63" w:rsidRPr="008A5C35" w:rsidRDefault="00CD0FC9" w:rsidP="004161AA">
      <w:pPr>
        <w:jc w:val="both"/>
        <w:rPr>
          <w:szCs w:val="15"/>
        </w:rPr>
      </w:pPr>
      <w:r w:rsidRPr="008A5C35">
        <w:rPr>
          <w:szCs w:val="15"/>
        </w:rPr>
        <w:t xml:space="preserve"> </w:t>
      </w:r>
    </w:p>
    <w:sectPr w:rsidR="00535F63" w:rsidRPr="008A5C35" w:rsidSect="00F223F9">
      <w:headerReference w:type="default" r:id="rId7"/>
      <w:footerReference w:type="even" r:id="rId8"/>
      <w:footerReference w:type="default" r:id="rId9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CD18E" w14:textId="77777777" w:rsidR="00D0176D" w:rsidRDefault="00D0176D">
      <w:r>
        <w:separator/>
      </w:r>
    </w:p>
  </w:endnote>
  <w:endnote w:type="continuationSeparator" w:id="0">
    <w:p w14:paraId="64C63F2B" w14:textId="77777777" w:rsidR="00D0176D" w:rsidRDefault="00D01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9B9B8A2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4ED0728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5BA351BE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2383D631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5FAE6" w14:textId="77777777" w:rsidR="00D0176D" w:rsidRDefault="00D0176D">
      <w:r>
        <w:separator/>
      </w:r>
    </w:p>
  </w:footnote>
  <w:footnote w:type="continuationSeparator" w:id="0">
    <w:p w14:paraId="5FE9375F" w14:textId="77777777" w:rsidR="00D0176D" w:rsidRDefault="00D01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0D36D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4BA0FF57" wp14:editId="2848C73C">
          <wp:extent cx="2120900" cy="469900"/>
          <wp:effectExtent l="0" t="0" r="0" b="0"/>
          <wp:docPr id="156777625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AA8"/>
    <w:rsid w:val="000056D2"/>
    <w:rsid w:val="00007D85"/>
    <w:rsid w:val="00010327"/>
    <w:rsid w:val="00011093"/>
    <w:rsid w:val="000119C7"/>
    <w:rsid w:val="00013B1B"/>
    <w:rsid w:val="000178FE"/>
    <w:rsid w:val="00020955"/>
    <w:rsid w:val="000226FF"/>
    <w:rsid w:val="00023170"/>
    <w:rsid w:val="00023898"/>
    <w:rsid w:val="000328DE"/>
    <w:rsid w:val="000330B1"/>
    <w:rsid w:val="00033736"/>
    <w:rsid w:val="000361BA"/>
    <w:rsid w:val="000378FF"/>
    <w:rsid w:val="00040230"/>
    <w:rsid w:val="00040ECB"/>
    <w:rsid w:val="00041001"/>
    <w:rsid w:val="00043BFB"/>
    <w:rsid w:val="000461C0"/>
    <w:rsid w:val="00047515"/>
    <w:rsid w:val="0005273E"/>
    <w:rsid w:val="00054239"/>
    <w:rsid w:val="00060672"/>
    <w:rsid w:val="000627E5"/>
    <w:rsid w:val="00067725"/>
    <w:rsid w:val="000701F9"/>
    <w:rsid w:val="00072C18"/>
    <w:rsid w:val="0007489B"/>
    <w:rsid w:val="00075D96"/>
    <w:rsid w:val="000771EE"/>
    <w:rsid w:val="00081B83"/>
    <w:rsid w:val="00082238"/>
    <w:rsid w:val="00082BCE"/>
    <w:rsid w:val="00082BE2"/>
    <w:rsid w:val="0009085C"/>
    <w:rsid w:val="00091A46"/>
    <w:rsid w:val="00092747"/>
    <w:rsid w:val="000939A2"/>
    <w:rsid w:val="00093B0A"/>
    <w:rsid w:val="00093FF3"/>
    <w:rsid w:val="00094474"/>
    <w:rsid w:val="00094611"/>
    <w:rsid w:val="0009687D"/>
    <w:rsid w:val="000A21B9"/>
    <w:rsid w:val="000A3512"/>
    <w:rsid w:val="000A3FCD"/>
    <w:rsid w:val="000B1A51"/>
    <w:rsid w:val="000B4170"/>
    <w:rsid w:val="000B46B9"/>
    <w:rsid w:val="000B778D"/>
    <w:rsid w:val="000C0608"/>
    <w:rsid w:val="000C24A0"/>
    <w:rsid w:val="000C27D1"/>
    <w:rsid w:val="000C41EB"/>
    <w:rsid w:val="000C47F8"/>
    <w:rsid w:val="000C5EE9"/>
    <w:rsid w:val="000D0543"/>
    <w:rsid w:val="000D0BE2"/>
    <w:rsid w:val="000D3DC9"/>
    <w:rsid w:val="000D5137"/>
    <w:rsid w:val="000D6F1E"/>
    <w:rsid w:val="000E0DEF"/>
    <w:rsid w:val="000E1468"/>
    <w:rsid w:val="000E4168"/>
    <w:rsid w:val="000E5D96"/>
    <w:rsid w:val="000E7E83"/>
    <w:rsid w:val="000F180D"/>
    <w:rsid w:val="000F3F43"/>
    <w:rsid w:val="000F4742"/>
    <w:rsid w:val="000F4C36"/>
    <w:rsid w:val="000F5DCC"/>
    <w:rsid w:val="000F6CBE"/>
    <w:rsid w:val="000F7B01"/>
    <w:rsid w:val="00101AE6"/>
    <w:rsid w:val="00102C20"/>
    <w:rsid w:val="00104F36"/>
    <w:rsid w:val="00110FBD"/>
    <w:rsid w:val="00117554"/>
    <w:rsid w:val="00117A9B"/>
    <w:rsid w:val="00121B0B"/>
    <w:rsid w:val="00126E0F"/>
    <w:rsid w:val="001310A0"/>
    <w:rsid w:val="00134FDF"/>
    <w:rsid w:val="00141D64"/>
    <w:rsid w:val="0014425B"/>
    <w:rsid w:val="00146864"/>
    <w:rsid w:val="00150326"/>
    <w:rsid w:val="001517A7"/>
    <w:rsid w:val="00152C7B"/>
    <w:rsid w:val="00161CE8"/>
    <w:rsid w:val="00165FF3"/>
    <w:rsid w:val="00167529"/>
    <w:rsid w:val="00170914"/>
    <w:rsid w:val="00172CDC"/>
    <w:rsid w:val="00173034"/>
    <w:rsid w:val="00183A80"/>
    <w:rsid w:val="001856EB"/>
    <w:rsid w:val="00186C7A"/>
    <w:rsid w:val="00192F2A"/>
    <w:rsid w:val="00193CA2"/>
    <w:rsid w:val="0019520C"/>
    <w:rsid w:val="00195318"/>
    <w:rsid w:val="00195346"/>
    <w:rsid w:val="0019654C"/>
    <w:rsid w:val="001968F0"/>
    <w:rsid w:val="00197AB3"/>
    <w:rsid w:val="001A0146"/>
    <w:rsid w:val="001A2694"/>
    <w:rsid w:val="001A6D01"/>
    <w:rsid w:val="001A6F71"/>
    <w:rsid w:val="001A766E"/>
    <w:rsid w:val="001B0B8C"/>
    <w:rsid w:val="001B1CC1"/>
    <w:rsid w:val="001B3541"/>
    <w:rsid w:val="001B549E"/>
    <w:rsid w:val="001B5990"/>
    <w:rsid w:val="001C0EEB"/>
    <w:rsid w:val="001C49F7"/>
    <w:rsid w:val="001C5352"/>
    <w:rsid w:val="001C7F9C"/>
    <w:rsid w:val="001D1B68"/>
    <w:rsid w:val="001D65C1"/>
    <w:rsid w:val="001E674E"/>
    <w:rsid w:val="001E77F2"/>
    <w:rsid w:val="001F1050"/>
    <w:rsid w:val="001F3167"/>
    <w:rsid w:val="001F5D14"/>
    <w:rsid w:val="00202B1A"/>
    <w:rsid w:val="00204792"/>
    <w:rsid w:val="00213432"/>
    <w:rsid w:val="00214B29"/>
    <w:rsid w:val="00217179"/>
    <w:rsid w:val="00220865"/>
    <w:rsid w:val="00225268"/>
    <w:rsid w:val="00226690"/>
    <w:rsid w:val="002278A0"/>
    <w:rsid w:val="00227F25"/>
    <w:rsid w:val="002320A4"/>
    <w:rsid w:val="00232958"/>
    <w:rsid w:val="002342AB"/>
    <w:rsid w:val="00237A24"/>
    <w:rsid w:val="002400A2"/>
    <w:rsid w:val="00246BCA"/>
    <w:rsid w:val="0025183A"/>
    <w:rsid w:val="00256576"/>
    <w:rsid w:val="00257721"/>
    <w:rsid w:val="00260215"/>
    <w:rsid w:val="002610FF"/>
    <w:rsid w:val="00261343"/>
    <w:rsid w:val="00262B83"/>
    <w:rsid w:val="00262C75"/>
    <w:rsid w:val="00264504"/>
    <w:rsid w:val="00265083"/>
    <w:rsid w:val="002652C9"/>
    <w:rsid w:val="002676AE"/>
    <w:rsid w:val="00267CFB"/>
    <w:rsid w:val="00270B4A"/>
    <w:rsid w:val="00273A1F"/>
    <w:rsid w:val="0027400A"/>
    <w:rsid w:val="002757DA"/>
    <w:rsid w:val="00277DED"/>
    <w:rsid w:val="00281915"/>
    <w:rsid w:val="002842F1"/>
    <w:rsid w:val="00284DE6"/>
    <w:rsid w:val="00285A6C"/>
    <w:rsid w:val="002861D4"/>
    <w:rsid w:val="0029304D"/>
    <w:rsid w:val="00294F99"/>
    <w:rsid w:val="0029560E"/>
    <w:rsid w:val="002956A2"/>
    <w:rsid w:val="00295861"/>
    <w:rsid w:val="002A2169"/>
    <w:rsid w:val="002A3E09"/>
    <w:rsid w:val="002A487F"/>
    <w:rsid w:val="002A5892"/>
    <w:rsid w:val="002A662F"/>
    <w:rsid w:val="002A7288"/>
    <w:rsid w:val="002A7A9B"/>
    <w:rsid w:val="002B05CF"/>
    <w:rsid w:val="002B2972"/>
    <w:rsid w:val="002B48C0"/>
    <w:rsid w:val="002B4938"/>
    <w:rsid w:val="002B57CD"/>
    <w:rsid w:val="002B600B"/>
    <w:rsid w:val="002C2636"/>
    <w:rsid w:val="002C3D9A"/>
    <w:rsid w:val="002C613D"/>
    <w:rsid w:val="002C621D"/>
    <w:rsid w:val="002C71F0"/>
    <w:rsid w:val="002D21AF"/>
    <w:rsid w:val="002D28D5"/>
    <w:rsid w:val="002D3631"/>
    <w:rsid w:val="002D3F89"/>
    <w:rsid w:val="002D3FF8"/>
    <w:rsid w:val="002D4E92"/>
    <w:rsid w:val="002D7801"/>
    <w:rsid w:val="002D7CA1"/>
    <w:rsid w:val="002E02DC"/>
    <w:rsid w:val="002E1395"/>
    <w:rsid w:val="002E3573"/>
    <w:rsid w:val="002E5E2E"/>
    <w:rsid w:val="002E6206"/>
    <w:rsid w:val="002E6811"/>
    <w:rsid w:val="002F1F53"/>
    <w:rsid w:val="002F249B"/>
    <w:rsid w:val="002F5972"/>
    <w:rsid w:val="003002F7"/>
    <w:rsid w:val="00303179"/>
    <w:rsid w:val="003055C7"/>
    <w:rsid w:val="003069D1"/>
    <w:rsid w:val="00313D96"/>
    <w:rsid w:val="003159AC"/>
    <w:rsid w:val="00320980"/>
    <w:rsid w:val="003214DD"/>
    <w:rsid w:val="00326CF2"/>
    <w:rsid w:val="00331E49"/>
    <w:rsid w:val="00332433"/>
    <w:rsid w:val="00336074"/>
    <w:rsid w:val="003466D6"/>
    <w:rsid w:val="0035055B"/>
    <w:rsid w:val="003569B4"/>
    <w:rsid w:val="00362C9A"/>
    <w:rsid w:val="00365305"/>
    <w:rsid w:val="00366AA5"/>
    <w:rsid w:val="00366D2D"/>
    <w:rsid w:val="00370026"/>
    <w:rsid w:val="003704C2"/>
    <w:rsid w:val="003705D4"/>
    <w:rsid w:val="0037690A"/>
    <w:rsid w:val="00380FD4"/>
    <w:rsid w:val="00381EA3"/>
    <w:rsid w:val="00383522"/>
    <w:rsid w:val="003855C6"/>
    <w:rsid w:val="0038689F"/>
    <w:rsid w:val="003918D6"/>
    <w:rsid w:val="003937A7"/>
    <w:rsid w:val="00395922"/>
    <w:rsid w:val="00397EAA"/>
    <w:rsid w:val="003A0F6E"/>
    <w:rsid w:val="003A22A7"/>
    <w:rsid w:val="003A2BF2"/>
    <w:rsid w:val="003A77FD"/>
    <w:rsid w:val="003B01B6"/>
    <w:rsid w:val="003B2907"/>
    <w:rsid w:val="003B4716"/>
    <w:rsid w:val="003B5226"/>
    <w:rsid w:val="003C0943"/>
    <w:rsid w:val="003C70A5"/>
    <w:rsid w:val="003C7A60"/>
    <w:rsid w:val="003C7E22"/>
    <w:rsid w:val="003D0EC3"/>
    <w:rsid w:val="003D1825"/>
    <w:rsid w:val="003D219D"/>
    <w:rsid w:val="003E167D"/>
    <w:rsid w:val="003E252F"/>
    <w:rsid w:val="003E348A"/>
    <w:rsid w:val="003E6938"/>
    <w:rsid w:val="003F1263"/>
    <w:rsid w:val="003F1A4D"/>
    <w:rsid w:val="003F1A6D"/>
    <w:rsid w:val="003F3273"/>
    <w:rsid w:val="003F364A"/>
    <w:rsid w:val="003F5922"/>
    <w:rsid w:val="003F67FD"/>
    <w:rsid w:val="0040041B"/>
    <w:rsid w:val="00402415"/>
    <w:rsid w:val="0040775B"/>
    <w:rsid w:val="00411776"/>
    <w:rsid w:val="004123B1"/>
    <w:rsid w:val="004153F1"/>
    <w:rsid w:val="00415E7A"/>
    <w:rsid w:val="004161AA"/>
    <w:rsid w:val="004175C0"/>
    <w:rsid w:val="00421ED1"/>
    <w:rsid w:val="00423A10"/>
    <w:rsid w:val="00424691"/>
    <w:rsid w:val="0042511E"/>
    <w:rsid w:val="00432808"/>
    <w:rsid w:val="004328B0"/>
    <w:rsid w:val="00433267"/>
    <w:rsid w:val="00433BE6"/>
    <w:rsid w:val="00445779"/>
    <w:rsid w:val="00446714"/>
    <w:rsid w:val="00451F22"/>
    <w:rsid w:val="004559CA"/>
    <w:rsid w:val="00455E0C"/>
    <w:rsid w:val="004561D5"/>
    <w:rsid w:val="00457BA4"/>
    <w:rsid w:val="004602A3"/>
    <w:rsid w:val="00462159"/>
    <w:rsid w:val="00462BF6"/>
    <w:rsid w:val="004647FB"/>
    <w:rsid w:val="00465045"/>
    <w:rsid w:val="004668FC"/>
    <w:rsid w:val="00467227"/>
    <w:rsid w:val="00471CA1"/>
    <w:rsid w:val="00472806"/>
    <w:rsid w:val="00474B12"/>
    <w:rsid w:val="00477A6D"/>
    <w:rsid w:val="00480C17"/>
    <w:rsid w:val="0048115C"/>
    <w:rsid w:val="004819CC"/>
    <w:rsid w:val="0048785E"/>
    <w:rsid w:val="004920F3"/>
    <w:rsid w:val="0049342F"/>
    <w:rsid w:val="004965D3"/>
    <w:rsid w:val="00497D9E"/>
    <w:rsid w:val="004A489F"/>
    <w:rsid w:val="004B561F"/>
    <w:rsid w:val="004C02A5"/>
    <w:rsid w:val="004C0BF9"/>
    <w:rsid w:val="004C1B5D"/>
    <w:rsid w:val="004C2933"/>
    <w:rsid w:val="004C4285"/>
    <w:rsid w:val="004E3DE1"/>
    <w:rsid w:val="004E5239"/>
    <w:rsid w:val="004E6424"/>
    <w:rsid w:val="004E6A9C"/>
    <w:rsid w:val="004F48F5"/>
    <w:rsid w:val="004F56A9"/>
    <w:rsid w:val="005035DF"/>
    <w:rsid w:val="005055C9"/>
    <w:rsid w:val="0050727F"/>
    <w:rsid w:val="00507655"/>
    <w:rsid w:val="00514797"/>
    <w:rsid w:val="00516515"/>
    <w:rsid w:val="005205EF"/>
    <w:rsid w:val="00521FCD"/>
    <w:rsid w:val="00527477"/>
    <w:rsid w:val="00530C0D"/>
    <w:rsid w:val="00532F31"/>
    <w:rsid w:val="005337C2"/>
    <w:rsid w:val="00534E9E"/>
    <w:rsid w:val="00535F63"/>
    <w:rsid w:val="0053670A"/>
    <w:rsid w:val="00542DD6"/>
    <w:rsid w:val="00543CEB"/>
    <w:rsid w:val="00545745"/>
    <w:rsid w:val="00547BE0"/>
    <w:rsid w:val="00551284"/>
    <w:rsid w:val="00555C0F"/>
    <w:rsid w:val="005561AC"/>
    <w:rsid w:val="00560F8E"/>
    <w:rsid w:val="00564A8F"/>
    <w:rsid w:val="00564AD6"/>
    <w:rsid w:val="00566D5F"/>
    <w:rsid w:val="00567048"/>
    <w:rsid w:val="005735DF"/>
    <w:rsid w:val="005762E6"/>
    <w:rsid w:val="005913AE"/>
    <w:rsid w:val="00595E2F"/>
    <w:rsid w:val="00597199"/>
    <w:rsid w:val="00597F6B"/>
    <w:rsid w:val="005A2F35"/>
    <w:rsid w:val="005A780B"/>
    <w:rsid w:val="005B4A59"/>
    <w:rsid w:val="005C15B6"/>
    <w:rsid w:val="005D3DD3"/>
    <w:rsid w:val="005E21B4"/>
    <w:rsid w:val="005E41CF"/>
    <w:rsid w:val="005E60AE"/>
    <w:rsid w:val="005E76FE"/>
    <w:rsid w:val="005F1BAA"/>
    <w:rsid w:val="005F514D"/>
    <w:rsid w:val="005F75E0"/>
    <w:rsid w:val="00601754"/>
    <w:rsid w:val="00602271"/>
    <w:rsid w:val="006034E7"/>
    <w:rsid w:val="00603C9E"/>
    <w:rsid w:val="00605F9C"/>
    <w:rsid w:val="00606B71"/>
    <w:rsid w:val="00610585"/>
    <w:rsid w:val="006166D9"/>
    <w:rsid w:val="00620C69"/>
    <w:rsid w:val="00623BE9"/>
    <w:rsid w:val="00624555"/>
    <w:rsid w:val="00626C00"/>
    <w:rsid w:val="00627843"/>
    <w:rsid w:val="00636D4F"/>
    <w:rsid w:val="00637330"/>
    <w:rsid w:val="00641241"/>
    <w:rsid w:val="00642501"/>
    <w:rsid w:val="00645F5D"/>
    <w:rsid w:val="006465FB"/>
    <w:rsid w:val="00647F72"/>
    <w:rsid w:val="0065263D"/>
    <w:rsid w:val="0065665D"/>
    <w:rsid w:val="006600EB"/>
    <w:rsid w:val="00662846"/>
    <w:rsid w:val="006661B1"/>
    <w:rsid w:val="0066793F"/>
    <w:rsid w:val="00667EC6"/>
    <w:rsid w:val="00671ED9"/>
    <w:rsid w:val="00672D3B"/>
    <w:rsid w:val="0067688A"/>
    <w:rsid w:val="0067695B"/>
    <w:rsid w:val="006769FC"/>
    <w:rsid w:val="006805BA"/>
    <w:rsid w:val="0068152E"/>
    <w:rsid w:val="00681B42"/>
    <w:rsid w:val="006838DC"/>
    <w:rsid w:val="00685C3D"/>
    <w:rsid w:val="00687C44"/>
    <w:rsid w:val="00690A55"/>
    <w:rsid w:val="00692605"/>
    <w:rsid w:val="006932E7"/>
    <w:rsid w:val="006A3BEF"/>
    <w:rsid w:val="006A48B0"/>
    <w:rsid w:val="006A651A"/>
    <w:rsid w:val="006A6832"/>
    <w:rsid w:val="006B1EDF"/>
    <w:rsid w:val="006B1FDC"/>
    <w:rsid w:val="006B35D6"/>
    <w:rsid w:val="006B3D0F"/>
    <w:rsid w:val="006B3E12"/>
    <w:rsid w:val="006B6C6C"/>
    <w:rsid w:val="006B6F05"/>
    <w:rsid w:val="006C500D"/>
    <w:rsid w:val="006C56D1"/>
    <w:rsid w:val="006C77CD"/>
    <w:rsid w:val="006C7BCB"/>
    <w:rsid w:val="006D0BA5"/>
    <w:rsid w:val="006D5443"/>
    <w:rsid w:val="006D6673"/>
    <w:rsid w:val="006D69EB"/>
    <w:rsid w:val="006D777A"/>
    <w:rsid w:val="006E36C6"/>
    <w:rsid w:val="006E3AF4"/>
    <w:rsid w:val="006E5FA0"/>
    <w:rsid w:val="006E670F"/>
    <w:rsid w:val="006E6CA4"/>
    <w:rsid w:val="006E7E15"/>
    <w:rsid w:val="006F15C6"/>
    <w:rsid w:val="006F2506"/>
    <w:rsid w:val="006F2CA7"/>
    <w:rsid w:val="006F34FD"/>
    <w:rsid w:val="006F49E9"/>
    <w:rsid w:val="006F520C"/>
    <w:rsid w:val="006F6703"/>
    <w:rsid w:val="0070064C"/>
    <w:rsid w:val="007009F0"/>
    <w:rsid w:val="00703F3E"/>
    <w:rsid w:val="00704530"/>
    <w:rsid w:val="007062CD"/>
    <w:rsid w:val="00706425"/>
    <w:rsid w:val="00706707"/>
    <w:rsid w:val="00707262"/>
    <w:rsid w:val="00711668"/>
    <w:rsid w:val="0071280A"/>
    <w:rsid w:val="00716D7B"/>
    <w:rsid w:val="00721E91"/>
    <w:rsid w:val="00723013"/>
    <w:rsid w:val="0072548D"/>
    <w:rsid w:val="007278D3"/>
    <w:rsid w:val="00727A59"/>
    <w:rsid w:val="00731C9D"/>
    <w:rsid w:val="00731F06"/>
    <w:rsid w:val="00736CAE"/>
    <w:rsid w:val="00752E7F"/>
    <w:rsid w:val="00753165"/>
    <w:rsid w:val="0075464E"/>
    <w:rsid w:val="007618CE"/>
    <w:rsid w:val="00765D87"/>
    <w:rsid w:val="0076680F"/>
    <w:rsid w:val="00767EC9"/>
    <w:rsid w:val="00775EE9"/>
    <w:rsid w:val="0077714D"/>
    <w:rsid w:val="0078130B"/>
    <w:rsid w:val="007825B1"/>
    <w:rsid w:val="00782671"/>
    <w:rsid w:val="007848BE"/>
    <w:rsid w:val="00793BDB"/>
    <w:rsid w:val="00796B8F"/>
    <w:rsid w:val="007A2966"/>
    <w:rsid w:val="007A4F43"/>
    <w:rsid w:val="007A6051"/>
    <w:rsid w:val="007A7E60"/>
    <w:rsid w:val="007B1D5E"/>
    <w:rsid w:val="007B298F"/>
    <w:rsid w:val="007B5DCF"/>
    <w:rsid w:val="007B78BE"/>
    <w:rsid w:val="007C2512"/>
    <w:rsid w:val="007C27FD"/>
    <w:rsid w:val="007C34D8"/>
    <w:rsid w:val="007C4F67"/>
    <w:rsid w:val="007D1DA4"/>
    <w:rsid w:val="007D277D"/>
    <w:rsid w:val="007D361F"/>
    <w:rsid w:val="007D3F2B"/>
    <w:rsid w:val="007D441C"/>
    <w:rsid w:val="007E0214"/>
    <w:rsid w:val="007E1B01"/>
    <w:rsid w:val="007E1DFF"/>
    <w:rsid w:val="007F2A04"/>
    <w:rsid w:val="007F3D87"/>
    <w:rsid w:val="00801F3A"/>
    <w:rsid w:val="00803C1A"/>
    <w:rsid w:val="00807345"/>
    <w:rsid w:val="00810D59"/>
    <w:rsid w:val="00815340"/>
    <w:rsid w:val="008155F3"/>
    <w:rsid w:val="00817309"/>
    <w:rsid w:val="008213A2"/>
    <w:rsid w:val="008234A5"/>
    <w:rsid w:val="00825184"/>
    <w:rsid w:val="00826455"/>
    <w:rsid w:val="008313ED"/>
    <w:rsid w:val="00832AC4"/>
    <w:rsid w:val="00834298"/>
    <w:rsid w:val="00834A4C"/>
    <w:rsid w:val="008354E0"/>
    <w:rsid w:val="00835765"/>
    <w:rsid w:val="00842DFD"/>
    <w:rsid w:val="00842F31"/>
    <w:rsid w:val="0084336B"/>
    <w:rsid w:val="008442F8"/>
    <w:rsid w:val="00844F8A"/>
    <w:rsid w:val="00845D93"/>
    <w:rsid w:val="0084613F"/>
    <w:rsid w:val="00846FEE"/>
    <w:rsid w:val="00852861"/>
    <w:rsid w:val="0085301C"/>
    <w:rsid w:val="008542E6"/>
    <w:rsid w:val="0085593A"/>
    <w:rsid w:val="008664ED"/>
    <w:rsid w:val="0087097C"/>
    <w:rsid w:val="00876BF2"/>
    <w:rsid w:val="00881140"/>
    <w:rsid w:val="0088358E"/>
    <w:rsid w:val="0088405E"/>
    <w:rsid w:val="0088652B"/>
    <w:rsid w:val="00887A13"/>
    <w:rsid w:val="00893056"/>
    <w:rsid w:val="00893D43"/>
    <w:rsid w:val="00895932"/>
    <w:rsid w:val="008A5770"/>
    <w:rsid w:val="008A5C35"/>
    <w:rsid w:val="008A6A2F"/>
    <w:rsid w:val="008B1B1B"/>
    <w:rsid w:val="008B5E71"/>
    <w:rsid w:val="008B6A3B"/>
    <w:rsid w:val="008B6DCE"/>
    <w:rsid w:val="008C4D7E"/>
    <w:rsid w:val="008C5D14"/>
    <w:rsid w:val="008C7547"/>
    <w:rsid w:val="008C79E2"/>
    <w:rsid w:val="008D1116"/>
    <w:rsid w:val="008D1875"/>
    <w:rsid w:val="008D6097"/>
    <w:rsid w:val="008D759B"/>
    <w:rsid w:val="008E172B"/>
    <w:rsid w:val="008E31A0"/>
    <w:rsid w:val="008E405D"/>
    <w:rsid w:val="008E75E6"/>
    <w:rsid w:val="008F5129"/>
    <w:rsid w:val="008F5555"/>
    <w:rsid w:val="008F69C2"/>
    <w:rsid w:val="008F78F1"/>
    <w:rsid w:val="00901F88"/>
    <w:rsid w:val="009035F6"/>
    <w:rsid w:val="00904D01"/>
    <w:rsid w:val="00904D6E"/>
    <w:rsid w:val="00907D0E"/>
    <w:rsid w:val="0091125C"/>
    <w:rsid w:val="00912CAA"/>
    <w:rsid w:val="00913D9E"/>
    <w:rsid w:val="0091480B"/>
    <w:rsid w:val="0091502F"/>
    <w:rsid w:val="00915DA3"/>
    <w:rsid w:val="00917AF9"/>
    <w:rsid w:val="00920835"/>
    <w:rsid w:val="0092742C"/>
    <w:rsid w:val="009324ED"/>
    <w:rsid w:val="0094616F"/>
    <w:rsid w:val="00950958"/>
    <w:rsid w:val="00950FE5"/>
    <w:rsid w:val="00952551"/>
    <w:rsid w:val="00954B9D"/>
    <w:rsid w:val="00956423"/>
    <w:rsid w:val="00961251"/>
    <w:rsid w:val="00962260"/>
    <w:rsid w:val="009629EF"/>
    <w:rsid w:val="00967895"/>
    <w:rsid w:val="00972FB9"/>
    <w:rsid w:val="00973485"/>
    <w:rsid w:val="00974D9D"/>
    <w:rsid w:val="009751B7"/>
    <w:rsid w:val="0098369F"/>
    <w:rsid w:val="0098484E"/>
    <w:rsid w:val="00984C39"/>
    <w:rsid w:val="00987592"/>
    <w:rsid w:val="00992B96"/>
    <w:rsid w:val="00995D9E"/>
    <w:rsid w:val="009964B5"/>
    <w:rsid w:val="00996D95"/>
    <w:rsid w:val="009A2754"/>
    <w:rsid w:val="009A2768"/>
    <w:rsid w:val="009A6E88"/>
    <w:rsid w:val="009B228B"/>
    <w:rsid w:val="009B2B1D"/>
    <w:rsid w:val="009C548C"/>
    <w:rsid w:val="009C7BE4"/>
    <w:rsid w:val="009D00C6"/>
    <w:rsid w:val="009D2591"/>
    <w:rsid w:val="009D38DC"/>
    <w:rsid w:val="009D42DF"/>
    <w:rsid w:val="009D766F"/>
    <w:rsid w:val="009E24CC"/>
    <w:rsid w:val="009E2680"/>
    <w:rsid w:val="009E2CE4"/>
    <w:rsid w:val="009E3E07"/>
    <w:rsid w:val="009E6876"/>
    <w:rsid w:val="009F0BF5"/>
    <w:rsid w:val="009F2AD7"/>
    <w:rsid w:val="009F4E0B"/>
    <w:rsid w:val="00A00C18"/>
    <w:rsid w:val="00A02551"/>
    <w:rsid w:val="00A062D4"/>
    <w:rsid w:val="00A062DF"/>
    <w:rsid w:val="00A108B3"/>
    <w:rsid w:val="00A113D2"/>
    <w:rsid w:val="00A15418"/>
    <w:rsid w:val="00A21659"/>
    <w:rsid w:val="00A247E8"/>
    <w:rsid w:val="00A30C4C"/>
    <w:rsid w:val="00A34D02"/>
    <w:rsid w:val="00A37E6A"/>
    <w:rsid w:val="00A401C8"/>
    <w:rsid w:val="00A40EB5"/>
    <w:rsid w:val="00A41727"/>
    <w:rsid w:val="00A417E3"/>
    <w:rsid w:val="00A4452C"/>
    <w:rsid w:val="00A46AD6"/>
    <w:rsid w:val="00A51EB7"/>
    <w:rsid w:val="00A5248D"/>
    <w:rsid w:val="00A52F65"/>
    <w:rsid w:val="00A5484C"/>
    <w:rsid w:val="00A56DF2"/>
    <w:rsid w:val="00A607CF"/>
    <w:rsid w:val="00A62AD6"/>
    <w:rsid w:val="00A67494"/>
    <w:rsid w:val="00A67C86"/>
    <w:rsid w:val="00A70150"/>
    <w:rsid w:val="00A706E6"/>
    <w:rsid w:val="00A708F8"/>
    <w:rsid w:val="00A7429E"/>
    <w:rsid w:val="00A76B0C"/>
    <w:rsid w:val="00A76DCA"/>
    <w:rsid w:val="00A80C2C"/>
    <w:rsid w:val="00A915D5"/>
    <w:rsid w:val="00A95168"/>
    <w:rsid w:val="00A964EE"/>
    <w:rsid w:val="00A97D4E"/>
    <w:rsid w:val="00AA1463"/>
    <w:rsid w:val="00AA2D5F"/>
    <w:rsid w:val="00AA3EBC"/>
    <w:rsid w:val="00AA63EB"/>
    <w:rsid w:val="00AA6B08"/>
    <w:rsid w:val="00AA6BB4"/>
    <w:rsid w:val="00AB0233"/>
    <w:rsid w:val="00AB11F1"/>
    <w:rsid w:val="00AB2E4B"/>
    <w:rsid w:val="00AC2C6A"/>
    <w:rsid w:val="00AC2DEE"/>
    <w:rsid w:val="00AC3C0B"/>
    <w:rsid w:val="00AC4F44"/>
    <w:rsid w:val="00AC79E9"/>
    <w:rsid w:val="00AD4B95"/>
    <w:rsid w:val="00AE207F"/>
    <w:rsid w:val="00AE3684"/>
    <w:rsid w:val="00AE634C"/>
    <w:rsid w:val="00AE6A38"/>
    <w:rsid w:val="00AF000A"/>
    <w:rsid w:val="00AF2C4A"/>
    <w:rsid w:val="00AF54E7"/>
    <w:rsid w:val="00AF5BE4"/>
    <w:rsid w:val="00AF6B66"/>
    <w:rsid w:val="00AF76D4"/>
    <w:rsid w:val="00AF7D02"/>
    <w:rsid w:val="00B01F46"/>
    <w:rsid w:val="00B02712"/>
    <w:rsid w:val="00B03134"/>
    <w:rsid w:val="00B049F5"/>
    <w:rsid w:val="00B10B67"/>
    <w:rsid w:val="00B124EB"/>
    <w:rsid w:val="00B14E33"/>
    <w:rsid w:val="00B15BD3"/>
    <w:rsid w:val="00B21EF6"/>
    <w:rsid w:val="00B22E5F"/>
    <w:rsid w:val="00B24462"/>
    <w:rsid w:val="00B24F97"/>
    <w:rsid w:val="00B31AD1"/>
    <w:rsid w:val="00B33D9B"/>
    <w:rsid w:val="00B34CAD"/>
    <w:rsid w:val="00B43292"/>
    <w:rsid w:val="00B444E2"/>
    <w:rsid w:val="00B45658"/>
    <w:rsid w:val="00B50971"/>
    <w:rsid w:val="00B53A27"/>
    <w:rsid w:val="00B542B3"/>
    <w:rsid w:val="00B57BF3"/>
    <w:rsid w:val="00B60BEF"/>
    <w:rsid w:val="00B667EE"/>
    <w:rsid w:val="00B66AB1"/>
    <w:rsid w:val="00B66E1C"/>
    <w:rsid w:val="00B70DE9"/>
    <w:rsid w:val="00B721E9"/>
    <w:rsid w:val="00B741B1"/>
    <w:rsid w:val="00B75D91"/>
    <w:rsid w:val="00B77F7A"/>
    <w:rsid w:val="00B8719B"/>
    <w:rsid w:val="00B90AEC"/>
    <w:rsid w:val="00B90B40"/>
    <w:rsid w:val="00B91CE5"/>
    <w:rsid w:val="00B924FD"/>
    <w:rsid w:val="00B931CD"/>
    <w:rsid w:val="00B93993"/>
    <w:rsid w:val="00B9597C"/>
    <w:rsid w:val="00B95A9B"/>
    <w:rsid w:val="00B97283"/>
    <w:rsid w:val="00BA08D0"/>
    <w:rsid w:val="00BA0C84"/>
    <w:rsid w:val="00BA1D5F"/>
    <w:rsid w:val="00BA23B6"/>
    <w:rsid w:val="00BA78F7"/>
    <w:rsid w:val="00BB3F5C"/>
    <w:rsid w:val="00BB64EE"/>
    <w:rsid w:val="00BC161F"/>
    <w:rsid w:val="00BC7087"/>
    <w:rsid w:val="00BC74BC"/>
    <w:rsid w:val="00BC78FA"/>
    <w:rsid w:val="00BD201D"/>
    <w:rsid w:val="00BD376F"/>
    <w:rsid w:val="00BE3C23"/>
    <w:rsid w:val="00BE54FB"/>
    <w:rsid w:val="00BE7852"/>
    <w:rsid w:val="00C02A9F"/>
    <w:rsid w:val="00C02D23"/>
    <w:rsid w:val="00C04007"/>
    <w:rsid w:val="00C041FB"/>
    <w:rsid w:val="00C04D29"/>
    <w:rsid w:val="00C060B4"/>
    <w:rsid w:val="00C07BBA"/>
    <w:rsid w:val="00C120E8"/>
    <w:rsid w:val="00C1436B"/>
    <w:rsid w:val="00C16213"/>
    <w:rsid w:val="00C24B76"/>
    <w:rsid w:val="00C301FF"/>
    <w:rsid w:val="00C30D75"/>
    <w:rsid w:val="00C314CE"/>
    <w:rsid w:val="00C318CC"/>
    <w:rsid w:val="00C362F9"/>
    <w:rsid w:val="00C471CD"/>
    <w:rsid w:val="00C4795F"/>
    <w:rsid w:val="00C47CF3"/>
    <w:rsid w:val="00C51F97"/>
    <w:rsid w:val="00C535AC"/>
    <w:rsid w:val="00C54143"/>
    <w:rsid w:val="00C56286"/>
    <w:rsid w:val="00C56E52"/>
    <w:rsid w:val="00C57C7F"/>
    <w:rsid w:val="00C60967"/>
    <w:rsid w:val="00C61F0F"/>
    <w:rsid w:val="00C62A22"/>
    <w:rsid w:val="00C6406B"/>
    <w:rsid w:val="00C67821"/>
    <w:rsid w:val="00C71465"/>
    <w:rsid w:val="00C726D2"/>
    <w:rsid w:val="00C73CE8"/>
    <w:rsid w:val="00C75140"/>
    <w:rsid w:val="00C76249"/>
    <w:rsid w:val="00C82F87"/>
    <w:rsid w:val="00C831AB"/>
    <w:rsid w:val="00C903B5"/>
    <w:rsid w:val="00C908D3"/>
    <w:rsid w:val="00C912DE"/>
    <w:rsid w:val="00C928E1"/>
    <w:rsid w:val="00C93347"/>
    <w:rsid w:val="00C9449E"/>
    <w:rsid w:val="00C950DD"/>
    <w:rsid w:val="00C95396"/>
    <w:rsid w:val="00C963D0"/>
    <w:rsid w:val="00C97E57"/>
    <w:rsid w:val="00CA008B"/>
    <w:rsid w:val="00CA190D"/>
    <w:rsid w:val="00CA6C5B"/>
    <w:rsid w:val="00CA7795"/>
    <w:rsid w:val="00CC1418"/>
    <w:rsid w:val="00CC1D02"/>
    <w:rsid w:val="00CC470D"/>
    <w:rsid w:val="00CC7792"/>
    <w:rsid w:val="00CD0FC9"/>
    <w:rsid w:val="00CD30FD"/>
    <w:rsid w:val="00CD36A6"/>
    <w:rsid w:val="00CD606F"/>
    <w:rsid w:val="00CD7B87"/>
    <w:rsid w:val="00CE1041"/>
    <w:rsid w:val="00CE2427"/>
    <w:rsid w:val="00CE2AFA"/>
    <w:rsid w:val="00CE6083"/>
    <w:rsid w:val="00CF27D2"/>
    <w:rsid w:val="00CF4E1B"/>
    <w:rsid w:val="00CF6BDD"/>
    <w:rsid w:val="00D001B0"/>
    <w:rsid w:val="00D0176D"/>
    <w:rsid w:val="00D036B7"/>
    <w:rsid w:val="00D03B65"/>
    <w:rsid w:val="00D04F05"/>
    <w:rsid w:val="00D05359"/>
    <w:rsid w:val="00D060F5"/>
    <w:rsid w:val="00D06DF6"/>
    <w:rsid w:val="00D12AAE"/>
    <w:rsid w:val="00D12E98"/>
    <w:rsid w:val="00D149BC"/>
    <w:rsid w:val="00D222AA"/>
    <w:rsid w:val="00D225E0"/>
    <w:rsid w:val="00D22634"/>
    <w:rsid w:val="00D24501"/>
    <w:rsid w:val="00D25093"/>
    <w:rsid w:val="00D26B55"/>
    <w:rsid w:val="00D270AB"/>
    <w:rsid w:val="00D306A3"/>
    <w:rsid w:val="00D31750"/>
    <w:rsid w:val="00D319A8"/>
    <w:rsid w:val="00D32023"/>
    <w:rsid w:val="00D32264"/>
    <w:rsid w:val="00D40396"/>
    <w:rsid w:val="00D41D1E"/>
    <w:rsid w:val="00D45E9D"/>
    <w:rsid w:val="00D4616E"/>
    <w:rsid w:val="00D47B14"/>
    <w:rsid w:val="00D51F8A"/>
    <w:rsid w:val="00D54AAB"/>
    <w:rsid w:val="00D57236"/>
    <w:rsid w:val="00D60C48"/>
    <w:rsid w:val="00D61FA1"/>
    <w:rsid w:val="00D667F1"/>
    <w:rsid w:val="00D71FAA"/>
    <w:rsid w:val="00D7320C"/>
    <w:rsid w:val="00D74686"/>
    <w:rsid w:val="00D747CC"/>
    <w:rsid w:val="00D769E8"/>
    <w:rsid w:val="00D801DA"/>
    <w:rsid w:val="00D8048F"/>
    <w:rsid w:val="00D81859"/>
    <w:rsid w:val="00D84920"/>
    <w:rsid w:val="00D85591"/>
    <w:rsid w:val="00D8735D"/>
    <w:rsid w:val="00D9017B"/>
    <w:rsid w:val="00D918CE"/>
    <w:rsid w:val="00D94B4B"/>
    <w:rsid w:val="00D94D77"/>
    <w:rsid w:val="00DA0449"/>
    <w:rsid w:val="00DA164B"/>
    <w:rsid w:val="00DA2813"/>
    <w:rsid w:val="00DA70F0"/>
    <w:rsid w:val="00DA7F20"/>
    <w:rsid w:val="00DB26E9"/>
    <w:rsid w:val="00DB2AC6"/>
    <w:rsid w:val="00DB2E97"/>
    <w:rsid w:val="00DB6C41"/>
    <w:rsid w:val="00DC5F4C"/>
    <w:rsid w:val="00DC6A1A"/>
    <w:rsid w:val="00DC6F2D"/>
    <w:rsid w:val="00DD502F"/>
    <w:rsid w:val="00DD7FE9"/>
    <w:rsid w:val="00DE1FA8"/>
    <w:rsid w:val="00DE4A97"/>
    <w:rsid w:val="00DE5E04"/>
    <w:rsid w:val="00DE74F8"/>
    <w:rsid w:val="00DF1F97"/>
    <w:rsid w:val="00DF3D5E"/>
    <w:rsid w:val="00DF795B"/>
    <w:rsid w:val="00DF7B59"/>
    <w:rsid w:val="00E00B79"/>
    <w:rsid w:val="00E00FBF"/>
    <w:rsid w:val="00E020F9"/>
    <w:rsid w:val="00E049D0"/>
    <w:rsid w:val="00E06E11"/>
    <w:rsid w:val="00E07188"/>
    <w:rsid w:val="00E1096C"/>
    <w:rsid w:val="00E10D41"/>
    <w:rsid w:val="00E125B1"/>
    <w:rsid w:val="00E1457C"/>
    <w:rsid w:val="00E167B3"/>
    <w:rsid w:val="00E16B00"/>
    <w:rsid w:val="00E16D1A"/>
    <w:rsid w:val="00E201A0"/>
    <w:rsid w:val="00E23A81"/>
    <w:rsid w:val="00E24E03"/>
    <w:rsid w:val="00E275F5"/>
    <w:rsid w:val="00E31310"/>
    <w:rsid w:val="00E31646"/>
    <w:rsid w:val="00E31EF7"/>
    <w:rsid w:val="00E31F34"/>
    <w:rsid w:val="00E330DD"/>
    <w:rsid w:val="00E354BC"/>
    <w:rsid w:val="00E42560"/>
    <w:rsid w:val="00E46194"/>
    <w:rsid w:val="00E53399"/>
    <w:rsid w:val="00E53951"/>
    <w:rsid w:val="00E56412"/>
    <w:rsid w:val="00E576AB"/>
    <w:rsid w:val="00E57741"/>
    <w:rsid w:val="00E57922"/>
    <w:rsid w:val="00E638A7"/>
    <w:rsid w:val="00E67D69"/>
    <w:rsid w:val="00E742D0"/>
    <w:rsid w:val="00E80060"/>
    <w:rsid w:val="00E804C1"/>
    <w:rsid w:val="00E81379"/>
    <w:rsid w:val="00E81473"/>
    <w:rsid w:val="00E8232B"/>
    <w:rsid w:val="00E849D8"/>
    <w:rsid w:val="00E84CB5"/>
    <w:rsid w:val="00E93FA9"/>
    <w:rsid w:val="00E96F00"/>
    <w:rsid w:val="00E97131"/>
    <w:rsid w:val="00E97FA5"/>
    <w:rsid w:val="00EA0EF0"/>
    <w:rsid w:val="00EA139D"/>
    <w:rsid w:val="00EA6381"/>
    <w:rsid w:val="00EA66AA"/>
    <w:rsid w:val="00EB0A79"/>
    <w:rsid w:val="00EB5DD3"/>
    <w:rsid w:val="00EB63CE"/>
    <w:rsid w:val="00EB7865"/>
    <w:rsid w:val="00EC32AF"/>
    <w:rsid w:val="00EC50D9"/>
    <w:rsid w:val="00EC711F"/>
    <w:rsid w:val="00EC7459"/>
    <w:rsid w:val="00ED384C"/>
    <w:rsid w:val="00ED590F"/>
    <w:rsid w:val="00ED6324"/>
    <w:rsid w:val="00ED67E0"/>
    <w:rsid w:val="00ED74E2"/>
    <w:rsid w:val="00EE0369"/>
    <w:rsid w:val="00EE3B1F"/>
    <w:rsid w:val="00EE77B4"/>
    <w:rsid w:val="00EF072A"/>
    <w:rsid w:val="00EF16A0"/>
    <w:rsid w:val="00EF19CC"/>
    <w:rsid w:val="00F05068"/>
    <w:rsid w:val="00F06D5F"/>
    <w:rsid w:val="00F072CA"/>
    <w:rsid w:val="00F10457"/>
    <w:rsid w:val="00F14305"/>
    <w:rsid w:val="00F16AAA"/>
    <w:rsid w:val="00F17D87"/>
    <w:rsid w:val="00F20419"/>
    <w:rsid w:val="00F2069C"/>
    <w:rsid w:val="00F223F9"/>
    <w:rsid w:val="00F2723E"/>
    <w:rsid w:val="00F34A6D"/>
    <w:rsid w:val="00F35250"/>
    <w:rsid w:val="00F410D1"/>
    <w:rsid w:val="00F450C8"/>
    <w:rsid w:val="00F47EEB"/>
    <w:rsid w:val="00F50A45"/>
    <w:rsid w:val="00F51B73"/>
    <w:rsid w:val="00F53EC4"/>
    <w:rsid w:val="00F541B3"/>
    <w:rsid w:val="00F63D4A"/>
    <w:rsid w:val="00F64037"/>
    <w:rsid w:val="00F654D4"/>
    <w:rsid w:val="00F677C3"/>
    <w:rsid w:val="00F76B75"/>
    <w:rsid w:val="00F77BCD"/>
    <w:rsid w:val="00F81C99"/>
    <w:rsid w:val="00F8237E"/>
    <w:rsid w:val="00F82D79"/>
    <w:rsid w:val="00F87F3F"/>
    <w:rsid w:val="00F91128"/>
    <w:rsid w:val="00F9270C"/>
    <w:rsid w:val="00F94BB5"/>
    <w:rsid w:val="00F96D4E"/>
    <w:rsid w:val="00F96F6C"/>
    <w:rsid w:val="00FA2E4C"/>
    <w:rsid w:val="00FA67DA"/>
    <w:rsid w:val="00FB066A"/>
    <w:rsid w:val="00FB0B31"/>
    <w:rsid w:val="00FB0D0C"/>
    <w:rsid w:val="00FB7F03"/>
    <w:rsid w:val="00FC4F21"/>
    <w:rsid w:val="00FC55F4"/>
    <w:rsid w:val="00FC5B5E"/>
    <w:rsid w:val="00FC61AB"/>
    <w:rsid w:val="00FD24D6"/>
    <w:rsid w:val="00FD4E7E"/>
    <w:rsid w:val="00FD6A68"/>
    <w:rsid w:val="00FE3674"/>
    <w:rsid w:val="00FE4D64"/>
    <w:rsid w:val="00FE7DF9"/>
    <w:rsid w:val="00FF281B"/>
    <w:rsid w:val="00FF5BFF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D02DB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0980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paragraph" w:styleId="NormalnyWeb">
    <w:name w:val="Normal (Web)"/>
    <w:basedOn w:val="Normalny"/>
    <w:uiPriority w:val="99"/>
    <w:unhideWhenUsed/>
    <w:rsid w:val="002A487F"/>
    <w:pPr>
      <w:widowControl/>
      <w:autoSpaceDE/>
      <w:autoSpaceDN/>
    </w:pPr>
    <w:rPr>
      <w:rFonts w:ascii="Calibri" w:eastAsiaTheme="minorHAnsi" w:hAnsi="Calibri" w:cs="Calibri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357FC-8534-4418-A413-B6030515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12</Pages>
  <Words>7023</Words>
  <Characters>42141</Characters>
  <Application>Microsoft Office Word</Application>
  <DocSecurity>0</DocSecurity>
  <Lines>351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Zawiadomienia złożone do RDFP przez organy KAS w związku z prowadzonymi audytami na dzień 26.01.2026 r.</vt:lpstr>
    </vt:vector>
  </TitlesOfParts>
  <Company/>
  <LinksUpToDate>false</LinksUpToDate>
  <CharactersWithSpaces>49066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Zawiadomienia złożone do RDFP przez organy KAS w związku z prowadzonymi audytami na dzień 26.01.2026 r.</dc:title>
  <dc:subject/>
  <dc:creator>MF</dc:creator>
  <cp:keywords/>
  <dc:description/>
  <cp:lastPrinted>2025-10-03T11:47:00Z</cp:lastPrinted>
  <dcterms:created xsi:type="dcterms:W3CDTF">2026-01-26T10:35:00Z</dcterms:created>
  <dcterms:modified xsi:type="dcterms:W3CDTF">2026-01-29T10:58:00Z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UxC4dwLulzfINJ8nQH+xvX5LNGipWa4BRSZhPgxsCvmG7CfZfWf3D65Bx8SlBzq0YKC+jBDo9WyNBcq/eOeMVg==</vt:lpwstr>
  </property>
  <property fmtid="{D5CDD505-2E9C-101B-9397-08002B2CF9AE}" pid="8" name="MFClassificationDate">
    <vt:lpwstr>2025-02-13T12:32:41.3049924+01:00</vt:lpwstr>
  </property>
  <property fmtid="{D5CDD505-2E9C-101B-9397-08002B2CF9AE}" pid="9" name="MFClassifiedBySID">
    <vt:lpwstr>UxC4dwLulzfINJ8nQH+xvX5LNGipWa4BRSZhPgxsCvm42mrIC/DSDv0ggS+FjUN/2v1BBotkLlY5aAiEhoi6uSA1pnrGV8FpnGxjofnDU8XfXQflv+LzG5vTPTpqs9YF</vt:lpwstr>
  </property>
  <property fmtid="{D5CDD505-2E9C-101B-9397-08002B2CF9AE}" pid="10" name="MFGRNItemId">
    <vt:lpwstr>GRN-6f7bab16-4f6c-4e87-b1a0-830a6f836e9a</vt:lpwstr>
  </property>
  <property fmtid="{D5CDD505-2E9C-101B-9397-08002B2CF9AE}" pid="11" name="MFHash">
    <vt:lpwstr>givFhVSK5rLa/QyJ2F9VdAIzc2wY+Uan6AakzU07VdE=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