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BA425B" w:rsidRPr="00BA425B" w14:paraId="446ECC9B" w14:textId="77777777" w:rsidTr="00BA425B"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B9C82" w14:textId="77777777" w:rsidR="00BA425B" w:rsidRPr="00BA425B" w:rsidRDefault="00BA425B" w:rsidP="00BA425B">
            <w:pPr>
              <w:spacing w:before="100" w:beforeAutospacing="1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i adres jednostki sprawozdawczej:</w:t>
            </w:r>
          </w:p>
          <w:p w14:paraId="1CE00F4F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Graniczna Stacja Sanitarno-Epidemiologiczna w Hrebennem</w:t>
            </w: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BD</w:t>
            </w: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22-680 Hrebenne</w:t>
            </w:r>
          </w:p>
        </w:tc>
        <w:tc>
          <w:tcPr>
            <w:tcW w:w="3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7F947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BILANS</w:t>
            </w:r>
          </w:p>
          <w:p w14:paraId="5EE2FFBE" w14:textId="77777777" w:rsidR="00BA425B" w:rsidRPr="00BA425B" w:rsidRDefault="00BA425B" w:rsidP="00BA4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jednostki budżetowej</w:t>
            </w:r>
          </w:p>
          <w:p w14:paraId="457A0BE4" w14:textId="77777777" w:rsidR="00BA425B" w:rsidRPr="00BA425B" w:rsidRDefault="00BA425B" w:rsidP="00BA4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sporządzony na dzień 31/12/2021 r.</w:t>
            </w:r>
          </w:p>
        </w:tc>
        <w:tc>
          <w:tcPr>
            <w:tcW w:w="3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70AEF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Adresat:</w:t>
            </w: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</w:p>
          <w:p w14:paraId="52DB5C3F" w14:textId="77777777" w:rsidR="00BA425B" w:rsidRPr="00BA425B" w:rsidRDefault="00BA425B" w:rsidP="00BA42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Główny Inspektorat Sanitarny</w:t>
            </w:r>
          </w:p>
        </w:tc>
      </w:tr>
      <w:tr w:rsidR="00BA425B" w:rsidRPr="00BA425B" w14:paraId="3DF1FA4C" w14:textId="77777777" w:rsidTr="00BA425B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C297A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Numer identyfikacyjny REGON: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01EFD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9871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BA425B" w:rsidRPr="00BA425B" w14:paraId="3878BC5E" w14:textId="77777777" w:rsidTr="00BA425B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1C07E2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951156875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72D83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14:paraId="6649CE35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0ADF3852" w14:textId="77777777" w:rsidR="00BA425B" w:rsidRPr="00BA425B" w:rsidRDefault="00BA425B" w:rsidP="00BA42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04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1516"/>
        <w:gridCol w:w="1515"/>
        <w:gridCol w:w="1856"/>
        <w:gridCol w:w="1515"/>
        <w:gridCol w:w="1515"/>
      </w:tblGrid>
      <w:tr w:rsidR="00BA425B" w:rsidRPr="00BA425B" w14:paraId="474312ED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050EC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AKTYWA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D2AE0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 na początek roku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2B59C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 na koniec roku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DDA2B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PASYWA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77BD1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 na początek roku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5AC62" w14:textId="77777777" w:rsidR="00BA425B" w:rsidRPr="00BA425B" w:rsidRDefault="00BA425B" w:rsidP="00B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 na koniec roku</w:t>
            </w:r>
          </w:p>
        </w:tc>
      </w:tr>
      <w:tr w:rsidR="00BA425B" w:rsidRPr="00BA425B" w14:paraId="0046CC14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9FA71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A. Aktywa trwałe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249B3EB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0880362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6853D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A. Fundusze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8626FAB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-93 980,41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362CC5D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-120 745,63</w:t>
            </w:r>
          </w:p>
        </w:tc>
      </w:tr>
      <w:tr w:rsidR="00BA425B" w:rsidRPr="00BA425B" w14:paraId="30A9E3CE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FC8E6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I. Wartości niematerialne i prawne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39AEAC8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92DF0F9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22CBE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I. Fundusz jednostki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6FB35EA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576 422,09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E501107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1 264 611,59</w:t>
            </w:r>
          </w:p>
        </w:tc>
      </w:tr>
      <w:tr w:rsidR="00BA425B" w:rsidRPr="00BA425B" w14:paraId="0631A3B5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51A66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II. Rzeczowe aktywa trwałe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322763F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C1F3BC3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46402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II. Wynik finansowy netto (+,-)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BBD7518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-670 402,50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E4207CA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-1 385 357,22</w:t>
            </w:r>
          </w:p>
        </w:tc>
      </w:tr>
      <w:tr w:rsidR="00BA425B" w:rsidRPr="00BA425B" w14:paraId="09EF74FE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209A2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1. Środki trwałe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1184C25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C2DD513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40522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Zysk netto (+)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355B66B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A43E686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BA425B" w:rsidRPr="00BA425B" w14:paraId="5B71E21E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7E8FC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1.1. Grunty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761F04A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34C15DB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F5DA2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Strata netto (-)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1E7D90F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-670 402,50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67ED9AF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-1 385 357,22</w:t>
            </w:r>
          </w:p>
        </w:tc>
      </w:tr>
      <w:tr w:rsidR="00BA425B" w:rsidRPr="00BA425B" w14:paraId="0EDC3690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C870B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1.1.1. Grunty stanowiące własność jednostki samorządu terytorialnego, przekazane w użytkowanie wieczyste innym podmiotom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4D58B4A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F4D44A4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F083E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III. Odpisy z wyniku finansowego (nadwyżka środków obrotowych) (-)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CFC02FF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B0BCD9F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BA425B" w:rsidRPr="00BA425B" w14:paraId="6CF3BEA8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5F812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1.2. Budynki, lokale i obiekty inżynierii lądowej i wodnej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8AAA880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60F07CC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AFA05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IV. Fundusz mienia zlikwidowanych jednostek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F4674A5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CF5CE2F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BA425B" w:rsidRPr="00BA425B" w14:paraId="18AC7EC2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62E36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1.3. Urządzenia techniczne i maszyny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287BF22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CBC5C50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E1E30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B. Fundusze placówek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148E8F5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51DF0D1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BA425B" w:rsidRPr="00BA425B" w14:paraId="3A2A03C1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7A3A2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1.4. Środki transportu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A9D3871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C8B48E7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89770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C. Państwowe fundusze celowe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B569582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3B24C69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BA425B" w:rsidRPr="00BA425B" w14:paraId="729AF92C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ED202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1.5. Inne środki trwałe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72BA132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FD3C869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C6EC2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D. Zobowiązania i rezerwy na zobowiązania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9F20A2E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118 234,60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57D4A5F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154 464,65</w:t>
            </w:r>
          </w:p>
        </w:tc>
      </w:tr>
      <w:tr w:rsidR="00BA425B" w:rsidRPr="00BA425B" w14:paraId="2C5D03DA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604F2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2. Środki trwałe w budowie (inwestycje)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5088A6A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3B2B776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4F11F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I. Zobowiązania długoterminowe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C132881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605821A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BA425B" w:rsidRPr="00BA425B" w14:paraId="5EECB5C1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984F6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3. Zaliczki na środki trwałe w budowie (inwestycje)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61E7EC5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AF24E9F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ED167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II. Zobowiązania krótkoterminowe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F741345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118 234,60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313F00A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154 464,65</w:t>
            </w:r>
          </w:p>
        </w:tc>
      </w:tr>
      <w:tr w:rsidR="00BA425B" w:rsidRPr="00BA425B" w14:paraId="2B54E785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58C59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III. Należności długoterminowe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1E60701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0A76E94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A0CF7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Zobowiązania z tytułu dostaw i usług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DE0518C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1A53E54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5,90</w:t>
            </w:r>
          </w:p>
        </w:tc>
      </w:tr>
      <w:tr w:rsidR="00BA425B" w:rsidRPr="00BA425B" w14:paraId="58EF9077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2AC56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IV. Długoterminowe aktywa finansowe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FDA42F8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3481B4E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C58CE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Zobowiązania wobec budżetów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BF785AA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1CFB8C1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BA425B" w:rsidRPr="00BA425B" w14:paraId="64F1AFA2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60297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Akcje i udziały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51E4122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4B58CF2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CE05B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Zobowiązania z tytułu ubezpieczeń i innych świadczeń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167BEA1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16 943,02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408E97A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24 874,64</w:t>
            </w:r>
          </w:p>
        </w:tc>
      </w:tr>
      <w:tr w:rsidR="00BA425B" w:rsidRPr="00BA425B" w14:paraId="1E66B144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BB5AC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Inne papiery wartościowe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BA55D94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203C54A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48F81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Zobowiązania z tytułu wynagrodzeń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AF25016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88 236,61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CF71829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126 239,50</w:t>
            </w:r>
          </w:p>
        </w:tc>
      </w:tr>
      <w:tr w:rsidR="00BA425B" w:rsidRPr="00BA425B" w14:paraId="1D48DF72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B4568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Inne długoterminowe aktywa finansowe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992A078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922CE79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7B83F" w14:textId="77777777" w:rsidR="00BA425B" w:rsidRPr="00BA425B" w:rsidRDefault="00BA425B" w:rsidP="00B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Pozostałe zobowiązania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B441CE2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327,00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F14D554" w14:textId="77777777" w:rsidR="00BA425B" w:rsidRPr="00BA425B" w:rsidRDefault="00BA425B" w:rsidP="00B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447,00</w:t>
            </w:r>
          </w:p>
        </w:tc>
      </w:tr>
    </w:tbl>
    <w:p w14:paraId="0FB0C96C" w14:textId="77777777" w:rsidR="00BA425B" w:rsidRPr="00BA425B" w:rsidRDefault="00BA425B" w:rsidP="00BA42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04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1516"/>
        <w:gridCol w:w="1515"/>
        <w:gridCol w:w="1856"/>
        <w:gridCol w:w="1515"/>
        <w:gridCol w:w="1515"/>
      </w:tblGrid>
      <w:tr w:rsidR="00BA425B" w:rsidRPr="00BA425B" w14:paraId="7B56F8A5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BDFC5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V. Wartość mienia zlikwidowanych jednostek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A345080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401005D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7BCAA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Sumy obce (depozytowe, zabezpieczenie wykonania umów)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D8D872B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9876C6B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BA425B" w:rsidRPr="00BA425B" w14:paraId="79413D49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DBF7C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lastRenderedPageBreak/>
              <w:t>B. Aktywa obrotowe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2F7E778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24 254,19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B779DE5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33 719,02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10F9D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 Rozliczenia z tytułu środków na wydatki budżetowe i z tytułu dochodów budżetowych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8F0E76D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CEB484B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BA425B" w:rsidRPr="00BA425B" w14:paraId="071673DF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903C4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I. Zapasy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E7265EB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5BCE1E7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34C96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 Fundusze specjalne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D0DDF06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12 727,97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831BC6D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2 897,61</w:t>
            </w:r>
          </w:p>
        </w:tc>
      </w:tr>
      <w:tr w:rsidR="00BA425B" w:rsidRPr="00BA425B" w14:paraId="69B3843A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7F66D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Materiały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66560DB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A41804F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42CDD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8.1 Zakładowy Fundusz Świadczeń Socjalnych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59A1625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12 727,97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35046A8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2 897,61</w:t>
            </w:r>
          </w:p>
        </w:tc>
      </w:tr>
      <w:tr w:rsidR="00BA425B" w:rsidRPr="00BA425B" w14:paraId="28C70DF0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4A62C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Półprodukty i produkty w toku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CC7BE8D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5E5F587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8E866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8.2. Inne fundusze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AC87F47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8C781B0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BA425B" w:rsidRPr="00BA425B" w14:paraId="5233972C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E7139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Produkty gotowe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2FA8B05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0B42DA3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7927E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III. Rezerwy na zobowiązania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3CBC22A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AE4AFA9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BA425B" w:rsidRPr="00BA425B" w14:paraId="1CF34C78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B5657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Towary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F6C1BE7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1772DA9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F5D79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IV. Rozliczenia międzyokresowe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251C3D2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5D23976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BA425B" w:rsidRPr="00BA425B" w14:paraId="647F2A1A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960F3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II. Należności krótkoterminowe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4991D73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11 526,22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10B9014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30 821,41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33E29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8947E23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3B7FD5A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3D995202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F216D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Należności z tytułu dostaw i usług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13247B7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0F5E75C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990E3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DF80D7C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02A30A8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27956889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BDA50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Należności od budżetów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C2302C3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62DA233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42A36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DC42F7C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A5E8808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63BE979B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80A24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Należności z tytułu ubezpieczeń i innych świadczeń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009CDA9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323AA47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8567C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42AB415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54B45B8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1E1DF550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B0794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Pozostałe należności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4EE6C52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11 526,22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9BE3811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30 821,41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9B972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5CC1903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1E876B0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04B78859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8BA74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Rozliczenia z tytułu środków na wydatki budżetowe i z tytułu dochodów budżetowych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CF5DD6B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F3C0D49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6AB4B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F764D29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87B13E8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048105D9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66260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III. Krótkoterminowe aktywa finansowe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A28BE82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12 727,97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82185EE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2 897,61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BA2F4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447138E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5C5E8CE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4E743A4A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A1598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Środki pieniężne w kasie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7AB582A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36204F8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58366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B6EA9B6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F7173CC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45B18ACE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D1946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Środki pieniężne na rachunkach bankowych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1EF7DF4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12 727,97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BBFC638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2 897,61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41E40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FA930CD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8C2011C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002CDC49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6CF96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Środki pieniężne państwowego funduszu celowego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6F683A9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A25BFE4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F4AF9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82BEE53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862C502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4B783E9F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B880D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Inne środki pieniężne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96F4904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D511511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1F542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24AB4C6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705FAED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6FDDFB0F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74283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Akcje lub udziały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48F72E2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E371307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1E5F6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23FCFED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518B4D5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1CF6442F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56AAE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Inne papiery wartościowe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F0A7558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F448C88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015E6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0E4DFE3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76DDE4F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24663259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27D7E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7. Inne krótkoterminowe aktywa finansowe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AB50A04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E4DFA9D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45DF6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6E562D6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90D759F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05642391" w14:textId="77777777" w:rsidTr="00BA425B"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65526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IV. Rozliczenia międzyokresowe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B1D8453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66A1ED3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D40BF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319ACC9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B068D36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425B" w:rsidRPr="00BA425B" w14:paraId="38C35652" w14:textId="77777777" w:rsidTr="00BA42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52812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Suma aktywów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9CF35CB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24 254,19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D4FA54D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33 719,02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58523" w14:textId="77777777" w:rsidR="00BA425B" w:rsidRPr="00BA425B" w:rsidRDefault="00BA425B" w:rsidP="00BA425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Suma pasywów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4518DD1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24 254,19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7BA7FBE" w14:textId="77777777" w:rsidR="00BA425B" w:rsidRPr="00BA425B" w:rsidRDefault="00BA425B" w:rsidP="00BA425B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33 719,02</w:t>
            </w:r>
          </w:p>
        </w:tc>
      </w:tr>
    </w:tbl>
    <w:p w14:paraId="38D34767" w14:textId="77777777" w:rsidR="00BA425B" w:rsidRPr="00BA425B" w:rsidRDefault="00BA425B" w:rsidP="00BA42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A425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Główny Księgowy</w:t>
      </w:r>
    </w:p>
    <w:p w14:paraId="1C671C6D" w14:textId="77777777" w:rsidR="00BA425B" w:rsidRPr="00BA425B" w:rsidRDefault="00BA425B" w:rsidP="00BA42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A425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Andrzej Walczak</w:t>
      </w:r>
    </w:p>
    <w:p w14:paraId="3ABA4B8D" w14:textId="77777777" w:rsidR="00BA425B" w:rsidRPr="00BA425B" w:rsidRDefault="00BA425B" w:rsidP="00BA42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A425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31-03-2022 12:58:59</w:t>
      </w:r>
    </w:p>
    <w:p w14:paraId="17F144C7" w14:textId="77777777" w:rsidR="00BA425B" w:rsidRPr="00BA425B" w:rsidRDefault="00BA425B" w:rsidP="00BA42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A425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Kierownik Jednostki</w:t>
      </w:r>
    </w:p>
    <w:p w14:paraId="1DE856FE" w14:textId="77777777" w:rsidR="00BA425B" w:rsidRPr="00BA425B" w:rsidRDefault="00BA425B" w:rsidP="00BA42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A425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Elżbieta Jarosz</w:t>
      </w:r>
    </w:p>
    <w:p w14:paraId="755E19CC" w14:textId="77777777" w:rsidR="00BA425B" w:rsidRPr="00BA425B" w:rsidRDefault="00BA425B" w:rsidP="00BA42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A425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31-03-2022 13:10:05</w:t>
      </w:r>
    </w:p>
    <w:p w14:paraId="06B3ECE6" w14:textId="77777777" w:rsidR="00636760" w:rsidRDefault="00636760"/>
    <w:sectPr w:rsidR="00636760" w:rsidSect="0024584B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FB"/>
    <w:rsid w:val="0024584B"/>
    <w:rsid w:val="00636760"/>
    <w:rsid w:val="00932AFB"/>
    <w:rsid w:val="00B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08CC"/>
  <w15:chartTrackingRefBased/>
  <w15:docId w15:val="{E61B9A0E-9305-4D3B-92BC-EC642B3A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9004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286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75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Hrebennem - Elżbieta Jarosz</dc:creator>
  <cp:keywords/>
  <dc:description/>
  <cp:lastModifiedBy>GSSE Hrebennem - Elżbieta Jarosz</cp:lastModifiedBy>
  <cp:revision>3</cp:revision>
  <dcterms:created xsi:type="dcterms:W3CDTF">2022-08-05T08:29:00Z</dcterms:created>
  <dcterms:modified xsi:type="dcterms:W3CDTF">2022-08-05T09:01:00Z</dcterms:modified>
</cp:coreProperties>
</file>