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373C1A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36666631" r:id="rId6"/>
        </w:pict>
      </w:r>
      <w:r w:rsidRPr="00E96BF7" w:rsidR="002346A1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31 stycznia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PN.I.431.1.4.2022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MF</w:t>
      </w:r>
      <w:bookmarkEnd w:id="2"/>
    </w:p>
    <w:p w:rsidR="00414F45" w:rsidRPr="00414F45" w:rsidP="004626CB">
      <w:pPr>
        <w:tabs>
          <w:tab w:val="left" w:pos="-7371"/>
          <w:tab w:val="left" w:pos="5103"/>
          <w:tab w:val="right" w:pos="9072"/>
        </w:tabs>
        <w:spacing w:before="840"/>
        <w:ind w:left="5103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Pan</w:t>
      </w:r>
    </w:p>
    <w:p w:rsidR="00414F45" w:rsidRPr="00414F45" w:rsidP="004626CB">
      <w:pPr>
        <w:tabs>
          <w:tab w:val="left" w:pos="5103"/>
          <w:tab w:val="right" w:pos="9072"/>
        </w:tabs>
        <w:ind w:left="5103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Michał Golenia</w:t>
      </w:r>
    </w:p>
    <w:p w:rsidR="00414F45" w:rsidRPr="00414F45" w:rsidP="004626CB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Wójt Gminy Murów</w:t>
      </w:r>
    </w:p>
    <w:p w:rsidR="00414F45" w:rsidRPr="00414F45" w:rsidP="004626CB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ul. Dworcowa 2</w:t>
      </w:r>
    </w:p>
    <w:p w:rsidR="00414F45" w:rsidRPr="00414F45" w:rsidP="004626CB">
      <w:pPr>
        <w:tabs>
          <w:tab w:val="left" w:pos="-7371"/>
          <w:tab w:val="left" w:pos="5103"/>
          <w:tab w:val="right" w:pos="9072"/>
        </w:tabs>
        <w:spacing w:after="720"/>
        <w:ind w:left="5103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46-030 Murów</w:t>
      </w:r>
    </w:p>
    <w:p w:rsidR="00414F45" w:rsidRPr="00414F45" w:rsidP="00414F45">
      <w:pPr>
        <w:spacing w:before="720" w:after="1080"/>
        <w:jc w:val="center"/>
        <w:rPr>
          <w:rFonts w:ascii="Arial" w:eastAsia="Calibri" w:hAnsi="Arial" w:cs="Arial"/>
          <w:bCs/>
          <w:sz w:val="26"/>
          <w:szCs w:val="26"/>
          <w:lang w:eastAsia="en-US"/>
        </w:rPr>
      </w:pPr>
      <w:r w:rsidRPr="00414F45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WYSTĄPIENIE POKONTROLNE</w:t>
      </w:r>
    </w:p>
    <w:p w:rsidR="00414F45" w:rsidRPr="00414F45" w:rsidP="00414F45">
      <w:pPr>
        <w:spacing w:before="100" w:beforeAutospacing="1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I. Dane identyfikacyjne kontroli</w:t>
      </w:r>
    </w:p>
    <w:p w:rsidR="00414F45" w:rsidRPr="00414F45" w:rsidP="00414F45">
      <w:pPr>
        <w:numPr>
          <w:ilvl w:val="0"/>
          <w:numId w:val="1"/>
        </w:numPr>
        <w:spacing w:after="120" w:line="360" w:lineRule="auto"/>
        <w:contextualSpacing/>
        <w:rPr>
          <w:rFonts w:ascii="Arial" w:eastAsia="Calibri" w:hAnsi="Arial" w:cs="Arial"/>
          <w:bCs/>
          <w:w w:val="90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Nazwa i adres jednostki kontrolowanej: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Urząd Gminy </w:t>
      </w:r>
      <w:r w:rsidRPr="00414F45">
        <w:rPr>
          <w:rFonts w:ascii="Arial" w:hAnsi="Arial" w:cs="Arial"/>
          <w:bCs/>
          <w:sz w:val="24"/>
          <w:szCs w:val="24"/>
          <w:lang w:eastAsia="en-US"/>
        </w:rPr>
        <w:t>w Murowie</w:t>
      </w:r>
      <w:r>
        <w:rPr>
          <w:rFonts w:ascii="Arial" w:hAnsi="Arial" w:cs="Arial"/>
          <w:bCs/>
          <w:sz w:val="24"/>
          <w:szCs w:val="24"/>
          <w:vertAlign w:val="superscript"/>
          <w:lang w:eastAsia="en-US"/>
        </w:rPr>
        <w:footnoteReference w:id="2"/>
      </w:r>
      <w:r w:rsidRPr="00414F45"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 w:rsidRPr="00414F45">
        <w:rPr>
          <w:rFonts w:ascii="Arial" w:hAnsi="Arial" w:cs="Arial"/>
          <w:bCs/>
          <w:sz w:val="24"/>
          <w:szCs w:val="24"/>
          <w:lang w:eastAsia="en-US"/>
        </w:rPr>
        <w:br/>
        <w:t>ul. Dworcowa 2, 46-030 Murów, siedziba tymczasowa Zagwiździe ul. Lipowa 68.</w:t>
      </w:r>
    </w:p>
    <w:p w:rsidR="00414F45" w:rsidRPr="00414F45" w:rsidP="00414F45">
      <w:pPr>
        <w:numPr>
          <w:ilvl w:val="0"/>
          <w:numId w:val="1"/>
        </w:numPr>
        <w:spacing w:after="160" w:line="360" w:lineRule="auto"/>
        <w:ind w:left="255" w:hanging="255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Podstawa prawna podjęcia kontroli: </w:t>
      </w:r>
    </w:p>
    <w:p w:rsidR="00414F45" w:rsidRPr="00414F45" w:rsidP="00414F45">
      <w:pPr>
        <w:numPr>
          <w:ilvl w:val="0"/>
          <w:numId w:val="6"/>
        </w:numPr>
        <w:spacing w:before="120" w:after="120"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art. 6 ust. 4 pkt 3 </w:t>
      </w:r>
      <w:r w:rsidRPr="00414F45">
        <w:rPr>
          <w:rFonts w:ascii="Arial" w:eastAsia="Calibri" w:hAnsi="Arial" w:cs="Arial"/>
          <w:bCs/>
          <w:iCs/>
          <w:sz w:val="24"/>
          <w:szCs w:val="24"/>
          <w:lang w:eastAsia="en-US"/>
        </w:rPr>
        <w:t>ustawy z dnia 15 lipca 2011 r. o kontroli w administracji rządowej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(</w:t>
      </w:r>
      <w:r w:rsidR="005B5872">
        <w:rPr>
          <w:rFonts w:ascii="Arial" w:eastAsia="Calibri" w:hAnsi="Arial" w:cs="Arial"/>
          <w:bCs/>
          <w:sz w:val="24"/>
          <w:szCs w:val="24"/>
          <w:lang w:eastAsia="en-US"/>
        </w:rPr>
        <w:t>t.j</w:t>
      </w:r>
      <w:r w:rsidR="005B5872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Dz.U. z 2020 r. poz. 224),</w:t>
      </w:r>
    </w:p>
    <w:p w:rsidR="00414F45" w:rsidRPr="00414F45" w:rsidP="00414F45">
      <w:pPr>
        <w:numPr>
          <w:ilvl w:val="0"/>
          <w:numId w:val="6"/>
        </w:numPr>
        <w:spacing w:after="16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art. 258 § 1 pkt 5 ustawy z dnia 14 czerwca 1960 r. Kodeks postępowania administracyjnego (</w:t>
      </w:r>
      <w:r w:rsidR="005B5872">
        <w:rPr>
          <w:rFonts w:ascii="Arial" w:eastAsia="Calibri" w:hAnsi="Arial" w:cs="Arial"/>
          <w:bCs/>
          <w:sz w:val="24"/>
          <w:szCs w:val="24"/>
          <w:lang w:eastAsia="en-US"/>
        </w:rPr>
        <w:t>t.j</w:t>
      </w:r>
      <w:r w:rsidR="005B5872">
        <w:rPr>
          <w:rFonts w:ascii="Arial" w:eastAsia="Calibri" w:hAnsi="Arial" w:cs="Arial"/>
          <w:bCs/>
          <w:sz w:val="24"/>
          <w:szCs w:val="24"/>
          <w:lang w:eastAsia="en-US"/>
        </w:rPr>
        <w:t>. Dz.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U. z 2022 r., poz. 2000</w:t>
      </w:r>
      <w:r w:rsidR="005B5872">
        <w:rPr>
          <w:rFonts w:ascii="Arial" w:eastAsia="Calibri" w:hAnsi="Arial" w:cs="Arial"/>
          <w:bCs/>
          <w:sz w:val="24"/>
          <w:szCs w:val="24"/>
          <w:lang w:eastAsia="en-US"/>
        </w:rPr>
        <w:t xml:space="preserve"> ze zm.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)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3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</w:p>
    <w:p w:rsidR="00414F45" w:rsidRPr="00414F45" w:rsidP="00414F45">
      <w:pPr>
        <w:numPr>
          <w:ilvl w:val="0"/>
          <w:numId w:val="1"/>
        </w:numPr>
        <w:spacing w:after="16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Zakres kontroli:</w:t>
      </w:r>
    </w:p>
    <w:p w:rsidR="00414F45" w:rsidRPr="00414F45" w:rsidP="00414F45">
      <w:pPr>
        <w:numPr>
          <w:ilvl w:val="0"/>
          <w:numId w:val="7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Przedmiot kontroli: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</w:rPr>
        <w:t xml:space="preserve">Organizacja przyjmowania, rozpatrywania i załatwiania skarg i wniosków przez organy </w:t>
      </w:r>
      <w:r w:rsidRPr="00414F45">
        <w:rPr>
          <w:rFonts w:ascii="Arial" w:hAnsi="Arial" w:cs="Arial"/>
          <w:bCs/>
          <w:sz w:val="24"/>
          <w:szCs w:val="24"/>
        </w:rPr>
        <w:t>Gminy Murów, tj. Wójta Gminy Murów i Radę Gminy Murów,</w:t>
      </w:r>
    </w:p>
    <w:p w:rsidR="00414F45" w:rsidRPr="00414F45" w:rsidP="00414F45">
      <w:pPr>
        <w:numPr>
          <w:ilvl w:val="0"/>
          <w:numId w:val="2"/>
        </w:numPr>
        <w:spacing w:after="120" w:line="360" w:lineRule="auto"/>
        <w:ind w:left="568" w:hanging="284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Okres objęty kontrolą: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od dnia 1 stycznia 2020 r. do dnia 31 października 2022 r.;</w:t>
      </w:r>
    </w:p>
    <w:p w:rsidR="00414F45" w:rsidRPr="00414F45" w:rsidP="00414F45">
      <w:pPr>
        <w:numPr>
          <w:ilvl w:val="0"/>
          <w:numId w:val="1"/>
        </w:numPr>
        <w:spacing w:after="12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Rodzaj kontroli: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problemowa;</w:t>
      </w:r>
    </w:p>
    <w:p w:rsidR="00414F45" w:rsidRPr="00414F45" w:rsidP="00414F45">
      <w:pPr>
        <w:numPr>
          <w:ilvl w:val="0"/>
          <w:numId w:val="1"/>
        </w:numPr>
        <w:spacing w:after="120" w:line="360" w:lineRule="auto"/>
        <w:ind w:left="284" w:hanging="284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Tryb kontroli: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zwykły;</w:t>
      </w:r>
    </w:p>
    <w:p w:rsidR="00414F45" w:rsidRPr="00414F45" w:rsidP="00414F45">
      <w:pPr>
        <w:numPr>
          <w:ilvl w:val="0"/>
          <w:numId w:val="1"/>
        </w:num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Termin kontroli: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14F45">
        <w:rPr>
          <w:rFonts w:ascii="Arial" w:hAnsi="Arial" w:cs="Arial"/>
          <w:bCs/>
          <w:sz w:val="24"/>
          <w:szCs w:val="24"/>
          <w:lang w:eastAsia="en-US"/>
        </w:rPr>
        <w:t>12.12.2022 r.;</w:t>
      </w:r>
    </w:p>
    <w:p w:rsidR="00414F45" w:rsidRPr="00414F45" w:rsidP="00414F45">
      <w:pPr>
        <w:numPr>
          <w:ilvl w:val="0"/>
          <w:numId w:val="1"/>
        </w:numPr>
        <w:spacing w:before="120" w:after="160" w:line="360" w:lineRule="auto"/>
        <w:ind w:left="255" w:hanging="255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Skład zespołu kontrolnego:</w:t>
      </w:r>
    </w:p>
    <w:p w:rsidR="00414F45" w:rsidRPr="00414F45" w:rsidP="00414F45">
      <w:pPr>
        <w:numPr>
          <w:ilvl w:val="0"/>
          <w:numId w:val="3"/>
        </w:numPr>
        <w:spacing w:after="80" w:line="360" w:lineRule="auto"/>
        <w:ind w:left="567" w:hanging="283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Małgorzata Frankowicz – Inspektor Wojewódzki w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Oddziale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Organizacji, Kontroli i Skarg Wydziału Prawnego i Nadzoru – Kierownik zespołu kontrolnego;</w:t>
      </w:r>
    </w:p>
    <w:p w:rsidR="00414F45" w:rsidRPr="00414F45" w:rsidP="00414F45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Estera Kołodziej</w:t>
      </w:r>
      <w:r w:rsidRPr="00414F4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– Starszy Inspektor Wojewódzki w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Oddziale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Organizacji, Kontroli i Skarg Wydziału Prawnego i Nadzoru – Członek zespołu kontrolnego.</w:t>
      </w:r>
    </w:p>
    <w:p w:rsidR="00414F45" w:rsidRPr="00414F45" w:rsidP="00414F45">
      <w:pPr>
        <w:numPr>
          <w:ilvl w:val="0"/>
          <w:numId w:val="1"/>
        </w:numPr>
        <w:spacing w:before="240"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Kierownik jednostki kontrolowanej: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color w:val="000000"/>
          <w:sz w:val="24"/>
          <w:szCs w:val="24"/>
        </w:rPr>
        <w:t xml:space="preserve">Pan Michał Golenia – Wójt Gminy Murów; na funkcję Wójta Gminy Murów został wybrany w wyborach, które odbyły się w </w:t>
      </w:r>
      <w:r w:rsidRPr="00414F45">
        <w:rPr>
          <w:rFonts w:ascii="Arial" w:eastAsia="Calibri" w:hAnsi="Arial" w:cs="Arial"/>
          <w:bCs/>
          <w:sz w:val="24"/>
          <w:szCs w:val="24"/>
        </w:rPr>
        <w:t xml:space="preserve">dniu 4 listopada 2018 r. </w:t>
      </w:r>
    </w:p>
    <w:p w:rsidR="00414F45" w:rsidRPr="00414F45" w:rsidP="00414F45">
      <w:pPr>
        <w:spacing w:line="360" w:lineRule="auto"/>
        <w:ind w:left="11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2]</w:t>
      </w:r>
    </w:p>
    <w:p w:rsidR="00414F45" w:rsidRPr="00414F45" w:rsidP="00414F45">
      <w:pPr>
        <w:numPr>
          <w:ilvl w:val="0"/>
          <w:numId w:val="1"/>
        </w:numPr>
        <w:spacing w:after="360" w:line="360" w:lineRule="auto"/>
        <w:ind w:left="284" w:hanging="284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pacing w:val="-4"/>
          <w:sz w:val="24"/>
          <w:szCs w:val="24"/>
          <w:lang w:eastAsia="en-US"/>
        </w:rPr>
        <w:t xml:space="preserve">Kontrolę wpisano do książki kontroli </w:t>
      </w:r>
      <w:r w:rsidRPr="00414F45">
        <w:rPr>
          <w:rFonts w:ascii="Arial" w:eastAsia="Calibri" w:hAnsi="Arial" w:cs="Arial"/>
          <w:bCs/>
          <w:spacing w:val="-4"/>
          <w:sz w:val="24"/>
          <w:szCs w:val="24"/>
          <w:lang w:eastAsia="en-US"/>
        </w:rPr>
        <w:t>prowadzonej w jednostce kontrolowanej,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pod poz. nr 4/2022.</w:t>
      </w:r>
    </w:p>
    <w:p w:rsidR="00414F45" w:rsidRPr="00414F45" w:rsidP="00DE139F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Ocena skontrolowanej działalności, ze wskazaniem ustaleń, na których została oparta.</w:t>
      </w:r>
    </w:p>
    <w:p w:rsidR="00414F45" w:rsidRPr="00414F45" w:rsidP="00414F45">
      <w:pPr>
        <w:spacing w:before="120"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Wykonywanie zadań w przedmiocie organizacji przyjmowania, rozpatrywania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 załatwiania skarg i wniosków przez organy Gminy </w:t>
      </w:r>
      <w:r w:rsidRPr="00414F45">
        <w:rPr>
          <w:rFonts w:ascii="Arial" w:hAnsi="Arial" w:cs="Arial"/>
          <w:bCs/>
          <w:sz w:val="24"/>
          <w:szCs w:val="24"/>
        </w:rPr>
        <w:t>Murów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, tj. Wójta Gminy </w:t>
      </w:r>
      <w:r w:rsidRPr="00414F45">
        <w:rPr>
          <w:rFonts w:ascii="Arial" w:hAnsi="Arial" w:cs="Arial"/>
          <w:bCs/>
          <w:sz w:val="24"/>
          <w:szCs w:val="24"/>
        </w:rPr>
        <w:t>Murów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 Radę Gminy </w:t>
      </w:r>
      <w:r w:rsidRPr="00414F45">
        <w:rPr>
          <w:rFonts w:ascii="Arial" w:hAnsi="Arial" w:cs="Arial"/>
          <w:bCs/>
          <w:sz w:val="24"/>
          <w:szCs w:val="24"/>
        </w:rPr>
        <w:t>Murów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oceniono 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pozytywnie z nieprawidłowościami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414F45" w:rsidRPr="00414F45" w:rsidP="00414F45">
      <w:pPr>
        <w:numPr>
          <w:ilvl w:val="0"/>
          <w:numId w:val="5"/>
        </w:numPr>
        <w:spacing w:before="240" w:after="6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Organizacja przyjmowania i ewidencjonowania skarg i wniosków.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Tryb przyjmowania, rozpatrywania oraz załatwiania skarg i wniosków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w UG w Murowie reguluje Zarządzenie w sprawie organizacji przyjmowania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 rozpatrywania skarg i wniosków i petycji, a także Regulamin Organizacyjny UG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w </w:t>
      </w:r>
      <w:r w:rsidRPr="00414F45">
        <w:rPr>
          <w:rFonts w:ascii="Arial" w:hAnsi="Arial" w:cs="Arial"/>
          <w:bCs/>
          <w:sz w:val="24"/>
          <w:szCs w:val="24"/>
        </w:rPr>
        <w:t>Murowie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oraz Statut Gminy </w:t>
      </w:r>
      <w:r w:rsidRPr="00414F45">
        <w:rPr>
          <w:rFonts w:ascii="Arial" w:hAnsi="Arial" w:cs="Arial"/>
          <w:bCs/>
          <w:sz w:val="24"/>
          <w:szCs w:val="24"/>
        </w:rPr>
        <w:t>Murów</w:t>
      </w:r>
      <w:r w:rsidRPr="00414F45"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4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414F45" w:rsidRPr="00414F45" w:rsidP="00414F45">
      <w:pPr>
        <w:spacing w:line="360" w:lineRule="auto"/>
        <w:ind w:left="11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3-92]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Zgodnie z treścią § 24 pkt 25 Regulaminu Organizacyjnego, do kompetencji Wójta jako kierownika Urzędu należy w szczególności przyjmowanie mieszkańców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w sprawach skarg i wniosków. Ponadto, zgodnie z § 3 ust. 1 załącznika do Zarządzenia Wójt Gminy Murów dokonuje kwalifikowania spraw jako skargi lub wniosku i po dokonaniu dekretacji przekazuje skargę lub wniosek do pracownika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odpowiedzialnego za prowadzenie rejestru skarg i wniosków wpływających do Urzędu.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Na podstawie § 2 ust. 3 i 5 Załącznika do Zarządzenia wszyscy pracownicy Urzędu zobowiązani są do przyjmowania do protokołu skarg i wniosków zgłaszanych ustnie, a protokoły przekazywać niezwłocznie Wójtowi Gminy Murów.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Skargi i wnioski wniesione przez obywateli do Urzędu – zgodnie z § 17 ust. 2 Regulaminu Organizacyjnego – są ewidencjonowane w centralnym rejestrze skarg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 wniosków prowadzonym w Referacie Organizacyjnym. 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Prowadzenie rejestru skarg i wniosków Urzędu oraz gromadzenie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i przechowywanie dokumentacji załatwianych spraw, na podstawie § 3 ust. 3 załącznika do Zarządzenia należy do obowiązku pracownika odpowiedzialnego za prowadzenie rejestru skarg i wniosków.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 myśl § 26 ust. 3 pkt 24 oraz § 26 ust. 3 lit. c Regulaminu Organizacyjnego nadzór nad załatwianiem skarg i wniosków oraz bezpośredni nadzór i koordynacja zadań w zakresie skarg, wniosków i petycji należy</w:t>
      </w:r>
      <w:r w:rsidRPr="00414F45"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 szczególności do zadań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 kompetencji Sekretarza Gminy. Powyższa kompetencja Sekretarza Gminy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w zakresie nadzoru nad organizacją przyjmowania, ewidencjonowania, rozpatrywania i załatwiania skarg i wniosków została zawarta również w § 8 ust. 2 załącznika do Zarządzenia.</w:t>
      </w:r>
    </w:p>
    <w:p w:rsidR="00414F45" w:rsidRPr="00414F45" w:rsidP="00414F45">
      <w:pPr>
        <w:spacing w:line="360" w:lineRule="auto"/>
        <w:ind w:left="11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5 i 27-28]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Wobec dokonanych ustaleń stwierdzono, że w Urzędzie Gminy w </w:t>
      </w:r>
      <w:r w:rsidRPr="00414F45">
        <w:rPr>
          <w:rFonts w:ascii="Arial" w:hAnsi="Arial" w:cs="Arial"/>
          <w:bCs/>
          <w:sz w:val="24"/>
          <w:szCs w:val="24"/>
        </w:rPr>
        <w:t>Murowie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realizowana jest dyspozycja § 3 ust. 1 Rozporządzenia Rady Ministrów w sprawie organizacji przyjmowania i rozpatrywania skarg i wniosków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5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, zgodnie z którą przyjmowanie i koordynowanie rozpatrywania skarg i wniosków powierza się wyodrębnionej komórce organizacyjnej lub imiennie wyznaczonym pracownikom. 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Na podstawie informacji umieszczonej na tablicy ogłoszeń w siedzibie tymczasowej Urzędu Gminy w Murowie ustalono, że w sprawach skarg i wniosków przyjmują:</w:t>
      </w:r>
    </w:p>
    <w:p w:rsidR="00414F45" w:rsidRPr="00414F45" w:rsidP="00414F45">
      <w:pPr>
        <w:spacing w:line="360" w:lineRule="auto"/>
        <w:ind w:left="709" w:hanging="142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- Wójt Gminy Murów w poniedziałki w godzinach od 16.00 do 17.30,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a w pozostałych dniach w miarę możliwości,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- Zastępca Wójta, Sekretarz Gminy codziennie w godzinach pracy Urzędu,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- pracownicy Urzędu Gminy codziennie w godzinach pracy Urzędu,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- w razie nieobecności Wójta Gminy Murów – Zastępca Wójta.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Informacja w tym zakresie –  stosownie do treści art. 253 § 2 i 4 k.p.a. – jest wywieszona na tablicy w widocznym miejscu, w siedzibie tymczasowej kontrolowanej jednostki. </w:t>
      </w:r>
    </w:p>
    <w:p w:rsidR="00414F45" w:rsidRPr="00414F45" w:rsidP="00414F45">
      <w:pPr>
        <w:spacing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3" w:name="_Hlk119310462"/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93-94]</w:t>
      </w:r>
    </w:p>
    <w:p w:rsidR="00414F45" w:rsidRPr="00414F45" w:rsidP="00414F45">
      <w:pPr>
        <w:tabs>
          <w:tab w:val="left" w:pos="142"/>
        </w:tabs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bookmarkEnd w:id="3"/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Mając na uwadze, iż Urząd Gminy w </w:t>
      </w:r>
      <w:r w:rsidRPr="00414F45">
        <w:rPr>
          <w:rFonts w:ascii="Arial" w:hAnsi="Arial" w:cs="Arial"/>
          <w:bCs/>
          <w:sz w:val="24"/>
          <w:szCs w:val="24"/>
        </w:rPr>
        <w:t>Murowie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jest otwarty w poniedziałki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w godz. 8.00 – 17.00, wtorki, środy i czwartki w godz. 7.15 – 15:15, a w piątki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w godz. 7.15 – 14.15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6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, należy wskazać, iż wyznaczone godziny przyjmowania interesantów są zgodne z treścią art. 253 § 3 k.p.a., są bowiem dostosowane do potrzeb ludności, ponieważ jednego dnia w tygodniu (w poniedziałki) przyjęcia odbywają się po godzinach pracy.</w:t>
      </w:r>
      <w:r w:rsidRPr="00414F45"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Powyższa informacja o godzinach przyjęć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w sprawie skarg i wniosków jest zgodna z treścią § 16 Regulaminu Organizacyjnego, oraz z informacją zamieszczoną w Biuletynie Informacji Publicznej UG Murów.</w:t>
      </w:r>
    </w:p>
    <w:p w:rsidR="00414F45" w:rsidRPr="00414F45" w:rsidP="00414F45">
      <w:pPr>
        <w:tabs>
          <w:tab w:val="left" w:pos="142"/>
        </w:tabs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Kontrolujący ustalili, iż rejestr skarg i wniosków jest prowadzony w formie papierowej. W okresie objętym niniejszą kontrolą w rejestrze odnotowano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2 skargi o Nr Or.1510.1.2021 i Or.1511.1.2021. W okresie tym nie odnotowano żadnych wniosków.</w:t>
      </w:r>
    </w:p>
    <w:p w:rsidR="00414F45" w:rsidRPr="00414F45" w:rsidP="00414F45">
      <w:pPr>
        <w:spacing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95-96]</w:t>
      </w:r>
    </w:p>
    <w:p w:rsidR="00414F45" w:rsidRPr="00414F45" w:rsidP="00DE139F">
      <w:pPr>
        <w:spacing w:before="120"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Zgodnie z art. 254 k.p.a., skargi i wnioski składane i przekazywane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do organów państwowych, organów samorządu terytorialnego i innych organów samorządowych i organów organizacji społecznych oraz związane z nimi pisma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 inne dokumenty rejestruje się i przechowuje w sposób umożliwiający kontrolę przebiegu i terminów załatwiania poszczególnych skarg i wniosków. Prowadzony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w Urzędzie Gminy w Murowie rejestr skarg i wniosków odzwierciedla przebieg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i terminy załatwienia kontrolowanych spraw.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Jedna skarga o Nr Or.1510.1.2021 została załatwiona przez Radę Gminy Murów i uznana za nieuzasadnioną. 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Druga skarga o Nr Or.1511.1.2021 została przekazana do rozpatrzenia według właściwości do innego organu. 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Skargi zostały prawidłowo zarejestrowane i oznaczone prawidłowym symbolem klasyfikacyjnym, tj. 1510 – Skargi i wnioski załatwiane bezpośrednio (w tym na jednostki podległe) oraz 1511 – Skargi i wnioski przekazane do załatwienia według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właściwości, określonym w Załączniku Nr 2 do Rozporządzenia w sprawie instrukcji kancelaryjnej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7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414F45" w:rsidRPr="00414F45" w:rsidP="00414F45">
      <w:pPr>
        <w:numPr>
          <w:ilvl w:val="0"/>
          <w:numId w:val="5"/>
        </w:numPr>
        <w:spacing w:before="120" w:after="160" w:line="360" w:lineRule="auto"/>
        <w:ind w:left="499" w:hanging="35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Przestrzeganie właściwości organów do rozpatrywania skarg i wniosków. </w:t>
      </w:r>
    </w:p>
    <w:p w:rsidR="00414F45" w:rsidRPr="00414F45" w:rsidP="00414F45">
      <w:pPr>
        <w:spacing w:before="120" w:after="120" w:line="360" w:lineRule="auto"/>
        <w:ind w:firstLine="49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 kontrolowanym okresie jedną skargę o Nr Or. 1511.1.2021 przekazano do rozpatrzenia według właściwości do innego organu. Skarga ta dotyczyła działań kierownika urzędu stanu cywilnego w Urzędzie Gminy w Murowie i na podstawie art. 229 pkt. 2 k.p.a. w związku z art. 231 k.p.a. została przekazana według właściwości do rozpatrzenia Wojewodzie Opolskiemu.</w:t>
      </w:r>
    </w:p>
    <w:p w:rsidR="00414F45" w:rsidRPr="00414F45" w:rsidP="00DE139F">
      <w:pPr>
        <w:spacing w:before="120" w:after="120" w:line="360" w:lineRule="auto"/>
        <w:ind w:firstLine="49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Druga skarga o Nr Or.1510.1.2021 dotyczyła działalności Wójta Gminy Murów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i rozstrzygnięcie skargi w drodze uchwały zostało – zgodnie z art. 229 pkt 3 k.p.a. – wydane przez Radę Gminy Murów. Wątpliwości budzi fakt, że pismo przedłużające termin załatwienia wskazanej skargi zostało podpisane przez Wójta Gminy Murów – szczegóły w dalszej części niniejszego wystąpienia.</w:t>
      </w:r>
    </w:p>
    <w:p w:rsidR="00414F45" w:rsidRPr="00414F45" w:rsidP="00414F45">
      <w:pPr>
        <w:spacing w:before="120" w:after="120" w:line="360" w:lineRule="auto"/>
        <w:ind w:firstLine="49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 kontrolowanej jednostce nie było również – stosownie do treści art. 256 k.p.a. oraz § 11 Rozporządzenia w sprawie skarg i wniosków – przypadków przekazywania skarg do rozpatrzenia pracownikom, których one dotyczyły. Nie odnotowano również – zgodnie z art. 234 pkt 1 i 2 k.p.a. – skarg dotyczących prowadzonych postępowań administracyjnych.</w:t>
      </w:r>
    </w:p>
    <w:p w:rsidR="00414F45" w:rsidRPr="00414F45" w:rsidP="00DE139F">
      <w:pPr>
        <w:spacing w:line="360" w:lineRule="auto"/>
        <w:ind w:firstLine="49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 toku kontroli ustalono, iż zgodnie z art. 18b ustawy z dnia 8 marca 1990 r.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o samorządzie gminnym (</w:t>
      </w:r>
      <w:r w:rsidR="00754508">
        <w:rPr>
          <w:rFonts w:ascii="Arial" w:eastAsia="Calibri" w:hAnsi="Arial" w:cs="Arial"/>
          <w:bCs/>
          <w:sz w:val="24"/>
          <w:szCs w:val="24"/>
          <w:lang w:eastAsia="en-US"/>
        </w:rPr>
        <w:t>t.j</w:t>
      </w:r>
      <w:r w:rsidR="00754508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Dz.U. z 202</w:t>
      </w:r>
      <w:r w:rsidR="00754508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, poz. </w:t>
      </w:r>
      <w:r w:rsidR="00754508">
        <w:rPr>
          <w:rFonts w:ascii="Arial" w:eastAsia="Calibri" w:hAnsi="Arial" w:cs="Arial"/>
          <w:bCs/>
          <w:sz w:val="24"/>
          <w:szCs w:val="24"/>
          <w:lang w:eastAsia="en-US"/>
        </w:rPr>
        <w:t>40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)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8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, Rada Gminy Murów Uchwałą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Nr XLI/288/2018 z dnia 25 października 2018 r. w sprawie zmiany uchwały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Nr VII/37/2003 Rady Gminy Murów z dnia 26 czerwca 2003 r. w sprawie Statutu Gminy Murów wprowadziła zmiany w Statucie Gminy </w:t>
      </w:r>
      <w:r w:rsidRPr="00414F45">
        <w:rPr>
          <w:rFonts w:ascii="Arial" w:eastAsia="Calibri" w:hAnsi="Arial" w:cs="Arial"/>
          <w:bCs/>
          <w:sz w:val="24"/>
          <w:lang w:eastAsia="en-US"/>
        </w:rPr>
        <w:t>Murów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określając w nim zasady i tryb działania Komisji Skarg, Wniosków i Petycji.</w:t>
      </w:r>
    </w:p>
    <w:p w:rsidR="00414F45" w:rsidRPr="00414F45" w:rsidP="00414F45">
      <w:pPr>
        <w:spacing w:before="120" w:after="120" w:line="360" w:lineRule="auto"/>
        <w:ind w:left="11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str.64-67]</w:t>
      </w:r>
    </w:p>
    <w:p w:rsidR="00414F45" w:rsidRPr="00414F45" w:rsidP="00414F45">
      <w:pPr>
        <w:numPr>
          <w:ilvl w:val="0"/>
          <w:numId w:val="5"/>
        </w:numPr>
        <w:spacing w:before="240" w:after="16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Terminowość załatwiania skarg i wniosków.</w:t>
      </w:r>
    </w:p>
    <w:p w:rsidR="00414F45" w:rsidRPr="00414F45" w:rsidP="00DE139F">
      <w:pPr>
        <w:spacing w:before="120" w:after="120" w:line="360" w:lineRule="auto"/>
        <w:ind w:firstLine="502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 wyniku przeprowadzonej kontroli, ustalono, iż obie skontrolowane skargi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o Nr </w:t>
      </w:r>
      <w:bookmarkStart w:id="4" w:name="_Hlk124323180"/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Or.1511.1.2021 </w:t>
      </w:r>
      <w:bookmarkEnd w:id="4"/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i Or.1510.1.2021 zostały załatwione w terminach ustawowych.</w:t>
      </w:r>
    </w:p>
    <w:p w:rsidR="00414F45" w:rsidRPr="00414F45" w:rsidP="00414F45">
      <w:pPr>
        <w:spacing w:before="120"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Pierwsza skarga o Nr Or.1511.1.2021, została – zgodnie z art. 231 § 1 k.p.a. -przekazana do rozpatrzenia według właściwości w terminie 7 dni od daty jej wpływu do UG Murów.</w:t>
      </w:r>
    </w:p>
    <w:p w:rsidR="00414F45" w:rsidRPr="00414F45" w:rsidP="00414F45">
      <w:pPr>
        <w:spacing w:before="120"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 przypadku drugiej skargi o Nr Or.1510.1.2021, załatwianej przez RG Murów, prawidłowo przedłużono termin jej załatwienia na podstawie art. 36 § 1 w związku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z art. 237 § 4 k.p.a. informując skarżącego o przyczynach zwłoki, wskazując nowy termin załatwienia skargi oraz pouczając o prawie do wniesienia ponaglenia z art. 37 k.p.a. </w:t>
      </w:r>
    </w:p>
    <w:p w:rsidR="00414F45" w:rsidRPr="00414F45" w:rsidP="00DE139F">
      <w:pPr>
        <w:spacing w:before="120"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Jednocześnie stwierdzono, że przedłużono termin załatwienia skargi, ale </w:t>
      </w:r>
      <w:r w:rsidR="00D72188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 przesłanym stronie piśmie przedłużającym termin załatwienia skargi przez Radę Gminy Murów - widnieją pieczęć Urzędu Gminy oraz imienna pieczątka i podpis Wójta Gminy Murów. Powyższe działanie uznano za nieprawidłowe w tym zakresie. Należy wskazać, że postępowanie w sprawie skargi prowadzone było przez Radę Gminy i to na Radzie Gminy ciążył obowiązek przedłużenia postępowania, jeżeli uznałaby, że nie będzie miała możliwości załatwienia ww. skargi w terminie.</w:t>
      </w:r>
    </w:p>
    <w:p w:rsidR="00414F45" w:rsidRPr="00414F45" w:rsidP="00414F45">
      <w:pPr>
        <w:spacing w:before="120" w:after="120" w:line="360" w:lineRule="auto"/>
        <w:ind w:left="11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str.110]</w:t>
      </w:r>
    </w:p>
    <w:p w:rsidR="00414F45" w:rsidRPr="00414F45" w:rsidP="00414F45">
      <w:pPr>
        <w:spacing w:before="120"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Zgodnie z art. 237 § 1 k.p.a. organ właściwy do załatwienia skargi powinien załatwić skargę bez zbędnej zwłoki, nie później jednak niż w ciągu miesiąca. Jeżeli jednak nie jest to możliwe, ze względu na konieczność przeprowadzenia postępowania wyjaśniającego, należy - przed upływem miesiąca – zawiadomić skarżącego, na podstawie art. 36 § 1 k.p.a. w związku z art. 237 § 4 k.p.a.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o przyczynach zwłoki i wskazać nowy, dokładny termin załatwienia skargi oraz pouczyć o prawie do wniesienia ponaglenia z treści art. 37 k.p.a. Ustalając konkretny termin załatwienia skargi, należy m.in. uwzględnić dzień sesji rady oraz czynności materialno-techniczne potrzebne do sporządzenia i wysłania odpowiedzi. To data wysłania odpowiedzi (a nie np. data sesji rady) jest datą ostatecznego załatwienia skargi.</w:t>
      </w:r>
    </w:p>
    <w:p w:rsidR="00414F45" w:rsidRPr="00414F45" w:rsidP="00414F45">
      <w:pPr>
        <w:numPr>
          <w:ilvl w:val="0"/>
          <w:numId w:val="5"/>
        </w:numPr>
        <w:autoSpaceDE w:val="0"/>
        <w:autoSpaceDN w:val="0"/>
        <w:adjustRightInd w:val="0"/>
        <w:spacing w:before="240" w:after="12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Prawidłowość prowadzonego postępowania wyjaśniającego i udzielania odpowiedzi na skargi i wnioski.</w:t>
      </w:r>
    </w:p>
    <w:p w:rsidR="00414F45" w:rsidRPr="00414F45" w:rsidP="00414F45">
      <w:pPr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Kontrola wykazała, iż na skargach zamieszczono adnotacje o dacie ich wpływu do Urzędu.</w:t>
      </w:r>
      <w:r w:rsidRPr="00414F45"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Stwierdzono, iż w przypadku skargi o Nr Or.1510.1.2021 kopia odpowiedzi na skargę nie posiada adnotacji o dacie ekspedycji oraz parafy referenta, który ją sporządził. </w:t>
      </w:r>
    </w:p>
    <w:p w:rsidR="00414F45" w:rsidRPr="00414F45" w:rsidP="00414F45">
      <w:pPr>
        <w:spacing w:before="120" w:after="120" w:line="360" w:lineRule="auto"/>
        <w:ind w:left="11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str.118]</w:t>
      </w:r>
    </w:p>
    <w:p w:rsidR="00414F45" w:rsidRPr="00414F45" w:rsidP="00414F45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 toku kontroli sprawdzono również kwestię zamieszczania podstaw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prawnych w przesłanych zawiadomieniach o sposobie załatwienia skarg i w piśmie przedłużającym termin załatwienia skargi o Nr Or.1510.1.2021. Nie stwierdzono nieprawidłowości w tym zakresie. </w:t>
      </w:r>
    </w:p>
    <w:p w:rsidR="00414F45" w:rsidRPr="00414F45" w:rsidP="00414F45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 czasie kontroli sprawdzono również prawidłowość i rzetelność zamieszczania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w zawiadomieniu o sposobie załatwienia skargi o Nr Or.1510.1.2021 wszystkich elementów wymienionych w art. 238 § 1 k.p.a. </w:t>
      </w:r>
    </w:p>
    <w:p w:rsidR="00414F45" w:rsidRPr="00414F45" w:rsidP="00DE139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Z akt skargowych wynika, że Rada Gminy rozpatrzyła skargę o Nr Or.1510.1.2021 uznając ją za nieuzasadnioną. Skarga dotyczyła działań Wójta Gminy w zakresie braku odpowiedzi na petycję mieszkańców przysiółka Kęszyce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w sprawie zabezpieczenia wody pitnej poprzez doprowadzenie wodociągu.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W uzasadnieniu do Uchwały Nr XXXII/229/2021 Rady Gminy Murów z dnia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27 października 2021 r., skargę uznano za nieuzasadnioną ponieważ przyjęto, że pismo mieszkańców przysiółka Kęszyce złożone dnia 29.06.2021 r. stanowi petycję. Odpowiedź na petycję Wójt Gminy Murów doręczył nadawcom w dniu 23.08.2021 r.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z zachowaniem terminu określonego w art. 10 ust. 1 ustawy z dnia 11 lipca 2014 r.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o petycjach (Dz.U z 2018 r. poz.870)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9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414F45"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Z przedłożonych kontrolującym akt wynika, że przedmiotowa petycja mieszkańców przysiółka Kęszyce - pismo z dnia 14.06.2021 r. (data wpływu do UG Murów 29.06.2021 r.) została zarejestrowana i nadano jej znak sprawy o symbolu: PK.7021.17.2021. </w:t>
      </w:r>
    </w:p>
    <w:p w:rsidR="00414F45" w:rsidRPr="00414F45" w:rsidP="00414F45">
      <w:pPr>
        <w:autoSpaceDE w:val="0"/>
        <w:autoSpaceDN w:val="0"/>
        <w:adjustRightInd w:val="0"/>
        <w:spacing w:after="120"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148]</w:t>
      </w:r>
    </w:p>
    <w:p w:rsidR="00414F45" w:rsidRPr="00414F45" w:rsidP="00DE139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Pismo z dnia 14.06.2021 r. o nadanym numerze sprawy PK.7021.17.2021 początkowo nie zostało zakwalifikowane przez Wójta Gminy jako petycja. Dopiero </w:t>
      </w:r>
      <w:r w:rsidR="00D93AD1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 wyniku wpływu w dniu 24.08.2021 r. ponaglenia w sprawie braku odpowiedzi na petycję, pismo zaklasyfikowano jako petycję, stosując pierwotny numer sprawy PK.7021.17.2021. Nadany znak sprawy -7021- zgodnie z instrukcją kancelaryjną odpowiada symbolowi klasyfikacyjnemu w jednolitych rzeczowych wykazach akt jako: „Utrzymanie i eksploatacja obiektów i urządzeń komunalnych”. Dalsze postępowanie również nie odzwierciedlało sposobu rozpatrywania wynikającego </w:t>
      </w:r>
      <w:r w:rsidR="00D93AD1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z ustawy o petycjach. Ponadto, na stronie internetowej UG Murów nie została zamieszczona informacja zawierająca odwzorowanie cyfrowe (skan) petycji, data jej złożenia dotycząca niniejszego pisma - zgodnie z treścią art. 8 ust. 1 ustawy </w:t>
      </w:r>
      <w:r w:rsidR="00D93AD1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o petycjach, a także zamieszczone na stronie UG Murów Petycje 2021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10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nie dotyczą przedmiotowej sprawy. </w:t>
      </w:r>
    </w:p>
    <w:p w:rsidR="00414F45" w:rsidRPr="00414F45" w:rsidP="00DE139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Wobec powyższego sprawa o nadanym numerze PK.7021.17.2021 podlegała załatwieniu przez Wójta w terminie określonym w przepisach rozdziału VII k.p.a. (art. 35 k.p.a.). </w:t>
      </w:r>
    </w:p>
    <w:p w:rsidR="00414F45" w:rsidRPr="00414F45" w:rsidP="00DE139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Wójt Gminy Murów pismem z dnia 27.08.2021 r. o Nr PK.7021.17.2021 r. przedstawił wyjaśnienia tj. cyt.: „Jak wynika z treści pisma, co do którego Państwo – jako nadawcy – nie wskazywali jednoznacznie, iż jest to petycja, zostało ono złożone w Urzędzie Gminy Murów w dniu 29 czerwca 2021 roku, a odpowiedź na pismo została doręczona Państwu pisemnie w dniu 23 sierpnia 2021 roku. Z tego też powodu, jeżeliby przyjąć, iż pismo złożone dnia 29 czerwca 2021 roku zawiera treść będącą petycją, to odpowiedź na nią została złożona w ustawowym terminie nie przekraczającym terminu określonym w art. 10 ust. 1 ustawy o petycjach</w:t>
      </w:r>
      <w:r w:rsidR="00D93AD1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(3 miesiące)”.</w:t>
      </w:r>
    </w:p>
    <w:p w:rsidR="00414F45" w:rsidRPr="00414F45" w:rsidP="00414F45">
      <w:pPr>
        <w:autoSpaceDE w:val="0"/>
        <w:autoSpaceDN w:val="0"/>
        <w:adjustRightInd w:val="0"/>
        <w:spacing w:after="120"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151]</w:t>
      </w:r>
    </w:p>
    <w:p w:rsidR="00414F45" w:rsidRPr="00414F45" w:rsidP="00DE139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W uzasadnieniu do Uchwały XXXII/229/2021 z dnia 27.10.2021 r. Rada Gminy Murów uznając skargę mieszkańców przysiółka Kęszyce dotyczącą braku odpowiedzi od Wójta Gminy Murów - za bezzasadną, wskazała, podobnie jak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w złożonych wyjaśnieniach Wójta Gminy Murów, powołując się na przepisy ustawy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o petycjach, że cyt.: „Z powyższych względów skargi nie można uznać za uzasadnioną, skoro Wójt Gminy nie naruszył terminów rozpoznawania petycji, udzielając odpowiedzi autorom petycji przed upływem ustawowego trzymiesięcznego terminu, zgodnie z powołanymi powyżej przepisami”.</w:t>
      </w:r>
    </w:p>
    <w:p w:rsidR="00414F45" w:rsidRPr="00414F45" w:rsidP="00414F45">
      <w:pPr>
        <w:autoSpaceDE w:val="0"/>
        <w:autoSpaceDN w:val="0"/>
        <w:adjustRightInd w:val="0"/>
        <w:spacing w:after="120"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121]</w:t>
      </w:r>
    </w:p>
    <w:p w:rsidR="00414F45" w:rsidRPr="00414F45" w:rsidP="00DE139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Z powyższego wynika, że organ do którego wpłynęło pismo, zakwalifikował je nieprawidłowo, prowadził postępowanie w konsekwencji którego wnioskodawcy wnieśli ponaglenie (pismo z dnia 23.08.2021 r. data wpływu do UG 24.08.2021 r.),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a następnie skargę z dnia 23.08.2021 r. (data wpływu do UG Murów 26.08.2021 r.). </w:t>
      </w:r>
    </w:p>
    <w:p w:rsidR="00414F45" w:rsidRPr="00414F45" w:rsidP="00DE139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Podstawowa zasada, którą powinien kierować się organ kwalifikując pismo jako petycję lub skargę czy wniosek stanowi, że o charakterze pisma decyduje jego treść, a nie jego forma zewnętrzna - zgodnie z art. 3 ustawy o petycjach oraz art. 222 k.p.a. Tym samym nie zawsze pismo zatytułowane jako „petycja” lub „skarga” czy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„wniosek” będzie mogło zostać zakwalifikowane w taki właśnie sposób. Nazwa pisma może stanowić istotną z punktu widzenia organu wskazówkę, jednakże każdorazowo dokonując kwalifikacji danego żądania, organ winien badać rzeczywistą intencję jego autora.</w:t>
      </w:r>
    </w:p>
    <w:p w:rsidR="00414F45" w:rsidRPr="00414F45" w:rsidP="00414F45">
      <w:pPr>
        <w:autoSpaceDE w:val="0"/>
        <w:autoSpaceDN w:val="0"/>
        <w:adjustRightInd w:val="0"/>
        <w:spacing w:after="120"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97-124 ]</w:t>
      </w:r>
    </w:p>
    <w:p w:rsidR="00414F45" w:rsidRPr="00414F45" w:rsidP="00414F45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Mając na uwadze przepis art. 226a k.p.a., obowiązujący od dnia 4 maja 2019 r. (wynikający z treści art. 13 ust. 1 i 2 Rozporządzenia Parlamentu Europejskiego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 Rady (UE) 2016/679 z dnia 27 kwietnia 2016 r. w sprawie ochrony osób fizycznych w związku z przetwarzaniem danych osobowych i w sprawie swobodnego przepływu takich danych oraz uchylenia dyrektywy 95/46/WE [Ogólne Rozporządzenie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o Ochronie Danych Osobowych]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11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, kontrolujący sprawdzili czy przekazywano skarżącym – w pierwszych czynnościach skierowanych do tych osób – informacje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o przetwarzaniu ich danych osobowych. </w:t>
      </w:r>
    </w:p>
    <w:p w:rsidR="00414F45" w:rsidRPr="00414F45" w:rsidP="00414F45">
      <w:pPr>
        <w:autoSpaceDE w:val="0"/>
        <w:autoSpaceDN w:val="0"/>
        <w:adjustRightInd w:val="0"/>
        <w:spacing w:after="120"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 186]</w:t>
      </w:r>
    </w:p>
    <w:p w:rsidR="00414F45" w:rsidRPr="00414F45" w:rsidP="00414F45">
      <w:pPr>
        <w:spacing w:before="120" w:after="12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 przypadku obu skarg o Nr OR.1510.1.2021 i</w:t>
      </w:r>
      <w:r w:rsidRPr="00414F45">
        <w:rPr>
          <w:rFonts w:ascii="Arial" w:hAnsi="Arial" w:cs="Arial"/>
          <w:bCs/>
          <w:sz w:val="24"/>
          <w:szCs w:val="24"/>
          <w:lang w:eastAsia="en-US"/>
        </w:rPr>
        <w:t xml:space="preserve"> OR.1511.1.2021, klauzule informacyjne dołączono przy pierwszych czynnościach skierowanych do skarżących, w przypadku pierwszej skargi – przy piśmie z dnia 1.09.2021 r. (data nadania 2.09.2021 r.) informującym o przekazaniu skargi do załatwienia dla Rady Gminy Murów, a w przypadku drugiej skargi – przy piśmie z dnia 21.12.2021 r. informującym o przekazaniu skargi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według właściwości do rozpatrzenia Wojewodzie Opolskiemu.</w:t>
      </w:r>
    </w:p>
    <w:p w:rsidR="00414F45" w:rsidRPr="00414F45" w:rsidP="00414F45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[Dowód: akta kontroli, str.105 i 129]</w:t>
      </w:r>
    </w:p>
    <w:p w:rsidR="00414F45" w:rsidRPr="00414F45" w:rsidP="00DE139F">
      <w:pPr>
        <w:spacing w:before="120"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Biorąc pod uwagę przepisy art. 225 § 1-2 k.p.a., art. 5 ust. 2 ustawy z dnia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6 września 2001 r. o dostępie do informacji publicznej (</w:t>
      </w:r>
      <w:r w:rsidR="00754508">
        <w:rPr>
          <w:rFonts w:ascii="Arial" w:eastAsia="Calibri" w:hAnsi="Arial" w:cs="Arial"/>
          <w:bCs/>
          <w:sz w:val="24"/>
          <w:szCs w:val="24"/>
          <w:lang w:eastAsia="en-US"/>
        </w:rPr>
        <w:t>t.j</w:t>
      </w:r>
      <w:r w:rsidR="00754508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Dz.U. z 2022 r., poz. 902)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i RODO, kontrolujący dokonali sprawdzenia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anonimizacji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danych osobowych skarżących w uchwałach Rady Gminy Murów w przedmiocie załatwienia skarg, opublikowanych w Biuletynie Informacji Publicznych Urzędu. </w:t>
      </w:r>
    </w:p>
    <w:p w:rsidR="00414F45" w:rsidRPr="00414F45" w:rsidP="00DE139F">
      <w:pPr>
        <w:spacing w:before="120"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Ustalono, że opublikowana w tym zakresie uchwała Rady Gminy Murów z dnia 27 października 2021 r. w sprawie rozpatrzenia skargi na działalność Wójta Gminy Murów została prawidłowo zanonimizowana</w:t>
      </w:r>
      <w:r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footnoteReference w:id="12"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414F45" w:rsidRPr="00414F45" w:rsidP="00DE139F">
      <w:pPr>
        <w:numPr>
          <w:ilvl w:val="0"/>
          <w:numId w:val="4"/>
        </w:numPr>
        <w:spacing w:after="160" w:line="360" w:lineRule="auto"/>
        <w:ind w:left="0" w:firstLine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Zakres, przyczyny i skutki stwierdzonych nieprawidłowości oraz osoby odpowiedzialne za nieprawidłowości</w:t>
      </w:r>
    </w:p>
    <w:p w:rsidR="00414F45" w:rsidRPr="00414F45" w:rsidP="00DE139F">
      <w:pPr>
        <w:spacing w:before="120" w:after="120" w:line="360" w:lineRule="auto"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 wyniku kon</w:t>
      </w:r>
      <w:r w:rsidR="00D93AD1">
        <w:rPr>
          <w:rFonts w:ascii="Arial" w:eastAsia="Calibri" w:hAnsi="Arial" w:cs="Arial"/>
          <w:bCs/>
          <w:sz w:val="24"/>
          <w:szCs w:val="24"/>
          <w:lang w:eastAsia="en-US"/>
        </w:rPr>
        <w:t>troli ujawniono nieprawidłowość polegającą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na nieprawidłowym zakwalifikowaniu wpływającego pisma i prowadzeniu postępowania oraz naruszenie właściwości rzeczowej przez Wójta Gminy Murów w procesie załatwiania skargi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br/>
        <w:t>w sprawie oznaczonej Nr Or.1510.1.2021.</w:t>
      </w:r>
    </w:p>
    <w:p w:rsidR="00414F45" w:rsidRPr="00414F45" w:rsidP="00DE139F">
      <w:pPr>
        <w:spacing w:before="120" w:after="120" w:line="360" w:lineRule="auto"/>
        <w:ind w:firstLine="567"/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Za przyczynę stwierdzonych nieprawidłowości uznano m.in</w:t>
      </w:r>
      <w:r w:rsidR="00D93AD1">
        <w:rPr>
          <w:rFonts w:ascii="Arial" w:eastAsia="Calibri" w:hAnsi="Arial" w:cs="Arial"/>
          <w:bCs/>
          <w:sz w:val="24"/>
          <w:szCs w:val="24"/>
          <w:lang w:eastAsia="en-US"/>
        </w:rPr>
        <w:t xml:space="preserve">. niewystarczający nadzór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nad sposobe</w:t>
      </w:r>
      <w:r w:rsidR="00D93AD1">
        <w:rPr>
          <w:rFonts w:ascii="Arial" w:eastAsia="Calibri" w:hAnsi="Arial" w:cs="Arial"/>
          <w:bCs/>
          <w:sz w:val="24"/>
          <w:szCs w:val="24"/>
          <w:lang w:eastAsia="en-US"/>
        </w:rPr>
        <w:t xml:space="preserve">m załatwiania skarg i wniosków 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realizowany przez Wójta Gminy Murów </w:t>
      </w:r>
      <w:r w:rsidR="00756FDB">
        <w:rPr>
          <w:rFonts w:ascii="Arial" w:eastAsia="Calibri" w:hAnsi="Arial" w:cs="Arial"/>
          <w:bCs/>
          <w:sz w:val="24"/>
          <w:szCs w:val="24"/>
          <w:lang w:eastAsia="en-US"/>
        </w:rPr>
        <w:t xml:space="preserve">i Sekretarza Gminy Murów. Skutkiem stwierdzonych nieprawidłowości jest odstępstwo od stanu pożądanego w postaci nieprawidłowego działania organów Gminy Murów w ww. zakresie. </w:t>
      </w:r>
      <w:r w:rsidRPr="00414F45"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  <w:t xml:space="preserve"> </w:t>
      </w:r>
    </w:p>
    <w:p w:rsidR="00414F45" w:rsidRPr="00414F45" w:rsidP="00DE139F">
      <w:pPr>
        <w:numPr>
          <w:ilvl w:val="0"/>
          <w:numId w:val="8"/>
        </w:numPr>
        <w:spacing w:before="120" w:after="120" w:line="360" w:lineRule="auto"/>
        <w:ind w:left="0" w:firstLine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414F45" w:rsidRPr="00414F45" w:rsidP="00414F45">
      <w:pPr>
        <w:spacing w:before="120" w:after="12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 związku z ustaleniami kontroli zalecam:</w:t>
      </w:r>
    </w:p>
    <w:p w:rsidR="00414F45" w:rsidRPr="00414F45" w:rsidP="00414F45">
      <w:pPr>
        <w:numPr>
          <w:ilvl w:val="0"/>
          <w:numId w:val="9"/>
        </w:numPr>
        <w:spacing w:after="16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Wzmocnić i prawidłowo realizować – prowadzony przez Sekretarza Gminy – nadzór nad sposobem załatwiania skarg i wniosków.</w:t>
      </w:r>
    </w:p>
    <w:p w:rsidR="00414F45" w:rsidRPr="00414F45" w:rsidP="00414F45">
      <w:pPr>
        <w:numPr>
          <w:ilvl w:val="0"/>
          <w:numId w:val="9"/>
        </w:numPr>
        <w:spacing w:after="16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Prawidłowo kwalifikować i klasyfikować wpływające do organu pisma jako skargę, wniosek, petycję na podstawie wyrażonych w nich treści żądania zgodnie z art. 227 i art. 241 k.p.a. oraz art.2 ust. 3 ustawy o petycjach i przestrzegać ustawowych terminów ich rozpatrzenia.</w:t>
      </w:r>
      <w:r w:rsidRPr="00414F45">
        <w:rPr>
          <w:rFonts w:ascii="Arial" w:eastAsia="Calibri" w:hAnsi="Arial" w:cs="Arial"/>
          <w:bCs/>
          <w:color w:val="538135"/>
          <w:sz w:val="24"/>
          <w:szCs w:val="24"/>
          <w:lang w:eastAsia="en-US"/>
        </w:rPr>
        <w:t xml:space="preserve"> </w:t>
      </w:r>
    </w:p>
    <w:p w:rsidR="00414F45" w:rsidRPr="00414F45" w:rsidP="00414F45">
      <w:pPr>
        <w:numPr>
          <w:ilvl w:val="0"/>
          <w:numId w:val="9"/>
        </w:numPr>
        <w:spacing w:after="160" w:line="360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Przestrzegać instrukcji kancelaryjnej określonej</w:t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 w  Rozporządzeniu w sprawie instrukcji kancelaryjnej w zakresie umieszczania na kopiach pism parafy referenta oraz daty ekspedycji pisma. </w:t>
      </w:r>
    </w:p>
    <w:p w:rsidR="00414F45" w:rsidRPr="00414F45" w:rsidP="00A81D59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 xml:space="preserve">Skargi załatwiać w terminie określonym w art. 237 § 1 k.p.a., a w przypadku braku możliwości dochowania tego terminu, przedłużać – na podstawie art. 36 § 1 k.p.a. w związku z art. 237 § 4 k.p.a. – termin załatwiania skargi. Pismo przedłużające termin załatwienia skargi oznaczać pieczątką, pieczątką imienną </w:t>
      </w:r>
      <w:r w:rsidR="008F312F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i podpisem organu właściwego do rozpatrzenia skargi.</w:t>
      </w:r>
    </w:p>
    <w:p w:rsidR="00414F45" w:rsidRPr="00414F45" w:rsidP="00DE139F">
      <w:pPr>
        <w:numPr>
          <w:ilvl w:val="0"/>
          <w:numId w:val="8"/>
        </w:numPr>
        <w:spacing w:before="120" w:after="120" w:line="360" w:lineRule="auto"/>
        <w:ind w:left="0" w:firstLine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Ocena wskazująca na niezasadność zajm</w:t>
      </w:r>
      <w:r w:rsidR="004626CB">
        <w:rPr>
          <w:rFonts w:ascii="Arial" w:eastAsia="Calibri" w:hAnsi="Arial" w:cs="Arial"/>
          <w:b/>
          <w:bCs/>
          <w:sz w:val="24"/>
          <w:szCs w:val="24"/>
          <w:lang w:eastAsia="en-US"/>
        </w:rPr>
        <w:t>owania stanowiska lub pełnienia</w:t>
      </w:r>
      <w:r w:rsidR="00DE139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funkcji przez osobę odpowiedzialną za stwierdzone nieprawidłowości: 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</w:r>
      <w:r w:rsidRPr="00414F45">
        <w:rPr>
          <w:rFonts w:ascii="Arial" w:eastAsia="Calibri" w:hAnsi="Arial" w:cs="Arial"/>
          <w:bCs/>
          <w:sz w:val="24"/>
          <w:szCs w:val="24"/>
          <w:lang w:eastAsia="en-US"/>
        </w:rPr>
        <w:t>nie dotyczy.</w:t>
      </w:r>
    </w:p>
    <w:p w:rsidR="00414F45" w:rsidRPr="00414F45" w:rsidP="00DE139F">
      <w:pPr>
        <w:numPr>
          <w:ilvl w:val="0"/>
          <w:numId w:val="8"/>
        </w:numPr>
        <w:spacing w:before="120" w:after="120" w:line="360" w:lineRule="auto"/>
        <w:ind w:left="0" w:firstLine="0"/>
        <w:rPr>
          <w:rFonts w:ascii="Arial" w:eastAsia="Calibri" w:hAnsi="Arial" w:cs="Arial"/>
          <w:b/>
          <w:bCs/>
          <w:w w:val="90"/>
          <w:sz w:val="24"/>
          <w:szCs w:val="24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Na podstawie art. 49 oraz art. 46 ust. 3 pkt 3 ustawy o kontroli, proszę 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 xml:space="preserve">o przekazanie pisemnej informacji o sposobie wykonania zaleceń, wykorzystaniu wniosków lub przyczynach ich niewykorzystania, o podjętych 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działaniach lub przyczynach ich niepodjęcia, albo o innym sposobie usunięcia stwierdzonych nieprawidłowości (uchybień), w terminie 14 dni od dnia otrzymania niniejszego d</w:t>
      </w:r>
      <w:bookmarkStart w:id="5" w:name="_GoBack"/>
      <w:bookmarkEnd w:id="5"/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okumentu.</w:t>
      </w:r>
    </w:p>
    <w:p w:rsidR="00A936F9" w:rsidRPr="008F312F" w:rsidP="008F312F">
      <w:pPr>
        <w:numPr>
          <w:ilvl w:val="0"/>
          <w:numId w:val="8"/>
        </w:numPr>
        <w:spacing w:before="120" w:after="120" w:line="360" w:lineRule="auto"/>
        <w:ind w:left="0" w:firstLine="0"/>
        <w:rPr>
          <w:rFonts w:ascii="Arial" w:eastAsia="Calibri" w:hAnsi="Arial" w:cs="Arial"/>
          <w:b/>
          <w:bCs/>
          <w:color w:val="FF0000"/>
          <w:lang w:eastAsia="en-US"/>
        </w:rPr>
      </w:pP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Zgodnie z art. 48 </w:t>
      </w:r>
      <w:r w:rsidRPr="00414F45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 xml:space="preserve">ustawy 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o kontroli</w:t>
      </w:r>
      <w:r w:rsidRPr="00414F45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 xml:space="preserve">, </w:t>
      </w:r>
      <w:r w:rsidRPr="00414F45">
        <w:rPr>
          <w:rFonts w:ascii="Arial" w:eastAsia="Calibri" w:hAnsi="Arial" w:cs="Arial"/>
          <w:b/>
          <w:bCs/>
          <w:sz w:val="24"/>
          <w:szCs w:val="24"/>
          <w:lang w:eastAsia="en-US"/>
        </w:rPr>
        <w:t>od wystąpienia pokontrolnego nie przysługują środki odwoławcze.</w:t>
      </w:r>
      <w:r w:rsidRPr="00414F45">
        <w:rPr>
          <w:rFonts w:ascii="Arial" w:eastAsia="Calibri" w:hAnsi="Arial" w:cs="Arial"/>
          <w:b/>
          <w:bCs/>
          <w:color w:val="FF0000"/>
          <w:lang w:eastAsia="en-US"/>
        </w:rPr>
        <w:t xml:space="preserve"> 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6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7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7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8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8"/>
    </w:p>
    <w:p w:rsidR="00C65DE0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Sect="00000183">
      <w:footerReference w:type="default" r:id="rId7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39467283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:rsidR="00D93AD1" w:rsidRPr="00D93AD1">
            <w:pPr>
              <w:pStyle w:val="Footer"/>
              <w:jc w:val="right"/>
              <w:rPr>
                <w:rFonts w:ascii="Arial" w:hAnsi="Arial" w:cs="Arial"/>
              </w:rPr>
            </w:pPr>
            <w:r w:rsidRPr="00D93AD1">
              <w:rPr>
                <w:rFonts w:ascii="Arial" w:hAnsi="Arial" w:cs="Arial"/>
              </w:rPr>
              <w:t xml:space="preserve">Strona </w:t>
            </w:r>
            <w:r w:rsidRPr="00D93AD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93AD1">
              <w:rPr>
                <w:rFonts w:ascii="Arial" w:hAnsi="Arial" w:cs="Arial"/>
                <w:bCs/>
              </w:rPr>
              <w:instrText>PAGE</w:instrText>
            </w:r>
            <w:r w:rsidRPr="00D93AD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81D59">
              <w:rPr>
                <w:rFonts w:ascii="Arial" w:hAnsi="Arial" w:cs="Arial"/>
                <w:bCs/>
                <w:noProof/>
              </w:rPr>
              <w:t>11</w:t>
            </w:r>
            <w:r w:rsidRPr="00D93AD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D93AD1">
              <w:rPr>
                <w:rFonts w:ascii="Arial" w:hAnsi="Arial" w:cs="Arial"/>
              </w:rPr>
              <w:t xml:space="preserve"> z </w:t>
            </w:r>
            <w:r w:rsidRPr="00D93AD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93AD1">
              <w:rPr>
                <w:rFonts w:ascii="Arial" w:hAnsi="Arial" w:cs="Arial"/>
                <w:bCs/>
              </w:rPr>
              <w:instrText>NUMPAGES</w:instrText>
            </w:r>
            <w:r w:rsidRPr="00D93AD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81D59">
              <w:rPr>
                <w:rFonts w:ascii="Arial" w:hAnsi="Arial" w:cs="Arial"/>
                <w:bCs/>
                <w:noProof/>
              </w:rPr>
              <w:t>11</w:t>
            </w:r>
            <w:r w:rsidRPr="00D93AD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3A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C4D96" w:rsidP="00373C1A">
      <w:r>
        <w:separator/>
      </w:r>
    </w:p>
  </w:footnote>
  <w:footnote w:type="continuationSeparator" w:id="1">
    <w:p w:rsidR="001C4D96" w:rsidP="00373C1A">
      <w:r>
        <w:continuationSeparator/>
      </w:r>
    </w:p>
  </w:footnote>
  <w:footnote w:id="2">
    <w:p w:rsidR="00414F45" w:rsidRPr="009810AE" w:rsidP="00414F45">
      <w:pPr>
        <w:pStyle w:val="Tekstprzypisudolnego1"/>
      </w:pPr>
      <w:r w:rsidRPr="009810AE">
        <w:rPr>
          <w:rStyle w:val="FootnoteReference"/>
        </w:rPr>
        <w:footnoteRef/>
      </w:r>
      <w:r>
        <w:t xml:space="preserve"> Dalej: UG w Murowie</w:t>
      </w:r>
    </w:p>
  </w:footnote>
  <w:footnote w:id="3">
    <w:p w:rsidR="00414F45" w:rsidRPr="00C61DFB" w:rsidP="00414F45">
      <w:pPr>
        <w:pStyle w:val="Tekstprzypisudolnego1"/>
      </w:pPr>
      <w:r w:rsidRPr="00C61DFB">
        <w:rPr>
          <w:rStyle w:val="FootnoteReference"/>
        </w:rPr>
        <w:footnoteRef/>
      </w:r>
      <w:r w:rsidRPr="00C61DFB">
        <w:t xml:space="preserve"> Dalej: k</w:t>
      </w:r>
      <w:r>
        <w:t>.</w:t>
      </w:r>
      <w:r w:rsidRPr="00C61DFB">
        <w:t>p</w:t>
      </w:r>
      <w:r>
        <w:t>.</w:t>
      </w:r>
      <w:r w:rsidRPr="00C61DFB">
        <w:t>a</w:t>
      </w:r>
      <w:r>
        <w:t>.</w:t>
      </w:r>
    </w:p>
  </w:footnote>
  <w:footnote w:id="4">
    <w:p w:rsidR="00414F45" w:rsidP="00414F45">
      <w:pPr>
        <w:pStyle w:val="Tekstprzypisudolnego1"/>
      </w:pPr>
      <w:r w:rsidRPr="00A50D21">
        <w:rPr>
          <w:rStyle w:val="FootnoteReference"/>
        </w:rPr>
        <w:footnoteRef/>
      </w:r>
      <w:r w:rsidRPr="00A50D21">
        <w:t xml:space="preserve"> </w:t>
      </w:r>
      <w:r>
        <w:t xml:space="preserve">Zarządzenie Nr 120.11.2020 Wójta Gminy Murów </w:t>
      </w:r>
      <w:r w:rsidRPr="00A50D21">
        <w:t xml:space="preserve">z dnia </w:t>
      </w:r>
      <w:r>
        <w:t>14 lutego 2020 r.</w:t>
      </w:r>
      <w:r w:rsidRPr="00A50D21">
        <w:t xml:space="preserve"> w sprawie </w:t>
      </w:r>
      <w:r>
        <w:t>organizacji przyjmowania i rozpatrywania skarg i wniosków w Urzędzie Gminy w Murowie; Dalej: Zarządzenie</w:t>
      </w:r>
    </w:p>
    <w:p w:rsidR="00414F45" w:rsidRPr="00A50D21" w:rsidP="00414F45">
      <w:pPr>
        <w:pStyle w:val="Tekstprzypisudolnego1"/>
      </w:pPr>
      <w:r w:rsidRPr="00A50D21">
        <w:t>Zarządzenie N</w:t>
      </w:r>
      <w:r>
        <w:t xml:space="preserve">r Or 120.25.2022 Wójta Gminy Murów </w:t>
      </w:r>
      <w:r w:rsidRPr="00A50D21">
        <w:t xml:space="preserve">z dnia </w:t>
      </w:r>
      <w:r>
        <w:t xml:space="preserve">29 czerwca 2022 r. </w:t>
      </w:r>
      <w:r w:rsidRPr="00A50D21">
        <w:t xml:space="preserve">w sprawie </w:t>
      </w:r>
      <w:r>
        <w:t xml:space="preserve">zmiany Zarządzenia Nr Or 120.29.2019 Wójta Gminy Murów z dnia 28 czerwca 2019 r. w sprawie nadania </w:t>
      </w:r>
      <w:r w:rsidRPr="00A50D21">
        <w:t>Regulaminu Organizacyjnego U</w:t>
      </w:r>
      <w:r>
        <w:t>rzędu Gminy w Murowie;. Dalej: Regulamin Organizacyjny</w:t>
      </w:r>
      <w:r>
        <w:br/>
        <w:t xml:space="preserve">Uchwała Nr VII/37/2003 Rady Gminy Murów z dnia 26 czerwca 2003 r. w sprawie Statutu Gminy Murów ze zm.; Dalej: Statut </w:t>
      </w:r>
    </w:p>
  </w:footnote>
  <w:footnote w:id="5">
    <w:p w:rsidR="00414F45" w:rsidRPr="00200D5B" w:rsidP="00414F45">
      <w:pPr>
        <w:pStyle w:val="Tekstprzypisudolnego1"/>
      </w:pPr>
      <w:r w:rsidRPr="00200D5B">
        <w:rPr>
          <w:rStyle w:val="FootnoteReference"/>
        </w:rPr>
        <w:footnoteRef/>
      </w:r>
      <w:r w:rsidRPr="00200D5B">
        <w:t xml:space="preserve"> Rozporządzeni</w:t>
      </w:r>
      <w:r>
        <w:t>e</w:t>
      </w:r>
      <w:r w:rsidRPr="00200D5B">
        <w:t xml:space="preserve"> Rady </w:t>
      </w:r>
      <w:r>
        <w:t>Ministrów z dnia 8 stycznia 200</w:t>
      </w:r>
      <w:r w:rsidRPr="00200D5B">
        <w:t>2 r. w sp</w:t>
      </w:r>
      <w:r>
        <w:t xml:space="preserve">rawie organizacji przyjmowania </w:t>
      </w:r>
      <w:r>
        <w:br/>
        <w:t>i</w:t>
      </w:r>
      <w:r w:rsidRPr="00200D5B">
        <w:t xml:space="preserve"> rozpatrywania skarg i wniosków</w:t>
      </w:r>
      <w:r w:rsidRPr="00200D5B">
        <w:rPr>
          <w:rStyle w:val="FootnoteReference"/>
        </w:rPr>
        <w:footnoteRef/>
      </w:r>
      <w:r w:rsidRPr="00200D5B">
        <w:t xml:space="preserve"> (Dz.U. z 2002 r., Nr 5, poz. 45). Dalej</w:t>
      </w:r>
      <w:r>
        <w:t xml:space="preserve">: Rozporządzenie </w:t>
      </w:r>
      <w:r w:rsidRPr="00200D5B">
        <w:t>w sprawie</w:t>
      </w:r>
      <w:r>
        <w:t xml:space="preserve"> przyjmowania i rozpatrywania</w:t>
      </w:r>
      <w:r w:rsidRPr="00200D5B">
        <w:t xml:space="preserve"> skarg i wniosków</w:t>
      </w:r>
      <w:r>
        <w:t>.</w:t>
      </w:r>
    </w:p>
  </w:footnote>
  <w:footnote w:id="6">
    <w:p w:rsidR="00414F45" w:rsidRPr="004A69BC" w:rsidP="00414F45">
      <w:pPr>
        <w:pStyle w:val="Tekstprzypisudolnego1"/>
      </w:pPr>
      <w:r w:rsidRPr="006C2A42">
        <w:rPr>
          <w:rStyle w:val="FootnoteReference"/>
        </w:rPr>
        <w:footnoteRef/>
      </w:r>
      <w:r w:rsidRPr="006C2A42">
        <w:t xml:space="preserve"> Informacj</w:t>
      </w:r>
      <w:r>
        <w:t xml:space="preserve">a zamieszczona w BIP UG </w:t>
      </w:r>
      <w:r w:rsidRPr="004A69BC">
        <w:t>Murów</w:t>
      </w:r>
    </w:p>
  </w:footnote>
  <w:footnote w:id="7">
    <w:p w:rsidR="00414F45" w:rsidP="00414F45">
      <w:pPr>
        <w:pStyle w:val="Tekstprzypisudolnego1"/>
      </w:pPr>
      <w:r>
        <w:rPr>
          <w:rStyle w:val="FootnoteReference"/>
        </w:rPr>
        <w:footnoteRef/>
      </w:r>
      <w:r>
        <w:t xml:space="preserve"> </w:t>
      </w:r>
      <w:r w:rsidRPr="00375A45">
        <w:t>Rozporządzeni</w:t>
      </w:r>
      <w:r>
        <w:t xml:space="preserve">e </w:t>
      </w:r>
      <w:r w:rsidRPr="00375A45">
        <w:t>Prezesa Rady Ministrów z dnia 18 styczn</w:t>
      </w:r>
      <w:r>
        <w:t xml:space="preserve">ia 2011 r. w sprawie instrukcji </w:t>
      </w:r>
      <w:r w:rsidRPr="00375A45">
        <w:t xml:space="preserve">kancelaryjnej, jednolitych </w:t>
      </w:r>
      <w:r>
        <w:t xml:space="preserve">rzeczowych </w:t>
      </w:r>
      <w:r w:rsidRPr="00375A45">
        <w:t>wykazów akt oraz instrukcji w sprawie organizacji i zakresu działania archiwów zakładowych (Dz.U. Nr 14, poz. 67)</w:t>
      </w:r>
      <w:r>
        <w:t>. Dalej: Rozporządzenie w sprawie instrukcji kancelaryjnej</w:t>
      </w:r>
    </w:p>
  </w:footnote>
  <w:footnote w:id="8">
    <w:p w:rsidR="00414F45" w:rsidRPr="006E5151" w:rsidP="00414F45">
      <w:pPr>
        <w:pStyle w:val="Tekstprzypisudolnego1"/>
      </w:pPr>
      <w:r w:rsidRPr="006E5151">
        <w:rPr>
          <w:rStyle w:val="FootnoteReference"/>
        </w:rPr>
        <w:footnoteRef/>
      </w:r>
      <w:r w:rsidRPr="006E5151">
        <w:t xml:space="preserve"> Dalej: </w:t>
      </w:r>
      <w:r w:rsidRPr="006E5151">
        <w:t>u.s.g</w:t>
      </w:r>
      <w:r w:rsidRPr="006E5151">
        <w:t>.</w:t>
      </w:r>
    </w:p>
  </w:footnote>
  <w:footnote w:id="9">
    <w:p w:rsidR="00414F45" w:rsidRPr="00850CE0" w:rsidP="00414F45">
      <w:pPr>
        <w:pStyle w:val="Tekstprzypisudolnego1"/>
      </w:pPr>
      <w:r w:rsidRPr="00850CE0">
        <w:rPr>
          <w:rStyle w:val="FootnoteReference"/>
        </w:rPr>
        <w:footnoteRef/>
      </w:r>
      <w:r w:rsidRPr="00850CE0">
        <w:t xml:space="preserve"> Dalej: u</w:t>
      </w:r>
      <w:r>
        <w:t>stawa o petycjach</w:t>
      </w:r>
    </w:p>
  </w:footnote>
  <w:footnote w:id="10">
    <w:p w:rsidR="00414F45" w:rsidP="00414F45">
      <w:pPr>
        <w:pStyle w:val="Tekstprzypisudolnego1"/>
      </w:pPr>
      <w:r w:rsidRPr="00850CE0">
        <w:rPr>
          <w:rStyle w:val="FootnoteReference"/>
        </w:rPr>
        <w:footnoteRef/>
      </w:r>
      <w:r w:rsidRPr="00850CE0">
        <w:t xml:space="preserve"> Petycje-Urząd Gminy w Murowie</w:t>
      </w:r>
    </w:p>
  </w:footnote>
  <w:footnote w:id="11">
    <w:p w:rsidR="00414F45" w:rsidRPr="00B94B96" w:rsidP="00414F45">
      <w:pPr>
        <w:pStyle w:val="Tekstprzypisudolnego1"/>
      </w:pPr>
      <w:r>
        <w:rPr>
          <w:rStyle w:val="FootnoteReference"/>
        </w:rPr>
        <w:footnoteRef/>
      </w:r>
      <w:r>
        <w:t xml:space="preserve"> </w:t>
      </w:r>
      <w:r w:rsidRPr="00B94B96">
        <w:t xml:space="preserve">Rozporządzenia Parlamentu Europejskiego i Rady (UE) 2016/679 z dnia 27 kwietnia 2016 r. </w:t>
      </w:r>
      <w:r>
        <w:br/>
      </w:r>
      <w:r w:rsidRPr="00B94B96">
        <w:t xml:space="preserve">w sprawie ochrony osób fizycznych w związku z przetwarzaniem danych osobowych i w sprawie swobodnego przepływu takich danych oraz uchylenia dyrektywy 95/46/WE [Ogólne Rozporządzenie </w:t>
      </w:r>
      <w:r>
        <w:br/>
      </w:r>
      <w:r w:rsidRPr="00B94B96">
        <w:t>o Ochronie Danych Osobowych] (Dz.</w:t>
      </w:r>
      <w:r>
        <w:t xml:space="preserve"> </w:t>
      </w:r>
      <w:r w:rsidRPr="00B94B96">
        <w:t>Urz.</w:t>
      </w:r>
      <w:r>
        <w:t xml:space="preserve"> </w:t>
      </w:r>
      <w:r w:rsidRPr="00B94B96">
        <w:t>UE.L Nr 119</w:t>
      </w:r>
      <w:r>
        <w:t xml:space="preserve"> str.1</w:t>
      </w:r>
      <w:r w:rsidRPr="00B94B96">
        <w:t>)</w:t>
      </w:r>
      <w:r>
        <w:t>, Dalej: RODO</w:t>
      </w:r>
    </w:p>
  </w:footnote>
  <w:footnote w:id="12">
    <w:p w:rsidR="00414F45" w:rsidP="00414F45">
      <w:pPr>
        <w:pStyle w:val="Tekstprzypisudolnego1"/>
      </w:pPr>
      <w:r>
        <w:rPr>
          <w:rStyle w:val="FootnoteReference"/>
        </w:rPr>
        <w:footnoteRef/>
      </w:r>
      <w:r>
        <w:t xml:space="preserve"> UG w Murowie-</w:t>
      </w:r>
      <w:r w:rsidRPr="0068363C">
        <w:t>/bip.murow.pl/3699/1980/uchwaly-podjete-w-2021-roku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55B21172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27C88"/>
    <w:multiLevelType w:val="hybridMultilevel"/>
    <w:tmpl w:val="73641EE4"/>
    <w:lvl w:ilvl="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B10C77"/>
    <w:multiLevelType w:val="multilevel"/>
    <w:tmpl w:val="6316E08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516437D6"/>
    <w:multiLevelType w:val="hybridMultilevel"/>
    <w:tmpl w:val="F41EAF8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64EA3886"/>
    <w:multiLevelType w:val="hybridMultilevel"/>
    <w:tmpl w:val="4678C522"/>
    <w:lvl w:ilvl="0">
      <w:start w:val="1"/>
      <w:numFmt w:val="lowerLetter"/>
      <w:lvlText w:val="%1)"/>
      <w:lvlJc w:val="left"/>
      <w:pPr>
        <w:ind w:left="975" w:hanging="360"/>
      </w:pPr>
    </w:lvl>
    <w:lvl w:ilvl="1" w:tentative="1">
      <w:start w:val="1"/>
      <w:numFmt w:val="lowerLetter"/>
      <w:lvlText w:val="%2."/>
      <w:lvlJc w:val="left"/>
      <w:pPr>
        <w:ind w:left="1695" w:hanging="360"/>
      </w:pPr>
    </w:lvl>
    <w:lvl w:ilvl="2" w:tentative="1">
      <w:start w:val="1"/>
      <w:numFmt w:val="lowerRoman"/>
      <w:lvlText w:val="%3."/>
      <w:lvlJc w:val="right"/>
      <w:pPr>
        <w:ind w:left="2415" w:hanging="180"/>
      </w:pPr>
    </w:lvl>
    <w:lvl w:ilvl="3" w:tentative="1">
      <w:start w:val="1"/>
      <w:numFmt w:val="decimal"/>
      <w:lvlText w:val="%4."/>
      <w:lvlJc w:val="left"/>
      <w:pPr>
        <w:ind w:left="3135" w:hanging="360"/>
      </w:pPr>
    </w:lvl>
    <w:lvl w:ilvl="4" w:tentative="1">
      <w:start w:val="1"/>
      <w:numFmt w:val="lowerLetter"/>
      <w:lvlText w:val="%5."/>
      <w:lvlJc w:val="left"/>
      <w:pPr>
        <w:ind w:left="3855" w:hanging="360"/>
      </w:pPr>
    </w:lvl>
    <w:lvl w:ilvl="5" w:tentative="1">
      <w:start w:val="1"/>
      <w:numFmt w:val="lowerRoman"/>
      <w:lvlText w:val="%6."/>
      <w:lvlJc w:val="right"/>
      <w:pPr>
        <w:ind w:left="4575" w:hanging="180"/>
      </w:pPr>
    </w:lvl>
    <w:lvl w:ilvl="6" w:tentative="1">
      <w:start w:val="1"/>
      <w:numFmt w:val="decimal"/>
      <w:lvlText w:val="%7."/>
      <w:lvlJc w:val="left"/>
      <w:pPr>
        <w:ind w:left="5295" w:hanging="360"/>
      </w:pPr>
    </w:lvl>
    <w:lvl w:ilvl="7" w:tentative="1">
      <w:start w:val="1"/>
      <w:numFmt w:val="lowerLetter"/>
      <w:lvlText w:val="%8."/>
      <w:lvlJc w:val="left"/>
      <w:pPr>
        <w:ind w:left="6015" w:hanging="360"/>
      </w:pPr>
    </w:lvl>
    <w:lvl w:ilvl="8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qFormat/>
    <w:rsid w:val="00414F45"/>
    <w:rPr>
      <w:sz w:val="20"/>
      <w:szCs w:val="20"/>
    </w:rPr>
  </w:style>
  <w:style w:type="paragraph" w:customStyle="1" w:styleId="Tekstprzypisudolnego1">
    <w:name w:val="Tekst przypisu dolnego1"/>
    <w:basedOn w:val="Normal"/>
    <w:next w:val="FootnoteText"/>
    <w:unhideWhenUsed/>
    <w:rsid w:val="00414F45"/>
    <w:rPr>
      <w:rFonts w:ascii="Arial" w:eastAsia="Calibri" w:hAnsi="Arial" w:cs="Arial"/>
      <w:bCs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14F45"/>
    <w:rPr>
      <w:vertAlign w:val="superscript"/>
    </w:rPr>
  </w:style>
  <w:style w:type="paragraph" w:styleId="FootnoteText">
    <w:name w:val="footnote text"/>
    <w:basedOn w:val="Normal"/>
    <w:link w:val="TekstprzypisudolnegoZnak"/>
    <w:semiHidden/>
    <w:unhideWhenUsed/>
    <w:rsid w:val="00414F45"/>
  </w:style>
  <w:style w:type="character" w:customStyle="1" w:styleId="TekstprzypisudolnegoZnak1">
    <w:name w:val="Tekst przypisu dolnego Znak1"/>
    <w:basedOn w:val="DefaultParagraphFont"/>
    <w:semiHidden/>
    <w:rsid w:val="00414F45"/>
  </w:style>
  <w:style w:type="character" w:customStyle="1" w:styleId="StopkaZnak">
    <w:name w:val="Stopka Znak"/>
    <w:basedOn w:val="DefaultParagraphFont"/>
    <w:link w:val="Footer"/>
    <w:uiPriority w:val="99"/>
    <w:rsid w:val="00D9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2839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16</cp:revision>
  <dcterms:created xsi:type="dcterms:W3CDTF">2021-12-27T12:34:00Z</dcterms:created>
  <dcterms:modified xsi:type="dcterms:W3CDTF">2023-01-31T09:37:00Z</dcterms:modified>
</cp:coreProperties>
</file>