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84E" w:rsidRPr="00AF2EA5" w:rsidRDefault="00FC284E" w:rsidP="00FC284E">
      <w:pPr>
        <w:pStyle w:val="Nagwek1"/>
        <w:numPr>
          <w:ilvl w:val="2"/>
          <w:numId w:val="75"/>
        </w:numPr>
        <w:spacing w:after="240" w:line="276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E94A0D">
        <w:rPr>
          <w:rFonts w:ascii="Times New Roman" w:hAnsi="Times New Roman" w:cs="Times New Roman"/>
          <w:b/>
          <w:color w:val="auto"/>
          <w:sz w:val="24"/>
          <w:szCs w:val="24"/>
        </w:rPr>
        <w:t xml:space="preserve">Odnowienie usługi serwisowej dla klastra urządzeń </w:t>
      </w:r>
      <w:proofErr w:type="spellStart"/>
      <w:r w:rsidRPr="00E94A0D">
        <w:rPr>
          <w:rFonts w:ascii="Times New Roman" w:hAnsi="Times New Roman" w:cs="Times New Roman"/>
          <w:b/>
          <w:color w:val="auto"/>
          <w:sz w:val="24"/>
          <w:szCs w:val="24"/>
        </w:rPr>
        <w:t>Fortigate</w:t>
      </w:r>
      <w:proofErr w:type="spellEnd"/>
      <w:r w:rsidRPr="00E94A0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600C</w:t>
      </w:r>
    </w:p>
    <w:tbl>
      <w:tblPr>
        <w:tblW w:w="142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406"/>
        <w:gridCol w:w="2835"/>
        <w:gridCol w:w="2315"/>
        <w:gridCol w:w="2934"/>
        <w:gridCol w:w="3118"/>
        <w:gridCol w:w="50"/>
      </w:tblGrid>
      <w:tr w:rsidR="00FC284E" w:rsidRPr="003F7CBF" w:rsidTr="00FC284E">
        <w:trPr>
          <w:gridAfter w:val="1"/>
          <w:wAfter w:w="5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3D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3D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b/>
                <w:sz w:val="20"/>
                <w:szCs w:val="20"/>
              </w:rPr>
              <w:t>Nazwa urządzenia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3D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b/>
                <w:sz w:val="20"/>
                <w:szCs w:val="20"/>
              </w:rPr>
              <w:t>Numer seryjny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3D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b/>
                <w:sz w:val="20"/>
                <w:szCs w:val="20"/>
              </w:rPr>
              <w:t>Data rozpoczęcia serwisu [dzień-miesiąc-rok]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3D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b/>
                <w:sz w:val="20"/>
                <w:szCs w:val="20"/>
              </w:rPr>
              <w:t>Typ serwisu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3D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b/>
                <w:sz w:val="20"/>
                <w:szCs w:val="20"/>
              </w:rPr>
              <w:t>Miejsce instalacji</w:t>
            </w:r>
          </w:p>
        </w:tc>
      </w:tr>
      <w:tr w:rsidR="00FC284E" w:rsidRPr="003F7CBF" w:rsidTr="00FC284E">
        <w:trPr>
          <w:gridAfter w:val="1"/>
          <w:wAfter w:w="50" w:type="dxa"/>
          <w:trHeight w:val="315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3D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3D165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F7C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Fortigate</w:t>
            </w:r>
            <w:proofErr w:type="spellEnd"/>
            <w:r w:rsidRPr="003F7C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600C </w:t>
            </w:r>
          </w:p>
          <w:p w:rsidR="00FC284E" w:rsidRPr="003F7CBF" w:rsidRDefault="00FC284E" w:rsidP="003D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3D1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FG600C3914802391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3D1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2019-12-17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3D1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3D1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Prokuratura Krajowa </w:t>
            </w:r>
          </w:p>
          <w:p w:rsidR="00FC284E" w:rsidRPr="003F7CBF" w:rsidRDefault="00FC284E" w:rsidP="003D1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ul. Rakowiecka 26/30</w:t>
            </w:r>
          </w:p>
          <w:p w:rsidR="00FC284E" w:rsidRPr="003F7CBF" w:rsidRDefault="00FC284E" w:rsidP="003D1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Warszawa</w:t>
            </w:r>
          </w:p>
        </w:tc>
      </w:tr>
      <w:tr w:rsidR="00FC284E" w:rsidRPr="003F7CBF" w:rsidTr="00FC284E">
        <w:trPr>
          <w:gridAfter w:val="1"/>
          <w:wAfter w:w="50" w:type="dxa"/>
          <w:trHeight w:val="360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3D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3D165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F7C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Fortigate</w:t>
            </w:r>
            <w:proofErr w:type="spellEnd"/>
            <w:r w:rsidRPr="003F7C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600C </w:t>
            </w:r>
          </w:p>
          <w:p w:rsidR="00FC284E" w:rsidRPr="003F7CBF" w:rsidRDefault="00FC284E" w:rsidP="003D165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3D16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         FG600C3914800873</w:t>
            </w: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3D1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3D1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3D1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84E" w:rsidRPr="003F7CBF" w:rsidTr="003D165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3D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F7C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3D165A">
            <w:pPr>
              <w:spacing w:before="120" w:after="40" w:line="264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F7CBF">
              <w:rPr>
                <w:rFonts w:ascii="Times New Roman" w:hAnsi="Times New Roman" w:cs="Times New Roman"/>
                <w:b/>
                <w:sz w:val="20"/>
                <w:szCs w:val="20"/>
              </w:rPr>
              <w:t>Inne wymagania</w:t>
            </w:r>
          </w:p>
        </w:tc>
        <w:tc>
          <w:tcPr>
            <w:tcW w:w="11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FC284E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Wykonawca zapewni serwis gwarancyjny realizowany przez producenta rozwiązania lub Autoryzowanego Dystrybutora producenta.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Wykonawca zapewni dostęp wskazanego personelu Zamawiającego do dedykowanego portalu www producenta urządzenia, na którym będzie możliwe co najmniej pobieranie nowych wersji dedykowanego dla danego urządzenia oprogramowania, pobieranie aktualizacji,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patch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-y, a także dostęp do baz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wiedzy, przewodników konfiguracyjnych, narzędzi diagnostycznych, oprogramowania wspomagającego itp..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Wykonawca zapewni możliwość zgłaszania na stronach www producenta sprzętu problemów eksploatacyjnych związanych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obsługą sprzętu będącego przedmiotem zamówienia.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akiet serwisowy musi zapewniać bezpośrednie zgłoszenie awarii sprzętu do producenta sprzętu (nie tylko do serwisu Wykonawcy) przez cały okres świadczenia usług serwisowych.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Wykonawca w oferowanych pakietach serwisowych producenta zapewni dostęp do pomocy technicznej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roducenta (drogą telefoniczną, poprzez email lub stronę WWW) w zakresie rozwiązywania problemów związanych z bieżącą eksploatacją dostarczonych rozwiązań w godzinach pracy Zamawiającego.</w:t>
            </w:r>
          </w:p>
          <w:p w:rsidR="00FC284E" w:rsidRPr="00FC284E" w:rsidRDefault="00FC284E" w:rsidP="00FC284E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ramach realizacji umowy Wykonawca dokona wymiany obecnie eksploatowanego klastra urządzeń </w:t>
            </w:r>
            <w:proofErr w:type="spellStart"/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>Fortigate</w:t>
            </w:r>
            <w:proofErr w:type="spellEnd"/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600C na klaster urządzeń </w:t>
            </w:r>
            <w:proofErr w:type="spellStart"/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>Fortigate</w:t>
            </w:r>
            <w:proofErr w:type="spellEnd"/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600E posiadający wszystkie licencje i subskrypcje jak dotychczas wykorzystywane rozwiązanie oraz zapewni dostęp do najnowszego oprogramowania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 sygnatur </w:t>
            </w:r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>do urządzenia objętego serwisem. Wykonawca będzie świadczył usługi serwisu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1B41">
              <w:rPr>
                <w:rFonts w:ascii="Times New Roman" w:hAnsi="Times New Roman" w:cs="Times New Roman"/>
                <w:b/>
                <w:sz w:val="20"/>
                <w:szCs w:val="20"/>
              </w:rPr>
              <w:t>gwarancyjnego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dla tak dostarczonych urządzeń </w:t>
            </w:r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>na warunkach określonych w umowie.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Wykonawca dokona migracji konfiguracji z obecnie eksploatowanego rozwiązania do docelowego.</w:t>
            </w:r>
          </w:p>
        </w:tc>
      </w:tr>
      <w:tr w:rsidR="00FC284E" w:rsidRPr="003F7CBF" w:rsidTr="003D165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3D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3D165A">
            <w:pPr>
              <w:spacing w:before="120" w:after="40"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b/>
                <w:sz w:val="20"/>
                <w:szCs w:val="20"/>
              </w:rPr>
              <w:t>Warsztaty</w:t>
            </w:r>
          </w:p>
        </w:tc>
        <w:tc>
          <w:tcPr>
            <w:tcW w:w="11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E94A0D" w:rsidRDefault="00FC284E" w:rsidP="00FC284E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sz w:val="20"/>
                <w:szCs w:val="20"/>
              </w:rPr>
              <w:t>Wykonawca dostarczy po 3 szt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uki</w:t>
            </w:r>
            <w:r w:rsidRPr="00E94A0D">
              <w:rPr>
                <w:rFonts w:ascii="Times New Roman" w:hAnsi="Times New Roman" w:cs="Times New Roman"/>
                <w:sz w:val="20"/>
                <w:szCs w:val="20"/>
              </w:rPr>
              <w:t xml:space="preserve"> voucherów szkoleniowych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9E6762">
              <w:rPr>
                <w:rFonts w:ascii="Times New Roman" w:hAnsi="Times New Roman" w:cs="Times New Roman"/>
                <w:sz w:val="20"/>
                <w:szCs w:val="20"/>
              </w:rPr>
              <w:t xml:space="preserve"> każdy</w:t>
            </w:r>
            <w:r w:rsidRPr="00E94A0D">
              <w:rPr>
                <w:rFonts w:ascii="Times New Roman" w:hAnsi="Times New Roman" w:cs="Times New Roman"/>
                <w:sz w:val="20"/>
                <w:szCs w:val="20"/>
              </w:rPr>
              <w:t xml:space="preserve">  poniższy kurs oraz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4A0D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uki</w:t>
            </w:r>
            <w:r w:rsidRPr="00E94A0D">
              <w:rPr>
                <w:rFonts w:ascii="Times New Roman" w:hAnsi="Times New Roman" w:cs="Times New Roman"/>
                <w:sz w:val="20"/>
                <w:szCs w:val="20"/>
              </w:rPr>
              <w:t xml:space="preserve"> voucherów na autoryzowany egzamin NSE 4 (Network Security Professional): </w:t>
            </w:r>
          </w:p>
          <w:p w:rsidR="00FC284E" w:rsidRPr="00E94A0D" w:rsidRDefault="00FC284E" w:rsidP="00FC284E">
            <w:pPr>
              <w:pStyle w:val="Akapitzlist"/>
              <w:numPr>
                <w:ilvl w:val="1"/>
                <w:numId w:val="5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4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NSE4 - </w:t>
            </w:r>
            <w:proofErr w:type="spellStart"/>
            <w:r w:rsidRPr="00E94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FortiGate</w:t>
            </w:r>
            <w:proofErr w:type="spellEnd"/>
            <w:r w:rsidRPr="00E94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 Security</w:t>
            </w:r>
          </w:p>
          <w:p w:rsidR="00FC284E" w:rsidRPr="00E94A0D" w:rsidRDefault="00FC284E" w:rsidP="00FC284E">
            <w:pPr>
              <w:pStyle w:val="Akapitzlist"/>
              <w:numPr>
                <w:ilvl w:val="1"/>
                <w:numId w:val="5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4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NSE4 - </w:t>
            </w:r>
            <w:proofErr w:type="spellStart"/>
            <w:r w:rsidRPr="00E94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FortiGate</w:t>
            </w:r>
            <w:proofErr w:type="spellEnd"/>
            <w:r w:rsidRPr="00E94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II Infrastructure</w:t>
            </w:r>
          </w:p>
          <w:p w:rsidR="00FC284E" w:rsidRPr="00E94A0D" w:rsidRDefault="00FC284E" w:rsidP="00FC284E">
            <w:pPr>
              <w:pStyle w:val="Akapitzlist"/>
              <w:numPr>
                <w:ilvl w:val="1"/>
                <w:numId w:val="5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4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NSE5 – </w:t>
            </w:r>
            <w:proofErr w:type="spellStart"/>
            <w:r w:rsidRPr="00E94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FortiAnalyzer</w:t>
            </w:r>
            <w:proofErr w:type="spellEnd"/>
          </w:p>
          <w:p w:rsidR="00FC284E" w:rsidRPr="00E94A0D" w:rsidRDefault="00FC284E" w:rsidP="00FC284E">
            <w:pPr>
              <w:pStyle w:val="Akapitzlist"/>
              <w:numPr>
                <w:ilvl w:val="1"/>
                <w:numId w:val="5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4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NSE6 – </w:t>
            </w:r>
            <w:proofErr w:type="spellStart"/>
            <w:r w:rsidRPr="00E94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FortiAuthenticator</w:t>
            </w:r>
            <w:proofErr w:type="spellEnd"/>
          </w:p>
          <w:p w:rsidR="00FC284E" w:rsidRPr="00E94A0D" w:rsidRDefault="00FC284E" w:rsidP="00FC284E">
            <w:pPr>
              <w:pStyle w:val="Akapitzlist"/>
              <w:numPr>
                <w:ilvl w:val="1"/>
                <w:numId w:val="5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4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NSE6 – </w:t>
            </w:r>
            <w:proofErr w:type="spellStart"/>
            <w:r w:rsidRPr="00E94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FortiMail</w:t>
            </w:r>
            <w:proofErr w:type="spellEnd"/>
          </w:p>
          <w:p w:rsidR="00FC284E" w:rsidRPr="00E94A0D" w:rsidRDefault="00FC284E" w:rsidP="00FC284E">
            <w:pPr>
              <w:pStyle w:val="Akapitzlist"/>
              <w:numPr>
                <w:ilvl w:val="1"/>
                <w:numId w:val="5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4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NSE7 - </w:t>
            </w:r>
            <w:proofErr w:type="spellStart"/>
            <w:r w:rsidRPr="00E94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FortiGate</w:t>
            </w:r>
            <w:proofErr w:type="spellEnd"/>
            <w:r w:rsidRPr="00E94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III Enterprise Firewall</w:t>
            </w:r>
          </w:p>
          <w:p w:rsidR="00FC284E" w:rsidRPr="00E94A0D" w:rsidRDefault="00FC284E" w:rsidP="00FC284E">
            <w:pPr>
              <w:pStyle w:val="Akapitzlist"/>
              <w:numPr>
                <w:ilvl w:val="1"/>
                <w:numId w:val="5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4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NSE7 – Advanced Threat Protection </w:t>
            </w:r>
            <w:proofErr w:type="spellStart"/>
            <w:r w:rsidRPr="00E94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Atp</w:t>
            </w:r>
            <w:proofErr w:type="spellEnd"/>
          </w:p>
          <w:p w:rsidR="00FC284E" w:rsidRPr="00E94A0D" w:rsidRDefault="00FC284E" w:rsidP="003D165A">
            <w:pPr>
              <w:pStyle w:val="Akapitzlist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sz w:val="20"/>
                <w:szCs w:val="20"/>
              </w:rPr>
              <w:t>ważne przez okres co najmniej 18 miesięcy w autoryzowanym ośrodku szkoleniowym na terenie Warszawy.</w:t>
            </w:r>
          </w:p>
        </w:tc>
      </w:tr>
    </w:tbl>
    <w:p w:rsidR="00FC284E" w:rsidRPr="003F7CBF" w:rsidRDefault="00FC284E" w:rsidP="00FC284E">
      <w:pPr>
        <w:rPr>
          <w:rFonts w:ascii="Times New Roman" w:hAnsi="Times New Roman" w:cs="Times New Roman"/>
        </w:rPr>
      </w:pPr>
    </w:p>
    <w:p w:rsidR="00FC284E" w:rsidRPr="003F7CBF" w:rsidRDefault="00FC284E" w:rsidP="00FC284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Zamawiający dopuszcza dostarczenie </w:t>
      </w:r>
      <w:r w:rsidRPr="003F7CBF">
        <w:rPr>
          <w:rFonts w:ascii="Times New Roman" w:hAnsi="Times New Roman" w:cs="Times New Roman"/>
          <w:sz w:val="20"/>
          <w:szCs w:val="20"/>
        </w:rPr>
        <w:t>produkt</w:t>
      </w:r>
      <w:r>
        <w:rPr>
          <w:rFonts w:ascii="Times New Roman" w:hAnsi="Times New Roman" w:cs="Times New Roman"/>
          <w:sz w:val="20"/>
          <w:szCs w:val="20"/>
        </w:rPr>
        <w:t>ów</w:t>
      </w:r>
      <w:r w:rsidRPr="003F7CBF">
        <w:rPr>
          <w:rFonts w:ascii="Times New Roman" w:hAnsi="Times New Roman" w:cs="Times New Roman"/>
          <w:sz w:val="20"/>
          <w:szCs w:val="20"/>
        </w:rPr>
        <w:t xml:space="preserve"> równoważn</w:t>
      </w:r>
      <w:r>
        <w:rPr>
          <w:rFonts w:ascii="Times New Roman" w:hAnsi="Times New Roman" w:cs="Times New Roman"/>
          <w:sz w:val="20"/>
          <w:szCs w:val="20"/>
        </w:rPr>
        <w:t>ych tworzących klaster HA</w:t>
      </w:r>
      <w:r w:rsidRPr="003F7CBF">
        <w:rPr>
          <w:rFonts w:ascii="Times New Roman" w:hAnsi="Times New Roman" w:cs="Times New Roman"/>
          <w:sz w:val="20"/>
          <w:szCs w:val="20"/>
        </w:rPr>
        <w:t xml:space="preserve"> o poniższych parametrach technicznych</w:t>
      </w:r>
      <w:r>
        <w:rPr>
          <w:rFonts w:ascii="Times New Roman" w:hAnsi="Times New Roman" w:cs="Times New Roman"/>
          <w:sz w:val="20"/>
          <w:szCs w:val="20"/>
        </w:rPr>
        <w:t xml:space="preserve"> (wraz z przeniesieniem konfiguracji obecnie eksploatowanych urządzeń </w:t>
      </w:r>
      <w:proofErr w:type="spellStart"/>
      <w:r>
        <w:rPr>
          <w:rFonts w:ascii="Times New Roman" w:hAnsi="Times New Roman" w:cs="Times New Roman"/>
          <w:sz w:val="20"/>
          <w:szCs w:val="20"/>
        </w:rPr>
        <w:t>Fortigate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600C)</w:t>
      </w:r>
      <w:r w:rsidRPr="003F7CBF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231"/>
        <w:gridCol w:w="11201"/>
      </w:tblGrid>
      <w:tr w:rsidR="00FC284E" w:rsidRPr="003F7CBF" w:rsidTr="00A60678">
        <w:trPr>
          <w:cantSplit/>
        </w:trPr>
        <w:tc>
          <w:tcPr>
            <w:tcW w:w="562" w:type="dxa"/>
            <w:vAlign w:val="center"/>
          </w:tcPr>
          <w:p w:rsidR="00FC284E" w:rsidRPr="00D80B67" w:rsidRDefault="00FC284E" w:rsidP="003D16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231" w:type="dxa"/>
            <w:vAlign w:val="center"/>
          </w:tcPr>
          <w:p w:rsidR="00FC284E" w:rsidRPr="00E94A0D" w:rsidRDefault="00FC284E" w:rsidP="00030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>Tryb pracy</w:t>
            </w:r>
          </w:p>
        </w:tc>
        <w:tc>
          <w:tcPr>
            <w:tcW w:w="0" w:type="auto"/>
          </w:tcPr>
          <w:p w:rsidR="00FC284E" w:rsidRDefault="00FC284E" w:rsidP="003D16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System realizujący funkcję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Firewall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pracującego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układzie 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HA musi dawać możliwość pracy w jednym z trzech trybów:</w:t>
            </w:r>
          </w:p>
          <w:p w:rsidR="00FC284E" w:rsidRPr="008E2AF8" w:rsidRDefault="00FC284E" w:rsidP="00FC284E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E2AF8">
              <w:rPr>
                <w:rFonts w:ascii="Times New Roman" w:hAnsi="Times New Roman" w:cs="Times New Roman"/>
                <w:sz w:val="20"/>
                <w:szCs w:val="20"/>
              </w:rPr>
              <w:t>outera z funkcją NAT,</w:t>
            </w:r>
          </w:p>
          <w:p w:rsidR="00FC284E" w:rsidRPr="008E2AF8" w:rsidRDefault="00FC284E" w:rsidP="00FC284E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8E2AF8">
              <w:rPr>
                <w:rFonts w:ascii="Times New Roman" w:hAnsi="Times New Roman" w:cs="Times New Roman"/>
                <w:sz w:val="20"/>
                <w:szCs w:val="20"/>
              </w:rPr>
              <w:t>ransparentnym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8E2AF8">
              <w:rPr>
                <w:rFonts w:ascii="Times New Roman" w:hAnsi="Times New Roman" w:cs="Times New Roman"/>
                <w:sz w:val="20"/>
                <w:szCs w:val="20"/>
              </w:rPr>
              <w:t xml:space="preserve">onitorowania na porcie SPAN. </w:t>
            </w:r>
          </w:p>
        </w:tc>
      </w:tr>
      <w:tr w:rsidR="00FC284E" w:rsidRPr="003F7CBF" w:rsidTr="00A60678">
        <w:trPr>
          <w:cantSplit/>
        </w:trPr>
        <w:tc>
          <w:tcPr>
            <w:tcW w:w="562" w:type="dxa"/>
            <w:vAlign w:val="center"/>
          </w:tcPr>
          <w:p w:rsidR="00FC284E" w:rsidRPr="00D80B67" w:rsidRDefault="00FC284E" w:rsidP="003D16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31" w:type="dxa"/>
            <w:vAlign w:val="center"/>
          </w:tcPr>
          <w:p w:rsidR="00FC284E" w:rsidRPr="00E94A0D" w:rsidRDefault="00FC284E" w:rsidP="00030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>Redundancja, monitoring i wykrywanie awarii</w:t>
            </w:r>
          </w:p>
        </w:tc>
        <w:tc>
          <w:tcPr>
            <w:tcW w:w="0" w:type="auto"/>
          </w:tcPr>
          <w:p w:rsidR="00FC284E" w:rsidRPr="003F7CBF" w:rsidRDefault="00FC284E" w:rsidP="00FC284E">
            <w:pPr>
              <w:pStyle w:val="Akapitzlist"/>
              <w:numPr>
                <w:ilvl w:val="0"/>
                <w:numId w:val="5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W przypadku systemu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bezpieczeństwa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pełniącego funkcje: Firewall,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IPSec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, Kontrola Aplikacji oraz IPS – musi istnieć możliwość łączenia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urządzeń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w klaster Active-Active lub Active-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Passive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. W obu trybach powinna istnieć funkcja synchronizacji sesji firewall. 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5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System bezpieczeństwa musi m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onitor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ować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i wykryw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ać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uszkodzenia elementów sprzętowych i programowych systemów zabezpieczeń oraz łączy sieciowych.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5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System bezpieczeństwa musi m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onitor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ować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stan realizowanych połączeń VPN. </w:t>
            </w:r>
          </w:p>
          <w:p w:rsidR="00FC284E" w:rsidRPr="00344EAE" w:rsidRDefault="00FC284E" w:rsidP="00FC284E">
            <w:pPr>
              <w:pStyle w:val="Akapitzlist"/>
              <w:numPr>
                <w:ilvl w:val="0"/>
                <w:numId w:val="5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System musi umożliwiać agregację linków statyczną oraz w oparciu o protokół LACP. Powinna istnieć możliwość tworzenia interfejsów redundantnych.</w:t>
            </w:r>
          </w:p>
        </w:tc>
      </w:tr>
      <w:tr w:rsidR="00FC284E" w:rsidRPr="003F7CBF" w:rsidTr="00A60678">
        <w:trPr>
          <w:cantSplit/>
        </w:trPr>
        <w:tc>
          <w:tcPr>
            <w:tcW w:w="562" w:type="dxa"/>
            <w:vAlign w:val="center"/>
          </w:tcPr>
          <w:p w:rsidR="00FC284E" w:rsidRPr="00D80B67" w:rsidRDefault="00FC284E" w:rsidP="003D16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31" w:type="dxa"/>
            <w:vAlign w:val="center"/>
          </w:tcPr>
          <w:p w:rsidR="00FC284E" w:rsidRPr="00E94A0D" w:rsidRDefault="00FC284E" w:rsidP="00030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>Interfejsy, dysk, zasilanie</w:t>
            </w:r>
          </w:p>
        </w:tc>
        <w:tc>
          <w:tcPr>
            <w:tcW w:w="0" w:type="auto"/>
          </w:tcPr>
          <w:p w:rsidR="00FC284E" w:rsidRPr="003F7CBF" w:rsidRDefault="00FC284E" w:rsidP="00FC284E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System realizujący funkcję Firewall musi dysponować minimum: 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5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8 portami Gigabit Ethernet RJ-45.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5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8 gniazdami SFP 1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Gbps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5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2 gniazdami SFP+ 10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Gbps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System Firewall musi posiadać wbudowany port konsoli szeregowej oraz gniazdo USB umożliwiające podłączenie modemu 3G/4G oraz instalacji oprogramowania z klucza USB.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W ramach systemu Firewall powinna być możliwość zdefiniowania co najmniej 4000 interfejsów wirtualnych - definiowanych jako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VLAN’y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w oparciu o standard 802.1Q.</w:t>
            </w:r>
          </w:p>
          <w:p w:rsidR="00FC284E" w:rsidRPr="00344EAE" w:rsidRDefault="00FC284E" w:rsidP="00FC284E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System musi być wyposażony w zasilanie AC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(dwa redundantne zasilacze – hot-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swappable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C284E" w:rsidRPr="003F7CBF" w:rsidTr="00A60678">
        <w:trPr>
          <w:cantSplit/>
        </w:trPr>
        <w:tc>
          <w:tcPr>
            <w:tcW w:w="562" w:type="dxa"/>
            <w:vAlign w:val="center"/>
          </w:tcPr>
          <w:p w:rsidR="00FC284E" w:rsidRPr="00D80B67" w:rsidRDefault="00FC284E" w:rsidP="003D16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231" w:type="dxa"/>
            <w:vAlign w:val="center"/>
          </w:tcPr>
          <w:p w:rsidR="00FC284E" w:rsidRPr="00E94A0D" w:rsidRDefault="00FC284E" w:rsidP="00030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>Parametry wydajnościowe:</w:t>
            </w:r>
          </w:p>
        </w:tc>
        <w:tc>
          <w:tcPr>
            <w:tcW w:w="0" w:type="auto"/>
          </w:tcPr>
          <w:p w:rsidR="00FC284E" w:rsidRPr="003F7CBF" w:rsidRDefault="00FC284E" w:rsidP="00FC284E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Firewall’a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obsługa nie mniej niż 8 mln jednoczesnych połączeń oraz 450.000 nowych połączeń na sekundę.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Przepustowość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Stateful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Firewall: nie mniej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sza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niż 36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Gbps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dla pakietów 512 B.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Przepustowość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Stateful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Firewall: nie mniej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sza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niż 27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Gbps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dla pakietów 64 B.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Przepustowość Firewall z włączoną funkcją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ontroli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plikacji: nie mniej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sza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niż 15Gbps.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Wydajność szyfrowania VPN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IPSec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dla pakietów 512 B, przy zastosowaniu algorytmu o mocy nie mniejszej niż AES256 – SHA256: nie mniej niż 20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Gbps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Wydajność skanowania ruchu w celu ochrony przed atakami (zarówno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client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side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jak i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server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side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w ramach modułu IPS) dla ruchu - minimum 10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Gbps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Wydajność skanowania ruchu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z włączonymi funkcjami: IPS, Application Control, Antywirus - minimum 7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Gbps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84E" w:rsidRPr="00344EAE" w:rsidRDefault="00FC284E" w:rsidP="00FC284E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Wydajność systemu w zakresie inspekcji komunikacji szyfrowanej SSL dla ruchu http – minimum 8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Gbps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C284E" w:rsidRPr="003F7CBF" w:rsidTr="00A60678">
        <w:trPr>
          <w:cantSplit/>
        </w:trPr>
        <w:tc>
          <w:tcPr>
            <w:tcW w:w="562" w:type="dxa"/>
            <w:vAlign w:val="center"/>
          </w:tcPr>
          <w:p w:rsidR="00FC284E" w:rsidRPr="00D80B67" w:rsidRDefault="00FC284E" w:rsidP="003D16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231" w:type="dxa"/>
            <w:vAlign w:val="center"/>
          </w:tcPr>
          <w:p w:rsidR="00FC284E" w:rsidRPr="00E94A0D" w:rsidRDefault="00FC284E" w:rsidP="00030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>Funkcje Systemu Bezpieczeństwa:</w:t>
            </w:r>
          </w:p>
        </w:tc>
        <w:tc>
          <w:tcPr>
            <w:tcW w:w="0" w:type="auto"/>
          </w:tcPr>
          <w:p w:rsidR="00FC284E" w:rsidRPr="003F7CBF" w:rsidRDefault="00FC284E" w:rsidP="003D16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W ramach dostarczonego systemu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bezpieczeństwa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należy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realizowa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wszystkie poniższe funkcje. Mogą one być zrealizowane w postaci osobnych, komercyjnych platform sprzętowych lub programowych: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Kontrola dostępu - zapora ogniowa klasy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Stateful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Inspection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Kontrola Aplikacji. 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Poufność transmisji danych - połączenia szyfrowane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IPSec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VPN oraz SSL VPN.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Ochrona przed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malware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– co najmniej dla protokołów SMTP, POP3, IMAP, HTTP, FTP, HTTPS.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Ochrona przed atakami -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Intrusion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Prevention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System.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Kontrola stron WWW. 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Kontrola zawartości poczty –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Antyspam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dla protokołów SMTP, POP3, IMAP.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Zarządzanie pasmem (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QoS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Traffic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shaping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Mechanizmy ochrony przed wyciekiem poufnej informacji (DLP). 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Analiza ruchu szyfrowanego protokołem SSL.</w:t>
            </w:r>
          </w:p>
          <w:p w:rsidR="00FC284E" w:rsidRPr="00344EAE" w:rsidRDefault="00FC284E" w:rsidP="00FC284E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Analiza ruchu szyfrowanego protokołem SSH.</w:t>
            </w:r>
          </w:p>
        </w:tc>
      </w:tr>
      <w:tr w:rsidR="00FC284E" w:rsidRPr="003F7CBF" w:rsidTr="00A60678">
        <w:trPr>
          <w:cantSplit/>
        </w:trPr>
        <w:tc>
          <w:tcPr>
            <w:tcW w:w="562" w:type="dxa"/>
            <w:vAlign w:val="center"/>
          </w:tcPr>
          <w:p w:rsidR="00FC284E" w:rsidRPr="00D80B67" w:rsidRDefault="00FC284E" w:rsidP="003D16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31" w:type="dxa"/>
            <w:vAlign w:val="center"/>
          </w:tcPr>
          <w:p w:rsidR="00FC284E" w:rsidRPr="00E94A0D" w:rsidRDefault="00FC284E" w:rsidP="00030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>Polityki, Firewall</w:t>
            </w:r>
          </w:p>
        </w:tc>
        <w:tc>
          <w:tcPr>
            <w:tcW w:w="0" w:type="auto"/>
          </w:tcPr>
          <w:p w:rsidR="00FC284E" w:rsidRPr="003F7CBF" w:rsidRDefault="00FC284E" w:rsidP="00FC284E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Polityk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Firewall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mus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zą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uwzględniać adresy IP, użytkowników, protokoły, usługi sieciowe, aplikacje lub zbiory aplikacji, reakcje zabezpieczeń, rejestrowanie zdarzeń. 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System musi zapewniać translację adresów NAT: źródłowego i docelowego, translację PAT oraz: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5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Translację jeden do jeden oraz jeden do wielu.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5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Dedykowany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ALG (Application Level Gateway)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dla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protokołu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SIP. </w:t>
            </w:r>
          </w:p>
          <w:p w:rsidR="00FC284E" w:rsidRPr="00344EAE" w:rsidRDefault="00FC284E" w:rsidP="00FC284E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W ramach systemu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bezpieczeństwa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musi istnieć możliwość tworzenia wydzielonych stref bezpieczeństwa np. DMZ, LAN, WAN.</w:t>
            </w:r>
          </w:p>
        </w:tc>
      </w:tr>
      <w:tr w:rsidR="00FC284E" w:rsidRPr="003F7CBF" w:rsidTr="00A60678">
        <w:trPr>
          <w:cantSplit/>
        </w:trPr>
        <w:tc>
          <w:tcPr>
            <w:tcW w:w="562" w:type="dxa"/>
            <w:vAlign w:val="center"/>
          </w:tcPr>
          <w:p w:rsidR="00FC284E" w:rsidRPr="00D80B67" w:rsidRDefault="00FC284E" w:rsidP="003D16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2231" w:type="dxa"/>
            <w:vAlign w:val="center"/>
          </w:tcPr>
          <w:p w:rsidR="00FC284E" w:rsidRPr="00E94A0D" w:rsidRDefault="00FC284E" w:rsidP="00030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>Połączenia VPN</w:t>
            </w:r>
          </w:p>
        </w:tc>
        <w:tc>
          <w:tcPr>
            <w:tcW w:w="0" w:type="auto"/>
          </w:tcPr>
          <w:p w:rsidR="00FC284E" w:rsidRPr="003F7CBF" w:rsidRDefault="00FC284E" w:rsidP="00FC284E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System musi umożliwiać konfigurację połączeń typu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IPSec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VPN. W zakresie tej funkcji musi zapewniać: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57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Wsparcie dla IKE v1 oraz v2.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57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Obsługa szyfrowania protokołem AES z kluczem 128 i 256 bitów w trybie pracy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Galois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Counter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Mode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(GCM).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57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Obsługa protokołu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Diffie-Hellman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grup 19 i 20.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57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Wsparcie dla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racy w topologii Hub and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Spoke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Mesh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, w tym wsparcie dla dynamicznego zestawiania tuneli pomiędzy SPOKE w topologii HUB and SPOKE.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57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Tworzenie połączeń typu Site-to-Site oraz Client-to-Site.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57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Monitorowanie stanu tuneli VPN i stałego utrzymywania ich aktywności.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57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Możliwość wyboru tunelu przez protokoły: dynamicznego routingu (np. OSPF) oraz routingu statycznego.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57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Obsługa mechanizmów: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IPSec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NAT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Traversal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, DPD,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Xauth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57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Mechanizm „Split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tunneling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” dla połączeń Client-to-Site.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System musi umożliwiać konfigurację połączeń typu SSL VPN. W zakresie tej funkcji musi zapewniać: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58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Pracę w trybie Portal - gdzie dostęp do chronionych zasobów realizowany jest za pośrednictwem przeglądarki. W tym zakresie system musi zapewniać stronę komunikacyjną działającą w oparciu o HTML 5.0.</w:t>
            </w:r>
          </w:p>
          <w:p w:rsidR="00FC284E" w:rsidRPr="00344EAE" w:rsidRDefault="00FC284E" w:rsidP="00FC284E">
            <w:pPr>
              <w:pStyle w:val="Akapitzlist"/>
              <w:numPr>
                <w:ilvl w:val="0"/>
                <w:numId w:val="58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Pracę w trybie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Tunnel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z możliwością włączenia funkcji „Split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tunneling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” przy zastosowaniu dedykowanego klienta.</w:t>
            </w:r>
          </w:p>
        </w:tc>
      </w:tr>
      <w:tr w:rsidR="00FC284E" w:rsidRPr="003F7CBF" w:rsidTr="00A60678">
        <w:trPr>
          <w:cantSplit/>
        </w:trPr>
        <w:tc>
          <w:tcPr>
            <w:tcW w:w="562" w:type="dxa"/>
            <w:vAlign w:val="center"/>
          </w:tcPr>
          <w:p w:rsidR="00FC284E" w:rsidRPr="00D80B67" w:rsidRDefault="00FC284E" w:rsidP="003D16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231" w:type="dxa"/>
            <w:vAlign w:val="center"/>
          </w:tcPr>
          <w:p w:rsidR="00FC284E" w:rsidRPr="00E94A0D" w:rsidRDefault="00FC284E" w:rsidP="00030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>Routing i obsługa łączy WAN</w:t>
            </w:r>
          </w:p>
        </w:tc>
        <w:tc>
          <w:tcPr>
            <w:tcW w:w="0" w:type="auto"/>
          </w:tcPr>
          <w:p w:rsidR="00FC284E" w:rsidRPr="003F7CBF" w:rsidRDefault="00FC284E" w:rsidP="00FC284E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W zakresie routingu rozwiązanie powinno zapewniać obsługę: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5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Routingu statycznego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284E" w:rsidRPr="00E94A0D" w:rsidRDefault="00FC284E" w:rsidP="00FC284E">
            <w:pPr>
              <w:pStyle w:val="Akapitzlist"/>
              <w:numPr>
                <w:ilvl w:val="0"/>
                <w:numId w:val="5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Policy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Based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Routingu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94A0D">
              <w:rPr>
                <w:rFonts w:ascii="Times New Roman" w:hAnsi="Times New Roman" w:cs="Times New Roman"/>
                <w:sz w:val="20"/>
                <w:szCs w:val="20"/>
              </w:rPr>
              <w:t>Protokołów</w:t>
            </w:r>
            <w:proofErr w:type="spellEnd"/>
            <w:r w:rsidRPr="00E94A0D">
              <w:rPr>
                <w:rFonts w:ascii="Times New Roman" w:hAnsi="Times New Roman" w:cs="Times New Roman"/>
                <w:sz w:val="20"/>
                <w:szCs w:val="20"/>
              </w:rPr>
              <w:t xml:space="preserve"> dynamicznego routingu w oparciu o protokoły: RIPv2, OSPF, BGP oraz PIM. </w:t>
            </w:r>
          </w:p>
          <w:p w:rsidR="00FC284E" w:rsidRPr="00344EAE" w:rsidRDefault="00FC284E" w:rsidP="00FC284E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System musi umożliwiać obsługę kilku (co najmniej dwóch) łączy WAN z mechanizmami statycznego lub dynamicznego podziału obciążenia oraz monitorowaniem stanu połączeń WAN.</w:t>
            </w:r>
          </w:p>
        </w:tc>
      </w:tr>
      <w:tr w:rsidR="00FC284E" w:rsidRPr="003F7CBF" w:rsidTr="00A60678">
        <w:trPr>
          <w:cantSplit/>
        </w:trPr>
        <w:tc>
          <w:tcPr>
            <w:tcW w:w="562" w:type="dxa"/>
            <w:vAlign w:val="center"/>
          </w:tcPr>
          <w:p w:rsidR="00FC284E" w:rsidRPr="00D80B67" w:rsidRDefault="00FC284E" w:rsidP="003D16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231" w:type="dxa"/>
            <w:vAlign w:val="center"/>
          </w:tcPr>
          <w:p w:rsidR="00FC284E" w:rsidRPr="00E94A0D" w:rsidRDefault="00FC284E" w:rsidP="00030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>Zarządzanie pasmem</w:t>
            </w:r>
          </w:p>
        </w:tc>
        <w:tc>
          <w:tcPr>
            <w:tcW w:w="0" w:type="auto"/>
          </w:tcPr>
          <w:p w:rsidR="00FC284E" w:rsidRPr="003F7CBF" w:rsidRDefault="00FC284E" w:rsidP="00FC284E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System Firewall musi umożliwiać zarządzanie pasmem poprzez określenie: maksymalnej, gwarantowanej ilości pasma, oznaczanie DSCP oraz wskazanie priorytetu ruchu.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Musi istnieć możliwość określania pasma dla poszczególnych aplikacji.</w:t>
            </w:r>
          </w:p>
          <w:p w:rsidR="00FC284E" w:rsidRPr="00344EAE" w:rsidRDefault="00FC284E" w:rsidP="00FC284E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System musi zapewniać możliwość zarządzania pasmem dla wybranych kategorii URL.</w:t>
            </w:r>
          </w:p>
        </w:tc>
      </w:tr>
      <w:tr w:rsidR="00FC284E" w:rsidRPr="003F7CBF" w:rsidTr="00A60678">
        <w:trPr>
          <w:cantSplit/>
        </w:trPr>
        <w:tc>
          <w:tcPr>
            <w:tcW w:w="562" w:type="dxa"/>
            <w:vAlign w:val="center"/>
          </w:tcPr>
          <w:p w:rsidR="00FC284E" w:rsidRPr="00D80B67" w:rsidRDefault="00FC284E" w:rsidP="003D16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231" w:type="dxa"/>
            <w:vAlign w:val="center"/>
          </w:tcPr>
          <w:p w:rsidR="00FC284E" w:rsidRPr="00E94A0D" w:rsidRDefault="00FC284E" w:rsidP="00030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>Kontrola antywirusowa</w:t>
            </w:r>
          </w:p>
        </w:tc>
        <w:tc>
          <w:tcPr>
            <w:tcW w:w="0" w:type="auto"/>
          </w:tcPr>
          <w:p w:rsidR="00FC284E" w:rsidRPr="003F7CBF" w:rsidRDefault="00FC284E" w:rsidP="00FC284E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Silnik antywirusowy musi umożliwiać skanowanie ruchu w obu kierunkach komunikacji dla protokołów działających na niestandardowych portach (np. FTP na porcie 2021).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System musi umożliwiać skanowanie archiwów, w tym co najmniej: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ZIP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, RAR.</w:t>
            </w:r>
          </w:p>
          <w:p w:rsidR="00FC284E" w:rsidRPr="00344EAE" w:rsidRDefault="00FC284E" w:rsidP="00FC284E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System musi dysponować sygnaturami do ochrony urządzeń mobilnych (co najmniej dla systemu operacyjnego Android).</w:t>
            </w:r>
          </w:p>
        </w:tc>
      </w:tr>
      <w:tr w:rsidR="00FC284E" w:rsidRPr="003F7CBF" w:rsidTr="00A60678">
        <w:trPr>
          <w:cantSplit/>
        </w:trPr>
        <w:tc>
          <w:tcPr>
            <w:tcW w:w="562" w:type="dxa"/>
            <w:vAlign w:val="center"/>
          </w:tcPr>
          <w:p w:rsidR="00FC284E" w:rsidRPr="00D80B67" w:rsidRDefault="00FC284E" w:rsidP="003D16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2231" w:type="dxa"/>
            <w:vAlign w:val="center"/>
          </w:tcPr>
          <w:p w:rsidR="00FC284E" w:rsidRPr="00E94A0D" w:rsidRDefault="00FC284E" w:rsidP="00030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>Ochrona przed atakami</w:t>
            </w:r>
          </w:p>
        </w:tc>
        <w:tc>
          <w:tcPr>
            <w:tcW w:w="0" w:type="auto"/>
          </w:tcPr>
          <w:p w:rsidR="00FC284E" w:rsidRPr="003F7CBF" w:rsidRDefault="00FC284E" w:rsidP="00FC284E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Ochrona IPS powinna opierać się co najmniej na analizie sygnaturowej oraz na analizie anomalii w protokołach sieciowych.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Ochrana przed atakami na aplikacje pracujące na niestandardowych portach.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Baza sygnatur ataków powinna zawierać minimum 5000 wpisów i być aktualizowana automatycznie, zgodnie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harmonogramem definiowanym przez administratora.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Administrator systemu musi mieć możliwość definiowania własnych wyjątków oraz własnych sygnatur.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System musi zapewniać wykrywanie anomalii protokołów i ruchu sieciowego, realizując tym samym podstawową ochronę przed atakami typu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DoS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DDoS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Mechanizmy ochrony dla aplikacji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Web’owych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na poziomie sygnaturowym (co najmniej ochrona przed: CSS, SQL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Injecton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, Trojany,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Exploity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, Roboty) oraz możliwość kontrolowania długości nagłówka, ilości parametrów URL,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Cookies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84E" w:rsidRPr="00344EAE" w:rsidRDefault="00FC284E" w:rsidP="00FC284E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Wykrywanie i blokowanie komunikacji C&amp;C do sieci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botnet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C284E" w:rsidRPr="003F7CBF" w:rsidTr="00A60678">
        <w:trPr>
          <w:cantSplit/>
        </w:trPr>
        <w:tc>
          <w:tcPr>
            <w:tcW w:w="562" w:type="dxa"/>
            <w:vAlign w:val="center"/>
          </w:tcPr>
          <w:p w:rsidR="00FC284E" w:rsidRPr="00D80B67" w:rsidRDefault="00FC284E" w:rsidP="003D16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231" w:type="dxa"/>
            <w:vAlign w:val="center"/>
          </w:tcPr>
          <w:p w:rsidR="00FC284E" w:rsidRPr="00E94A0D" w:rsidRDefault="00FC284E" w:rsidP="00030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>Kontrola aplikacji</w:t>
            </w:r>
          </w:p>
        </w:tc>
        <w:tc>
          <w:tcPr>
            <w:tcW w:w="0" w:type="auto"/>
          </w:tcPr>
          <w:p w:rsidR="00FC284E" w:rsidRPr="003F7CBF" w:rsidRDefault="00FC284E" w:rsidP="00FC284E">
            <w:pPr>
              <w:pStyle w:val="Akapitzlist"/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Funkcja Kontroli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plikacji powinna umożliwiać kontrolę ruchu na podstawie głębokiej analizy pakietów, nie bazując jedynie na wartościach portów TCP/UDP.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Baza Kontroli Aplikacji powinna zawierać minimum 2100 sygnatur i być aktualizowana automatycznie, zgodnie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harmonogramem definiowanym przez administratora.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Aplikacje chmurowe (co najmniej: Facebook, Google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Docs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Dropbox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) powinny być kontrolowane pod względem wykonywanych czynności, np.: pobieranie, wysyłanie plików. 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Baza powinna zawierać kategorie aplikacji szczególnie istotne z punktu widzenia bezpieczeństwa: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proxy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, P2P.</w:t>
            </w:r>
          </w:p>
          <w:p w:rsidR="00FC284E" w:rsidRPr="00344EAE" w:rsidRDefault="00FC284E" w:rsidP="00FC284E">
            <w:pPr>
              <w:pStyle w:val="Akapitzlist"/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Administrator systemu musi mieć możliwość definiowania wyjątków oraz własnych sygnatur. </w:t>
            </w:r>
          </w:p>
        </w:tc>
      </w:tr>
      <w:tr w:rsidR="00FC284E" w:rsidRPr="003F7CBF" w:rsidTr="00A60678">
        <w:trPr>
          <w:cantSplit/>
        </w:trPr>
        <w:tc>
          <w:tcPr>
            <w:tcW w:w="562" w:type="dxa"/>
            <w:vAlign w:val="center"/>
          </w:tcPr>
          <w:p w:rsidR="00FC284E" w:rsidRPr="00D80B67" w:rsidRDefault="00FC284E" w:rsidP="003D16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231" w:type="dxa"/>
            <w:vAlign w:val="center"/>
          </w:tcPr>
          <w:p w:rsidR="00FC284E" w:rsidRPr="00E94A0D" w:rsidRDefault="00FC284E" w:rsidP="00030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>Kontrola WWW</w:t>
            </w:r>
          </w:p>
        </w:tc>
        <w:tc>
          <w:tcPr>
            <w:tcW w:w="0" w:type="auto"/>
          </w:tcPr>
          <w:p w:rsidR="00FC284E" w:rsidRPr="003F7CBF" w:rsidRDefault="00FC284E" w:rsidP="00FC284E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Moduł kontroli WWW musi korzystać z bazy zawierającej co najmniej 40 milionów adresów URL pogrupowanych w kategorie tematyczne. </w:t>
            </w:r>
          </w:p>
          <w:p w:rsidR="00FC284E" w:rsidRPr="00E94A0D" w:rsidRDefault="00FC284E" w:rsidP="00FC284E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W ramach filtra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powinny być dostępne kategorie istotne z punktu widzenia bezpieczeństwa, jak: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malware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(lub inne będące źródłem złośliwego oprogramowania),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phishing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, spam,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Dynamic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DNS,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proxy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avoidance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Administrator musi mieć możliwość nadpisywania kategorii oraz tworzenia wyjątków – białe/czarne listy dla adresów URL.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System musi umożliwiać zdefiniowanie czasu, który użytkownicy sieci mogą spędzać na stronach o określonej kategorii. Musi istnieć również możliwość określenia maksymalnej ilości danych, które użytkownik może pobrać ze stron o określonej kategorii.</w:t>
            </w:r>
          </w:p>
          <w:p w:rsidR="00FC284E" w:rsidRPr="00344EAE" w:rsidRDefault="00FC284E" w:rsidP="00FC284E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Administrator musi mieć możliwość definiowania komunikatów zwracanych użytkownikowi dla różnych akcji podejmowanych przez moduł filtrowania.</w:t>
            </w:r>
          </w:p>
        </w:tc>
      </w:tr>
      <w:tr w:rsidR="00FC284E" w:rsidRPr="003F7CBF" w:rsidTr="00A60678">
        <w:trPr>
          <w:cantSplit/>
        </w:trPr>
        <w:tc>
          <w:tcPr>
            <w:tcW w:w="562" w:type="dxa"/>
            <w:vAlign w:val="center"/>
          </w:tcPr>
          <w:p w:rsidR="00FC284E" w:rsidRPr="00D80B67" w:rsidRDefault="00FC284E" w:rsidP="003D16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231" w:type="dxa"/>
            <w:vAlign w:val="center"/>
          </w:tcPr>
          <w:p w:rsidR="00FC284E" w:rsidRPr="00E94A0D" w:rsidRDefault="00FC284E" w:rsidP="00030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>Uwierzytelnianie użytkowników w ramach sesji</w:t>
            </w:r>
          </w:p>
        </w:tc>
        <w:tc>
          <w:tcPr>
            <w:tcW w:w="0" w:type="auto"/>
          </w:tcPr>
          <w:p w:rsidR="00FC284E" w:rsidRPr="003F7CBF" w:rsidRDefault="00FC284E" w:rsidP="00FC284E">
            <w:pPr>
              <w:pStyle w:val="Akapitzlist"/>
              <w:numPr>
                <w:ilvl w:val="0"/>
                <w:numId w:val="1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System Firewall musi umożliwiać weryfikację tożsamości użytkowników za pomocą: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60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Haseł statycznych i definicji użytkowników przechowywanych w lokalnej bazie systemu.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60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Haseł statycznych i definicji użytkowników przechowywanych w bazach zgodnych z LDAP.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60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Haseł dynamicznych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.: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RADIUS, RSA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SecurID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) w oparciu o zewnętrzne bazy danych. 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1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Musi istnieć możliwość zastosowania w tym procesie uwierzytelniania dwu-składnikowego.</w:t>
            </w:r>
          </w:p>
          <w:p w:rsidR="00FC284E" w:rsidRPr="00344EAE" w:rsidRDefault="00FC284E" w:rsidP="00FC284E">
            <w:pPr>
              <w:pStyle w:val="Akapitzlist"/>
              <w:numPr>
                <w:ilvl w:val="0"/>
                <w:numId w:val="1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Rozwiązanie powinno umożliwiać budowę architektury uwierzytelniania typu Single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Sign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(SSO)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przy integracji ze środowiskiem Active Directory oraz zastosowanie innych mechanizmów: RADIUS lub API.</w:t>
            </w:r>
          </w:p>
        </w:tc>
      </w:tr>
      <w:tr w:rsidR="00FC284E" w:rsidRPr="003F7CBF" w:rsidTr="00A60678">
        <w:trPr>
          <w:cantSplit/>
        </w:trPr>
        <w:tc>
          <w:tcPr>
            <w:tcW w:w="562" w:type="dxa"/>
            <w:vAlign w:val="center"/>
          </w:tcPr>
          <w:p w:rsidR="00FC284E" w:rsidRPr="00D80B67" w:rsidRDefault="00FC284E" w:rsidP="003D16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231" w:type="dxa"/>
            <w:vAlign w:val="center"/>
          </w:tcPr>
          <w:p w:rsidR="00FC284E" w:rsidRPr="00E94A0D" w:rsidRDefault="00FC284E" w:rsidP="00030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>Zarządzanie</w:t>
            </w:r>
          </w:p>
        </w:tc>
        <w:tc>
          <w:tcPr>
            <w:tcW w:w="0" w:type="auto"/>
          </w:tcPr>
          <w:p w:rsidR="00FC284E" w:rsidRPr="003F7CBF" w:rsidRDefault="00FC284E" w:rsidP="00FC284E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Elementy systemu bezpieczeństwa muszą mieć możliwość zarządzania lokalnego z wykorzystaniem protokołów: HTTPS oraz SSH, jak i powinny mieć możliwość współpracy z dedykowanymi platformami centralnego zarządzania i monitorowania.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Komunikacja systemów zabezpieczeń z platformami centralnego zarządzania musi być realizowana z wykorzystaniem szyfrowanych protokołów.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Powinna istnieć możliwość włączenia mechanizmów uwierzytelniania dwu-składnikowego dla dostępu administracyjnego.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System musi współpracować z rozwiązaniami monitorowania poprzez protokoły SNMP w wersjach 2c, 3 oraz umożliwiać przekazywanie statystyk ruchu za pomocą protokołów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netflow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lub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sflow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System musi mieć możliwość zarządzania przez systemy firm trzecich poprzez API, do którego producent udostępnia dokumentację.</w:t>
            </w:r>
          </w:p>
          <w:p w:rsidR="00FC284E" w:rsidRPr="00344EAE" w:rsidRDefault="00FC284E" w:rsidP="00FC284E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System musi mieć wbudowane narzędzia diagnostyczne, przynajmniej: ping,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traceroute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, podglądu pakietów, monitorowanie procesowania sesji oraz stanu sesji firewall.</w:t>
            </w:r>
          </w:p>
        </w:tc>
      </w:tr>
      <w:tr w:rsidR="00FC284E" w:rsidRPr="003F7CBF" w:rsidTr="00A60678">
        <w:trPr>
          <w:cantSplit/>
        </w:trPr>
        <w:tc>
          <w:tcPr>
            <w:tcW w:w="562" w:type="dxa"/>
            <w:vAlign w:val="center"/>
          </w:tcPr>
          <w:p w:rsidR="00FC284E" w:rsidRPr="00D80B67" w:rsidRDefault="00FC284E" w:rsidP="003D16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231" w:type="dxa"/>
            <w:vAlign w:val="center"/>
          </w:tcPr>
          <w:p w:rsidR="00FC284E" w:rsidRPr="00E94A0D" w:rsidRDefault="00FC284E" w:rsidP="00030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>Logowanie</w:t>
            </w:r>
          </w:p>
        </w:tc>
        <w:tc>
          <w:tcPr>
            <w:tcW w:w="0" w:type="auto"/>
          </w:tcPr>
          <w:p w:rsidR="00FC284E" w:rsidRPr="003F7CBF" w:rsidRDefault="00FC284E" w:rsidP="00FC284E">
            <w:pPr>
              <w:pStyle w:val="Akapitzlist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System musi mieć możliwość logowania do system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logowania i raportowania dostarczonego w ramach postępowania. 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W ramach logowania system pełniący funkcję Firewall musi zapewniać przekazywanie danych o zaakceptowanym ruchu, ruchu blokowanym, aktywności administratorów, zużyciu zasobów oraz stanie pracy systemu. Musi być zapewniona możliwość jednoczesnego wysyłania logów do wielu serwerów logowania.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Logowanie musi obejmować zdarzenia dotyczące wszystkich modułów sieciowych i bezpieczeństwa oferowanego systemu.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Musi istnieć możliwość logowania do serwera SYSLOG.</w:t>
            </w:r>
          </w:p>
          <w:p w:rsidR="00FC284E" w:rsidRPr="00344EAE" w:rsidRDefault="00FC284E" w:rsidP="00FC284E">
            <w:pPr>
              <w:pStyle w:val="Akapitzlist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System zabezpieczeń firewall musi posiadać wbudowane dwa twarde dyski do przechowywania logów i raportów o pojemności nie mniejszej niż 240 GB. </w:t>
            </w:r>
          </w:p>
        </w:tc>
      </w:tr>
      <w:tr w:rsidR="00FC284E" w:rsidRPr="003F7CBF" w:rsidTr="00A60678">
        <w:trPr>
          <w:cantSplit/>
        </w:trPr>
        <w:tc>
          <w:tcPr>
            <w:tcW w:w="562" w:type="dxa"/>
            <w:vAlign w:val="center"/>
          </w:tcPr>
          <w:p w:rsidR="00FC284E" w:rsidRPr="00D80B67" w:rsidRDefault="00FC284E" w:rsidP="003D16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231" w:type="dxa"/>
            <w:vAlign w:val="center"/>
          </w:tcPr>
          <w:p w:rsidR="00FC284E" w:rsidRPr="00E94A0D" w:rsidRDefault="00FC284E" w:rsidP="00030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>Wirtualizacja</w:t>
            </w:r>
          </w:p>
        </w:tc>
        <w:tc>
          <w:tcPr>
            <w:tcW w:w="0" w:type="auto"/>
          </w:tcPr>
          <w:p w:rsidR="00FC284E" w:rsidRPr="003F7CBF" w:rsidRDefault="00FC284E" w:rsidP="003D16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W ramach dostarczonego systemu bezpieczeństwa (klaster HA urządzeń firewall) musi być zapewniona możliwość budowy minimum 10 oddzielnych (fizycznych lub logicznych) instancji systemów w zakresie: Routingu,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Firewall’a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IPSec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VPN, Antywirus, IPS. System musi wspierać IPv4 oraz IPv6 w zakresie: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ind w:left="6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Firewall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:rsidR="00FC284E" w:rsidRPr="003F7CBF" w:rsidRDefault="00FC284E" w:rsidP="00FC284E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ind w:left="6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Ochrony w warstwie aplikacji.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ind w:left="6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Protokołów routingu dynamicznego. </w:t>
            </w:r>
          </w:p>
        </w:tc>
      </w:tr>
      <w:tr w:rsidR="00FC284E" w:rsidRPr="003F7CBF" w:rsidTr="00A60678">
        <w:trPr>
          <w:cantSplit/>
        </w:trPr>
        <w:tc>
          <w:tcPr>
            <w:tcW w:w="562" w:type="dxa"/>
            <w:vAlign w:val="center"/>
          </w:tcPr>
          <w:p w:rsidR="00FC284E" w:rsidRPr="00D80B67" w:rsidRDefault="00FC284E" w:rsidP="003D16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231" w:type="dxa"/>
            <w:vAlign w:val="center"/>
          </w:tcPr>
          <w:p w:rsidR="00FC284E" w:rsidRPr="00E94A0D" w:rsidRDefault="00FC284E" w:rsidP="00030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>Serwisy i licencje</w:t>
            </w:r>
          </w:p>
        </w:tc>
        <w:tc>
          <w:tcPr>
            <w:tcW w:w="0" w:type="auto"/>
          </w:tcPr>
          <w:p w:rsidR="00FC284E" w:rsidRPr="003F7CBF" w:rsidRDefault="00FC284E" w:rsidP="003D16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W ramach postępowania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muszą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zostać dostarczone licencje upoważniające do korzystania z aktualnych baz funkcji ochronnych producenta i serwisów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obejmować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 najmniej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C284E" w:rsidRPr="00E94A0D" w:rsidRDefault="00FC284E" w:rsidP="00FC284E">
            <w:pPr>
              <w:pStyle w:val="Akapitzlist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sz w:val="20"/>
                <w:szCs w:val="20"/>
              </w:rPr>
              <w:t xml:space="preserve">Kontrola Aplikacji, </w:t>
            </w:r>
          </w:p>
          <w:p w:rsidR="00FC284E" w:rsidRPr="00E94A0D" w:rsidRDefault="00FC284E" w:rsidP="00FC284E">
            <w:pPr>
              <w:pStyle w:val="Akapitzlist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sz w:val="20"/>
                <w:szCs w:val="20"/>
              </w:rPr>
              <w:t xml:space="preserve">IPS, </w:t>
            </w:r>
          </w:p>
          <w:p w:rsidR="00FC284E" w:rsidRPr="00E94A0D" w:rsidRDefault="00FC284E" w:rsidP="00FC284E">
            <w:pPr>
              <w:pStyle w:val="Akapitzlist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sz w:val="20"/>
                <w:szCs w:val="20"/>
              </w:rPr>
              <w:t xml:space="preserve">Antywirus (z uwzględnieniem sygnatur do ochrony urządzeń mobilnych - co najmniej dla systemu operacyjnego Android), </w:t>
            </w:r>
          </w:p>
          <w:p w:rsidR="00FC284E" w:rsidRPr="00E94A0D" w:rsidRDefault="00FC284E" w:rsidP="00FC284E">
            <w:pPr>
              <w:pStyle w:val="Akapitzlist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sz w:val="20"/>
                <w:szCs w:val="20"/>
              </w:rPr>
              <w:t xml:space="preserve">Analiza typu </w:t>
            </w:r>
            <w:proofErr w:type="spellStart"/>
            <w:r w:rsidRPr="00E94A0D">
              <w:rPr>
                <w:rFonts w:ascii="Times New Roman" w:hAnsi="Times New Roman" w:cs="Times New Roman"/>
                <w:sz w:val="20"/>
                <w:szCs w:val="20"/>
              </w:rPr>
              <w:t>Sandbox</w:t>
            </w:r>
            <w:proofErr w:type="spellEnd"/>
            <w:r w:rsidRPr="00E94A0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C284E" w:rsidRPr="00E94A0D" w:rsidRDefault="00FC284E" w:rsidP="00FC284E">
            <w:pPr>
              <w:pStyle w:val="Akapitzlist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4A0D">
              <w:rPr>
                <w:rFonts w:ascii="Times New Roman" w:hAnsi="Times New Roman" w:cs="Times New Roman"/>
                <w:sz w:val="20"/>
                <w:szCs w:val="20"/>
              </w:rPr>
              <w:t>Antyspam</w:t>
            </w:r>
            <w:proofErr w:type="spellEnd"/>
            <w:r w:rsidRPr="00E94A0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C284E" w:rsidRPr="00E94A0D" w:rsidRDefault="00FC284E" w:rsidP="00FC284E">
            <w:pPr>
              <w:pStyle w:val="Akapitzlist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sz w:val="20"/>
                <w:szCs w:val="20"/>
              </w:rPr>
              <w:t xml:space="preserve">Web </w:t>
            </w:r>
            <w:proofErr w:type="spellStart"/>
            <w:r w:rsidRPr="00E94A0D">
              <w:rPr>
                <w:rFonts w:ascii="Times New Roman" w:hAnsi="Times New Roman" w:cs="Times New Roman"/>
                <w:sz w:val="20"/>
                <w:szCs w:val="20"/>
              </w:rPr>
              <w:t>Filtering</w:t>
            </w:r>
            <w:proofErr w:type="spellEnd"/>
            <w:r w:rsidRPr="00E94A0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C284E" w:rsidRPr="00E94A0D" w:rsidRDefault="00FC284E" w:rsidP="00FC284E">
            <w:pPr>
              <w:pStyle w:val="Akapitzlist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sz w:val="20"/>
                <w:szCs w:val="20"/>
              </w:rPr>
              <w:t xml:space="preserve">bazy </w:t>
            </w:r>
            <w:proofErr w:type="spellStart"/>
            <w:r w:rsidRPr="00E94A0D">
              <w:rPr>
                <w:rFonts w:ascii="Times New Roman" w:hAnsi="Times New Roman" w:cs="Times New Roman"/>
                <w:sz w:val="20"/>
                <w:szCs w:val="20"/>
              </w:rPr>
              <w:t>reputacyjne</w:t>
            </w:r>
            <w:proofErr w:type="spellEnd"/>
            <w:r w:rsidRPr="00E94A0D">
              <w:rPr>
                <w:rFonts w:ascii="Times New Roman" w:hAnsi="Times New Roman" w:cs="Times New Roman"/>
                <w:sz w:val="20"/>
                <w:szCs w:val="20"/>
              </w:rPr>
              <w:t xml:space="preserve"> adresów IP/</w:t>
            </w:r>
            <w:r w:rsidRPr="00E86265">
              <w:rPr>
                <w:rFonts w:ascii="Times New Roman" w:hAnsi="Times New Roman" w:cs="Times New Roman"/>
                <w:sz w:val="20"/>
                <w:szCs w:val="20"/>
              </w:rPr>
              <w:t>domen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FC284E" w:rsidRDefault="00FC284E" w:rsidP="00FC284E">
      <w:pPr>
        <w:pStyle w:val="Akapitzlist"/>
        <w:suppressAutoHyphens/>
        <w:autoSpaceDN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FC284E" w:rsidRDefault="00FC284E" w:rsidP="00FC28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C284E" w:rsidRPr="00E94A0D" w:rsidRDefault="00FC284E" w:rsidP="00FC284E">
      <w:pPr>
        <w:pStyle w:val="Nagwek1"/>
        <w:numPr>
          <w:ilvl w:val="2"/>
          <w:numId w:val="75"/>
        </w:numPr>
        <w:spacing w:after="240" w:line="276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E94A0D">
        <w:rPr>
          <w:rFonts w:ascii="Times New Roman" w:hAnsi="Times New Roman" w:cs="Times New Roman"/>
          <w:b/>
          <w:color w:val="auto"/>
          <w:sz w:val="24"/>
          <w:szCs w:val="24"/>
        </w:rPr>
        <w:t xml:space="preserve">Odnowienie usługi serwisowej dla urządzenia </w:t>
      </w:r>
      <w:proofErr w:type="spellStart"/>
      <w:r w:rsidRPr="00E94A0D">
        <w:rPr>
          <w:rFonts w:ascii="Times New Roman" w:hAnsi="Times New Roman" w:cs="Times New Roman"/>
          <w:b/>
          <w:color w:val="auto"/>
          <w:sz w:val="24"/>
          <w:szCs w:val="24"/>
        </w:rPr>
        <w:t>FortiAuthenticator</w:t>
      </w:r>
      <w:proofErr w:type="spellEnd"/>
      <w:r w:rsidRPr="00E94A0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200D.</w:t>
      </w:r>
    </w:p>
    <w:tbl>
      <w:tblPr>
        <w:tblW w:w="142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406"/>
        <w:gridCol w:w="2835"/>
        <w:gridCol w:w="2315"/>
        <w:gridCol w:w="2934"/>
        <w:gridCol w:w="3118"/>
        <w:gridCol w:w="50"/>
      </w:tblGrid>
      <w:tr w:rsidR="00FC284E" w:rsidRPr="003F7CBF" w:rsidTr="00A60678">
        <w:trPr>
          <w:gridAfter w:val="1"/>
          <w:wAfter w:w="5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A60678" w:rsidP="003D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0304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b/>
                <w:sz w:val="20"/>
                <w:szCs w:val="20"/>
              </w:rPr>
              <w:t>Nazwa urządzenia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3D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b/>
                <w:sz w:val="20"/>
                <w:szCs w:val="20"/>
              </w:rPr>
              <w:t>Numer seryjny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3D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b/>
                <w:sz w:val="20"/>
                <w:szCs w:val="20"/>
              </w:rPr>
              <w:t>Data rozpoczęcia serwisu [dzień-miesiąc-rok]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3D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b/>
                <w:sz w:val="20"/>
                <w:szCs w:val="20"/>
              </w:rPr>
              <w:t>Typ serwisu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3D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b/>
                <w:sz w:val="20"/>
                <w:szCs w:val="20"/>
              </w:rPr>
              <w:t>Miejsce instalacji</w:t>
            </w:r>
          </w:p>
        </w:tc>
      </w:tr>
      <w:tr w:rsidR="00FC284E" w:rsidRPr="003F7CBF" w:rsidTr="00A60678">
        <w:trPr>
          <w:gridAfter w:val="1"/>
          <w:wAfter w:w="50" w:type="dxa"/>
          <w:trHeight w:val="6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3D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0304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F7CBF">
              <w:rPr>
                <w:rFonts w:ascii="Times New Roman" w:hAnsi="Times New Roman" w:cs="Times New Roman"/>
                <w:b/>
                <w:sz w:val="20"/>
                <w:szCs w:val="20"/>
              </w:rPr>
              <w:t>FortiAuthenticator</w:t>
            </w:r>
            <w:proofErr w:type="spellEnd"/>
            <w:r w:rsidRPr="003F7C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200D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3D1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7CBF">
              <w:rPr>
                <w:rFonts w:ascii="Times New Roman" w:hAnsi="Times New Roman" w:cs="Times New Roman"/>
                <w:b/>
                <w:sz w:val="20"/>
                <w:szCs w:val="20"/>
              </w:rPr>
              <w:t>FAC2HD3A15000071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3D1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2019-12-17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3D1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Zgodnie z ofertą Wykonawcy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3D1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Prokuratura Krajowa </w:t>
            </w:r>
          </w:p>
          <w:p w:rsidR="00FC284E" w:rsidRPr="003F7CBF" w:rsidRDefault="00FC284E" w:rsidP="003D1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ul. Rakowiecka 26/30</w:t>
            </w:r>
          </w:p>
          <w:p w:rsidR="00FC284E" w:rsidRPr="003F7CBF" w:rsidRDefault="00FC284E" w:rsidP="003D1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Warszawa</w:t>
            </w:r>
          </w:p>
        </w:tc>
      </w:tr>
      <w:tr w:rsidR="00FC284E" w:rsidRPr="003F7CBF" w:rsidTr="00A6067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3D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F7C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0304EC">
            <w:pPr>
              <w:spacing w:before="120" w:after="40" w:line="264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F7CBF">
              <w:rPr>
                <w:rFonts w:ascii="Times New Roman" w:hAnsi="Times New Roman" w:cs="Times New Roman"/>
                <w:b/>
                <w:sz w:val="20"/>
                <w:szCs w:val="20"/>
              </w:rPr>
              <w:t>Inne wymagania</w:t>
            </w:r>
          </w:p>
        </w:tc>
        <w:tc>
          <w:tcPr>
            <w:tcW w:w="11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FC284E">
            <w:pPr>
              <w:pStyle w:val="Akapitzlist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Wykonawca zapewni serwis pogwarancyjny  realizowany przez producenta rozwiązania lub Autoryzowanego Dystrybutora producenta.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Wykonawca zapewni dostęp wskazanego personelu Zamawiającego do dedykowanego portalu www producenta urządzenia, na którym będzie możliwe co najmniej pobieranie nowych wersji dedykowanego dla danego urządzenia oprogramowania, pobieranie aktualizacji,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patch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-y, a także dostęp do baz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wiedzy, przewodników konfiguracyjnych, narzędzi diagnostycznych, oprogramowania wspomagającego itp..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Wykonawca zapewni możliwość zgłaszania na stronach www producenta sprzętu problemów eksploatacyjnych związanych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obsługą sprzętu będącego przedmiotem zamówienia.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Zaproponowany pakiet serwisowy musi zapewniać bezpośrednie zgłoszenie awarii sprzętu do producenta sprzętu (nie tylko do serwisu Wykonawcy) przez cały okres świadczenia usług serwisowych.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Wykonawca w oferowanych pakietach serwisowych producenta zapewni dostęp do pomocy technicznej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roducenta (drogą telefoniczną, poprzez email lub stronę WWW) w zakresie rozwiązywania problemów związanych z bieżącą eksploatacją dostarczonych rozwiązań w godzinach pracy Zamawiającego.</w:t>
            </w:r>
          </w:p>
          <w:p w:rsidR="00FC284E" w:rsidRDefault="00FC284E" w:rsidP="00FC284E">
            <w:pPr>
              <w:pStyle w:val="Akapitzlist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E2AF8">
              <w:rPr>
                <w:rFonts w:ascii="Times New Roman" w:hAnsi="Times New Roman" w:cs="Times New Roman"/>
                <w:b/>
                <w:sz w:val="20"/>
                <w:szCs w:val="20"/>
              </w:rPr>
              <w:t>W ramach realizacji umowy Wykonawca dokona wymiany obecnie eksploatowanego urządze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nia</w:t>
            </w:r>
            <w:r w:rsidRPr="008E2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>FortiAuthenticator</w:t>
            </w:r>
            <w:proofErr w:type="spellEnd"/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200D </w:t>
            </w:r>
            <w:r w:rsidRPr="00644915">
              <w:rPr>
                <w:rFonts w:ascii="Times New Roman" w:hAnsi="Times New Roman" w:cs="Times New Roman"/>
                <w:b/>
                <w:sz w:val="20"/>
                <w:szCs w:val="20"/>
              </w:rPr>
              <w:t>na urządze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  <w:r w:rsidRPr="006449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>FortiAuthenticator</w:t>
            </w:r>
            <w:proofErr w:type="spellEnd"/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200E</w:t>
            </w:r>
            <w:r w:rsidRPr="008E2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posiadający wszystkie licencje i subskrypcje jak dotychczas wykorzystywane rozwiązanie oraz zapewni dostęp do najnowszego oprogramowania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 sygnatur </w:t>
            </w:r>
            <w:r w:rsidRPr="008E2AF8">
              <w:rPr>
                <w:rFonts w:ascii="Times New Roman" w:hAnsi="Times New Roman" w:cs="Times New Roman"/>
                <w:b/>
                <w:sz w:val="20"/>
                <w:szCs w:val="20"/>
              </w:rPr>
              <w:t>do urządzenia objętego serwisem. Wykonawca będzie świadczył usługi serwisu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1B41">
              <w:rPr>
                <w:rFonts w:ascii="Times New Roman" w:hAnsi="Times New Roman" w:cs="Times New Roman"/>
                <w:b/>
                <w:sz w:val="20"/>
                <w:szCs w:val="20"/>
              </w:rPr>
              <w:t>gwarancyjnego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dla tak dostarczonych urządzeń </w:t>
            </w:r>
            <w:r w:rsidRPr="008E2AF8">
              <w:rPr>
                <w:rFonts w:ascii="Times New Roman" w:hAnsi="Times New Roman" w:cs="Times New Roman"/>
                <w:b/>
                <w:sz w:val="20"/>
                <w:szCs w:val="20"/>
              </w:rPr>
              <w:t>na warunkach określonych w umowie.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Wykonawca dokona migracji konfiguracji z obecnie eksploatowanego rozwiązania do docelowego.</w:t>
            </w:r>
          </w:p>
          <w:p w:rsidR="00FC284E" w:rsidRPr="00E94A0D" w:rsidRDefault="00FC284E" w:rsidP="00FC284E">
            <w:pPr>
              <w:pStyle w:val="Akapitzlist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Wykonawca dostarczy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>00 sztuk tokenów sprzętowych FTK-200 zgodnych z dostarczanym rozwiązaniem.</w:t>
            </w:r>
          </w:p>
        </w:tc>
      </w:tr>
    </w:tbl>
    <w:p w:rsidR="00FC284E" w:rsidRDefault="00FC284E" w:rsidP="00FC284E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FC284E" w:rsidRDefault="00FC284E" w:rsidP="00FC284E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Zamawiający dopuszcza dostarczenie urządzenia </w:t>
      </w:r>
      <w:r w:rsidRPr="003F7CBF">
        <w:rPr>
          <w:rFonts w:ascii="Times New Roman" w:hAnsi="Times New Roman" w:cs="Times New Roman"/>
          <w:sz w:val="20"/>
          <w:szCs w:val="20"/>
        </w:rPr>
        <w:t>równoważn</w:t>
      </w:r>
      <w:r>
        <w:rPr>
          <w:rFonts w:ascii="Times New Roman" w:hAnsi="Times New Roman" w:cs="Times New Roman"/>
          <w:sz w:val="20"/>
          <w:szCs w:val="20"/>
        </w:rPr>
        <w:t xml:space="preserve">ego spełniającego co najmniej poniższe wymagania </w:t>
      </w:r>
      <w:r w:rsidRPr="003F7CBF">
        <w:rPr>
          <w:rFonts w:ascii="Times New Roman" w:hAnsi="Times New Roman" w:cs="Times New Roman"/>
          <w:sz w:val="20"/>
          <w:szCs w:val="20"/>
        </w:rPr>
        <w:t>techniczn</w:t>
      </w:r>
      <w:r>
        <w:rPr>
          <w:rFonts w:ascii="Times New Roman" w:hAnsi="Times New Roman" w:cs="Times New Roman"/>
          <w:sz w:val="20"/>
          <w:szCs w:val="20"/>
        </w:rPr>
        <w:t xml:space="preserve">e (wraz z przeniesieniem konfiguracji obecnie eksploatowanych urządzeń </w:t>
      </w:r>
      <w:proofErr w:type="spellStart"/>
      <w:r w:rsidRPr="006436FB">
        <w:rPr>
          <w:rFonts w:ascii="Times New Roman" w:hAnsi="Times New Roman" w:cs="Times New Roman"/>
          <w:sz w:val="20"/>
          <w:szCs w:val="20"/>
        </w:rPr>
        <w:t>FortiAuthenticator</w:t>
      </w:r>
      <w:proofErr w:type="spellEnd"/>
      <w:r w:rsidRPr="006436FB">
        <w:rPr>
          <w:rFonts w:ascii="Times New Roman" w:hAnsi="Times New Roman" w:cs="Times New Roman"/>
          <w:sz w:val="20"/>
          <w:szCs w:val="20"/>
        </w:rPr>
        <w:t xml:space="preserve"> 200D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3F7CBF">
        <w:rPr>
          <w:rFonts w:ascii="Times New Roman" w:hAnsi="Times New Roman" w:cs="Times New Roman"/>
          <w:sz w:val="20"/>
          <w:szCs w:val="20"/>
        </w:rPr>
        <w:t>:</w:t>
      </w:r>
    </w:p>
    <w:p w:rsidR="00A60678" w:rsidRPr="003F7CBF" w:rsidRDefault="00A60678" w:rsidP="00FC284E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3"/>
        <w:gridCol w:w="1707"/>
        <w:gridCol w:w="11724"/>
      </w:tblGrid>
      <w:tr w:rsidR="00FC284E" w:rsidRPr="003F7CBF" w:rsidTr="000304EC">
        <w:tc>
          <w:tcPr>
            <w:tcW w:w="201" w:type="pct"/>
            <w:vAlign w:val="center"/>
          </w:tcPr>
          <w:p w:rsidR="00FC284E" w:rsidRPr="00644915" w:rsidRDefault="00FC284E" w:rsidP="00A60678">
            <w:pPr>
              <w:spacing w:before="120" w:after="4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610" w:type="pct"/>
            <w:vAlign w:val="center"/>
          </w:tcPr>
          <w:p w:rsidR="00FC284E" w:rsidRPr="00E94A0D" w:rsidRDefault="00FC284E" w:rsidP="000304EC">
            <w:pPr>
              <w:spacing w:before="120" w:after="40"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>Architektura systemu</w:t>
            </w:r>
          </w:p>
        </w:tc>
        <w:tc>
          <w:tcPr>
            <w:tcW w:w="4189" w:type="pct"/>
          </w:tcPr>
          <w:p w:rsidR="00FC284E" w:rsidRPr="00E94A0D" w:rsidRDefault="00FC284E" w:rsidP="00FC284E">
            <w:pPr>
              <w:pStyle w:val="Akapitzlist"/>
              <w:numPr>
                <w:ilvl w:val="0"/>
                <w:numId w:val="33"/>
              </w:numPr>
              <w:spacing w:after="0"/>
              <w:ind w:left="714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sz w:val="20"/>
                <w:szCs w:val="20"/>
              </w:rPr>
              <w:t>Dostarczony system uwierzytelniania musi zapewniać wszystkie wymienione poniżej funkcje.  Oferowane rozwiązanie musi pozwalać na centralne zarządzenie kontami użytkowników i ich uwierzytelnianiem.</w:t>
            </w:r>
          </w:p>
          <w:p w:rsidR="00FC284E" w:rsidRPr="003F7CBF" w:rsidRDefault="00FC284E" w:rsidP="00FC284E">
            <w:pPr>
              <w:pStyle w:val="Tabelapozycja"/>
              <w:numPr>
                <w:ilvl w:val="0"/>
                <w:numId w:val="33"/>
              </w:numPr>
              <w:ind w:left="714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Dla zapewnienia bezpieczeństwa inwestycji i szybkiego wsparcia technicznego ze strony dostawcy wymaga się, aby wszystkie funkcje oraz zastosowane technologie pochodziły od jednego producenta.</w:t>
            </w:r>
          </w:p>
        </w:tc>
      </w:tr>
      <w:tr w:rsidR="00FC284E" w:rsidRPr="003F7CBF" w:rsidTr="000304EC">
        <w:tc>
          <w:tcPr>
            <w:tcW w:w="201" w:type="pct"/>
            <w:vAlign w:val="center"/>
          </w:tcPr>
          <w:p w:rsidR="00FC284E" w:rsidRPr="00644915" w:rsidRDefault="00FC284E" w:rsidP="00A60678">
            <w:pPr>
              <w:spacing w:before="120" w:after="4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0" w:type="pct"/>
            <w:vAlign w:val="center"/>
          </w:tcPr>
          <w:p w:rsidR="00FC284E" w:rsidRPr="00E94A0D" w:rsidRDefault="00FC284E" w:rsidP="000304EC">
            <w:pPr>
              <w:spacing w:before="120" w:after="40"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>System operacyjny</w:t>
            </w:r>
          </w:p>
        </w:tc>
        <w:tc>
          <w:tcPr>
            <w:tcW w:w="4189" w:type="pct"/>
          </w:tcPr>
          <w:p w:rsidR="00FC284E" w:rsidRPr="003F7CBF" w:rsidRDefault="00FC284E" w:rsidP="00FC284E">
            <w:pPr>
              <w:pStyle w:val="Tabelapozycja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Dla zapewnienia wysokiej sprawności i skuteczności działania systemu urządzenie musi pracować w oparciu o dedykowany system operacyjny wzmocniony z punktu widzenia bezpieczeństwa. </w:t>
            </w:r>
          </w:p>
        </w:tc>
      </w:tr>
      <w:tr w:rsidR="00FC284E" w:rsidRPr="003F7CBF" w:rsidTr="000304EC">
        <w:tc>
          <w:tcPr>
            <w:tcW w:w="201" w:type="pct"/>
            <w:vAlign w:val="center"/>
          </w:tcPr>
          <w:p w:rsidR="00FC284E" w:rsidRPr="00644915" w:rsidRDefault="00FC284E" w:rsidP="00A60678">
            <w:pPr>
              <w:spacing w:before="120" w:after="4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10" w:type="pct"/>
            <w:vAlign w:val="center"/>
          </w:tcPr>
          <w:p w:rsidR="00FC284E" w:rsidRPr="00E94A0D" w:rsidRDefault="00FC284E" w:rsidP="000304EC">
            <w:pPr>
              <w:spacing w:before="120" w:after="40"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>Parametry fizyczne systemu</w:t>
            </w:r>
          </w:p>
        </w:tc>
        <w:tc>
          <w:tcPr>
            <w:tcW w:w="4189" w:type="pct"/>
          </w:tcPr>
          <w:p w:rsidR="00FC284E" w:rsidRPr="003F7CBF" w:rsidRDefault="00FC284E" w:rsidP="00FC284E">
            <w:pPr>
              <w:pStyle w:val="Tabelapozycja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System uwierzytelniający musi być dostarczony w postaci maszyny fizycznej. </w:t>
            </w:r>
          </w:p>
          <w:p w:rsidR="00FC284E" w:rsidRPr="003F7CBF" w:rsidRDefault="00FC284E" w:rsidP="003D165A">
            <w:pPr>
              <w:pStyle w:val="Tabelapozycja"/>
              <w:ind w:firstLine="7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Urządzenie musi posiadać minimum:</w:t>
            </w:r>
          </w:p>
          <w:p w:rsidR="00FC284E" w:rsidRPr="003F7CBF" w:rsidRDefault="00FC284E" w:rsidP="00FC284E">
            <w:pPr>
              <w:pStyle w:val="Tabelapozycja"/>
              <w:numPr>
                <w:ilvl w:val="0"/>
                <w:numId w:val="62"/>
              </w:numPr>
              <w:ind w:left="11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dysk o pojemności min. 1TB</w:t>
            </w:r>
          </w:p>
          <w:p w:rsidR="00FC284E" w:rsidRPr="003F7CBF" w:rsidRDefault="00FC284E" w:rsidP="00FC284E">
            <w:pPr>
              <w:pStyle w:val="Tabelapozycja"/>
              <w:numPr>
                <w:ilvl w:val="0"/>
                <w:numId w:val="62"/>
              </w:numPr>
              <w:ind w:left="11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zasilanie AC</w:t>
            </w:r>
          </w:p>
          <w:p w:rsidR="00FC284E" w:rsidRPr="003F7CBF" w:rsidRDefault="00FC284E" w:rsidP="00FC284E">
            <w:pPr>
              <w:pStyle w:val="Tabelapozycja"/>
              <w:numPr>
                <w:ilvl w:val="0"/>
                <w:numId w:val="62"/>
              </w:numPr>
              <w:ind w:left="11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4 interfejsy 10/100/1000 Ethernet RJ45</w:t>
            </w:r>
          </w:p>
          <w:p w:rsidR="00FC284E" w:rsidRPr="003F7CBF" w:rsidRDefault="00FC284E" w:rsidP="00FC284E">
            <w:pPr>
              <w:pStyle w:val="Tabelapozycja"/>
              <w:numPr>
                <w:ilvl w:val="0"/>
                <w:numId w:val="62"/>
              </w:numPr>
              <w:ind w:left="11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port konsoli szeregowej</w:t>
            </w:r>
          </w:p>
        </w:tc>
      </w:tr>
      <w:tr w:rsidR="00FC284E" w:rsidRPr="003F7CBF" w:rsidTr="000304EC">
        <w:tc>
          <w:tcPr>
            <w:tcW w:w="201" w:type="pct"/>
            <w:vAlign w:val="center"/>
          </w:tcPr>
          <w:p w:rsidR="00FC284E" w:rsidRPr="00644915" w:rsidRDefault="00FC284E" w:rsidP="00A60678">
            <w:pPr>
              <w:spacing w:before="120" w:after="4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10" w:type="pct"/>
            <w:vAlign w:val="center"/>
          </w:tcPr>
          <w:p w:rsidR="00FC284E" w:rsidRPr="00E94A0D" w:rsidRDefault="00FC284E" w:rsidP="000304EC">
            <w:pPr>
              <w:spacing w:before="120" w:after="40"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>Wymagania ogólne</w:t>
            </w:r>
          </w:p>
        </w:tc>
        <w:tc>
          <w:tcPr>
            <w:tcW w:w="4189" w:type="pct"/>
          </w:tcPr>
          <w:p w:rsidR="00FC284E" w:rsidRPr="003F7CBF" w:rsidRDefault="00FC284E" w:rsidP="003D165A">
            <w:pPr>
              <w:pStyle w:val="Tabelapozycj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noProof/>
                <w:sz w:val="20"/>
                <w:szCs w:val="20"/>
              </w:rPr>
              <w:t>System powinien pozwalać na nie mniej niż:</w:t>
            </w:r>
          </w:p>
          <w:p w:rsidR="00FC284E" w:rsidRPr="003F7CBF" w:rsidRDefault="00FC284E" w:rsidP="00FC284E">
            <w:pPr>
              <w:pStyle w:val="Tabelapozycja"/>
              <w:numPr>
                <w:ilvl w:val="0"/>
                <w:numId w:val="36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Z</w:t>
            </w:r>
            <w:r w:rsidRPr="003F7CBF">
              <w:rPr>
                <w:rFonts w:ascii="Times New Roman" w:hAnsi="Times New Roman" w:cs="Times New Roman"/>
                <w:noProof/>
                <w:sz w:val="20"/>
                <w:szCs w:val="20"/>
              </w:rPr>
              <w:t>arządzanie w oparciu o protokół HTTPS (interfejs graficzny) z wykorzystaniem przeglądarki, bez konieczności stosowania zewnętrzej konsoli zarządzającej</w:t>
            </w:r>
          </w:p>
          <w:p w:rsidR="00FC284E" w:rsidRPr="003F7CBF" w:rsidRDefault="00FC284E" w:rsidP="00FC284E">
            <w:pPr>
              <w:pStyle w:val="Tabelapozycja"/>
              <w:numPr>
                <w:ilvl w:val="0"/>
                <w:numId w:val="36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ożliwość pracy w konfiguracji HA (High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Availability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FC284E" w:rsidRPr="003F7CBF" w:rsidRDefault="00FC284E" w:rsidP="00FC284E">
            <w:pPr>
              <w:pStyle w:val="Tabelapozycja"/>
              <w:numPr>
                <w:ilvl w:val="0"/>
                <w:numId w:val="36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O</w:t>
            </w:r>
            <w:r w:rsidRPr="003F7CBF">
              <w:rPr>
                <w:rFonts w:ascii="Times New Roman" w:hAnsi="Times New Roman" w:cs="Times New Roman"/>
                <w:noProof/>
                <w:sz w:val="20"/>
                <w:szCs w:val="20"/>
              </w:rPr>
              <w:t>dpytywanie o stan urządzenia w oparciu o protokół SNMP (v1, v2, v3) oraz wykorzystanie SNMP Trap celem monitorowania (nie mniej niż):</w:t>
            </w:r>
          </w:p>
          <w:p w:rsidR="00FC284E" w:rsidRPr="003F7CBF" w:rsidRDefault="00FC284E" w:rsidP="00FC284E">
            <w:pPr>
              <w:pStyle w:val="Tabelapozycja"/>
              <w:numPr>
                <w:ilvl w:val="1"/>
                <w:numId w:val="37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noProof/>
                <w:sz w:val="20"/>
                <w:szCs w:val="20"/>
              </w:rPr>
              <w:t>obciążenia procesor(a/ów)</w:t>
            </w:r>
          </w:p>
          <w:p w:rsidR="00FC284E" w:rsidRPr="003F7CBF" w:rsidRDefault="00FC284E" w:rsidP="00FC284E">
            <w:pPr>
              <w:pStyle w:val="Tabelapozycja"/>
              <w:numPr>
                <w:ilvl w:val="1"/>
                <w:numId w:val="37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noProof/>
                <w:sz w:val="20"/>
                <w:szCs w:val="20"/>
              </w:rPr>
              <w:t>wykorzystania pamięci</w:t>
            </w:r>
          </w:p>
          <w:p w:rsidR="00FC284E" w:rsidRPr="003F7CBF" w:rsidRDefault="00FC284E" w:rsidP="00FC284E">
            <w:pPr>
              <w:pStyle w:val="Tabelapozycja"/>
              <w:numPr>
                <w:ilvl w:val="1"/>
                <w:numId w:val="37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noProof/>
                <w:sz w:val="20"/>
                <w:szCs w:val="20"/>
              </w:rPr>
              <w:t>informacji o osiąganiu granicznej liczby użytkowników</w:t>
            </w:r>
          </w:p>
          <w:p w:rsidR="00FC284E" w:rsidRPr="003F7CBF" w:rsidRDefault="00FC284E" w:rsidP="00FC284E">
            <w:pPr>
              <w:pStyle w:val="Tabelapozycja"/>
              <w:numPr>
                <w:ilvl w:val="1"/>
                <w:numId w:val="37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noProof/>
                <w:sz w:val="20"/>
                <w:szCs w:val="20"/>
              </w:rPr>
              <w:t>informacji o osiąganiu granicznej liczby grup użytkowników</w:t>
            </w:r>
          </w:p>
          <w:p w:rsidR="00FC284E" w:rsidRPr="003F7CBF" w:rsidRDefault="00FC284E" w:rsidP="00FC284E">
            <w:pPr>
              <w:pStyle w:val="Tabelapozycja"/>
              <w:numPr>
                <w:ilvl w:val="1"/>
                <w:numId w:val="37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noProof/>
                <w:sz w:val="20"/>
                <w:szCs w:val="20"/>
              </w:rPr>
              <w:t>informacji o osiąganiu granicznej liczby uwierzytelnionych użytkowników</w:t>
            </w:r>
          </w:p>
          <w:p w:rsidR="00FC284E" w:rsidRPr="003F7CBF" w:rsidRDefault="00FC284E" w:rsidP="00FC284E">
            <w:pPr>
              <w:pStyle w:val="Tabelapozycja"/>
              <w:numPr>
                <w:ilvl w:val="1"/>
                <w:numId w:val="37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noProof/>
                <w:sz w:val="20"/>
                <w:szCs w:val="20"/>
              </w:rPr>
              <w:t>przekroczeniu ilości uwierzytelnień</w:t>
            </w:r>
          </w:p>
          <w:p w:rsidR="00FC284E" w:rsidRPr="003F7CBF" w:rsidRDefault="00FC284E" w:rsidP="00FC284E">
            <w:pPr>
              <w:pStyle w:val="Tabelapozycja"/>
              <w:numPr>
                <w:ilvl w:val="1"/>
                <w:numId w:val="37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noProof/>
                <w:sz w:val="20"/>
                <w:szCs w:val="20"/>
              </w:rPr>
              <w:t>przekroczeniu ilości błędnych uwierzytelnień</w:t>
            </w:r>
          </w:p>
          <w:p w:rsidR="00FC284E" w:rsidRPr="003F7CBF" w:rsidRDefault="00FC284E" w:rsidP="00FC284E">
            <w:pPr>
              <w:pStyle w:val="Tabelapozycja"/>
              <w:numPr>
                <w:ilvl w:val="0"/>
                <w:numId w:val="36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G</w:t>
            </w:r>
            <w:r w:rsidRPr="003F7CBF">
              <w:rPr>
                <w:rFonts w:ascii="Times New Roman" w:hAnsi="Times New Roman" w:cs="Times New Roman"/>
                <w:noProof/>
                <w:sz w:val="20"/>
                <w:szCs w:val="20"/>
              </w:rPr>
              <w:t>raficzną reprezentację statusu uwierzytelnień</w:t>
            </w:r>
          </w:p>
          <w:p w:rsidR="00FC284E" w:rsidRPr="003F7CBF" w:rsidRDefault="00FC284E" w:rsidP="00FC284E">
            <w:pPr>
              <w:pStyle w:val="Tabelapozycja"/>
              <w:numPr>
                <w:ilvl w:val="0"/>
                <w:numId w:val="36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L</w:t>
            </w:r>
            <w:r w:rsidRPr="003F7CBF">
              <w:rPr>
                <w:rFonts w:ascii="Times New Roman" w:hAnsi="Times New Roman" w:cs="Times New Roman"/>
                <w:noProof/>
                <w:sz w:val="20"/>
                <w:szCs w:val="20"/>
              </w:rPr>
              <w:t>ogowanie wszystkich zdarzeń uwierzytelniania wraz z ich statusem, szczegółami dotyczącymi powodów niepowodzenia i nazwy użytkownika:</w:t>
            </w:r>
          </w:p>
          <w:p w:rsidR="00FC284E" w:rsidRPr="003F7CBF" w:rsidRDefault="00FC284E" w:rsidP="00FC284E">
            <w:pPr>
              <w:pStyle w:val="Tabelapozycja"/>
              <w:numPr>
                <w:ilvl w:val="1"/>
                <w:numId w:val="38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noProof/>
                <w:sz w:val="20"/>
                <w:szCs w:val="20"/>
              </w:rPr>
              <w:t>lokalnie</w:t>
            </w:r>
          </w:p>
          <w:p w:rsidR="00FC284E" w:rsidRPr="003F7CBF" w:rsidRDefault="00FC284E" w:rsidP="00FC284E">
            <w:pPr>
              <w:pStyle w:val="Tabelapozycja"/>
              <w:numPr>
                <w:ilvl w:val="1"/>
                <w:numId w:val="38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noProof/>
                <w:sz w:val="20"/>
                <w:szCs w:val="20"/>
              </w:rPr>
              <w:t>zdalnie w oparciu o protokół Syslog</w:t>
            </w:r>
          </w:p>
          <w:p w:rsidR="00FC284E" w:rsidRPr="003F7CBF" w:rsidRDefault="00FC284E" w:rsidP="00FC284E">
            <w:pPr>
              <w:pStyle w:val="Tabelapozycja"/>
              <w:numPr>
                <w:ilvl w:val="0"/>
                <w:numId w:val="36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ktualizację systemu operacyjnego z poziomu graficznego interfejsu zarządzającego (GUI)</w:t>
            </w:r>
          </w:p>
          <w:p w:rsidR="00FC284E" w:rsidRPr="003F7CBF" w:rsidRDefault="00FC284E" w:rsidP="00FC284E">
            <w:pPr>
              <w:pStyle w:val="Tabelapozycja"/>
              <w:numPr>
                <w:ilvl w:val="0"/>
                <w:numId w:val="36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worzenie kopii bezpieczeństwa konfiguracji z poziomu graficznego interfejsu zarządzającego (GUI)</w:t>
            </w:r>
          </w:p>
          <w:p w:rsidR="00FC284E" w:rsidRPr="003F7CBF" w:rsidRDefault="00FC284E" w:rsidP="00FC284E">
            <w:pPr>
              <w:pStyle w:val="Tabelapozycja"/>
              <w:numPr>
                <w:ilvl w:val="1"/>
                <w:numId w:val="39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również w oparciu o harmonogram w cyklu godzinowym, dziennym, tygodniowym lub miesięcznym wraz z określaniem godzin i minut</w:t>
            </w:r>
          </w:p>
          <w:p w:rsidR="00FC284E" w:rsidRPr="003F7CBF" w:rsidRDefault="00FC284E" w:rsidP="00FC284E">
            <w:pPr>
              <w:pStyle w:val="Tabelapozycja"/>
              <w:numPr>
                <w:ilvl w:val="1"/>
                <w:numId w:val="39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rzeczona kopia bezpieczeństwa może być również zapisywana przy pomocy protokołu FTP/SFTP</w:t>
            </w:r>
          </w:p>
          <w:p w:rsidR="00FC284E" w:rsidRPr="003F7CBF" w:rsidRDefault="00FC284E" w:rsidP="00FC284E">
            <w:pPr>
              <w:pStyle w:val="Tabelapozycja"/>
              <w:numPr>
                <w:ilvl w:val="0"/>
                <w:numId w:val="36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onfigurację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captive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portal</w:t>
            </w:r>
          </w:p>
        </w:tc>
      </w:tr>
      <w:tr w:rsidR="00FC284E" w:rsidRPr="003F7CBF" w:rsidTr="000304EC">
        <w:tc>
          <w:tcPr>
            <w:tcW w:w="201" w:type="pct"/>
            <w:vAlign w:val="center"/>
          </w:tcPr>
          <w:p w:rsidR="00FC284E" w:rsidRPr="00644915" w:rsidRDefault="00FC284E" w:rsidP="00A60678">
            <w:pPr>
              <w:spacing w:before="120" w:after="4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10" w:type="pct"/>
            <w:vAlign w:val="center"/>
          </w:tcPr>
          <w:p w:rsidR="00FC284E" w:rsidRPr="00E94A0D" w:rsidRDefault="00FC284E" w:rsidP="000304EC">
            <w:pPr>
              <w:spacing w:before="120" w:after="40"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>Wymagania funkcjonalne - uwierzytelnianie</w:t>
            </w:r>
          </w:p>
        </w:tc>
        <w:tc>
          <w:tcPr>
            <w:tcW w:w="4189" w:type="pct"/>
          </w:tcPr>
          <w:p w:rsidR="00FC284E" w:rsidRPr="003F7CBF" w:rsidRDefault="00FC284E" w:rsidP="003D165A">
            <w:pPr>
              <w:pStyle w:val="Tabelapozycj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Celem realizacji funkcji uwierzytelniających, system powinien wspierać nie mniej niż:</w:t>
            </w:r>
          </w:p>
          <w:p w:rsidR="00FC284E" w:rsidRPr="003F7CBF" w:rsidRDefault="00FC284E" w:rsidP="00FC284E">
            <w:pPr>
              <w:pStyle w:val="Tabelapozycja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okalną, wbudowaną bazę użytkowników wraz z możliwością wykonywania nie mniej niż następujących akcji na użytkowniku: tworzenie, przypisanie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tokena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i zarządzanie nim, blokowanie konta (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locking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), usuwanie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84E" w:rsidRPr="003F7CBF" w:rsidRDefault="00FC284E" w:rsidP="00FC284E">
            <w:pPr>
              <w:pStyle w:val="Tabelapozycja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rzechowywanie następujących informacji o użytkowniku: nazwa (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username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), imię/nazwisko, adres email, numer telefonu komórkowego, numer telefonu, adres, kraj, stan/województwo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84E" w:rsidRPr="003F7CBF" w:rsidRDefault="00FC284E" w:rsidP="00FC284E">
            <w:pPr>
              <w:pStyle w:val="Tabelapozycja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ożliwość importu informacji o użytkownikach z zewnętrznego serwera LDAP lub pliku CSV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84E" w:rsidRPr="003F7CBF" w:rsidRDefault="00FC284E" w:rsidP="00FC284E">
            <w:pPr>
              <w:pStyle w:val="Tabelapozycja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onfigurowalną politykę haseł użytkowników w ramach której możliwym jest określenie:</w:t>
            </w:r>
          </w:p>
          <w:p w:rsidR="00FC284E" w:rsidRPr="003F7CBF" w:rsidRDefault="00FC284E" w:rsidP="00FC284E">
            <w:pPr>
              <w:pStyle w:val="Tabelapozycja"/>
              <w:numPr>
                <w:ilvl w:val="1"/>
                <w:numId w:val="4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poziomu złożoności hasła (jego długości minimalnej, cyfr i znaków specjalnych)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284E" w:rsidRPr="003F7CBF" w:rsidRDefault="00FC284E" w:rsidP="00FC284E">
            <w:pPr>
              <w:pStyle w:val="Tabelapozycja"/>
              <w:numPr>
                <w:ilvl w:val="1"/>
                <w:numId w:val="4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czasu życia hasła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284E" w:rsidRPr="003F7CBF" w:rsidRDefault="00FC284E" w:rsidP="00FC284E">
            <w:pPr>
              <w:pStyle w:val="Tabelapozycja"/>
              <w:numPr>
                <w:ilvl w:val="1"/>
                <w:numId w:val="4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możliwości ponownego użycia tych samych haseł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84E" w:rsidRPr="003F7CBF" w:rsidRDefault="00FC284E" w:rsidP="00FC284E">
            <w:pPr>
              <w:pStyle w:val="Tabelapozycja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onfigurowalną politykę blokowania kont:</w:t>
            </w:r>
          </w:p>
          <w:p w:rsidR="00FC284E" w:rsidRPr="003F7CBF" w:rsidRDefault="00FC284E" w:rsidP="00FC284E">
            <w:pPr>
              <w:pStyle w:val="Tabelapozycja"/>
              <w:numPr>
                <w:ilvl w:val="1"/>
                <w:numId w:val="4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w oparciu o ilość nieudanych logowań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284E" w:rsidRPr="003F7CBF" w:rsidRDefault="00FC284E" w:rsidP="00FC284E">
            <w:pPr>
              <w:pStyle w:val="Tabelapozycja"/>
              <w:numPr>
                <w:ilvl w:val="1"/>
                <w:numId w:val="4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czas blokowania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284E" w:rsidRPr="003F7CBF" w:rsidRDefault="00FC284E" w:rsidP="00FC284E">
            <w:pPr>
              <w:pStyle w:val="Tabelapozycja"/>
              <w:numPr>
                <w:ilvl w:val="1"/>
                <w:numId w:val="4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okres nieaktywności, po którym konto jest blokowane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84E" w:rsidRPr="003F7CBF" w:rsidRDefault="00FC284E" w:rsidP="00FC284E">
            <w:pPr>
              <w:pStyle w:val="Tabelapozycja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uchomienie portalu do samodzielnej rejestracji użytkowników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C284E" w:rsidRPr="003F7CBF" w:rsidRDefault="00FC284E" w:rsidP="00FC284E">
            <w:pPr>
              <w:pStyle w:val="Tabelapozycja"/>
              <w:numPr>
                <w:ilvl w:val="1"/>
                <w:numId w:val="4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opcjonalnie tworzenie ich kont może wymagać akceptacji administratora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284E" w:rsidRPr="003F7CBF" w:rsidRDefault="00FC284E" w:rsidP="00FC284E">
            <w:pPr>
              <w:pStyle w:val="Tabelapozycja"/>
              <w:numPr>
                <w:ilvl w:val="1"/>
                <w:numId w:val="4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wymagana jest również opcja tworzenie kont bez ingerencji administratora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84E" w:rsidRPr="003F7CBF" w:rsidRDefault="00FC284E" w:rsidP="00FC284E">
            <w:pPr>
              <w:pStyle w:val="Tabelapozycja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bsługę protokołu RADIUS zgodną z RFC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C284E" w:rsidRPr="003F7CBF" w:rsidRDefault="00FC284E" w:rsidP="00FC284E">
            <w:pPr>
              <w:pStyle w:val="Tabelapozycja"/>
              <w:numPr>
                <w:ilvl w:val="1"/>
                <w:numId w:val="4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wbudowany serwer RADIUS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284E" w:rsidRPr="003F7CBF" w:rsidRDefault="00FC284E" w:rsidP="00FC284E">
            <w:pPr>
              <w:pStyle w:val="Tabelapozycja"/>
              <w:numPr>
                <w:ilvl w:val="1"/>
                <w:numId w:val="4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konfiguracja serwera pozwala na ograniczenie dostępu tylko do wskazanych urządzeń NAS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284E" w:rsidRPr="003F7CBF" w:rsidRDefault="00FC284E" w:rsidP="00FC284E">
            <w:pPr>
              <w:pStyle w:val="Tabelapozycja"/>
              <w:numPr>
                <w:ilvl w:val="1"/>
                <w:numId w:val="4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integrację z zewnętrznymi serwerami RADIUS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84E" w:rsidRPr="003F7CBF" w:rsidRDefault="00FC284E" w:rsidP="00FC284E">
            <w:pPr>
              <w:pStyle w:val="Tabelapozycja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bsługę protokołu LDAP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C284E" w:rsidRPr="003F7CBF" w:rsidRDefault="00FC284E" w:rsidP="00FC284E">
            <w:pPr>
              <w:pStyle w:val="Tabelapozycja"/>
              <w:numPr>
                <w:ilvl w:val="1"/>
                <w:numId w:val="4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wbudowany serwer LDAP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284E" w:rsidRPr="003F7CBF" w:rsidRDefault="00FC284E" w:rsidP="00FC284E">
            <w:pPr>
              <w:pStyle w:val="Tabelapozycja"/>
              <w:numPr>
                <w:ilvl w:val="1"/>
                <w:numId w:val="4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możliwość zautomatyzowanej synchronizacji z zewnętrznym serwerem LDAP (zarówno kont użytkowników jak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atrybutów LDAP)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84E" w:rsidRPr="003F7CBF" w:rsidRDefault="00FC284E" w:rsidP="00FC284E">
            <w:pPr>
              <w:pStyle w:val="Tabelapozycja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bsługę SAML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84E" w:rsidRPr="003F7CBF" w:rsidRDefault="00FC284E" w:rsidP="00FC284E">
            <w:pPr>
              <w:pStyle w:val="Tabelapozycja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ealizacje funkcjonalności SSO (Single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Sign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On) w oparciu o:</w:t>
            </w:r>
          </w:p>
          <w:p w:rsidR="00FC284E" w:rsidRPr="003F7CBF" w:rsidRDefault="00FC284E" w:rsidP="00FC284E">
            <w:pPr>
              <w:pStyle w:val="Tabelapozycja"/>
              <w:numPr>
                <w:ilvl w:val="1"/>
                <w:numId w:val="4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integrację z Active Directory również bez konieczności instalacji dodatkowego oprogramowania na kontrolerach domeny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284E" w:rsidRPr="003F7CBF" w:rsidRDefault="00FC284E" w:rsidP="00FC284E">
            <w:pPr>
              <w:pStyle w:val="Tabelapozycja"/>
              <w:numPr>
                <w:ilvl w:val="1"/>
                <w:numId w:val="4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dedykowaną aplikację na stacje robocze z systemem Windows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284E" w:rsidRPr="003F7CBF" w:rsidRDefault="00FC284E" w:rsidP="00FC284E">
            <w:pPr>
              <w:pStyle w:val="Tabelapozycja"/>
              <w:numPr>
                <w:ilvl w:val="1"/>
                <w:numId w:val="4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RADIUS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284E" w:rsidRPr="003F7CBF" w:rsidRDefault="00FC284E" w:rsidP="00FC284E">
            <w:pPr>
              <w:pStyle w:val="Tabelapozycja"/>
              <w:numPr>
                <w:ilvl w:val="1"/>
                <w:numId w:val="4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informacje uzyskiwane poprzez protokół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Syslog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284E" w:rsidRPr="003F7CBF" w:rsidRDefault="00FC284E" w:rsidP="00FC284E">
            <w:pPr>
              <w:pStyle w:val="Tabelapozycja"/>
              <w:numPr>
                <w:ilvl w:val="1"/>
                <w:numId w:val="46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dedykowany portal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C284E" w:rsidRPr="003F7CBF" w:rsidTr="000304EC">
        <w:tc>
          <w:tcPr>
            <w:tcW w:w="201" w:type="pct"/>
            <w:vAlign w:val="center"/>
          </w:tcPr>
          <w:p w:rsidR="00FC284E" w:rsidRPr="00644915" w:rsidRDefault="00FC284E" w:rsidP="00A60678">
            <w:pPr>
              <w:spacing w:before="120" w:after="4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10" w:type="pct"/>
            <w:vAlign w:val="center"/>
          </w:tcPr>
          <w:p w:rsidR="00FC284E" w:rsidRPr="00E94A0D" w:rsidRDefault="00FC284E" w:rsidP="000304EC">
            <w:pPr>
              <w:spacing w:before="120" w:after="40"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>Wymagania funkcjonalne - uwierzytelnianie dwuskładnikowe</w:t>
            </w:r>
          </w:p>
        </w:tc>
        <w:tc>
          <w:tcPr>
            <w:tcW w:w="4189" w:type="pct"/>
          </w:tcPr>
          <w:p w:rsidR="00FC284E" w:rsidRPr="003F7CBF" w:rsidRDefault="00FC284E" w:rsidP="003D165A">
            <w:pPr>
              <w:pStyle w:val="Tabelapozycj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Realizując uwierzytelnianie dwuskładnikowe, system musi spełniać nie mniej niż:</w:t>
            </w:r>
          </w:p>
          <w:p w:rsidR="00FC284E" w:rsidRPr="004810A4" w:rsidRDefault="00FC284E" w:rsidP="00FC284E">
            <w:pPr>
              <w:pStyle w:val="Tabelapozycja"/>
              <w:numPr>
                <w:ilvl w:val="0"/>
                <w:numId w:val="63"/>
              </w:numPr>
              <w:ind w:left="7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0A4">
              <w:rPr>
                <w:rFonts w:ascii="Times New Roman" w:hAnsi="Times New Roman" w:cs="Times New Roman"/>
                <w:sz w:val="20"/>
                <w:szCs w:val="20"/>
              </w:rPr>
              <w:t>Obsługę dla tokenów sprzętowych (hardware)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10A4">
              <w:rPr>
                <w:rFonts w:ascii="Times New Roman" w:hAnsi="Times New Roman" w:cs="Times New Roman"/>
                <w:sz w:val="20"/>
                <w:szCs w:val="20"/>
              </w:rPr>
              <w:t>okeny</w:t>
            </w:r>
            <w:proofErr w:type="spellEnd"/>
            <w:r w:rsidRPr="004810A4">
              <w:rPr>
                <w:rFonts w:ascii="Times New Roman" w:hAnsi="Times New Roman" w:cs="Times New Roman"/>
                <w:sz w:val="20"/>
                <w:szCs w:val="20"/>
              </w:rPr>
              <w:t xml:space="preserve"> muszą pochodzić od tego samego producenta co system uwierzytelniania.</w:t>
            </w:r>
          </w:p>
          <w:p w:rsidR="00FC284E" w:rsidRPr="003F7CBF" w:rsidRDefault="00FC284E" w:rsidP="00FC284E">
            <w:pPr>
              <w:pStyle w:val="Tabelapozycja"/>
              <w:numPr>
                <w:ilvl w:val="0"/>
                <w:numId w:val="63"/>
              </w:numPr>
              <w:ind w:left="7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sparcie dla tokenów programowych (software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token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) dla takich systemów operacyjnych jak iOS, Android, Windows Phone (8 i 8.1) oraz Windows 10 Mobile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84E" w:rsidRPr="003F7CBF" w:rsidRDefault="00FC284E" w:rsidP="00FC284E">
            <w:pPr>
              <w:pStyle w:val="Tabelapozycja"/>
              <w:numPr>
                <w:ilvl w:val="0"/>
                <w:numId w:val="63"/>
              </w:numPr>
              <w:ind w:left="7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la tokenów na system iOS i Android wymaga się:</w:t>
            </w:r>
          </w:p>
          <w:p w:rsidR="00FC284E" w:rsidRPr="003F7CBF" w:rsidRDefault="00FC284E" w:rsidP="00FC284E">
            <w:pPr>
              <w:pStyle w:val="Tabelapozycja"/>
              <w:numPr>
                <w:ilvl w:val="1"/>
                <w:numId w:val="6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aktywacji z centralnego systemu uwierzytelniania (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seed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provisioning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284E" w:rsidRPr="003F7CBF" w:rsidRDefault="00FC284E" w:rsidP="00FC284E">
            <w:pPr>
              <w:pStyle w:val="Tabelapozycja"/>
              <w:numPr>
                <w:ilvl w:val="1"/>
                <w:numId w:val="6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generowania kodu (cyfr) co 30 lub 60 sekund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284E" w:rsidRPr="003F7CBF" w:rsidRDefault="00FC284E" w:rsidP="00FC284E">
            <w:pPr>
              <w:pStyle w:val="Tabelapozycja"/>
              <w:numPr>
                <w:ilvl w:val="1"/>
                <w:numId w:val="6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możliwości dezaktywacji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tokena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oraz jego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reinstalacji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(przeniesienia na inne urządzenie mobilne)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284E" w:rsidRPr="003F7CBF" w:rsidRDefault="00FC284E" w:rsidP="00FC284E">
            <w:pPr>
              <w:pStyle w:val="Tabelapozycja"/>
              <w:numPr>
                <w:ilvl w:val="1"/>
                <w:numId w:val="6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ochrony dostępu poprzez konfigurowalny kod PIN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284E" w:rsidRPr="003F7CBF" w:rsidRDefault="00FC284E" w:rsidP="00FC284E">
            <w:pPr>
              <w:pStyle w:val="Tabelapozycja"/>
              <w:numPr>
                <w:ilvl w:val="1"/>
                <w:numId w:val="6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aktywacji w oparciu o kod QR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84E" w:rsidRPr="003F7CBF" w:rsidRDefault="00FC284E" w:rsidP="00FC284E">
            <w:pPr>
              <w:pStyle w:val="Tabelapozycja"/>
              <w:numPr>
                <w:ilvl w:val="0"/>
                <w:numId w:val="63"/>
              </w:numPr>
              <w:ind w:left="7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ożliwość dostarczenia kodu (wskazania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tokena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) poprzez:</w:t>
            </w:r>
          </w:p>
          <w:p w:rsidR="00FC284E" w:rsidRPr="003F7CBF" w:rsidRDefault="00FC284E" w:rsidP="00FC284E">
            <w:pPr>
              <w:pStyle w:val="Tabelapozycja"/>
              <w:numPr>
                <w:ilvl w:val="2"/>
                <w:numId w:val="65"/>
              </w:numPr>
              <w:ind w:left="1482" w:hanging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email (wygaśnięcie kodu w czasie 10-3600 sekund)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284E" w:rsidRPr="003F7CBF" w:rsidRDefault="00FC284E" w:rsidP="00FC284E">
            <w:pPr>
              <w:pStyle w:val="Tabelapozycja"/>
              <w:numPr>
                <w:ilvl w:val="2"/>
                <w:numId w:val="65"/>
              </w:numPr>
              <w:ind w:left="1482" w:hanging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SMS (wygaśnięcie kodu w czasie 10-3600 sekund)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284E" w:rsidRPr="003F7CBF" w:rsidRDefault="00FC284E" w:rsidP="00FC284E">
            <w:pPr>
              <w:pStyle w:val="Tabelapozycja"/>
              <w:numPr>
                <w:ilvl w:val="2"/>
                <w:numId w:val="65"/>
              </w:numPr>
              <w:ind w:left="1482" w:hanging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konfiguracja bramki SMS w oparciu o HTTP/S i/lub SMTP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84E" w:rsidRPr="003F7CBF" w:rsidRDefault="00FC284E" w:rsidP="00FC284E">
            <w:pPr>
              <w:pStyle w:val="Tabelapozycja"/>
              <w:numPr>
                <w:ilvl w:val="0"/>
                <w:numId w:val="63"/>
              </w:numPr>
              <w:ind w:left="7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przypadku tokenów programowych możliwość wykorzystania notyfikacji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push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przychodzących na urządzenie mobilne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zawierających szczegóły dotyczące żądania logowania w celu zaakceptowania ich jednym "kliknięciem"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84E" w:rsidRPr="003F7CBF" w:rsidRDefault="00FC284E" w:rsidP="00FC284E">
            <w:pPr>
              <w:pStyle w:val="Tabelapozycja"/>
              <w:numPr>
                <w:ilvl w:val="0"/>
                <w:numId w:val="63"/>
              </w:numPr>
              <w:ind w:left="7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ożliwość integracji z logowaniem do systemu Windows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84E" w:rsidRPr="003F7CBF" w:rsidRDefault="00FC284E" w:rsidP="00FC284E">
            <w:pPr>
              <w:pStyle w:val="Tabelapozycja"/>
              <w:numPr>
                <w:ilvl w:val="0"/>
                <w:numId w:val="63"/>
              </w:numPr>
              <w:ind w:left="7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sparcie dla API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C284E" w:rsidRPr="003F7CBF" w:rsidTr="000304EC">
        <w:tc>
          <w:tcPr>
            <w:tcW w:w="201" w:type="pct"/>
            <w:vAlign w:val="center"/>
          </w:tcPr>
          <w:p w:rsidR="00FC284E" w:rsidRPr="00644915" w:rsidRDefault="00FC284E" w:rsidP="00A60678">
            <w:pPr>
              <w:spacing w:before="120" w:after="4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10" w:type="pct"/>
            <w:vAlign w:val="center"/>
          </w:tcPr>
          <w:p w:rsidR="00FC284E" w:rsidRPr="00E94A0D" w:rsidRDefault="00FC284E" w:rsidP="000304EC">
            <w:pPr>
              <w:spacing w:before="120" w:after="40"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>Wymagania funkcjonalne - 802.1x</w:t>
            </w:r>
          </w:p>
        </w:tc>
        <w:tc>
          <w:tcPr>
            <w:tcW w:w="4189" w:type="pct"/>
          </w:tcPr>
          <w:p w:rsidR="00FC284E" w:rsidRPr="003F7CBF" w:rsidRDefault="00FC284E" w:rsidP="003D165A">
            <w:pPr>
              <w:pStyle w:val="Tabelapozycj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System powinien umożliwiać realizację uwierzytelniania z wykorzystaniem protokołu 802.1x, spełniając nie mniej niż następujące warunki:</w:t>
            </w:r>
          </w:p>
          <w:p w:rsidR="00FC284E" w:rsidRPr="003F7CBF" w:rsidRDefault="00FC284E" w:rsidP="00FC284E">
            <w:pPr>
              <w:pStyle w:val="Tabelapozycja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dla sieci bezprzewodowych wymagane są następujące protokoły:</w:t>
            </w:r>
          </w:p>
          <w:p w:rsidR="00FC284E" w:rsidRPr="003F7CBF" w:rsidRDefault="00FC284E" w:rsidP="00FC284E">
            <w:pPr>
              <w:pStyle w:val="Tabelapozycja"/>
              <w:numPr>
                <w:ilvl w:val="1"/>
                <w:numId w:val="4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PEAP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284E" w:rsidRPr="003F7CBF" w:rsidRDefault="00FC284E" w:rsidP="00FC284E">
            <w:pPr>
              <w:pStyle w:val="Tabelapozycja"/>
              <w:numPr>
                <w:ilvl w:val="1"/>
                <w:numId w:val="4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EAP-TTLS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284E" w:rsidRPr="003F7CBF" w:rsidRDefault="00FC284E" w:rsidP="00FC284E">
            <w:pPr>
              <w:pStyle w:val="Tabelapozycja"/>
              <w:numPr>
                <w:ilvl w:val="1"/>
                <w:numId w:val="4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EAP-TLS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284E" w:rsidRPr="003F7CBF" w:rsidRDefault="00FC284E" w:rsidP="00FC284E">
            <w:pPr>
              <w:pStyle w:val="Tabelapozycja"/>
              <w:numPr>
                <w:ilvl w:val="1"/>
                <w:numId w:val="4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EAP-GTC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284E" w:rsidRPr="003F7CBF" w:rsidRDefault="00FC284E" w:rsidP="00FC284E">
            <w:pPr>
              <w:pStyle w:val="Tabelapozycja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wsparcie dla uwierzytelniania w oparciu o adres MAC (MAC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based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authentication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284E" w:rsidRPr="003F7CBF" w:rsidRDefault="00FC284E" w:rsidP="00FC284E">
            <w:pPr>
              <w:pStyle w:val="Tabelapozycja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zarządzanie certyfikatami (w oparciu o własne CA) celem wykorzystania w ramach PEAP, TTL, TLS EAP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C284E" w:rsidRPr="003F7CBF" w:rsidTr="000304EC">
        <w:tc>
          <w:tcPr>
            <w:tcW w:w="201" w:type="pct"/>
            <w:vAlign w:val="center"/>
          </w:tcPr>
          <w:p w:rsidR="00FC284E" w:rsidRPr="00644915" w:rsidRDefault="00FC284E" w:rsidP="00A60678">
            <w:pPr>
              <w:spacing w:before="120" w:after="4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10" w:type="pct"/>
            <w:vAlign w:val="center"/>
          </w:tcPr>
          <w:p w:rsidR="00FC284E" w:rsidRPr="00E94A0D" w:rsidRDefault="00FC284E" w:rsidP="000304EC">
            <w:pPr>
              <w:spacing w:before="120" w:after="40"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>Wymagania funkcjonalne - zarządzanie certyfikatami</w:t>
            </w:r>
          </w:p>
        </w:tc>
        <w:tc>
          <w:tcPr>
            <w:tcW w:w="4189" w:type="pct"/>
          </w:tcPr>
          <w:p w:rsidR="00FC284E" w:rsidRPr="003F7CBF" w:rsidRDefault="00FC284E" w:rsidP="003D165A">
            <w:pPr>
              <w:pStyle w:val="Tabelapozycj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System powinien spełniać następujące wymagania w zakresie zarządzania certyfikatami, nie mniej niż:</w:t>
            </w:r>
          </w:p>
          <w:p w:rsidR="00FC284E" w:rsidRPr="003F7CBF" w:rsidRDefault="00FC284E" w:rsidP="00FC284E">
            <w:pPr>
              <w:pStyle w:val="Tabelapozycja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własne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samodzielne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 (Certificate Authority)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FC284E" w:rsidRPr="003F7CBF" w:rsidRDefault="00FC284E" w:rsidP="00FC284E">
            <w:pPr>
              <w:pStyle w:val="Tabelapozycja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CA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pośredniczące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(intermediary CA)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FC284E" w:rsidRPr="003F7CBF" w:rsidRDefault="00FC284E" w:rsidP="00FC284E">
            <w:pPr>
              <w:pStyle w:val="Tabelapozycja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ręczne generowanie certyfikatów z wykorzystaniem interfejsu graficznego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284E" w:rsidRPr="003F7CBF" w:rsidRDefault="00FC284E" w:rsidP="00FC284E">
            <w:pPr>
              <w:pStyle w:val="Tabelapozycja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możliwość pobrania wygenerowanych certyfikatów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284E" w:rsidRPr="003F7CBF" w:rsidRDefault="00FC284E" w:rsidP="00FC284E">
            <w:pPr>
              <w:pStyle w:val="Tabelapozycja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możliwość podpisywania certyfikatów z wykorzystaniem protokołu SCEP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284E" w:rsidRPr="003F7CBF" w:rsidRDefault="00FC284E" w:rsidP="00FC284E">
            <w:pPr>
              <w:pStyle w:val="Tabelapozycja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możliwość automatycznego i ręcznego generowania certyfikatów z wykorzystaniem protokołu SCEP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284E" w:rsidRPr="003F7CBF" w:rsidRDefault="00FC284E" w:rsidP="00FC284E">
            <w:pPr>
              <w:pStyle w:val="Tabelapozycja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realizacja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CRL (Certificate Revocation List)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FC284E" w:rsidRPr="003F7CBF" w:rsidRDefault="00FC284E" w:rsidP="00FC284E">
            <w:pPr>
              <w:pStyle w:val="Tabelapozycja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wsparcie dynamicznego odwoływania certyfikatów z wykorzystaniem protokołu OCSP (RFC2560)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C284E" w:rsidRPr="003F7CBF" w:rsidTr="000304EC">
        <w:tc>
          <w:tcPr>
            <w:tcW w:w="201" w:type="pct"/>
            <w:vAlign w:val="center"/>
          </w:tcPr>
          <w:p w:rsidR="00FC284E" w:rsidRPr="00644915" w:rsidRDefault="00FC284E" w:rsidP="00A60678">
            <w:pPr>
              <w:spacing w:before="120" w:after="4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10" w:type="pct"/>
            <w:vAlign w:val="center"/>
          </w:tcPr>
          <w:p w:rsidR="00FC284E" w:rsidRPr="00E94A0D" w:rsidRDefault="00FC284E" w:rsidP="000304EC">
            <w:pPr>
              <w:spacing w:before="120" w:after="40"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>Parametry wydajnościowe i licencyjne</w:t>
            </w:r>
          </w:p>
        </w:tc>
        <w:tc>
          <w:tcPr>
            <w:tcW w:w="4189" w:type="pct"/>
          </w:tcPr>
          <w:p w:rsidR="00FC284E" w:rsidRPr="003F7CBF" w:rsidRDefault="00FC284E" w:rsidP="003D165A">
            <w:pPr>
              <w:pStyle w:val="Tabelapozycj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Urządzenie musi obsługiwać co najmniej:</w:t>
            </w:r>
          </w:p>
          <w:p w:rsidR="00FC284E" w:rsidRPr="003F7CBF" w:rsidRDefault="00FC284E" w:rsidP="00FC284E">
            <w:pPr>
              <w:pStyle w:val="Tabelapozycja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uwierzytelnianie dla nie mniej niż 500 użytkowników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284E" w:rsidRPr="003F7CBF" w:rsidRDefault="00FC284E" w:rsidP="00FC284E">
            <w:pPr>
              <w:pStyle w:val="Tabelapozycja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1000 tokenów (uwierzytelnianie dwuskładnikowe)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284E" w:rsidRPr="003F7CBF" w:rsidRDefault="00FC284E" w:rsidP="00FC284E">
            <w:pPr>
              <w:pStyle w:val="Tabelapozycja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160 klientów protokołu RADIUS (urządzeń NAS)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284E" w:rsidRPr="003F7CBF" w:rsidRDefault="00FC284E" w:rsidP="00FC284E">
            <w:pPr>
              <w:pStyle w:val="Tabelapozycja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50grup użytkowników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284E" w:rsidRPr="003F7CBF" w:rsidRDefault="00FC284E" w:rsidP="00FC284E">
            <w:pPr>
              <w:pStyle w:val="Tabelapozycja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10 certyfikatów głównych (CA)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284E" w:rsidRDefault="00FC284E" w:rsidP="00FC284E">
            <w:pPr>
              <w:pStyle w:val="Tabelapozycja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2000 certyfikatów użytkowników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84E" w:rsidRPr="00A45073" w:rsidRDefault="00FC284E" w:rsidP="00FC284E">
            <w:pPr>
              <w:pStyle w:val="Tabelapozycja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Wraz z urządzeniem należy dostarczyć 600 tokenów sprzętowych poprawnie współpracujących z dostarczanym rozwiązaniem. </w:t>
            </w:r>
          </w:p>
        </w:tc>
      </w:tr>
      <w:tr w:rsidR="00FC284E" w:rsidRPr="003F7CBF" w:rsidTr="000304EC">
        <w:tc>
          <w:tcPr>
            <w:tcW w:w="201" w:type="pct"/>
            <w:vAlign w:val="center"/>
          </w:tcPr>
          <w:p w:rsidR="00FC284E" w:rsidRPr="00644915" w:rsidRDefault="00FC284E" w:rsidP="00A60678">
            <w:pPr>
              <w:spacing w:before="120" w:after="4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10" w:type="pct"/>
            <w:vAlign w:val="center"/>
          </w:tcPr>
          <w:p w:rsidR="00FC284E" w:rsidRPr="00E94A0D" w:rsidRDefault="00FC284E" w:rsidP="000304EC">
            <w:pPr>
              <w:spacing w:before="120" w:after="40"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>Zarządzanie</w:t>
            </w:r>
          </w:p>
        </w:tc>
        <w:tc>
          <w:tcPr>
            <w:tcW w:w="4189" w:type="pct"/>
          </w:tcPr>
          <w:p w:rsidR="00FC284E" w:rsidRPr="003F7CBF" w:rsidRDefault="00FC284E" w:rsidP="003D165A">
            <w:pPr>
              <w:pStyle w:val="Tabelapozycj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System udostępnia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 najmniej g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raficzny interfejs zarządzania poprzez szyfrowane połączenie HTTPS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FC284E" w:rsidRPr="003F7CBF" w:rsidRDefault="00FC284E" w:rsidP="00FC284E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FC284E" w:rsidRPr="00AF2EA5" w:rsidRDefault="00FC284E" w:rsidP="000304EC">
      <w:pPr>
        <w:pStyle w:val="Nagwek1"/>
        <w:numPr>
          <w:ilvl w:val="2"/>
          <w:numId w:val="75"/>
        </w:numPr>
        <w:spacing w:after="240" w:line="276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Pr="00E94A0D">
        <w:rPr>
          <w:rFonts w:ascii="Times New Roman" w:hAnsi="Times New Roman" w:cs="Times New Roman"/>
          <w:b/>
          <w:color w:val="auto"/>
          <w:sz w:val="24"/>
          <w:szCs w:val="24"/>
        </w:rPr>
        <w:t xml:space="preserve">Odnowienie usługi serwisowej dla urządzenia </w:t>
      </w:r>
      <w:proofErr w:type="spellStart"/>
      <w:r w:rsidRPr="00E94A0D">
        <w:rPr>
          <w:rFonts w:ascii="Times New Roman" w:hAnsi="Times New Roman" w:cs="Times New Roman"/>
          <w:b/>
          <w:color w:val="auto"/>
          <w:sz w:val="24"/>
          <w:szCs w:val="24"/>
        </w:rPr>
        <w:t>FortiAnalyzer</w:t>
      </w:r>
      <w:proofErr w:type="spellEnd"/>
      <w:r w:rsidRPr="00E94A0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1000D.</w:t>
      </w:r>
    </w:p>
    <w:tbl>
      <w:tblPr>
        <w:tblW w:w="142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406"/>
        <w:gridCol w:w="2835"/>
        <w:gridCol w:w="2315"/>
        <w:gridCol w:w="2934"/>
        <w:gridCol w:w="3118"/>
        <w:gridCol w:w="50"/>
      </w:tblGrid>
      <w:tr w:rsidR="00FC284E" w:rsidRPr="003F7CBF" w:rsidTr="00A60678">
        <w:trPr>
          <w:gridAfter w:val="1"/>
          <w:wAfter w:w="5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A60678" w:rsidP="003D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3D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b/>
                <w:sz w:val="20"/>
                <w:szCs w:val="20"/>
              </w:rPr>
              <w:t>Nazwa urządzenia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posiadanego przez Zamawiającego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3D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b/>
                <w:sz w:val="20"/>
                <w:szCs w:val="20"/>
              </w:rPr>
              <w:t>Numer seryjny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3D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b/>
                <w:sz w:val="20"/>
                <w:szCs w:val="20"/>
              </w:rPr>
              <w:t>Data rozpoczęcia serwisu [dzień-miesiąc-rok]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3D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b/>
                <w:sz w:val="20"/>
                <w:szCs w:val="20"/>
              </w:rPr>
              <w:t>Typ serwisu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3D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b/>
                <w:sz w:val="20"/>
                <w:szCs w:val="20"/>
              </w:rPr>
              <w:t>Miejsce instalacji</w:t>
            </w:r>
          </w:p>
        </w:tc>
      </w:tr>
      <w:tr w:rsidR="00FC284E" w:rsidRPr="003F7CBF" w:rsidTr="00A60678">
        <w:trPr>
          <w:gridAfter w:val="1"/>
          <w:wAfter w:w="50" w:type="dxa"/>
          <w:trHeight w:val="6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3D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3D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6E127A">
              <w:rPr>
                <w:rFonts w:ascii="Times New Roman" w:hAnsi="Times New Roman" w:cs="Times New Roman"/>
                <w:b/>
                <w:sz w:val="24"/>
                <w:szCs w:val="24"/>
              </w:rPr>
              <w:t>FortiAnalyzer</w:t>
            </w:r>
            <w:proofErr w:type="spellEnd"/>
            <w:r w:rsidRPr="006E1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1000D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3D1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D78">
              <w:rPr>
                <w:rFonts w:ascii="Times New Roman" w:hAnsi="Times New Roman" w:cs="Times New Roman"/>
                <w:b/>
                <w:sz w:val="20"/>
                <w:szCs w:val="20"/>
              </w:rPr>
              <w:t>FL-1KD3A13000077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3D1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2020-12-31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3D1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Zgodnie z ofertą Wykonawcy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3D1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Prokuratura Krajowa </w:t>
            </w:r>
          </w:p>
          <w:p w:rsidR="00FC284E" w:rsidRPr="003F7CBF" w:rsidRDefault="00FC284E" w:rsidP="003D1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ul. Rakowiecka 26/30</w:t>
            </w:r>
          </w:p>
          <w:p w:rsidR="00FC284E" w:rsidRPr="003F7CBF" w:rsidRDefault="00FC284E" w:rsidP="003D1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Warszawa</w:t>
            </w:r>
          </w:p>
        </w:tc>
      </w:tr>
      <w:tr w:rsidR="00FC284E" w:rsidRPr="00A45073" w:rsidTr="00A6067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3D1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F7C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3D165A">
            <w:pPr>
              <w:spacing w:before="120" w:after="40" w:line="264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F7CBF">
              <w:rPr>
                <w:rFonts w:ascii="Times New Roman" w:hAnsi="Times New Roman" w:cs="Times New Roman"/>
                <w:b/>
                <w:sz w:val="20"/>
                <w:szCs w:val="20"/>
              </w:rPr>
              <w:t>Inne wymagania</w:t>
            </w:r>
          </w:p>
        </w:tc>
        <w:tc>
          <w:tcPr>
            <w:tcW w:w="11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84E" w:rsidRPr="003F7CBF" w:rsidRDefault="00FC284E" w:rsidP="00FC284E">
            <w:pPr>
              <w:pStyle w:val="Akapitzlist"/>
              <w:numPr>
                <w:ilvl w:val="0"/>
                <w:numId w:val="5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Wykonawca zapewni serwis pogwarancyjny  realizowany przez producenta rozwiązania lub Autoryzowanego Dystrybutora producenta.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5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Wykonawca zapewni dostęp wskazanego personelu Zamawiającego do dedykowanego portalu www producenta urządzenia, na którym będzie możliwe co najmniej pobieranie nowych wersji dedykowanego dla danego urządzenia oprogramowania, pobieranie aktualizacji,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patch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-y, a także dostęp do baz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wiedzy, przewodników konfiguracyjnych, narzędzi diagnostycznych, oprogramowania wspomagającego itp..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5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Wykonawca zapewni możliwość zgłaszania na stronach www producenta sprzętu problemów eksploatacyjnych związanych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obsługą sprzętu będącego przedmiotem zamówienia.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5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Zaproponowany pakiet serwisowy musi zapewniać bezpośrednie zgłoszenie awarii sprzętu do producenta sprzętu (nie tylko do serwisu Wykonawcy) przez cały okres świadczenia usług serwisowych.</w:t>
            </w:r>
          </w:p>
          <w:p w:rsidR="00FC284E" w:rsidRPr="003F7CBF" w:rsidRDefault="00FC284E" w:rsidP="00FC284E">
            <w:pPr>
              <w:pStyle w:val="Akapitzlist"/>
              <w:numPr>
                <w:ilvl w:val="0"/>
                <w:numId w:val="5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Wykonawca w oferowanych pakietach serwisowych producenta zapewni dostęp do pomocy technicznej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roducenta (drogą telefoniczną, poprzez email lub stronę WWW) w zakresie rozwiązywania problemów związanych z bieżącą eksploatacją dostarczonych rozwiązań w godzinach pracy Zamawiającego.</w:t>
            </w:r>
          </w:p>
          <w:p w:rsidR="00FC284E" w:rsidRDefault="00FC284E" w:rsidP="00FC284E">
            <w:pPr>
              <w:pStyle w:val="Akapitzlist"/>
              <w:numPr>
                <w:ilvl w:val="0"/>
                <w:numId w:val="5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E2AF8">
              <w:rPr>
                <w:rFonts w:ascii="Times New Roman" w:hAnsi="Times New Roman" w:cs="Times New Roman"/>
                <w:b/>
                <w:sz w:val="20"/>
                <w:szCs w:val="20"/>
              </w:rPr>
              <w:t>W ramach realizacji umowy Wykonawca dokona wymiany obecnie eksploatowanego urządze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nia</w:t>
            </w:r>
            <w:r w:rsidRPr="008E2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1242E">
              <w:rPr>
                <w:rFonts w:ascii="Times New Roman" w:hAnsi="Times New Roman" w:cs="Times New Roman"/>
                <w:b/>
                <w:sz w:val="20"/>
                <w:szCs w:val="20"/>
              </w:rPr>
              <w:t>FortiAnalyzer</w:t>
            </w:r>
            <w:proofErr w:type="spellEnd"/>
            <w:r w:rsidRPr="00B12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1000D</w:t>
            </w:r>
            <w:r w:rsidRPr="008E2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 urządze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  <w:r w:rsidRPr="008E2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1242E">
              <w:rPr>
                <w:rFonts w:ascii="Times New Roman" w:hAnsi="Times New Roman" w:cs="Times New Roman"/>
                <w:b/>
                <w:sz w:val="20"/>
                <w:szCs w:val="20"/>
              </w:rPr>
              <w:t>FortiAnalyzer</w:t>
            </w:r>
            <w:proofErr w:type="spellEnd"/>
            <w:r w:rsidRPr="00B12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3000F</w:t>
            </w:r>
            <w:r w:rsidRPr="008E2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posiadający wszystkie licencje i subskrypcje jak dotychczas wykorzystywane rozwiązanie oraz zapewni dostęp do najnowszego oprogramowania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 sygnatur </w:t>
            </w:r>
            <w:r w:rsidRPr="008E2AF8">
              <w:rPr>
                <w:rFonts w:ascii="Times New Roman" w:hAnsi="Times New Roman" w:cs="Times New Roman"/>
                <w:b/>
                <w:sz w:val="20"/>
                <w:szCs w:val="20"/>
              </w:rPr>
              <w:t>do urządzenia objętego serwisem. Wykonawca będzie świadczył usługi serwisu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1B41">
              <w:rPr>
                <w:rFonts w:ascii="Times New Roman" w:hAnsi="Times New Roman" w:cs="Times New Roman"/>
                <w:b/>
                <w:sz w:val="20"/>
                <w:szCs w:val="20"/>
              </w:rPr>
              <w:t>gwarancyjnego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dla tak dostarczonych urządzeń </w:t>
            </w:r>
            <w:r w:rsidRPr="008E2AF8">
              <w:rPr>
                <w:rFonts w:ascii="Times New Roman" w:hAnsi="Times New Roman" w:cs="Times New Roman"/>
                <w:b/>
                <w:sz w:val="20"/>
                <w:szCs w:val="20"/>
              </w:rPr>
              <w:t>na warunkach określonych w umowie.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Wykonawca dokona migracji konfiguracji z obecnie eksploatowanego rozwiązania do docelowego.</w:t>
            </w:r>
          </w:p>
          <w:p w:rsidR="00FC284E" w:rsidRPr="00A45073" w:rsidRDefault="00FC284E" w:rsidP="00FC284E">
            <w:pPr>
              <w:pStyle w:val="Akapitzlist"/>
              <w:numPr>
                <w:ilvl w:val="0"/>
                <w:numId w:val="5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Wraz z urządzeniem Wykonawca dostarczy licencję </w:t>
            </w:r>
            <w:proofErr w:type="spellStart"/>
            <w:r w:rsidRPr="00B1242E">
              <w:rPr>
                <w:rFonts w:ascii="Times New Roman" w:hAnsi="Times New Roman" w:cs="Times New Roman"/>
                <w:sz w:val="20"/>
                <w:szCs w:val="20"/>
              </w:rPr>
              <w:t>FortiGuard</w:t>
            </w:r>
            <w:proofErr w:type="spellEnd"/>
            <w:r w:rsidRPr="00B12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242E">
              <w:rPr>
                <w:rFonts w:ascii="Times New Roman" w:hAnsi="Times New Roman" w:cs="Times New Roman"/>
                <w:sz w:val="20"/>
                <w:szCs w:val="20"/>
              </w:rPr>
              <w:t>Indicator</w:t>
            </w:r>
            <w:proofErr w:type="spellEnd"/>
            <w:r w:rsidRPr="00B1242E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1242E">
              <w:rPr>
                <w:rFonts w:ascii="Times New Roman" w:hAnsi="Times New Roman" w:cs="Times New Roman"/>
                <w:sz w:val="20"/>
                <w:szCs w:val="20"/>
              </w:rPr>
              <w:t>Compromise</w:t>
            </w:r>
            <w:proofErr w:type="spellEnd"/>
            <w:r w:rsidRPr="00B1242E">
              <w:rPr>
                <w:rFonts w:ascii="Times New Roman" w:hAnsi="Times New Roman" w:cs="Times New Roman"/>
                <w:sz w:val="20"/>
                <w:szCs w:val="20"/>
              </w:rPr>
              <w:t xml:space="preserve"> (IOC) Subscription</w:t>
            </w:r>
            <w:r w:rsidRPr="00B1242E" w:rsidDel="00B12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cały okres obowiązywania umowy.</w:t>
            </w:r>
          </w:p>
        </w:tc>
      </w:tr>
    </w:tbl>
    <w:p w:rsidR="00FC284E" w:rsidRDefault="00FC284E" w:rsidP="00FC284E">
      <w:pPr>
        <w:rPr>
          <w:rFonts w:ascii="Times New Roman" w:hAnsi="Times New Roman" w:cs="Times New Roman"/>
          <w:b/>
          <w:sz w:val="24"/>
          <w:szCs w:val="24"/>
        </w:rPr>
      </w:pPr>
    </w:p>
    <w:p w:rsidR="00FC284E" w:rsidRPr="003F7CBF" w:rsidRDefault="00FC284E" w:rsidP="00FC284E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Zamawiający dopuszcza dostarczenie urządzenia </w:t>
      </w:r>
      <w:r w:rsidRPr="003F7CBF">
        <w:rPr>
          <w:rFonts w:ascii="Times New Roman" w:hAnsi="Times New Roman" w:cs="Times New Roman"/>
          <w:sz w:val="20"/>
          <w:szCs w:val="20"/>
        </w:rPr>
        <w:t>równoważn</w:t>
      </w:r>
      <w:r>
        <w:rPr>
          <w:rFonts w:ascii="Times New Roman" w:hAnsi="Times New Roman" w:cs="Times New Roman"/>
          <w:sz w:val="20"/>
          <w:szCs w:val="20"/>
        </w:rPr>
        <w:t xml:space="preserve">ego spełniającego co najmniej poniższe wymagania </w:t>
      </w:r>
      <w:r w:rsidRPr="003F7CBF">
        <w:rPr>
          <w:rFonts w:ascii="Times New Roman" w:hAnsi="Times New Roman" w:cs="Times New Roman"/>
          <w:sz w:val="20"/>
          <w:szCs w:val="20"/>
        </w:rPr>
        <w:t>techniczn</w:t>
      </w:r>
      <w:r>
        <w:rPr>
          <w:rFonts w:ascii="Times New Roman" w:hAnsi="Times New Roman" w:cs="Times New Roman"/>
          <w:sz w:val="20"/>
          <w:szCs w:val="20"/>
        </w:rPr>
        <w:t xml:space="preserve">e (wraz z przeniesieniem konfiguracji obecnie eksploatowanych urządzeń </w:t>
      </w:r>
      <w:proofErr w:type="spellStart"/>
      <w:r w:rsidRPr="00715187">
        <w:rPr>
          <w:rFonts w:ascii="Times New Roman" w:hAnsi="Times New Roman" w:cs="Times New Roman"/>
          <w:sz w:val="20"/>
          <w:szCs w:val="20"/>
        </w:rPr>
        <w:t>FortiAnalyzer</w:t>
      </w:r>
      <w:proofErr w:type="spellEnd"/>
      <w:r w:rsidRPr="00715187">
        <w:rPr>
          <w:rFonts w:ascii="Times New Roman" w:hAnsi="Times New Roman" w:cs="Times New Roman"/>
          <w:sz w:val="20"/>
          <w:szCs w:val="20"/>
        </w:rPr>
        <w:t xml:space="preserve"> 1000D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3F7CBF">
        <w:rPr>
          <w:rFonts w:ascii="Times New Roman" w:hAnsi="Times New Roman" w:cs="Times New Roman"/>
          <w:sz w:val="20"/>
          <w:szCs w:val="20"/>
        </w:rPr>
        <w:t>:</w:t>
      </w:r>
    </w:p>
    <w:p w:rsidR="00FC284E" w:rsidRPr="00E94A0D" w:rsidRDefault="00FC284E" w:rsidP="00FC284E">
      <w:pPr>
        <w:rPr>
          <w:sz w:val="20"/>
          <w:szCs w:val="20"/>
        </w:rPr>
      </w:pPr>
      <w:r w:rsidRPr="00E94A0D">
        <w:rPr>
          <w:rFonts w:ascii="Times New Roman" w:hAnsi="Times New Roman" w:cs="Times New Roman"/>
          <w:sz w:val="20"/>
          <w:szCs w:val="20"/>
        </w:rPr>
        <w:t>lub rozwiązanie równoważne o poniższych parametrach:</w:t>
      </w:r>
    </w:p>
    <w:p w:rsidR="00BF15F4" w:rsidRPr="00A60678" w:rsidRDefault="00FC284E">
      <w:pPr>
        <w:rPr>
          <w:rFonts w:ascii="Times New Roman" w:hAnsi="Times New Roman" w:cs="Times New Roman"/>
          <w:sz w:val="20"/>
          <w:szCs w:val="20"/>
        </w:rPr>
      </w:pPr>
      <w:r w:rsidRPr="003F7CBF">
        <w:rPr>
          <w:rFonts w:ascii="Times New Roman" w:hAnsi="Times New Roman" w:cs="Times New Roman"/>
          <w:sz w:val="20"/>
          <w:szCs w:val="20"/>
        </w:rPr>
        <w:t>Wymagane jest dostarczenie centralnego systemu logowania, raportowania i korelacji, umożliwiającego centralizację procesu logowania zdarzeń sieciowych, systemowych oraz  bezpieczeństwa w ramach cał</w:t>
      </w:r>
      <w:r w:rsidR="00A60678">
        <w:rPr>
          <w:rFonts w:ascii="Times New Roman" w:hAnsi="Times New Roman" w:cs="Times New Roman"/>
          <w:sz w:val="20"/>
          <w:szCs w:val="20"/>
        </w:rPr>
        <w:t>ej infrastruktury zabezpieczeń.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10455"/>
      </w:tblGrid>
      <w:tr w:rsidR="000304EC" w:rsidRPr="003F7CBF" w:rsidTr="000304EC">
        <w:tc>
          <w:tcPr>
            <w:tcW w:w="562" w:type="dxa"/>
            <w:vAlign w:val="center"/>
          </w:tcPr>
          <w:p w:rsidR="000304EC" w:rsidRDefault="000304EC" w:rsidP="000304EC">
            <w:pPr>
              <w:spacing w:before="120" w:after="4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977" w:type="dxa"/>
            <w:vAlign w:val="center"/>
          </w:tcPr>
          <w:p w:rsidR="000304EC" w:rsidRPr="00715187" w:rsidRDefault="000304EC" w:rsidP="003D165A">
            <w:pPr>
              <w:spacing w:before="120" w:after="40"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Platforma</w:t>
            </w:r>
          </w:p>
        </w:tc>
        <w:tc>
          <w:tcPr>
            <w:tcW w:w="10455" w:type="dxa"/>
          </w:tcPr>
          <w:p w:rsidR="000304EC" w:rsidRPr="00E94A0D" w:rsidRDefault="000304EC" w:rsidP="000304EC">
            <w:pPr>
              <w:pStyle w:val="Akapitzlist"/>
              <w:numPr>
                <w:ilvl w:val="0"/>
                <w:numId w:val="67"/>
              </w:numPr>
              <w:ind w:left="7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187">
              <w:rPr>
                <w:rFonts w:ascii="Times New Roman" w:hAnsi="Times New Roman" w:cs="Times New Roman"/>
                <w:sz w:val="20"/>
                <w:szCs w:val="20"/>
              </w:rPr>
              <w:t>Rozwiązanie musi zostać dostarczone w postaci komercyjnej platformy sprzętowej wraz z odpowiednio zabezpieczonym systemem operacyjnym</w:t>
            </w:r>
          </w:p>
        </w:tc>
      </w:tr>
      <w:tr w:rsidR="000304EC" w:rsidRPr="003F7CBF" w:rsidTr="000304EC">
        <w:tc>
          <w:tcPr>
            <w:tcW w:w="562" w:type="dxa"/>
            <w:vAlign w:val="center"/>
          </w:tcPr>
          <w:p w:rsidR="000304EC" w:rsidRPr="00E94A0D" w:rsidRDefault="000304EC" w:rsidP="000304EC">
            <w:pPr>
              <w:spacing w:before="120" w:after="4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:rsidR="000304EC" w:rsidRPr="00E94A0D" w:rsidRDefault="000304EC" w:rsidP="003D165A">
            <w:pPr>
              <w:spacing w:before="120" w:after="40"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>Interfejsy, dysk, zasilanie:</w:t>
            </w:r>
          </w:p>
        </w:tc>
        <w:tc>
          <w:tcPr>
            <w:tcW w:w="10455" w:type="dxa"/>
          </w:tcPr>
          <w:p w:rsidR="000304EC" w:rsidRPr="003F7CBF" w:rsidRDefault="000304EC" w:rsidP="000304EC">
            <w:pPr>
              <w:pStyle w:val="Akapitzlist"/>
              <w:numPr>
                <w:ilvl w:val="0"/>
                <w:numId w:val="1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System musi dysponować co najmniej:</w:t>
            </w:r>
          </w:p>
          <w:p w:rsidR="000304EC" w:rsidRPr="003F7CBF" w:rsidRDefault="000304EC" w:rsidP="000304EC">
            <w:pPr>
              <w:pStyle w:val="Akapitzlist"/>
              <w:numPr>
                <w:ilvl w:val="0"/>
                <w:numId w:val="66"/>
              </w:numPr>
              <w:spacing w:after="160" w:line="259" w:lineRule="auto"/>
              <w:ind w:left="11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4 portami Gigabit Ethernet RJ-45.</w:t>
            </w:r>
          </w:p>
          <w:p w:rsidR="000304EC" w:rsidRPr="003F7CBF" w:rsidRDefault="000304EC" w:rsidP="000304EC">
            <w:pPr>
              <w:pStyle w:val="Akapitzlist"/>
              <w:numPr>
                <w:ilvl w:val="0"/>
                <w:numId w:val="66"/>
              </w:numPr>
              <w:spacing w:after="160" w:line="259" w:lineRule="auto"/>
              <w:ind w:left="11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2 gniazdami SFP+ 10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Gbps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304EC" w:rsidRPr="003F7CBF" w:rsidRDefault="000304EC" w:rsidP="000304EC">
            <w:pPr>
              <w:pStyle w:val="Akapitzlist"/>
              <w:numPr>
                <w:ilvl w:val="0"/>
                <w:numId w:val="1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Rozwiązanie musi dysponować powierzchnią dyskową min. 48 TB.</w:t>
            </w:r>
          </w:p>
          <w:p w:rsidR="000304EC" w:rsidRPr="00A45073" w:rsidRDefault="000304EC" w:rsidP="000304EC">
            <w:pPr>
              <w:pStyle w:val="Akapitzlist"/>
              <w:numPr>
                <w:ilvl w:val="0"/>
                <w:numId w:val="1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Z punktu widzenia bezpieczeństwa platformy, na których realizowane będą funkcje logowania muszą mieć możliwość rozbudowy o mechanizmy zabezpieczające przed utratą danych w przypadku awarii nośnika – minimum RAID 0, 1, 5, 6,10, 50, 60.</w:t>
            </w:r>
          </w:p>
        </w:tc>
      </w:tr>
      <w:tr w:rsidR="000304EC" w:rsidRPr="003F7CBF" w:rsidTr="000304EC">
        <w:trPr>
          <w:trHeight w:val="841"/>
        </w:trPr>
        <w:tc>
          <w:tcPr>
            <w:tcW w:w="562" w:type="dxa"/>
            <w:vAlign w:val="center"/>
          </w:tcPr>
          <w:p w:rsidR="000304EC" w:rsidRPr="00E94A0D" w:rsidRDefault="000304EC" w:rsidP="000304EC">
            <w:pPr>
              <w:spacing w:before="120" w:after="4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:rsidR="000304EC" w:rsidRPr="00E94A0D" w:rsidRDefault="000304EC" w:rsidP="003D165A">
            <w:pPr>
              <w:spacing w:before="120" w:after="40"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>Parametry wydajnościowe:</w:t>
            </w:r>
          </w:p>
        </w:tc>
        <w:tc>
          <w:tcPr>
            <w:tcW w:w="10455" w:type="dxa"/>
          </w:tcPr>
          <w:p w:rsidR="000304EC" w:rsidRPr="003F7CBF" w:rsidRDefault="000304EC" w:rsidP="000304EC">
            <w:pPr>
              <w:pStyle w:val="Akapitzlist"/>
              <w:numPr>
                <w:ilvl w:val="0"/>
                <w:numId w:val="17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System musi być w stanie przyjmować minimum 3 TB logów na dzień.</w:t>
            </w:r>
          </w:p>
          <w:p w:rsidR="000304EC" w:rsidRPr="003F7CBF" w:rsidRDefault="000304EC" w:rsidP="000304EC">
            <w:pPr>
              <w:pStyle w:val="Akapitzlist"/>
              <w:numPr>
                <w:ilvl w:val="0"/>
                <w:numId w:val="17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System musi być w stanie przeanalizować minimum 40000 logów na sekundę.</w:t>
            </w:r>
          </w:p>
          <w:p w:rsidR="000304EC" w:rsidRPr="00A45073" w:rsidRDefault="000304EC" w:rsidP="000304EC">
            <w:pPr>
              <w:pStyle w:val="Akapitzlist"/>
              <w:numPr>
                <w:ilvl w:val="0"/>
                <w:numId w:val="17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Rozwiązanie musi umożliwiać kolekcjonowanie logów z co najmniej 100 systemów.</w:t>
            </w:r>
          </w:p>
        </w:tc>
      </w:tr>
      <w:tr w:rsidR="000304EC" w:rsidRPr="003F7CBF" w:rsidTr="000304EC">
        <w:tc>
          <w:tcPr>
            <w:tcW w:w="562" w:type="dxa"/>
            <w:vAlign w:val="center"/>
          </w:tcPr>
          <w:p w:rsidR="000304EC" w:rsidRPr="00E94A0D" w:rsidRDefault="000304EC" w:rsidP="000304EC">
            <w:pPr>
              <w:spacing w:before="120" w:after="4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7" w:type="dxa"/>
            <w:vAlign w:val="center"/>
          </w:tcPr>
          <w:p w:rsidR="000304EC" w:rsidRPr="00E94A0D" w:rsidRDefault="000304EC" w:rsidP="003D165A">
            <w:pPr>
              <w:spacing w:before="120" w:after="40"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>Logowanie</w:t>
            </w:r>
          </w:p>
        </w:tc>
        <w:tc>
          <w:tcPr>
            <w:tcW w:w="10455" w:type="dxa"/>
          </w:tcPr>
          <w:p w:rsidR="000304EC" w:rsidRPr="00E94A0D" w:rsidRDefault="000304EC" w:rsidP="003D16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W ramach centralnego systemu logowania, raportowania i korelacji muszą być realizowane co najmniej poniższe funkcje:</w:t>
            </w:r>
          </w:p>
          <w:p w:rsidR="000304EC" w:rsidRPr="003F7CBF" w:rsidRDefault="000304EC" w:rsidP="000304EC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Podgląd logowanych zdarzeń w czasie rzeczywistym.</w:t>
            </w:r>
          </w:p>
          <w:p w:rsidR="000304EC" w:rsidRPr="003F7CBF" w:rsidRDefault="000304EC" w:rsidP="000304EC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Możliwość przeglądania logów historycznych z funkcją filtrowania. </w:t>
            </w:r>
          </w:p>
          <w:p w:rsidR="000304EC" w:rsidRPr="003F7CBF" w:rsidRDefault="000304EC" w:rsidP="000304EC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System musi oferować predefiniowane (lub mieć możliwość ich konfiguracji) podręczne raporty graficzne lub tekstowe obrazujące stan pracy urządzenia oraz ogólne informacje dotyczące statystyk ruchu sieciowego i zdarzeń bezpieczeństwa. Muszą one obejmować co najmniej:</w:t>
            </w:r>
          </w:p>
          <w:p w:rsidR="000304EC" w:rsidRPr="00E94A0D" w:rsidRDefault="000304EC" w:rsidP="000304EC">
            <w:pPr>
              <w:pStyle w:val="Akapitzlist"/>
              <w:numPr>
                <w:ilvl w:val="0"/>
                <w:numId w:val="6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sz w:val="20"/>
                <w:szCs w:val="20"/>
              </w:rPr>
              <w:t>Listę  najczęściej wykrywanych ataków.</w:t>
            </w:r>
          </w:p>
          <w:p w:rsidR="000304EC" w:rsidRPr="00E94A0D" w:rsidRDefault="000304EC" w:rsidP="000304EC">
            <w:pPr>
              <w:pStyle w:val="Akapitzlist"/>
              <w:numPr>
                <w:ilvl w:val="0"/>
                <w:numId w:val="6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sz w:val="20"/>
                <w:szCs w:val="20"/>
              </w:rPr>
              <w:t>Listę najbardziej aktywnych użytkowników.</w:t>
            </w:r>
          </w:p>
          <w:p w:rsidR="000304EC" w:rsidRPr="00E94A0D" w:rsidRDefault="000304EC" w:rsidP="000304EC">
            <w:pPr>
              <w:pStyle w:val="Akapitzlist"/>
              <w:numPr>
                <w:ilvl w:val="0"/>
                <w:numId w:val="6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sz w:val="20"/>
                <w:szCs w:val="20"/>
              </w:rPr>
              <w:t>Listę najczęściej wykorzystywanych aplikacji.</w:t>
            </w:r>
          </w:p>
          <w:p w:rsidR="000304EC" w:rsidRPr="00E94A0D" w:rsidRDefault="000304EC" w:rsidP="000304EC">
            <w:pPr>
              <w:pStyle w:val="Akapitzlist"/>
              <w:numPr>
                <w:ilvl w:val="0"/>
                <w:numId w:val="6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sz w:val="20"/>
                <w:szCs w:val="20"/>
              </w:rPr>
              <w:t>Listę najczęściej odwiedzanych stron www.</w:t>
            </w:r>
          </w:p>
          <w:p w:rsidR="000304EC" w:rsidRPr="00E94A0D" w:rsidRDefault="000304EC" w:rsidP="000304EC">
            <w:pPr>
              <w:pStyle w:val="Akapitzlist"/>
              <w:numPr>
                <w:ilvl w:val="0"/>
                <w:numId w:val="6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sz w:val="20"/>
                <w:szCs w:val="20"/>
              </w:rPr>
              <w:t>Listę krajów, do których nawiązywane są połączenia.</w:t>
            </w:r>
          </w:p>
          <w:p w:rsidR="000304EC" w:rsidRPr="00E94A0D" w:rsidRDefault="000304EC" w:rsidP="000304EC">
            <w:pPr>
              <w:pStyle w:val="Akapitzlist"/>
              <w:numPr>
                <w:ilvl w:val="0"/>
                <w:numId w:val="6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sz w:val="20"/>
                <w:szCs w:val="20"/>
              </w:rPr>
              <w:t>Listę najczęściej wykorzystywanych polityk Firewall.</w:t>
            </w:r>
          </w:p>
          <w:p w:rsidR="000304EC" w:rsidRPr="00E94A0D" w:rsidRDefault="000304EC" w:rsidP="000304EC">
            <w:pPr>
              <w:pStyle w:val="Akapitzlist"/>
              <w:numPr>
                <w:ilvl w:val="0"/>
                <w:numId w:val="6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sz w:val="20"/>
                <w:szCs w:val="20"/>
              </w:rPr>
              <w:t xml:space="preserve">Informacje o realizowanych połączeniach </w:t>
            </w:r>
            <w:proofErr w:type="spellStart"/>
            <w:r w:rsidRPr="00E94A0D">
              <w:rPr>
                <w:rFonts w:ascii="Times New Roman" w:hAnsi="Times New Roman" w:cs="Times New Roman"/>
                <w:sz w:val="20"/>
                <w:szCs w:val="20"/>
              </w:rPr>
              <w:t>IPSec</w:t>
            </w:r>
            <w:proofErr w:type="spellEnd"/>
            <w:r w:rsidRPr="00E94A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304EC" w:rsidRPr="003F7CBF" w:rsidRDefault="000304EC" w:rsidP="000304EC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Rozwiązanie musi posiadać możliwość przesyłania kopii logów do innych systemów logowania i przetwarzania danych. Musi w tym zakresie zapewniać mechanizmy filtrowania dla  wysyłanych logów.</w:t>
            </w:r>
          </w:p>
          <w:p w:rsidR="000304EC" w:rsidRPr="003F7CBF" w:rsidRDefault="000304EC" w:rsidP="000304EC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Komunikacja systemów bezpieczeństwa (z których przesyłane są logi) z oferowanym systemem   centralnego logowania musi być możliwa co najmniej z wykorzystaniem UDP/514 oraz TCP/514.</w:t>
            </w:r>
          </w:p>
          <w:p w:rsidR="000304EC" w:rsidRPr="00A45073" w:rsidRDefault="000304EC" w:rsidP="000304EC">
            <w:pPr>
              <w:pStyle w:val="Akapitzlist"/>
              <w:numPr>
                <w:ilvl w:val="0"/>
                <w:numId w:val="18"/>
              </w:numPr>
              <w:spacing w:line="259" w:lineRule="auto"/>
              <w:ind w:left="714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System musi realizować cykliczny eksport logów do zewnętrznego systemu. Eksport logów musi być możliwy za pomocą protokołu SFTP lub na zewnętrzny zasób sieciowy.</w:t>
            </w:r>
          </w:p>
        </w:tc>
      </w:tr>
      <w:tr w:rsidR="000304EC" w:rsidRPr="003F7CBF" w:rsidTr="000304EC">
        <w:tc>
          <w:tcPr>
            <w:tcW w:w="562" w:type="dxa"/>
            <w:vAlign w:val="center"/>
          </w:tcPr>
          <w:p w:rsidR="000304EC" w:rsidRPr="00E94A0D" w:rsidRDefault="000304EC" w:rsidP="000304EC">
            <w:pPr>
              <w:spacing w:before="120" w:after="4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7" w:type="dxa"/>
            <w:vAlign w:val="center"/>
          </w:tcPr>
          <w:p w:rsidR="000304EC" w:rsidRPr="00E94A0D" w:rsidRDefault="000304EC" w:rsidP="003D165A">
            <w:pPr>
              <w:spacing w:before="120" w:after="40"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>Raportowanie</w:t>
            </w:r>
          </w:p>
        </w:tc>
        <w:tc>
          <w:tcPr>
            <w:tcW w:w="10455" w:type="dxa"/>
          </w:tcPr>
          <w:p w:rsidR="000304EC" w:rsidRPr="003F7CBF" w:rsidRDefault="000304EC" w:rsidP="003D16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W zakresie raportowania system musi zapewniać:</w:t>
            </w:r>
          </w:p>
          <w:p w:rsidR="000304EC" w:rsidRPr="003F7CBF" w:rsidRDefault="000304EC" w:rsidP="000304EC">
            <w:pPr>
              <w:pStyle w:val="Akapitzlist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Generowanie raportów co najmniej w formatach: HTML, PDF, CSV.</w:t>
            </w:r>
          </w:p>
          <w:p w:rsidR="000304EC" w:rsidRPr="003F7CBF" w:rsidRDefault="000304EC" w:rsidP="000304EC">
            <w:pPr>
              <w:pStyle w:val="Akapitzlist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Predefiniowane zestawy raportów, dla których administrator systemu może modyfikować parametry prezentowania wyników.</w:t>
            </w:r>
          </w:p>
          <w:p w:rsidR="000304EC" w:rsidRPr="003F7CBF" w:rsidRDefault="000304EC" w:rsidP="000304EC">
            <w:pPr>
              <w:pStyle w:val="Akapitzlist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Funkcję definiowania własnych raportów. </w:t>
            </w:r>
          </w:p>
          <w:p w:rsidR="000304EC" w:rsidRPr="003F7CBF" w:rsidRDefault="000304EC" w:rsidP="000304EC">
            <w:pPr>
              <w:pStyle w:val="Akapitzlist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Możliwość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tworzenia 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raportów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języku polskim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304EC" w:rsidRPr="00A45073" w:rsidRDefault="000304EC" w:rsidP="000304EC">
            <w:pPr>
              <w:pStyle w:val="Akapitzlist"/>
              <w:numPr>
                <w:ilvl w:val="0"/>
                <w:numId w:val="19"/>
              </w:numPr>
              <w:spacing w:line="259" w:lineRule="auto"/>
              <w:ind w:left="714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Generowanie raportów w sposób cykliczny lub na żądanie, z możliwością automatycznego przesłania wyników na określony adres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(y)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email.</w:t>
            </w:r>
          </w:p>
        </w:tc>
      </w:tr>
      <w:tr w:rsidR="000304EC" w:rsidRPr="003F7CBF" w:rsidTr="000304EC">
        <w:tc>
          <w:tcPr>
            <w:tcW w:w="562" w:type="dxa"/>
            <w:vAlign w:val="center"/>
          </w:tcPr>
          <w:p w:rsidR="000304EC" w:rsidRPr="00E94A0D" w:rsidRDefault="000304EC" w:rsidP="000304EC">
            <w:pPr>
              <w:spacing w:before="120" w:after="4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7" w:type="dxa"/>
            <w:vAlign w:val="center"/>
          </w:tcPr>
          <w:p w:rsidR="000304EC" w:rsidRPr="00E94A0D" w:rsidRDefault="000304EC" w:rsidP="003D165A">
            <w:pPr>
              <w:spacing w:before="120" w:after="40"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>Korelacja logów</w:t>
            </w:r>
          </w:p>
        </w:tc>
        <w:tc>
          <w:tcPr>
            <w:tcW w:w="10455" w:type="dxa"/>
          </w:tcPr>
          <w:p w:rsidR="000304EC" w:rsidRPr="003F7CBF" w:rsidRDefault="000304EC" w:rsidP="003D16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W zakresie korelacji zdarzeń system musi zapewniać:</w:t>
            </w:r>
          </w:p>
          <w:p w:rsidR="000304EC" w:rsidRPr="003F7CBF" w:rsidRDefault="000304EC" w:rsidP="000304EC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Korelowanie logów z określeniem urządzeń, dla których ten proces ma być realizowany.</w:t>
            </w:r>
          </w:p>
          <w:p w:rsidR="000304EC" w:rsidRPr="003F7CBF" w:rsidRDefault="000304EC" w:rsidP="000304EC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Konfigurację powiadomień poprzez: e-mail, SNMP w przypadku wystąpienia określonych zdarzeń sieciowych, systemowych oraz bezpieczeństwa.</w:t>
            </w:r>
          </w:p>
          <w:p w:rsidR="000304EC" w:rsidRPr="003F7CBF" w:rsidRDefault="000304EC" w:rsidP="000304EC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Wybór kategorii zdarzeń, dla których tworzone będą reguły korelacyjne. System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musi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korelować zdarzenia co najmniej dla następujących kategorii zdarzeń:</w:t>
            </w:r>
          </w:p>
          <w:p w:rsidR="000304EC" w:rsidRPr="003F7CBF" w:rsidRDefault="000304EC" w:rsidP="000304EC">
            <w:pPr>
              <w:pStyle w:val="Akapitzlist"/>
              <w:numPr>
                <w:ilvl w:val="0"/>
                <w:numId w:val="69"/>
              </w:numPr>
              <w:spacing w:after="160" w:line="259" w:lineRule="auto"/>
              <w:ind w:left="11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Malware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304EC" w:rsidRPr="003F7CBF" w:rsidRDefault="000304EC" w:rsidP="000304EC">
            <w:pPr>
              <w:pStyle w:val="Akapitzlist"/>
              <w:numPr>
                <w:ilvl w:val="0"/>
                <w:numId w:val="69"/>
              </w:numPr>
              <w:spacing w:after="160" w:line="259" w:lineRule="auto"/>
              <w:ind w:left="11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Aplikacje sieciowe.</w:t>
            </w:r>
          </w:p>
          <w:p w:rsidR="000304EC" w:rsidRPr="003F7CBF" w:rsidRDefault="000304EC" w:rsidP="000304EC">
            <w:pPr>
              <w:pStyle w:val="Akapitzlist"/>
              <w:numPr>
                <w:ilvl w:val="0"/>
                <w:numId w:val="69"/>
              </w:numPr>
              <w:spacing w:after="160" w:line="259" w:lineRule="auto"/>
              <w:ind w:left="11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Email.</w:t>
            </w:r>
          </w:p>
          <w:p w:rsidR="000304EC" w:rsidRPr="003F7CBF" w:rsidRDefault="000304EC" w:rsidP="000304EC">
            <w:pPr>
              <w:pStyle w:val="Akapitzlist"/>
              <w:numPr>
                <w:ilvl w:val="0"/>
                <w:numId w:val="69"/>
              </w:numPr>
              <w:spacing w:after="160" w:line="259" w:lineRule="auto"/>
              <w:ind w:left="11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IPS.</w:t>
            </w:r>
          </w:p>
          <w:p w:rsidR="000304EC" w:rsidRPr="003F7CBF" w:rsidRDefault="000304EC" w:rsidP="000304EC">
            <w:pPr>
              <w:pStyle w:val="Akapitzlist"/>
              <w:numPr>
                <w:ilvl w:val="0"/>
                <w:numId w:val="69"/>
              </w:numPr>
              <w:spacing w:after="160" w:line="259" w:lineRule="auto"/>
              <w:ind w:left="11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Traffic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304EC" w:rsidRPr="00A45073" w:rsidRDefault="000304EC" w:rsidP="000304EC">
            <w:pPr>
              <w:pStyle w:val="Akapitzlist"/>
              <w:numPr>
                <w:ilvl w:val="0"/>
                <w:numId w:val="69"/>
              </w:numPr>
              <w:spacing w:line="259" w:lineRule="auto"/>
              <w:ind w:left="1162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Systemowe: utracone połączenie VPN, utracone połączenie sieciowe.</w:t>
            </w:r>
          </w:p>
        </w:tc>
      </w:tr>
      <w:tr w:rsidR="000304EC" w:rsidRPr="003F7CBF" w:rsidTr="000304EC">
        <w:tc>
          <w:tcPr>
            <w:tcW w:w="562" w:type="dxa"/>
            <w:vAlign w:val="center"/>
          </w:tcPr>
          <w:p w:rsidR="000304EC" w:rsidRPr="00E94A0D" w:rsidRDefault="000304EC" w:rsidP="000304EC">
            <w:pPr>
              <w:spacing w:before="120" w:after="4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977" w:type="dxa"/>
            <w:vAlign w:val="center"/>
          </w:tcPr>
          <w:p w:rsidR="000304EC" w:rsidRPr="00E94A0D" w:rsidRDefault="000304EC" w:rsidP="003D165A">
            <w:pPr>
              <w:spacing w:before="120" w:after="40"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>Zarządzanie</w:t>
            </w:r>
          </w:p>
        </w:tc>
        <w:tc>
          <w:tcPr>
            <w:tcW w:w="10455" w:type="dxa"/>
          </w:tcPr>
          <w:p w:rsidR="000304EC" w:rsidRPr="00E94A0D" w:rsidRDefault="000304EC" w:rsidP="000304EC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System logowania i raportowania musi mieć możliwość zarządzania lokalnego z wykorzystaniem protokołów: HTTPS oraz SSH lub producent rozwiązania musi dostarczać dedykowaną konsolę zarządzania, która komunikuje się z rozwiązaniem przy wykorzystaniu szyfrowanych protokołów. </w:t>
            </w:r>
            <w:r w:rsidRPr="00E94A0D">
              <w:rPr>
                <w:rFonts w:ascii="Times New Roman" w:hAnsi="Times New Roman" w:cs="Times New Roman"/>
                <w:sz w:val="20"/>
                <w:szCs w:val="20"/>
              </w:rPr>
              <w:t>Proces uwierzytelniania administratorów musi być realizowany w oparciu o: lokalną bazę, Radius, LDAP, PKI.</w:t>
            </w:r>
          </w:p>
          <w:p w:rsidR="000304EC" w:rsidRPr="00A45073" w:rsidRDefault="000304EC" w:rsidP="000304EC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System musi umożliwiać definiowanie co najmniej 8 administratorów z możliwością określenia praw dostępu do logowanych informacji i raportów z perspektywy poszczególnych systemów, z których przesyłane są logi.</w:t>
            </w:r>
          </w:p>
        </w:tc>
      </w:tr>
      <w:tr w:rsidR="000304EC" w:rsidRPr="00925D9A" w:rsidTr="000304EC">
        <w:tc>
          <w:tcPr>
            <w:tcW w:w="562" w:type="dxa"/>
            <w:vAlign w:val="center"/>
          </w:tcPr>
          <w:p w:rsidR="000304EC" w:rsidRPr="00E94A0D" w:rsidRDefault="000304EC" w:rsidP="000304EC">
            <w:pPr>
              <w:spacing w:before="120" w:after="40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977" w:type="dxa"/>
            <w:vAlign w:val="center"/>
          </w:tcPr>
          <w:p w:rsidR="000304EC" w:rsidRPr="00E94A0D" w:rsidRDefault="000304EC" w:rsidP="003D165A">
            <w:pPr>
              <w:spacing w:before="120" w:after="40"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>Dodatkowe licencje</w:t>
            </w:r>
          </w:p>
        </w:tc>
        <w:tc>
          <w:tcPr>
            <w:tcW w:w="10455" w:type="dxa"/>
          </w:tcPr>
          <w:p w:rsidR="000304EC" w:rsidRPr="00E94A0D" w:rsidRDefault="000304EC" w:rsidP="000304EC">
            <w:pPr>
              <w:pStyle w:val="Akapitzlist"/>
              <w:numPr>
                <w:ilvl w:val="0"/>
                <w:numId w:val="52"/>
              </w:numPr>
              <w:spacing w:line="259" w:lineRule="auto"/>
              <w:ind w:left="737" w:hanging="425"/>
              <w:jc w:val="both"/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94A0D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  <w:lang w:val="en-US"/>
              </w:rPr>
              <w:t>Licencja</w:t>
            </w:r>
            <w:proofErr w:type="spellEnd"/>
            <w:r w:rsidRPr="00E94A0D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  <w:lang w:val="en-US"/>
              </w:rPr>
              <w:t xml:space="preserve">  Indicators of Compromise (</w:t>
            </w:r>
            <w:proofErr w:type="spellStart"/>
            <w:r w:rsidRPr="00E94A0D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  <w:lang w:val="en-US"/>
              </w:rPr>
              <w:t>IoC</w:t>
            </w:r>
            <w:proofErr w:type="spellEnd"/>
            <w:r w:rsidRPr="00E94A0D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</w:tbl>
    <w:p w:rsidR="00FC284E" w:rsidRPr="00925D9A" w:rsidRDefault="00FC284E">
      <w:pPr>
        <w:rPr>
          <w:lang w:val="en-US"/>
        </w:rPr>
      </w:pPr>
    </w:p>
    <w:p w:rsidR="00FC284E" w:rsidRPr="00925D9A" w:rsidRDefault="00FC284E">
      <w:pPr>
        <w:rPr>
          <w:lang w:val="en-US"/>
        </w:rPr>
      </w:pPr>
    </w:p>
    <w:p w:rsidR="00FC284E" w:rsidRPr="00AF2EA5" w:rsidRDefault="00FC284E" w:rsidP="00FC284E">
      <w:pPr>
        <w:pStyle w:val="Nagwek1"/>
        <w:numPr>
          <w:ilvl w:val="2"/>
          <w:numId w:val="75"/>
        </w:numPr>
        <w:spacing w:after="240" w:line="276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E94A0D">
        <w:rPr>
          <w:rFonts w:ascii="Times New Roman" w:hAnsi="Times New Roman" w:cs="Times New Roman"/>
          <w:b/>
          <w:color w:val="auto"/>
          <w:sz w:val="24"/>
          <w:szCs w:val="24"/>
        </w:rPr>
        <w:t xml:space="preserve">Zakup licencji oprogramowania </w:t>
      </w:r>
      <w:proofErr w:type="spellStart"/>
      <w:r w:rsidRPr="00E94A0D">
        <w:rPr>
          <w:rFonts w:ascii="Times New Roman" w:hAnsi="Times New Roman" w:cs="Times New Roman"/>
          <w:b/>
          <w:color w:val="auto"/>
          <w:sz w:val="24"/>
          <w:szCs w:val="24"/>
        </w:rPr>
        <w:t>Endpoint</w:t>
      </w:r>
      <w:proofErr w:type="spellEnd"/>
      <w:r w:rsidRPr="00E94A0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E94A0D">
        <w:rPr>
          <w:rFonts w:ascii="Times New Roman" w:hAnsi="Times New Roman" w:cs="Times New Roman"/>
          <w:b/>
          <w:color w:val="auto"/>
          <w:sz w:val="24"/>
          <w:szCs w:val="24"/>
        </w:rPr>
        <w:t>Protection</w:t>
      </w:r>
      <w:proofErr w:type="spellEnd"/>
      <w:r w:rsidRPr="00E94A0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na stacje PC z systemem Windows w pełni współpracującego z urządzeniami bezpieczeństwa posiadanymi przez Zamawiającego.</w:t>
      </w:r>
    </w:p>
    <w:p w:rsidR="00FC284E" w:rsidRPr="00715187" w:rsidRDefault="00FC284E" w:rsidP="00FC284E">
      <w:pPr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715187">
        <w:rPr>
          <w:rFonts w:ascii="Times New Roman" w:hAnsi="Times New Roman" w:cs="Times New Roman"/>
          <w:sz w:val="20"/>
          <w:szCs w:val="20"/>
        </w:rPr>
        <w:t xml:space="preserve">Oprogramowanie </w:t>
      </w:r>
      <w:proofErr w:type="spellStart"/>
      <w:r w:rsidRPr="00715187">
        <w:rPr>
          <w:rFonts w:ascii="Times New Roman" w:hAnsi="Times New Roman" w:cs="Times New Roman"/>
          <w:sz w:val="20"/>
          <w:szCs w:val="20"/>
        </w:rPr>
        <w:t>Endpoint</w:t>
      </w:r>
      <w:proofErr w:type="spellEnd"/>
      <w:r w:rsidRPr="007151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5187">
        <w:rPr>
          <w:rFonts w:ascii="Times New Roman" w:hAnsi="Times New Roman" w:cs="Times New Roman"/>
          <w:sz w:val="20"/>
          <w:szCs w:val="20"/>
        </w:rPr>
        <w:t>Protection</w:t>
      </w:r>
      <w:proofErr w:type="spellEnd"/>
      <w:r w:rsidRPr="00715187">
        <w:rPr>
          <w:rFonts w:ascii="Times New Roman" w:hAnsi="Times New Roman" w:cs="Times New Roman"/>
          <w:sz w:val="20"/>
          <w:szCs w:val="20"/>
        </w:rPr>
        <w:t xml:space="preserve"> na urządzenia końcowe z systemem Windows oraz Mac OS chroniące przed zagrożeniami – nazywane dalej „Klientem”. Oprogramowanie musi zostać dostarczone dla </w:t>
      </w:r>
      <w:r w:rsidRPr="00E94A0D">
        <w:rPr>
          <w:rFonts w:ascii="Times New Roman" w:hAnsi="Times New Roman" w:cs="Times New Roman"/>
          <w:sz w:val="20"/>
          <w:szCs w:val="20"/>
        </w:rPr>
        <w:t>1000</w:t>
      </w:r>
      <w:r w:rsidRPr="00715187">
        <w:rPr>
          <w:rFonts w:ascii="Times New Roman" w:hAnsi="Times New Roman" w:cs="Times New Roman"/>
          <w:sz w:val="20"/>
          <w:szCs w:val="20"/>
        </w:rPr>
        <w:t xml:space="preserve"> urządzeń końcowych i objęte </w:t>
      </w:r>
      <w:r>
        <w:rPr>
          <w:rFonts w:ascii="Times New Roman" w:hAnsi="Times New Roman" w:cs="Times New Roman"/>
          <w:sz w:val="20"/>
          <w:szCs w:val="20"/>
        </w:rPr>
        <w:t>będą</w:t>
      </w:r>
      <w:r w:rsidRPr="003F7CBF">
        <w:rPr>
          <w:rFonts w:ascii="Times New Roman" w:hAnsi="Times New Roman" w:cs="Times New Roman"/>
          <w:sz w:val="20"/>
          <w:szCs w:val="20"/>
        </w:rPr>
        <w:t xml:space="preserve"> </w:t>
      </w:r>
      <w:r w:rsidRPr="00DA629F">
        <w:rPr>
          <w:rFonts w:ascii="Times New Roman" w:hAnsi="Times New Roman" w:cs="Times New Roman"/>
          <w:sz w:val="20"/>
          <w:szCs w:val="20"/>
        </w:rPr>
        <w:t>wsparciem producenta</w:t>
      </w:r>
      <w:r w:rsidRPr="003F7CBF">
        <w:rPr>
          <w:rFonts w:ascii="Times New Roman" w:hAnsi="Times New Roman" w:cs="Times New Roman"/>
          <w:sz w:val="20"/>
          <w:szCs w:val="20"/>
        </w:rPr>
        <w:t xml:space="preserve"> od dnia podpisania umowy</w:t>
      </w:r>
      <w:r w:rsidRPr="00715187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9746"/>
      </w:tblGrid>
      <w:tr w:rsidR="000304EC" w:rsidRPr="007A378A" w:rsidTr="000304EC">
        <w:tc>
          <w:tcPr>
            <w:tcW w:w="567" w:type="dxa"/>
          </w:tcPr>
          <w:p w:rsidR="000304EC" w:rsidRDefault="000304EC" w:rsidP="003D16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  <w:p w:rsidR="000304EC" w:rsidRDefault="000304EC" w:rsidP="003D16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04EC" w:rsidRDefault="000304EC" w:rsidP="003D16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04EC" w:rsidRDefault="000304EC" w:rsidP="003D16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04EC" w:rsidRDefault="000304EC" w:rsidP="003D16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04EC" w:rsidRDefault="000304EC" w:rsidP="003D16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04EC" w:rsidRPr="00A60678" w:rsidRDefault="000304EC" w:rsidP="003D16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center"/>
          </w:tcPr>
          <w:p w:rsidR="000304EC" w:rsidRPr="00A60678" w:rsidRDefault="000304EC" w:rsidP="003D16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6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Oprogramowanie </w:t>
            </w:r>
            <w:proofErr w:type="spellStart"/>
            <w:r w:rsidRPr="00A60678">
              <w:rPr>
                <w:rFonts w:ascii="Times New Roman" w:hAnsi="Times New Roman" w:cs="Times New Roman"/>
                <w:b/>
                <w:sz w:val="20"/>
                <w:szCs w:val="20"/>
              </w:rPr>
              <w:t>Endpoint</w:t>
            </w:r>
            <w:proofErr w:type="spellEnd"/>
            <w:r w:rsidRPr="00A606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60678">
              <w:rPr>
                <w:rFonts w:ascii="Times New Roman" w:hAnsi="Times New Roman" w:cs="Times New Roman"/>
                <w:b/>
                <w:sz w:val="20"/>
                <w:szCs w:val="20"/>
              </w:rPr>
              <w:t>Protection</w:t>
            </w:r>
            <w:proofErr w:type="spellEnd"/>
          </w:p>
        </w:tc>
        <w:tc>
          <w:tcPr>
            <w:tcW w:w="9746" w:type="dxa"/>
          </w:tcPr>
          <w:p w:rsidR="000304EC" w:rsidRPr="007A378A" w:rsidRDefault="000304EC" w:rsidP="00FC284E">
            <w:pPr>
              <w:pStyle w:val="Akapitzlist"/>
              <w:numPr>
                <w:ilvl w:val="0"/>
                <w:numId w:val="22"/>
              </w:numPr>
              <w:ind w:left="60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A378A">
              <w:rPr>
                <w:rFonts w:ascii="Times New Roman" w:hAnsi="Times New Roman" w:cs="Times New Roman"/>
                <w:sz w:val="20"/>
                <w:szCs w:val="20"/>
              </w:rPr>
              <w:t>Klient musi wspierać system operacyjny Windows oraz Mac OS.</w:t>
            </w:r>
          </w:p>
          <w:p w:rsidR="000304EC" w:rsidRPr="007A378A" w:rsidRDefault="000304EC" w:rsidP="00FC284E">
            <w:pPr>
              <w:pStyle w:val="Akapitzlist"/>
              <w:numPr>
                <w:ilvl w:val="0"/>
                <w:numId w:val="22"/>
              </w:numPr>
              <w:ind w:left="60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A378A">
              <w:rPr>
                <w:rFonts w:ascii="Times New Roman" w:hAnsi="Times New Roman" w:cs="Times New Roman"/>
                <w:sz w:val="20"/>
                <w:szCs w:val="20"/>
              </w:rPr>
              <w:t>Klient musi posiadać następujące funkcjonalności bezpieczeństwa:</w:t>
            </w:r>
          </w:p>
          <w:p w:rsidR="000304EC" w:rsidRPr="007A378A" w:rsidRDefault="000304EC" w:rsidP="00FC284E">
            <w:pPr>
              <w:pStyle w:val="Akapitzlist"/>
              <w:numPr>
                <w:ilvl w:val="1"/>
                <w:numId w:val="70"/>
              </w:numPr>
              <w:ind w:left="1168"/>
              <w:rPr>
                <w:rFonts w:ascii="Times New Roman" w:hAnsi="Times New Roman" w:cs="Times New Roman"/>
                <w:sz w:val="20"/>
                <w:szCs w:val="20"/>
              </w:rPr>
            </w:pPr>
            <w:r w:rsidRPr="007A378A">
              <w:rPr>
                <w:rFonts w:ascii="Times New Roman" w:hAnsi="Times New Roman" w:cs="Times New Roman"/>
                <w:sz w:val="20"/>
                <w:szCs w:val="20"/>
              </w:rPr>
              <w:t>Antywirus</w:t>
            </w:r>
          </w:p>
          <w:p w:rsidR="000304EC" w:rsidRPr="007A378A" w:rsidRDefault="000304EC" w:rsidP="00FC284E">
            <w:pPr>
              <w:pStyle w:val="Akapitzlist"/>
              <w:numPr>
                <w:ilvl w:val="1"/>
                <w:numId w:val="70"/>
              </w:numPr>
              <w:ind w:left="1168"/>
              <w:rPr>
                <w:rFonts w:ascii="Times New Roman" w:hAnsi="Times New Roman" w:cs="Times New Roman"/>
                <w:sz w:val="20"/>
                <w:szCs w:val="20"/>
              </w:rPr>
            </w:pPr>
            <w:r w:rsidRPr="007A378A">
              <w:rPr>
                <w:rFonts w:ascii="Times New Roman" w:hAnsi="Times New Roman" w:cs="Times New Roman"/>
                <w:sz w:val="20"/>
                <w:szCs w:val="20"/>
              </w:rPr>
              <w:t xml:space="preserve">Web </w:t>
            </w:r>
            <w:proofErr w:type="spellStart"/>
            <w:r w:rsidRPr="007A378A">
              <w:rPr>
                <w:rFonts w:ascii="Times New Roman" w:hAnsi="Times New Roman" w:cs="Times New Roman"/>
                <w:sz w:val="20"/>
                <w:szCs w:val="20"/>
              </w:rPr>
              <w:t>Filtering</w:t>
            </w:r>
            <w:proofErr w:type="spellEnd"/>
          </w:p>
          <w:p w:rsidR="000304EC" w:rsidRPr="007A378A" w:rsidRDefault="000304EC" w:rsidP="00FC284E">
            <w:pPr>
              <w:pStyle w:val="Akapitzlist"/>
              <w:numPr>
                <w:ilvl w:val="1"/>
                <w:numId w:val="70"/>
              </w:numPr>
              <w:ind w:left="1168"/>
              <w:rPr>
                <w:rFonts w:ascii="Times New Roman" w:hAnsi="Times New Roman" w:cs="Times New Roman"/>
                <w:sz w:val="20"/>
                <w:szCs w:val="20"/>
              </w:rPr>
            </w:pPr>
            <w:r w:rsidRPr="007A378A">
              <w:rPr>
                <w:rFonts w:ascii="Times New Roman" w:hAnsi="Times New Roman" w:cs="Times New Roman"/>
                <w:sz w:val="20"/>
                <w:szCs w:val="20"/>
              </w:rPr>
              <w:t>Kontrola aplikacyjna</w:t>
            </w:r>
          </w:p>
          <w:p w:rsidR="000304EC" w:rsidRPr="007A378A" w:rsidRDefault="000304EC" w:rsidP="00FC284E">
            <w:pPr>
              <w:pStyle w:val="Akapitzlist"/>
              <w:numPr>
                <w:ilvl w:val="1"/>
                <w:numId w:val="70"/>
              </w:numPr>
              <w:ind w:left="116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378A">
              <w:rPr>
                <w:rFonts w:ascii="Times New Roman" w:hAnsi="Times New Roman" w:cs="Times New Roman"/>
                <w:sz w:val="20"/>
                <w:szCs w:val="20"/>
              </w:rPr>
              <w:t>IPSec</w:t>
            </w:r>
            <w:proofErr w:type="spellEnd"/>
            <w:r w:rsidRPr="007A378A">
              <w:rPr>
                <w:rFonts w:ascii="Times New Roman" w:hAnsi="Times New Roman" w:cs="Times New Roman"/>
                <w:sz w:val="20"/>
                <w:szCs w:val="20"/>
              </w:rPr>
              <w:t xml:space="preserve"> VPN oraz SSL VPN</w:t>
            </w:r>
          </w:p>
          <w:p w:rsidR="000304EC" w:rsidRPr="007A378A" w:rsidRDefault="000304EC" w:rsidP="00FC284E">
            <w:pPr>
              <w:pStyle w:val="Akapitzlist"/>
              <w:numPr>
                <w:ilvl w:val="1"/>
                <w:numId w:val="70"/>
              </w:numPr>
              <w:ind w:left="116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378A">
              <w:rPr>
                <w:rFonts w:ascii="Times New Roman" w:hAnsi="Times New Roman" w:cs="Times New Roman"/>
                <w:sz w:val="20"/>
                <w:szCs w:val="20"/>
              </w:rPr>
              <w:t>Patch</w:t>
            </w:r>
            <w:proofErr w:type="spellEnd"/>
            <w:r w:rsidRPr="007A378A">
              <w:rPr>
                <w:rFonts w:ascii="Times New Roman" w:hAnsi="Times New Roman" w:cs="Times New Roman"/>
                <w:sz w:val="20"/>
                <w:szCs w:val="20"/>
              </w:rPr>
              <w:t xml:space="preserve"> management – instalacja dostępnych łat dla oprogramowania zainstalowanego na urządzeniach końcowych, np. przeglądarek internetowych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304EC" w:rsidRPr="007A378A" w:rsidRDefault="000304EC" w:rsidP="00FC284E">
            <w:pPr>
              <w:pStyle w:val="Akapitzlist"/>
              <w:numPr>
                <w:ilvl w:val="0"/>
                <w:numId w:val="22"/>
              </w:numPr>
              <w:ind w:left="60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A378A">
              <w:rPr>
                <w:rFonts w:ascii="Times New Roman" w:hAnsi="Times New Roman" w:cs="Times New Roman"/>
                <w:sz w:val="20"/>
                <w:szCs w:val="20"/>
              </w:rPr>
              <w:t xml:space="preserve">Dla systemu Windows rozwiązanie musi posiadać integrację z systemem </w:t>
            </w:r>
            <w:proofErr w:type="spellStart"/>
            <w:r w:rsidRPr="007A378A">
              <w:rPr>
                <w:rFonts w:ascii="Times New Roman" w:hAnsi="Times New Roman" w:cs="Times New Roman"/>
                <w:sz w:val="20"/>
                <w:szCs w:val="20"/>
              </w:rPr>
              <w:t>Sandbox</w:t>
            </w:r>
            <w:proofErr w:type="spellEnd"/>
            <w:r w:rsidRPr="007A378A">
              <w:rPr>
                <w:rFonts w:ascii="Times New Roman" w:hAnsi="Times New Roman" w:cs="Times New Roman"/>
                <w:sz w:val="20"/>
                <w:szCs w:val="20"/>
              </w:rPr>
              <w:t xml:space="preserve"> tego samego producenta. Integracja musi umożliwiać wysłanie pliku do przeskanowania w systemie </w:t>
            </w:r>
            <w:proofErr w:type="spellStart"/>
            <w:r w:rsidRPr="007A378A">
              <w:rPr>
                <w:rFonts w:ascii="Times New Roman" w:hAnsi="Times New Roman" w:cs="Times New Roman"/>
                <w:sz w:val="20"/>
                <w:szCs w:val="20"/>
              </w:rPr>
              <w:t>sandbox</w:t>
            </w:r>
            <w:proofErr w:type="spellEnd"/>
            <w:r w:rsidRPr="007A378A">
              <w:rPr>
                <w:rFonts w:ascii="Times New Roman" w:hAnsi="Times New Roman" w:cs="Times New Roman"/>
                <w:sz w:val="20"/>
                <w:szCs w:val="20"/>
              </w:rPr>
              <w:t xml:space="preserve"> i jednoczesne umieszczenie pliku w tymczasowej „kwarantannie” – użytkownik może uzyskać dostęp do pliku po otrzymaniu przez Klienta odpowiedzi od systemu </w:t>
            </w:r>
            <w:proofErr w:type="spellStart"/>
            <w:r w:rsidRPr="007A378A">
              <w:rPr>
                <w:rFonts w:ascii="Times New Roman" w:hAnsi="Times New Roman" w:cs="Times New Roman"/>
                <w:sz w:val="20"/>
                <w:szCs w:val="20"/>
              </w:rPr>
              <w:t>sandbox</w:t>
            </w:r>
            <w:proofErr w:type="spellEnd"/>
            <w:r w:rsidRPr="007A378A">
              <w:rPr>
                <w:rFonts w:ascii="Times New Roman" w:hAnsi="Times New Roman" w:cs="Times New Roman"/>
                <w:sz w:val="20"/>
                <w:szCs w:val="20"/>
              </w:rPr>
              <w:t>, że plik nie nosi znamion pliku niebezpiecznego.</w:t>
            </w:r>
          </w:p>
          <w:p w:rsidR="000304EC" w:rsidRPr="007A378A" w:rsidRDefault="000304EC" w:rsidP="00FC284E">
            <w:pPr>
              <w:pStyle w:val="Akapitzlist"/>
              <w:numPr>
                <w:ilvl w:val="0"/>
                <w:numId w:val="22"/>
              </w:numPr>
              <w:ind w:left="60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A378A">
              <w:rPr>
                <w:rFonts w:ascii="Times New Roman" w:hAnsi="Times New Roman" w:cs="Times New Roman"/>
                <w:sz w:val="20"/>
                <w:szCs w:val="20"/>
              </w:rPr>
              <w:t>Wymagane jest dostarczenie oprogramowania umożliwiającego centralne zarządzanie wszystkimi Klientami, w tym między innymi:</w:t>
            </w:r>
          </w:p>
          <w:p w:rsidR="000304EC" w:rsidRPr="007A378A" w:rsidRDefault="000304EC" w:rsidP="00FC284E">
            <w:pPr>
              <w:pStyle w:val="Akapitzlist"/>
              <w:numPr>
                <w:ilvl w:val="1"/>
                <w:numId w:val="71"/>
              </w:numPr>
              <w:ind w:left="1168"/>
              <w:rPr>
                <w:rFonts w:ascii="Times New Roman" w:hAnsi="Times New Roman" w:cs="Times New Roman"/>
                <w:sz w:val="20"/>
                <w:szCs w:val="20"/>
              </w:rPr>
            </w:pPr>
            <w:r w:rsidRPr="007A378A">
              <w:rPr>
                <w:rFonts w:ascii="Times New Roman" w:hAnsi="Times New Roman" w:cs="Times New Roman"/>
                <w:sz w:val="20"/>
                <w:szCs w:val="20"/>
              </w:rPr>
              <w:t>Instalacja oraz aktualizacja Klienta na wybranych komputerach</w:t>
            </w:r>
          </w:p>
          <w:p w:rsidR="000304EC" w:rsidRPr="007A378A" w:rsidRDefault="000304EC" w:rsidP="00FC284E">
            <w:pPr>
              <w:pStyle w:val="Akapitzlist"/>
              <w:numPr>
                <w:ilvl w:val="1"/>
                <w:numId w:val="71"/>
              </w:numPr>
              <w:ind w:left="1168"/>
              <w:rPr>
                <w:rFonts w:ascii="Times New Roman" w:hAnsi="Times New Roman" w:cs="Times New Roman"/>
                <w:sz w:val="20"/>
                <w:szCs w:val="20"/>
              </w:rPr>
            </w:pPr>
            <w:r w:rsidRPr="007A378A">
              <w:rPr>
                <w:rFonts w:ascii="Times New Roman" w:hAnsi="Times New Roman" w:cs="Times New Roman"/>
                <w:sz w:val="20"/>
                <w:szCs w:val="20"/>
              </w:rPr>
              <w:t>Integracja z Windows AD umożliwiająca m.in. uzyskanie informacji o wykorzystywanych urządzeniach z systemem Windows oraz grupach AD.</w:t>
            </w:r>
          </w:p>
          <w:p w:rsidR="000304EC" w:rsidRPr="007A378A" w:rsidRDefault="000304EC" w:rsidP="00FC284E">
            <w:pPr>
              <w:pStyle w:val="Akapitzlist"/>
              <w:numPr>
                <w:ilvl w:val="1"/>
                <w:numId w:val="71"/>
              </w:numPr>
              <w:ind w:left="1168"/>
              <w:rPr>
                <w:rFonts w:ascii="Times New Roman" w:hAnsi="Times New Roman" w:cs="Times New Roman"/>
                <w:sz w:val="20"/>
                <w:szCs w:val="20"/>
              </w:rPr>
            </w:pPr>
            <w:r w:rsidRPr="007A378A">
              <w:rPr>
                <w:rFonts w:ascii="Times New Roman" w:hAnsi="Times New Roman" w:cs="Times New Roman"/>
                <w:sz w:val="20"/>
                <w:szCs w:val="20"/>
              </w:rPr>
              <w:t>Inwentaryzacja oprogramowania na urządzeniach z zainstalowanym Klientem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304EC" w:rsidRPr="007A378A" w:rsidRDefault="000304EC" w:rsidP="00FC284E">
            <w:pPr>
              <w:pStyle w:val="Akapitzlist"/>
              <w:numPr>
                <w:ilvl w:val="1"/>
                <w:numId w:val="71"/>
              </w:numPr>
              <w:ind w:left="1168"/>
              <w:rPr>
                <w:rFonts w:ascii="Times New Roman" w:hAnsi="Times New Roman" w:cs="Times New Roman"/>
                <w:sz w:val="20"/>
                <w:szCs w:val="20"/>
              </w:rPr>
            </w:pPr>
            <w:r w:rsidRPr="007A378A">
              <w:rPr>
                <w:rFonts w:ascii="Times New Roman" w:hAnsi="Times New Roman" w:cs="Times New Roman"/>
                <w:sz w:val="20"/>
                <w:szCs w:val="20"/>
              </w:rPr>
              <w:t>Informacje o zagrożeniach wykrytych na poszczególnych urządzeniach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304EC" w:rsidRPr="007A378A" w:rsidRDefault="000304EC" w:rsidP="00FC284E">
            <w:pPr>
              <w:pStyle w:val="Akapitzlist"/>
              <w:numPr>
                <w:ilvl w:val="1"/>
                <w:numId w:val="71"/>
              </w:numPr>
              <w:ind w:left="1168"/>
              <w:rPr>
                <w:rFonts w:ascii="Times New Roman" w:hAnsi="Times New Roman" w:cs="Times New Roman"/>
                <w:sz w:val="20"/>
                <w:szCs w:val="20"/>
              </w:rPr>
            </w:pPr>
            <w:r w:rsidRPr="007A378A">
              <w:rPr>
                <w:rFonts w:ascii="Times New Roman" w:hAnsi="Times New Roman" w:cs="Times New Roman"/>
                <w:sz w:val="20"/>
                <w:szCs w:val="20"/>
              </w:rPr>
              <w:t>Centralne tworzenie polityk bezpieczeństwa przypisywanych grupom użytkowników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304EC" w:rsidRDefault="000304EC" w:rsidP="00FC284E">
            <w:pPr>
              <w:pStyle w:val="Akapitzlist"/>
              <w:numPr>
                <w:ilvl w:val="1"/>
                <w:numId w:val="71"/>
              </w:numPr>
              <w:ind w:left="1168"/>
              <w:rPr>
                <w:rFonts w:ascii="Times New Roman" w:hAnsi="Times New Roman" w:cs="Times New Roman"/>
                <w:sz w:val="20"/>
                <w:szCs w:val="20"/>
              </w:rPr>
            </w:pPr>
            <w:r w:rsidRPr="007A378A">
              <w:rPr>
                <w:rFonts w:ascii="Times New Roman" w:hAnsi="Times New Roman" w:cs="Times New Roman"/>
                <w:sz w:val="20"/>
                <w:szCs w:val="20"/>
              </w:rPr>
              <w:t>Zdalne uruchamianie skanowania danego urządzenia oraz instalacji łat oprogramowania zainstalowanego na urządzeniu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304EC" w:rsidRDefault="000304EC" w:rsidP="00FC284E">
            <w:pPr>
              <w:pStyle w:val="Akapitzlist"/>
              <w:numPr>
                <w:ilvl w:val="1"/>
                <w:numId w:val="71"/>
              </w:numPr>
              <w:ind w:left="11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Telemetria</w:t>
            </w:r>
          </w:p>
          <w:p w:rsidR="000304EC" w:rsidRPr="00A60678" w:rsidRDefault="000304EC" w:rsidP="00A60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4EC" w:rsidRPr="00E94A0D" w:rsidRDefault="000304EC" w:rsidP="00FC284E">
            <w:pPr>
              <w:pStyle w:val="Akapitzlist"/>
              <w:numPr>
                <w:ilvl w:val="0"/>
                <w:numId w:val="22"/>
              </w:numPr>
              <w:ind w:left="604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b/>
                <w:sz w:val="20"/>
                <w:szCs w:val="20"/>
              </w:rPr>
              <w:t>Klient musi umożliwiać integrację z zaporami ogniowymi (firewall) tego samego producenta co urządzenia wskazane pkt I. w zakresie:</w:t>
            </w:r>
          </w:p>
          <w:p w:rsidR="000304EC" w:rsidRPr="007A378A" w:rsidRDefault="000304EC" w:rsidP="00FC284E">
            <w:pPr>
              <w:pStyle w:val="Akapitzlist"/>
              <w:numPr>
                <w:ilvl w:val="1"/>
                <w:numId w:val="72"/>
              </w:numPr>
              <w:ind w:left="1168"/>
              <w:rPr>
                <w:rFonts w:ascii="Times New Roman" w:hAnsi="Times New Roman" w:cs="Times New Roman"/>
                <w:sz w:val="20"/>
                <w:szCs w:val="20"/>
              </w:rPr>
            </w:pPr>
            <w:r w:rsidRPr="007A378A">
              <w:rPr>
                <w:rFonts w:ascii="Times New Roman" w:hAnsi="Times New Roman" w:cs="Times New Roman"/>
                <w:sz w:val="20"/>
                <w:szCs w:val="20"/>
              </w:rPr>
              <w:t>Sprawdzanie zgodności urządzeń końcowych z polityką bezpieczeństwa – tylko urządzenia z zainstalowanym Klientem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A378A">
              <w:rPr>
                <w:rFonts w:ascii="Times New Roman" w:hAnsi="Times New Roman" w:cs="Times New Roman"/>
                <w:sz w:val="20"/>
                <w:szCs w:val="20"/>
              </w:rPr>
              <w:t>z określonym ustawieniem profili bezpieczeństwa Klienta, mogą uzyskać dostęp do Internetu za pośrednictwem firewall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304EC" w:rsidRPr="007A378A" w:rsidRDefault="000304EC" w:rsidP="00FC284E">
            <w:pPr>
              <w:pStyle w:val="Akapitzlist"/>
              <w:numPr>
                <w:ilvl w:val="1"/>
                <w:numId w:val="72"/>
              </w:numPr>
              <w:ind w:left="1168"/>
              <w:rPr>
                <w:rFonts w:ascii="Times New Roman" w:hAnsi="Times New Roman" w:cs="Times New Roman"/>
                <w:sz w:val="20"/>
                <w:szCs w:val="20"/>
              </w:rPr>
            </w:pPr>
            <w:r w:rsidRPr="007A378A">
              <w:rPr>
                <w:rFonts w:ascii="Times New Roman" w:hAnsi="Times New Roman" w:cs="Times New Roman"/>
                <w:sz w:val="20"/>
                <w:szCs w:val="20"/>
              </w:rPr>
              <w:t>Przekazywanie przez Klienta dodatkowych informacji do zapory ogniowej na temat urządzenia końcowego, w tym nazwa zalogowanego użytkownika, informacje o systemie operacyjnym, adres IP, informacje o wykrytych przez Klienta zagrożeniach na tym urządzeniu.</w:t>
            </w:r>
          </w:p>
          <w:p w:rsidR="000304EC" w:rsidRPr="007A378A" w:rsidRDefault="000304EC" w:rsidP="00FC284E">
            <w:pPr>
              <w:pStyle w:val="Akapitzlist"/>
              <w:numPr>
                <w:ilvl w:val="1"/>
                <w:numId w:val="72"/>
              </w:numPr>
              <w:ind w:left="1168"/>
              <w:rPr>
                <w:rFonts w:ascii="Times New Roman" w:hAnsi="Times New Roman" w:cs="Times New Roman"/>
                <w:sz w:val="20"/>
                <w:szCs w:val="20"/>
              </w:rPr>
            </w:pPr>
            <w:r w:rsidRPr="007A378A">
              <w:rPr>
                <w:rFonts w:ascii="Times New Roman" w:hAnsi="Times New Roman" w:cs="Times New Roman"/>
                <w:sz w:val="20"/>
                <w:szCs w:val="20"/>
              </w:rPr>
              <w:t>Możliwość automatycznego zablokowania dostępu do wszystkich sieci już na poziomie Klienta, tzn. także komunikacji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A378A">
              <w:rPr>
                <w:rFonts w:ascii="Times New Roman" w:hAnsi="Times New Roman" w:cs="Times New Roman"/>
                <w:sz w:val="20"/>
                <w:szCs w:val="20"/>
              </w:rPr>
              <w:t>urządzeniami znajdującymi się w tej samej domenie rozgłoszeniowej L2 modelu OSI, w wyniku podejrzanych aktywności wykrytych przez zintegrowane fizyczne urządzenia firewall.</w:t>
            </w:r>
          </w:p>
        </w:tc>
      </w:tr>
    </w:tbl>
    <w:p w:rsidR="00FC284E" w:rsidRDefault="00FC284E" w:rsidP="00FC284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FC284E" w:rsidRPr="000304EC" w:rsidRDefault="00FC284E" w:rsidP="000304EC">
      <w:pPr>
        <w:pStyle w:val="Nagwek1"/>
        <w:numPr>
          <w:ilvl w:val="2"/>
          <w:numId w:val="75"/>
        </w:numPr>
        <w:spacing w:after="240" w:line="276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E94A0D">
        <w:rPr>
          <w:rFonts w:ascii="Times New Roman" w:hAnsi="Times New Roman" w:cs="Times New Roman"/>
          <w:b/>
          <w:color w:val="auto"/>
          <w:sz w:val="24"/>
          <w:szCs w:val="24"/>
        </w:rPr>
        <w:t>Zakup rozwiązania do analizy i wykrywania zaawansowanych i nieznanych zagrożeń za pomocą technologii „</w:t>
      </w:r>
      <w:proofErr w:type="spellStart"/>
      <w:r w:rsidRPr="00E94A0D">
        <w:rPr>
          <w:rFonts w:ascii="Times New Roman" w:hAnsi="Times New Roman" w:cs="Times New Roman"/>
          <w:b/>
          <w:color w:val="auto"/>
          <w:sz w:val="24"/>
          <w:szCs w:val="24"/>
        </w:rPr>
        <w:t>Sandbox</w:t>
      </w:r>
      <w:proofErr w:type="spellEnd"/>
      <w:r w:rsidRPr="00E94A0D">
        <w:rPr>
          <w:rFonts w:ascii="Times New Roman" w:hAnsi="Times New Roman" w:cs="Times New Roman"/>
          <w:b/>
          <w:color w:val="auto"/>
          <w:sz w:val="24"/>
          <w:szCs w:val="24"/>
        </w:rPr>
        <w:t>” współprac</w:t>
      </w:r>
      <w:bookmarkStart w:id="0" w:name="_GoBack"/>
      <w:bookmarkEnd w:id="0"/>
      <w:r w:rsidRPr="00E94A0D">
        <w:rPr>
          <w:rFonts w:ascii="Times New Roman" w:hAnsi="Times New Roman" w:cs="Times New Roman"/>
          <w:b/>
          <w:color w:val="auto"/>
          <w:sz w:val="24"/>
          <w:szCs w:val="24"/>
        </w:rPr>
        <w:t xml:space="preserve">ującego z oprogramowaniem </w:t>
      </w:r>
      <w:proofErr w:type="spellStart"/>
      <w:r w:rsidRPr="00E94A0D">
        <w:rPr>
          <w:rFonts w:ascii="Times New Roman" w:hAnsi="Times New Roman" w:cs="Times New Roman"/>
          <w:b/>
          <w:color w:val="auto"/>
          <w:sz w:val="24"/>
          <w:szCs w:val="24"/>
        </w:rPr>
        <w:t>Endpoint</w:t>
      </w:r>
      <w:proofErr w:type="spellEnd"/>
      <w:r w:rsidRPr="00E94A0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E94A0D">
        <w:rPr>
          <w:rFonts w:ascii="Times New Roman" w:hAnsi="Times New Roman" w:cs="Times New Roman"/>
          <w:b/>
          <w:color w:val="auto"/>
          <w:sz w:val="24"/>
          <w:szCs w:val="24"/>
        </w:rPr>
        <w:t>Protection</w:t>
      </w:r>
      <w:proofErr w:type="spellEnd"/>
      <w:r w:rsidRPr="00E94A0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jak i urządzeniami bezpieczeństwa eksploatowanymi przez Zamawiającego.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825"/>
        <w:gridCol w:w="9888"/>
      </w:tblGrid>
      <w:tr w:rsidR="000304EC" w:rsidRPr="003F7CBF" w:rsidTr="000304EC">
        <w:tc>
          <w:tcPr>
            <w:tcW w:w="561" w:type="dxa"/>
            <w:vAlign w:val="center"/>
          </w:tcPr>
          <w:p w:rsidR="000304EC" w:rsidRDefault="000304EC" w:rsidP="003D16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825" w:type="dxa"/>
            <w:vAlign w:val="center"/>
          </w:tcPr>
          <w:p w:rsidR="000304EC" w:rsidRPr="00A45073" w:rsidRDefault="000304EC" w:rsidP="003D16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Architektura systemu</w:t>
            </w:r>
          </w:p>
        </w:tc>
        <w:tc>
          <w:tcPr>
            <w:tcW w:w="9888" w:type="dxa"/>
          </w:tcPr>
          <w:p w:rsidR="000304EC" w:rsidRPr="00E94A0D" w:rsidRDefault="000304EC" w:rsidP="00FC284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sz w:val="20"/>
                <w:szCs w:val="20"/>
              </w:rPr>
              <w:t>Elementy systemu powinny zostać dostarczone w postaci komercyjnej platformy (lub komercyjnych platform) sprzętowej.</w:t>
            </w:r>
          </w:p>
          <w:p w:rsidR="000304EC" w:rsidRPr="00E94A0D" w:rsidRDefault="000304EC" w:rsidP="00FC284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sz w:val="20"/>
                <w:szCs w:val="20"/>
              </w:rPr>
              <w:t xml:space="preserve">System może składać się z jednego lub kilku elementów zapewniając opisany poniżej zestaw funkcji. </w:t>
            </w:r>
          </w:p>
          <w:p w:rsidR="000304EC" w:rsidRPr="00E94A0D" w:rsidRDefault="000304EC" w:rsidP="00FC284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sz w:val="20"/>
                <w:szCs w:val="20"/>
              </w:rPr>
              <w:t xml:space="preserve">System powinien umożliwiać lokalne logowanie i raportowanie oraz współpracować z systemem centralnego logowania i raportowania.   </w:t>
            </w:r>
          </w:p>
          <w:p w:rsidR="000304EC" w:rsidRPr="00E94A0D" w:rsidRDefault="000304EC" w:rsidP="00FC284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sz w:val="20"/>
                <w:szCs w:val="20"/>
              </w:rPr>
              <w:t>Musi istnieć możliwość implementacji systemu w trybie nasłuchu oraz współpracy z systemami zabezpieczeń NGFW (</w:t>
            </w:r>
            <w:proofErr w:type="spellStart"/>
            <w:r w:rsidRPr="00E94A0D">
              <w:rPr>
                <w:rFonts w:ascii="Times New Roman" w:hAnsi="Times New Roman" w:cs="Times New Roman"/>
                <w:sz w:val="20"/>
                <w:szCs w:val="20"/>
              </w:rPr>
              <w:t>Next</w:t>
            </w:r>
            <w:proofErr w:type="spellEnd"/>
            <w:r w:rsidRPr="00E94A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4A0D">
              <w:rPr>
                <w:rFonts w:ascii="Times New Roman" w:hAnsi="Times New Roman" w:cs="Times New Roman"/>
                <w:sz w:val="20"/>
                <w:szCs w:val="20"/>
              </w:rPr>
              <w:t>Generation</w:t>
            </w:r>
            <w:proofErr w:type="spellEnd"/>
            <w:r w:rsidRPr="00E94A0D">
              <w:rPr>
                <w:rFonts w:ascii="Times New Roman" w:hAnsi="Times New Roman" w:cs="Times New Roman"/>
                <w:sz w:val="20"/>
                <w:szCs w:val="20"/>
              </w:rPr>
              <w:t xml:space="preserve"> Firewall) lub SWG (Security Web Gateway), SEG (</w:t>
            </w:r>
            <w:proofErr w:type="spellStart"/>
            <w:r w:rsidRPr="00E94A0D">
              <w:rPr>
                <w:rFonts w:ascii="Times New Roman" w:hAnsi="Times New Roman" w:cs="Times New Roman"/>
                <w:sz w:val="20"/>
                <w:szCs w:val="20"/>
              </w:rPr>
              <w:t>Secure</w:t>
            </w:r>
            <w:proofErr w:type="spellEnd"/>
            <w:r w:rsidRPr="00E94A0D">
              <w:rPr>
                <w:rFonts w:ascii="Times New Roman" w:hAnsi="Times New Roman" w:cs="Times New Roman"/>
                <w:sz w:val="20"/>
                <w:szCs w:val="20"/>
              </w:rPr>
              <w:t xml:space="preserve"> Email Gateway) oraz w oparciu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94A0D">
              <w:rPr>
                <w:rFonts w:ascii="Times New Roman" w:hAnsi="Times New Roman" w:cs="Times New Roman"/>
                <w:sz w:val="20"/>
                <w:szCs w:val="20"/>
              </w:rPr>
              <w:t>interfejsy programistyczne API.</w:t>
            </w:r>
          </w:p>
          <w:p w:rsidR="000304EC" w:rsidRPr="00E94A0D" w:rsidRDefault="000304EC" w:rsidP="00FC284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sz w:val="20"/>
                <w:szCs w:val="20"/>
              </w:rPr>
              <w:t>Dla zapewnienia szybkiego wsparcia technicznego ze strony dostawcy wymaga się, aby wszystkie funkcje oraz zastosowane technologie bazowały na rozwiązaniach komercyjnych, dla których producenci poszczególnych elementów dostarczają wsparcie i aktualizacje oprogramowania.</w:t>
            </w:r>
          </w:p>
          <w:p w:rsidR="000304EC" w:rsidRPr="003F7CBF" w:rsidRDefault="000304EC" w:rsidP="00FC284E">
            <w:pPr>
              <w:pStyle w:val="Tabelapozycj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System powinien mieć możliwość pracy w konfiguracji HA (High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Availa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bility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z podziałem obciążenia.</w:t>
            </w:r>
          </w:p>
        </w:tc>
      </w:tr>
      <w:tr w:rsidR="000304EC" w:rsidRPr="003F7CBF" w:rsidTr="000304EC">
        <w:tc>
          <w:tcPr>
            <w:tcW w:w="561" w:type="dxa"/>
            <w:vAlign w:val="center"/>
          </w:tcPr>
          <w:p w:rsidR="000304EC" w:rsidRDefault="000304EC" w:rsidP="003D16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25" w:type="dxa"/>
            <w:vAlign w:val="center"/>
          </w:tcPr>
          <w:p w:rsidR="000304EC" w:rsidRPr="003F7CBF" w:rsidRDefault="000304EC" w:rsidP="003D16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System operacyjny</w:t>
            </w:r>
          </w:p>
        </w:tc>
        <w:tc>
          <w:tcPr>
            <w:tcW w:w="9888" w:type="dxa"/>
          </w:tcPr>
          <w:p w:rsidR="000304EC" w:rsidRPr="00E94A0D" w:rsidRDefault="000304EC" w:rsidP="00FC284E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A0D">
              <w:rPr>
                <w:rFonts w:ascii="Times New Roman" w:hAnsi="Times New Roman" w:cs="Times New Roman"/>
                <w:sz w:val="20"/>
                <w:szCs w:val="20"/>
              </w:rPr>
              <w:t>Dla zapewnienia wysokiej sprawności i skuteczności działania elementy systemu muszą pracować w oparciu o dedykowany system operacyjny wzmocniony z punktu widzenia bezpieczeństwa.</w:t>
            </w:r>
          </w:p>
        </w:tc>
      </w:tr>
      <w:tr w:rsidR="000304EC" w:rsidRPr="003F7CBF" w:rsidTr="000304EC">
        <w:tc>
          <w:tcPr>
            <w:tcW w:w="561" w:type="dxa"/>
            <w:vAlign w:val="center"/>
          </w:tcPr>
          <w:p w:rsidR="000304EC" w:rsidRDefault="000304EC" w:rsidP="003D16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825" w:type="dxa"/>
            <w:vAlign w:val="center"/>
          </w:tcPr>
          <w:p w:rsidR="000304EC" w:rsidRPr="003F7CBF" w:rsidRDefault="000304EC" w:rsidP="003D16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Parametry fizyczne systemu</w:t>
            </w:r>
          </w:p>
        </w:tc>
        <w:tc>
          <w:tcPr>
            <w:tcW w:w="9888" w:type="dxa"/>
          </w:tcPr>
          <w:p w:rsidR="000304EC" w:rsidRPr="003F7CBF" w:rsidRDefault="000304EC" w:rsidP="00FC284E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System musi dysponować minimum: </w:t>
            </w:r>
          </w:p>
          <w:p w:rsidR="000304EC" w:rsidRPr="003F7CBF" w:rsidRDefault="000304EC" w:rsidP="00FC284E">
            <w:pPr>
              <w:pStyle w:val="Akapitzlist"/>
              <w:numPr>
                <w:ilvl w:val="0"/>
                <w:numId w:val="7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4 portami Gigabit Ethernet RJ-45.</w:t>
            </w:r>
          </w:p>
          <w:p w:rsidR="000304EC" w:rsidRPr="003F7CBF" w:rsidRDefault="000304EC" w:rsidP="00FC284E">
            <w:pPr>
              <w:pStyle w:val="Akapitzlist"/>
              <w:numPr>
                <w:ilvl w:val="0"/>
                <w:numId w:val="7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4 gniazdami SFP 1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Gbps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304EC" w:rsidRPr="003F7CBF" w:rsidRDefault="000304EC" w:rsidP="00FC284E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Powierzchnia dyskowa - minimum 2 TB.</w:t>
            </w:r>
          </w:p>
          <w:p w:rsidR="000304EC" w:rsidRPr="00A45073" w:rsidRDefault="000304EC" w:rsidP="00FC284E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Redundantne zasilanie z sieci 230V/50Hz.</w:t>
            </w:r>
          </w:p>
        </w:tc>
      </w:tr>
      <w:tr w:rsidR="000304EC" w:rsidRPr="003F7CBF" w:rsidTr="000304EC">
        <w:tc>
          <w:tcPr>
            <w:tcW w:w="561" w:type="dxa"/>
            <w:vAlign w:val="center"/>
          </w:tcPr>
          <w:p w:rsidR="000304EC" w:rsidRDefault="000304EC" w:rsidP="003D16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25" w:type="dxa"/>
            <w:vAlign w:val="center"/>
          </w:tcPr>
          <w:p w:rsidR="000304EC" w:rsidRPr="003F7CBF" w:rsidRDefault="000304EC" w:rsidP="003D16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Parametry wydajnościowe</w:t>
            </w:r>
          </w:p>
        </w:tc>
        <w:tc>
          <w:tcPr>
            <w:tcW w:w="9888" w:type="dxa"/>
          </w:tcPr>
          <w:p w:rsidR="000304EC" w:rsidRPr="003F7CBF" w:rsidRDefault="000304EC" w:rsidP="00FC284E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System musi pozwalać na analizę w maszynach wirtualnych min. 280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plików na godzinę.</w:t>
            </w:r>
          </w:p>
          <w:p w:rsidR="000304EC" w:rsidRPr="003F7CBF" w:rsidRDefault="000304EC" w:rsidP="00FC284E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System musi pozwalać na skanowanie antywirusowe min. 5000 plików na godzinę.</w:t>
            </w:r>
          </w:p>
          <w:p w:rsidR="000304EC" w:rsidRPr="003F7CBF" w:rsidRDefault="000304EC" w:rsidP="00FC284E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System musi zapewniać możliwość uruchomienia min. 14 jednoczesnych instancji (jednoczesna analiza 14 różnych próbek w ramach „pełnego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sandboxingu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”) maszyn wirtualnych.</w:t>
            </w:r>
          </w:p>
          <w:p w:rsidR="000304EC" w:rsidRPr="003F7CBF" w:rsidRDefault="000304EC" w:rsidP="00FC284E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System musi realizować jednoczesną analizę próbek na obrazach/maszynach wirtualnych następujących systemów operacyjnych: </w:t>
            </w:r>
          </w:p>
          <w:p w:rsidR="000304EC" w:rsidRPr="003F7CBF" w:rsidRDefault="000304EC" w:rsidP="00FC284E">
            <w:pPr>
              <w:pStyle w:val="Akapitzlist"/>
              <w:numPr>
                <w:ilvl w:val="0"/>
                <w:numId w:val="7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MS Office</w:t>
            </w:r>
          </w:p>
          <w:p w:rsidR="000304EC" w:rsidRPr="003F7CBF" w:rsidRDefault="000304EC" w:rsidP="00FC284E">
            <w:pPr>
              <w:pStyle w:val="Akapitzlist"/>
              <w:numPr>
                <w:ilvl w:val="0"/>
                <w:numId w:val="7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Windows 7</w:t>
            </w:r>
          </w:p>
          <w:p w:rsidR="000304EC" w:rsidRPr="003F7CBF" w:rsidRDefault="000304EC" w:rsidP="00FC284E">
            <w:pPr>
              <w:pStyle w:val="Akapitzlist"/>
              <w:numPr>
                <w:ilvl w:val="0"/>
                <w:numId w:val="7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Windows 8</w:t>
            </w:r>
          </w:p>
          <w:p w:rsidR="000304EC" w:rsidRPr="00A45073" w:rsidRDefault="000304EC" w:rsidP="00FC284E">
            <w:pPr>
              <w:pStyle w:val="Akapitzlist"/>
              <w:numPr>
                <w:ilvl w:val="0"/>
                <w:numId w:val="7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Windows 10</w:t>
            </w:r>
          </w:p>
        </w:tc>
      </w:tr>
      <w:tr w:rsidR="000304EC" w:rsidRPr="003F7CBF" w:rsidTr="000304EC">
        <w:tc>
          <w:tcPr>
            <w:tcW w:w="561" w:type="dxa"/>
            <w:vAlign w:val="center"/>
          </w:tcPr>
          <w:p w:rsidR="000304EC" w:rsidRPr="003F7CBF" w:rsidRDefault="000304EC" w:rsidP="003D16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25" w:type="dxa"/>
            <w:vAlign w:val="center"/>
          </w:tcPr>
          <w:p w:rsidR="000304EC" w:rsidRPr="003F7CBF" w:rsidRDefault="000304EC" w:rsidP="003D16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b/>
                <w:sz w:val="20"/>
                <w:szCs w:val="20"/>
              </w:rPr>
              <w:t>Funkcje podstawowe i uzupełniające</w:t>
            </w:r>
          </w:p>
        </w:tc>
        <w:tc>
          <w:tcPr>
            <w:tcW w:w="9888" w:type="dxa"/>
          </w:tcPr>
          <w:p w:rsidR="000304EC" w:rsidRPr="003F7CBF" w:rsidRDefault="000304EC" w:rsidP="00FC284E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System musi umożliwiać „pełny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sanboxing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”, tzn. wykonanie w maszynie wirtualnej dla następujących rodzajów próbek znajdujących się w wiadomościach pocztowych: adres URL, dokumenty Microsoft Office, pliki wykonywalne (w tym języki skryptowe JavaScript, Visual Basic, PowerShell, bat), pliki PDF (Adobe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Acrobat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), pliki SWF (Adobe Flash).</w:t>
            </w:r>
          </w:p>
          <w:p w:rsidR="000304EC" w:rsidRPr="003F7CBF" w:rsidRDefault="000304EC" w:rsidP="00FC284E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System musi umożliwiać wgrywanie własnych obrazów systemów operacyjnych. W przypadku, kiedy ta funkcjonalność jest realizowana przez producenta i dodatkowo płatna, należy dostarczyć pakiet/voucher na możliwość utworzenia 10 obrazów systemów stworzonych przez Zamawiającego</w:t>
            </w:r>
          </w:p>
          <w:p w:rsidR="000304EC" w:rsidRPr="003F7CBF" w:rsidRDefault="000304EC" w:rsidP="00FC284E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Funkcjonalność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Sandbox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dla instancji Windows: sprawdzanie procesów i rejestru, połączenia z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Botnet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C&amp;C oraz złośliwymi URL, dostęp do pakietów przeprocesowanych przez VM, logów działania badanego oprogramowania oraz zrzutów ekranu w badanej VM. </w:t>
            </w:r>
          </w:p>
          <w:p w:rsidR="000304EC" w:rsidRPr="003F7CBF" w:rsidRDefault="000304EC" w:rsidP="00FC284E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Procesowanie plików o rozmiarze co najmniej 8 MB. </w:t>
            </w:r>
          </w:p>
          <w:p w:rsidR="000304EC" w:rsidRPr="003F7CBF" w:rsidRDefault="000304EC" w:rsidP="00FC284E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Sanboxing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dla plików zarchiwizowanych (.tar, .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gz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, .tar.gz, .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tgz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, .zip, .bz2, .tar.bz2, .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bz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, .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tar.Z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, .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cab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, .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rar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, .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arj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), wykonywalnych (.exe, .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dll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), PDF, Windows Office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Document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Javascript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AdobeFlash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JavaArchive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(JAR). </w:t>
            </w:r>
          </w:p>
          <w:p w:rsidR="000304EC" w:rsidRPr="003F7CBF" w:rsidRDefault="000304EC" w:rsidP="00FC284E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Sandboxing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plików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multimedialnych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.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avi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.mpeg, .mp3, .mp4. </w:t>
            </w:r>
          </w:p>
          <w:p w:rsidR="000304EC" w:rsidRPr="003F7CBF" w:rsidRDefault="000304EC" w:rsidP="00FC284E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Skanowanie stron www z linkami URL.</w:t>
            </w:r>
          </w:p>
          <w:p w:rsidR="000304EC" w:rsidRPr="003F7CBF" w:rsidRDefault="000304EC" w:rsidP="00FC284E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Czarne i białe listy dla sum kontrolnych plików.</w:t>
            </w:r>
          </w:p>
          <w:p w:rsidR="000304EC" w:rsidRPr="003F7CBF" w:rsidRDefault="000304EC" w:rsidP="00FC284E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Szczegółowe raportowanie charakterystyki badanego pliku oraz zachowania: modyfikacji plików w systemie, zachowania uruchomionych procesów, zmian w rejestrze, zachowania sieci,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snapshotu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VM. Administrator powinien mieć możliwość definiowania cyklicznych raportów. </w:t>
            </w:r>
          </w:p>
          <w:p w:rsidR="000304EC" w:rsidRPr="003F7CBF" w:rsidRDefault="000304EC" w:rsidP="00FC284E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Dostęp do analizowanych plików w celu dodatkowego badania: przykładowe pliki, logi z analizy (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tracer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), zapis pakietów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pcap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304EC" w:rsidRPr="003F7CBF" w:rsidRDefault="000304EC" w:rsidP="00FC284E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System musi umożliwiać generowanie alertów podczas wykrywania zagrożeń i raportowanie ich za pomocą: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Syslog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, SNMP, SMTP.</w:t>
            </w:r>
          </w:p>
          <w:p w:rsidR="000304EC" w:rsidRPr="00A45073" w:rsidRDefault="000304EC" w:rsidP="00FC284E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System musi umożliwiać zarządzanie min. przez panel </w:t>
            </w:r>
            <w:proofErr w:type="spellStart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>WebUI</w:t>
            </w:r>
            <w:proofErr w:type="spellEnd"/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za pomocą przeglądarki internetowej.</w:t>
            </w:r>
          </w:p>
        </w:tc>
      </w:tr>
      <w:tr w:rsidR="000304EC" w:rsidRPr="003F7CBF" w:rsidTr="000304EC">
        <w:tc>
          <w:tcPr>
            <w:tcW w:w="561" w:type="dxa"/>
            <w:vAlign w:val="center"/>
          </w:tcPr>
          <w:p w:rsidR="000304EC" w:rsidRDefault="000304EC" w:rsidP="003D165A">
            <w:pPr>
              <w:pStyle w:val="Nagwek1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825" w:type="dxa"/>
            <w:vAlign w:val="center"/>
          </w:tcPr>
          <w:p w:rsidR="000304EC" w:rsidRPr="00A45073" w:rsidRDefault="000304EC" w:rsidP="003D165A">
            <w:pPr>
              <w:pStyle w:val="Nagwek1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Sygnatury, subskrypcje</w:t>
            </w:r>
          </w:p>
        </w:tc>
        <w:tc>
          <w:tcPr>
            <w:tcW w:w="9888" w:type="dxa"/>
          </w:tcPr>
          <w:p w:rsidR="000304EC" w:rsidRPr="001A5205" w:rsidRDefault="000304EC" w:rsidP="00FC284E">
            <w:pPr>
              <w:pStyle w:val="Akapitzlist"/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205">
              <w:rPr>
                <w:rFonts w:ascii="Times New Roman" w:hAnsi="Times New Roman" w:cs="Times New Roman"/>
                <w:sz w:val="20"/>
                <w:szCs w:val="20"/>
              </w:rPr>
              <w:t>Bazy sygnatur wykorzystywanych przez funkcje skanujące powinny być systematycznie aktualizowane.</w:t>
            </w:r>
          </w:p>
          <w:p w:rsidR="000304EC" w:rsidRPr="00A45073" w:rsidRDefault="000304EC" w:rsidP="00FC284E">
            <w:pPr>
              <w:pStyle w:val="Akapitzlist"/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4B60">
              <w:rPr>
                <w:rFonts w:ascii="Times New Roman" w:hAnsi="Times New Roman" w:cs="Times New Roman"/>
                <w:sz w:val="20"/>
                <w:szCs w:val="20"/>
              </w:rPr>
              <w:t>W ramach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postępowania zosta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ną</w:t>
            </w:r>
            <w:r w:rsidRPr="003F7CBF">
              <w:rPr>
                <w:rFonts w:ascii="Times New Roman" w:hAnsi="Times New Roman" w:cs="Times New Roman"/>
                <w:sz w:val="20"/>
                <w:szCs w:val="20"/>
              </w:rPr>
              <w:t xml:space="preserve"> dostarczone licencje upoważniające do korzystania z aktualnych baz funkcji skanujących oraz analitycznych </w:t>
            </w:r>
          </w:p>
        </w:tc>
      </w:tr>
    </w:tbl>
    <w:p w:rsidR="00FC284E" w:rsidRDefault="00FC284E" w:rsidP="00FC28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:rsidR="00FC284E" w:rsidRDefault="00FC284E"/>
    <w:sectPr w:rsidR="00FC284E" w:rsidSect="003D16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45EE3"/>
    <w:multiLevelType w:val="hybridMultilevel"/>
    <w:tmpl w:val="77043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F452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F4D293A"/>
    <w:multiLevelType w:val="hybridMultilevel"/>
    <w:tmpl w:val="6A1C3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46FD0"/>
    <w:multiLevelType w:val="hybridMultilevel"/>
    <w:tmpl w:val="CBA63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0A406B4">
      <w:start w:val="7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20650"/>
    <w:multiLevelType w:val="hybridMultilevel"/>
    <w:tmpl w:val="D53C1E1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2EB799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nsid w:val="139D267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nsid w:val="17EC7892"/>
    <w:multiLevelType w:val="hybridMultilevel"/>
    <w:tmpl w:val="B0B22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23F7D"/>
    <w:multiLevelType w:val="hybridMultilevel"/>
    <w:tmpl w:val="B66CE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04FF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nsid w:val="1B374FC1"/>
    <w:multiLevelType w:val="hybridMultilevel"/>
    <w:tmpl w:val="C64267D8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1BA00912"/>
    <w:multiLevelType w:val="hybridMultilevel"/>
    <w:tmpl w:val="43AED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83FF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F263B05"/>
    <w:multiLevelType w:val="hybridMultilevel"/>
    <w:tmpl w:val="FDE00E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F5962B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23AE010B"/>
    <w:multiLevelType w:val="hybridMultilevel"/>
    <w:tmpl w:val="85FED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21B14"/>
    <w:multiLevelType w:val="hybridMultilevel"/>
    <w:tmpl w:val="EA988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2627AB"/>
    <w:multiLevelType w:val="hybridMultilevel"/>
    <w:tmpl w:val="1AA6A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2A131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nsid w:val="2838142F"/>
    <w:multiLevelType w:val="hybridMultilevel"/>
    <w:tmpl w:val="ECB21DA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2B1A4E93"/>
    <w:multiLevelType w:val="hybridMultilevel"/>
    <w:tmpl w:val="65EECDC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2FA504CC"/>
    <w:multiLevelType w:val="hybridMultilevel"/>
    <w:tmpl w:val="6FE41B5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3115237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3" w15:restartNumberingAfterBreak="0">
    <w:nsid w:val="33C018EC"/>
    <w:multiLevelType w:val="hybridMultilevel"/>
    <w:tmpl w:val="90800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523CCB"/>
    <w:multiLevelType w:val="hybridMultilevel"/>
    <w:tmpl w:val="EBCEE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C16287"/>
    <w:multiLevelType w:val="hybridMultilevel"/>
    <w:tmpl w:val="D2186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E805C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7" w15:restartNumberingAfterBreak="0">
    <w:nsid w:val="38513F8F"/>
    <w:multiLevelType w:val="hybridMultilevel"/>
    <w:tmpl w:val="379E2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C277E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9" w15:restartNumberingAfterBreak="0">
    <w:nsid w:val="3A660920"/>
    <w:multiLevelType w:val="hybridMultilevel"/>
    <w:tmpl w:val="DA988114"/>
    <w:lvl w:ilvl="0" w:tplc="1A80E36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FE22AE0">
      <w:start w:val="1"/>
      <w:numFmt w:val="decimal"/>
      <w:lvlText w:val="%3."/>
      <w:lvlJc w:val="left"/>
      <w:pPr>
        <w:ind w:left="2700" w:hanging="72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6D1BDA"/>
    <w:multiLevelType w:val="hybridMultilevel"/>
    <w:tmpl w:val="6A1C3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935FB1"/>
    <w:multiLevelType w:val="multilevel"/>
    <w:tmpl w:val="A0EE66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13976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1801599"/>
    <w:multiLevelType w:val="singleLevel"/>
    <w:tmpl w:val="9468FC8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34" w15:restartNumberingAfterBreak="0">
    <w:nsid w:val="4334662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5" w15:restartNumberingAfterBreak="0">
    <w:nsid w:val="44681930"/>
    <w:multiLevelType w:val="hybridMultilevel"/>
    <w:tmpl w:val="416E9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6836A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7" w15:restartNumberingAfterBreak="0">
    <w:nsid w:val="47747BB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AAD243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9" w15:restartNumberingAfterBreak="0">
    <w:nsid w:val="4B147E94"/>
    <w:multiLevelType w:val="multilevel"/>
    <w:tmpl w:val="7F8A3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B5D6FD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1" w15:restartNumberingAfterBreak="0">
    <w:nsid w:val="4D073EE5"/>
    <w:multiLevelType w:val="hybridMultilevel"/>
    <w:tmpl w:val="27C2C300"/>
    <w:lvl w:ilvl="0" w:tplc="666A90E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306883"/>
    <w:multiLevelType w:val="hybridMultilevel"/>
    <w:tmpl w:val="5C58FFB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561F37A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4" w15:restartNumberingAfterBreak="0">
    <w:nsid w:val="56CF151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5" w15:restartNumberingAfterBreak="0">
    <w:nsid w:val="574A6CF5"/>
    <w:multiLevelType w:val="hybridMultilevel"/>
    <w:tmpl w:val="1AF8E3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657A5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7" w15:restartNumberingAfterBreak="0">
    <w:nsid w:val="57FE7ED4"/>
    <w:multiLevelType w:val="hybridMultilevel"/>
    <w:tmpl w:val="EA0C8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B431C8"/>
    <w:multiLevelType w:val="hybridMultilevel"/>
    <w:tmpl w:val="628632CA"/>
    <w:lvl w:ilvl="0" w:tplc="9A563E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5E5A6E3C"/>
    <w:multiLevelType w:val="multilevel"/>
    <w:tmpl w:val="78502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613911EC"/>
    <w:multiLevelType w:val="hybridMultilevel"/>
    <w:tmpl w:val="6B68092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624F4085"/>
    <w:multiLevelType w:val="hybridMultilevel"/>
    <w:tmpl w:val="F8A68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EA6633"/>
    <w:multiLevelType w:val="hybridMultilevel"/>
    <w:tmpl w:val="151E7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690B66"/>
    <w:multiLevelType w:val="hybridMultilevel"/>
    <w:tmpl w:val="D8165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3019CB"/>
    <w:multiLevelType w:val="hybridMultilevel"/>
    <w:tmpl w:val="4762D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052096"/>
    <w:multiLevelType w:val="hybridMultilevel"/>
    <w:tmpl w:val="4F201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057F3B"/>
    <w:multiLevelType w:val="hybridMultilevel"/>
    <w:tmpl w:val="48904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CA1470"/>
    <w:multiLevelType w:val="hybridMultilevel"/>
    <w:tmpl w:val="A1BE7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224F74"/>
    <w:multiLevelType w:val="hybridMultilevel"/>
    <w:tmpl w:val="A9303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C38693E"/>
    <w:multiLevelType w:val="hybridMultilevel"/>
    <w:tmpl w:val="97B0E78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8E24B8"/>
    <w:multiLevelType w:val="hybridMultilevel"/>
    <w:tmpl w:val="C0807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C44B4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2" w15:restartNumberingAfterBreak="0">
    <w:nsid w:val="722D79AB"/>
    <w:multiLevelType w:val="hybridMultilevel"/>
    <w:tmpl w:val="D61EF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0D0911"/>
    <w:multiLevelType w:val="hybridMultilevel"/>
    <w:tmpl w:val="F5C40D8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4" w15:restartNumberingAfterBreak="0">
    <w:nsid w:val="734B465B"/>
    <w:multiLevelType w:val="multilevel"/>
    <w:tmpl w:val="E48EA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74860113"/>
    <w:multiLevelType w:val="hybridMultilevel"/>
    <w:tmpl w:val="C0D0A346"/>
    <w:lvl w:ilvl="0" w:tplc="A06CDB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24244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7" w15:restartNumberingAfterBreak="0">
    <w:nsid w:val="7561646F"/>
    <w:multiLevelType w:val="hybridMultilevel"/>
    <w:tmpl w:val="5B54F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E865A0"/>
    <w:multiLevelType w:val="hybridMultilevel"/>
    <w:tmpl w:val="04BE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79E2F4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0" w15:restartNumberingAfterBreak="0">
    <w:nsid w:val="78732C17"/>
    <w:multiLevelType w:val="hybridMultilevel"/>
    <w:tmpl w:val="A20E6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6CDBF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BBB009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2" w15:restartNumberingAfterBreak="0">
    <w:nsid w:val="7D6B4D2E"/>
    <w:multiLevelType w:val="hybridMultilevel"/>
    <w:tmpl w:val="527023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E5D1119"/>
    <w:multiLevelType w:val="hybridMultilevel"/>
    <w:tmpl w:val="2738F1B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7EA71CCC"/>
    <w:multiLevelType w:val="hybridMultilevel"/>
    <w:tmpl w:val="CE2E705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1"/>
  </w:num>
  <w:num w:numId="2">
    <w:abstractNumId w:val="61"/>
  </w:num>
  <w:num w:numId="3">
    <w:abstractNumId w:val="46"/>
  </w:num>
  <w:num w:numId="4">
    <w:abstractNumId w:val="6"/>
  </w:num>
  <w:num w:numId="5">
    <w:abstractNumId w:val="9"/>
  </w:num>
  <w:num w:numId="6">
    <w:abstractNumId w:val="1"/>
  </w:num>
  <w:num w:numId="7">
    <w:abstractNumId w:val="69"/>
  </w:num>
  <w:num w:numId="8">
    <w:abstractNumId w:val="26"/>
  </w:num>
  <w:num w:numId="9">
    <w:abstractNumId w:val="22"/>
  </w:num>
  <w:num w:numId="10">
    <w:abstractNumId w:val="37"/>
  </w:num>
  <w:num w:numId="11">
    <w:abstractNumId w:val="44"/>
  </w:num>
  <w:num w:numId="12">
    <w:abstractNumId w:val="28"/>
  </w:num>
  <w:num w:numId="13">
    <w:abstractNumId w:val="43"/>
  </w:num>
  <w:num w:numId="14">
    <w:abstractNumId w:val="38"/>
  </w:num>
  <w:num w:numId="15">
    <w:abstractNumId w:val="40"/>
  </w:num>
  <w:num w:numId="16">
    <w:abstractNumId w:val="14"/>
  </w:num>
  <w:num w:numId="17">
    <w:abstractNumId w:val="5"/>
  </w:num>
  <w:num w:numId="18">
    <w:abstractNumId w:val="34"/>
  </w:num>
  <w:num w:numId="19">
    <w:abstractNumId w:val="36"/>
  </w:num>
  <w:num w:numId="20">
    <w:abstractNumId w:val="64"/>
  </w:num>
  <w:num w:numId="21">
    <w:abstractNumId w:val="12"/>
  </w:num>
  <w:num w:numId="22">
    <w:abstractNumId w:val="32"/>
  </w:num>
  <w:num w:numId="23">
    <w:abstractNumId w:val="18"/>
  </w:num>
  <w:num w:numId="24">
    <w:abstractNumId w:val="15"/>
  </w:num>
  <w:num w:numId="25">
    <w:abstractNumId w:val="56"/>
  </w:num>
  <w:num w:numId="26">
    <w:abstractNumId w:val="33"/>
  </w:num>
  <w:num w:numId="27">
    <w:abstractNumId w:val="53"/>
  </w:num>
  <w:num w:numId="28">
    <w:abstractNumId w:val="68"/>
  </w:num>
  <w:num w:numId="29">
    <w:abstractNumId w:val="54"/>
  </w:num>
  <w:num w:numId="30">
    <w:abstractNumId w:val="3"/>
  </w:num>
  <w:num w:numId="31">
    <w:abstractNumId w:val="19"/>
  </w:num>
  <w:num w:numId="32">
    <w:abstractNumId w:val="30"/>
  </w:num>
  <w:num w:numId="33">
    <w:abstractNumId w:val="62"/>
  </w:num>
  <w:num w:numId="34">
    <w:abstractNumId w:val="11"/>
  </w:num>
  <w:num w:numId="35">
    <w:abstractNumId w:val="51"/>
  </w:num>
  <w:num w:numId="36">
    <w:abstractNumId w:val="24"/>
  </w:num>
  <w:num w:numId="37">
    <w:abstractNumId w:val="35"/>
  </w:num>
  <w:num w:numId="38">
    <w:abstractNumId w:val="55"/>
  </w:num>
  <w:num w:numId="39">
    <w:abstractNumId w:val="27"/>
  </w:num>
  <w:num w:numId="40">
    <w:abstractNumId w:val="0"/>
  </w:num>
  <w:num w:numId="41">
    <w:abstractNumId w:val="67"/>
  </w:num>
  <w:num w:numId="42">
    <w:abstractNumId w:val="25"/>
  </w:num>
  <w:num w:numId="43">
    <w:abstractNumId w:val="58"/>
  </w:num>
  <w:num w:numId="44">
    <w:abstractNumId w:val="7"/>
  </w:num>
  <w:num w:numId="45">
    <w:abstractNumId w:val="47"/>
  </w:num>
  <w:num w:numId="46">
    <w:abstractNumId w:val="17"/>
  </w:num>
  <w:num w:numId="47">
    <w:abstractNumId w:val="52"/>
  </w:num>
  <w:num w:numId="48">
    <w:abstractNumId w:val="23"/>
  </w:num>
  <w:num w:numId="49">
    <w:abstractNumId w:val="16"/>
  </w:num>
  <w:num w:numId="50">
    <w:abstractNumId w:val="8"/>
  </w:num>
  <w:num w:numId="51">
    <w:abstractNumId w:val="2"/>
  </w:num>
  <w:num w:numId="52">
    <w:abstractNumId w:val="13"/>
  </w:num>
  <w:num w:numId="53">
    <w:abstractNumId w:val="60"/>
  </w:num>
  <w:num w:numId="54">
    <w:abstractNumId w:val="66"/>
  </w:num>
  <w:num w:numId="55">
    <w:abstractNumId w:val="21"/>
  </w:num>
  <w:num w:numId="56">
    <w:abstractNumId w:val="74"/>
  </w:num>
  <w:num w:numId="57">
    <w:abstractNumId w:val="4"/>
  </w:num>
  <w:num w:numId="58">
    <w:abstractNumId w:val="73"/>
  </w:num>
  <w:num w:numId="59">
    <w:abstractNumId w:val="42"/>
  </w:num>
  <w:num w:numId="60">
    <w:abstractNumId w:val="20"/>
  </w:num>
  <w:num w:numId="61">
    <w:abstractNumId w:val="45"/>
  </w:num>
  <w:num w:numId="62">
    <w:abstractNumId w:val="72"/>
  </w:num>
  <w:num w:numId="63">
    <w:abstractNumId w:val="48"/>
  </w:num>
  <w:num w:numId="64">
    <w:abstractNumId w:val="57"/>
  </w:num>
  <w:num w:numId="65">
    <w:abstractNumId w:val="70"/>
  </w:num>
  <w:num w:numId="66">
    <w:abstractNumId w:val="41"/>
  </w:num>
  <w:num w:numId="67">
    <w:abstractNumId w:val="65"/>
  </w:num>
  <w:num w:numId="68">
    <w:abstractNumId w:val="59"/>
  </w:num>
  <w:num w:numId="69">
    <w:abstractNumId w:val="10"/>
  </w:num>
  <w:num w:numId="70">
    <w:abstractNumId w:val="31"/>
  </w:num>
  <w:num w:numId="71">
    <w:abstractNumId w:val="39"/>
  </w:num>
  <w:num w:numId="72">
    <w:abstractNumId w:val="49"/>
  </w:num>
  <w:num w:numId="73">
    <w:abstractNumId w:val="63"/>
  </w:num>
  <w:num w:numId="74">
    <w:abstractNumId w:val="50"/>
  </w:num>
  <w:num w:numId="75">
    <w:abstractNumId w:val="29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84E"/>
    <w:rsid w:val="000304EC"/>
    <w:rsid w:val="00346FBC"/>
    <w:rsid w:val="003D165A"/>
    <w:rsid w:val="008160B7"/>
    <w:rsid w:val="00925D9A"/>
    <w:rsid w:val="00A60678"/>
    <w:rsid w:val="00BF15F4"/>
    <w:rsid w:val="00FC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20B59-CB59-4EBA-A932-B5562BDB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284E"/>
  </w:style>
  <w:style w:type="paragraph" w:styleId="Nagwek1">
    <w:name w:val="heading 1"/>
    <w:basedOn w:val="Normalny"/>
    <w:next w:val="Normalny"/>
    <w:link w:val="Nagwek1Znak"/>
    <w:uiPriority w:val="9"/>
    <w:qFormat/>
    <w:rsid w:val="00FC28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28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FC284E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FC284E"/>
  </w:style>
  <w:style w:type="table" w:styleId="Tabela-Siatka">
    <w:name w:val="Table Grid"/>
    <w:basedOn w:val="Standardowy"/>
    <w:uiPriority w:val="59"/>
    <w:rsid w:val="00FC2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pozycja">
    <w:name w:val="Tabela pozycja"/>
    <w:basedOn w:val="Normalny"/>
    <w:rsid w:val="00FC284E"/>
    <w:pPr>
      <w:widowControl w:val="0"/>
      <w:suppressAutoHyphens/>
      <w:spacing w:after="0" w:line="240" w:lineRule="auto"/>
    </w:pPr>
    <w:rPr>
      <w:rFonts w:ascii="Arial" w:eastAsia="Times New Roman" w:hAnsi="Arial" w:cs="Arial"/>
      <w:lang w:eastAsia="pl-PL"/>
    </w:rPr>
  </w:style>
  <w:style w:type="character" w:styleId="Odwoaniedokomentarza">
    <w:name w:val="annotation reference"/>
    <w:basedOn w:val="Domylnaczcionkaakapitu"/>
    <w:unhideWhenUsed/>
    <w:rsid w:val="00FC284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C28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C284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2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8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5317</Words>
  <Characters>31904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Kosiak Marcin (PR)</dc:creator>
  <cp:keywords/>
  <dc:description/>
  <cp:lastModifiedBy>Użytkownik systemu Windows</cp:lastModifiedBy>
  <cp:revision>3</cp:revision>
  <cp:lastPrinted>2019-05-21T08:29:00Z</cp:lastPrinted>
  <dcterms:created xsi:type="dcterms:W3CDTF">2019-05-22T12:54:00Z</dcterms:created>
  <dcterms:modified xsi:type="dcterms:W3CDTF">2019-05-23T14:26:00Z</dcterms:modified>
</cp:coreProperties>
</file>