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87C38" w14:textId="215F0C17" w:rsidR="0061733F" w:rsidRDefault="00B85F7C" w:rsidP="00B76F7D">
      <w:pPr>
        <w:spacing w:after="0" w:line="360" w:lineRule="auto"/>
        <w:jc w:val="center"/>
        <w:rPr>
          <w:b/>
          <w:sz w:val="28"/>
          <w:szCs w:val="28"/>
        </w:rPr>
      </w:pPr>
      <w:bookmarkStart w:id="0" w:name="_GoBack"/>
      <w:bookmarkEnd w:id="0"/>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038A6E9C" w:rsidR="00027216" w:rsidRPr="00B85F7C" w:rsidRDefault="00E75B5A" w:rsidP="00B76F7D">
      <w:pPr>
        <w:spacing w:after="0" w:line="360" w:lineRule="auto"/>
        <w:jc w:val="center"/>
        <w:rPr>
          <w:sz w:val="28"/>
          <w:szCs w:val="28"/>
        </w:rPr>
      </w:pPr>
      <w:r>
        <w:rPr>
          <w:b/>
          <w:sz w:val="28"/>
          <w:szCs w:val="28"/>
        </w:rPr>
        <w:t>(wersja 2.</w:t>
      </w:r>
      <w:r w:rsidR="00D9478A">
        <w:rPr>
          <w:b/>
          <w:sz w:val="28"/>
          <w:szCs w:val="28"/>
        </w:rPr>
        <w:t>8</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zm)</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r w:rsidRPr="0076322F">
        <w:rPr>
          <w:b/>
          <w:color w:val="000000"/>
          <w:sz w:val="22"/>
        </w:rPr>
        <w:t xml:space="preserve">data+czas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t>liczba (m,n)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r w:rsidRPr="00BD0E5C">
              <w:rPr>
                <w:color w:val="000000"/>
                <w:sz w:val="20"/>
                <w:szCs w:val="20"/>
              </w:rPr>
              <w:t>xmlns</w:t>
            </w:r>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77777777" w:rsidR="00B76F7D" w:rsidRPr="00B76F7D" w:rsidRDefault="00A02754" w:rsidP="0088419B">
            <w:pPr>
              <w:spacing w:after="0"/>
              <w:rPr>
                <w:sz w:val="20"/>
                <w:szCs w:val="20"/>
              </w:rPr>
            </w:pPr>
            <w:hyperlink r:id="rId11"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70C1FA8F" w:rsidR="00B76F7D" w:rsidRPr="00BD0E5C" w:rsidRDefault="00B76F7D" w:rsidP="00B8515F">
            <w:pPr>
              <w:spacing w:after="0"/>
              <w:rPr>
                <w:sz w:val="20"/>
                <w:szCs w:val="20"/>
              </w:rPr>
            </w:pPr>
            <w:r w:rsidRPr="00BD0E5C">
              <w:rPr>
                <w:color w:val="000000"/>
                <w:sz w:val="20"/>
                <w:szCs w:val="20"/>
              </w:rPr>
              <w:t>W przypadku niniejszego komunikatu ma wartość "2.</w:t>
            </w:r>
            <w:r w:rsidR="00D9478A">
              <w:rPr>
                <w:color w:val="000000"/>
                <w:sz w:val="20"/>
                <w:szCs w:val="20"/>
              </w:rPr>
              <w:t>8</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id-odb</w:t>
            </w:r>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id-inst-odb</w:t>
            </w:r>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id-inst-nad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id-oddzialu</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//usluga/@data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"//komunikat/apteka/@id-inst"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r w:rsidRPr="00BD0E5C">
              <w:rPr>
                <w:color w:val="000000"/>
                <w:sz w:val="20"/>
                <w:szCs w:val="20"/>
              </w:rPr>
              <w:t>usun</w:t>
            </w:r>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r w:rsidRPr="00BD0E5C">
              <w:rPr>
                <w:color w:val="000000"/>
                <w:sz w:val="20"/>
                <w:szCs w:val="20"/>
              </w:rPr>
              <w:t>mom-wprow</w:t>
            </w:r>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77777777"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r w:rsidRPr="00BD0E5C">
              <w:rPr>
                <w:color w:val="000000"/>
                <w:sz w:val="20"/>
                <w:szCs w:val="20"/>
              </w:rPr>
              <w:t>mom-modyf</w:t>
            </w:r>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7777777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r w:rsidRPr="00BD0E5C">
              <w:rPr>
                <w:color w:val="000000"/>
                <w:sz w:val="20"/>
                <w:szCs w:val="20"/>
              </w:rPr>
              <w:t>dane-realizacji</w:t>
            </w:r>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 xml:space="preserve">Element techniczny obejmujący wszystkie podległe elementy, wykorzystywany do czytelnego wydzielenia informacji. Element nieprzekazywany w przypadku anulowania realizacji. Jeśli atrybut "usun" w elemencie </w:t>
            </w:r>
            <w:r w:rsidRPr="00BD0E5C">
              <w:rPr>
                <w:color w:val="000000"/>
                <w:sz w:val="20"/>
                <w:szCs w:val="20"/>
              </w:rPr>
              <w:lastRenderedPageBreak/>
              <w:t>"realizacja" ma wartość "T", to element "dane-realizacji" (wraz ze wszystkimi elementami 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r w:rsidRPr="00BD0E5C">
              <w:rPr>
                <w:sz w:val="20"/>
                <w:szCs w:val="20"/>
              </w:rPr>
              <w:t>root</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F37D70">
              <w:rPr>
                <w:sz w:val="20"/>
                <w:szCs w:val="20"/>
              </w:rPr>
              <w:t xml:space="preserve">Ciąg do </w:t>
            </w:r>
            <w:r w:rsidR="009370AB" w:rsidRPr="00F37D70">
              <w:rPr>
                <w:sz w:val="20"/>
                <w:szCs w:val="20"/>
              </w:rPr>
              <w:t>10</w:t>
            </w:r>
            <w:r w:rsidR="006F3079" w:rsidRPr="00F37D70">
              <w:rPr>
                <w:sz w:val="20"/>
                <w:szCs w:val="20"/>
              </w:rPr>
              <w:t xml:space="preserve">0 </w:t>
            </w:r>
            <w:r w:rsidRPr="00F37D70">
              <w:rPr>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1A2CAE06" w:rsidR="00AF61ED" w:rsidRPr="00F37D70" w:rsidRDefault="00AF61ED" w:rsidP="002C7F68">
            <w:pPr>
              <w:spacing w:after="0"/>
              <w:rPr>
                <w:b/>
                <w:sz w:val="20"/>
                <w:szCs w:val="20"/>
              </w:rPr>
            </w:pPr>
            <w:r w:rsidRPr="00F37D70">
              <w:rPr>
                <w:sz w:val="20"/>
                <w:szCs w:val="20"/>
              </w:rPr>
              <w:t xml:space="preserve">Identyfikator recepty cześć 1 (nie </w:t>
            </w:r>
            <w:r w:rsidR="009375DB" w:rsidRPr="00F37D70">
              <w:rPr>
                <w:sz w:val="20"/>
                <w:szCs w:val="20"/>
              </w:rPr>
              <w:t xml:space="preserve">należy </w:t>
            </w:r>
            <w:r w:rsidRPr="00F37D70">
              <w:rPr>
                <w:sz w:val="20"/>
                <w:szCs w:val="20"/>
              </w:rPr>
              <w:t>mylić z identyfikatorem e-realizacji recepty</w:t>
            </w:r>
            <w:r w:rsidR="00CA35DC" w:rsidRPr="00F37D70">
              <w:rPr>
                <w:sz w:val="20"/>
                <w:szCs w:val="20"/>
              </w:rPr>
              <w:t>,</w:t>
            </w:r>
            <w:r w:rsidRPr="00F37D70">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3F1CCEFB" w:rsidR="00AF61ED" w:rsidRPr="00F37D70" w:rsidRDefault="00AF61ED" w:rsidP="00362830">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papierowej wymagane jest przekazanie: ‘2.16.840.1.113883.3.4424.8.10’ (dedykowana wartość atrybutu dla</w:t>
            </w:r>
            <w:r w:rsidR="00C94583" w:rsidRPr="00F37D70">
              <w:rPr>
                <w:sz w:val="20"/>
                <w:szCs w:val="20"/>
              </w:rPr>
              <w:t xml:space="preserve"> unikalnych</w:t>
            </w:r>
            <w:r w:rsidRPr="00F37D70">
              <w:rPr>
                <w:sz w:val="20"/>
                <w:szCs w:val="20"/>
              </w:rPr>
              <w:t xml:space="preserve"> numerów </w:t>
            </w:r>
            <w:r w:rsidR="007E3E2D" w:rsidRPr="00F37D70">
              <w:rPr>
                <w:sz w:val="20"/>
                <w:szCs w:val="20"/>
              </w:rPr>
              <w:t>identyfikujący</w:t>
            </w:r>
            <w:r w:rsidR="00A45678" w:rsidRPr="00F37D70">
              <w:rPr>
                <w:sz w:val="20"/>
                <w:szCs w:val="20"/>
              </w:rPr>
              <w:t>ch</w:t>
            </w:r>
            <w:r w:rsidR="00C94583" w:rsidRPr="00F37D70">
              <w:rPr>
                <w:sz w:val="20"/>
                <w:szCs w:val="20"/>
              </w:rPr>
              <w:t xml:space="preserve"> </w:t>
            </w:r>
            <w:r w:rsidRPr="00F37D70">
              <w:rPr>
                <w:sz w:val="20"/>
                <w:szCs w:val="20"/>
              </w:rPr>
              <w:t>recept</w:t>
            </w:r>
            <w:r w:rsidR="007E3E2D" w:rsidRPr="00F37D70">
              <w:rPr>
                <w:sz w:val="20"/>
                <w:szCs w:val="20"/>
              </w:rPr>
              <w:t>y</w:t>
            </w:r>
            <w:r w:rsidR="00A45678" w:rsidRPr="00F37D70">
              <w:rPr>
                <w:sz w:val="20"/>
                <w:szCs w:val="20"/>
              </w:rPr>
              <w:t>,</w:t>
            </w:r>
            <w:r w:rsidRPr="00F37D70">
              <w:rPr>
                <w:sz w:val="20"/>
                <w:szCs w:val="20"/>
              </w:rPr>
              <w:t xml:space="preserve"> </w:t>
            </w:r>
            <w:r w:rsidR="00C94583" w:rsidRPr="00F37D70">
              <w:rPr>
                <w:sz w:val="20"/>
                <w:szCs w:val="20"/>
              </w:rPr>
              <w:t>nadawan</w:t>
            </w:r>
            <w:r w:rsidR="00A45678" w:rsidRPr="00F37D70">
              <w:rPr>
                <w:sz w:val="20"/>
                <w:szCs w:val="20"/>
              </w:rPr>
              <w:t>ych</w:t>
            </w:r>
            <w:r w:rsidR="00C94583" w:rsidRPr="00F37D70">
              <w:rPr>
                <w:sz w:val="20"/>
                <w:szCs w:val="20"/>
              </w:rPr>
              <w:t xml:space="preserve"> przez Fundusz </w:t>
            </w:r>
            <w:r w:rsidRPr="00F37D70">
              <w:rPr>
                <w:sz w:val="20"/>
                <w:szCs w:val="20"/>
              </w:rPr>
              <w:t>osob</w:t>
            </w:r>
            <w:r w:rsidR="00C94583" w:rsidRPr="00F37D70">
              <w:rPr>
                <w:sz w:val="20"/>
                <w:szCs w:val="20"/>
              </w:rPr>
              <w:t>ie</w:t>
            </w:r>
            <w:r w:rsidRPr="00F37D70">
              <w:rPr>
                <w:sz w:val="20"/>
                <w:szCs w:val="20"/>
              </w:rPr>
              <w:t xml:space="preserve"> uprawnion</w:t>
            </w:r>
            <w:r w:rsidR="00C94583" w:rsidRPr="00F37D70">
              <w:rPr>
                <w:sz w:val="20"/>
                <w:szCs w:val="20"/>
              </w:rPr>
              <w:t>ej</w:t>
            </w:r>
            <w:r w:rsidRPr="00F37D70">
              <w:rPr>
                <w:sz w:val="20"/>
                <w:szCs w:val="20"/>
              </w:rPr>
              <w:t xml:space="preserve"> do wystawi</w:t>
            </w:r>
            <w:r w:rsidR="00C94583" w:rsidRPr="00F37D70">
              <w:rPr>
                <w:sz w:val="20"/>
                <w:szCs w:val="20"/>
              </w:rPr>
              <w:t>e</w:t>
            </w:r>
            <w:r w:rsidRPr="00F37D70">
              <w:rPr>
                <w:sz w:val="20"/>
                <w:szCs w:val="20"/>
              </w:rPr>
              <w:t>nia recept</w:t>
            </w:r>
            <w:r w:rsidR="00C94583" w:rsidRPr="00F37D70">
              <w:rPr>
                <w:sz w:val="20"/>
                <w:szCs w:val="20"/>
              </w:rPr>
              <w:t>y</w:t>
            </w:r>
            <w:r w:rsidR="00581DE0" w:rsidRPr="00F37D70">
              <w:rPr>
                <w:sz w:val="20"/>
                <w:szCs w:val="20"/>
              </w:rPr>
              <w:t>)</w:t>
            </w:r>
          </w:p>
          <w:p w14:paraId="5549397C" w14:textId="1B73FDFD" w:rsidR="007D1ABB" w:rsidRPr="00F37D70" w:rsidRDefault="00AF61ED" w:rsidP="00C103E6">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 xml:space="preserve">elektronicznej wymagane przekazanie </w:t>
            </w:r>
            <w:r w:rsidR="00581DE0" w:rsidRPr="00F37D70">
              <w:rPr>
                <w:sz w:val="20"/>
                <w:szCs w:val="20"/>
              </w:rPr>
              <w:t>i</w:t>
            </w:r>
            <w:r w:rsidRPr="00F37D70">
              <w:rPr>
                <w:sz w:val="20"/>
                <w:szCs w:val="20"/>
              </w:rPr>
              <w:t xml:space="preserve">dentyfikatora typu OID </w:t>
            </w:r>
            <w:r w:rsidR="009375DB" w:rsidRPr="00F37D70">
              <w:rPr>
                <w:sz w:val="20"/>
                <w:szCs w:val="20"/>
              </w:rPr>
              <w:t xml:space="preserve">recepty w postaci elektronicznej </w:t>
            </w:r>
            <w:r w:rsidRPr="00F37D70">
              <w:rPr>
                <w:sz w:val="20"/>
                <w:szCs w:val="20"/>
              </w:rPr>
              <w:t>– część root</w:t>
            </w:r>
            <w:r w:rsidR="00581DE0" w:rsidRPr="00F37D70">
              <w:rPr>
                <w:sz w:val="20"/>
                <w:szCs w:val="20"/>
              </w:rPr>
              <w:t>.</w:t>
            </w:r>
          </w:p>
          <w:p w14:paraId="0FAC8B37" w14:textId="77777777" w:rsidR="00694A97" w:rsidRPr="00F37D70" w:rsidRDefault="00694A97" w:rsidP="006F3079">
            <w:pPr>
              <w:rPr>
                <w:sz w:val="20"/>
                <w:szCs w:val="20"/>
              </w:rPr>
            </w:pPr>
            <w:r w:rsidRPr="00F37D70">
              <w:rPr>
                <w:b/>
                <w:bCs/>
                <w:sz w:val="20"/>
                <w:szCs w:val="20"/>
              </w:rPr>
              <w:t xml:space="preserve">2.16.840.1.113883.3.4424.2.7.{x}.2.1 </w:t>
            </w:r>
            <w:r w:rsidRPr="00F37D70">
              <w:rPr>
                <w:sz w:val="20"/>
                <w:szCs w:val="20"/>
              </w:rPr>
              <w:t xml:space="preserve">gdzie x odpowiada </w:t>
            </w:r>
            <w:r w:rsidR="00581DE0" w:rsidRPr="00F37D70">
              <w:rPr>
                <w:sz w:val="20"/>
                <w:szCs w:val="20"/>
              </w:rPr>
              <w:t xml:space="preserve">identyfikatorowi </w:t>
            </w:r>
            <w:r w:rsidRPr="00F37D70">
              <w:rPr>
                <w:sz w:val="20"/>
                <w:szCs w:val="20"/>
              </w:rPr>
              <w:t>usługodawcy</w:t>
            </w:r>
            <w:r w:rsidR="00A45678" w:rsidRPr="00F37D70">
              <w:rPr>
                <w:sz w:val="20"/>
                <w:szCs w:val="20"/>
              </w:rPr>
              <w:t>, w ramach którego działalności</w:t>
            </w:r>
            <w:r w:rsidRPr="00F37D70">
              <w:rPr>
                <w:sz w:val="20"/>
                <w:szCs w:val="20"/>
              </w:rPr>
              <w:t xml:space="preserve"> </w:t>
            </w:r>
            <w:r w:rsidR="00A45678" w:rsidRPr="00F37D70">
              <w:rPr>
                <w:sz w:val="20"/>
                <w:szCs w:val="20"/>
              </w:rPr>
              <w:t xml:space="preserve">leczniczej została </w:t>
            </w:r>
            <w:r w:rsidRPr="00F37D70">
              <w:rPr>
                <w:sz w:val="20"/>
                <w:szCs w:val="20"/>
              </w:rPr>
              <w:t>wystawi</w:t>
            </w:r>
            <w:r w:rsidR="00A45678" w:rsidRPr="00F37D70">
              <w:rPr>
                <w:sz w:val="20"/>
                <w:szCs w:val="20"/>
              </w:rPr>
              <w:t>ona</w:t>
            </w:r>
            <w:r w:rsidRPr="00F37D70">
              <w:rPr>
                <w:sz w:val="20"/>
                <w:szCs w:val="20"/>
              </w:rPr>
              <w:t xml:space="preserve"> recept</w:t>
            </w:r>
            <w:r w:rsidR="00A45678" w:rsidRPr="00F37D70">
              <w:rPr>
                <w:sz w:val="20"/>
                <w:szCs w:val="20"/>
              </w:rPr>
              <w:t>a</w:t>
            </w:r>
            <w:r w:rsidR="00581DE0" w:rsidRPr="00F37D70">
              <w:rPr>
                <w:sz w:val="20"/>
                <w:szCs w:val="20"/>
              </w:rPr>
              <w:t>, nadanemu w Elektronicznej Platformie Gromadzenia, Analizy i Udostępniania zasobów cyfrowych o Zdarzeniach Medycznych.</w:t>
            </w:r>
          </w:p>
          <w:p w14:paraId="1E7028AE" w14:textId="55D8050C" w:rsidR="00AD1221" w:rsidRPr="00F37D70" w:rsidRDefault="00AD1221" w:rsidP="00C56A30">
            <w:pPr>
              <w:rPr>
                <w:sz w:val="20"/>
                <w:szCs w:val="20"/>
              </w:rPr>
            </w:pPr>
            <w:r w:rsidRPr="00F37D70">
              <w:rPr>
                <w:sz w:val="20"/>
                <w:szCs w:val="20"/>
              </w:rPr>
              <w:t>lub</w:t>
            </w:r>
          </w:p>
          <w:p w14:paraId="08C27D29" w14:textId="1CD5B211" w:rsidR="00C56A30" w:rsidRPr="00F37D70" w:rsidRDefault="00C56A30" w:rsidP="00C56A30">
            <w:pPr>
              <w:rPr>
                <w:sz w:val="20"/>
                <w:szCs w:val="20"/>
              </w:rPr>
            </w:pPr>
            <w:r w:rsidRPr="00F37D70">
              <w:rPr>
                <w:b/>
                <w:sz w:val="20"/>
                <w:szCs w:val="20"/>
              </w:rPr>
              <w:t>2.16.840.1.113883.3.4424.2.10.{x}.{y}</w:t>
            </w:r>
            <w:r w:rsidR="0063064E" w:rsidRPr="00F37D70">
              <w:rPr>
                <w:b/>
                <w:sz w:val="20"/>
                <w:szCs w:val="20"/>
              </w:rPr>
              <w:t>.</w:t>
            </w:r>
            <w:r w:rsidRPr="00F37D70">
              <w:rPr>
                <w:b/>
                <w:sz w:val="20"/>
                <w:szCs w:val="20"/>
              </w:rPr>
              <w:t>2.1</w:t>
            </w:r>
            <w:r w:rsidRPr="00F37D70">
              <w:rPr>
                <w:sz w:val="20"/>
                <w:szCs w:val="20"/>
              </w:rPr>
              <w:t xml:space="preserve"> </w:t>
            </w:r>
            <w:r w:rsidR="007A2F73" w:rsidRPr="00F37D70">
              <w:rPr>
                <w:sz w:val="20"/>
                <w:szCs w:val="20"/>
              </w:rPr>
              <w:t>gdzie</w:t>
            </w:r>
            <w:r w:rsidR="00931E8A" w:rsidRPr="00F37D70">
              <w:rPr>
                <w:sz w:val="20"/>
                <w:szCs w:val="20"/>
              </w:rPr>
              <w:t>:</w:t>
            </w:r>
            <w:r w:rsidRPr="00F37D70">
              <w:rPr>
                <w:sz w:val="20"/>
                <w:szCs w:val="20"/>
              </w:rPr>
              <w:t xml:space="preserve"> </w:t>
            </w:r>
          </w:p>
          <w:p w14:paraId="28483263" w14:textId="719C05D5" w:rsidR="00C56A30" w:rsidRPr="00F37D70" w:rsidRDefault="00C56A30" w:rsidP="00C56A30">
            <w:pPr>
              <w:spacing w:line="240" w:lineRule="auto"/>
              <w:rPr>
                <w:sz w:val="20"/>
                <w:szCs w:val="20"/>
              </w:rPr>
            </w:pPr>
            <w:r w:rsidRPr="00F37D70">
              <w:rPr>
                <w:sz w:val="20"/>
                <w:szCs w:val="20"/>
              </w:rPr>
              <w:t>x - oznaczenie grupy zawodowej (1- lekarz, 2 - pielęgniarka</w:t>
            </w:r>
            <w:r w:rsidR="00F37D70">
              <w:rPr>
                <w:sz w:val="20"/>
                <w:szCs w:val="20"/>
              </w:rPr>
              <w:t>, 3-</w:t>
            </w:r>
            <w:r w:rsidR="00F37D70" w:rsidRPr="00F37D70">
              <w:rPr>
                <w:sz w:val="20"/>
                <w:szCs w:val="20"/>
              </w:rPr>
              <w:t>położna</w:t>
            </w:r>
            <w:r w:rsidR="003D203C">
              <w:rPr>
                <w:sz w:val="20"/>
                <w:szCs w:val="20"/>
              </w:rPr>
              <w:t>, 4- farmaceuta</w:t>
            </w:r>
            <w:r w:rsidRPr="00F37D70">
              <w:rPr>
                <w:sz w:val="20"/>
                <w:szCs w:val="20"/>
              </w:rPr>
              <w:t>),</w:t>
            </w:r>
          </w:p>
          <w:p w14:paraId="752F2DB3" w14:textId="4F3D52DE" w:rsidR="00C56A30" w:rsidRPr="00F37D70" w:rsidRDefault="00C56A30" w:rsidP="00A10977">
            <w:pPr>
              <w:spacing w:line="240" w:lineRule="auto"/>
              <w:rPr>
                <w:sz w:val="20"/>
                <w:szCs w:val="20"/>
              </w:rPr>
            </w:pPr>
            <w:r w:rsidRPr="00F37D70">
              <w:rPr>
                <w:sz w:val="20"/>
                <w:szCs w:val="20"/>
              </w:rPr>
              <w:t>y - numer PWZ pracownika medycznego (bez liter i zer wiodących),</w:t>
            </w:r>
          </w:p>
        </w:tc>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r w:rsidRPr="00BD0E5C">
              <w:rPr>
                <w:sz w:val="20"/>
                <w:szCs w:val="20"/>
              </w:rPr>
              <w:t>extension</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extension</w:t>
            </w:r>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6EE18267" w14:textId="77777777"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14:paraId="5886F6D8" w14:textId="5C548FB2"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„Rp”</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"Rpw",</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auctore” lub „pro familiae”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1 – z adnotacją „pro auctore”</w:t>
            </w:r>
            <w:r w:rsidR="00CA35DC" w:rsidRPr="00BD0E5C">
              <w:rPr>
                <w:color w:val="000000"/>
                <w:sz w:val="20"/>
                <w:szCs w:val="20"/>
              </w:rPr>
              <w:t xml:space="preserve"> </w:t>
            </w:r>
            <w:r w:rsidRPr="00BD0E5C">
              <w:rPr>
                <w:color w:val="000000"/>
                <w:sz w:val="20"/>
                <w:szCs w:val="20"/>
              </w:rPr>
              <w:t>albo „pro familiae”</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lastRenderedPageBreak/>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r w:rsidRPr="00BD0E5C">
              <w:rPr>
                <w:sz w:val="20"/>
                <w:szCs w:val="20"/>
              </w:rPr>
              <w:t>jedn-org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id-ks-rejestr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r w:rsidRPr="00BD0E5C">
              <w:rPr>
                <w:sz w:val="20"/>
                <w:szCs w:val="20"/>
              </w:rPr>
              <w:t>npwz</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514F18B0"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 xml:space="preserve">enie recepty </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autore, pro familiae,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regon-rec-pap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23723A2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11B6ACA9" w14:textId="77777777" w:rsidR="00A317A9" w:rsidRDefault="00A317A9" w:rsidP="00C1660F">
            <w:pPr>
              <w:spacing w:after="0"/>
              <w:jc w:val="both"/>
              <w:rPr>
                <w:color w:val="000000"/>
                <w:sz w:val="20"/>
                <w:szCs w:val="20"/>
              </w:rPr>
            </w:pPr>
            <w:r w:rsidRPr="00BD0E5C">
              <w:rPr>
                <w:color w:val="000000"/>
                <w:sz w:val="20"/>
                <w:szCs w:val="20"/>
              </w:rPr>
              <w:t xml:space="preserve">NPWZ osoby uprawnionej </w:t>
            </w:r>
          </w:p>
          <w:p w14:paraId="6C83433D" w14:textId="0539B3E3" w:rsidR="005129A2" w:rsidRPr="00BD0E5C" w:rsidRDefault="005129A2" w:rsidP="00C1660F">
            <w:pPr>
              <w:spacing w:after="0"/>
              <w:jc w:val="both"/>
              <w:rPr>
                <w:color w:val="000000"/>
                <w:sz w:val="20"/>
                <w:szCs w:val="20"/>
              </w:rPr>
            </w:pP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r w:rsidRPr="00BD0E5C">
              <w:rPr>
                <w:color w:val="000000"/>
                <w:sz w:val="20"/>
                <w:szCs w:val="20"/>
              </w:rPr>
              <w:t>sposob-ordynacji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358993E8"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77777777" w:rsidR="00A317A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r w:rsidRPr="00BD0E5C">
              <w:rPr>
                <w:color w:val="000000"/>
                <w:sz w:val="20"/>
                <w:szCs w:val="20"/>
              </w:rPr>
              <w:t>platnik</w:t>
            </w:r>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7CF859D4" w:rsidR="00A317A9" w:rsidRPr="00BD0E5C" w:rsidRDefault="00D9478A" w:rsidP="009F50AE">
            <w:pPr>
              <w:spacing w:after="0"/>
              <w:jc w:val="center"/>
              <w:rPr>
                <w:sz w:val="20"/>
                <w:szCs w:val="20"/>
              </w:rPr>
            </w:pPr>
            <w:r>
              <w:rPr>
                <w:color w:val="000000"/>
                <w:sz w:val="20"/>
                <w:szCs w:val="20"/>
              </w:rPr>
              <w:t>0-</w:t>
            </w:r>
            <w:r w:rsidR="00A317A9"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3E2F9AF8"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z późn.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0127EB48" w14:textId="77777777" w:rsidR="00D9478A" w:rsidRDefault="00D9478A" w:rsidP="00D9478A">
            <w:pPr>
              <w:rPr>
                <w:sz w:val="20"/>
                <w:szCs w:val="20"/>
              </w:rPr>
            </w:pPr>
            <w:r>
              <w:rPr>
                <w:sz w:val="20"/>
                <w:szCs w:val="20"/>
              </w:rPr>
              <w:t>Atrybut przekazywany obligatoryjnie w przypadku, gdy nr-pacjenta@typ przyjmuje wartości 2, 3 i 4 (symbol kraju).</w:t>
            </w:r>
          </w:p>
          <w:p w14:paraId="4844BCB9" w14:textId="7379DF41" w:rsidR="00A317A9" w:rsidRPr="00BD0E5C" w:rsidRDefault="00D9478A" w:rsidP="00D9478A">
            <w:pPr>
              <w:rPr>
                <w:sz w:val="20"/>
                <w:szCs w:val="20"/>
              </w:rPr>
            </w:pPr>
            <w:r>
              <w:rPr>
                <w:sz w:val="20"/>
                <w:szCs w:val="20"/>
              </w:rPr>
              <w:t>Dla pozostałych wartości atrybutu nr-pacjenta@typ atrybut nie jest wymagany</w:t>
            </w: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77777777"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lastRenderedPageBreak/>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207D03CF"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7777777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26FDCDD6"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r w:rsidRPr="00BD0E5C">
              <w:rPr>
                <w:color w:val="000000"/>
                <w:sz w:val="20"/>
                <w:szCs w:val="20"/>
              </w:rPr>
              <w:t>usluga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r w:rsidRPr="00BD0E5C">
              <w:rPr>
                <w:color w:val="000000"/>
                <w:sz w:val="20"/>
                <w:szCs w:val="20"/>
              </w:rPr>
              <w:t>przyjecia</w:t>
            </w:r>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598165D9"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w:t>
            </w:r>
            <w:r w:rsidRPr="00BD0E5C">
              <w:rPr>
                <w:color w:val="000000"/>
                <w:sz w:val="20"/>
                <w:szCs w:val="20"/>
              </w:rPr>
              <w:lastRenderedPageBreak/>
              <w:t xml:space="preserve">przekazywanemu w atrybucie // realizacja/@mom-wprow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4915DA62" w14:textId="542D12BE"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w:t>
            </w:r>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77777777"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personelu-root</w:t>
            </w:r>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Typ identyfikatora osoby wydającej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77777777"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typu niż 1,2,3 (część extension)</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wyk-lek-rec-root</w:t>
            </w:r>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Typ identyfikatora osoby wykonującej lek recepturowy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typ-id-personelu-wyk-lek-rec=4</w:t>
            </w:r>
          </w:p>
          <w:p w14:paraId="7AD6A21D" w14:textId="77777777"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lastRenderedPageBreak/>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 (część extension)</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"//komunikat/apteka/@id-inst"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r w:rsidRPr="00BD0E5C">
              <w:rPr>
                <w:color w:val="000000"/>
                <w:sz w:val="20"/>
                <w:szCs w:val="20"/>
              </w:rPr>
              <w:t>nz</w:t>
            </w:r>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uprawnienie-dodat</w:t>
            </w:r>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08202D31"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5A5E24"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5A5E24" w:rsidRPr="00BD0E5C" w:rsidRDefault="005A5E24" w:rsidP="007E7392">
            <w:pPr>
              <w:rPr>
                <w:sz w:val="20"/>
                <w:szCs w:val="20"/>
              </w:rPr>
            </w:pPr>
          </w:p>
        </w:tc>
        <w:tc>
          <w:tcPr>
            <w:tcW w:w="1276" w:type="dxa"/>
            <w:vMerge/>
            <w:tcBorders>
              <w:top w:val="nil"/>
              <w:right w:val="single" w:sz="8" w:space="0" w:color="000000"/>
            </w:tcBorders>
          </w:tcPr>
          <w:p w14:paraId="47657603" w14:textId="77777777" w:rsidR="005A5E24" w:rsidRPr="00BD0E5C" w:rsidRDefault="005A5E2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193BB3E9" w:rsidR="005A5E24" w:rsidRPr="00BD0E5C" w:rsidRDefault="005A5E24" w:rsidP="00393DC1">
            <w:pPr>
              <w:spacing w:after="0"/>
              <w:rPr>
                <w:sz w:val="20"/>
                <w:szCs w:val="20"/>
              </w:rPr>
            </w:pPr>
            <w:r w:rsidRPr="00BD0E5C">
              <w:rPr>
                <w:color w:val="000000"/>
                <w:sz w:val="20"/>
                <w:szCs w:val="20"/>
              </w:rPr>
              <w:t>uprawnienie-</w:t>
            </w:r>
            <w:r w:rsidR="00F07D42">
              <w:rPr>
                <w:color w:val="000000"/>
                <w:sz w:val="20"/>
                <w:szCs w:val="20"/>
              </w:rPr>
              <w:lastRenderedPageBreak/>
              <w:t>bezplatne</w:t>
            </w:r>
            <w:r w:rsidR="00C347A5">
              <w:rPr>
                <w:color w:val="000000"/>
                <w:sz w:val="20"/>
                <w:szCs w:val="20"/>
              </w:rPr>
              <w:t>-</w:t>
            </w:r>
            <w:r w:rsidR="00F07D42">
              <w:rPr>
                <w:color w:val="000000"/>
                <w:sz w:val="20"/>
                <w:szCs w:val="20"/>
              </w:rPr>
              <w:t>z</w:t>
            </w:r>
            <w:r w:rsidR="00C347A5">
              <w:rPr>
                <w:color w:val="000000"/>
                <w:sz w:val="20"/>
                <w:szCs w:val="20"/>
              </w:rPr>
              <w:t>-</w:t>
            </w:r>
            <w:r w:rsidR="00F07D42">
              <w:rPr>
                <w:color w:val="000000"/>
                <w:sz w:val="20"/>
                <w:szCs w:val="20"/>
              </w:rPr>
              <w:t>budzetu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5A5E24" w:rsidRPr="00BD0E5C" w:rsidRDefault="005A5E24" w:rsidP="007E7392">
            <w:pPr>
              <w:spacing w:after="0"/>
              <w:jc w:val="center"/>
              <w:rPr>
                <w:sz w:val="20"/>
                <w:szCs w:val="20"/>
              </w:rPr>
            </w:pPr>
            <w:r w:rsidRPr="00BD0E5C">
              <w:rPr>
                <w:color w:val="000000"/>
                <w:sz w:val="20"/>
                <w:szCs w:val="20"/>
              </w:rPr>
              <w:lastRenderedPageBreak/>
              <w:t>0-1</w:t>
            </w:r>
          </w:p>
        </w:tc>
        <w:tc>
          <w:tcPr>
            <w:tcW w:w="1276" w:type="dxa"/>
            <w:tcBorders>
              <w:right w:val="single" w:sz="8" w:space="0" w:color="000000"/>
            </w:tcBorders>
            <w:tcMar>
              <w:top w:w="15" w:type="dxa"/>
              <w:left w:w="15" w:type="dxa"/>
              <w:bottom w:w="15" w:type="dxa"/>
              <w:right w:w="15" w:type="dxa"/>
            </w:tcMar>
          </w:tcPr>
          <w:p w14:paraId="2644DE18" w14:textId="77777777" w:rsidR="005A5E24" w:rsidRPr="00BD0E5C" w:rsidRDefault="005A5E24"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51425484" w14:textId="37CE0270" w:rsidR="00547661" w:rsidRDefault="005A5E24" w:rsidP="005A5E24">
            <w:pPr>
              <w:spacing w:after="0"/>
              <w:rPr>
                <w:color w:val="000000"/>
                <w:sz w:val="20"/>
                <w:szCs w:val="20"/>
              </w:rPr>
            </w:pPr>
            <w:r w:rsidRPr="00BD0E5C">
              <w:rPr>
                <w:color w:val="000000"/>
                <w:sz w:val="20"/>
                <w:szCs w:val="20"/>
              </w:rPr>
              <w:t>Kod uprawnienia</w:t>
            </w:r>
            <w:r>
              <w:rPr>
                <w:color w:val="000000"/>
                <w:sz w:val="20"/>
                <w:szCs w:val="20"/>
              </w:rPr>
              <w:t xml:space="preserve"> pacjenta wskazany na recepcie przez osobę uprawnioną, który </w:t>
            </w:r>
            <w:r>
              <w:rPr>
                <w:color w:val="000000"/>
                <w:sz w:val="20"/>
                <w:szCs w:val="20"/>
              </w:rPr>
              <w:lastRenderedPageBreak/>
              <w:t xml:space="preserve">skutkuje </w:t>
            </w:r>
            <w:r w:rsidR="00547661">
              <w:rPr>
                <w:color w:val="000000"/>
                <w:sz w:val="20"/>
                <w:szCs w:val="20"/>
              </w:rPr>
              <w:t>tym</w:t>
            </w:r>
            <w:r w:rsidR="00F07D42">
              <w:rPr>
                <w:color w:val="000000"/>
                <w:sz w:val="20"/>
                <w:szCs w:val="20"/>
              </w:rPr>
              <w:t>,</w:t>
            </w:r>
            <w:r w:rsidR="00547661">
              <w:rPr>
                <w:color w:val="000000"/>
                <w:sz w:val="20"/>
                <w:szCs w:val="20"/>
              </w:rPr>
              <w:t xml:space="preserve"> </w:t>
            </w:r>
            <w:r>
              <w:rPr>
                <w:color w:val="000000"/>
                <w:sz w:val="20"/>
                <w:szCs w:val="20"/>
              </w:rPr>
              <w:t xml:space="preserve">że </w:t>
            </w:r>
            <w:r w:rsidR="00D2508D">
              <w:rPr>
                <w:color w:val="000000"/>
                <w:sz w:val="20"/>
                <w:szCs w:val="20"/>
              </w:rPr>
              <w:t xml:space="preserve">opłata świadczeniobiorcy </w:t>
            </w:r>
            <w:r w:rsidR="00547661">
              <w:rPr>
                <w:color w:val="000000"/>
                <w:sz w:val="20"/>
                <w:szCs w:val="20"/>
              </w:rPr>
              <w:t xml:space="preserve">wskazana w obwieszczeniu MZ ma być finansowana </w:t>
            </w:r>
            <w:r w:rsidR="00547661" w:rsidRPr="00547661">
              <w:rPr>
                <w:color w:val="000000"/>
                <w:sz w:val="20"/>
                <w:szCs w:val="20"/>
              </w:rPr>
              <w:t xml:space="preserve">z budżetu państwa </w:t>
            </w:r>
          </w:p>
          <w:p w14:paraId="40E97890" w14:textId="77777777" w:rsidR="00547661" w:rsidRDefault="00547661" w:rsidP="005A5E24">
            <w:pPr>
              <w:spacing w:after="0"/>
              <w:rPr>
                <w:color w:val="000000"/>
                <w:sz w:val="20"/>
                <w:szCs w:val="20"/>
              </w:rPr>
            </w:pPr>
          </w:p>
          <w:p w14:paraId="3B090A79" w14:textId="2271B8C1" w:rsidR="005A5E24" w:rsidRPr="00BD0E5C" w:rsidRDefault="005A5E24" w:rsidP="005A5E24">
            <w:pPr>
              <w:spacing w:after="0"/>
              <w:rPr>
                <w:sz w:val="20"/>
                <w:szCs w:val="20"/>
              </w:rPr>
            </w:pPr>
          </w:p>
        </w:tc>
        <w:tc>
          <w:tcPr>
            <w:tcW w:w="4536" w:type="dxa"/>
            <w:vMerge w:val="restart"/>
            <w:tcBorders>
              <w:right w:val="single" w:sz="4" w:space="0" w:color="auto"/>
            </w:tcBorders>
            <w:tcMar>
              <w:top w:w="15" w:type="dxa"/>
              <w:left w:w="15" w:type="dxa"/>
              <w:bottom w:w="15" w:type="dxa"/>
              <w:right w:w="15" w:type="dxa"/>
            </w:tcMar>
          </w:tcPr>
          <w:p w14:paraId="36F7983F" w14:textId="77777777" w:rsidR="005A5E24" w:rsidRPr="00BD0E5C" w:rsidRDefault="005A5E24" w:rsidP="007E7392">
            <w:pPr>
              <w:spacing w:after="0"/>
              <w:rPr>
                <w:sz w:val="20"/>
                <w:szCs w:val="20"/>
              </w:rPr>
            </w:pPr>
            <w:r w:rsidRPr="00BD0E5C">
              <w:rPr>
                <w:color w:val="000000"/>
                <w:sz w:val="20"/>
                <w:szCs w:val="20"/>
              </w:rPr>
              <w:lastRenderedPageBreak/>
              <w:t>Kod uprawnienia pacjenta wskazany na</w:t>
            </w:r>
          </w:p>
          <w:p w14:paraId="53987649" w14:textId="1C80B50B" w:rsidR="005A5E24" w:rsidRPr="00BD0E5C" w:rsidRDefault="005A5E24" w:rsidP="00282979">
            <w:pPr>
              <w:spacing w:after="0"/>
              <w:rPr>
                <w:color w:val="000000"/>
                <w:sz w:val="20"/>
                <w:szCs w:val="20"/>
              </w:rPr>
            </w:pPr>
            <w:r w:rsidRPr="00BD0E5C">
              <w:rPr>
                <w:color w:val="000000"/>
                <w:sz w:val="20"/>
                <w:szCs w:val="20"/>
              </w:rPr>
              <w:lastRenderedPageBreak/>
              <w:t xml:space="preserve">recepcie przez osobę uprawnioną - "S" albo </w:t>
            </w:r>
            <w:r>
              <w:rPr>
                <w:color w:val="000000"/>
                <w:sz w:val="20"/>
                <w:szCs w:val="20"/>
              </w:rPr>
              <w:t xml:space="preserve">„”C” albo </w:t>
            </w:r>
            <w:r w:rsidRPr="00BD0E5C">
              <w:rPr>
                <w:color w:val="000000"/>
                <w:sz w:val="20"/>
                <w:szCs w:val="20"/>
              </w:rPr>
              <w:t>X - gdy brak uprawnienia "S"</w:t>
            </w:r>
            <w:r>
              <w:rPr>
                <w:color w:val="000000"/>
                <w:sz w:val="20"/>
                <w:szCs w:val="20"/>
              </w:rPr>
              <w:t xml:space="preserve"> i ”C”</w:t>
            </w:r>
            <w:r w:rsidRPr="00BD0E5C">
              <w:rPr>
                <w:color w:val="000000"/>
                <w:sz w:val="20"/>
                <w:szCs w:val="20"/>
              </w:rPr>
              <w:t>.</w:t>
            </w:r>
          </w:p>
          <w:p w14:paraId="402FCC0C" w14:textId="77777777" w:rsidR="00D2508D" w:rsidRDefault="00D2508D" w:rsidP="00D8553E">
            <w:pPr>
              <w:spacing w:after="0"/>
              <w:rPr>
                <w:color w:val="000000"/>
                <w:sz w:val="20"/>
                <w:szCs w:val="20"/>
              </w:rPr>
            </w:pPr>
          </w:p>
          <w:p w14:paraId="7DF96D5B" w14:textId="77777777" w:rsidR="005A5E24" w:rsidRDefault="005A5E24" w:rsidP="00D8553E">
            <w:pPr>
              <w:spacing w:after="0"/>
              <w:rPr>
                <w:color w:val="000000"/>
                <w:sz w:val="20"/>
                <w:szCs w:val="20"/>
              </w:rPr>
            </w:pPr>
            <w:r w:rsidRPr="00BD0E5C">
              <w:rPr>
                <w:color w:val="000000"/>
                <w:sz w:val="20"/>
                <w:szCs w:val="20"/>
              </w:rPr>
              <w:t>Uprawnienie "S" może wystąpić na recepcie równocześnie z częścią uprawnień</w:t>
            </w:r>
            <w:r w:rsidRPr="00D8553E">
              <w:rPr>
                <w:sz w:val="20"/>
                <w:szCs w:val="20"/>
              </w:rPr>
              <w:t xml:space="preserve">, o których mowa w </w:t>
            </w:r>
            <w:r>
              <w:rPr>
                <w:color w:val="000000"/>
                <w:sz w:val="20"/>
                <w:szCs w:val="20"/>
              </w:rPr>
              <w:t xml:space="preserve">art. 96a ust 1 pkt 1 lit e ustawy z dnia </w:t>
            </w:r>
            <w:r w:rsidRPr="00BD0E5C">
              <w:rPr>
                <w:color w:val="000000"/>
                <w:sz w:val="20"/>
                <w:szCs w:val="20"/>
              </w:rPr>
              <w:t>6 września 2001 r. - Prawo farmaceutyczne (Dz. U. z 201</w:t>
            </w:r>
            <w:r>
              <w:rPr>
                <w:color w:val="000000"/>
                <w:sz w:val="20"/>
                <w:szCs w:val="20"/>
              </w:rPr>
              <w:t>7</w:t>
            </w:r>
            <w:r w:rsidRPr="00BD0E5C">
              <w:rPr>
                <w:color w:val="000000"/>
                <w:sz w:val="20"/>
                <w:szCs w:val="20"/>
              </w:rPr>
              <w:t xml:space="preserve"> r. poz. 2</w:t>
            </w:r>
            <w:r>
              <w:rPr>
                <w:color w:val="000000"/>
                <w:sz w:val="20"/>
                <w:szCs w:val="20"/>
              </w:rPr>
              <w:t>211, z późn.</w:t>
            </w:r>
            <w:r w:rsidRPr="00BD0E5C">
              <w:rPr>
                <w:color w:val="000000"/>
                <w:sz w:val="20"/>
                <w:szCs w:val="20"/>
              </w:rPr>
              <w:t>zm.)</w:t>
            </w:r>
          </w:p>
          <w:p w14:paraId="64E38FEF" w14:textId="10B97A98" w:rsidR="00D2508D" w:rsidRPr="00BD0E5C" w:rsidRDefault="00D2508D" w:rsidP="00F07D42">
            <w:pPr>
              <w:spacing w:after="0"/>
              <w:rPr>
                <w:sz w:val="20"/>
                <w:szCs w:val="20"/>
              </w:rPr>
            </w:pPr>
          </w:p>
        </w:tc>
      </w:tr>
      <w:tr w:rsidR="005A5E24"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5A5E24" w:rsidRPr="00BD0E5C" w:rsidRDefault="005A5E24"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5A5E24" w:rsidRPr="00BD0E5C" w:rsidRDefault="005A5E24"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5A5E24" w:rsidRPr="00BD0E5C" w:rsidRDefault="005A5E24"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5A5E24" w:rsidRPr="00BD0E5C" w:rsidRDefault="005A5E24"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5A5E24" w:rsidRPr="00BD0E5C" w:rsidRDefault="005A5E24"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7FC9860C" w:rsidR="005A5E24" w:rsidRPr="00BD0E5C" w:rsidRDefault="005A5E24" w:rsidP="007E7392">
            <w:pPr>
              <w:spacing w:after="0"/>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39E0BD56" w14:textId="73DE6C8F" w:rsidR="005A5E24" w:rsidRPr="00BD0E5C" w:rsidRDefault="005A5E24" w:rsidP="00D8553E">
            <w:pPr>
              <w:spacing w:after="0"/>
              <w:rPr>
                <w:sz w:val="20"/>
                <w:szCs w:val="20"/>
              </w:rPr>
            </w:pPr>
          </w:p>
        </w:tc>
      </w:tr>
      <w:tr w:rsidR="00A317A9" w:rsidRPr="00DF20B4" w14:paraId="0C7975E2" w14:textId="77777777" w:rsidTr="00A02754">
        <w:trPr>
          <w:trHeight w:val="4141"/>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21BD686" w14:textId="77777777" w:rsidR="00D2508D" w:rsidRDefault="00A317A9" w:rsidP="00D2508D">
            <w:pPr>
              <w:spacing w:after="0"/>
              <w:rPr>
                <w:color w:val="000000"/>
                <w:sz w:val="20"/>
                <w:szCs w:val="20"/>
              </w:rPr>
            </w:pPr>
            <w:r w:rsidRPr="00BD0E5C">
              <w:rPr>
                <w:color w:val="000000"/>
                <w:sz w:val="20"/>
                <w:szCs w:val="20"/>
              </w:rPr>
              <w:t xml:space="preserve">Uprawnienie, według którego nastąpiła w aptece realizacja danej pozycji recepty albo X - gdy brak dodatkowego uprawnienia. </w:t>
            </w:r>
          </w:p>
          <w:p w14:paraId="355DD04C" w14:textId="71287491" w:rsidR="00D069F6" w:rsidRPr="00BD0E5C" w:rsidRDefault="00A317A9" w:rsidP="00D2508D">
            <w:pPr>
              <w:spacing w:after="0"/>
              <w:rPr>
                <w:sz w:val="20"/>
                <w:szCs w:val="20"/>
              </w:rPr>
            </w:pPr>
            <w:r w:rsidRPr="00BD0E5C">
              <w:rPr>
                <w:color w:val="000000"/>
                <w:sz w:val="20"/>
                <w:szCs w:val="20"/>
              </w:rPr>
              <w:t>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r w:rsidR="0041629D">
              <w:rPr>
                <w:color w:val="000000"/>
                <w:sz w:val="20"/>
                <w:szCs w:val="20"/>
              </w:rPr>
              <w:t>.</w:t>
            </w:r>
          </w:p>
          <w:p w14:paraId="25C833D7" w14:textId="7A33A3C5"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CE6684" w:rsidRPr="00DF20B4" w14:paraId="56AB3361" w14:textId="77777777" w:rsidTr="00C1660F">
        <w:trPr>
          <w:trHeight w:val="464"/>
          <w:tblCellSpacing w:w="0" w:type="auto"/>
        </w:trPr>
        <w:tc>
          <w:tcPr>
            <w:tcW w:w="866" w:type="dxa"/>
            <w:vMerge/>
            <w:tcBorders>
              <w:top w:val="nil"/>
              <w:right w:val="single" w:sz="8" w:space="0" w:color="000000"/>
            </w:tcBorders>
          </w:tcPr>
          <w:p w14:paraId="2AAC0A1D" w14:textId="77777777" w:rsidR="00CE6684" w:rsidRPr="00BD0E5C" w:rsidRDefault="00CE6684" w:rsidP="007E7392">
            <w:pPr>
              <w:rPr>
                <w:sz w:val="20"/>
                <w:szCs w:val="20"/>
              </w:rPr>
            </w:pPr>
          </w:p>
        </w:tc>
        <w:tc>
          <w:tcPr>
            <w:tcW w:w="1276" w:type="dxa"/>
            <w:vMerge/>
            <w:tcBorders>
              <w:top w:val="nil"/>
              <w:right w:val="single" w:sz="8" w:space="0" w:color="000000"/>
            </w:tcBorders>
          </w:tcPr>
          <w:p w14:paraId="250CB80E" w14:textId="77777777" w:rsidR="00CE6684" w:rsidRPr="00BD0E5C" w:rsidRDefault="00CE668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CE6684" w:rsidRPr="00BD0E5C" w:rsidRDefault="00CE6684" w:rsidP="0048164F">
            <w:pPr>
              <w:spacing w:after="0"/>
              <w:rPr>
                <w:sz w:val="20"/>
                <w:szCs w:val="20"/>
              </w:rPr>
            </w:pPr>
            <w:r w:rsidRPr="00BD0E5C">
              <w:rPr>
                <w:color w:val="000000"/>
                <w:sz w:val="20"/>
                <w:szCs w:val="20"/>
              </w:rPr>
              <w:t>odp</w:t>
            </w:r>
            <w:r>
              <w:rPr>
                <w:color w:val="000000"/>
                <w:sz w:val="20"/>
                <w:szCs w:val="20"/>
              </w:rPr>
              <w:t>l</w:t>
            </w:r>
            <w:r w:rsidRPr="00BD0E5C">
              <w:rPr>
                <w:color w:val="000000"/>
                <w:sz w:val="20"/>
                <w:szCs w:val="20"/>
              </w:rPr>
              <w:t>atnosc</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CE6684" w:rsidRPr="00BD0E5C" w:rsidRDefault="00CE6684"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CE6684" w:rsidRPr="00BD0E5C" w:rsidRDefault="00CE6684"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CE6684" w:rsidRPr="00BD0E5C" w:rsidRDefault="00CE6684"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vMerge w:val="restart"/>
            <w:tcBorders>
              <w:right w:val="single" w:sz="4" w:space="0" w:color="auto"/>
            </w:tcBorders>
            <w:tcMar>
              <w:top w:w="15" w:type="dxa"/>
              <w:left w:w="15" w:type="dxa"/>
              <w:bottom w:w="15" w:type="dxa"/>
              <w:right w:w="15" w:type="dxa"/>
            </w:tcMar>
          </w:tcPr>
          <w:p w14:paraId="56BAB122" w14:textId="77777777" w:rsidR="00CE6684" w:rsidRPr="00BD0E5C" w:rsidRDefault="00CE6684"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CE6684" w:rsidRPr="00BD0E5C" w:rsidRDefault="00CE6684" w:rsidP="007E7392">
            <w:pPr>
              <w:spacing w:before="25" w:after="0"/>
              <w:rPr>
                <w:sz w:val="20"/>
                <w:szCs w:val="20"/>
              </w:rPr>
            </w:pPr>
            <w:r w:rsidRPr="00BD0E5C">
              <w:rPr>
                <w:color w:val="000000"/>
                <w:sz w:val="20"/>
                <w:szCs w:val="20"/>
              </w:rPr>
              <w:t>Przyjmuje wartości:</w:t>
            </w:r>
          </w:p>
          <w:p w14:paraId="072C801B" w14:textId="77777777" w:rsidR="00CE6684" w:rsidRPr="00D2508D" w:rsidRDefault="00CE6684" w:rsidP="00D2508D">
            <w:pPr>
              <w:spacing w:before="25" w:after="0"/>
              <w:rPr>
                <w:color w:val="000000"/>
                <w:sz w:val="20"/>
                <w:szCs w:val="20"/>
              </w:rPr>
            </w:pPr>
            <w:r w:rsidRPr="00D2508D">
              <w:rPr>
                <w:color w:val="000000"/>
                <w:sz w:val="20"/>
                <w:szCs w:val="20"/>
              </w:rPr>
              <w:t>0 – dla leku, środka spożywczego specjalnego przeznaczenia żywieniowego lub wyrobu medycznego</w:t>
            </w:r>
          </w:p>
          <w:p w14:paraId="513B4654" w14:textId="77777777" w:rsidR="00CE6684" w:rsidRPr="00D2508D" w:rsidRDefault="00CE6684" w:rsidP="00D2508D">
            <w:pPr>
              <w:spacing w:before="25" w:after="0"/>
              <w:rPr>
                <w:color w:val="000000"/>
                <w:sz w:val="20"/>
                <w:szCs w:val="20"/>
              </w:rPr>
            </w:pPr>
            <w:r w:rsidRPr="00D2508D">
              <w:rPr>
                <w:color w:val="000000"/>
                <w:sz w:val="20"/>
                <w:szCs w:val="20"/>
              </w:rPr>
              <w:t>wydanego bezpłatnie, w przypadku gdy realizacja recepty nastąpiła na podstawie uprawnienia innego niż</w:t>
            </w:r>
          </w:p>
          <w:p w14:paraId="1B059B97" w14:textId="44FFBAD6" w:rsidR="00CE6684" w:rsidRPr="00BD0E5C" w:rsidRDefault="00CE6684" w:rsidP="00D2508D">
            <w:pPr>
              <w:spacing w:before="25" w:after="0"/>
              <w:rPr>
                <w:sz w:val="20"/>
                <w:szCs w:val="20"/>
              </w:rPr>
            </w:pPr>
            <w:r w:rsidRPr="00D2508D">
              <w:rPr>
                <w:color w:val="000000"/>
                <w:sz w:val="20"/>
                <w:szCs w:val="20"/>
              </w:rPr>
              <w:lastRenderedPageBreak/>
              <w:t>uprawnienie, o którym mowa w art. 43a ust. 1 i 1a albo art. 43b ust. 1 ustawy o świadczeniach</w:t>
            </w:r>
            <w:r w:rsidRPr="00BD0E5C">
              <w:rPr>
                <w:color w:val="000000"/>
                <w:sz w:val="20"/>
                <w:szCs w:val="20"/>
              </w:rPr>
              <w:t>,</w:t>
            </w:r>
          </w:p>
          <w:p w14:paraId="412EB204" w14:textId="77777777" w:rsidR="00CE6684" w:rsidRPr="00BD0E5C" w:rsidRDefault="00CE6684"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14:paraId="007D662D" w14:textId="77777777" w:rsidR="00CE6684" w:rsidRPr="00D2508D" w:rsidRDefault="00CE6684" w:rsidP="00D2508D">
            <w:pPr>
              <w:spacing w:before="25" w:after="0"/>
              <w:rPr>
                <w:color w:val="000000"/>
                <w:sz w:val="20"/>
                <w:szCs w:val="20"/>
              </w:rPr>
            </w:pPr>
            <w:r w:rsidRPr="00D2508D">
              <w:rPr>
                <w:color w:val="000000"/>
                <w:sz w:val="20"/>
                <w:szCs w:val="20"/>
              </w:rPr>
              <w:t>20 – dla leku, środka spożywczego specjalnego przeznaczenia żywieniowego lub wyrobu medycznego</w:t>
            </w:r>
          </w:p>
          <w:p w14:paraId="65C589F0" w14:textId="77777777" w:rsidR="00CE6684" w:rsidRPr="00D2508D" w:rsidRDefault="00CE6684" w:rsidP="00D2508D">
            <w:pPr>
              <w:spacing w:before="25" w:after="0"/>
              <w:rPr>
                <w:color w:val="000000"/>
                <w:sz w:val="20"/>
                <w:szCs w:val="20"/>
              </w:rPr>
            </w:pPr>
            <w:r w:rsidRPr="00D2508D">
              <w:rPr>
                <w:color w:val="000000"/>
                <w:sz w:val="20"/>
                <w:szCs w:val="20"/>
              </w:rPr>
              <w:t>wydanego bezpłatnie na podstawie uprawnienia, o którym mowa w art. 43a ust. 1 i 1a albo art. 43b ust. 1</w:t>
            </w:r>
          </w:p>
          <w:p w14:paraId="37702C34" w14:textId="669459AD" w:rsidR="00CE6684" w:rsidRPr="00A02754" w:rsidRDefault="00CE6684" w:rsidP="00D2508D">
            <w:pPr>
              <w:spacing w:before="25" w:after="0"/>
              <w:rPr>
                <w:color w:val="000000"/>
                <w:sz w:val="20"/>
                <w:szCs w:val="20"/>
              </w:rPr>
            </w:pPr>
            <w:r w:rsidRPr="00D2508D">
              <w:rPr>
                <w:color w:val="000000"/>
                <w:sz w:val="20"/>
                <w:szCs w:val="20"/>
              </w:rPr>
              <w:t>ustawy o świadczeniach, świadczeniobiorcy uprawnionemu również na podstawie art. 43 ust. 1 albo art. 45</w:t>
            </w:r>
            <w:r w:rsidR="003A5949">
              <w:rPr>
                <w:color w:val="000000"/>
                <w:sz w:val="20"/>
                <w:szCs w:val="20"/>
              </w:rPr>
              <w:t xml:space="preserve"> </w:t>
            </w:r>
            <w:r w:rsidRPr="00D2508D">
              <w:rPr>
                <w:color w:val="000000"/>
                <w:sz w:val="20"/>
                <w:szCs w:val="20"/>
              </w:rPr>
              <w:t>ust. 1 pkt 1–3 ustawy o świadczeniach</w:t>
            </w:r>
            <w:r w:rsidR="00D069F6">
              <w:rPr>
                <w:color w:val="000000"/>
                <w:sz w:val="20"/>
                <w:szCs w:val="20"/>
              </w:rPr>
              <w:t xml:space="preserve"> </w:t>
            </w:r>
            <w:r w:rsidR="00D069F6" w:rsidRPr="00BD0E5C">
              <w:rPr>
                <w:color w:val="000000"/>
                <w:sz w:val="20"/>
                <w:szCs w:val="20"/>
              </w:rPr>
              <w:t>świadczeniobiorcy uprawnionemu również na podstawie art. 43 ust. 1 albo art. 45 ust. 1 pkt 1-3 ustawy</w:t>
            </w:r>
            <w:r w:rsidRPr="00BD0E5C">
              <w:rPr>
                <w:color w:val="000000"/>
                <w:sz w:val="20"/>
                <w:szCs w:val="20"/>
              </w:rPr>
              <w:t>,</w:t>
            </w:r>
          </w:p>
          <w:p w14:paraId="655C9E2E" w14:textId="77777777" w:rsidR="00CE6684" w:rsidRPr="00BD0E5C" w:rsidRDefault="00CE6684"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6AB890AB" w14:textId="31B5F644" w:rsidR="00CE6684" w:rsidRPr="00D2508D" w:rsidRDefault="00CE6684" w:rsidP="00D2508D">
            <w:pPr>
              <w:spacing w:before="25" w:after="0"/>
              <w:rPr>
                <w:color w:val="000000"/>
                <w:sz w:val="20"/>
                <w:szCs w:val="20"/>
              </w:rPr>
            </w:pPr>
            <w:r>
              <w:t xml:space="preserve"> </w:t>
            </w:r>
            <w:r w:rsidRPr="00D2508D">
              <w:rPr>
                <w:color w:val="000000"/>
                <w:sz w:val="20"/>
                <w:szCs w:val="20"/>
              </w:rPr>
              <w:t>21 – dla leku, środka spożywczego specjalnego przeznaczenia żywieniowego lub wyrobu medycznego</w:t>
            </w:r>
          </w:p>
          <w:p w14:paraId="4592D9D9" w14:textId="77777777" w:rsidR="00CE6684" w:rsidRPr="00D2508D" w:rsidRDefault="00CE6684" w:rsidP="00D2508D">
            <w:pPr>
              <w:spacing w:before="25" w:after="0"/>
              <w:rPr>
                <w:color w:val="000000"/>
                <w:sz w:val="20"/>
                <w:szCs w:val="20"/>
              </w:rPr>
            </w:pPr>
            <w:r w:rsidRPr="00D2508D">
              <w:rPr>
                <w:color w:val="000000"/>
                <w:sz w:val="20"/>
                <w:szCs w:val="20"/>
              </w:rPr>
              <w:t>wydawanego za odpłatnością ryczałtową, wydanego bezpłatnie na podstawie uprawnienia, o którym mowa</w:t>
            </w:r>
          </w:p>
          <w:p w14:paraId="2D2D3C01" w14:textId="2DBC2643" w:rsidR="00CE6684" w:rsidRPr="00BD0E5C" w:rsidRDefault="00CE6684" w:rsidP="00D2508D">
            <w:pPr>
              <w:spacing w:before="25" w:after="0"/>
              <w:rPr>
                <w:sz w:val="20"/>
                <w:szCs w:val="20"/>
              </w:rPr>
            </w:pPr>
            <w:r w:rsidRPr="00D2508D">
              <w:rPr>
                <w:color w:val="000000"/>
                <w:sz w:val="20"/>
                <w:szCs w:val="20"/>
              </w:rPr>
              <w:t>w art. 43a ust. 1 i 1a albo art. 43b ust. 1 ustawy o świadczeniach</w:t>
            </w:r>
            <w:r w:rsidRPr="00BD0E5C">
              <w:rPr>
                <w:color w:val="000000"/>
                <w:sz w:val="20"/>
                <w:szCs w:val="20"/>
              </w:rPr>
              <w:t>,</w:t>
            </w:r>
          </w:p>
          <w:p w14:paraId="3B63BE6B" w14:textId="77777777" w:rsidR="00CE6684" w:rsidRPr="00BD0E5C" w:rsidRDefault="00CE6684"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5B6B2FE2" w14:textId="77777777" w:rsidR="006E064F" w:rsidRPr="00D2508D" w:rsidRDefault="006E064F" w:rsidP="006E064F">
            <w:pPr>
              <w:spacing w:before="25" w:after="0"/>
              <w:rPr>
                <w:color w:val="000000"/>
                <w:sz w:val="20"/>
                <w:szCs w:val="20"/>
              </w:rPr>
            </w:pPr>
            <w:r w:rsidRPr="00D2508D">
              <w:rPr>
                <w:color w:val="000000"/>
                <w:sz w:val="20"/>
                <w:szCs w:val="20"/>
              </w:rPr>
              <w:t>22 – dla leku, środka spożywczego specjalnego przeznaczenia żywieniowego lub wyrobu medycznego</w:t>
            </w:r>
          </w:p>
          <w:p w14:paraId="3A18DB34" w14:textId="77777777" w:rsidR="006E064F" w:rsidRPr="00D2508D" w:rsidRDefault="006E064F" w:rsidP="006E064F">
            <w:pPr>
              <w:spacing w:before="25" w:after="0"/>
              <w:rPr>
                <w:color w:val="000000"/>
                <w:sz w:val="20"/>
                <w:szCs w:val="20"/>
              </w:rPr>
            </w:pPr>
            <w:r w:rsidRPr="00D2508D">
              <w:rPr>
                <w:color w:val="000000"/>
                <w:sz w:val="20"/>
                <w:szCs w:val="20"/>
              </w:rPr>
              <w:lastRenderedPageBreak/>
              <w:t>wydawanego za odpłatnością w wysokości 30% limitu finansowania, wydanego bezpłatnie na podstawie</w:t>
            </w:r>
          </w:p>
          <w:p w14:paraId="7C8CD05B" w14:textId="42FD5642" w:rsidR="00CE6684" w:rsidRPr="00BD0E5C" w:rsidRDefault="006E064F" w:rsidP="006E064F">
            <w:pPr>
              <w:spacing w:before="25" w:after="0"/>
              <w:rPr>
                <w:sz w:val="20"/>
                <w:szCs w:val="20"/>
              </w:rPr>
            </w:pPr>
            <w:r w:rsidRPr="00D2508D">
              <w:rPr>
                <w:color w:val="000000"/>
                <w:sz w:val="20"/>
                <w:szCs w:val="20"/>
              </w:rPr>
              <w:t>uprawnienia, o którym mowa w art. 43a ust. 1 i 1a albo art. 43b ust. 1 ustawy o świadczeniach</w:t>
            </w:r>
            <w:r w:rsidR="00CE6684" w:rsidRPr="00BD0E5C">
              <w:rPr>
                <w:color w:val="000000"/>
                <w:sz w:val="20"/>
                <w:szCs w:val="20"/>
              </w:rPr>
              <w:t>,</w:t>
            </w:r>
          </w:p>
          <w:p w14:paraId="6C8F81C2" w14:textId="77777777" w:rsidR="00CE6684" w:rsidRPr="00BD0E5C" w:rsidRDefault="00CE6684" w:rsidP="007E7392">
            <w:pPr>
              <w:spacing w:before="25" w:after="0"/>
              <w:rPr>
                <w:sz w:val="20"/>
                <w:szCs w:val="20"/>
              </w:rPr>
            </w:pPr>
            <w:r w:rsidRPr="00BD0E5C">
              <w:rPr>
                <w:color w:val="000000"/>
                <w:sz w:val="20"/>
                <w:szCs w:val="20"/>
              </w:rPr>
              <w:t>13 - dla leku, środka spożywczego specjalnego przeznaczenia żywieniowego, wyrobu medycznego wydanego za</w:t>
            </w:r>
          </w:p>
          <w:p w14:paraId="5871E9E9" w14:textId="77777777" w:rsidR="00CE6684" w:rsidRPr="00BD0E5C" w:rsidRDefault="00CE6684" w:rsidP="007E7392">
            <w:pPr>
              <w:spacing w:after="0"/>
              <w:rPr>
                <w:sz w:val="20"/>
                <w:szCs w:val="20"/>
              </w:rPr>
            </w:pPr>
            <w:r w:rsidRPr="00BD0E5C">
              <w:rPr>
                <w:color w:val="000000"/>
                <w:sz w:val="20"/>
                <w:szCs w:val="20"/>
              </w:rPr>
              <w:t>odpłatnością w wysokości 50% limitu finansowania,</w:t>
            </w:r>
          </w:p>
          <w:p w14:paraId="252761FE" w14:textId="77777777" w:rsidR="00CE6684" w:rsidRPr="00D2508D" w:rsidRDefault="00CE6684" w:rsidP="00D2508D">
            <w:pPr>
              <w:spacing w:before="25" w:after="0"/>
              <w:rPr>
                <w:color w:val="000000"/>
                <w:sz w:val="20"/>
                <w:szCs w:val="20"/>
              </w:rPr>
            </w:pPr>
            <w:r w:rsidRPr="00D2508D">
              <w:rPr>
                <w:color w:val="000000"/>
                <w:sz w:val="20"/>
                <w:szCs w:val="20"/>
              </w:rPr>
              <w:t>23 – dla leku, środka spożywczego specjalnego przeznaczenia żywieniowego lub wyrobu medycznego</w:t>
            </w:r>
          </w:p>
          <w:p w14:paraId="72E718A6" w14:textId="77777777" w:rsidR="00CE6684" w:rsidRPr="00D2508D" w:rsidRDefault="00CE6684" w:rsidP="00D2508D">
            <w:pPr>
              <w:spacing w:before="25" w:after="0"/>
              <w:rPr>
                <w:color w:val="000000"/>
                <w:sz w:val="20"/>
                <w:szCs w:val="20"/>
              </w:rPr>
            </w:pPr>
            <w:r w:rsidRPr="00D2508D">
              <w:rPr>
                <w:color w:val="000000"/>
                <w:sz w:val="20"/>
                <w:szCs w:val="20"/>
              </w:rPr>
              <w:t>wydawanego za odpłatnością w wysokości 50% limitu finansowania, wydanego bezpłatnie na podstawie</w:t>
            </w:r>
          </w:p>
          <w:p w14:paraId="412229D2" w14:textId="1F8CBF76" w:rsidR="00CE6684" w:rsidRPr="00BD0E5C" w:rsidRDefault="00CE6684" w:rsidP="00D2508D">
            <w:pPr>
              <w:spacing w:before="25" w:after="0"/>
              <w:rPr>
                <w:sz w:val="20"/>
                <w:szCs w:val="20"/>
              </w:rPr>
            </w:pPr>
            <w:r w:rsidRPr="00D2508D">
              <w:rPr>
                <w:color w:val="000000"/>
                <w:sz w:val="20"/>
                <w:szCs w:val="20"/>
              </w:rPr>
              <w:t>uprawnienia, o którym mowa w art. 43a ust. 1 i 1a albo art. 43b ust. 1 ustawy o świadczeniach</w:t>
            </w:r>
          </w:p>
        </w:tc>
      </w:tr>
      <w:tr w:rsidR="00CE6684" w:rsidRPr="00DF20B4" w14:paraId="21009639" w14:textId="77777777" w:rsidTr="00C1660F">
        <w:trPr>
          <w:trHeight w:val="46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CE6684" w:rsidRPr="00BD0E5C" w:rsidRDefault="00CE6684"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CE6684" w:rsidRPr="00BD0E5C" w:rsidRDefault="00CE6684"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CE6684" w:rsidRPr="00BD0E5C" w:rsidRDefault="00CE6684"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CE6684" w:rsidRPr="00BD0E5C" w:rsidRDefault="00CE6684"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CE6684" w:rsidRPr="00BD0E5C" w:rsidRDefault="00CE6684"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CE6684" w:rsidRPr="00BD0E5C" w:rsidRDefault="00CE6684" w:rsidP="007E7392">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47018964" w14:textId="4CAB8EBB" w:rsidR="00CE6684" w:rsidRPr="00BD0E5C" w:rsidRDefault="00CE6684" w:rsidP="00D2508D">
            <w:pPr>
              <w:spacing w:before="25" w:after="0"/>
              <w:rPr>
                <w:sz w:val="20"/>
                <w:szCs w:val="20"/>
              </w:rPr>
            </w:pP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 xml:space="preserve">Jednoznaczny identyfikator wydania opakowania leku, środka spożywczego specjalnego przeznaczenia żywieniowego, </w:t>
            </w:r>
            <w:r w:rsidRPr="00BD0E5C">
              <w:rPr>
                <w:color w:val="000000"/>
                <w:sz w:val="20"/>
                <w:szCs w:val="20"/>
              </w:rPr>
              <w:lastRenderedPageBreak/>
              <w:t>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lastRenderedPageBreak/>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r w:rsidRPr="00BD0E5C">
              <w:rPr>
                <w:color w:val="000000"/>
                <w:sz w:val="20"/>
                <w:szCs w:val="20"/>
              </w:rPr>
              <w:t>ilosc</w:t>
            </w:r>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r w:rsidRPr="00BD0E5C">
              <w:rPr>
                <w:color w:val="000000"/>
                <w:sz w:val="20"/>
                <w:szCs w:val="20"/>
              </w:rPr>
              <w:t>wartosc</w:t>
            </w:r>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r w:rsidRPr="00BD0E5C">
              <w:rPr>
                <w:color w:val="000000"/>
                <w:sz w:val="20"/>
                <w:szCs w:val="20"/>
              </w:rPr>
              <w:t>doplata</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r w:rsidRPr="00BD0E5C">
              <w:rPr>
                <w:color w:val="000000"/>
                <w:sz w:val="20"/>
                <w:szCs w:val="20"/>
              </w:rPr>
              <w:t>root</w:t>
            </w:r>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Identyfikator typu OID e-realizacji recepty w postaci elektronicznej – część root</w:t>
            </w:r>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Identyfikator typu OID e-realizacji recepty w postaci elektronicznej – część root</w:t>
            </w:r>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r w:rsidRPr="00BD0E5C">
              <w:rPr>
                <w:sz w:val="20"/>
                <w:szCs w:val="20"/>
              </w:rPr>
              <w:t>extension</w:t>
            </w:r>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 xml:space="preserve">Europejski kod towarowy (EAN)/(GTIN) wydanego leku, środka spożywczego </w:t>
            </w:r>
            <w:r w:rsidRPr="00BD0E5C">
              <w:rPr>
                <w:color w:val="000000"/>
                <w:sz w:val="20"/>
                <w:szCs w:val="20"/>
              </w:rPr>
              <w:lastRenderedPageBreak/>
              <w:t>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r w:rsidRPr="00BD0E5C">
              <w:rPr>
                <w:color w:val="000000"/>
                <w:sz w:val="20"/>
                <w:szCs w:val="20"/>
              </w:rPr>
              <w:t>laborum</w:t>
            </w:r>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Identyfikator zastosowanego kosztu wykonania leku recepturowego (taksy laborum)</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3 - dla czopków, globulek i pręcików - do 12 szt,</w:t>
            </w:r>
          </w:p>
          <w:p w14:paraId="33C97FA3"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r w:rsidRPr="00BD0E5C">
              <w:rPr>
                <w:color w:val="000000"/>
                <w:sz w:val="20"/>
                <w:szCs w:val="20"/>
              </w:rPr>
              <w:t>skladnik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id-sklad</w:t>
            </w:r>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kod-sklad</w:t>
            </w:r>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r w:rsidRPr="00BD0E5C">
              <w:rPr>
                <w:color w:val="000000"/>
                <w:sz w:val="20"/>
                <w:szCs w:val="20"/>
              </w:rPr>
              <w:t>ilosc-sklad</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//skladnik/@jm,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//skladnik/@katalog-receptura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xml:space="preserve">- ilość surowca farmaceutycznego w jednostce miary określonej w atrybucie //skladnik/@jm, w </w:t>
            </w:r>
            <w:r w:rsidR="00277B9E" w:rsidRPr="00BD0E5C">
              <w:rPr>
                <w:color w:val="000000"/>
                <w:sz w:val="20"/>
                <w:szCs w:val="20"/>
              </w:rPr>
              <w:t>przypadku,</w:t>
            </w:r>
            <w:r w:rsidRPr="00BD0E5C">
              <w:rPr>
                <w:color w:val="000000"/>
                <w:sz w:val="20"/>
                <w:szCs w:val="20"/>
              </w:rPr>
              <w:t xml:space="preserve"> </w:t>
            </w:r>
            <w:r w:rsidRPr="00BD0E5C">
              <w:rPr>
                <w:color w:val="000000"/>
                <w:sz w:val="20"/>
                <w:szCs w:val="20"/>
              </w:rPr>
              <w:lastRenderedPageBreak/>
              <w:t>gdy atrybut //skladnik/@katalog-receptura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//skladnik/@katalog-receptura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r w:rsidRPr="00BD0E5C">
              <w:rPr>
                <w:color w:val="000000"/>
                <w:sz w:val="20"/>
                <w:szCs w:val="20"/>
              </w:rPr>
              <w:t>jm</w:t>
            </w:r>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dla skladnik@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t>1 - opakowanie (op), 2 - gram [g],</w:t>
            </w:r>
          </w:p>
          <w:p w14:paraId="2A09AD77" w14:textId="77777777" w:rsidR="00A317A9" w:rsidRPr="00BD0E5C" w:rsidRDefault="00A317A9" w:rsidP="007E7392">
            <w:pPr>
              <w:spacing w:before="25" w:after="0"/>
              <w:rPr>
                <w:sz w:val="20"/>
                <w:szCs w:val="20"/>
              </w:rPr>
            </w:pPr>
            <w:r w:rsidRPr="00BD0E5C">
              <w:rPr>
                <w:color w:val="000000"/>
                <w:sz w:val="20"/>
                <w:szCs w:val="20"/>
              </w:rPr>
              <w:t>- dla skladnik@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[szt],</w:t>
            </w:r>
          </w:p>
          <w:p w14:paraId="385C3BEF" w14:textId="77777777" w:rsidR="00A317A9" w:rsidRPr="00BD0E5C" w:rsidRDefault="00A317A9" w:rsidP="007E7392">
            <w:pPr>
              <w:spacing w:before="25" w:after="0"/>
              <w:rPr>
                <w:sz w:val="20"/>
                <w:szCs w:val="20"/>
              </w:rPr>
            </w:pPr>
            <w:r w:rsidRPr="00BD0E5C">
              <w:rPr>
                <w:color w:val="000000"/>
                <w:sz w:val="20"/>
                <w:szCs w:val="20"/>
              </w:rPr>
              <w:t>- dla skladnik@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[szt]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r w:rsidRPr="00BD0E5C">
              <w:rPr>
                <w:color w:val="000000"/>
                <w:sz w:val="20"/>
                <w:szCs w:val="20"/>
              </w:rPr>
              <w:t>wartosc-</w:t>
            </w:r>
          </w:p>
          <w:p w14:paraId="03F0A443"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 xml:space="preserve">„Wartość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brutto-sklad”), podzielonych przez wielkość opakowania zbiorczego (wynika z kodu EAN lub 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Do wartosc-sklad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brutto-sklad</w:t>
            </w:r>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r w:rsidRPr="0076322F">
        <w:rPr>
          <w:b/>
          <w:color w:val="000000"/>
          <w:sz w:val="22"/>
        </w:rPr>
        <w:t>data+czas</w:t>
      </w:r>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r w:rsidRPr="00BD0E5C">
              <w:rPr>
                <w:color w:val="000000"/>
                <w:sz w:val="20"/>
                <w:szCs w:val="20"/>
              </w:rPr>
              <w:t>xmlns</w:t>
            </w:r>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7599C8C9"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D9478A">
              <w:rPr>
                <w:color w:val="000000"/>
                <w:sz w:val="20"/>
                <w:szCs w:val="20"/>
              </w:rPr>
              <w:t>8</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id-odb</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id-inst-odb</w:t>
            </w:r>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nr-gen-odb</w:t>
            </w:r>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id-inst-nad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 xml:space="preserve">Kontakt do osoby odpowiedzialnej po stronie </w:t>
            </w:r>
            <w:r w:rsidRPr="00BD0E5C">
              <w:rPr>
                <w:color w:val="000000"/>
                <w:sz w:val="20"/>
                <w:szCs w:val="20"/>
              </w:rPr>
              <w:lastRenderedPageBreak/>
              <w:t>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lastRenderedPageBreak/>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lastRenderedPageBreak/>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r w:rsidRPr="00BD0E5C">
              <w:rPr>
                <w:color w:val="000000"/>
                <w:sz w:val="20"/>
                <w:szCs w:val="20"/>
              </w:rPr>
              <w:t>potw-danych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lastRenderedPageBreak/>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 xml:space="preserve">Element grupujący potwierdzenia poszczególnych </w:t>
            </w:r>
            <w:r w:rsidRPr="00BD0E5C">
              <w:rPr>
                <w:color w:val="000000"/>
                <w:sz w:val="20"/>
                <w:szCs w:val="20"/>
              </w:rPr>
              <w:lastRenderedPageBreak/>
              <w:t>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lastRenderedPageBreak/>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r w:rsidRPr="00BD0E5C">
              <w:rPr>
                <w:color w:val="000000"/>
                <w:sz w:val="20"/>
                <w:szCs w:val="20"/>
              </w:rPr>
              <w:t>potw-realizacji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id-inst</w:t>
            </w:r>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r w:rsidRPr="00BD0E5C">
              <w:rPr>
                <w:color w:val="000000"/>
                <w:sz w:val="20"/>
                <w:szCs w:val="20"/>
              </w:rPr>
              <w:t>stat-imp-d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r w:rsidRPr="00BD0E5C">
              <w:rPr>
                <w:color w:val="000000"/>
                <w:sz w:val="20"/>
                <w:szCs w:val="20"/>
              </w:rPr>
              <w:t>stat-wal-d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//komunikat/realizacja/@usun='T',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lastRenderedPageBreak/>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r w:rsidRPr="00BD0E5C">
              <w:rPr>
                <w:color w:val="000000"/>
                <w:sz w:val="20"/>
                <w:szCs w:val="20"/>
              </w:rPr>
              <w:t>potw-lek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"//komunikat/apteka/@id-inst"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lastRenderedPageBreak/>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r w:rsidRPr="00BD0E5C">
              <w:rPr>
                <w:color w:val="000000"/>
                <w:sz w:val="20"/>
                <w:szCs w:val="20"/>
              </w:rPr>
              <w:t>potw-lek-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//komunikat/realizacja/lek/lek-opakowanie@id-opakowania</w:t>
            </w:r>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lastRenderedPageBreak/>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r w:rsidRPr="00BD0E5C">
              <w:rPr>
                <w:color w:val="000000"/>
                <w:sz w:val="20"/>
                <w:szCs w:val="20"/>
              </w:rPr>
              <w:t>potw-składnik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id-sklad</w:t>
            </w:r>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1. Pierwszym etapem weryfikacji jest kontrola zgodności przekazanego komunikatu ze schematem XML (XML Schema).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3. Jeśli zostanie stwierdzony błąd w pozycji sprawozdania (elemencie mz: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lastRenderedPageBreak/>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66BFF21B" w:rsidR="00027216" w:rsidRPr="0076322F" w:rsidRDefault="0076322F">
      <w:pPr>
        <w:spacing w:before="80" w:after="0"/>
        <w:jc w:val="center"/>
        <w:rPr>
          <w:sz w:val="22"/>
        </w:rPr>
      </w:pPr>
      <w:r w:rsidRPr="0076322F">
        <w:rPr>
          <w:b/>
          <w:color w:val="000000"/>
          <w:sz w:val="22"/>
        </w:rPr>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lastRenderedPageBreak/>
              <w:t>spożywczych specjalnego</w:t>
            </w:r>
          </w:p>
          <w:p w14:paraId="327B81AF" w14:textId="77777777" w:rsidR="00027216" w:rsidRPr="0076322F" w:rsidRDefault="0076322F">
            <w:pPr>
              <w:spacing w:before="25" w:after="0"/>
              <w:jc w:val="center"/>
              <w:rPr>
                <w:sz w:val="22"/>
              </w:rPr>
            </w:pPr>
            <w:r w:rsidRPr="0076322F">
              <w:rPr>
                <w:color w:val="000000"/>
                <w:sz w:val="22"/>
              </w:rPr>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lastRenderedPageBreak/>
              <w:t>Wartość leków, środków</w:t>
            </w:r>
          </w:p>
          <w:p w14:paraId="1DB78786" w14:textId="77777777" w:rsidR="00027216" w:rsidRPr="0076322F" w:rsidRDefault="0076322F">
            <w:pPr>
              <w:spacing w:before="25" w:after="0"/>
              <w:jc w:val="center"/>
              <w:rPr>
                <w:sz w:val="22"/>
              </w:rPr>
            </w:pPr>
            <w:r w:rsidRPr="0076322F">
              <w:rPr>
                <w:color w:val="000000"/>
                <w:sz w:val="22"/>
              </w:rPr>
              <w:lastRenderedPageBreak/>
              <w:t>spożywczych specjalnego</w:t>
            </w:r>
          </w:p>
          <w:p w14:paraId="24D6F420" w14:textId="77777777" w:rsidR="00027216" w:rsidRPr="0076322F" w:rsidRDefault="0076322F">
            <w:pPr>
              <w:spacing w:before="25" w:after="0"/>
              <w:jc w:val="center"/>
              <w:rPr>
                <w:sz w:val="22"/>
              </w:rPr>
            </w:pPr>
            <w:r w:rsidRPr="0076322F">
              <w:rPr>
                <w:color w:val="000000"/>
                <w:sz w:val="22"/>
              </w:rPr>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lastRenderedPageBreak/>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lastRenderedPageBreak/>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lastRenderedPageBreak/>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lastRenderedPageBreak/>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lastRenderedPageBreak/>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lastRenderedPageBreak/>
        <w:t>...........................................................................................................</w:t>
      </w:r>
    </w:p>
    <w:p w14:paraId="0A3C8F24"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lastRenderedPageBreak/>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r w:rsidRPr="0076322F">
              <w:rPr>
                <w:color w:val="000000"/>
                <w:sz w:val="22"/>
              </w:rPr>
              <w:t>xmlns</w:t>
            </w:r>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F787917" w14:textId="77777777" w:rsidR="004A5FC8" w:rsidRPr="00FA1AD0" w:rsidRDefault="00A02754">
            <w:pPr>
              <w:spacing w:after="0"/>
              <w:rPr>
                <w:sz w:val="22"/>
              </w:rPr>
            </w:pPr>
            <w:hyperlink r:id="rId12"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6936E87"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r w:rsidRPr="0076322F">
              <w:rPr>
                <w:color w:val="000000"/>
                <w:sz w:val="22"/>
              </w:rPr>
              <w:t>data+czas</w:t>
            </w:r>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w:t>
            </w:r>
            <w:r w:rsidRPr="0076322F">
              <w:rPr>
                <w:color w:val="000000"/>
                <w:sz w:val="22"/>
              </w:rPr>
              <w:lastRenderedPageBreak/>
              <w:t xml:space="preserve">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r w:rsidRPr="0076322F">
              <w:rPr>
                <w:color w:val="000000"/>
                <w:sz w:val="22"/>
              </w:rPr>
              <w:t>czesc-a-zest</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r w:rsidRPr="0076322F">
              <w:rPr>
                <w:color w:val="000000"/>
                <w:sz w:val="22"/>
              </w:rPr>
              <w:t>czesc-b-zest</w:t>
            </w:r>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r w:rsidRPr="0076322F">
              <w:rPr>
                <w:color w:val="000000"/>
                <w:sz w:val="22"/>
              </w:rPr>
              <w:t>wartosc</w:t>
            </w: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z późn.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r w:rsidRPr="0076322F">
              <w:rPr>
                <w:color w:val="000000"/>
                <w:sz w:val="22"/>
              </w:rPr>
              <w:t>platnik</w:t>
            </w:r>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lastRenderedPageBreak/>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z późn.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lastRenderedPageBreak/>
              <w:t>//komunikat/realizacja@id-realizacji</w:t>
            </w:r>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//komunikat/realizacja/dane-realizacji/lek/lek-opakowanie/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pgSz w:w="16839" w:h="11907" w:orient="landscape"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FF072" w14:textId="77777777" w:rsidR="005A5E24" w:rsidRDefault="005A5E24" w:rsidP="00BD0B0D">
      <w:pPr>
        <w:spacing w:after="0" w:line="240" w:lineRule="auto"/>
      </w:pPr>
      <w:r>
        <w:separator/>
      </w:r>
    </w:p>
  </w:endnote>
  <w:endnote w:type="continuationSeparator" w:id="0">
    <w:p w14:paraId="4909DEA5" w14:textId="77777777" w:rsidR="005A5E24" w:rsidRDefault="005A5E24" w:rsidP="00BD0B0D">
      <w:pPr>
        <w:spacing w:after="0" w:line="240" w:lineRule="auto"/>
      </w:pPr>
      <w:r>
        <w:continuationSeparator/>
      </w:r>
    </w:p>
  </w:endnote>
  <w:endnote w:type="continuationNotice" w:id="1">
    <w:p w14:paraId="4E542A52" w14:textId="77777777" w:rsidR="005A5E24" w:rsidRDefault="005A5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8DFAA" w14:textId="77777777" w:rsidR="005A5E24" w:rsidRDefault="005A5E24" w:rsidP="00BD0B0D">
      <w:pPr>
        <w:spacing w:after="0" w:line="240" w:lineRule="auto"/>
      </w:pPr>
      <w:r>
        <w:separator/>
      </w:r>
    </w:p>
  </w:footnote>
  <w:footnote w:type="continuationSeparator" w:id="0">
    <w:p w14:paraId="2BA8E152" w14:textId="77777777" w:rsidR="005A5E24" w:rsidRDefault="005A5E24" w:rsidP="00BD0B0D">
      <w:pPr>
        <w:spacing w:after="0" w:line="240" w:lineRule="auto"/>
      </w:pPr>
      <w:r>
        <w:continuationSeparator/>
      </w:r>
    </w:p>
  </w:footnote>
  <w:footnote w:type="continuationNotice" w:id="1">
    <w:p w14:paraId="01F22064" w14:textId="77777777" w:rsidR="005A5E24" w:rsidRDefault="005A5E2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removePersonalInformation/>
  <w:removeDateAndTime/>
  <w:trackRevisions/>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581D"/>
    <w:rsid w:val="00047ABD"/>
    <w:rsid w:val="00053527"/>
    <w:rsid w:val="0005439E"/>
    <w:rsid w:val="00055EF1"/>
    <w:rsid w:val="00057D20"/>
    <w:rsid w:val="00062079"/>
    <w:rsid w:val="000648C9"/>
    <w:rsid w:val="00065BF4"/>
    <w:rsid w:val="000678DD"/>
    <w:rsid w:val="00073A7E"/>
    <w:rsid w:val="000757BF"/>
    <w:rsid w:val="00076CC5"/>
    <w:rsid w:val="00086649"/>
    <w:rsid w:val="00086764"/>
    <w:rsid w:val="00086C7D"/>
    <w:rsid w:val="000918D6"/>
    <w:rsid w:val="00097978"/>
    <w:rsid w:val="000A0E3C"/>
    <w:rsid w:val="000A5533"/>
    <w:rsid w:val="000A5660"/>
    <w:rsid w:val="000B2154"/>
    <w:rsid w:val="000B245E"/>
    <w:rsid w:val="000B3435"/>
    <w:rsid w:val="000B3EF5"/>
    <w:rsid w:val="000B7054"/>
    <w:rsid w:val="000C3EC9"/>
    <w:rsid w:val="000C59B6"/>
    <w:rsid w:val="000C6736"/>
    <w:rsid w:val="000C6C3E"/>
    <w:rsid w:val="000C6F36"/>
    <w:rsid w:val="000D1E5C"/>
    <w:rsid w:val="000D3138"/>
    <w:rsid w:val="000E02F5"/>
    <w:rsid w:val="000E053F"/>
    <w:rsid w:val="000E47E3"/>
    <w:rsid w:val="000E679C"/>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B173D"/>
    <w:rsid w:val="001C2FCB"/>
    <w:rsid w:val="001C3052"/>
    <w:rsid w:val="001C319C"/>
    <w:rsid w:val="001C437F"/>
    <w:rsid w:val="001C45E9"/>
    <w:rsid w:val="001D62C8"/>
    <w:rsid w:val="001E43EB"/>
    <w:rsid w:val="001F0E52"/>
    <w:rsid w:val="001F1BD3"/>
    <w:rsid w:val="001F26F1"/>
    <w:rsid w:val="001F2F27"/>
    <w:rsid w:val="001F3D70"/>
    <w:rsid w:val="001F5254"/>
    <w:rsid w:val="002024CD"/>
    <w:rsid w:val="002076CA"/>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68C2"/>
    <w:rsid w:val="002C7F68"/>
    <w:rsid w:val="002D222A"/>
    <w:rsid w:val="002D3411"/>
    <w:rsid w:val="002F1121"/>
    <w:rsid w:val="003050E7"/>
    <w:rsid w:val="00305366"/>
    <w:rsid w:val="00307C44"/>
    <w:rsid w:val="0031152B"/>
    <w:rsid w:val="003142EA"/>
    <w:rsid w:val="00315530"/>
    <w:rsid w:val="00320D65"/>
    <w:rsid w:val="00324C40"/>
    <w:rsid w:val="00330E32"/>
    <w:rsid w:val="00331156"/>
    <w:rsid w:val="003319D9"/>
    <w:rsid w:val="00331B19"/>
    <w:rsid w:val="00332212"/>
    <w:rsid w:val="0033391C"/>
    <w:rsid w:val="003367CB"/>
    <w:rsid w:val="00341080"/>
    <w:rsid w:val="003521E3"/>
    <w:rsid w:val="00354B8D"/>
    <w:rsid w:val="00362830"/>
    <w:rsid w:val="003758AA"/>
    <w:rsid w:val="003758F0"/>
    <w:rsid w:val="0038033D"/>
    <w:rsid w:val="00391F79"/>
    <w:rsid w:val="00393DC1"/>
    <w:rsid w:val="00396F75"/>
    <w:rsid w:val="003A099F"/>
    <w:rsid w:val="003A3951"/>
    <w:rsid w:val="003A4463"/>
    <w:rsid w:val="003A576B"/>
    <w:rsid w:val="003A5949"/>
    <w:rsid w:val="003A60B1"/>
    <w:rsid w:val="003B23B8"/>
    <w:rsid w:val="003B49EF"/>
    <w:rsid w:val="003B7242"/>
    <w:rsid w:val="003C7749"/>
    <w:rsid w:val="003D059A"/>
    <w:rsid w:val="003D0F1C"/>
    <w:rsid w:val="003D203C"/>
    <w:rsid w:val="003E4309"/>
    <w:rsid w:val="003E59E4"/>
    <w:rsid w:val="003F7084"/>
    <w:rsid w:val="00401422"/>
    <w:rsid w:val="00402827"/>
    <w:rsid w:val="00411D5C"/>
    <w:rsid w:val="004134B5"/>
    <w:rsid w:val="004137B6"/>
    <w:rsid w:val="00413CAB"/>
    <w:rsid w:val="0041629D"/>
    <w:rsid w:val="004166DD"/>
    <w:rsid w:val="00416CB1"/>
    <w:rsid w:val="00421094"/>
    <w:rsid w:val="00423926"/>
    <w:rsid w:val="0042519C"/>
    <w:rsid w:val="004307A3"/>
    <w:rsid w:val="004309A8"/>
    <w:rsid w:val="00430EAD"/>
    <w:rsid w:val="00436624"/>
    <w:rsid w:val="00437042"/>
    <w:rsid w:val="004422DB"/>
    <w:rsid w:val="004501FB"/>
    <w:rsid w:val="004503D1"/>
    <w:rsid w:val="00455A08"/>
    <w:rsid w:val="004633FC"/>
    <w:rsid w:val="00463C34"/>
    <w:rsid w:val="00466CA1"/>
    <w:rsid w:val="00476775"/>
    <w:rsid w:val="004809F7"/>
    <w:rsid w:val="0048164F"/>
    <w:rsid w:val="00485AE9"/>
    <w:rsid w:val="004915FD"/>
    <w:rsid w:val="004922E0"/>
    <w:rsid w:val="004947A5"/>
    <w:rsid w:val="004A29B5"/>
    <w:rsid w:val="004A55C7"/>
    <w:rsid w:val="004A5FC8"/>
    <w:rsid w:val="004B19BA"/>
    <w:rsid w:val="004B5D49"/>
    <w:rsid w:val="004C3EA5"/>
    <w:rsid w:val="004C7986"/>
    <w:rsid w:val="004E13DF"/>
    <w:rsid w:val="004E583A"/>
    <w:rsid w:val="004F456F"/>
    <w:rsid w:val="004F6AD5"/>
    <w:rsid w:val="004F70DA"/>
    <w:rsid w:val="00504562"/>
    <w:rsid w:val="005057D3"/>
    <w:rsid w:val="00505F26"/>
    <w:rsid w:val="00506352"/>
    <w:rsid w:val="00506D1E"/>
    <w:rsid w:val="005117FD"/>
    <w:rsid w:val="005129A2"/>
    <w:rsid w:val="00512FAD"/>
    <w:rsid w:val="00522663"/>
    <w:rsid w:val="00525C76"/>
    <w:rsid w:val="005266E6"/>
    <w:rsid w:val="00526874"/>
    <w:rsid w:val="005377D3"/>
    <w:rsid w:val="0054208F"/>
    <w:rsid w:val="005423E7"/>
    <w:rsid w:val="00542914"/>
    <w:rsid w:val="005430E9"/>
    <w:rsid w:val="00547661"/>
    <w:rsid w:val="0055379A"/>
    <w:rsid w:val="00555462"/>
    <w:rsid w:val="005558E2"/>
    <w:rsid w:val="00556FE2"/>
    <w:rsid w:val="00557320"/>
    <w:rsid w:val="00560A3B"/>
    <w:rsid w:val="0057112D"/>
    <w:rsid w:val="005736E3"/>
    <w:rsid w:val="00573BA1"/>
    <w:rsid w:val="00580C0B"/>
    <w:rsid w:val="00581070"/>
    <w:rsid w:val="00581325"/>
    <w:rsid w:val="00581DE0"/>
    <w:rsid w:val="0058589B"/>
    <w:rsid w:val="0058645C"/>
    <w:rsid w:val="005906FD"/>
    <w:rsid w:val="0059219A"/>
    <w:rsid w:val="005A4D20"/>
    <w:rsid w:val="005A4ED2"/>
    <w:rsid w:val="005A5E24"/>
    <w:rsid w:val="005B758F"/>
    <w:rsid w:val="005C0CC1"/>
    <w:rsid w:val="005C602C"/>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4B59"/>
    <w:rsid w:val="0064740D"/>
    <w:rsid w:val="00650C8E"/>
    <w:rsid w:val="00653473"/>
    <w:rsid w:val="006542A9"/>
    <w:rsid w:val="00654B6A"/>
    <w:rsid w:val="00655DEA"/>
    <w:rsid w:val="00657499"/>
    <w:rsid w:val="00657EB7"/>
    <w:rsid w:val="0066256F"/>
    <w:rsid w:val="006648F0"/>
    <w:rsid w:val="006653E4"/>
    <w:rsid w:val="006668CF"/>
    <w:rsid w:val="00667B6B"/>
    <w:rsid w:val="0067417E"/>
    <w:rsid w:val="006775EA"/>
    <w:rsid w:val="00683DC6"/>
    <w:rsid w:val="006907A2"/>
    <w:rsid w:val="00691A81"/>
    <w:rsid w:val="00691E59"/>
    <w:rsid w:val="00694A97"/>
    <w:rsid w:val="006A3C65"/>
    <w:rsid w:val="006A3D9A"/>
    <w:rsid w:val="006A5031"/>
    <w:rsid w:val="006B19AF"/>
    <w:rsid w:val="006B1F56"/>
    <w:rsid w:val="006B6371"/>
    <w:rsid w:val="006C351B"/>
    <w:rsid w:val="006E0450"/>
    <w:rsid w:val="006E064F"/>
    <w:rsid w:val="006E2110"/>
    <w:rsid w:val="006E3140"/>
    <w:rsid w:val="006E36D8"/>
    <w:rsid w:val="006E5FA8"/>
    <w:rsid w:val="006F3079"/>
    <w:rsid w:val="007046E9"/>
    <w:rsid w:val="00705EE0"/>
    <w:rsid w:val="007101A4"/>
    <w:rsid w:val="00714041"/>
    <w:rsid w:val="00716056"/>
    <w:rsid w:val="00717085"/>
    <w:rsid w:val="007172CB"/>
    <w:rsid w:val="0071795E"/>
    <w:rsid w:val="007204E6"/>
    <w:rsid w:val="0072103D"/>
    <w:rsid w:val="00726475"/>
    <w:rsid w:val="00726651"/>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25D9"/>
    <w:rsid w:val="007C45F2"/>
    <w:rsid w:val="007C621C"/>
    <w:rsid w:val="007D1ABB"/>
    <w:rsid w:val="007D6213"/>
    <w:rsid w:val="007E11A8"/>
    <w:rsid w:val="007E2A02"/>
    <w:rsid w:val="007E3E2D"/>
    <w:rsid w:val="007E7392"/>
    <w:rsid w:val="007E7985"/>
    <w:rsid w:val="007F2601"/>
    <w:rsid w:val="007F7676"/>
    <w:rsid w:val="00801D4D"/>
    <w:rsid w:val="008041D9"/>
    <w:rsid w:val="00810349"/>
    <w:rsid w:val="0083364E"/>
    <w:rsid w:val="00835BF2"/>
    <w:rsid w:val="00835FB0"/>
    <w:rsid w:val="0084103D"/>
    <w:rsid w:val="00841204"/>
    <w:rsid w:val="00846113"/>
    <w:rsid w:val="00852EBA"/>
    <w:rsid w:val="00853B0D"/>
    <w:rsid w:val="00855037"/>
    <w:rsid w:val="008550A5"/>
    <w:rsid w:val="00870D45"/>
    <w:rsid w:val="00871E26"/>
    <w:rsid w:val="0087356A"/>
    <w:rsid w:val="0087399A"/>
    <w:rsid w:val="0087626F"/>
    <w:rsid w:val="00881DB4"/>
    <w:rsid w:val="0088419B"/>
    <w:rsid w:val="008847D4"/>
    <w:rsid w:val="00885CB0"/>
    <w:rsid w:val="00887318"/>
    <w:rsid w:val="008919B6"/>
    <w:rsid w:val="008A077E"/>
    <w:rsid w:val="008A2FE2"/>
    <w:rsid w:val="008A5CCA"/>
    <w:rsid w:val="008B293F"/>
    <w:rsid w:val="008B3B1F"/>
    <w:rsid w:val="008B3FE8"/>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145"/>
    <w:rsid w:val="009B24D6"/>
    <w:rsid w:val="009C0965"/>
    <w:rsid w:val="009C3615"/>
    <w:rsid w:val="009C5CD6"/>
    <w:rsid w:val="009D11A4"/>
    <w:rsid w:val="009D157F"/>
    <w:rsid w:val="009D621C"/>
    <w:rsid w:val="009D6D12"/>
    <w:rsid w:val="009E6AFE"/>
    <w:rsid w:val="009F01A7"/>
    <w:rsid w:val="009F3403"/>
    <w:rsid w:val="009F50AE"/>
    <w:rsid w:val="009F5417"/>
    <w:rsid w:val="00A02754"/>
    <w:rsid w:val="00A0766B"/>
    <w:rsid w:val="00A10977"/>
    <w:rsid w:val="00A109E8"/>
    <w:rsid w:val="00A10E34"/>
    <w:rsid w:val="00A2095A"/>
    <w:rsid w:val="00A21EE0"/>
    <w:rsid w:val="00A25617"/>
    <w:rsid w:val="00A317A9"/>
    <w:rsid w:val="00A3277E"/>
    <w:rsid w:val="00A337AA"/>
    <w:rsid w:val="00A40083"/>
    <w:rsid w:val="00A434BC"/>
    <w:rsid w:val="00A45678"/>
    <w:rsid w:val="00A50417"/>
    <w:rsid w:val="00A51645"/>
    <w:rsid w:val="00A57E70"/>
    <w:rsid w:val="00A656DC"/>
    <w:rsid w:val="00A7257B"/>
    <w:rsid w:val="00A72845"/>
    <w:rsid w:val="00A74CB3"/>
    <w:rsid w:val="00A75BB1"/>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7A4C"/>
    <w:rsid w:val="00AF1848"/>
    <w:rsid w:val="00AF2613"/>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B5615"/>
    <w:rsid w:val="00BC2A71"/>
    <w:rsid w:val="00BC46A5"/>
    <w:rsid w:val="00BC4758"/>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47A5"/>
    <w:rsid w:val="00C36287"/>
    <w:rsid w:val="00C5069E"/>
    <w:rsid w:val="00C50A22"/>
    <w:rsid w:val="00C52BE6"/>
    <w:rsid w:val="00C53EBF"/>
    <w:rsid w:val="00C56A30"/>
    <w:rsid w:val="00C62299"/>
    <w:rsid w:val="00C67A6B"/>
    <w:rsid w:val="00C70B40"/>
    <w:rsid w:val="00C71FC4"/>
    <w:rsid w:val="00C766FF"/>
    <w:rsid w:val="00C77E78"/>
    <w:rsid w:val="00C806B6"/>
    <w:rsid w:val="00C8198E"/>
    <w:rsid w:val="00C836ED"/>
    <w:rsid w:val="00C85A3F"/>
    <w:rsid w:val="00C94124"/>
    <w:rsid w:val="00C94583"/>
    <w:rsid w:val="00CA3448"/>
    <w:rsid w:val="00CA35DC"/>
    <w:rsid w:val="00CA64E8"/>
    <w:rsid w:val="00CB2109"/>
    <w:rsid w:val="00CB5AD0"/>
    <w:rsid w:val="00CB7EAF"/>
    <w:rsid w:val="00CC3F1B"/>
    <w:rsid w:val="00CC4439"/>
    <w:rsid w:val="00CD4B41"/>
    <w:rsid w:val="00CD51F6"/>
    <w:rsid w:val="00CD70CC"/>
    <w:rsid w:val="00CD7183"/>
    <w:rsid w:val="00CE6684"/>
    <w:rsid w:val="00CE7A6F"/>
    <w:rsid w:val="00CF6B6A"/>
    <w:rsid w:val="00D02E7D"/>
    <w:rsid w:val="00D069F6"/>
    <w:rsid w:val="00D071CC"/>
    <w:rsid w:val="00D073DB"/>
    <w:rsid w:val="00D13F08"/>
    <w:rsid w:val="00D1478B"/>
    <w:rsid w:val="00D14DC3"/>
    <w:rsid w:val="00D20123"/>
    <w:rsid w:val="00D22BD7"/>
    <w:rsid w:val="00D2499B"/>
    <w:rsid w:val="00D2508D"/>
    <w:rsid w:val="00D33DFE"/>
    <w:rsid w:val="00D35BDA"/>
    <w:rsid w:val="00D639DF"/>
    <w:rsid w:val="00D65427"/>
    <w:rsid w:val="00D67886"/>
    <w:rsid w:val="00D67F1A"/>
    <w:rsid w:val="00D710C3"/>
    <w:rsid w:val="00D7305D"/>
    <w:rsid w:val="00D74017"/>
    <w:rsid w:val="00D80408"/>
    <w:rsid w:val="00D80750"/>
    <w:rsid w:val="00D82617"/>
    <w:rsid w:val="00D84AF5"/>
    <w:rsid w:val="00D8553E"/>
    <w:rsid w:val="00D9478A"/>
    <w:rsid w:val="00D948B3"/>
    <w:rsid w:val="00D9712A"/>
    <w:rsid w:val="00D9787B"/>
    <w:rsid w:val="00DA0693"/>
    <w:rsid w:val="00DA2F24"/>
    <w:rsid w:val="00DB0ABC"/>
    <w:rsid w:val="00DB1A3D"/>
    <w:rsid w:val="00DB337E"/>
    <w:rsid w:val="00DB4F25"/>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24105"/>
    <w:rsid w:val="00E248E6"/>
    <w:rsid w:val="00E267AD"/>
    <w:rsid w:val="00E3211B"/>
    <w:rsid w:val="00E3375E"/>
    <w:rsid w:val="00E35CFA"/>
    <w:rsid w:val="00E36FAB"/>
    <w:rsid w:val="00E40C7C"/>
    <w:rsid w:val="00E51D14"/>
    <w:rsid w:val="00E529A2"/>
    <w:rsid w:val="00E55C49"/>
    <w:rsid w:val="00E5618A"/>
    <w:rsid w:val="00E56CA0"/>
    <w:rsid w:val="00E6068A"/>
    <w:rsid w:val="00E61A26"/>
    <w:rsid w:val="00E6273C"/>
    <w:rsid w:val="00E70AF0"/>
    <w:rsid w:val="00E75B5A"/>
    <w:rsid w:val="00E90414"/>
    <w:rsid w:val="00E936F2"/>
    <w:rsid w:val="00E94D21"/>
    <w:rsid w:val="00E977DF"/>
    <w:rsid w:val="00EA22F0"/>
    <w:rsid w:val="00EA4EDF"/>
    <w:rsid w:val="00EB1D0F"/>
    <w:rsid w:val="00EC26D5"/>
    <w:rsid w:val="00EC53AB"/>
    <w:rsid w:val="00EC65C4"/>
    <w:rsid w:val="00ED3BE2"/>
    <w:rsid w:val="00EE4F2A"/>
    <w:rsid w:val="00EE582F"/>
    <w:rsid w:val="00EF28BF"/>
    <w:rsid w:val="00F066F5"/>
    <w:rsid w:val="00F07D42"/>
    <w:rsid w:val="00F10BB3"/>
    <w:rsid w:val="00F1399A"/>
    <w:rsid w:val="00F16D48"/>
    <w:rsid w:val="00F23AFD"/>
    <w:rsid w:val="00F336B2"/>
    <w:rsid w:val="00F36512"/>
    <w:rsid w:val="00F37D70"/>
    <w:rsid w:val="00F4103E"/>
    <w:rsid w:val="00F45EE4"/>
    <w:rsid w:val="00F46A73"/>
    <w:rsid w:val="00F52A93"/>
    <w:rsid w:val="00F52F87"/>
    <w:rsid w:val="00F63B61"/>
    <w:rsid w:val="00F64612"/>
    <w:rsid w:val="00F65175"/>
    <w:rsid w:val="00F67486"/>
    <w:rsid w:val="00F72F75"/>
    <w:rsid w:val="00F77B6B"/>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oz.gov.pl/nfz/x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oz.gov.pl/nfz/x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592247551F047B7A62D5AC945F348" ma:contentTypeVersion="" ma:contentTypeDescription="Utwórz nowy dokument." ma:contentTypeScope="" ma:versionID="9388fb92c292b26fbac2695df69003b1">
  <xsd:schema xmlns:xsd="http://www.w3.org/2001/XMLSchema" xmlns:xs="http://www.w3.org/2001/XMLSchema" xmlns:p="http://schemas.microsoft.com/office/2006/metadata/properties" xmlns:ns2="81F47E4B-79DE-49F0-8207-B679B7F1DFB1" xmlns:ns3="ac21a300-48eb-4b36-90cd-3b536f23e62c" targetNamespace="http://schemas.microsoft.com/office/2006/metadata/properties" ma:root="true" ma:fieldsID="db39fc6b750c852fc6db658245aa62c6" ns2:_="" ns3:_="">
    <xsd:import namespace="81F47E4B-79DE-49F0-8207-B679B7F1DFB1"/>
    <xsd:import namespace="ac21a300-48eb-4b36-90cd-3b536f23e62c"/>
    <xsd:element name="properties">
      <xsd:complexType>
        <xsd:sequence>
          <xsd:element name="documentManagement">
            <xsd:complexType>
              <xsd:all>
                <xsd:element ref="ns2:Typ_x0020_dokumentu" minOccurs="0"/>
                <xsd:element ref="ns2:Sprawozdani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7E4B-79DE-49F0-8207-B679B7F1DFB1" elementFormDefault="qualified">
    <xsd:import namespace="http://schemas.microsoft.com/office/2006/documentManagement/types"/>
    <xsd:import namespace="http://schemas.microsoft.com/office/infopath/2007/PartnerControls"/>
    <xsd:element name="Typ_x0020_dokumentu" ma:index="8" nillable="true" ma:displayName="Typ dokumentu" ma:format="Dropdown" ma:internalName="Typ_x0020_dokumentu">
      <xsd:simpleType>
        <xsd:restriction base="dms:Choice">
          <xsd:enumeration value="Zlecenie dostosowania"/>
          <xsd:enumeration value="Zmiany do zlecenia dostosowania"/>
          <xsd:enumeration value="Analiza zlecenia"/>
          <xsd:enumeration value="Uzupełnienie Asseco"/>
          <xsd:enumeration value="Zatwierdzona analiza"/>
          <xsd:enumeration value="Uwagi do analizy"/>
          <xsd:enumeration value="Odrzucenie analizy"/>
          <xsd:enumeration value="Korespondencja e-mail"/>
          <xsd:enumeration value="Pytania uzupełniające"/>
          <xsd:enumeration value="Odpowiedzi do pytań"/>
          <xsd:enumeration value="Protokół odbioru"/>
          <xsd:enumeration value="Protokół odbioru cząstkowego"/>
          <xsd:enumeration value="Protokół odbioru negatywnego"/>
          <xsd:enumeration value="Załącznik"/>
          <xsd:enumeration value="Inne"/>
        </xsd:restriction>
      </xsd:simpleType>
    </xsd:element>
    <xsd:element name="Sprawozdanie" ma:index="9" nillable="true" ma:displayName="Sprawozdanie" ma:default="0" ma:internalName="Sprawozdani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21a300-48eb-4b36-90cd-3b536f23e62c"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_x0020_dokumentu xmlns="81F47E4B-79DE-49F0-8207-B679B7F1DFB1">Pytania uzupełniające</Typ_x0020_dokumentu>
    <Sprawozdanie xmlns="81F47E4B-79DE-49F0-8207-B679B7F1DFB1">true</Sprawozdan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CF4E1-37EE-4866-AB77-0B01460E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7E4B-79DE-49F0-8207-B679B7F1DFB1"/>
    <ds:schemaRef ds:uri="ac21a300-48eb-4b36-90cd-3b536f23e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8CAEE-6BC4-47B1-AA87-BBEC192741D0}">
  <ds:schemaRefs>
    <ds:schemaRef ds:uri="http://www.w3.org/XML/1998/namespace"/>
    <ds:schemaRef ds:uri="http://schemas.microsoft.com/office/2006/metadata/properties"/>
    <ds:schemaRef ds:uri="http://purl.org/dc/dcmitype/"/>
    <ds:schemaRef ds:uri="81F47E4B-79DE-49F0-8207-B679B7F1DFB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c21a300-48eb-4b36-90cd-3b536f23e62c"/>
    <ds:schemaRef ds:uri="http://purl.org/dc/elements/1.1/"/>
  </ds:schemaRefs>
</ds:datastoreItem>
</file>

<file path=customXml/itemProps3.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4.xml><?xml version="1.0" encoding="utf-8"?>
<ds:datastoreItem xmlns:ds="http://schemas.openxmlformats.org/officeDocument/2006/customXml" ds:itemID="{821A15C2-4CA6-4EDD-947E-D61AFD41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8806</Words>
  <Characters>52838</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2020-08-18T12:25:00Z</dcterms:created>
  <dcterms:modified xsi:type="dcterms:W3CDTF">2020-08-18T12:25:00Z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0x010100512592247551F047B7A62D5AC945F348</vt:lpwstr>
  </property>
</Properties>
</file>