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FD4FF9" w14:textId="19756C6A" w:rsidR="00E94C9C" w:rsidRDefault="00E94C9C" w:rsidP="00E94C9C">
      <w:pPr>
        <w:spacing w:after="0" w:line="276" w:lineRule="auto"/>
        <w:jc w:val="right"/>
        <w:rPr>
          <w:rFonts w:ascii="Times New Roman" w:hAnsi="Times New Roman" w:cs="Times New Roman"/>
          <w:b/>
          <w:bCs/>
          <w:i/>
          <w:iCs/>
          <w:sz w:val="28"/>
          <w:szCs w:val="28"/>
        </w:rPr>
      </w:pPr>
      <w:r w:rsidRPr="00E94C9C">
        <w:rPr>
          <w:rFonts w:ascii="Times New Roman" w:hAnsi="Times New Roman" w:cs="Times New Roman"/>
          <w:b/>
          <w:bCs/>
          <w:i/>
          <w:iCs/>
          <w:sz w:val="28"/>
          <w:szCs w:val="28"/>
        </w:rPr>
        <w:t>Projekt</w:t>
      </w:r>
    </w:p>
    <w:p w14:paraId="48CCE77D" w14:textId="77D97D19" w:rsidR="00E94C9C" w:rsidRDefault="00E94C9C" w:rsidP="00E94C9C">
      <w:pPr>
        <w:spacing w:after="0" w:line="276" w:lineRule="auto"/>
        <w:jc w:val="right"/>
        <w:rPr>
          <w:rFonts w:ascii="Times New Roman" w:hAnsi="Times New Roman" w:cs="Times New Roman"/>
          <w:b/>
          <w:bCs/>
          <w:i/>
          <w:iCs/>
          <w:sz w:val="28"/>
          <w:szCs w:val="28"/>
        </w:rPr>
      </w:pPr>
    </w:p>
    <w:p w14:paraId="6DA12E5A" w14:textId="77777777" w:rsidR="00E94C9C" w:rsidRPr="00E94C9C" w:rsidRDefault="00E94C9C" w:rsidP="00E94C9C">
      <w:pPr>
        <w:spacing w:after="0" w:line="276" w:lineRule="auto"/>
        <w:jc w:val="right"/>
        <w:rPr>
          <w:rFonts w:ascii="Times New Roman" w:hAnsi="Times New Roman" w:cs="Times New Roman"/>
          <w:b/>
          <w:bCs/>
          <w:i/>
          <w:iCs/>
          <w:sz w:val="28"/>
          <w:szCs w:val="28"/>
        </w:rPr>
      </w:pPr>
    </w:p>
    <w:p w14:paraId="48AC6B60" w14:textId="65530BEC" w:rsidR="00E14548" w:rsidRPr="00E14548" w:rsidRDefault="00E14548" w:rsidP="00D053F8">
      <w:pPr>
        <w:spacing w:after="0" w:line="276" w:lineRule="auto"/>
        <w:jc w:val="center"/>
        <w:rPr>
          <w:rFonts w:ascii="Times New Roman" w:hAnsi="Times New Roman" w:cs="Times New Roman"/>
          <w:b/>
          <w:bCs/>
          <w:sz w:val="24"/>
          <w:szCs w:val="24"/>
        </w:rPr>
      </w:pPr>
      <w:r w:rsidRPr="00E14548">
        <w:rPr>
          <w:rFonts w:ascii="Times New Roman" w:hAnsi="Times New Roman" w:cs="Times New Roman"/>
          <w:b/>
          <w:bCs/>
          <w:sz w:val="24"/>
          <w:szCs w:val="24"/>
        </w:rPr>
        <w:t>ZARZĄDZENIE</w:t>
      </w:r>
    </w:p>
    <w:p w14:paraId="19A03019" w14:textId="77777777" w:rsidR="00E14548" w:rsidRPr="00E14548" w:rsidRDefault="00E14548" w:rsidP="00D053F8">
      <w:pPr>
        <w:spacing w:after="0" w:line="276" w:lineRule="auto"/>
        <w:jc w:val="center"/>
        <w:rPr>
          <w:rFonts w:ascii="Times New Roman" w:hAnsi="Times New Roman" w:cs="Times New Roman"/>
          <w:b/>
          <w:bCs/>
          <w:sz w:val="24"/>
          <w:szCs w:val="24"/>
        </w:rPr>
      </w:pPr>
      <w:r w:rsidRPr="00E14548">
        <w:rPr>
          <w:rFonts w:ascii="Times New Roman" w:hAnsi="Times New Roman" w:cs="Times New Roman"/>
          <w:b/>
          <w:bCs/>
          <w:sz w:val="24"/>
          <w:szCs w:val="24"/>
        </w:rPr>
        <w:t>REGIONALNEGO DYREKTORA OCHRONY ŚRODOWISKA W BYDGOSZCZY</w:t>
      </w:r>
    </w:p>
    <w:p w14:paraId="3161E9FA" w14:textId="77777777" w:rsidR="00E14548" w:rsidRPr="00E14548" w:rsidRDefault="00E14548" w:rsidP="00D053F8">
      <w:pPr>
        <w:spacing w:after="0" w:line="276" w:lineRule="auto"/>
        <w:rPr>
          <w:rFonts w:ascii="Times New Roman" w:hAnsi="Times New Roman" w:cs="Times New Roman"/>
          <w:sz w:val="24"/>
          <w:szCs w:val="24"/>
        </w:rPr>
      </w:pPr>
    </w:p>
    <w:p w14:paraId="1459ECD2" w14:textId="4D67CD70" w:rsidR="00E14548" w:rsidRPr="00E14548" w:rsidRDefault="00E14548" w:rsidP="00D053F8">
      <w:pPr>
        <w:spacing w:after="0" w:line="276" w:lineRule="auto"/>
        <w:jc w:val="center"/>
        <w:rPr>
          <w:rFonts w:ascii="Times New Roman" w:hAnsi="Times New Roman" w:cs="Times New Roman"/>
          <w:sz w:val="24"/>
          <w:szCs w:val="24"/>
        </w:rPr>
      </w:pPr>
      <w:r w:rsidRPr="00E14548">
        <w:rPr>
          <w:rFonts w:ascii="Times New Roman" w:hAnsi="Times New Roman" w:cs="Times New Roman"/>
          <w:sz w:val="24"/>
          <w:szCs w:val="24"/>
        </w:rPr>
        <w:t>z dnia</w:t>
      </w:r>
      <w:r w:rsidR="00261697">
        <w:rPr>
          <w:rFonts w:ascii="Times New Roman" w:hAnsi="Times New Roman" w:cs="Times New Roman"/>
          <w:sz w:val="24"/>
          <w:szCs w:val="24"/>
        </w:rPr>
        <w:t xml:space="preserve"> 28 kwietnia 2022</w:t>
      </w:r>
      <w:r w:rsidRPr="00E14548">
        <w:rPr>
          <w:rFonts w:ascii="Times New Roman" w:hAnsi="Times New Roman" w:cs="Times New Roman"/>
          <w:sz w:val="24"/>
          <w:szCs w:val="24"/>
        </w:rPr>
        <w:t xml:space="preserve"> r.</w:t>
      </w:r>
    </w:p>
    <w:p w14:paraId="58DEF553" w14:textId="6FD5F7AC" w:rsidR="00E14548" w:rsidRPr="00E14548" w:rsidRDefault="00E14548" w:rsidP="00D053F8">
      <w:pPr>
        <w:spacing w:after="0" w:line="276" w:lineRule="auto"/>
        <w:jc w:val="center"/>
        <w:rPr>
          <w:rFonts w:ascii="Times New Roman" w:hAnsi="Times New Roman" w:cs="Times New Roman"/>
          <w:b/>
          <w:bCs/>
          <w:sz w:val="24"/>
          <w:szCs w:val="24"/>
        </w:rPr>
      </w:pPr>
      <w:r w:rsidRPr="00E14548">
        <w:rPr>
          <w:rFonts w:ascii="Times New Roman" w:hAnsi="Times New Roman" w:cs="Times New Roman"/>
          <w:b/>
          <w:bCs/>
          <w:sz w:val="24"/>
          <w:szCs w:val="24"/>
        </w:rPr>
        <w:t xml:space="preserve">zmieniające zarządzenie w sprawie ustanowienia planu zadań ochronnych dla obszaru Natura 2000 </w:t>
      </w:r>
      <w:r w:rsidR="00FA1691">
        <w:rPr>
          <w:rFonts w:ascii="Times New Roman" w:hAnsi="Times New Roman" w:cs="Times New Roman"/>
          <w:b/>
          <w:bCs/>
          <w:sz w:val="24"/>
          <w:szCs w:val="24"/>
        </w:rPr>
        <w:t>Dybowska</w:t>
      </w:r>
      <w:r w:rsidRPr="00E14548">
        <w:rPr>
          <w:rFonts w:ascii="Times New Roman" w:hAnsi="Times New Roman" w:cs="Times New Roman"/>
          <w:b/>
          <w:bCs/>
          <w:sz w:val="24"/>
          <w:szCs w:val="24"/>
        </w:rPr>
        <w:t xml:space="preserve"> Dolina Wisły PLH0400</w:t>
      </w:r>
      <w:r w:rsidR="00DA0F8B">
        <w:rPr>
          <w:rFonts w:ascii="Times New Roman" w:hAnsi="Times New Roman" w:cs="Times New Roman"/>
          <w:b/>
          <w:bCs/>
          <w:sz w:val="24"/>
          <w:szCs w:val="24"/>
        </w:rPr>
        <w:t>1</w:t>
      </w:r>
      <w:r w:rsidR="00FA1691">
        <w:rPr>
          <w:rFonts w:ascii="Times New Roman" w:hAnsi="Times New Roman" w:cs="Times New Roman"/>
          <w:b/>
          <w:bCs/>
          <w:sz w:val="24"/>
          <w:szCs w:val="24"/>
        </w:rPr>
        <w:t>1</w:t>
      </w:r>
    </w:p>
    <w:p w14:paraId="7C766477" w14:textId="77777777" w:rsidR="00E14548" w:rsidRPr="00E14548" w:rsidRDefault="00E14548" w:rsidP="00D053F8">
      <w:pPr>
        <w:spacing w:after="0" w:line="276" w:lineRule="auto"/>
        <w:rPr>
          <w:rFonts w:ascii="Times New Roman" w:hAnsi="Times New Roman" w:cs="Times New Roman"/>
          <w:sz w:val="24"/>
          <w:szCs w:val="24"/>
        </w:rPr>
      </w:pPr>
    </w:p>
    <w:p w14:paraId="43199747" w14:textId="59184F62" w:rsidR="00E14548" w:rsidRPr="00E14548" w:rsidRDefault="00E14548" w:rsidP="00D053F8">
      <w:pPr>
        <w:spacing w:after="0" w:line="360" w:lineRule="auto"/>
        <w:jc w:val="both"/>
        <w:rPr>
          <w:rFonts w:ascii="Times New Roman" w:hAnsi="Times New Roman" w:cs="Times New Roman"/>
          <w:sz w:val="24"/>
          <w:szCs w:val="24"/>
        </w:rPr>
      </w:pPr>
      <w:r w:rsidRPr="00E14548">
        <w:rPr>
          <w:rFonts w:ascii="Times New Roman" w:hAnsi="Times New Roman" w:cs="Times New Roman"/>
          <w:sz w:val="24"/>
          <w:szCs w:val="24"/>
        </w:rPr>
        <w:t>Na  podstawie  art. 28 ust. 5 ustawy  z dnia 16 kwietnia 2004 r. o ochronie  przyrody (Dz. U. 2021 r., poz. 1098</w:t>
      </w:r>
      <w:r w:rsidR="00C369C0">
        <w:rPr>
          <w:rFonts w:ascii="Times New Roman" w:hAnsi="Times New Roman" w:cs="Times New Roman"/>
          <w:sz w:val="24"/>
          <w:szCs w:val="24"/>
        </w:rPr>
        <w:t xml:space="preserve"> ze zm.</w:t>
      </w:r>
      <w:r w:rsidRPr="00E14548">
        <w:rPr>
          <w:rFonts w:ascii="Times New Roman" w:hAnsi="Times New Roman" w:cs="Times New Roman"/>
          <w:sz w:val="24"/>
          <w:szCs w:val="24"/>
        </w:rPr>
        <w:t>) zarządza się, co następuje:</w:t>
      </w:r>
    </w:p>
    <w:p w14:paraId="2DFE974E" w14:textId="14AA5B50" w:rsidR="00E14548" w:rsidRPr="00E14548" w:rsidRDefault="00E14548" w:rsidP="00D053F8">
      <w:pPr>
        <w:spacing w:after="0" w:line="360" w:lineRule="auto"/>
        <w:ind w:firstLine="708"/>
        <w:jc w:val="both"/>
        <w:rPr>
          <w:rFonts w:ascii="Times New Roman" w:hAnsi="Times New Roman" w:cs="Times New Roman"/>
          <w:sz w:val="24"/>
          <w:szCs w:val="24"/>
        </w:rPr>
      </w:pPr>
      <w:r w:rsidRPr="00E14548">
        <w:rPr>
          <w:rFonts w:ascii="Times New Roman" w:hAnsi="Times New Roman" w:cs="Times New Roman"/>
          <w:sz w:val="24"/>
          <w:szCs w:val="24"/>
        </w:rPr>
        <w:t xml:space="preserve">§ 1. W  zarządzeniu  </w:t>
      </w:r>
      <w:r>
        <w:rPr>
          <w:rFonts w:ascii="Times New Roman" w:hAnsi="Times New Roman" w:cs="Times New Roman"/>
          <w:sz w:val="24"/>
          <w:szCs w:val="24"/>
        </w:rPr>
        <w:t xml:space="preserve">Regionalnego Dyrektora Ochrony Środowiska w Bydgoszczy </w:t>
      </w:r>
      <w:r w:rsidRPr="00E14548">
        <w:rPr>
          <w:rFonts w:ascii="Times New Roman" w:hAnsi="Times New Roman" w:cs="Times New Roman"/>
          <w:sz w:val="24"/>
          <w:szCs w:val="24"/>
        </w:rPr>
        <w:t xml:space="preserve">z dnia </w:t>
      </w:r>
      <w:r>
        <w:rPr>
          <w:rFonts w:ascii="Times New Roman" w:hAnsi="Times New Roman" w:cs="Times New Roman"/>
          <w:sz w:val="24"/>
          <w:szCs w:val="24"/>
        </w:rPr>
        <w:t>1</w:t>
      </w:r>
      <w:r w:rsidR="00FA1691">
        <w:rPr>
          <w:rFonts w:ascii="Times New Roman" w:hAnsi="Times New Roman" w:cs="Times New Roman"/>
          <w:sz w:val="24"/>
          <w:szCs w:val="24"/>
        </w:rPr>
        <w:t>3</w:t>
      </w:r>
      <w:r>
        <w:rPr>
          <w:rFonts w:ascii="Times New Roman" w:hAnsi="Times New Roman" w:cs="Times New Roman"/>
          <w:sz w:val="24"/>
          <w:szCs w:val="24"/>
        </w:rPr>
        <w:t xml:space="preserve"> marca 2014</w:t>
      </w:r>
      <w:r w:rsidRPr="00E14548">
        <w:rPr>
          <w:rFonts w:ascii="Times New Roman" w:hAnsi="Times New Roman" w:cs="Times New Roman"/>
          <w:sz w:val="24"/>
          <w:szCs w:val="24"/>
        </w:rPr>
        <w:t xml:space="preserve"> r.  w sprawie  ustanowienia  planu  zadań  ochronnych  dla  obszaru Natura 2000 </w:t>
      </w:r>
      <w:r w:rsidR="00FA1691">
        <w:rPr>
          <w:rFonts w:ascii="Times New Roman" w:hAnsi="Times New Roman" w:cs="Times New Roman"/>
          <w:sz w:val="24"/>
          <w:szCs w:val="24"/>
        </w:rPr>
        <w:t>Dybowska</w:t>
      </w:r>
      <w:r>
        <w:rPr>
          <w:rFonts w:ascii="Times New Roman" w:hAnsi="Times New Roman" w:cs="Times New Roman"/>
          <w:sz w:val="24"/>
          <w:szCs w:val="24"/>
        </w:rPr>
        <w:t xml:space="preserve"> Dolina Wisły</w:t>
      </w:r>
      <w:r w:rsidRPr="00E14548">
        <w:rPr>
          <w:rFonts w:ascii="Times New Roman" w:hAnsi="Times New Roman" w:cs="Times New Roman"/>
          <w:sz w:val="24"/>
          <w:szCs w:val="24"/>
        </w:rPr>
        <w:t xml:space="preserve"> PLH0400</w:t>
      </w:r>
      <w:r w:rsidR="00DA0F8B">
        <w:rPr>
          <w:rFonts w:ascii="Times New Roman" w:hAnsi="Times New Roman" w:cs="Times New Roman"/>
          <w:sz w:val="24"/>
          <w:szCs w:val="24"/>
        </w:rPr>
        <w:t>1</w:t>
      </w:r>
      <w:r w:rsidR="00FA1691">
        <w:rPr>
          <w:rFonts w:ascii="Times New Roman" w:hAnsi="Times New Roman" w:cs="Times New Roman"/>
          <w:sz w:val="24"/>
          <w:szCs w:val="24"/>
        </w:rPr>
        <w:t>1</w:t>
      </w:r>
      <w:r w:rsidRPr="00E14548">
        <w:rPr>
          <w:rFonts w:ascii="Times New Roman" w:hAnsi="Times New Roman" w:cs="Times New Roman"/>
          <w:sz w:val="24"/>
          <w:szCs w:val="24"/>
        </w:rPr>
        <w:t xml:space="preserve"> </w:t>
      </w:r>
      <w:r w:rsidR="00DA0F8B" w:rsidRPr="00DA0F8B">
        <w:rPr>
          <w:rFonts w:ascii="Times New Roman" w:hAnsi="Times New Roman" w:cs="Times New Roman"/>
          <w:sz w:val="24"/>
          <w:szCs w:val="24"/>
        </w:rPr>
        <w:t>(Dz. Urz. Woj. Kuj-Pom. poz. 81</w:t>
      </w:r>
      <w:r w:rsidR="00FA1691">
        <w:rPr>
          <w:rFonts w:ascii="Times New Roman" w:hAnsi="Times New Roman" w:cs="Times New Roman"/>
          <w:sz w:val="24"/>
          <w:szCs w:val="24"/>
        </w:rPr>
        <w:t>2</w:t>
      </w:r>
      <w:r w:rsidR="00DA0F8B" w:rsidRPr="00DA0F8B">
        <w:rPr>
          <w:rFonts w:ascii="Times New Roman" w:hAnsi="Times New Roman" w:cs="Times New Roman"/>
          <w:sz w:val="24"/>
          <w:szCs w:val="24"/>
        </w:rPr>
        <w:t xml:space="preserve">, z </w:t>
      </w:r>
      <w:proofErr w:type="spellStart"/>
      <w:r w:rsidR="00DA0F8B" w:rsidRPr="00DA0F8B">
        <w:rPr>
          <w:rFonts w:ascii="Times New Roman" w:hAnsi="Times New Roman" w:cs="Times New Roman"/>
          <w:sz w:val="24"/>
          <w:szCs w:val="24"/>
        </w:rPr>
        <w:t>późn</w:t>
      </w:r>
      <w:proofErr w:type="spellEnd"/>
      <w:r w:rsidR="00DA0F8B" w:rsidRPr="00DA0F8B">
        <w:rPr>
          <w:rFonts w:ascii="Times New Roman" w:hAnsi="Times New Roman" w:cs="Times New Roman"/>
          <w:sz w:val="24"/>
          <w:szCs w:val="24"/>
        </w:rPr>
        <w:t>. zm.</w:t>
      </w:r>
      <w:r w:rsidR="00C369C0">
        <w:rPr>
          <w:rFonts w:ascii="Times New Roman" w:hAnsi="Times New Roman" w:cs="Times New Roman"/>
          <w:sz w:val="24"/>
          <w:szCs w:val="24"/>
        </w:rPr>
        <w:t>)</w:t>
      </w:r>
      <w:r w:rsidR="00DA0F8B" w:rsidRPr="00DA0F8B">
        <w:rPr>
          <w:rFonts w:ascii="Times New Roman" w:hAnsi="Times New Roman" w:cs="Times New Roman"/>
          <w:sz w:val="24"/>
          <w:szCs w:val="24"/>
        </w:rPr>
        <w:t xml:space="preserve"> </w:t>
      </w:r>
      <w:r w:rsidRPr="00E14548">
        <w:rPr>
          <w:rFonts w:ascii="Times New Roman" w:hAnsi="Times New Roman" w:cs="Times New Roman"/>
          <w:sz w:val="24"/>
          <w:szCs w:val="24"/>
        </w:rPr>
        <w:t>załącznik nr 4 otrzymuje brzmienie określone w załączniku nr 1 do niniejszego zarządzenia.</w:t>
      </w:r>
    </w:p>
    <w:p w14:paraId="266410AE" w14:textId="1AFF66C0" w:rsidR="00DD0D86" w:rsidRDefault="00E14548" w:rsidP="00D053F8">
      <w:pPr>
        <w:spacing w:after="0" w:line="360" w:lineRule="auto"/>
        <w:ind w:firstLine="708"/>
        <w:jc w:val="both"/>
        <w:rPr>
          <w:rFonts w:ascii="Times New Roman" w:hAnsi="Times New Roman" w:cs="Times New Roman"/>
          <w:sz w:val="24"/>
          <w:szCs w:val="24"/>
        </w:rPr>
      </w:pPr>
      <w:r w:rsidRPr="00E14548">
        <w:rPr>
          <w:rFonts w:ascii="Times New Roman" w:hAnsi="Times New Roman" w:cs="Times New Roman"/>
          <w:sz w:val="24"/>
          <w:szCs w:val="24"/>
        </w:rPr>
        <w:t>§ 2. Zarządzenie wchodzi w życie po upływie 14 dni od dnia ogłoszenia.</w:t>
      </w:r>
    </w:p>
    <w:p w14:paraId="2C14E31F" w14:textId="3859DD13" w:rsidR="00E14548" w:rsidRDefault="00E14548" w:rsidP="00E04120">
      <w:pPr>
        <w:spacing w:after="0" w:line="276" w:lineRule="auto"/>
        <w:rPr>
          <w:rFonts w:ascii="Times New Roman" w:hAnsi="Times New Roman" w:cs="Times New Roman"/>
          <w:sz w:val="24"/>
          <w:szCs w:val="24"/>
        </w:rPr>
      </w:pPr>
    </w:p>
    <w:p w14:paraId="6A83004F" w14:textId="3EAFD1CF" w:rsidR="00E14548" w:rsidRDefault="00E14548" w:rsidP="00E04120">
      <w:pPr>
        <w:spacing w:after="0" w:line="276" w:lineRule="auto"/>
        <w:rPr>
          <w:rFonts w:ascii="Times New Roman" w:hAnsi="Times New Roman" w:cs="Times New Roman"/>
          <w:sz w:val="24"/>
          <w:szCs w:val="24"/>
        </w:rPr>
      </w:pPr>
    </w:p>
    <w:p w14:paraId="7A10B661" w14:textId="6E31B2AD" w:rsidR="00E14548" w:rsidRDefault="00E14548" w:rsidP="00E04120">
      <w:pPr>
        <w:spacing w:after="0" w:line="276" w:lineRule="auto"/>
        <w:rPr>
          <w:rFonts w:ascii="Times New Roman" w:hAnsi="Times New Roman" w:cs="Times New Roman"/>
          <w:sz w:val="24"/>
          <w:szCs w:val="24"/>
        </w:rPr>
      </w:pPr>
    </w:p>
    <w:p w14:paraId="03A09867" w14:textId="43035D24" w:rsidR="00E14548" w:rsidRDefault="00E14548" w:rsidP="00E04120">
      <w:pPr>
        <w:spacing w:after="0" w:line="276" w:lineRule="auto"/>
        <w:rPr>
          <w:rFonts w:ascii="Times New Roman" w:hAnsi="Times New Roman" w:cs="Times New Roman"/>
          <w:sz w:val="24"/>
          <w:szCs w:val="24"/>
        </w:rPr>
      </w:pPr>
    </w:p>
    <w:p w14:paraId="731910FB" w14:textId="23AD6466" w:rsidR="00E14548" w:rsidRDefault="00E14548" w:rsidP="00E04120">
      <w:pPr>
        <w:spacing w:after="0" w:line="276" w:lineRule="auto"/>
        <w:rPr>
          <w:rFonts w:ascii="Times New Roman" w:hAnsi="Times New Roman" w:cs="Times New Roman"/>
          <w:sz w:val="24"/>
          <w:szCs w:val="24"/>
        </w:rPr>
      </w:pPr>
    </w:p>
    <w:p w14:paraId="4DF1503B" w14:textId="3D9FC399" w:rsidR="00E14548" w:rsidRDefault="00E14548" w:rsidP="00E04120">
      <w:pPr>
        <w:spacing w:after="0" w:line="276" w:lineRule="auto"/>
        <w:rPr>
          <w:rFonts w:ascii="Times New Roman" w:hAnsi="Times New Roman" w:cs="Times New Roman"/>
          <w:sz w:val="24"/>
          <w:szCs w:val="24"/>
        </w:rPr>
      </w:pPr>
    </w:p>
    <w:p w14:paraId="351F8818" w14:textId="15B4CD73" w:rsidR="00E14548" w:rsidRDefault="00E14548" w:rsidP="00E04120">
      <w:pPr>
        <w:spacing w:after="0" w:line="276" w:lineRule="auto"/>
        <w:rPr>
          <w:rFonts w:ascii="Times New Roman" w:hAnsi="Times New Roman" w:cs="Times New Roman"/>
          <w:sz w:val="24"/>
          <w:szCs w:val="24"/>
        </w:rPr>
      </w:pPr>
    </w:p>
    <w:p w14:paraId="543A6841" w14:textId="5FBE5749" w:rsidR="00E14548" w:rsidRDefault="00E14548" w:rsidP="00E04120">
      <w:pPr>
        <w:spacing w:after="0" w:line="276" w:lineRule="auto"/>
        <w:rPr>
          <w:rFonts w:ascii="Times New Roman" w:hAnsi="Times New Roman" w:cs="Times New Roman"/>
          <w:sz w:val="24"/>
          <w:szCs w:val="24"/>
        </w:rPr>
      </w:pPr>
    </w:p>
    <w:p w14:paraId="242764E9" w14:textId="16570CDF" w:rsidR="00E14548" w:rsidRDefault="00E14548" w:rsidP="00E04120">
      <w:pPr>
        <w:spacing w:after="0" w:line="276" w:lineRule="auto"/>
        <w:rPr>
          <w:rFonts w:ascii="Times New Roman" w:hAnsi="Times New Roman" w:cs="Times New Roman"/>
          <w:sz w:val="24"/>
          <w:szCs w:val="24"/>
        </w:rPr>
      </w:pPr>
    </w:p>
    <w:p w14:paraId="249592C4" w14:textId="192C352F" w:rsidR="00E14548" w:rsidRDefault="00E14548" w:rsidP="00E04120">
      <w:pPr>
        <w:spacing w:after="0" w:line="276" w:lineRule="auto"/>
        <w:rPr>
          <w:rFonts w:ascii="Times New Roman" w:hAnsi="Times New Roman" w:cs="Times New Roman"/>
          <w:sz w:val="24"/>
          <w:szCs w:val="24"/>
        </w:rPr>
      </w:pPr>
    </w:p>
    <w:p w14:paraId="50010698" w14:textId="5266C9BD" w:rsidR="00E14548" w:rsidRDefault="00E14548" w:rsidP="00E04120">
      <w:pPr>
        <w:spacing w:after="0" w:line="276" w:lineRule="auto"/>
        <w:rPr>
          <w:rFonts w:ascii="Times New Roman" w:hAnsi="Times New Roman" w:cs="Times New Roman"/>
          <w:sz w:val="24"/>
          <w:szCs w:val="24"/>
        </w:rPr>
      </w:pPr>
    </w:p>
    <w:p w14:paraId="4C562D4E" w14:textId="2114D46B" w:rsidR="00E14548" w:rsidRDefault="00E14548" w:rsidP="00E04120">
      <w:pPr>
        <w:spacing w:after="0" w:line="276" w:lineRule="auto"/>
        <w:rPr>
          <w:rFonts w:ascii="Times New Roman" w:hAnsi="Times New Roman" w:cs="Times New Roman"/>
          <w:sz w:val="24"/>
          <w:szCs w:val="24"/>
        </w:rPr>
      </w:pPr>
    </w:p>
    <w:p w14:paraId="3725C07F" w14:textId="3E56A7BF" w:rsidR="00E14548" w:rsidRDefault="00E14548" w:rsidP="00E04120">
      <w:pPr>
        <w:spacing w:after="0" w:line="276" w:lineRule="auto"/>
        <w:rPr>
          <w:rFonts w:ascii="Times New Roman" w:hAnsi="Times New Roman" w:cs="Times New Roman"/>
          <w:sz w:val="24"/>
          <w:szCs w:val="24"/>
        </w:rPr>
      </w:pPr>
    </w:p>
    <w:p w14:paraId="1D6E1B89" w14:textId="242325BF" w:rsidR="00E14548" w:rsidRDefault="00E14548" w:rsidP="00E04120">
      <w:pPr>
        <w:spacing w:after="0" w:line="276" w:lineRule="auto"/>
        <w:rPr>
          <w:rFonts w:ascii="Times New Roman" w:hAnsi="Times New Roman" w:cs="Times New Roman"/>
          <w:sz w:val="24"/>
          <w:szCs w:val="24"/>
        </w:rPr>
      </w:pPr>
    </w:p>
    <w:p w14:paraId="736BD518" w14:textId="0ADAE937" w:rsidR="00E14548" w:rsidRDefault="00E14548" w:rsidP="00E04120">
      <w:pPr>
        <w:spacing w:after="0" w:line="276" w:lineRule="auto"/>
        <w:rPr>
          <w:rFonts w:ascii="Times New Roman" w:hAnsi="Times New Roman" w:cs="Times New Roman"/>
          <w:sz w:val="24"/>
          <w:szCs w:val="24"/>
        </w:rPr>
      </w:pPr>
    </w:p>
    <w:p w14:paraId="0B31A140" w14:textId="0A03C58E" w:rsidR="00E14548" w:rsidRDefault="00E14548" w:rsidP="00E04120">
      <w:pPr>
        <w:spacing w:after="0" w:line="276" w:lineRule="auto"/>
        <w:rPr>
          <w:rFonts w:ascii="Times New Roman" w:hAnsi="Times New Roman" w:cs="Times New Roman"/>
          <w:sz w:val="24"/>
          <w:szCs w:val="24"/>
        </w:rPr>
      </w:pPr>
    </w:p>
    <w:p w14:paraId="4DBE9FFE" w14:textId="250CB116" w:rsidR="00E14548" w:rsidRDefault="00E14548" w:rsidP="00E04120">
      <w:pPr>
        <w:spacing w:after="0" w:line="276" w:lineRule="auto"/>
        <w:rPr>
          <w:rFonts w:ascii="Times New Roman" w:hAnsi="Times New Roman" w:cs="Times New Roman"/>
          <w:sz w:val="24"/>
          <w:szCs w:val="24"/>
        </w:rPr>
      </w:pPr>
    </w:p>
    <w:p w14:paraId="72F25C5A" w14:textId="56CDCDD9" w:rsidR="00E14548" w:rsidRDefault="00E14548" w:rsidP="00E04120">
      <w:pPr>
        <w:spacing w:after="0" w:line="276" w:lineRule="auto"/>
        <w:rPr>
          <w:rFonts w:ascii="Times New Roman" w:hAnsi="Times New Roman" w:cs="Times New Roman"/>
          <w:sz w:val="24"/>
          <w:szCs w:val="24"/>
        </w:rPr>
      </w:pPr>
    </w:p>
    <w:p w14:paraId="305EE010" w14:textId="42C6A4AC" w:rsidR="00E14548" w:rsidRDefault="00E14548" w:rsidP="00E04120">
      <w:pPr>
        <w:spacing w:after="0" w:line="276" w:lineRule="auto"/>
        <w:rPr>
          <w:rFonts w:ascii="Times New Roman" w:hAnsi="Times New Roman" w:cs="Times New Roman"/>
          <w:sz w:val="24"/>
          <w:szCs w:val="24"/>
        </w:rPr>
      </w:pPr>
    </w:p>
    <w:p w14:paraId="59A832AC" w14:textId="24ACE8AC" w:rsidR="00E14548" w:rsidRDefault="00E14548" w:rsidP="00E04120">
      <w:pPr>
        <w:spacing w:after="0" w:line="276" w:lineRule="auto"/>
        <w:rPr>
          <w:rFonts w:ascii="Times New Roman" w:hAnsi="Times New Roman" w:cs="Times New Roman"/>
          <w:sz w:val="24"/>
          <w:szCs w:val="24"/>
        </w:rPr>
      </w:pPr>
    </w:p>
    <w:p w14:paraId="1866CF73" w14:textId="3B3134C3" w:rsidR="00E14548" w:rsidRDefault="00E14548" w:rsidP="00E04120">
      <w:pPr>
        <w:spacing w:after="0" w:line="276" w:lineRule="auto"/>
        <w:rPr>
          <w:rFonts w:ascii="Times New Roman" w:hAnsi="Times New Roman" w:cs="Times New Roman"/>
          <w:sz w:val="24"/>
          <w:szCs w:val="24"/>
        </w:rPr>
      </w:pPr>
    </w:p>
    <w:p w14:paraId="69C1E957" w14:textId="4F2199E7" w:rsidR="00E14548" w:rsidRDefault="00E14548" w:rsidP="00E04120">
      <w:pPr>
        <w:spacing w:after="0" w:line="276" w:lineRule="auto"/>
        <w:rPr>
          <w:rFonts w:ascii="Times New Roman" w:hAnsi="Times New Roman" w:cs="Times New Roman"/>
          <w:sz w:val="24"/>
          <w:szCs w:val="24"/>
        </w:rPr>
      </w:pPr>
    </w:p>
    <w:p w14:paraId="571A10F4" w14:textId="1E0938E9" w:rsidR="00E14548" w:rsidRDefault="00E14548" w:rsidP="00E04120">
      <w:pPr>
        <w:spacing w:after="0" w:line="276" w:lineRule="auto"/>
        <w:rPr>
          <w:rFonts w:ascii="Times New Roman" w:hAnsi="Times New Roman" w:cs="Times New Roman"/>
          <w:sz w:val="24"/>
          <w:szCs w:val="24"/>
        </w:rPr>
      </w:pPr>
    </w:p>
    <w:p w14:paraId="62D8F512" w14:textId="383E96BF" w:rsidR="00E14548" w:rsidRDefault="00E14548" w:rsidP="00E04120">
      <w:pPr>
        <w:spacing w:after="0" w:line="276" w:lineRule="auto"/>
        <w:rPr>
          <w:rFonts w:ascii="Times New Roman" w:hAnsi="Times New Roman" w:cs="Times New Roman"/>
          <w:sz w:val="24"/>
          <w:szCs w:val="24"/>
        </w:rPr>
      </w:pPr>
    </w:p>
    <w:p w14:paraId="3152F4AA" w14:textId="5B7C1FB7" w:rsidR="00E14548" w:rsidRDefault="00E14548">
      <w:pPr>
        <w:spacing w:after="0" w:line="240" w:lineRule="auto"/>
        <w:rPr>
          <w:rFonts w:ascii="Times New Roman" w:hAnsi="Times New Roman" w:cs="Times New Roman"/>
          <w:sz w:val="24"/>
          <w:szCs w:val="24"/>
        </w:rPr>
        <w:sectPr w:rsidR="00E14548" w:rsidSect="00E14548">
          <w:pgSz w:w="11906" w:h="16838"/>
          <w:pgMar w:top="1417" w:right="1417" w:bottom="1417" w:left="1417" w:header="0" w:footer="0" w:gutter="0"/>
          <w:cols w:space="708"/>
          <w:formProt w:val="0"/>
          <w:docGrid w:linePitch="360" w:charSpace="4096"/>
        </w:sectPr>
      </w:pPr>
    </w:p>
    <w:p w14:paraId="6FC07A69" w14:textId="77777777" w:rsidR="00C148AE" w:rsidRPr="00C148AE" w:rsidRDefault="00C148AE" w:rsidP="00C148AE">
      <w:pPr>
        <w:spacing w:after="0" w:line="240" w:lineRule="auto"/>
        <w:ind w:left="7797"/>
        <w:rPr>
          <w:rFonts w:ascii="Times New Roman" w:hAnsi="Times New Roman" w:cs="Times New Roman"/>
          <w:sz w:val="24"/>
          <w:szCs w:val="24"/>
        </w:rPr>
      </w:pPr>
      <w:r w:rsidRPr="00C148AE">
        <w:rPr>
          <w:rFonts w:ascii="Times New Roman" w:hAnsi="Times New Roman" w:cs="Times New Roman"/>
          <w:sz w:val="24"/>
          <w:szCs w:val="24"/>
        </w:rPr>
        <w:lastRenderedPageBreak/>
        <w:t xml:space="preserve">Załącznik Nr 1 do Zarządzenia </w:t>
      </w:r>
    </w:p>
    <w:p w14:paraId="46250B5A" w14:textId="77777777" w:rsidR="00C148AE" w:rsidRPr="00C148AE" w:rsidRDefault="00C148AE" w:rsidP="00C148AE">
      <w:pPr>
        <w:spacing w:after="0" w:line="240" w:lineRule="auto"/>
        <w:ind w:left="7797"/>
        <w:rPr>
          <w:rFonts w:ascii="Times New Roman" w:hAnsi="Times New Roman" w:cs="Times New Roman"/>
          <w:sz w:val="24"/>
          <w:szCs w:val="24"/>
        </w:rPr>
      </w:pPr>
      <w:r w:rsidRPr="00C148AE">
        <w:rPr>
          <w:rFonts w:ascii="Times New Roman" w:hAnsi="Times New Roman" w:cs="Times New Roman"/>
          <w:sz w:val="24"/>
          <w:szCs w:val="24"/>
        </w:rPr>
        <w:t xml:space="preserve">Regionalnego Dyrektora Ochrony Środowiska w Bydgoszczy </w:t>
      </w:r>
    </w:p>
    <w:p w14:paraId="16314341" w14:textId="04C1615B" w:rsidR="00C148AE" w:rsidRPr="00C148AE" w:rsidRDefault="00C148AE" w:rsidP="00C148AE">
      <w:pPr>
        <w:spacing w:after="0" w:line="240" w:lineRule="auto"/>
        <w:ind w:left="7797"/>
        <w:rPr>
          <w:rFonts w:ascii="Times New Roman" w:hAnsi="Times New Roman" w:cs="Times New Roman"/>
          <w:sz w:val="24"/>
          <w:szCs w:val="24"/>
        </w:rPr>
      </w:pPr>
      <w:r w:rsidRPr="00C148AE">
        <w:rPr>
          <w:rFonts w:ascii="Times New Roman" w:hAnsi="Times New Roman" w:cs="Times New Roman"/>
          <w:sz w:val="24"/>
          <w:szCs w:val="24"/>
        </w:rPr>
        <w:t>z dnia</w:t>
      </w:r>
      <w:r>
        <w:rPr>
          <w:rFonts w:ascii="Times New Roman" w:hAnsi="Times New Roman" w:cs="Times New Roman"/>
          <w:sz w:val="24"/>
          <w:szCs w:val="24"/>
        </w:rPr>
        <w:t xml:space="preserve"> ………………………….. </w:t>
      </w:r>
      <w:r w:rsidRPr="00C148AE">
        <w:rPr>
          <w:rFonts w:ascii="Times New Roman" w:hAnsi="Times New Roman" w:cs="Times New Roman"/>
          <w:sz w:val="24"/>
          <w:szCs w:val="24"/>
        </w:rPr>
        <w:t>r.</w:t>
      </w:r>
    </w:p>
    <w:p w14:paraId="7AEDD9FE" w14:textId="77777777" w:rsidR="00C148AE" w:rsidRPr="00C148AE" w:rsidRDefault="00C148AE" w:rsidP="00C148AE">
      <w:pPr>
        <w:spacing w:after="0" w:line="240" w:lineRule="auto"/>
        <w:rPr>
          <w:rFonts w:ascii="Times New Roman" w:hAnsi="Times New Roman" w:cs="Times New Roman"/>
          <w:sz w:val="24"/>
          <w:szCs w:val="24"/>
        </w:rPr>
      </w:pPr>
    </w:p>
    <w:p w14:paraId="47A1D3E7" w14:textId="11D0ED1F" w:rsidR="00E14548" w:rsidRPr="00C148AE" w:rsidRDefault="00C148AE" w:rsidP="00C148AE">
      <w:pPr>
        <w:spacing w:after="0" w:line="240" w:lineRule="auto"/>
        <w:jc w:val="center"/>
        <w:rPr>
          <w:rFonts w:ascii="Times New Roman" w:hAnsi="Times New Roman" w:cs="Times New Roman"/>
          <w:b/>
          <w:bCs/>
          <w:sz w:val="24"/>
          <w:szCs w:val="24"/>
        </w:rPr>
      </w:pPr>
      <w:r w:rsidRPr="00C148AE">
        <w:rPr>
          <w:rFonts w:ascii="Times New Roman" w:hAnsi="Times New Roman" w:cs="Times New Roman"/>
          <w:b/>
          <w:bCs/>
          <w:sz w:val="24"/>
          <w:szCs w:val="24"/>
        </w:rPr>
        <w:t>Cele działań ochronnych</w:t>
      </w:r>
    </w:p>
    <w:p w14:paraId="28EB010A" w14:textId="77777777" w:rsidR="00E14548" w:rsidRPr="00DD0D86" w:rsidRDefault="00E14548" w:rsidP="00E04120">
      <w:pPr>
        <w:spacing w:after="0" w:line="276" w:lineRule="auto"/>
        <w:rPr>
          <w:rFonts w:ascii="Times New Roman" w:hAnsi="Times New Roman" w:cs="Times New Roman"/>
          <w:sz w:val="24"/>
          <w:szCs w:val="24"/>
        </w:rPr>
      </w:pPr>
    </w:p>
    <w:tbl>
      <w:tblPr>
        <w:tblOverlap w:val="neve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88"/>
        <w:gridCol w:w="2810"/>
        <w:gridCol w:w="3790"/>
        <w:gridCol w:w="6406"/>
      </w:tblGrid>
      <w:tr w:rsidR="00AF0DAA" w:rsidRPr="00DD0D86" w14:paraId="22092F4F" w14:textId="71162B63" w:rsidTr="00AF0DAA">
        <w:trPr>
          <w:trHeight w:hRule="exact" w:val="898"/>
          <w:jc w:val="center"/>
        </w:trPr>
        <w:tc>
          <w:tcPr>
            <w:tcW w:w="353" w:type="pct"/>
            <w:shd w:val="clear" w:color="auto" w:fill="BFBFBF" w:themeFill="background1" w:themeFillShade="BF"/>
            <w:vAlign w:val="center"/>
          </w:tcPr>
          <w:p w14:paraId="1D6FF3E6" w14:textId="77777777" w:rsidR="00AF0DAA" w:rsidRPr="00DD0D86" w:rsidRDefault="00AF0DAA" w:rsidP="00C148AE">
            <w:pPr>
              <w:pStyle w:val="tekstwtabeli"/>
              <w:spacing w:line="276" w:lineRule="auto"/>
              <w:jc w:val="center"/>
              <w:rPr>
                <w:rFonts w:ascii="Times New Roman" w:hAnsi="Times New Roman"/>
                <w:b/>
                <w:sz w:val="24"/>
                <w:szCs w:val="24"/>
              </w:rPr>
            </w:pPr>
            <w:r w:rsidRPr="00DD0D86">
              <w:rPr>
                <w:rFonts w:ascii="Times New Roman" w:hAnsi="Times New Roman"/>
                <w:b/>
                <w:sz w:val="24"/>
                <w:szCs w:val="24"/>
              </w:rPr>
              <w:t>Lp.</w:t>
            </w:r>
          </w:p>
        </w:tc>
        <w:tc>
          <w:tcPr>
            <w:tcW w:w="1004" w:type="pct"/>
            <w:shd w:val="clear" w:color="auto" w:fill="BFBFBF" w:themeFill="background1" w:themeFillShade="BF"/>
            <w:tcMar>
              <w:left w:w="57" w:type="dxa"/>
              <w:right w:w="57" w:type="dxa"/>
            </w:tcMar>
            <w:vAlign w:val="center"/>
          </w:tcPr>
          <w:p w14:paraId="6982DE97" w14:textId="77777777" w:rsidR="00AF0DAA" w:rsidRDefault="00AF0DAA" w:rsidP="00E04120">
            <w:pPr>
              <w:pStyle w:val="Inne0"/>
              <w:shd w:val="clear" w:color="auto" w:fill="auto"/>
              <w:spacing w:line="276" w:lineRule="auto"/>
              <w:jc w:val="center"/>
              <w:rPr>
                <w:rFonts w:ascii="Times New Roman" w:hAnsi="Times New Roman" w:cs="Times New Roman"/>
                <w:b/>
                <w:bCs/>
                <w:sz w:val="24"/>
                <w:szCs w:val="24"/>
              </w:rPr>
            </w:pPr>
            <w:r w:rsidRPr="00DD0D86">
              <w:rPr>
                <w:rFonts w:ascii="Times New Roman" w:hAnsi="Times New Roman" w:cs="Times New Roman"/>
                <w:b/>
                <w:bCs/>
                <w:sz w:val="24"/>
                <w:szCs w:val="24"/>
              </w:rPr>
              <w:t>Siedlisko</w:t>
            </w:r>
          </w:p>
          <w:p w14:paraId="6AEC7B78" w14:textId="3A0B95E9" w:rsidR="00AF0DAA" w:rsidRPr="00DD0D86" w:rsidRDefault="00AF0DAA" w:rsidP="00E04120">
            <w:pPr>
              <w:pStyle w:val="Inne0"/>
              <w:shd w:val="clear" w:color="auto" w:fill="auto"/>
              <w:spacing w:line="276" w:lineRule="auto"/>
              <w:jc w:val="center"/>
              <w:rPr>
                <w:rFonts w:ascii="Times New Roman" w:hAnsi="Times New Roman" w:cs="Times New Roman"/>
                <w:sz w:val="24"/>
                <w:szCs w:val="24"/>
              </w:rPr>
            </w:pPr>
            <w:r w:rsidRPr="00DD0D86">
              <w:rPr>
                <w:rFonts w:ascii="Times New Roman" w:hAnsi="Times New Roman" w:cs="Times New Roman"/>
                <w:b/>
                <w:bCs/>
                <w:sz w:val="24"/>
                <w:szCs w:val="24"/>
              </w:rPr>
              <w:t>przyrodnicze lub gatunek</w:t>
            </w:r>
          </w:p>
        </w:tc>
        <w:tc>
          <w:tcPr>
            <w:tcW w:w="1354" w:type="pct"/>
            <w:shd w:val="clear" w:color="auto" w:fill="BFBFBF" w:themeFill="background1" w:themeFillShade="BF"/>
            <w:tcMar>
              <w:left w:w="57" w:type="dxa"/>
              <w:right w:w="57" w:type="dxa"/>
            </w:tcMar>
            <w:vAlign w:val="center"/>
          </w:tcPr>
          <w:p w14:paraId="0D499E49" w14:textId="6A2CD623" w:rsidR="00AF0DAA" w:rsidRPr="00DD0D86" w:rsidRDefault="00AF0DAA" w:rsidP="00E04120">
            <w:pPr>
              <w:pStyle w:val="Inne0"/>
              <w:shd w:val="clear" w:color="auto" w:fill="auto"/>
              <w:spacing w:line="276" w:lineRule="auto"/>
              <w:jc w:val="center"/>
              <w:rPr>
                <w:rFonts w:ascii="Times New Roman" w:hAnsi="Times New Roman" w:cs="Times New Roman"/>
                <w:b/>
                <w:sz w:val="24"/>
                <w:szCs w:val="24"/>
              </w:rPr>
            </w:pPr>
            <w:r w:rsidRPr="00DD0D86">
              <w:rPr>
                <w:rFonts w:ascii="Times New Roman" w:hAnsi="Times New Roman" w:cs="Times New Roman"/>
                <w:b/>
                <w:sz w:val="24"/>
                <w:szCs w:val="24"/>
              </w:rPr>
              <w:t>Parametr/wskaźnik stanu ochrony</w:t>
            </w:r>
            <w:r>
              <w:rPr>
                <w:rStyle w:val="Odwoanieprzypisukocowego"/>
                <w:rFonts w:ascii="Times New Roman" w:hAnsi="Times New Roman" w:cs="Times New Roman"/>
                <w:b/>
                <w:sz w:val="24"/>
                <w:szCs w:val="24"/>
              </w:rPr>
              <w:endnoteReference w:id="1"/>
            </w:r>
          </w:p>
        </w:tc>
        <w:tc>
          <w:tcPr>
            <w:tcW w:w="2289" w:type="pct"/>
            <w:shd w:val="clear" w:color="auto" w:fill="BFBFBF" w:themeFill="background1" w:themeFillShade="BF"/>
            <w:tcMar>
              <w:left w:w="170" w:type="dxa"/>
              <w:right w:w="113" w:type="dxa"/>
            </w:tcMar>
            <w:vAlign w:val="center"/>
          </w:tcPr>
          <w:p w14:paraId="5C4A1B61" w14:textId="43B969CC" w:rsidR="00AF0DAA" w:rsidRPr="00DD0D86" w:rsidRDefault="00AF0DAA" w:rsidP="00E04120">
            <w:pPr>
              <w:pStyle w:val="Inne0"/>
              <w:shd w:val="clear" w:color="auto" w:fill="auto"/>
              <w:spacing w:line="276" w:lineRule="auto"/>
              <w:jc w:val="center"/>
              <w:rPr>
                <w:rFonts w:ascii="Times New Roman" w:hAnsi="Times New Roman" w:cs="Times New Roman"/>
                <w:sz w:val="24"/>
                <w:szCs w:val="24"/>
              </w:rPr>
            </w:pPr>
            <w:r w:rsidRPr="00DD0D86">
              <w:rPr>
                <w:rFonts w:ascii="Times New Roman" w:hAnsi="Times New Roman" w:cs="Times New Roman"/>
                <w:b/>
                <w:bCs/>
                <w:sz w:val="24"/>
                <w:szCs w:val="24"/>
              </w:rPr>
              <w:t>Cel ochrony</w:t>
            </w:r>
            <w:r>
              <w:rPr>
                <w:rStyle w:val="Odwoanieprzypisukocowego"/>
                <w:rFonts w:ascii="Times New Roman" w:hAnsi="Times New Roman" w:cs="Times New Roman"/>
                <w:b/>
                <w:bCs/>
                <w:sz w:val="24"/>
                <w:szCs w:val="24"/>
              </w:rPr>
              <w:endnoteReference w:id="2"/>
            </w:r>
          </w:p>
        </w:tc>
      </w:tr>
      <w:tr w:rsidR="00C35810" w:rsidRPr="00DD0D86" w14:paraId="21D3263A" w14:textId="512F3A68" w:rsidTr="00AF0DAA">
        <w:trPr>
          <w:trHeight w:val="519"/>
          <w:jc w:val="center"/>
        </w:trPr>
        <w:tc>
          <w:tcPr>
            <w:tcW w:w="353" w:type="pct"/>
            <w:vMerge w:val="restart"/>
            <w:shd w:val="clear" w:color="auto" w:fill="FFFFFF"/>
            <w:vAlign w:val="center"/>
          </w:tcPr>
          <w:p w14:paraId="55689FB9" w14:textId="0E56D99A" w:rsidR="00C35810" w:rsidRPr="00DD0D86" w:rsidRDefault="00C35810" w:rsidP="00C148AE">
            <w:pPr>
              <w:spacing w:after="0" w:line="276" w:lineRule="auto"/>
              <w:jc w:val="center"/>
              <w:rPr>
                <w:rFonts w:ascii="Times New Roman" w:hAnsi="Times New Roman" w:cs="Times New Roman"/>
                <w:sz w:val="24"/>
                <w:szCs w:val="24"/>
              </w:rPr>
            </w:pPr>
            <w:r w:rsidRPr="00DD0D86">
              <w:rPr>
                <w:rFonts w:ascii="Times New Roman" w:hAnsi="Times New Roman" w:cs="Times New Roman"/>
                <w:sz w:val="24"/>
                <w:szCs w:val="24"/>
              </w:rPr>
              <w:t>1.</w:t>
            </w:r>
          </w:p>
        </w:tc>
        <w:tc>
          <w:tcPr>
            <w:tcW w:w="1004" w:type="pct"/>
            <w:vMerge w:val="restart"/>
            <w:shd w:val="clear" w:color="auto" w:fill="FFFFFF"/>
            <w:tcMar>
              <w:left w:w="57" w:type="dxa"/>
              <w:right w:w="57" w:type="dxa"/>
            </w:tcMar>
            <w:vAlign w:val="center"/>
          </w:tcPr>
          <w:p w14:paraId="6BEF3E7C" w14:textId="40E14F4A" w:rsidR="00C35810" w:rsidRPr="00DD0D86" w:rsidRDefault="00C35810" w:rsidP="00E04120">
            <w:pPr>
              <w:spacing w:after="0" w:line="276" w:lineRule="auto"/>
              <w:jc w:val="center"/>
              <w:rPr>
                <w:rFonts w:ascii="Times New Roman" w:hAnsi="Times New Roman" w:cs="Times New Roman"/>
                <w:sz w:val="24"/>
                <w:szCs w:val="24"/>
              </w:rPr>
            </w:pPr>
            <w:r w:rsidRPr="004A1549">
              <w:rPr>
                <w:rFonts w:ascii="Times New Roman" w:hAnsi="Times New Roman" w:cs="Times New Roman"/>
                <w:sz w:val="24"/>
                <w:szCs w:val="24"/>
              </w:rPr>
              <w:t xml:space="preserve">3150 Starorzecza i naturalne eutroficzne zbiorniki wodne ze zbiorowiskami z </w:t>
            </w:r>
            <w:proofErr w:type="spellStart"/>
            <w:r w:rsidRPr="004A1549">
              <w:rPr>
                <w:rFonts w:ascii="Times New Roman" w:hAnsi="Times New Roman" w:cs="Times New Roman"/>
                <w:i/>
                <w:iCs/>
                <w:sz w:val="24"/>
                <w:szCs w:val="24"/>
              </w:rPr>
              <w:t>Nympheion</w:t>
            </w:r>
            <w:proofErr w:type="spellEnd"/>
            <w:r w:rsidRPr="004A1549">
              <w:rPr>
                <w:rFonts w:ascii="Times New Roman" w:hAnsi="Times New Roman" w:cs="Times New Roman"/>
                <w:i/>
                <w:iCs/>
                <w:sz w:val="24"/>
                <w:szCs w:val="24"/>
              </w:rPr>
              <w:t xml:space="preserve">, </w:t>
            </w:r>
            <w:proofErr w:type="spellStart"/>
            <w:r w:rsidRPr="004A1549">
              <w:rPr>
                <w:rFonts w:ascii="Times New Roman" w:hAnsi="Times New Roman" w:cs="Times New Roman"/>
                <w:i/>
                <w:iCs/>
                <w:sz w:val="24"/>
                <w:szCs w:val="24"/>
              </w:rPr>
              <w:t>Potamion</w:t>
            </w:r>
            <w:proofErr w:type="spellEnd"/>
          </w:p>
        </w:tc>
        <w:tc>
          <w:tcPr>
            <w:tcW w:w="1354" w:type="pct"/>
            <w:shd w:val="clear" w:color="auto" w:fill="FFFFFF"/>
            <w:tcMar>
              <w:left w:w="57" w:type="dxa"/>
              <w:right w:w="57" w:type="dxa"/>
            </w:tcMar>
            <w:vAlign w:val="center"/>
          </w:tcPr>
          <w:p w14:paraId="543D1C5F" w14:textId="3E397340" w:rsidR="00C35810" w:rsidRPr="00DD0D86" w:rsidRDefault="00C35810" w:rsidP="00E04120">
            <w:pPr>
              <w:spacing w:after="0" w:line="276" w:lineRule="auto"/>
              <w:jc w:val="center"/>
              <w:rPr>
                <w:rFonts w:ascii="Times New Roman" w:hAnsi="Times New Roman" w:cs="Times New Roman"/>
                <w:sz w:val="24"/>
                <w:szCs w:val="24"/>
              </w:rPr>
            </w:pPr>
            <w:r w:rsidRPr="00DD0D86">
              <w:rPr>
                <w:rFonts w:ascii="Times New Roman" w:hAnsi="Times New Roman" w:cs="Times New Roman"/>
                <w:sz w:val="24"/>
                <w:szCs w:val="24"/>
              </w:rPr>
              <w:t>Powierzchnia siedliska</w:t>
            </w:r>
          </w:p>
        </w:tc>
        <w:tc>
          <w:tcPr>
            <w:tcW w:w="2289" w:type="pct"/>
            <w:shd w:val="clear" w:color="auto" w:fill="FFFFFF"/>
            <w:tcMar>
              <w:left w:w="170" w:type="dxa"/>
              <w:right w:w="113" w:type="dxa"/>
            </w:tcMar>
            <w:vAlign w:val="center"/>
          </w:tcPr>
          <w:p w14:paraId="47765622" w14:textId="5C04CEC7" w:rsidR="00C35810" w:rsidRPr="00DD0D86" w:rsidRDefault="00C35810" w:rsidP="0089477C">
            <w:pPr>
              <w:spacing w:after="0" w:line="276" w:lineRule="auto"/>
              <w:rPr>
                <w:rFonts w:ascii="Times New Roman" w:hAnsi="Times New Roman" w:cs="Times New Roman"/>
                <w:sz w:val="24"/>
                <w:szCs w:val="24"/>
              </w:rPr>
            </w:pPr>
            <w:r w:rsidRPr="00DD0D86">
              <w:rPr>
                <w:rFonts w:ascii="Times New Roman" w:hAnsi="Times New Roman" w:cs="Times New Roman"/>
                <w:sz w:val="24"/>
                <w:szCs w:val="24"/>
              </w:rPr>
              <w:t xml:space="preserve">Utrzymanie stabilnej powierzchni </w:t>
            </w:r>
            <w:r>
              <w:rPr>
                <w:rFonts w:ascii="Times New Roman" w:hAnsi="Times New Roman" w:cs="Times New Roman"/>
                <w:sz w:val="24"/>
                <w:szCs w:val="24"/>
              </w:rPr>
              <w:t>co najmniej 31,92</w:t>
            </w:r>
            <w:r w:rsidRPr="00DD0D86">
              <w:rPr>
                <w:rFonts w:ascii="Times New Roman" w:hAnsi="Times New Roman" w:cs="Times New Roman"/>
                <w:sz w:val="24"/>
                <w:szCs w:val="24"/>
              </w:rPr>
              <w:t xml:space="preserve"> ha siedliska z uwzględnieniem naturalnych procesów.</w:t>
            </w:r>
          </w:p>
        </w:tc>
      </w:tr>
      <w:tr w:rsidR="00C35810" w:rsidRPr="00DD0D86" w14:paraId="5A73ABAE" w14:textId="10EA6AA4" w:rsidTr="00AF0DAA">
        <w:trPr>
          <w:trHeight w:val="519"/>
          <w:jc w:val="center"/>
        </w:trPr>
        <w:tc>
          <w:tcPr>
            <w:tcW w:w="353" w:type="pct"/>
            <w:vMerge/>
            <w:shd w:val="clear" w:color="auto" w:fill="FFFFFF"/>
            <w:vAlign w:val="center"/>
          </w:tcPr>
          <w:p w14:paraId="3C6E4AAC" w14:textId="77777777" w:rsidR="00C35810" w:rsidRPr="00DD0D86" w:rsidRDefault="00C35810" w:rsidP="00C148AE">
            <w:pPr>
              <w:spacing w:after="0" w:line="276" w:lineRule="auto"/>
              <w:jc w:val="center"/>
              <w:rPr>
                <w:rFonts w:ascii="Times New Roman" w:hAnsi="Times New Roman" w:cs="Times New Roman"/>
                <w:sz w:val="24"/>
                <w:szCs w:val="24"/>
              </w:rPr>
            </w:pPr>
          </w:p>
        </w:tc>
        <w:tc>
          <w:tcPr>
            <w:tcW w:w="1004" w:type="pct"/>
            <w:vMerge/>
            <w:shd w:val="clear" w:color="auto" w:fill="FFFFFF"/>
            <w:tcMar>
              <w:left w:w="57" w:type="dxa"/>
              <w:right w:w="57" w:type="dxa"/>
            </w:tcMar>
            <w:vAlign w:val="center"/>
          </w:tcPr>
          <w:p w14:paraId="6E338CE3" w14:textId="77777777" w:rsidR="00C35810" w:rsidRPr="00DD0D86" w:rsidRDefault="00C35810" w:rsidP="00E04120">
            <w:pPr>
              <w:spacing w:after="0" w:line="276" w:lineRule="auto"/>
              <w:jc w:val="center"/>
              <w:rPr>
                <w:rFonts w:ascii="Times New Roman" w:hAnsi="Times New Roman" w:cs="Times New Roman"/>
                <w:sz w:val="24"/>
                <w:szCs w:val="24"/>
              </w:rPr>
            </w:pPr>
          </w:p>
        </w:tc>
        <w:tc>
          <w:tcPr>
            <w:tcW w:w="1354" w:type="pct"/>
            <w:shd w:val="clear" w:color="auto" w:fill="FFFFFF"/>
            <w:tcMar>
              <w:left w:w="57" w:type="dxa"/>
              <w:right w:w="57" w:type="dxa"/>
            </w:tcMar>
            <w:vAlign w:val="center"/>
          </w:tcPr>
          <w:p w14:paraId="4AB0C997" w14:textId="6DC525CF" w:rsidR="00C35810" w:rsidRPr="00DD0D86" w:rsidRDefault="00C35810" w:rsidP="00C03E39">
            <w:pPr>
              <w:spacing w:after="0" w:line="276" w:lineRule="auto"/>
              <w:jc w:val="center"/>
              <w:rPr>
                <w:rFonts w:ascii="Times New Roman" w:hAnsi="Times New Roman" w:cs="Times New Roman"/>
                <w:sz w:val="24"/>
                <w:szCs w:val="24"/>
              </w:rPr>
            </w:pPr>
            <w:r w:rsidRPr="00DD0D86">
              <w:rPr>
                <w:rFonts w:ascii="Times New Roman" w:hAnsi="Times New Roman" w:cs="Times New Roman"/>
                <w:sz w:val="24"/>
                <w:szCs w:val="24"/>
              </w:rPr>
              <w:t>Charakterystyczna kombinacja zbiorowisk</w:t>
            </w:r>
          </w:p>
        </w:tc>
        <w:tc>
          <w:tcPr>
            <w:tcW w:w="2289" w:type="pct"/>
            <w:shd w:val="clear" w:color="auto" w:fill="FFFFFF"/>
            <w:tcMar>
              <w:left w:w="170" w:type="dxa"/>
              <w:right w:w="113" w:type="dxa"/>
            </w:tcMar>
            <w:vAlign w:val="center"/>
          </w:tcPr>
          <w:p w14:paraId="292E4291" w14:textId="47897186" w:rsidR="00C35810" w:rsidRPr="00846128" w:rsidRDefault="00C35810" w:rsidP="00846128">
            <w:pPr>
              <w:spacing w:after="0" w:line="276" w:lineRule="auto"/>
              <w:rPr>
                <w:rFonts w:ascii="Times New Roman" w:hAnsi="Times New Roman" w:cs="Times New Roman"/>
                <w:sz w:val="24"/>
                <w:szCs w:val="24"/>
              </w:rPr>
            </w:pPr>
            <w:r w:rsidRPr="00846128">
              <w:rPr>
                <w:rFonts w:ascii="Times New Roman" w:hAnsi="Times New Roman" w:cs="Times New Roman"/>
                <w:sz w:val="24"/>
                <w:szCs w:val="24"/>
              </w:rPr>
              <w:t>Utrzymanie wskaźnika</w:t>
            </w:r>
            <w:r>
              <w:rPr>
                <w:rFonts w:ascii="Times New Roman" w:hAnsi="Times New Roman" w:cs="Times New Roman"/>
                <w:sz w:val="24"/>
                <w:szCs w:val="24"/>
              </w:rPr>
              <w:t xml:space="preserve"> na poziomie</w:t>
            </w:r>
            <w:r w:rsidRPr="00846128">
              <w:rPr>
                <w:rFonts w:ascii="Times New Roman" w:hAnsi="Times New Roman" w:cs="Times New Roman"/>
                <w:sz w:val="24"/>
                <w:szCs w:val="24"/>
              </w:rPr>
              <w:t xml:space="preserve"> </w:t>
            </w:r>
            <w:r>
              <w:rPr>
                <w:rFonts w:ascii="Times New Roman" w:hAnsi="Times New Roman" w:cs="Times New Roman"/>
                <w:sz w:val="24"/>
                <w:szCs w:val="24"/>
              </w:rPr>
              <w:t>(</w:t>
            </w:r>
            <w:r w:rsidRPr="00846128">
              <w:rPr>
                <w:rFonts w:ascii="Times New Roman" w:hAnsi="Times New Roman" w:cs="Times New Roman"/>
                <w:sz w:val="24"/>
                <w:szCs w:val="24"/>
              </w:rPr>
              <w:t>FV</w:t>
            </w:r>
            <w:r>
              <w:rPr>
                <w:rFonts w:ascii="Times New Roman" w:hAnsi="Times New Roman" w:cs="Times New Roman"/>
                <w:sz w:val="24"/>
                <w:szCs w:val="24"/>
              </w:rPr>
              <w:t>)</w:t>
            </w:r>
            <w:r w:rsidRPr="00846128">
              <w:rPr>
                <w:rFonts w:ascii="Times New Roman" w:hAnsi="Times New Roman" w:cs="Times New Roman"/>
                <w:sz w:val="24"/>
                <w:szCs w:val="24"/>
              </w:rPr>
              <w:t xml:space="preserve"> z zachowaniem </w:t>
            </w:r>
          </w:p>
          <w:p w14:paraId="6EBC7470" w14:textId="77777777" w:rsidR="00C35810" w:rsidRPr="00846128" w:rsidRDefault="00C35810" w:rsidP="00846128">
            <w:pPr>
              <w:spacing w:after="0" w:line="276" w:lineRule="auto"/>
              <w:rPr>
                <w:rFonts w:ascii="Times New Roman" w:hAnsi="Times New Roman" w:cs="Times New Roman"/>
                <w:sz w:val="24"/>
                <w:szCs w:val="24"/>
              </w:rPr>
            </w:pPr>
            <w:r w:rsidRPr="00846128">
              <w:rPr>
                <w:rFonts w:ascii="Times New Roman" w:hAnsi="Times New Roman" w:cs="Times New Roman"/>
                <w:sz w:val="24"/>
                <w:szCs w:val="24"/>
              </w:rPr>
              <w:t xml:space="preserve">różnorodności fitocenotycznej zbiorowisk (obecności </w:t>
            </w:r>
          </w:p>
          <w:p w14:paraId="4ECBDCA1" w14:textId="77777777" w:rsidR="00C35810" w:rsidRPr="00846128" w:rsidRDefault="00C35810" w:rsidP="00846128">
            <w:pPr>
              <w:spacing w:after="0" w:line="276" w:lineRule="auto"/>
              <w:rPr>
                <w:rFonts w:ascii="Times New Roman" w:hAnsi="Times New Roman" w:cs="Times New Roman"/>
                <w:sz w:val="24"/>
                <w:szCs w:val="24"/>
              </w:rPr>
            </w:pPr>
            <w:proofErr w:type="spellStart"/>
            <w:r w:rsidRPr="00846128">
              <w:rPr>
                <w:rFonts w:ascii="Times New Roman" w:hAnsi="Times New Roman" w:cs="Times New Roman"/>
                <w:sz w:val="24"/>
                <w:szCs w:val="24"/>
              </w:rPr>
              <w:t>nymfeidów</w:t>
            </w:r>
            <w:proofErr w:type="spellEnd"/>
            <w:r w:rsidRPr="00846128">
              <w:rPr>
                <w:rFonts w:ascii="Times New Roman" w:hAnsi="Times New Roman" w:cs="Times New Roman"/>
                <w:sz w:val="24"/>
                <w:szCs w:val="24"/>
              </w:rPr>
              <w:t xml:space="preserve"> i </w:t>
            </w:r>
            <w:proofErr w:type="spellStart"/>
            <w:r w:rsidRPr="00846128">
              <w:rPr>
                <w:rFonts w:ascii="Times New Roman" w:hAnsi="Times New Roman" w:cs="Times New Roman"/>
                <w:sz w:val="24"/>
                <w:szCs w:val="24"/>
              </w:rPr>
              <w:t>elodeidów</w:t>
            </w:r>
            <w:proofErr w:type="spellEnd"/>
            <w:r w:rsidRPr="00846128">
              <w:rPr>
                <w:rFonts w:ascii="Times New Roman" w:hAnsi="Times New Roman" w:cs="Times New Roman"/>
                <w:sz w:val="24"/>
                <w:szCs w:val="24"/>
              </w:rPr>
              <w:t xml:space="preserve"> oraz utrzymanie </w:t>
            </w:r>
            <w:proofErr w:type="spellStart"/>
            <w:r w:rsidRPr="00846128">
              <w:rPr>
                <w:rFonts w:ascii="Times New Roman" w:hAnsi="Times New Roman" w:cs="Times New Roman"/>
                <w:sz w:val="24"/>
                <w:szCs w:val="24"/>
              </w:rPr>
              <w:t>pleustofitów</w:t>
            </w:r>
            <w:proofErr w:type="spellEnd"/>
            <w:r w:rsidRPr="00846128">
              <w:rPr>
                <w:rFonts w:ascii="Times New Roman" w:hAnsi="Times New Roman" w:cs="Times New Roman"/>
                <w:sz w:val="24"/>
                <w:szCs w:val="24"/>
              </w:rPr>
              <w:t xml:space="preserve"> </w:t>
            </w:r>
          </w:p>
          <w:p w14:paraId="7B3279B2" w14:textId="76BBAC12" w:rsidR="00C35810" w:rsidRPr="00DD0D86" w:rsidRDefault="00C35810" w:rsidP="00846128">
            <w:pPr>
              <w:spacing w:after="0" w:line="276" w:lineRule="auto"/>
              <w:rPr>
                <w:rFonts w:ascii="Times New Roman" w:hAnsi="Times New Roman" w:cs="Times New Roman"/>
                <w:sz w:val="24"/>
                <w:szCs w:val="24"/>
              </w:rPr>
            </w:pPr>
            <w:r w:rsidRPr="00846128">
              <w:rPr>
                <w:rFonts w:ascii="Times New Roman" w:hAnsi="Times New Roman" w:cs="Times New Roman"/>
                <w:sz w:val="24"/>
                <w:szCs w:val="24"/>
              </w:rPr>
              <w:t>&lt;50% powierzchni zbiornika)</w:t>
            </w:r>
            <w:r>
              <w:rPr>
                <w:rFonts w:ascii="Times New Roman" w:hAnsi="Times New Roman" w:cs="Times New Roman"/>
                <w:sz w:val="24"/>
                <w:szCs w:val="24"/>
              </w:rPr>
              <w:t xml:space="preserve"> w obrębie płatów objętych monitoringiem</w:t>
            </w:r>
            <w:r w:rsidRPr="00846128">
              <w:rPr>
                <w:rFonts w:ascii="Times New Roman" w:hAnsi="Times New Roman" w:cs="Times New Roman"/>
                <w:sz w:val="24"/>
                <w:szCs w:val="24"/>
              </w:rPr>
              <w:t>.</w:t>
            </w:r>
            <w:r>
              <w:rPr>
                <w:rFonts w:ascii="Times New Roman" w:hAnsi="Times New Roman" w:cs="Times New Roman"/>
                <w:sz w:val="24"/>
                <w:szCs w:val="24"/>
              </w:rPr>
              <w:t xml:space="preserve"> </w:t>
            </w:r>
            <w:r w:rsidRPr="00170487">
              <w:rPr>
                <w:rFonts w:ascii="Times New Roman" w:hAnsi="Times New Roman" w:cs="Times New Roman"/>
                <w:sz w:val="24"/>
                <w:szCs w:val="24"/>
              </w:rPr>
              <w:t>Weryfikacja wskaźnika dla co najmniej 50% powierzchni siedliska w obszarze płatów nie objętych monitoringiem.</w:t>
            </w:r>
          </w:p>
        </w:tc>
      </w:tr>
      <w:tr w:rsidR="00C35810" w:rsidRPr="00DD0D86" w14:paraId="13C16693" w14:textId="77777777" w:rsidTr="00AF0DAA">
        <w:trPr>
          <w:trHeight w:val="519"/>
          <w:jc w:val="center"/>
        </w:trPr>
        <w:tc>
          <w:tcPr>
            <w:tcW w:w="353" w:type="pct"/>
            <w:vMerge/>
            <w:shd w:val="clear" w:color="auto" w:fill="FFFFFF"/>
            <w:vAlign w:val="center"/>
          </w:tcPr>
          <w:p w14:paraId="7A5A99AC" w14:textId="77777777" w:rsidR="00C35810" w:rsidRPr="00DD0D86" w:rsidRDefault="00C35810" w:rsidP="00C148AE">
            <w:pPr>
              <w:spacing w:after="0" w:line="276" w:lineRule="auto"/>
              <w:jc w:val="center"/>
              <w:rPr>
                <w:rFonts w:ascii="Times New Roman" w:hAnsi="Times New Roman" w:cs="Times New Roman"/>
                <w:sz w:val="24"/>
                <w:szCs w:val="24"/>
              </w:rPr>
            </w:pPr>
          </w:p>
        </w:tc>
        <w:tc>
          <w:tcPr>
            <w:tcW w:w="1004" w:type="pct"/>
            <w:vMerge/>
            <w:shd w:val="clear" w:color="auto" w:fill="FFFFFF"/>
            <w:tcMar>
              <w:left w:w="57" w:type="dxa"/>
              <w:right w:w="57" w:type="dxa"/>
            </w:tcMar>
            <w:vAlign w:val="center"/>
          </w:tcPr>
          <w:p w14:paraId="00C6521A" w14:textId="77777777" w:rsidR="00C35810" w:rsidRPr="00DD0D86" w:rsidRDefault="00C35810" w:rsidP="00E04120">
            <w:pPr>
              <w:spacing w:after="0" w:line="276" w:lineRule="auto"/>
              <w:jc w:val="center"/>
              <w:rPr>
                <w:rFonts w:ascii="Times New Roman" w:hAnsi="Times New Roman" w:cs="Times New Roman"/>
                <w:sz w:val="24"/>
                <w:szCs w:val="24"/>
              </w:rPr>
            </w:pPr>
          </w:p>
        </w:tc>
        <w:tc>
          <w:tcPr>
            <w:tcW w:w="1354" w:type="pct"/>
            <w:shd w:val="clear" w:color="auto" w:fill="FFFFFF"/>
            <w:tcMar>
              <w:left w:w="57" w:type="dxa"/>
              <w:right w:w="57" w:type="dxa"/>
            </w:tcMar>
            <w:vAlign w:val="center"/>
          </w:tcPr>
          <w:p w14:paraId="5348513D" w14:textId="75ABA942" w:rsidR="00C35810" w:rsidRPr="00DD0D86" w:rsidRDefault="00C35810" w:rsidP="00C03E39">
            <w:pPr>
              <w:spacing w:after="0" w:line="276" w:lineRule="auto"/>
              <w:jc w:val="center"/>
              <w:rPr>
                <w:rFonts w:ascii="Times New Roman" w:hAnsi="Times New Roman" w:cs="Times New Roman"/>
                <w:sz w:val="24"/>
                <w:szCs w:val="24"/>
              </w:rPr>
            </w:pPr>
            <w:r w:rsidRPr="00DD0D86">
              <w:rPr>
                <w:rFonts w:ascii="Times New Roman" w:hAnsi="Times New Roman" w:cs="Times New Roman"/>
                <w:sz w:val="24"/>
                <w:szCs w:val="24"/>
              </w:rPr>
              <w:t>Gatunki</w:t>
            </w:r>
            <w:r>
              <w:rPr>
                <w:rFonts w:ascii="Times New Roman" w:hAnsi="Times New Roman" w:cs="Times New Roman"/>
                <w:sz w:val="24"/>
                <w:szCs w:val="24"/>
              </w:rPr>
              <w:t xml:space="preserve"> </w:t>
            </w:r>
            <w:r w:rsidRPr="00DD0D86">
              <w:rPr>
                <w:rFonts w:ascii="Times New Roman" w:hAnsi="Times New Roman" w:cs="Times New Roman"/>
                <w:sz w:val="24"/>
                <w:szCs w:val="24"/>
              </w:rPr>
              <w:t>wskazujące</w:t>
            </w:r>
            <w:r>
              <w:rPr>
                <w:rFonts w:ascii="Times New Roman" w:hAnsi="Times New Roman" w:cs="Times New Roman"/>
                <w:sz w:val="24"/>
                <w:szCs w:val="24"/>
              </w:rPr>
              <w:t xml:space="preserve"> </w:t>
            </w:r>
            <w:r w:rsidRPr="00DD0D86">
              <w:rPr>
                <w:rFonts w:ascii="Times New Roman" w:hAnsi="Times New Roman" w:cs="Times New Roman"/>
                <w:sz w:val="24"/>
                <w:szCs w:val="24"/>
              </w:rPr>
              <w:t>na degenerację</w:t>
            </w:r>
            <w:r>
              <w:rPr>
                <w:rFonts w:ascii="Times New Roman" w:hAnsi="Times New Roman" w:cs="Times New Roman"/>
                <w:sz w:val="24"/>
                <w:szCs w:val="24"/>
              </w:rPr>
              <w:t xml:space="preserve"> </w:t>
            </w:r>
            <w:r w:rsidRPr="00DD0D86">
              <w:rPr>
                <w:rFonts w:ascii="Times New Roman" w:hAnsi="Times New Roman" w:cs="Times New Roman"/>
                <w:sz w:val="24"/>
                <w:szCs w:val="24"/>
              </w:rPr>
              <w:t>siedliska</w:t>
            </w:r>
          </w:p>
        </w:tc>
        <w:tc>
          <w:tcPr>
            <w:tcW w:w="2289" w:type="pct"/>
            <w:shd w:val="clear" w:color="auto" w:fill="FFFFFF"/>
            <w:tcMar>
              <w:left w:w="170" w:type="dxa"/>
              <w:right w:w="113" w:type="dxa"/>
            </w:tcMar>
            <w:vAlign w:val="center"/>
          </w:tcPr>
          <w:p w14:paraId="186167EE" w14:textId="4C833CB1" w:rsidR="00C35810" w:rsidRPr="00DD0D86" w:rsidRDefault="00C35810" w:rsidP="00195CB6">
            <w:pPr>
              <w:spacing w:after="0" w:line="276" w:lineRule="auto"/>
              <w:rPr>
                <w:rFonts w:ascii="Times New Roman" w:hAnsi="Times New Roman" w:cs="Times New Roman"/>
                <w:sz w:val="24"/>
                <w:szCs w:val="24"/>
              </w:rPr>
            </w:pPr>
            <w:r w:rsidRPr="00195CB6">
              <w:rPr>
                <w:rFonts w:ascii="Times New Roman" w:hAnsi="Times New Roman" w:cs="Times New Roman"/>
                <w:sz w:val="24"/>
                <w:szCs w:val="24"/>
              </w:rPr>
              <w:t>Utrzymanie wskaźnika</w:t>
            </w:r>
            <w:r>
              <w:rPr>
                <w:rFonts w:ascii="Times New Roman" w:hAnsi="Times New Roman" w:cs="Times New Roman"/>
                <w:sz w:val="24"/>
                <w:szCs w:val="24"/>
              </w:rPr>
              <w:t xml:space="preserve"> </w:t>
            </w:r>
            <w:r w:rsidRPr="00BE1975">
              <w:rPr>
                <w:rFonts w:ascii="Times New Roman" w:hAnsi="Times New Roman" w:cs="Times New Roman"/>
                <w:sz w:val="24"/>
                <w:szCs w:val="24"/>
              </w:rPr>
              <w:t xml:space="preserve">na poziomie </w:t>
            </w:r>
            <w:r>
              <w:rPr>
                <w:rFonts w:ascii="Times New Roman" w:hAnsi="Times New Roman" w:cs="Times New Roman"/>
                <w:sz w:val="24"/>
                <w:szCs w:val="24"/>
              </w:rPr>
              <w:t xml:space="preserve">(FV) </w:t>
            </w:r>
            <w:r w:rsidR="00685FD4">
              <w:rPr>
                <w:rFonts w:ascii="Times New Roman" w:hAnsi="Times New Roman" w:cs="Times New Roman"/>
                <w:sz w:val="24"/>
                <w:szCs w:val="24"/>
              </w:rPr>
              <w:t>w obszarze</w:t>
            </w:r>
            <w:r w:rsidRPr="00C35810">
              <w:rPr>
                <w:rFonts w:ascii="Times New Roman" w:hAnsi="Times New Roman" w:cs="Times New Roman"/>
                <w:sz w:val="24"/>
                <w:szCs w:val="24"/>
              </w:rPr>
              <w:t xml:space="preserve"> 2 z 3 płatów siedliska objętych monitoringiem. </w:t>
            </w:r>
            <w:r w:rsidRPr="00170487">
              <w:rPr>
                <w:rFonts w:ascii="Times New Roman" w:hAnsi="Times New Roman" w:cs="Times New Roman"/>
                <w:sz w:val="24"/>
                <w:szCs w:val="24"/>
              </w:rPr>
              <w:t>Weryfikacja wskaźnika dla co najmniej 50% powierzchni siedliska w obszarze płatów nie objętych monitoringiem.</w:t>
            </w:r>
            <w:r>
              <w:rPr>
                <w:rFonts w:ascii="Times New Roman" w:hAnsi="Times New Roman" w:cs="Times New Roman"/>
                <w:sz w:val="24"/>
                <w:szCs w:val="24"/>
              </w:rPr>
              <w:t xml:space="preserve"> </w:t>
            </w:r>
          </w:p>
        </w:tc>
      </w:tr>
      <w:tr w:rsidR="00C35810" w:rsidRPr="00DD0D86" w14:paraId="1358CD47" w14:textId="0DF6D011" w:rsidTr="00AF0DAA">
        <w:trPr>
          <w:trHeight w:val="519"/>
          <w:jc w:val="center"/>
        </w:trPr>
        <w:tc>
          <w:tcPr>
            <w:tcW w:w="353" w:type="pct"/>
            <w:vMerge/>
            <w:shd w:val="clear" w:color="auto" w:fill="FFFFFF"/>
            <w:vAlign w:val="center"/>
          </w:tcPr>
          <w:p w14:paraId="016310FA" w14:textId="77777777" w:rsidR="00C35810" w:rsidRPr="00DD0D86" w:rsidRDefault="00C35810" w:rsidP="00C148AE">
            <w:pPr>
              <w:spacing w:after="0" w:line="276" w:lineRule="auto"/>
              <w:jc w:val="center"/>
              <w:rPr>
                <w:rFonts w:ascii="Times New Roman" w:hAnsi="Times New Roman" w:cs="Times New Roman"/>
                <w:sz w:val="24"/>
                <w:szCs w:val="24"/>
              </w:rPr>
            </w:pPr>
          </w:p>
        </w:tc>
        <w:tc>
          <w:tcPr>
            <w:tcW w:w="1004" w:type="pct"/>
            <w:vMerge/>
            <w:shd w:val="clear" w:color="auto" w:fill="FFFFFF"/>
            <w:tcMar>
              <w:left w:w="57" w:type="dxa"/>
              <w:right w:w="57" w:type="dxa"/>
            </w:tcMar>
            <w:vAlign w:val="center"/>
          </w:tcPr>
          <w:p w14:paraId="508EF3DB" w14:textId="77777777" w:rsidR="00C35810" w:rsidRPr="00DD0D86" w:rsidRDefault="00C35810" w:rsidP="00E04120">
            <w:pPr>
              <w:spacing w:after="0" w:line="276" w:lineRule="auto"/>
              <w:jc w:val="center"/>
              <w:rPr>
                <w:rFonts w:ascii="Times New Roman" w:hAnsi="Times New Roman" w:cs="Times New Roman"/>
                <w:sz w:val="24"/>
                <w:szCs w:val="24"/>
              </w:rPr>
            </w:pPr>
          </w:p>
        </w:tc>
        <w:tc>
          <w:tcPr>
            <w:tcW w:w="1354" w:type="pct"/>
            <w:shd w:val="clear" w:color="auto" w:fill="FFFFFF"/>
            <w:tcMar>
              <w:left w:w="57" w:type="dxa"/>
              <w:right w:w="57" w:type="dxa"/>
            </w:tcMar>
            <w:vAlign w:val="center"/>
          </w:tcPr>
          <w:p w14:paraId="172DE967" w14:textId="138CEDB1" w:rsidR="00C35810" w:rsidRPr="00871389" w:rsidRDefault="00C35810" w:rsidP="00E04120">
            <w:pPr>
              <w:spacing w:after="0" w:line="276" w:lineRule="auto"/>
              <w:jc w:val="center"/>
              <w:rPr>
                <w:rFonts w:ascii="Times New Roman" w:hAnsi="Times New Roman" w:cs="Times New Roman"/>
                <w:sz w:val="24"/>
                <w:szCs w:val="24"/>
              </w:rPr>
            </w:pPr>
            <w:r w:rsidRPr="00AF0DAA">
              <w:rPr>
                <w:rFonts w:ascii="Times New Roman" w:hAnsi="Times New Roman" w:cs="Times New Roman"/>
                <w:sz w:val="24"/>
                <w:szCs w:val="24"/>
              </w:rPr>
              <w:t>Barwa wody</w:t>
            </w:r>
          </w:p>
        </w:tc>
        <w:tc>
          <w:tcPr>
            <w:tcW w:w="2289" w:type="pct"/>
            <w:shd w:val="clear" w:color="auto" w:fill="FFFFFF"/>
            <w:tcMar>
              <w:left w:w="170" w:type="dxa"/>
              <w:right w:w="113" w:type="dxa"/>
            </w:tcMar>
            <w:vAlign w:val="center"/>
          </w:tcPr>
          <w:p w14:paraId="575FDAC6" w14:textId="50367177" w:rsidR="00C35810" w:rsidRPr="00871389" w:rsidRDefault="00C35810" w:rsidP="009C2D28">
            <w:pPr>
              <w:spacing w:after="0" w:line="276" w:lineRule="auto"/>
              <w:rPr>
                <w:rFonts w:ascii="Times New Roman" w:hAnsi="Times New Roman" w:cs="Times New Roman"/>
                <w:sz w:val="24"/>
                <w:szCs w:val="24"/>
              </w:rPr>
            </w:pPr>
            <w:r w:rsidRPr="00A15EE7">
              <w:rPr>
                <w:rFonts w:ascii="Times New Roman" w:hAnsi="Times New Roman" w:cs="Times New Roman"/>
                <w:sz w:val="24"/>
                <w:szCs w:val="24"/>
              </w:rPr>
              <w:t xml:space="preserve">Utrzymanie oceny wskaźnika na poziomie (FV) </w:t>
            </w:r>
            <w:r w:rsidR="00685FD4">
              <w:rPr>
                <w:rFonts w:ascii="Times New Roman" w:hAnsi="Times New Roman" w:cs="Times New Roman"/>
                <w:sz w:val="24"/>
                <w:szCs w:val="24"/>
              </w:rPr>
              <w:t>w obszarze</w:t>
            </w:r>
            <w:r w:rsidRPr="00C35810">
              <w:rPr>
                <w:rFonts w:ascii="Times New Roman" w:hAnsi="Times New Roman" w:cs="Times New Roman"/>
                <w:sz w:val="24"/>
                <w:szCs w:val="24"/>
              </w:rPr>
              <w:t xml:space="preserve"> 2 z 3 płatów siedliska objętych monitoringiem</w:t>
            </w:r>
            <w:r w:rsidRPr="00A15EE7">
              <w:rPr>
                <w:rFonts w:ascii="Times New Roman" w:hAnsi="Times New Roman" w:cs="Times New Roman"/>
                <w:sz w:val="24"/>
                <w:szCs w:val="24"/>
              </w:rPr>
              <w:t>.</w:t>
            </w:r>
            <w:r>
              <w:rPr>
                <w:rFonts w:ascii="Times New Roman" w:hAnsi="Times New Roman" w:cs="Times New Roman"/>
                <w:sz w:val="24"/>
                <w:szCs w:val="24"/>
              </w:rPr>
              <w:t xml:space="preserve"> </w:t>
            </w:r>
            <w:r w:rsidRPr="00170487">
              <w:rPr>
                <w:rFonts w:ascii="Times New Roman" w:hAnsi="Times New Roman" w:cs="Times New Roman"/>
                <w:sz w:val="24"/>
                <w:szCs w:val="24"/>
              </w:rPr>
              <w:t>Weryfikacja wskaźnika dla co najmniej 50% powierzchni siedliska w obszarze płatów nie objętych monitoringiem.</w:t>
            </w:r>
          </w:p>
        </w:tc>
      </w:tr>
      <w:tr w:rsidR="00C35810" w:rsidRPr="00DD0D86" w14:paraId="31D33F95" w14:textId="77777777" w:rsidTr="00AF0DAA">
        <w:trPr>
          <w:trHeight w:val="519"/>
          <w:jc w:val="center"/>
        </w:trPr>
        <w:tc>
          <w:tcPr>
            <w:tcW w:w="353" w:type="pct"/>
            <w:vMerge/>
            <w:shd w:val="clear" w:color="auto" w:fill="FFFFFF"/>
            <w:vAlign w:val="center"/>
          </w:tcPr>
          <w:p w14:paraId="36DDF368" w14:textId="77777777" w:rsidR="00C35810" w:rsidRPr="00DD0D86" w:rsidRDefault="00C35810" w:rsidP="00C148AE">
            <w:pPr>
              <w:spacing w:after="0" w:line="276" w:lineRule="auto"/>
              <w:jc w:val="center"/>
              <w:rPr>
                <w:rFonts w:ascii="Times New Roman" w:hAnsi="Times New Roman" w:cs="Times New Roman"/>
                <w:sz w:val="24"/>
                <w:szCs w:val="24"/>
              </w:rPr>
            </w:pPr>
          </w:p>
        </w:tc>
        <w:tc>
          <w:tcPr>
            <w:tcW w:w="1004" w:type="pct"/>
            <w:vMerge/>
            <w:shd w:val="clear" w:color="auto" w:fill="FFFFFF"/>
            <w:tcMar>
              <w:left w:w="57" w:type="dxa"/>
              <w:right w:w="57" w:type="dxa"/>
            </w:tcMar>
            <w:vAlign w:val="center"/>
          </w:tcPr>
          <w:p w14:paraId="7BCFB4D2" w14:textId="77777777" w:rsidR="00C35810" w:rsidRPr="00DD0D86" w:rsidRDefault="00C35810" w:rsidP="00E04120">
            <w:pPr>
              <w:spacing w:after="0" w:line="276" w:lineRule="auto"/>
              <w:jc w:val="center"/>
              <w:rPr>
                <w:rFonts w:ascii="Times New Roman" w:hAnsi="Times New Roman" w:cs="Times New Roman"/>
                <w:sz w:val="24"/>
                <w:szCs w:val="24"/>
              </w:rPr>
            </w:pPr>
          </w:p>
        </w:tc>
        <w:tc>
          <w:tcPr>
            <w:tcW w:w="1354" w:type="pct"/>
            <w:shd w:val="clear" w:color="auto" w:fill="FFFFFF"/>
            <w:tcMar>
              <w:left w:w="57" w:type="dxa"/>
              <w:right w:w="57" w:type="dxa"/>
            </w:tcMar>
            <w:vAlign w:val="center"/>
          </w:tcPr>
          <w:p w14:paraId="6A58C689" w14:textId="6666593E" w:rsidR="00C35810" w:rsidRPr="00871389" w:rsidRDefault="00C35810" w:rsidP="00E04120">
            <w:pPr>
              <w:spacing w:after="0" w:line="276" w:lineRule="auto"/>
              <w:jc w:val="center"/>
              <w:rPr>
                <w:rFonts w:ascii="Times New Roman" w:hAnsi="Times New Roman" w:cs="Times New Roman"/>
                <w:sz w:val="24"/>
                <w:szCs w:val="24"/>
              </w:rPr>
            </w:pPr>
            <w:r w:rsidRPr="00AF0DAA">
              <w:rPr>
                <w:rFonts w:ascii="Times New Roman" w:hAnsi="Times New Roman" w:cs="Times New Roman"/>
                <w:sz w:val="24"/>
                <w:szCs w:val="24"/>
              </w:rPr>
              <w:t>Konduktywność (przewodnictwo elektrolityczne)</w:t>
            </w:r>
          </w:p>
        </w:tc>
        <w:tc>
          <w:tcPr>
            <w:tcW w:w="2289" w:type="pct"/>
            <w:shd w:val="clear" w:color="auto" w:fill="FFFFFF"/>
            <w:tcMar>
              <w:left w:w="170" w:type="dxa"/>
              <w:right w:w="113" w:type="dxa"/>
            </w:tcMar>
            <w:vAlign w:val="center"/>
          </w:tcPr>
          <w:p w14:paraId="6AC5657C" w14:textId="6410A021" w:rsidR="00C35810" w:rsidRPr="00871389" w:rsidRDefault="00C35810" w:rsidP="009C2D28">
            <w:pPr>
              <w:spacing w:after="0" w:line="276" w:lineRule="auto"/>
              <w:rPr>
                <w:rFonts w:ascii="Times New Roman" w:hAnsi="Times New Roman" w:cs="Times New Roman"/>
                <w:sz w:val="24"/>
                <w:szCs w:val="24"/>
              </w:rPr>
            </w:pPr>
            <w:r w:rsidRPr="00A15EE7">
              <w:rPr>
                <w:rFonts w:ascii="Times New Roman" w:hAnsi="Times New Roman" w:cs="Times New Roman"/>
                <w:sz w:val="24"/>
                <w:szCs w:val="24"/>
              </w:rPr>
              <w:t xml:space="preserve">Utrzymanie oceny wskaźnika na poziomie (U1) </w:t>
            </w:r>
            <w:r w:rsidR="00685FD4">
              <w:rPr>
                <w:rFonts w:ascii="Times New Roman" w:hAnsi="Times New Roman" w:cs="Times New Roman"/>
                <w:sz w:val="24"/>
                <w:szCs w:val="24"/>
              </w:rPr>
              <w:t>w obszarze</w:t>
            </w:r>
            <w:r w:rsidRPr="00C35810">
              <w:rPr>
                <w:rFonts w:ascii="Times New Roman" w:hAnsi="Times New Roman" w:cs="Times New Roman"/>
                <w:sz w:val="24"/>
                <w:szCs w:val="24"/>
              </w:rPr>
              <w:t xml:space="preserve"> 2 z 3 płatów siedliska objętych monitoringiem. </w:t>
            </w:r>
            <w:r w:rsidRPr="00170487">
              <w:rPr>
                <w:rFonts w:ascii="Times New Roman" w:hAnsi="Times New Roman" w:cs="Times New Roman"/>
                <w:sz w:val="24"/>
                <w:szCs w:val="24"/>
              </w:rPr>
              <w:t xml:space="preserve">Weryfikacja </w:t>
            </w:r>
            <w:r w:rsidRPr="00170487">
              <w:rPr>
                <w:rFonts w:ascii="Times New Roman" w:hAnsi="Times New Roman" w:cs="Times New Roman"/>
                <w:sz w:val="24"/>
                <w:szCs w:val="24"/>
              </w:rPr>
              <w:lastRenderedPageBreak/>
              <w:t>wskaźnika dla co najmniej 50% powierzchni siedliska w obszarze płatów nie objętych monitoringiem.</w:t>
            </w:r>
          </w:p>
        </w:tc>
      </w:tr>
      <w:tr w:rsidR="00C35810" w:rsidRPr="00DD0D86" w14:paraId="255F6728" w14:textId="77777777" w:rsidTr="00AF0DAA">
        <w:trPr>
          <w:trHeight w:val="519"/>
          <w:jc w:val="center"/>
        </w:trPr>
        <w:tc>
          <w:tcPr>
            <w:tcW w:w="353" w:type="pct"/>
            <w:vMerge/>
            <w:shd w:val="clear" w:color="auto" w:fill="FFFFFF"/>
            <w:vAlign w:val="center"/>
          </w:tcPr>
          <w:p w14:paraId="06BF6A53" w14:textId="77777777" w:rsidR="00C35810" w:rsidRPr="00DD0D86" w:rsidRDefault="00C35810" w:rsidP="00C148AE">
            <w:pPr>
              <w:spacing w:after="0" w:line="276" w:lineRule="auto"/>
              <w:jc w:val="center"/>
              <w:rPr>
                <w:rFonts w:ascii="Times New Roman" w:hAnsi="Times New Roman" w:cs="Times New Roman"/>
                <w:sz w:val="24"/>
                <w:szCs w:val="24"/>
              </w:rPr>
            </w:pPr>
          </w:p>
        </w:tc>
        <w:tc>
          <w:tcPr>
            <w:tcW w:w="1004" w:type="pct"/>
            <w:vMerge/>
            <w:shd w:val="clear" w:color="auto" w:fill="FFFFFF"/>
            <w:tcMar>
              <w:left w:w="57" w:type="dxa"/>
              <w:right w:w="57" w:type="dxa"/>
            </w:tcMar>
            <w:vAlign w:val="center"/>
          </w:tcPr>
          <w:p w14:paraId="785E9CA2" w14:textId="77777777" w:rsidR="00C35810" w:rsidRPr="00DD0D86" w:rsidRDefault="00C35810" w:rsidP="00E04120">
            <w:pPr>
              <w:spacing w:after="0" w:line="276" w:lineRule="auto"/>
              <w:jc w:val="center"/>
              <w:rPr>
                <w:rFonts w:ascii="Times New Roman" w:hAnsi="Times New Roman" w:cs="Times New Roman"/>
                <w:sz w:val="24"/>
                <w:szCs w:val="24"/>
              </w:rPr>
            </w:pPr>
          </w:p>
        </w:tc>
        <w:tc>
          <w:tcPr>
            <w:tcW w:w="1354" w:type="pct"/>
            <w:shd w:val="clear" w:color="auto" w:fill="FFFFFF"/>
            <w:tcMar>
              <w:left w:w="57" w:type="dxa"/>
              <w:right w:w="57" w:type="dxa"/>
            </w:tcMar>
            <w:vAlign w:val="center"/>
          </w:tcPr>
          <w:p w14:paraId="60ABF2AD" w14:textId="10E3D282" w:rsidR="00C35810" w:rsidRPr="00871389" w:rsidRDefault="00C35810" w:rsidP="00E04120">
            <w:pPr>
              <w:spacing w:after="0" w:line="276" w:lineRule="auto"/>
              <w:jc w:val="center"/>
              <w:rPr>
                <w:rFonts w:ascii="Times New Roman" w:hAnsi="Times New Roman" w:cs="Times New Roman"/>
                <w:sz w:val="24"/>
                <w:szCs w:val="24"/>
              </w:rPr>
            </w:pPr>
            <w:r w:rsidRPr="00AF0DAA">
              <w:rPr>
                <w:rFonts w:ascii="Times New Roman" w:hAnsi="Times New Roman" w:cs="Times New Roman"/>
                <w:sz w:val="24"/>
                <w:szCs w:val="24"/>
              </w:rPr>
              <w:t>Przezroczystość wody</w:t>
            </w:r>
          </w:p>
        </w:tc>
        <w:tc>
          <w:tcPr>
            <w:tcW w:w="2289" w:type="pct"/>
            <w:shd w:val="clear" w:color="auto" w:fill="FFFFFF"/>
            <w:tcMar>
              <w:left w:w="170" w:type="dxa"/>
              <w:right w:w="113" w:type="dxa"/>
            </w:tcMar>
            <w:vAlign w:val="center"/>
          </w:tcPr>
          <w:p w14:paraId="3F89D28E" w14:textId="1D523B9F" w:rsidR="00C35810" w:rsidRPr="00871389" w:rsidRDefault="00C35810" w:rsidP="009C2D28">
            <w:pPr>
              <w:spacing w:after="0" w:line="276" w:lineRule="auto"/>
              <w:rPr>
                <w:rFonts w:ascii="Times New Roman" w:hAnsi="Times New Roman" w:cs="Times New Roman"/>
                <w:sz w:val="24"/>
                <w:szCs w:val="24"/>
              </w:rPr>
            </w:pPr>
            <w:r w:rsidRPr="00A15EE7">
              <w:rPr>
                <w:rFonts w:ascii="Times New Roman" w:hAnsi="Times New Roman" w:cs="Times New Roman"/>
                <w:sz w:val="24"/>
                <w:szCs w:val="24"/>
              </w:rPr>
              <w:t xml:space="preserve">Utrzymanie oceny wskaźnika na poziomie (U1) widzialność krążka </w:t>
            </w:r>
            <w:proofErr w:type="spellStart"/>
            <w:r w:rsidRPr="00A15EE7">
              <w:rPr>
                <w:rFonts w:ascii="Times New Roman" w:hAnsi="Times New Roman" w:cs="Times New Roman"/>
                <w:sz w:val="24"/>
                <w:szCs w:val="24"/>
              </w:rPr>
              <w:t>Secchiego</w:t>
            </w:r>
            <w:proofErr w:type="spellEnd"/>
            <w:r w:rsidRPr="00A15EE7">
              <w:rPr>
                <w:rFonts w:ascii="Times New Roman" w:hAnsi="Times New Roman" w:cs="Times New Roman"/>
                <w:sz w:val="24"/>
                <w:szCs w:val="24"/>
              </w:rPr>
              <w:t xml:space="preserve"> wynosi od 1do 2,5 m</w:t>
            </w:r>
            <w:r w:rsidR="00685FD4">
              <w:t xml:space="preserve"> </w:t>
            </w:r>
            <w:r w:rsidR="00685FD4" w:rsidRPr="00685FD4">
              <w:rPr>
                <w:rFonts w:ascii="Times New Roman" w:hAnsi="Times New Roman" w:cs="Times New Roman"/>
                <w:sz w:val="24"/>
                <w:szCs w:val="24"/>
              </w:rPr>
              <w:t>w obrębie płatów objętych monitoringiem</w:t>
            </w:r>
            <w:r>
              <w:rPr>
                <w:rFonts w:ascii="Times New Roman" w:hAnsi="Times New Roman" w:cs="Times New Roman"/>
                <w:sz w:val="24"/>
                <w:szCs w:val="24"/>
              </w:rPr>
              <w:t xml:space="preserve">. </w:t>
            </w:r>
            <w:r w:rsidRPr="00170487">
              <w:rPr>
                <w:rFonts w:ascii="Times New Roman" w:hAnsi="Times New Roman" w:cs="Times New Roman"/>
                <w:sz w:val="24"/>
                <w:szCs w:val="24"/>
              </w:rPr>
              <w:t>Weryfikacja wskaźnika dla co najmniej 50% powierzchni siedliska w obszarze płatów nie objętych monitoringiem.</w:t>
            </w:r>
            <w:r>
              <w:rPr>
                <w:rFonts w:ascii="Times New Roman" w:hAnsi="Times New Roman" w:cs="Times New Roman"/>
                <w:sz w:val="24"/>
                <w:szCs w:val="24"/>
              </w:rPr>
              <w:t xml:space="preserve"> </w:t>
            </w:r>
          </w:p>
        </w:tc>
      </w:tr>
      <w:tr w:rsidR="00C35810" w:rsidRPr="00DD0D86" w14:paraId="15A3A16B" w14:textId="77777777" w:rsidTr="00AF0DAA">
        <w:trPr>
          <w:trHeight w:val="519"/>
          <w:jc w:val="center"/>
        </w:trPr>
        <w:tc>
          <w:tcPr>
            <w:tcW w:w="353" w:type="pct"/>
            <w:vMerge/>
            <w:shd w:val="clear" w:color="auto" w:fill="FFFFFF"/>
            <w:vAlign w:val="center"/>
          </w:tcPr>
          <w:p w14:paraId="2F10BA00" w14:textId="77777777" w:rsidR="00C35810" w:rsidRPr="00DD0D86" w:rsidRDefault="00C35810" w:rsidP="00C148AE">
            <w:pPr>
              <w:spacing w:after="0" w:line="276" w:lineRule="auto"/>
              <w:jc w:val="center"/>
              <w:rPr>
                <w:rFonts w:ascii="Times New Roman" w:hAnsi="Times New Roman" w:cs="Times New Roman"/>
                <w:sz w:val="24"/>
                <w:szCs w:val="24"/>
              </w:rPr>
            </w:pPr>
          </w:p>
        </w:tc>
        <w:tc>
          <w:tcPr>
            <w:tcW w:w="1004" w:type="pct"/>
            <w:vMerge/>
            <w:shd w:val="clear" w:color="auto" w:fill="FFFFFF"/>
            <w:tcMar>
              <w:left w:w="57" w:type="dxa"/>
              <w:right w:w="57" w:type="dxa"/>
            </w:tcMar>
            <w:vAlign w:val="center"/>
          </w:tcPr>
          <w:p w14:paraId="2FBC66E5" w14:textId="77777777" w:rsidR="00C35810" w:rsidRPr="00DD0D86" w:rsidRDefault="00C35810" w:rsidP="00E04120">
            <w:pPr>
              <w:spacing w:after="0" w:line="276" w:lineRule="auto"/>
              <w:jc w:val="center"/>
              <w:rPr>
                <w:rFonts w:ascii="Times New Roman" w:hAnsi="Times New Roman" w:cs="Times New Roman"/>
                <w:sz w:val="24"/>
                <w:szCs w:val="24"/>
              </w:rPr>
            </w:pPr>
          </w:p>
        </w:tc>
        <w:tc>
          <w:tcPr>
            <w:tcW w:w="1354" w:type="pct"/>
            <w:shd w:val="clear" w:color="auto" w:fill="FFFFFF"/>
            <w:tcMar>
              <w:left w:w="57" w:type="dxa"/>
              <w:right w:w="57" w:type="dxa"/>
            </w:tcMar>
            <w:vAlign w:val="center"/>
          </w:tcPr>
          <w:p w14:paraId="69C43150" w14:textId="56B83E46" w:rsidR="00C35810" w:rsidRPr="00AF0DAA" w:rsidRDefault="00C35810" w:rsidP="00E04120">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Odczyn wody</w:t>
            </w:r>
          </w:p>
        </w:tc>
        <w:tc>
          <w:tcPr>
            <w:tcW w:w="2289" w:type="pct"/>
            <w:shd w:val="clear" w:color="auto" w:fill="FFFFFF"/>
            <w:tcMar>
              <w:left w:w="170" w:type="dxa"/>
              <w:right w:w="113" w:type="dxa"/>
            </w:tcMar>
            <w:vAlign w:val="center"/>
          </w:tcPr>
          <w:p w14:paraId="26A4A6E7" w14:textId="573C651D" w:rsidR="00C35810" w:rsidRPr="00A15EE7" w:rsidRDefault="00C35810" w:rsidP="009C2D28">
            <w:pPr>
              <w:spacing w:after="0" w:line="276" w:lineRule="auto"/>
              <w:rPr>
                <w:rFonts w:ascii="Times New Roman" w:hAnsi="Times New Roman" w:cs="Times New Roman"/>
                <w:sz w:val="24"/>
                <w:szCs w:val="24"/>
              </w:rPr>
            </w:pPr>
            <w:r w:rsidRPr="00C35810">
              <w:rPr>
                <w:rFonts w:ascii="Times New Roman" w:hAnsi="Times New Roman" w:cs="Times New Roman"/>
                <w:sz w:val="24"/>
                <w:szCs w:val="24"/>
              </w:rPr>
              <w:t>Utrzymanie oceny wskaźnika na poziomie (</w:t>
            </w:r>
            <w:r>
              <w:rPr>
                <w:rFonts w:ascii="Times New Roman" w:hAnsi="Times New Roman" w:cs="Times New Roman"/>
                <w:sz w:val="24"/>
                <w:szCs w:val="24"/>
              </w:rPr>
              <w:t>FV</w:t>
            </w:r>
            <w:r w:rsidRPr="00C35810">
              <w:rPr>
                <w:rFonts w:ascii="Times New Roman" w:hAnsi="Times New Roman" w:cs="Times New Roman"/>
                <w:sz w:val="24"/>
                <w:szCs w:val="24"/>
              </w:rPr>
              <w:t>)</w:t>
            </w:r>
            <w:r>
              <w:rPr>
                <w:rFonts w:ascii="Times New Roman" w:hAnsi="Times New Roman" w:cs="Times New Roman"/>
                <w:sz w:val="24"/>
                <w:szCs w:val="24"/>
              </w:rPr>
              <w:t xml:space="preserve"> w obrębie płatów objętych monitoringiem</w:t>
            </w:r>
            <w:r w:rsidRPr="00C35810">
              <w:rPr>
                <w:rFonts w:ascii="Times New Roman" w:hAnsi="Times New Roman" w:cs="Times New Roman"/>
                <w:sz w:val="24"/>
                <w:szCs w:val="24"/>
              </w:rPr>
              <w:t>. Weryfikacja wskaźnika dla co najmniej 50% powierzchni siedliska w obszarze płatów nie objętych monitoringiem.</w:t>
            </w:r>
          </w:p>
        </w:tc>
      </w:tr>
      <w:tr w:rsidR="00C35810" w:rsidRPr="00DD0D86" w14:paraId="34B39E04" w14:textId="77777777" w:rsidTr="00AF0DAA">
        <w:trPr>
          <w:trHeight w:val="519"/>
          <w:jc w:val="center"/>
        </w:trPr>
        <w:tc>
          <w:tcPr>
            <w:tcW w:w="353" w:type="pct"/>
            <w:vMerge/>
            <w:shd w:val="clear" w:color="auto" w:fill="FFFFFF"/>
            <w:vAlign w:val="center"/>
          </w:tcPr>
          <w:p w14:paraId="025ED567" w14:textId="77777777" w:rsidR="00C35810" w:rsidRPr="00DD0D86" w:rsidRDefault="00C35810" w:rsidP="00C148AE">
            <w:pPr>
              <w:spacing w:after="0" w:line="276" w:lineRule="auto"/>
              <w:jc w:val="center"/>
              <w:rPr>
                <w:rFonts w:ascii="Times New Roman" w:hAnsi="Times New Roman" w:cs="Times New Roman"/>
                <w:sz w:val="24"/>
                <w:szCs w:val="24"/>
              </w:rPr>
            </w:pPr>
          </w:p>
        </w:tc>
        <w:tc>
          <w:tcPr>
            <w:tcW w:w="1004" w:type="pct"/>
            <w:vMerge/>
            <w:shd w:val="clear" w:color="auto" w:fill="FFFFFF"/>
            <w:tcMar>
              <w:left w:w="57" w:type="dxa"/>
              <w:right w:w="57" w:type="dxa"/>
            </w:tcMar>
            <w:vAlign w:val="center"/>
          </w:tcPr>
          <w:p w14:paraId="0B2D7BF4" w14:textId="77777777" w:rsidR="00C35810" w:rsidRPr="00DD0D86" w:rsidRDefault="00C35810" w:rsidP="00E04120">
            <w:pPr>
              <w:spacing w:after="0" w:line="276" w:lineRule="auto"/>
              <w:jc w:val="center"/>
              <w:rPr>
                <w:rFonts w:ascii="Times New Roman" w:hAnsi="Times New Roman" w:cs="Times New Roman"/>
                <w:sz w:val="24"/>
                <w:szCs w:val="24"/>
              </w:rPr>
            </w:pPr>
          </w:p>
        </w:tc>
        <w:tc>
          <w:tcPr>
            <w:tcW w:w="1354" w:type="pct"/>
            <w:shd w:val="clear" w:color="auto" w:fill="FFFFFF"/>
            <w:tcMar>
              <w:left w:w="57" w:type="dxa"/>
              <w:right w:w="57" w:type="dxa"/>
            </w:tcMar>
            <w:vAlign w:val="center"/>
          </w:tcPr>
          <w:p w14:paraId="6AF90792" w14:textId="03870ED1" w:rsidR="00C35810" w:rsidRDefault="00C35810" w:rsidP="00E04120">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Plankton</w:t>
            </w:r>
          </w:p>
        </w:tc>
        <w:tc>
          <w:tcPr>
            <w:tcW w:w="2289" w:type="pct"/>
            <w:shd w:val="clear" w:color="auto" w:fill="FFFFFF"/>
            <w:tcMar>
              <w:left w:w="170" w:type="dxa"/>
              <w:right w:w="113" w:type="dxa"/>
            </w:tcMar>
            <w:vAlign w:val="center"/>
          </w:tcPr>
          <w:p w14:paraId="6EA46B41" w14:textId="7040D38B" w:rsidR="00C35810" w:rsidRPr="00C35810" w:rsidRDefault="00C35810" w:rsidP="009C2D28">
            <w:pPr>
              <w:spacing w:after="0" w:line="276" w:lineRule="auto"/>
              <w:rPr>
                <w:rFonts w:ascii="Times New Roman" w:hAnsi="Times New Roman" w:cs="Times New Roman"/>
                <w:sz w:val="24"/>
                <w:szCs w:val="24"/>
              </w:rPr>
            </w:pPr>
            <w:r w:rsidRPr="00C35810">
              <w:rPr>
                <w:rFonts w:ascii="Times New Roman" w:hAnsi="Times New Roman" w:cs="Times New Roman"/>
                <w:sz w:val="24"/>
                <w:szCs w:val="24"/>
              </w:rPr>
              <w:t>Utrzymanie oceny wskaźnika na poziomie (</w:t>
            </w:r>
            <w:r>
              <w:rPr>
                <w:rFonts w:ascii="Times New Roman" w:hAnsi="Times New Roman" w:cs="Times New Roman"/>
                <w:sz w:val="24"/>
                <w:szCs w:val="24"/>
              </w:rPr>
              <w:t>U1</w:t>
            </w:r>
            <w:r w:rsidRPr="00C35810">
              <w:rPr>
                <w:rFonts w:ascii="Times New Roman" w:hAnsi="Times New Roman" w:cs="Times New Roman"/>
                <w:sz w:val="24"/>
                <w:szCs w:val="24"/>
              </w:rPr>
              <w:t>) w obrębie płatów objętych monitoringiem. Weryfikacja wskaźnika dla co najmniej 50% powierzchni siedliska w obszarze płatów nie objętych monitoringiem.</w:t>
            </w:r>
          </w:p>
        </w:tc>
      </w:tr>
      <w:tr w:rsidR="00DE5594" w:rsidRPr="00DD0D86" w14:paraId="01A193BB" w14:textId="77777777" w:rsidTr="00AF0DAA">
        <w:trPr>
          <w:trHeight w:val="519"/>
          <w:jc w:val="center"/>
        </w:trPr>
        <w:tc>
          <w:tcPr>
            <w:tcW w:w="353" w:type="pct"/>
            <w:vMerge w:val="restart"/>
            <w:shd w:val="clear" w:color="auto" w:fill="FFFFFF"/>
            <w:vAlign w:val="center"/>
          </w:tcPr>
          <w:p w14:paraId="4061C4DD" w14:textId="12C34C25" w:rsidR="00DE5594" w:rsidRPr="00DD0D86" w:rsidRDefault="00DE5594" w:rsidP="00C148AE">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004" w:type="pct"/>
            <w:vMerge w:val="restart"/>
            <w:shd w:val="clear" w:color="auto" w:fill="FFFFFF"/>
            <w:tcMar>
              <w:left w:w="57" w:type="dxa"/>
              <w:right w:w="57" w:type="dxa"/>
            </w:tcMar>
            <w:vAlign w:val="center"/>
          </w:tcPr>
          <w:p w14:paraId="7EE49224" w14:textId="77777777" w:rsidR="00DE5594" w:rsidRPr="00DE5594" w:rsidRDefault="00DE5594" w:rsidP="00DE5594">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 xml:space="preserve">3270 </w:t>
            </w:r>
            <w:r w:rsidRPr="00DE5594">
              <w:rPr>
                <w:rFonts w:ascii="Times New Roman" w:hAnsi="Times New Roman" w:cs="Times New Roman"/>
                <w:sz w:val="24"/>
                <w:szCs w:val="24"/>
              </w:rPr>
              <w:t xml:space="preserve">Zalewane muliste brzegi rzek z roślinnością </w:t>
            </w:r>
            <w:proofErr w:type="spellStart"/>
            <w:r w:rsidRPr="00DE5594">
              <w:rPr>
                <w:rFonts w:ascii="Times New Roman" w:hAnsi="Times New Roman" w:cs="Times New Roman"/>
                <w:i/>
                <w:iCs/>
                <w:sz w:val="24"/>
                <w:szCs w:val="24"/>
              </w:rPr>
              <w:t>Chenopodion</w:t>
            </w:r>
            <w:proofErr w:type="spellEnd"/>
            <w:r w:rsidRPr="00DE5594">
              <w:rPr>
                <w:rFonts w:ascii="Times New Roman" w:hAnsi="Times New Roman" w:cs="Times New Roman"/>
                <w:i/>
                <w:iCs/>
                <w:sz w:val="24"/>
                <w:szCs w:val="24"/>
              </w:rPr>
              <w:t xml:space="preserve"> </w:t>
            </w:r>
            <w:proofErr w:type="spellStart"/>
            <w:r w:rsidRPr="00DE5594">
              <w:rPr>
                <w:rFonts w:ascii="Times New Roman" w:hAnsi="Times New Roman" w:cs="Times New Roman"/>
                <w:i/>
                <w:iCs/>
                <w:sz w:val="24"/>
                <w:szCs w:val="24"/>
              </w:rPr>
              <w:t>rubri</w:t>
            </w:r>
            <w:proofErr w:type="spellEnd"/>
            <w:r w:rsidRPr="00DE5594">
              <w:rPr>
                <w:rFonts w:ascii="Times New Roman" w:hAnsi="Times New Roman" w:cs="Times New Roman"/>
                <w:sz w:val="24"/>
                <w:szCs w:val="24"/>
              </w:rPr>
              <w:t xml:space="preserve"> </w:t>
            </w:r>
            <w:proofErr w:type="spellStart"/>
            <w:r w:rsidRPr="00DE5594">
              <w:rPr>
                <w:rFonts w:ascii="Times New Roman" w:hAnsi="Times New Roman" w:cs="Times New Roman"/>
                <w:sz w:val="24"/>
                <w:szCs w:val="24"/>
              </w:rPr>
              <w:t>p.p</w:t>
            </w:r>
            <w:proofErr w:type="spellEnd"/>
            <w:r w:rsidRPr="00DE5594">
              <w:rPr>
                <w:rFonts w:ascii="Times New Roman" w:hAnsi="Times New Roman" w:cs="Times New Roman"/>
                <w:sz w:val="24"/>
                <w:szCs w:val="24"/>
              </w:rPr>
              <w:t xml:space="preserve">. i </w:t>
            </w:r>
          </w:p>
          <w:p w14:paraId="01CA399E" w14:textId="21C7628B" w:rsidR="00DE5594" w:rsidRPr="00DD0D86" w:rsidRDefault="00DE5594" w:rsidP="00DE5594">
            <w:pPr>
              <w:spacing w:after="0" w:line="276" w:lineRule="auto"/>
              <w:jc w:val="center"/>
              <w:rPr>
                <w:rFonts w:ascii="Times New Roman" w:hAnsi="Times New Roman" w:cs="Times New Roman"/>
                <w:sz w:val="24"/>
                <w:szCs w:val="24"/>
              </w:rPr>
            </w:pPr>
            <w:proofErr w:type="spellStart"/>
            <w:r w:rsidRPr="00DE5594">
              <w:rPr>
                <w:rFonts w:ascii="Times New Roman" w:hAnsi="Times New Roman" w:cs="Times New Roman"/>
                <w:i/>
                <w:iCs/>
                <w:sz w:val="24"/>
                <w:szCs w:val="24"/>
              </w:rPr>
              <w:t>Bidention</w:t>
            </w:r>
            <w:proofErr w:type="spellEnd"/>
            <w:r w:rsidRPr="00DE5594">
              <w:rPr>
                <w:rFonts w:ascii="Times New Roman" w:hAnsi="Times New Roman" w:cs="Times New Roman"/>
                <w:sz w:val="24"/>
                <w:szCs w:val="24"/>
              </w:rPr>
              <w:t xml:space="preserve"> </w:t>
            </w:r>
            <w:proofErr w:type="spellStart"/>
            <w:r w:rsidRPr="00DE5594">
              <w:rPr>
                <w:rFonts w:ascii="Times New Roman" w:hAnsi="Times New Roman" w:cs="Times New Roman"/>
                <w:sz w:val="24"/>
                <w:szCs w:val="24"/>
              </w:rPr>
              <w:t>p.p</w:t>
            </w:r>
            <w:proofErr w:type="spellEnd"/>
            <w:r w:rsidRPr="00DE5594">
              <w:rPr>
                <w:rFonts w:ascii="Times New Roman" w:hAnsi="Times New Roman" w:cs="Times New Roman"/>
                <w:sz w:val="24"/>
                <w:szCs w:val="24"/>
              </w:rPr>
              <w:t>.</w:t>
            </w:r>
          </w:p>
        </w:tc>
        <w:tc>
          <w:tcPr>
            <w:tcW w:w="1354" w:type="pct"/>
            <w:shd w:val="clear" w:color="auto" w:fill="FFFFFF"/>
            <w:tcMar>
              <w:left w:w="57" w:type="dxa"/>
              <w:right w:w="57" w:type="dxa"/>
            </w:tcMar>
            <w:vAlign w:val="center"/>
          </w:tcPr>
          <w:p w14:paraId="46110205" w14:textId="251187F6" w:rsidR="00DE5594" w:rsidRPr="00AF0DAA" w:rsidRDefault="00DE5594" w:rsidP="00E04120">
            <w:pPr>
              <w:spacing w:after="0" w:line="276" w:lineRule="auto"/>
              <w:jc w:val="center"/>
              <w:rPr>
                <w:rFonts w:ascii="Times New Roman" w:hAnsi="Times New Roman" w:cs="Times New Roman"/>
                <w:sz w:val="24"/>
                <w:szCs w:val="24"/>
              </w:rPr>
            </w:pPr>
            <w:r w:rsidRPr="00DE5594">
              <w:rPr>
                <w:rFonts w:ascii="Times New Roman" w:hAnsi="Times New Roman" w:cs="Times New Roman"/>
                <w:sz w:val="24"/>
                <w:szCs w:val="24"/>
              </w:rPr>
              <w:t>Powierzchnia siedliska</w:t>
            </w:r>
          </w:p>
        </w:tc>
        <w:tc>
          <w:tcPr>
            <w:tcW w:w="2289" w:type="pct"/>
            <w:shd w:val="clear" w:color="auto" w:fill="FFFFFF"/>
            <w:tcMar>
              <w:left w:w="170" w:type="dxa"/>
              <w:right w:w="113" w:type="dxa"/>
            </w:tcMar>
            <w:vAlign w:val="center"/>
          </w:tcPr>
          <w:p w14:paraId="15874653" w14:textId="5951E839" w:rsidR="00DE5594" w:rsidRPr="00A15EE7" w:rsidRDefault="00DE5594" w:rsidP="009C2D28">
            <w:pPr>
              <w:spacing w:after="0" w:line="276" w:lineRule="auto"/>
              <w:rPr>
                <w:rFonts w:ascii="Times New Roman" w:hAnsi="Times New Roman" w:cs="Times New Roman"/>
                <w:sz w:val="24"/>
                <w:szCs w:val="24"/>
              </w:rPr>
            </w:pPr>
            <w:r w:rsidRPr="00DE5594">
              <w:rPr>
                <w:rFonts w:ascii="Times New Roman" w:hAnsi="Times New Roman" w:cs="Times New Roman"/>
                <w:sz w:val="24"/>
                <w:szCs w:val="24"/>
              </w:rPr>
              <w:t xml:space="preserve">Utrzymanie powierzchni co najmniej </w:t>
            </w:r>
            <w:r>
              <w:rPr>
                <w:rFonts w:ascii="Times New Roman" w:hAnsi="Times New Roman" w:cs="Times New Roman"/>
                <w:sz w:val="24"/>
                <w:szCs w:val="24"/>
              </w:rPr>
              <w:t>4,18</w:t>
            </w:r>
            <w:r w:rsidRPr="00DE5594">
              <w:rPr>
                <w:rFonts w:ascii="Times New Roman" w:hAnsi="Times New Roman" w:cs="Times New Roman"/>
                <w:sz w:val="24"/>
                <w:szCs w:val="24"/>
              </w:rPr>
              <w:t xml:space="preserve"> ha siedliska z uwzględnieniem naturalnych procesów.</w:t>
            </w:r>
          </w:p>
        </w:tc>
      </w:tr>
      <w:tr w:rsidR="00DE5594" w:rsidRPr="00DD0D86" w14:paraId="6DB662B7" w14:textId="77777777" w:rsidTr="00AF0DAA">
        <w:trPr>
          <w:trHeight w:val="519"/>
          <w:jc w:val="center"/>
        </w:trPr>
        <w:tc>
          <w:tcPr>
            <w:tcW w:w="353" w:type="pct"/>
            <w:vMerge/>
            <w:shd w:val="clear" w:color="auto" w:fill="FFFFFF"/>
            <w:vAlign w:val="center"/>
          </w:tcPr>
          <w:p w14:paraId="2EAD1B8A" w14:textId="77777777" w:rsidR="00DE5594" w:rsidRPr="00DD0D86" w:rsidRDefault="00DE5594" w:rsidP="00C148AE">
            <w:pPr>
              <w:spacing w:after="0" w:line="276" w:lineRule="auto"/>
              <w:jc w:val="center"/>
              <w:rPr>
                <w:rFonts w:ascii="Times New Roman" w:hAnsi="Times New Roman" w:cs="Times New Roman"/>
                <w:sz w:val="24"/>
                <w:szCs w:val="24"/>
              </w:rPr>
            </w:pPr>
          </w:p>
        </w:tc>
        <w:tc>
          <w:tcPr>
            <w:tcW w:w="1004" w:type="pct"/>
            <w:vMerge/>
            <w:shd w:val="clear" w:color="auto" w:fill="FFFFFF"/>
            <w:tcMar>
              <w:left w:w="57" w:type="dxa"/>
              <w:right w:w="57" w:type="dxa"/>
            </w:tcMar>
            <w:vAlign w:val="center"/>
          </w:tcPr>
          <w:p w14:paraId="42065639" w14:textId="77777777" w:rsidR="00DE5594" w:rsidRPr="00DD0D86" w:rsidRDefault="00DE5594" w:rsidP="00E04120">
            <w:pPr>
              <w:spacing w:after="0" w:line="276" w:lineRule="auto"/>
              <w:jc w:val="center"/>
              <w:rPr>
                <w:rFonts w:ascii="Times New Roman" w:hAnsi="Times New Roman" w:cs="Times New Roman"/>
                <w:sz w:val="24"/>
                <w:szCs w:val="24"/>
              </w:rPr>
            </w:pPr>
          </w:p>
        </w:tc>
        <w:tc>
          <w:tcPr>
            <w:tcW w:w="1354" w:type="pct"/>
            <w:shd w:val="clear" w:color="auto" w:fill="FFFFFF"/>
            <w:tcMar>
              <w:left w:w="57" w:type="dxa"/>
              <w:right w:w="57" w:type="dxa"/>
            </w:tcMar>
            <w:vAlign w:val="center"/>
          </w:tcPr>
          <w:p w14:paraId="680A9722" w14:textId="77777777" w:rsidR="00DE5594" w:rsidRPr="00DE5594" w:rsidRDefault="00DE5594" w:rsidP="00DE5594">
            <w:pPr>
              <w:spacing w:after="0" w:line="276" w:lineRule="auto"/>
              <w:jc w:val="center"/>
              <w:rPr>
                <w:rFonts w:ascii="Times New Roman" w:hAnsi="Times New Roman" w:cs="Times New Roman"/>
                <w:sz w:val="24"/>
                <w:szCs w:val="24"/>
              </w:rPr>
            </w:pPr>
            <w:r w:rsidRPr="00DE5594">
              <w:rPr>
                <w:rFonts w:ascii="Times New Roman" w:hAnsi="Times New Roman" w:cs="Times New Roman"/>
                <w:sz w:val="24"/>
                <w:szCs w:val="24"/>
              </w:rPr>
              <w:t xml:space="preserve">Struktura przestrzenna </w:t>
            </w:r>
          </w:p>
          <w:p w14:paraId="0826ACED" w14:textId="7954EAB6" w:rsidR="00DE5594" w:rsidRPr="00AF0DAA" w:rsidRDefault="00DE5594" w:rsidP="00DE5594">
            <w:pPr>
              <w:spacing w:after="0" w:line="276" w:lineRule="auto"/>
              <w:jc w:val="center"/>
              <w:rPr>
                <w:rFonts w:ascii="Times New Roman" w:hAnsi="Times New Roman" w:cs="Times New Roman"/>
                <w:sz w:val="24"/>
                <w:szCs w:val="24"/>
              </w:rPr>
            </w:pPr>
            <w:r w:rsidRPr="00DE5594">
              <w:rPr>
                <w:rFonts w:ascii="Times New Roman" w:hAnsi="Times New Roman" w:cs="Times New Roman"/>
                <w:sz w:val="24"/>
                <w:szCs w:val="24"/>
              </w:rPr>
              <w:t>płatów siedliska</w:t>
            </w:r>
          </w:p>
        </w:tc>
        <w:tc>
          <w:tcPr>
            <w:tcW w:w="2289" w:type="pct"/>
            <w:shd w:val="clear" w:color="auto" w:fill="FFFFFF"/>
            <w:tcMar>
              <w:left w:w="170" w:type="dxa"/>
              <w:right w:w="113" w:type="dxa"/>
            </w:tcMar>
            <w:vAlign w:val="center"/>
          </w:tcPr>
          <w:p w14:paraId="4EC4C495" w14:textId="23740C55" w:rsidR="00DE5594" w:rsidRPr="00A15EE7" w:rsidRDefault="00DE5594" w:rsidP="009C2D28">
            <w:pPr>
              <w:spacing w:after="0" w:line="276" w:lineRule="auto"/>
              <w:rPr>
                <w:rFonts w:ascii="Times New Roman" w:hAnsi="Times New Roman" w:cs="Times New Roman"/>
                <w:sz w:val="24"/>
                <w:szCs w:val="24"/>
              </w:rPr>
            </w:pPr>
            <w:r w:rsidRPr="00DE5594">
              <w:rPr>
                <w:rFonts w:ascii="Times New Roman" w:hAnsi="Times New Roman" w:cs="Times New Roman"/>
                <w:sz w:val="24"/>
                <w:szCs w:val="24"/>
              </w:rPr>
              <w:t>Utrzymanie oceny wskaźnika na poziomie (FV)</w:t>
            </w:r>
            <w:r>
              <w:rPr>
                <w:rFonts w:ascii="Times New Roman" w:hAnsi="Times New Roman" w:cs="Times New Roman"/>
                <w:sz w:val="24"/>
                <w:szCs w:val="24"/>
              </w:rPr>
              <w:t>.</w:t>
            </w:r>
          </w:p>
        </w:tc>
      </w:tr>
      <w:tr w:rsidR="00DE5594" w:rsidRPr="00DD0D86" w14:paraId="41B564BD" w14:textId="77777777" w:rsidTr="00AF0DAA">
        <w:trPr>
          <w:trHeight w:val="519"/>
          <w:jc w:val="center"/>
        </w:trPr>
        <w:tc>
          <w:tcPr>
            <w:tcW w:w="353" w:type="pct"/>
            <w:vMerge/>
            <w:shd w:val="clear" w:color="auto" w:fill="FFFFFF"/>
            <w:vAlign w:val="center"/>
          </w:tcPr>
          <w:p w14:paraId="08F5F77A" w14:textId="77777777" w:rsidR="00DE5594" w:rsidRPr="00DD0D86" w:rsidRDefault="00DE5594" w:rsidP="00C148AE">
            <w:pPr>
              <w:spacing w:after="0" w:line="276" w:lineRule="auto"/>
              <w:jc w:val="center"/>
              <w:rPr>
                <w:rFonts w:ascii="Times New Roman" w:hAnsi="Times New Roman" w:cs="Times New Roman"/>
                <w:sz w:val="24"/>
                <w:szCs w:val="24"/>
              </w:rPr>
            </w:pPr>
          </w:p>
        </w:tc>
        <w:tc>
          <w:tcPr>
            <w:tcW w:w="1004" w:type="pct"/>
            <w:vMerge/>
            <w:shd w:val="clear" w:color="auto" w:fill="FFFFFF"/>
            <w:tcMar>
              <w:left w:w="57" w:type="dxa"/>
              <w:right w:w="57" w:type="dxa"/>
            </w:tcMar>
            <w:vAlign w:val="center"/>
          </w:tcPr>
          <w:p w14:paraId="5F23B37F" w14:textId="77777777" w:rsidR="00DE5594" w:rsidRPr="00DD0D86" w:rsidRDefault="00DE5594" w:rsidP="00E04120">
            <w:pPr>
              <w:spacing w:after="0" w:line="276" w:lineRule="auto"/>
              <w:jc w:val="center"/>
              <w:rPr>
                <w:rFonts w:ascii="Times New Roman" w:hAnsi="Times New Roman" w:cs="Times New Roman"/>
                <w:sz w:val="24"/>
                <w:szCs w:val="24"/>
              </w:rPr>
            </w:pPr>
          </w:p>
        </w:tc>
        <w:tc>
          <w:tcPr>
            <w:tcW w:w="1354" w:type="pct"/>
            <w:shd w:val="clear" w:color="auto" w:fill="FFFFFF"/>
            <w:tcMar>
              <w:left w:w="57" w:type="dxa"/>
              <w:right w:w="57" w:type="dxa"/>
            </w:tcMar>
            <w:vAlign w:val="center"/>
          </w:tcPr>
          <w:p w14:paraId="28C31796" w14:textId="77777777" w:rsidR="00DE5594" w:rsidRPr="00DE5594" w:rsidRDefault="00DE5594" w:rsidP="00DE5594">
            <w:pPr>
              <w:spacing w:after="0" w:line="276" w:lineRule="auto"/>
              <w:jc w:val="center"/>
              <w:rPr>
                <w:rFonts w:ascii="Times New Roman" w:hAnsi="Times New Roman" w:cs="Times New Roman"/>
                <w:sz w:val="24"/>
                <w:szCs w:val="24"/>
              </w:rPr>
            </w:pPr>
            <w:r w:rsidRPr="00DE5594">
              <w:rPr>
                <w:rFonts w:ascii="Times New Roman" w:hAnsi="Times New Roman" w:cs="Times New Roman"/>
                <w:sz w:val="24"/>
                <w:szCs w:val="24"/>
              </w:rPr>
              <w:t xml:space="preserve">Gatunki </w:t>
            </w:r>
          </w:p>
          <w:p w14:paraId="77AA0778" w14:textId="5F6C8F69" w:rsidR="00DE5594" w:rsidRPr="00AF0DAA" w:rsidRDefault="00DE5594" w:rsidP="00DE5594">
            <w:pPr>
              <w:spacing w:after="0" w:line="276" w:lineRule="auto"/>
              <w:jc w:val="center"/>
              <w:rPr>
                <w:rFonts w:ascii="Times New Roman" w:hAnsi="Times New Roman" w:cs="Times New Roman"/>
                <w:sz w:val="24"/>
                <w:szCs w:val="24"/>
              </w:rPr>
            </w:pPr>
            <w:r w:rsidRPr="00DE5594">
              <w:rPr>
                <w:rFonts w:ascii="Times New Roman" w:hAnsi="Times New Roman" w:cs="Times New Roman"/>
                <w:sz w:val="24"/>
                <w:szCs w:val="24"/>
              </w:rPr>
              <w:t>charakterystyczne</w:t>
            </w:r>
          </w:p>
        </w:tc>
        <w:tc>
          <w:tcPr>
            <w:tcW w:w="2289" w:type="pct"/>
            <w:shd w:val="clear" w:color="auto" w:fill="FFFFFF"/>
            <w:tcMar>
              <w:left w:w="170" w:type="dxa"/>
              <w:right w:w="113" w:type="dxa"/>
            </w:tcMar>
            <w:vAlign w:val="center"/>
          </w:tcPr>
          <w:p w14:paraId="50ED7BDB" w14:textId="485EBE9F" w:rsidR="00DE5594" w:rsidRPr="00A15EE7" w:rsidRDefault="00DE5594" w:rsidP="009C2D28">
            <w:pPr>
              <w:spacing w:after="0" w:line="276" w:lineRule="auto"/>
              <w:rPr>
                <w:rFonts w:ascii="Times New Roman" w:hAnsi="Times New Roman" w:cs="Times New Roman"/>
                <w:sz w:val="24"/>
                <w:szCs w:val="24"/>
              </w:rPr>
            </w:pPr>
            <w:r w:rsidRPr="00DE5594">
              <w:rPr>
                <w:rFonts w:ascii="Times New Roman" w:hAnsi="Times New Roman" w:cs="Times New Roman"/>
                <w:sz w:val="24"/>
                <w:szCs w:val="24"/>
              </w:rPr>
              <w:t>Utrzymanie oceny wskaźnika na poziomie (FV)</w:t>
            </w:r>
            <w:r>
              <w:rPr>
                <w:rFonts w:ascii="Times New Roman" w:hAnsi="Times New Roman" w:cs="Times New Roman"/>
                <w:sz w:val="24"/>
                <w:szCs w:val="24"/>
              </w:rPr>
              <w:t>.</w:t>
            </w:r>
          </w:p>
        </w:tc>
      </w:tr>
      <w:tr w:rsidR="00DE5594" w:rsidRPr="00DD0D86" w14:paraId="3F179E86" w14:textId="77777777" w:rsidTr="00AF0DAA">
        <w:trPr>
          <w:trHeight w:val="519"/>
          <w:jc w:val="center"/>
        </w:trPr>
        <w:tc>
          <w:tcPr>
            <w:tcW w:w="353" w:type="pct"/>
            <w:vMerge/>
            <w:shd w:val="clear" w:color="auto" w:fill="FFFFFF"/>
            <w:vAlign w:val="center"/>
          </w:tcPr>
          <w:p w14:paraId="66E67AE1" w14:textId="77777777" w:rsidR="00DE5594" w:rsidRPr="00DD0D86" w:rsidRDefault="00DE5594" w:rsidP="00C148AE">
            <w:pPr>
              <w:spacing w:after="0" w:line="276" w:lineRule="auto"/>
              <w:jc w:val="center"/>
              <w:rPr>
                <w:rFonts w:ascii="Times New Roman" w:hAnsi="Times New Roman" w:cs="Times New Roman"/>
                <w:sz w:val="24"/>
                <w:szCs w:val="24"/>
              </w:rPr>
            </w:pPr>
          </w:p>
        </w:tc>
        <w:tc>
          <w:tcPr>
            <w:tcW w:w="1004" w:type="pct"/>
            <w:vMerge/>
            <w:shd w:val="clear" w:color="auto" w:fill="FFFFFF"/>
            <w:tcMar>
              <w:left w:w="57" w:type="dxa"/>
              <w:right w:w="57" w:type="dxa"/>
            </w:tcMar>
            <w:vAlign w:val="center"/>
          </w:tcPr>
          <w:p w14:paraId="3304E9DF" w14:textId="77777777" w:rsidR="00DE5594" w:rsidRPr="00DD0D86" w:rsidRDefault="00DE5594" w:rsidP="00E04120">
            <w:pPr>
              <w:spacing w:after="0" w:line="276" w:lineRule="auto"/>
              <w:jc w:val="center"/>
              <w:rPr>
                <w:rFonts w:ascii="Times New Roman" w:hAnsi="Times New Roman" w:cs="Times New Roman"/>
                <w:sz w:val="24"/>
                <w:szCs w:val="24"/>
              </w:rPr>
            </w:pPr>
          </w:p>
        </w:tc>
        <w:tc>
          <w:tcPr>
            <w:tcW w:w="1354" w:type="pct"/>
            <w:shd w:val="clear" w:color="auto" w:fill="FFFFFF"/>
            <w:tcMar>
              <w:left w:w="57" w:type="dxa"/>
              <w:right w:w="57" w:type="dxa"/>
            </w:tcMar>
            <w:vAlign w:val="center"/>
          </w:tcPr>
          <w:p w14:paraId="5E8CEB93" w14:textId="678D09BE" w:rsidR="00DE5594" w:rsidRPr="00AF0DAA" w:rsidRDefault="00DE5594" w:rsidP="00E04120">
            <w:pPr>
              <w:spacing w:after="0" w:line="276" w:lineRule="auto"/>
              <w:jc w:val="center"/>
              <w:rPr>
                <w:rFonts w:ascii="Times New Roman" w:hAnsi="Times New Roman" w:cs="Times New Roman"/>
                <w:sz w:val="24"/>
                <w:szCs w:val="24"/>
              </w:rPr>
            </w:pPr>
            <w:r w:rsidRPr="00DE5594">
              <w:rPr>
                <w:rFonts w:ascii="Times New Roman" w:hAnsi="Times New Roman" w:cs="Times New Roman"/>
                <w:sz w:val="24"/>
                <w:szCs w:val="24"/>
              </w:rPr>
              <w:t>Gatunki dominujące</w:t>
            </w:r>
          </w:p>
        </w:tc>
        <w:tc>
          <w:tcPr>
            <w:tcW w:w="2289" w:type="pct"/>
            <w:shd w:val="clear" w:color="auto" w:fill="FFFFFF"/>
            <w:tcMar>
              <w:left w:w="170" w:type="dxa"/>
              <w:right w:w="113" w:type="dxa"/>
            </w:tcMar>
            <w:vAlign w:val="center"/>
          </w:tcPr>
          <w:p w14:paraId="5F363EE4" w14:textId="008F31A1" w:rsidR="00DE5594" w:rsidRPr="00A15EE7" w:rsidRDefault="002B0C31" w:rsidP="009C2D28">
            <w:pPr>
              <w:spacing w:after="0" w:line="276" w:lineRule="auto"/>
              <w:rPr>
                <w:rFonts w:ascii="Times New Roman" w:hAnsi="Times New Roman" w:cs="Times New Roman"/>
                <w:sz w:val="24"/>
                <w:szCs w:val="24"/>
              </w:rPr>
            </w:pPr>
            <w:r w:rsidRPr="002B0C31">
              <w:rPr>
                <w:rFonts w:ascii="Times New Roman" w:hAnsi="Times New Roman" w:cs="Times New Roman"/>
                <w:sz w:val="24"/>
                <w:szCs w:val="24"/>
              </w:rPr>
              <w:t>Utrzymanie oceny wskaźnika na poziomie (FV)</w:t>
            </w:r>
            <w:r w:rsidR="0013029E">
              <w:rPr>
                <w:rFonts w:ascii="Times New Roman" w:hAnsi="Times New Roman" w:cs="Times New Roman"/>
                <w:sz w:val="24"/>
                <w:szCs w:val="24"/>
              </w:rPr>
              <w:t xml:space="preserve"> na co najmniej 80% powierzchni płatów siedliska, a na pozostałej powierzchni utrzymanie </w:t>
            </w:r>
            <w:r w:rsidR="0013029E" w:rsidRPr="0013029E">
              <w:rPr>
                <w:rFonts w:ascii="Times New Roman" w:hAnsi="Times New Roman" w:cs="Times New Roman"/>
                <w:sz w:val="24"/>
                <w:szCs w:val="24"/>
              </w:rPr>
              <w:t xml:space="preserve">oceny wskaźnika </w:t>
            </w:r>
            <w:r w:rsidR="0013029E">
              <w:rPr>
                <w:rFonts w:ascii="Times New Roman" w:hAnsi="Times New Roman" w:cs="Times New Roman"/>
                <w:sz w:val="24"/>
                <w:szCs w:val="24"/>
              </w:rPr>
              <w:t>na poziomie (U1).</w:t>
            </w:r>
            <w:r>
              <w:rPr>
                <w:rFonts w:ascii="Times New Roman" w:hAnsi="Times New Roman" w:cs="Times New Roman"/>
                <w:sz w:val="24"/>
                <w:szCs w:val="24"/>
              </w:rPr>
              <w:t xml:space="preserve"> </w:t>
            </w:r>
            <w:r w:rsidR="0013029E">
              <w:rPr>
                <w:rFonts w:ascii="Times New Roman" w:hAnsi="Times New Roman" w:cs="Times New Roman"/>
                <w:sz w:val="24"/>
                <w:szCs w:val="24"/>
              </w:rPr>
              <w:t xml:space="preserve"> </w:t>
            </w:r>
          </w:p>
        </w:tc>
      </w:tr>
      <w:tr w:rsidR="00DE5594" w:rsidRPr="00DD0D86" w14:paraId="2D122B86" w14:textId="77777777" w:rsidTr="00AF0DAA">
        <w:trPr>
          <w:trHeight w:val="519"/>
          <w:jc w:val="center"/>
        </w:trPr>
        <w:tc>
          <w:tcPr>
            <w:tcW w:w="353" w:type="pct"/>
            <w:vMerge/>
            <w:shd w:val="clear" w:color="auto" w:fill="FFFFFF"/>
            <w:vAlign w:val="center"/>
          </w:tcPr>
          <w:p w14:paraId="08295186" w14:textId="77777777" w:rsidR="00DE5594" w:rsidRPr="00DD0D86" w:rsidRDefault="00DE5594" w:rsidP="00C148AE">
            <w:pPr>
              <w:spacing w:after="0" w:line="276" w:lineRule="auto"/>
              <w:jc w:val="center"/>
              <w:rPr>
                <w:rFonts w:ascii="Times New Roman" w:hAnsi="Times New Roman" w:cs="Times New Roman"/>
                <w:sz w:val="24"/>
                <w:szCs w:val="24"/>
              </w:rPr>
            </w:pPr>
          </w:p>
        </w:tc>
        <w:tc>
          <w:tcPr>
            <w:tcW w:w="1004" w:type="pct"/>
            <w:vMerge/>
            <w:shd w:val="clear" w:color="auto" w:fill="FFFFFF"/>
            <w:tcMar>
              <w:left w:w="57" w:type="dxa"/>
              <w:right w:w="57" w:type="dxa"/>
            </w:tcMar>
            <w:vAlign w:val="center"/>
          </w:tcPr>
          <w:p w14:paraId="3429492A" w14:textId="77777777" w:rsidR="00DE5594" w:rsidRPr="00DD0D86" w:rsidRDefault="00DE5594" w:rsidP="00E04120">
            <w:pPr>
              <w:spacing w:after="0" w:line="276" w:lineRule="auto"/>
              <w:jc w:val="center"/>
              <w:rPr>
                <w:rFonts w:ascii="Times New Roman" w:hAnsi="Times New Roman" w:cs="Times New Roman"/>
                <w:sz w:val="24"/>
                <w:szCs w:val="24"/>
              </w:rPr>
            </w:pPr>
          </w:p>
        </w:tc>
        <w:tc>
          <w:tcPr>
            <w:tcW w:w="1354" w:type="pct"/>
            <w:shd w:val="clear" w:color="auto" w:fill="FFFFFF"/>
            <w:tcMar>
              <w:left w:w="57" w:type="dxa"/>
              <w:right w:w="57" w:type="dxa"/>
            </w:tcMar>
            <w:vAlign w:val="center"/>
          </w:tcPr>
          <w:p w14:paraId="2EE88EAD" w14:textId="0A879764" w:rsidR="00DE5594" w:rsidRPr="00AF0DAA" w:rsidRDefault="00DE5594" w:rsidP="00E04120">
            <w:pPr>
              <w:spacing w:after="0" w:line="276" w:lineRule="auto"/>
              <w:jc w:val="center"/>
              <w:rPr>
                <w:rFonts w:ascii="Times New Roman" w:hAnsi="Times New Roman" w:cs="Times New Roman"/>
                <w:sz w:val="24"/>
                <w:szCs w:val="24"/>
              </w:rPr>
            </w:pPr>
            <w:r w:rsidRPr="00DE5594">
              <w:rPr>
                <w:rFonts w:ascii="Times New Roman" w:hAnsi="Times New Roman" w:cs="Times New Roman"/>
                <w:sz w:val="24"/>
                <w:szCs w:val="24"/>
              </w:rPr>
              <w:t>Obce gatunki inwazyjne</w:t>
            </w:r>
          </w:p>
        </w:tc>
        <w:tc>
          <w:tcPr>
            <w:tcW w:w="2289" w:type="pct"/>
            <w:shd w:val="clear" w:color="auto" w:fill="FFFFFF"/>
            <w:tcMar>
              <w:left w:w="170" w:type="dxa"/>
              <w:right w:w="113" w:type="dxa"/>
            </w:tcMar>
            <w:vAlign w:val="center"/>
          </w:tcPr>
          <w:p w14:paraId="2AB64217" w14:textId="3963EEF4" w:rsidR="00DE5594" w:rsidRPr="00A15EE7" w:rsidRDefault="0013029E" w:rsidP="009C2D28">
            <w:pPr>
              <w:spacing w:after="0" w:line="276" w:lineRule="auto"/>
              <w:rPr>
                <w:rFonts w:ascii="Times New Roman" w:hAnsi="Times New Roman" w:cs="Times New Roman"/>
                <w:sz w:val="24"/>
                <w:szCs w:val="24"/>
              </w:rPr>
            </w:pPr>
            <w:r w:rsidRPr="0013029E">
              <w:rPr>
                <w:rFonts w:ascii="Times New Roman" w:hAnsi="Times New Roman" w:cs="Times New Roman"/>
                <w:sz w:val="24"/>
                <w:szCs w:val="24"/>
              </w:rPr>
              <w:t xml:space="preserve">Utrzymanie oceny wskaźnika na poziomie (FV) na co najmniej </w:t>
            </w:r>
            <w:r>
              <w:rPr>
                <w:rFonts w:ascii="Times New Roman" w:hAnsi="Times New Roman" w:cs="Times New Roman"/>
                <w:sz w:val="24"/>
                <w:szCs w:val="24"/>
              </w:rPr>
              <w:t>6</w:t>
            </w:r>
            <w:r w:rsidRPr="0013029E">
              <w:rPr>
                <w:rFonts w:ascii="Times New Roman" w:hAnsi="Times New Roman" w:cs="Times New Roman"/>
                <w:sz w:val="24"/>
                <w:szCs w:val="24"/>
              </w:rPr>
              <w:t xml:space="preserve">0% powierzchni płatów siedliska, a na pozostałej powierzchni utrzymanie oceny wskaźnika na poziomie (U1).  </w:t>
            </w:r>
          </w:p>
        </w:tc>
      </w:tr>
      <w:tr w:rsidR="00DE5594" w:rsidRPr="00DD0D86" w14:paraId="3C9A9E9A" w14:textId="77777777" w:rsidTr="00AF0DAA">
        <w:trPr>
          <w:trHeight w:val="519"/>
          <w:jc w:val="center"/>
        </w:trPr>
        <w:tc>
          <w:tcPr>
            <w:tcW w:w="353" w:type="pct"/>
            <w:vMerge/>
            <w:shd w:val="clear" w:color="auto" w:fill="FFFFFF"/>
            <w:vAlign w:val="center"/>
          </w:tcPr>
          <w:p w14:paraId="2D1C6BE1" w14:textId="77777777" w:rsidR="00DE5594" w:rsidRPr="00DD0D86" w:rsidRDefault="00DE5594" w:rsidP="00C148AE">
            <w:pPr>
              <w:spacing w:after="0" w:line="276" w:lineRule="auto"/>
              <w:jc w:val="center"/>
              <w:rPr>
                <w:rFonts w:ascii="Times New Roman" w:hAnsi="Times New Roman" w:cs="Times New Roman"/>
                <w:sz w:val="24"/>
                <w:szCs w:val="24"/>
              </w:rPr>
            </w:pPr>
          </w:p>
        </w:tc>
        <w:tc>
          <w:tcPr>
            <w:tcW w:w="1004" w:type="pct"/>
            <w:vMerge/>
            <w:shd w:val="clear" w:color="auto" w:fill="FFFFFF"/>
            <w:tcMar>
              <w:left w:w="57" w:type="dxa"/>
              <w:right w:w="57" w:type="dxa"/>
            </w:tcMar>
            <w:vAlign w:val="center"/>
          </w:tcPr>
          <w:p w14:paraId="3663530E" w14:textId="77777777" w:rsidR="00DE5594" w:rsidRPr="00DD0D86" w:rsidRDefault="00DE5594" w:rsidP="00E04120">
            <w:pPr>
              <w:spacing w:after="0" w:line="276" w:lineRule="auto"/>
              <w:jc w:val="center"/>
              <w:rPr>
                <w:rFonts w:ascii="Times New Roman" w:hAnsi="Times New Roman" w:cs="Times New Roman"/>
                <w:sz w:val="24"/>
                <w:szCs w:val="24"/>
              </w:rPr>
            </w:pPr>
          </w:p>
        </w:tc>
        <w:tc>
          <w:tcPr>
            <w:tcW w:w="1354" w:type="pct"/>
            <w:shd w:val="clear" w:color="auto" w:fill="FFFFFF"/>
            <w:tcMar>
              <w:left w:w="57" w:type="dxa"/>
              <w:right w:w="57" w:type="dxa"/>
            </w:tcMar>
            <w:vAlign w:val="center"/>
          </w:tcPr>
          <w:p w14:paraId="665E4A33" w14:textId="77777777" w:rsidR="00DE5594" w:rsidRPr="00DE5594" w:rsidRDefault="00DE5594" w:rsidP="00DE5594">
            <w:pPr>
              <w:spacing w:after="0" w:line="276" w:lineRule="auto"/>
              <w:jc w:val="center"/>
              <w:rPr>
                <w:rFonts w:ascii="Times New Roman" w:hAnsi="Times New Roman" w:cs="Times New Roman"/>
                <w:sz w:val="24"/>
                <w:szCs w:val="24"/>
              </w:rPr>
            </w:pPr>
            <w:r w:rsidRPr="00DE5594">
              <w:rPr>
                <w:rFonts w:ascii="Times New Roman" w:hAnsi="Times New Roman" w:cs="Times New Roman"/>
                <w:sz w:val="24"/>
                <w:szCs w:val="24"/>
              </w:rPr>
              <w:t xml:space="preserve">Gatunki ekspansywne </w:t>
            </w:r>
          </w:p>
          <w:p w14:paraId="1B762265" w14:textId="4A517B0A" w:rsidR="00DE5594" w:rsidRPr="00AF0DAA" w:rsidRDefault="00DE5594" w:rsidP="00DE5594">
            <w:pPr>
              <w:spacing w:after="0" w:line="276" w:lineRule="auto"/>
              <w:jc w:val="center"/>
              <w:rPr>
                <w:rFonts w:ascii="Times New Roman" w:hAnsi="Times New Roman" w:cs="Times New Roman"/>
                <w:sz w:val="24"/>
                <w:szCs w:val="24"/>
              </w:rPr>
            </w:pPr>
            <w:r w:rsidRPr="00DE5594">
              <w:rPr>
                <w:rFonts w:ascii="Times New Roman" w:hAnsi="Times New Roman" w:cs="Times New Roman"/>
                <w:sz w:val="24"/>
                <w:szCs w:val="24"/>
              </w:rPr>
              <w:t>roślin zielnych</w:t>
            </w:r>
          </w:p>
        </w:tc>
        <w:tc>
          <w:tcPr>
            <w:tcW w:w="2289" w:type="pct"/>
            <w:shd w:val="clear" w:color="auto" w:fill="FFFFFF"/>
            <w:tcMar>
              <w:left w:w="170" w:type="dxa"/>
              <w:right w:w="113" w:type="dxa"/>
            </w:tcMar>
            <w:vAlign w:val="center"/>
          </w:tcPr>
          <w:p w14:paraId="1E123C28" w14:textId="03FC2ECB" w:rsidR="00DE5594" w:rsidRPr="00A15EE7" w:rsidRDefault="0013029E" w:rsidP="009C2D28">
            <w:pPr>
              <w:spacing w:after="0" w:line="276" w:lineRule="auto"/>
              <w:rPr>
                <w:rFonts w:ascii="Times New Roman" w:hAnsi="Times New Roman" w:cs="Times New Roman"/>
                <w:sz w:val="24"/>
                <w:szCs w:val="24"/>
              </w:rPr>
            </w:pPr>
            <w:r w:rsidRPr="0013029E">
              <w:rPr>
                <w:rFonts w:ascii="Times New Roman" w:hAnsi="Times New Roman" w:cs="Times New Roman"/>
                <w:sz w:val="24"/>
                <w:szCs w:val="24"/>
              </w:rPr>
              <w:t>Utrzymanie oceny wskaźnika na poziomie (</w:t>
            </w:r>
            <w:r>
              <w:rPr>
                <w:rFonts w:ascii="Times New Roman" w:hAnsi="Times New Roman" w:cs="Times New Roman"/>
                <w:sz w:val="24"/>
                <w:szCs w:val="24"/>
              </w:rPr>
              <w:t>U1</w:t>
            </w:r>
            <w:r w:rsidRPr="0013029E">
              <w:rPr>
                <w:rFonts w:ascii="Times New Roman" w:hAnsi="Times New Roman" w:cs="Times New Roman"/>
                <w:sz w:val="24"/>
                <w:szCs w:val="24"/>
              </w:rPr>
              <w:t xml:space="preserve">).  </w:t>
            </w:r>
          </w:p>
        </w:tc>
      </w:tr>
      <w:tr w:rsidR="00DE5594" w:rsidRPr="00DD0D86" w14:paraId="6D8AF5B5" w14:textId="77777777" w:rsidTr="00AF0DAA">
        <w:trPr>
          <w:trHeight w:val="519"/>
          <w:jc w:val="center"/>
        </w:trPr>
        <w:tc>
          <w:tcPr>
            <w:tcW w:w="353" w:type="pct"/>
            <w:vMerge/>
            <w:shd w:val="clear" w:color="auto" w:fill="FFFFFF"/>
            <w:vAlign w:val="center"/>
          </w:tcPr>
          <w:p w14:paraId="79903EB8" w14:textId="77777777" w:rsidR="00DE5594" w:rsidRPr="00DD0D86" w:rsidRDefault="00DE5594" w:rsidP="00C148AE">
            <w:pPr>
              <w:spacing w:after="0" w:line="276" w:lineRule="auto"/>
              <w:jc w:val="center"/>
              <w:rPr>
                <w:rFonts w:ascii="Times New Roman" w:hAnsi="Times New Roman" w:cs="Times New Roman"/>
                <w:sz w:val="24"/>
                <w:szCs w:val="24"/>
              </w:rPr>
            </w:pPr>
          </w:p>
        </w:tc>
        <w:tc>
          <w:tcPr>
            <w:tcW w:w="1004" w:type="pct"/>
            <w:vMerge/>
            <w:shd w:val="clear" w:color="auto" w:fill="FFFFFF"/>
            <w:tcMar>
              <w:left w:w="57" w:type="dxa"/>
              <w:right w:w="57" w:type="dxa"/>
            </w:tcMar>
            <w:vAlign w:val="center"/>
          </w:tcPr>
          <w:p w14:paraId="2DC3086A" w14:textId="77777777" w:rsidR="00DE5594" w:rsidRPr="00DD0D86" w:rsidRDefault="00DE5594" w:rsidP="00E04120">
            <w:pPr>
              <w:spacing w:after="0" w:line="276" w:lineRule="auto"/>
              <w:jc w:val="center"/>
              <w:rPr>
                <w:rFonts w:ascii="Times New Roman" w:hAnsi="Times New Roman" w:cs="Times New Roman"/>
                <w:sz w:val="24"/>
                <w:szCs w:val="24"/>
              </w:rPr>
            </w:pPr>
          </w:p>
        </w:tc>
        <w:tc>
          <w:tcPr>
            <w:tcW w:w="1354" w:type="pct"/>
            <w:shd w:val="clear" w:color="auto" w:fill="FFFFFF"/>
            <w:tcMar>
              <w:left w:w="57" w:type="dxa"/>
              <w:right w:w="57" w:type="dxa"/>
            </w:tcMar>
            <w:vAlign w:val="center"/>
          </w:tcPr>
          <w:p w14:paraId="6EF078A6" w14:textId="77777777" w:rsidR="00DE5594" w:rsidRPr="00DE5594" w:rsidRDefault="00DE5594" w:rsidP="00DE5594">
            <w:pPr>
              <w:spacing w:after="0" w:line="276" w:lineRule="auto"/>
              <w:jc w:val="center"/>
              <w:rPr>
                <w:rFonts w:ascii="Times New Roman" w:hAnsi="Times New Roman" w:cs="Times New Roman"/>
                <w:sz w:val="24"/>
                <w:szCs w:val="24"/>
              </w:rPr>
            </w:pPr>
            <w:r w:rsidRPr="00DE5594">
              <w:rPr>
                <w:rFonts w:ascii="Times New Roman" w:hAnsi="Times New Roman" w:cs="Times New Roman"/>
                <w:sz w:val="24"/>
                <w:szCs w:val="24"/>
              </w:rPr>
              <w:t xml:space="preserve">Udział dobrze </w:t>
            </w:r>
          </w:p>
          <w:p w14:paraId="1A516CAC" w14:textId="77777777" w:rsidR="00DE5594" w:rsidRPr="00DE5594" w:rsidRDefault="00DE5594" w:rsidP="00DE5594">
            <w:pPr>
              <w:spacing w:after="0" w:line="276" w:lineRule="auto"/>
              <w:jc w:val="center"/>
              <w:rPr>
                <w:rFonts w:ascii="Times New Roman" w:hAnsi="Times New Roman" w:cs="Times New Roman"/>
                <w:sz w:val="24"/>
                <w:szCs w:val="24"/>
              </w:rPr>
            </w:pPr>
            <w:r w:rsidRPr="00DE5594">
              <w:rPr>
                <w:rFonts w:ascii="Times New Roman" w:hAnsi="Times New Roman" w:cs="Times New Roman"/>
                <w:sz w:val="24"/>
                <w:szCs w:val="24"/>
              </w:rPr>
              <w:t xml:space="preserve">zachowanych płatów </w:t>
            </w:r>
          </w:p>
          <w:p w14:paraId="2E268FD1" w14:textId="40C2B968" w:rsidR="00DE5594" w:rsidRPr="00DE5594" w:rsidRDefault="00DE5594" w:rsidP="00DE5594">
            <w:pPr>
              <w:spacing w:after="0" w:line="276" w:lineRule="auto"/>
              <w:jc w:val="center"/>
              <w:rPr>
                <w:rFonts w:ascii="Times New Roman" w:hAnsi="Times New Roman" w:cs="Times New Roman"/>
                <w:sz w:val="24"/>
                <w:szCs w:val="24"/>
              </w:rPr>
            </w:pPr>
            <w:r w:rsidRPr="00DE5594">
              <w:rPr>
                <w:rFonts w:ascii="Times New Roman" w:hAnsi="Times New Roman" w:cs="Times New Roman"/>
                <w:sz w:val="24"/>
                <w:szCs w:val="24"/>
              </w:rPr>
              <w:t>siedliska</w:t>
            </w:r>
          </w:p>
        </w:tc>
        <w:tc>
          <w:tcPr>
            <w:tcW w:w="2289" w:type="pct"/>
            <w:shd w:val="clear" w:color="auto" w:fill="FFFFFF"/>
            <w:tcMar>
              <w:left w:w="170" w:type="dxa"/>
              <w:right w:w="113" w:type="dxa"/>
            </w:tcMar>
            <w:vAlign w:val="center"/>
          </w:tcPr>
          <w:p w14:paraId="18681F71" w14:textId="28EAA78D" w:rsidR="00DE5594" w:rsidRPr="00A15EE7" w:rsidRDefault="0013029E" w:rsidP="009C2D28">
            <w:pPr>
              <w:spacing w:after="0" w:line="276" w:lineRule="auto"/>
              <w:rPr>
                <w:rFonts w:ascii="Times New Roman" w:hAnsi="Times New Roman" w:cs="Times New Roman"/>
                <w:sz w:val="24"/>
                <w:szCs w:val="24"/>
              </w:rPr>
            </w:pPr>
            <w:r w:rsidRPr="0013029E">
              <w:rPr>
                <w:rFonts w:ascii="Times New Roman" w:hAnsi="Times New Roman" w:cs="Times New Roman"/>
                <w:sz w:val="24"/>
                <w:szCs w:val="24"/>
              </w:rPr>
              <w:t>Utrzymanie oceny wskaźnika na poziomie (</w:t>
            </w:r>
            <w:r>
              <w:rPr>
                <w:rFonts w:ascii="Times New Roman" w:hAnsi="Times New Roman" w:cs="Times New Roman"/>
                <w:sz w:val="24"/>
                <w:szCs w:val="24"/>
              </w:rPr>
              <w:t>U1</w:t>
            </w:r>
            <w:r w:rsidRPr="0013029E">
              <w:rPr>
                <w:rFonts w:ascii="Times New Roman" w:hAnsi="Times New Roman" w:cs="Times New Roman"/>
                <w:sz w:val="24"/>
                <w:szCs w:val="24"/>
              </w:rPr>
              <w:t>) na co najmniej 60% powierzchni płatów siedliska, a na pozostałej powierzchni utrzymanie oceny wskaźnika na poziomie (</w:t>
            </w:r>
            <w:r>
              <w:rPr>
                <w:rFonts w:ascii="Times New Roman" w:hAnsi="Times New Roman" w:cs="Times New Roman"/>
                <w:sz w:val="24"/>
                <w:szCs w:val="24"/>
              </w:rPr>
              <w:t>FV</w:t>
            </w:r>
            <w:r w:rsidRPr="0013029E">
              <w:rPr>
                <w:rFonts w:ascii="Times New Roman" w:hAnsi="Times New Roman" w:cs="Times New Roman"/>
                <w:sz w:val="24"/>
                <w:szCs w:val="24"/>
              </w:rPr>
              <w:t xml:space="preserve">).  </w:t>
            </w:r>
          </w:p>
        </w:tc>
      </w:tr>
      <w:tr w:rsidR="00EF09E9" w:rsidRPr="00DD0D86" w14:paraId="75CBF836" w14:textId="1464D629" w:rsidTr="00AF0DAA">
        <w:trPr>
          <w:trHeight w:val="785"/>
          <w:jc w:val="center"/>
        </w:trPr>
        <w:tc>
          <w:tcPr>
            <w:tcW w:w="353" w:type="pct"/>
            <w:vMerge w:val="restart"/>
            <w:shd w:val="clear" w:color="auto" w:fill="FFFFFF"/>
            <w:vAlign w:val="center"/>
          </w:tcPr>
          <w:p w14:paraId="166F368F" w14:textId="5B0E2E66" w:rsidR="00EF09E9" w:rsidRPr="00DD0D86" w:rsidRDefault="00DE5594" w:rsidP="00C148AE">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3</w:t>
            </w:r>
            <w:r w:rsidR="00EF09E9" w:rsidRPr="00DD0D86">
              <w:rPr>
                <w:rFonts w:ascii="Times New Roman" w:hAnsi="Times New Roman" w:cs="Times New Roman"/>
                <w:sz w:val="24"/>
                <w:szCs w:val="24"/>
              </w:rPr>
              <w:t>.</w:t>
            </w:r>
          </w:p>
        </w:tc>
        <w:tc>
          <w:tcPr>
            <w:tcW w:w="1004" w:type="pct"/>
            <w:vMerge w:val="restart"/>
            <w:shd w:val="clear" w:color="auto" w:fill="FFFFFF"/>
            <w:tcMar>
              <w:left w:w="57" w:type="dxa"/>
              <w:right w:w="57" w:type="dxa"/>
            </w:tcMar>
            <w:vAlign w:val="center"/>
          </w:tcPr>
          <w:p w14:paraId="438CBC47" w14:textId="77B36406" w:rsidR="00EF09E9" w:rsidRPr="00DD0D86" w:rsidRDefault="00EF09E9" w:rsidP="00E04120">
            <w:pPr>
              <w:spacing w:after="0" w:line="276" w:lineRule="auto"/>
              <w:jc w:val="center"/>
              <w:rPr>
                <w:rFonts w:ascii="Times New Roman" w:hAnsi="Times New Roman" w:cs="Times New Roman"/>
                <w:sz w:val="24"/>
                <w:szCs w:val="24"/>
              </w:rPr>
            </w:pPr>
            <w:r w:rsidRPr="008A6E32">
              <w:rPr>
                <w:rFonts w:ascii="Times New Roman" w:hAnsi="Times New Roman" w:cs="Times New Roman"/>
                <w:sz w:val="24"/>
                <w:szCs w:val="24"/>
              </w:rPr>
              <w:t xml:space="preserve">6430 </w:t>
            </w:r>
            <w:proofErr w:type="spellStart"/>
            <w:r w:rsidRPr="008A6E32">
              <w:rPr>
                <w:rFonts w:ascii="Times New Roman" w:hAnsi="Times New Roman" w:cs="Times New Roman"/>
                <w:sz w:val="24"/>
                <w:szCs w:val="24"/>
              </w:rPr>
              <w:t>Ziołorośla</w:t>
            </w:r>
            <w:proofErr w:type="spellEnd"/>
            <w:r w:rsidRPr="008A6E32">
              <w:rPr>
                <w:rFonts w:ascii="Times New Roman" w:hAnsi="Times New Roman" w:cs="Times New Roman"/>
                <w:sz w:val="24"/>
                <w:szCs w:val="24"/>
              </w:rPr>
              <w:t xml:space="preserve"> górskie (</w:t>
            </w:r>
            <w:proofErr w:type="spellStart"/>
            <w:r w:rsidRPr="008A6E32">
              <w:rPr>
                <w:rFonts w:ascii="Times New Roman" w:hAnsi="Times New Roman" w:cs="Times New Roman"/>
                <w:i/>
                <w:iCs/>
                <w:sz w:val="24"/>
                <w:szCs w:val="24"/>
              </w:rPr>
              <w:t>Adenostylion</w:t>
            </w:r>
            <w:proofErr w:type="spellEnd"/>
            <w:r w:rsidRPr="008A6E32">
              <w:rPr>
                <w:rFonts w:ascii="Times New Roman" w:hAnsi="Times New Roman" w:cs="Times New Roman"/>
                <w:i/>
                <w:iCs/>
                <w:sz w:val="24"/>
                <w:szCs w:val="24"/>
              </w:rPr>
              <w:t xml:space="preserve"> </w:t>
            </w:r>
            <w:proofErr w:type="spellStart"/>
            <w:r w:rsidRPr="008A6E32">
              <w:rPr>
                <w:rFonts w:ascii="Times New Roman" w:hAnsi="Times New Roman" w:cs="Times New Roman"/>
                <w:i/>
                <w:iCs/>
                <w:sz w:val="24"/>
                <w:szCs w:val="24"/>
              </w:rPr>
              <w:t>alliariae</w:t>
            </w:r>
            <w:proofErr w:type="spellEnd"/>
            <w:r w:rsidRPr="008A6E32">
              <w:rPr>
                <w:rFonts w:ascii="Times New Roman" w:hAnsi="Times New Roman" w:cs="Times New Roman"/>
                <w:sz w:val="24"/>
                <w:szCs w:val="24"/>
              </w:rPr>
              <w:t xml:space="preserve">) i </w:t>
            </w:r>
            <w:proofErr w:type="spellStart"/>
            <w:r w:rsidRPr="008A6E32">
              <w:rPr>
                <w:rFonts w:ascii="Times New Roman" w:hAnsi="Times New Roman" w:cs="Times New Roman"/>
                <w:sz w:val="24"/>
                <w:szCs w:val="24"/>
              </w:rPr>
              <w:t>ziołorośla</w:t>
            </w:r>
            <w:proofErr w:type="spellEnd"/>
            <w:r w:rsidRPr="008A6E32">
              <w:rPr>
                <w:rFonts w:ascii="Times New Roman" w:hAnsi="Times New Roman" w:cs="Times New Roman"/>
                <w:sz w:val="24"/>
                <w:szCs w:val="24"/>
              </w:rPr>
              <w:t xml:space="preserve"> nadrzeczne (</w:t>
            </w:r>
            <w:proofErr w:type="spellStart"/>
            <w:r w:rsidRPr="008A6E32">
              <w:rPr>
                <w:rFonts w:ascii="Times New Roman" w:hAnsi="Times New Roman" w:cs="Times New Roman"/>
                <w:i/>
                <w:iCs/>
                <w:sz w:val="24"/>
                <w:szCs w:val="24"/>
              </w:rPr>
              <w:t>Convolvuletalia</w:t>
            </w:r>
            <w:proofErr w:type="spellEnd"/>
            <w:r w:rsidRPr="008A6E32">
              <w:rPr>
                <w:rFonts w:ascii="Times New Roman" w:hAnsi="Times New Roman" w:cs="Times New Roman"/>
                <w:i/>
                <w:iCs/>
                <w:sz w:val="24"/>
                <w:szCs w:val="24"/>
              </w:rPr>
              <w:t xml:space="preserve"> </w:t>
            </w:r>
            <w:proofErr w:type="spellStart"/>
            <w:r w:rsidRPr="008A6E32">
              <w:rPr>
                <w:rFonts w:ascii="Times New Roman" w:hAnsi="Times New Roman" w:cs="Times New Roman"/>
                <w:i/>
                <w:iCs/>
                <w:sz w:val="24"/>
                <w:szCs w:val="24"/>
              </w:rPr>
              <w:t>sepium</w:t>
            </w:r>
            <w:proofErr w:type="spellEnd"/>
            <w:r w:rsidRPr="008A6E32">
              <w:rPr>
                <w:rFonts w:ascii="Times New Roman" w:hAnsi="Times New Roman" w:cs="Times New Roman"/>
                <w:sz w:val="24"/>
                <w:szCs w:val="24"/>
              </w:rPr>
              <w:t>)</w:t>
            </w:r>
          </w:p>
        </w:tc>
        <w:tc>
          <w:tcPr>
            <w:tcW w:w="1354" w:type="pct"/>
            <w:shd w:val="clear" w:color="auto" w:fill="FFFFFF"/>
            <w:tcMar>
              <w:left w:w="57" w:type="dxa"/>
              <w:right w:w="57" w:type="dxa"/>
            </w:tcMar>
            <w:vAlign w:val="center"/>
          </w:tcPr>
          <w:p w14:paraId="091FCFB4" w14:textId="41532ABF" w:rsidR="00EF09E9" w:rsidRPr="00DD0D86" w:rsidRDefault="00EF09E9" w:rsidP="00E04120">
            <w:pPr>
              <w:spacing w:after="0" w:line="276" w:lineRule="auto"/>
              <w:jc w:val="center"/>
              <w:rPr>
                <w:rFonts w:ascii="Times New Roman" w:hAnsi="Times New Roman" w:cs="Times New Roman"/>
                <w:sz w:val="24"/>
                <w:szCs w:val="24"/>
              </w:rPr>
            </w:pPr>
            <w:r w:rsidRPr="00DD0D86">
              <w:rPr>
                <w:rFonts w:ascii="Times New Roman" w:hAnsi="Times New Roman" w:cs="Times New Roman"/>
                <w:sz w:val="24"/>
                <w:szCs w:val="24"/>
              </w:rPr>
              <w:t>Powierzchnia siedliska</w:t>
            </w:r>
          </w:p>
        </w:tc>
        <w:tc>
          <w:tcPr>
            <w:tcW w:w="2289" w:type="pct"/>
            <w:shd w:val="clear" w:color="auto" w:fill="FFFFFF"/>
            <w:tcMar>
              <w:left w:w="170" w:type="dxa"/>
              <w:right w:w="113" w:type="dxa"/>
            </w:tcMar>
            <w:vAlign w:val="center"/>
          </w:tcPr>
          <w:p w14:paraId="246FF30D" w14:textId="0819260A" w:rsidR="00EF09E9" w:rsidRPr="00DD0D86" w:rsidRDefault="00EF09E9" w:rsidP="00E04120">
            <w:pPr>
              <w:spacing w:after="0" w:line="276" w:lineRule="auto"/>
              <w:rPr>
                <w:rFonts w:ascii="Times New Roman" w:hAnsi="Times New Roman" w:cs="Times New Roman"/>
                <w:sz w:val="24"/>
                <w:szCs w:val="24"/>
              </w:rPr>
            </w:pPr>
            <w:r w:rsidRPr="00DD0D86">
              <w:rPr>
                <w:rFonts w:ascii="Times New Roman" w:hAnsi="Times New Roman" w:cs="Times New Roman"/>
                <w:sz w:val="24"/>
                <w:szCs w:val="24"/>
              </w:rPr>
              <w:t xml:space="preserve">Utrzymanie powierzchni </w:t>
            </w:r>
            <w:r>
              <w:rPr>
                <w:rFonts w:ascii="Times New Roman" w:hAnsi="Times New Roman" w:cs="Times New Roman"/>
                <w:sz w:val="24"/>
                <w:szCs w:val="24"/>
              </w:rPr>
              <w:t>co najmniej 4,45</w:t>
            </w:r>
            <w:r w:rsidRPr="00DD0D86">
              <w:rPr>
                <w:rFonts w:ascii="Times New Roman" w:hAnsi="Times New Roman" w:cs="Times New Roman"/>
                <w:sz w:val="24"/>
                <w:szCs w:val="24"/>
              </w:rPr>
              <w:t xml:space="preserve"> ha siedliska z uwzględnieniem naturalnych procesów.</w:t>
            </w:r>
          </w:p>
        </w:tc>
      </w:tr>
      <w:tr w:rsidR="00EF09E9" w:rsidRPr="00DD0D86" w14:paraId="6F06BCAB" w14:textId="5D559EDD" w:rsidTr="00AF0DAA">
        <w:trPr>
          <w:trHeight w:val="519"/>
          <w:jc w:val="center"/>
        </w:trPr>
        <w:tc>
          <w:tcPr>
            <w:tcW w:w="353" w:type="pct"/>
            <w:vMerge/>
            <w:shd w:val="clear" w:color="auto" w:fill="FFFFFF"/>
            <w:vAlign w:val="center"/>
          </w:tcPr>
          <w:p w14:paraId="2CFE1C31" w14:textId="77777777" w:rsidR="00EF09E9" w:rsidRPr="00DD0D86" w:rsidRDefault="00EF09E9" w:rsidP="00C148AE">
            <w:pPr>
              <w:spacing w:after="0" w:line="276" w:lineRule="auto"/>
              <w:jc w:val="center"/>
              <w:rPr>
                <w:rFonts w:ascii="Times New Roman" w:hAnsi="Times New Roman" w:cs="Times New Roman"/>
                <w:sz w:val="24"/>
                <w:szCs w:val="24"/>
              </w:rPr>
            </w:pPr>
          </w:p>
        </w:tc>
        <w:tc>
          <w:tcPr>
            <w:tcW w:w="1004" w:type="pct"/>
            <w:vMerge/>
            <w:shd w:val="clear" w:color="auto" w:fill="FFFFFF"/>
            <w:tcMar>
              <w:left w:w="57" w:type="dxa"/>
              <w:right w:w="57" w:type="dxa"/>
            </w:tcMar>
            <w:vAlign w:val="center"/>
          </w:tcPr>
          <w:p w14:paraId="2B8C3EEC" w14:textId="77777777" w:rsidR="00EF09E9" w:rsidRPr="00DD0D86" w:rsidRDefault="00EF09E9" w:rsidP="00E04120">
            <w:pPr>
              <w:spacing w:after="0" w:line="276" w:lineRule="auto"/>
              <w:jc w:val="center"/>
              <w:rPr>
                <w:rFonts w:ascii="Times New Roman" w:hAnsi="Times New Roman" w:cs="Times New Roman"/>
                <w:sz w:val="24"/>
                <w:szCs w:val="24"/>
              </w:rPr>
            </w:pPr>
          </w:p>
        </w:tc>
        <w:tc>
          <w:tcPr>
            <w:tcW w:w="1354" w:type="pct"/>
            <w:shd w:val="clear" w:color="auto" w:fill="FFFFFF"/>
            <w:tcMar>
              <w:left w:w="57" w:type="dxa"/>
              <w:right w:w="57" w:type="dxa"/>
            </w:tcMar>
            <w:vAlign w:val="center"/>
          </w:tcPr>
          <w:p w14:paraId="3E56A346" w14:textId="6C0F6AD3" w:rsidR="00EF09E9" w:rsidRPr="00DD0D86" w:rsidRDefault="00EF09E9" w:rsidP="00E04120">
            <w:pPr>
              <w:spacing w:after="0" w:line="276" w:lineRule="auto"/>
              <w:jc w:val="center"/>
              <w:rPr>
                <w:rFonts w:ascii="Times New Roman" w:hAnsi="Times New Roman" w:cs="Times New Roman"/>
                <w:sz w:val="24"/>
                <w:szCs w:val="24"/>
              </w:rPr>
            </w:pPr>
            <w:r w:rsidRPr="00DD0D86">
              <w:rPr>
                <w:rFonts w:ascii="Times New Roman" w:hAnsi="Times New Roman" w:cs="Times New Roman"/>
                <w:sz w:val="24"/>
                <w:szCs w:val="24"/>
              </w:rPr>
              <w:t>Gatunki charakterystyczne</w:t>
            </w:r>
          </w:p>
        </w:tc>
        <w:tc>
          <w:tcPr>
            <w:tcW w:w="2289" w:type="pct"/>
            <w:shd w:val="clear" w:color="auto" w:fill="FFFFFF"/>
            <w:tcMar>
              <w:left w:w="170" w:type="dxa"/>
              <w:right w:w="113" w:type="dxa"/>
            </w:tcMar>
            <w:vAlign w:val="center"/>
          </w:tcPr>
          <w:p w14:paraId="1CC28F78" w14:textId="752DA660" w:rsidR="00EF09E9" w:rsidRPr="00DD0D86" w:rsidRDefault="00A15EE7" w:rsidP="00E04120">
            <w:pPr>
              <w:spacing w:after="0" w:line="276" w:lineRule="auto"/>
              <w:rPr>
                <w:rFonts w:ascii="Times New Roman" w:hAnsi="Times New Roman" w:cs="Times New Roman"/>
                <w:sz w:val="24"/>
                <w:szCs w:val="24"/>
              </w:rPr>
            </w:pPr>
            <w:r w:rsidRPr="00A75049">
              <w:rPr>
                <w:rFonts w:ascii="Times New Roman" w:hAnsi="Times New Roman" w:cs="Times New Roman"/>
                <w:sz w:val="24"/>
                <w:szCs w:val="24"/>
              </w:rPr>
              <w:t xml:space="preserve">Utrzymanie </w:t>
            </w:r>
            <w:r w:rsidR="00C930F0" w:rsidRPr="00A75049">
              <w:rPr>
                <w:rFonts w:ascii="Times New Roman" w:hAnsi="Times New Roman" w:cs="Times New Roman"/>
                <w:sz w:val="24"/>
                <w:szCs w:val="24"/>
              </w:rPr>
              <w:t xml:space="preserve">oceny wskaźnika na poziomie (U1) </w:t>
            </w:r>
            <w:r w:rsidRPr="00A75049">
              <w:rPr>
                <w:rFonts w:ascii="Times New Roman" w:hAnsi="Times New Roman" w:cs="Times New Roman"/>
                <w:sz w:val="24"/>
                <w:szCs w:val="24"/>
              </w:rPr>
              <w:t>obecnoś</w:t>
            </w:r>
            <w:r w:rsidR="00C930F0" w:rsidRPr="00A75049">
              <w:rPr>
                <w:rFonts w:ascii="Times New Roman" w:hAnsi="Times New Roman" w:cs="Times New Roman"/>
                <w:sz w:val="24"/>
                <w:szCs w:val="24"/>
              </w:rPr>
              <w:t>ć</w:t>
            </w:r>
            <w:r w:rsidRPr="00A75049">
              <w:rPr>
                <w:rFonts w:ascii="Times New Roman" w:hAnsi="Times New Roman" w:cs="Times New Roman"/>
                <w:sz w:val="24"/>
                <w:szCs w:val="24"/>
              </w:rPr>
              <w:t xml:space="preserve"> co najmniej </w:t>
            </w:r>
            <w:r w:rsidR="00F91AC5">
              <w:rPr>
                <w:rFonts w:ascii="Times New Roman" w:hAnsi="Times New Roman" w:cs="Times New Roman"/>
                <w:sz w:val="24"/>
                <w:szCs w:val="24"/>
              </w:rPr>
              <w:t>2-3</w:t>
            </w:r>
            <w:r w:rsidRPr="00A75049">
              <w:rPr>
                <w:rFonts w:ascii="Times New Roman" w:hAnsi="Times New Roman" w:cs="Times New Roman"/>
                <w:sz w:val="24"/>
                <w:szCs w:val="24"/>
              </w:rPr>
              <w:t xml:space="preserve"> gatunk</w:t>
            </w:r>
            <w:r w:rsidR="00F91AC5">
              <w:rPr>
                <w:rFonts w:ascii="Times New Roman" w:hAnsi="Times New Roman" w:cs="Times New Roman"/>
                <w:sz w:val="24"/>
                <w:szCs w:val="24"/>
              </w:rPr>
              <w:t>ów</w:t>
            </w:r>
            <w:r w:rsidRPr="00A75049">
              <w:rPr>
                <w:rFonts w:ascii="Times New Roman" w:hAnsi="Times New Roman" w:cs="Times New Roman"/>
                <w:sz w:val="24"/>
                <w:szCs w:val="24"/>
              </w:rPr>
              <w:t xml:space="preserve"> charakterystyczn</w:t>
            </w:r>
            <w:r w:rsidR="00F91AC5">
              <w:rPr>
                <w:rFonts w:ascii="Times New Roman" w:hAnsi="Times New Roman" w:cs="Times New Roman"/>
                <w:sz w:val="24"/>
                <w:szCs w:val="24"/>
              </w:rPr>
              <w:t>ych</w:t>
            </w:r>
            <w:r w:rsidRPr="00A15EE7">
              <w:rPr>
                <w:rFonts w:ascii="Times New Roman" w:hAnsi="Times New Roman" w:cs="Times New Roman"/>
                <w:sz w:val="24"/>
                <w:szCs w:val="24"/>
              </w:rPr>
              <w:t xml:space="preserve"> </w:t>
            </w:r>
            <w:r w:rsidR="00F91AC5">
              <w:rPr>
                <w:rFonts w:ascii="Times New Roman" w:hAnsi="Times New Roman" w:cs="Times New Roman"/>
                <w:sz w:val="24"/>
                <w:szCs w:val="24"/>
              </w:rPr>
              <w:t xml:space="preserve">w </w:t>
            </w:r>
            <w:r w:rsidR="00685FD4" w:rsidRPr="00685FD4">
              <w:rPr>
                <w:rFonts w:ascii="Times New Roman" w:hAnsi="Times New Roman" w:cs="Times New Roman"/>
                <w:sz w:val="24"/>
                <w:szCs w:val="24"/>
              </w:rPr>
              <w:t>obrębie płatów objętych monitoringiem</w:t>
            </w:r>
            <w:r w:rsidRPr="00A15EE7">
              <w:rPr>
                <w:rFonts w:ascii="Times New Roman" w:hAnsi="Times New Roman" w:cs="Times New Roman"/>
                <w:sz w:val="24"/>
                <w:szCs w:val="24"/>
              </w:rPr>
              <w:t>.</w:t>
            </w:r>
            <w:r>
              <w:rPr>
                <w:rFonts w:ascii="Times New Roman" w:hAnsi="Times New Roman" w:cs="Times New Roman"/>
                <w:sz w:val="24"/>
                <w:szCs w:val="24"/>
              </w:rPr>
              <w:t xml:space="preserve"> </w:t>
            </w:r>
            <w:r w:rsidR="00685FD4" w:rsidRPr="00685FD4">
              <w:rPr>
                <w:rFonts w:ascii="Times New Roman" w:hAnsi="Times New Roman" w:cs="Times New Roman"/>
                <w:sz w:val="24"/>
                <w:szCs w:val="24"/>
              </w:rPr>
              <w:t>Weryfikacja wskaźnika dla co najmniej 50% powierzchni siedliska w obszarze płatów nie objętych monitoringiem.</w:t>
            </w:r>
          </w:p>
        </w:tc>
      </w:tr>
      <w:tr w:rsidR="00EF09E9" w:rsidRPr="00DD0D86" w14:paraId="0F3E007F" w14:textId="77777777" w:rsidTr="00AF0DAA">
        <w:trPr>
          <w:trHeight w:val="519"/>
          <w:jc w:val="center"/>
        </w:trPr>
        <w:tc>
          <w:tcPr>
            <w:tcW w:w="353" w:type="pct"/>
            <w:vMerge/>
            <w:shd w:val="clear" w:color="auto" w:fill="FFFFFF"/>
            <w:vAlign w:val="center"/>
          </w:tcPr>
          <w:p w14:paraId="158EE566" w14:textId="77777777" w:rsidR="00EF09E9" w:rsidRPr="00DD0D86" w:rsidRDefault="00EF09E9" w:rsidP="00C148AE">
            <w:pPr>
              <w:spacing w:after="0" w:line="276" w:lineRule="auto"/>
              <w:jc w:val="center"/>
              <w:rPr>
                <w:rFonts w:ascii="Times New Roman" w:hAnsi="Times New Roman" w:cs="Times New Roman"/>
                <w:sz w:val="24"/>
                <w:szCs w:val="24"/>
              </w:rPr>
            </w:pPr>
          </w:p>
        </w:tc>
        <w:tc>
          <w:tcPr>
            <w:tcW w:w="1004" w:type="pct"/>
            <w:vMerge/>
            <w:shd w:val="clear" w:color="auto" w:fill="FFFFFF"/>
            <w:tcMar>
              <w:left w:w="57" w:type="dxa"/>
              <w:right w:w="57" w:type="dxa"/>
            </w:tcMar>
            <w:vAlign w:val="center"/>
          </w:tcPr>
          <w:p w14:paraId="260333E7" w14:textId="77777777" w:rsidR="00EF09E9" w:rsidRPr="00DD0D86" w:rsidRDefault="00EF09E9" w:rsidP="00E04120">
            <w:pPr>
              <w:spacing w:after="0" w:line="276" w:lineRule="auto"/>
              <w:jc w:val="center"/>
              <w:rPr>
                <w:rFonts w:ascii="Times New Roman" w:hAnsi="Times New Roman" w:cs="Times New Roman"/>
                <w:sz w:val="24"/>
                <w:szCs w:val="24"/>
              </w:rPr>
            </w:pPr>
          </w:p>
        </w:tc>
        <w:tc>
          <w:tcPr>
            <w:tcW w:w="1354" w:type="pct"/>
            <w:shd w:val="clear" w:color="auto" w:fill="FFFFFF"/>
            <w:tcMar>
              <w:left w:w="57" w:type="dxa"/>
              <w:right w:w="57" w:type="dxa"/>
            </w:tcMar>
            <w:vAlign w:val="center"/>
          </w:tcPr>
          <w:p w14:paraId="63EAE115" w14:textId="43DA430A" w:rsidR="00EF09E9" w:rsidRPr="00DD0D86" w:rsidRDefault="00EF09E9" w:rsidP="00E04120">
            <w:pPr>
              <w:spacing w:after="0" w:line="276" w:lineRule="auto"/>
              <w:jc w:val="center"/>
              <w:rPr>
                <w:rFonts w:ascii="Times New Roman" w:hAnsi="Times New Roman" w:cs="Times New Roman"/>
                <w:sz w:val="24"/>
                <w:szCs w:val="24"/>
              </w:rPr>
            </w:pPr>
            <w:r w:rsidRPr="00EF09E9">
              <w:rPr>
                <w:rFonts w:ascii="Times New Roman" w:hAnsi="Times New Roman" w:cs="Times New Roman"/>
                <w:sz w:val="24"/>
                <w:szCs w:val="24"/>
              </w:rPr>
              <w:t>Bogactwo gatunkowe</w:t>
            </w:r>
          </w:p>
        </w:tc>
        <w:tc>
          <w:tcPr>
            <w:tcW w:w="2289" w:type="pct"/>
            <w:shd w:val="clear" w:color="auto" w:fill="FFFFFF"/>
            <w:tcMar>
              <w:left w:w="170" w:type="dxa"/>
              <w:right w:w="113" w:type="dxa"/>
            </w:tcMar>
            <w:vAlign w:val="center"/>
          </w:tcPr>
          <w:p w14:paraId="44C9DD5D" w14:textId="75469924" w:rsidR="00EF09E9" w:rsidRPr="00A15EE7" w:rsidRDefault="00A15EE7" w:rsidP="00E04120">
            <w:pPr>
              <w:spacing w:after="0" w:line="276" w:lineRule="auto"/>
              <w:rPr>
                <w:rFonts w:ascii="Times New Roman" w:hAnsi="Times New Roman" w:cs="Times New Roman"/>
                <w:sz w:val="24"/>
                <w:szCs w:val="24"/>
                <w:highlight w:val="yellow"/>
              </w:rPr>
            </w:pPr>
            <w:r w:rsidRPr="00A75049">
              <w:rPr>
                <w:rFonts w:ascii="Times New Roman" w:hAnsi="Times New Roman" w:cs="Times New Roman"/>
                <w:sz w:val="24"/>
                <w:szCs w:val="24"/>
              </w:rPr>
              <w:t xml:space="preserve">Utrzymanie </w:t>
            </w:r>
            <w:r w:rsidR="00A75049" w:rsidRPr="00A75049">
              <w:rPr>
                <w:rFonts w:ascii="Times New Roman" w:hAnsi="Times New Roman" w:cs="Times New Roman"/>
                <w:sz w:val="24"/>
                <w:szCs w:val="24"/>
              </w:rPr>
              <w:t xml:space="preserve">oceny wskaźnika na poziomie (U1) </w:t>
            </w:r>
            <w:r w:rsidR="00685FD4" w:rsidRPr="00685FD4">
              <w:rPr>
                <w:rFonts w:ascii="Times New Roman" w:hAnsi="Times New Roman" w:cs="Times New Roman"/>
                <w:sz w:val="24"/>
                <w:szCs w:val="24"/>
              </w:rPr>
              <w:t xml:space="preserve">w obrębie płatów objętych monitoringiem </w:t>
            </w:r>
            <w:r w:rsidR="00A75049" w:rsidRPr="00A75049">
              <w:rPr>
                <w:rFonts w:ascii="Times New Roman" w:hAnsi="Times New Roman" w:cs="Times New Roman"/>
                <w:sz w:val="24"/>
                <w:szCs w:val="24"/>
              </w:rPr>
              <w:t xml:space="preserve">z </w:t>
            </w:r>
            <w:r w:rsidRPr="00A75049">
              <w:rPr>
                <w:rFonts w:ascii="Times New Roman" w:hAnsi="Times New Roman" w:cs="Times New Roman"/>
                <w:sz w:val="24"/>
                <w:szCs w:val="24"/>
              </w:rPr>
              <w:t>istniejąc</w:t>
            </w:r>
            <w:r w:rsidR="00A75049" w:rsidRPr="00A75049">
              <w:rPr>
                <w:rFonts w:ascii="Times New Roman" w:hAnsi="Times New Roman" w:cs="Times New Roman"/>
                <w:sz w:val="24"/>
                <w:szCs w:val="24"/>
              </w:rPr>
              <w:t>ym</w:t>
            </w:r>
            <w:r w:rsidRPr="00A75049">
              <w:rPr>
                <w:rFonts w:ascii="Times New Roman" w:hAnsi="Times New Roman" w:cs="Times New Roman"/>
                <w:sz w:val="24"/>
                <w:szCs w:val="24"/>
              </w:rPr>
              <w:t xml:space="preserve"> bogactw</w:t>
            </w:r>
            <w:r w:rsidR="00A75049" w:rsidRPr="00A75049">
              <w:rPr>
                <w:rFonts w:ascii="Times New Roman" w:hAnsi="Times New Roman" w:cs="Times New Roman"/>
                <w:sz w:val="24"/>
                <w:szCs w:val="24"/>
              </w:rPr>
              <w:t>em</w:t>
            </w:r>
            <w:r w:rsidRPr="00A75049">
              <w:rPr>
                <w:rFonts w:ascii="Times New Roman" w:hAnsi="Times New Roman" w:cs="Times New Roman"/>
                <w:sz w:val="24"/>
                <w:szCs w:val="24"/>
              </w:rPr>
              <w:t xml:space="preserve"> gatunkow</w:t>
            </w:r>
            <w:r w:rsidR="00A75049" w:rsidRPr="00A75049">
              <w:rPr>
                <w:rFonts w:ascii="Times New Roman" w:hAnsi="Times New Roman" w:cs="Times New Roman"/>
                <w:sz w:val="24"/>
                <w:szCs w:val="24"/>
              </w:rPr>
              <w:t>ym</w:t>
            </w:r>
            <w:r w:rsidRPr="00A75049">
              <w:rPr>
                <w:rFonts w:ascii="Times New Roman" w:hAnsi="Times New Roman" w:cs="Times New Roman"/>
                <w:sz w:val="24"/>
                <w:szCs w:val="24"/>
              </w:rPr>
              <w:t xml:space="preserve"> na poziomie co najmniej 10-20 gatunków na stanowisku.</w:t>
            </w:r>
            <w:r w:rsidR="00A75049" w:rsidRPr="00A75049">
              <w:rPr>
                <w:rFonts w:ascii="Times New Roman" w:hAnsi="Times New Roman" w:cs="Times New Roman"/>
                <w:sz w:val="24"/>
                <w:szCs w:val="24"/>
              </w:rPr>
              <w:t xml:space="preserve"> </w:t>
            </w:r>
            <w:r w:rsidR="00685FD4" w:rsidRPr="00685FD4">
              <w:rPr>
                <w:rFonts w:ascii="Times New Roman" w:hAnsi="Times New Roman" w:cs="Times New Roman"/>
                <w:sz w:val="24"/>
                <w:szCs w:val="24"/>
              </w:rPr>
              <w:t>Weryfikacja wskaźnika dla co najmniej 50% powierzchni siedliska w obszarze płatów nie objętych monitoringiem.</w:t>
            </w:r>
          </w:p>
        </w:tc>
      </w:tr>
      <w:tr w:rsidR="00EF09E9" w:rsidRPr="00DD0D86" w14:paraId="799AE17D" w14:textId="77777777" w:rsidTr="00AF0DAA">
        <w:trPr>
          <w:trHeight w:val="519"/>
          <w:jc w:val="center"/>
        </w:trPr>
        <w:tc>
          <w:tcPr>
            <w:tcW w:w="353" w:type="pct"/>
            <w:vMerge/>
            <w:shd w:val="clear" w:color="auto" w:fill="FFFFFF"/>
            <w:vAlign w:val="center"/>
          </w:tcPr>
          <w:p w14:paraId="679573C5" w14:textId="77777777" w:rsidR="00EF09E9" w:rsidRPr="00DD0D86" w:rsidRDefault="00EF09E9" w:rsidP="00C148AE">
            <w:pPr>
              <w:spacing w:after="0" w:line="276" w:lineRule="auto"/>
              <w:jc w:val="center"/>
              <w:rPr>
                <w:rFonts w:ascii="Times New Roman" w:hAnsi="Times New Roman" w:cs="Times New Roman"/>
                <w:sz w:val="24"/>
                <w:szCs w:val="24"/>
              </w:rPr>
            </w:pPr>
          </w:p>
        </w:tc>
        <w:tc>
          <w:tcPr>
            <w:tcW w:w="1004" w:type="pct"/>
            <w:vMerge/>
            <w:shd w:val="clear" w:color="auto" w:fill="FFFFFF"/>
            <w:tcMar>
              <w:left w:w="57" w:type="dxa"/>
              <w:right w:w="57" w:type="dxa"/>
            </w:tcMar>
            <w:vAlign w:val="center"/>
          </w:tcPr>
          <w:p w14:paraId="6B87347D" w14:textId="77777777" w:rsidR="00EF09E9" w:rsidRPr="00DD0D86" w:rsidRDefault="00EF09E9" w:rsidP="00E04120">
            <w:pPr>
              <w:spacing w:after="0" w:line="276" w:lineRule="auto"/>
              <w:jc w:val="center"/>
              <w:rPr>
                <w:rFonts w:ascii="Times New Roman" w:hAnsi="Times New Roman" w:cs="Times New Roman"/>
                <w:sz w:val="24"/>
                <w:szCs w:val="24"/>
              </w:rPr>
            </w:pPr>
          </w:p>
        </w:tc>
        <w:tc>
          <w:tcPr>
            <w:tcW w:w="1354" w:type="pct"/>
            <w:shd w:val="clear" w:color="auto" w:fill="FFFFFF"/>
            <w:tcMar>
              <w:left w:w="57" w:type="dxa"/>
              <w:right w:w="57" w:type="dxa"/>
            </w:tcMar>
            <w:vAlign w:val="center"/>
          </w:tcPr>
          <w:p w14:paraId="3CF59D24" w14:textId="6B49843D" w:rsidR="00EF09E9" w:rsidRPr="00DD0D86" w:rsidRDefault="00EF09E9" w:rsidP="00E04120">
            <w:pPr>
              <w:spacing w:after="0" w:line="276" w:lineRule="auto"/>
              <w:jc w:val="center"/>
              <w:rPr>
                <w:rFonts w:ascii="Times New Roman" w:hAnsi="Times New Roman" w:cs="Times New Roman"/>
                <w:sz w:val="24"/>
                <w:szCs w:val="24"/>
              </w:rPr>
            </w:pPr>
            <w:r w:rsidRPr="00EF09E9">
              <w:rPr>
                <w:rFonts w:ascii="Times New Roman" w:hAnsi="Times New Roman" w:cs="Times New Roman"/>
                <w:sz w:val="24"/>
                <w:szCs w:val="24"/>
              </w:rPr>
              <w:t>Gatunki ekspansywne roślin zielnych</w:t>
            </w:r>
          </w:p>
        </w:tc>
        <w:tc>
          <w:tcPr>
            <w:tcW w:w="2289" w:type="pct"/>
            <w:shd w:val="clear" w:color="auto" w:fill="FFFFFF"/>
            <w:tcMar>
              <w:left w:w="170" w:type="dxa"/>
              <w:right w:w="113" w:type="dxa"/>
            </w:tcMar>
            <w:vAlign w:val="center"/>
          </w:tcPr>
          <w:p w14:paraId="359A4020" w14:textId="4CBCF824" w:rsidR="00EF09E9" w:rsidRPr="00DD0D86" w:rsidRDefault="00A15EE7" w:rsidP="00E04120">
            <w:pPr>
              <w:spacing w:after="0" w:line="276" w:lineRule="auto"/>
              <w:rPr>
                <w:rFonts w:ascii="Times New Roman" w:hAnsi="Times New Roman" w:cs="Times New Roman"/>
                <w:sz w:val="24"/>
                <w:szCs w:val="24"/>
              </w:rPr>
            </w:pPr>
            <w:r w:rsidRPr="00A15EE7">
              <w:rPr>
                <w:rFonts w:ascii="Times New Roman" w:hAnsi="Times New Roman" w:cs="Times New Roman"/>
                <w:sz w:val="24"/>
                <w:szCs w:val="24"/>
              </w:rPr>
              <w:t xml:space="preserve">Utrzymanie oceny wskaźnika na poziomie (FV) </w:t>
            </w:r>
            <w:r w:rsidR="00685FD4" w:rsidRPr="00685FD4">
              <w:rPr>
                <w:rFonts w:ascii="Times New Roman" w:hAnsi="Times New Roman" w:cs="Times New Roman"/>
                <w:sz w:val="24"/>
                <w:szCs w:val="24"/>
              </w:rPr>
              <w:t xml:space="preserve">w obrębie płatów objętych monitoringiem </w:t>
            </w:r>
            <w:r w:rsidR="00685FD4">
              <w:rPr>
                <w:rFonts w:ascii="Times New Roman" w:hAnsi="Times New Roman" w:cs="Times New Roman"/>
                <w:sz w:val="24"/>
                <w:szCs w:val="24"/>
              </w:rPr>
              <w:t xml:space="preserve">gdzie </w:t>
            </w:r>
            <w:r w:rsidRPr="00A15EE7">
              <w:rPr>
                <w:rFonts w:ascii="Times New Roman" w:hAnsi="Times New Roman" w:cs="Times New Roman"/>
                <w:sz w:val="24"/>
                <w:szCs w:val="24"/>
              </w:rPr>
              <w:t>udział gatunków ekspansywnych nie przekracza 10%</w:t>
            </w:r>
            <w:r w:rsidR="00685FD4">
              <w:rPr>
                <w:rFonts w:ascii="Times New Roman" w:hAnsi="Times New Roman" w:cs="Times New Roman"/>
                <w:sz w:val="24"/>
                <w:szCs w:val="24"/>
              </w:rPr>
              <w:t>.</w:t>
            </w:r>
            <w:r w:rsidR="00685FD4">
              <w:t xml:space="preserve"> </w:t>
            </w:r>
            <w:r w:rsidR="00685FD4" w:rsidRPr="00685FD4">
              <w:rPr>
                <w:rFonts w:ascii="Times New Roman" w:hAnsi="Times New Roman" w:cs="Times New Roman"/>
                <w:sz w:val="24"/>
                <w:szCs w:val="24"/>
              </w:rPr>
              <w:t>Weryfikacja wskaźnika dla co najmniej 50% powierzchni siedliska w obszarze płatów nie objętych monitoringiem.</w:t>
            </w:r>
          </w:p>
        </w:tc>
      </w:tr>
      <w:tr w:rsidR="00EF09E9" w:rsidRPr="00DD0D86" w14:paraId="7076CE24" w14:textId="77777777" w:rsidTr="00AF0DAA">
        <w:trPr>
          <w:trHeight w:val="519"/>
          <w:jc w:val="center"/>
        </w:trPr>
        <w:tc>
          <w:tcPr>
            <w:tcW w:w="353" w:type="pct"/>
            <w:vMerge/>
            <w:shd w:val="clear" w:color="auto" w:fill="FFFFFF"/>
            <w:vAlign w:val="center"/>
          </w:tcPr>
          <w:p w14:paraId="3F82447C" w14:textId="77777777" w:rsidR="00EF09E9" w:rsidRPr="00DD0D86" w:rsidRDefault="00EF09E9" w:rsidP="00C148AE">
            <w:pPr>
              <w:spacing w:after="0" w:line="276" w:lineRule="auto"/>
              <w:jc w:val="center"/>
              <w:rPr>
                <w:rFonts w:ascii="Times New Roman" w:hAnsi="Times New Roman" w:cs="Times New Roman"/>
                <w:sz w:val="24"/>
                <w:szCs w:val="24"/>
              </w:rPr>
            </w:pPr>
          </w:p>
        </w:tc>
        <w:tc>
          <w:tcPr>
            <w:tcW w:w="1004" w:type="pct"/>
            <w:vMerge/>
            <w:shd w:val="clear" w:color="auto" w:fill="FFFFFF"/>
            <w:tcMar>
              <w:left w:w="57" w:type="dxa"/>
              <w:right w:w="57" w:type="dxa"/>
            </w:tcMar>
            <w:vAlign w:val="center"/>
          </w:tcPr>
          <w:p w14:paraId="038A15A1" w14:textId="77777777" w:rsidR="00EF09E9" w:rsidRPr="00DD0D86" w:rsidRDefault="00EF09E9" w:rsidP="00E04120">
            <w:pPr>
              <w:spacing w:after="0" w:line="276" w:lineRule="auto"/>
              <w:jc w:val="center"/>
              <w:rPr>
                <w:rFonts w:ascii="Times New Roman" w:hAnsi="Times New Roman" w:cs="Times New Roman"/>
                <w:sz w:val="24"/>
                <w:szCs w:val="24"/>
              </w:rPr>
            </w:pPr>
          </w:p>
        </w:tc>
        <w:tc>
          <w:tcPr>
            <w:tcW w:w="1354" w:type="pct"/>
            <w:shd w:val="clear" w:color="auto" w:fill="FFFFFF"/>
            <w:tcMar>
              <w:left w:w="57" w:type="dxa"/>
              <w:right w:w="57" w:type="dxa"/>
            </w:tcMar>
            <w:vAlign w:val="center"/>
          </w:tcPr>
          <w:p w14:paraId="636C6707" w14:textId="2FB3DD01" w:rsidR="00EF09E9" w:rsidRPr="00DD0D86" w:rsidRDefault="00EF09E9" w:rsidP="00E04120">
            <w:pPr>
              <w:spacing w:after="0" w:line="276" w:lineRule="auto"/>
              <w:jc w:val="center"/>
              <w:rPr>
                <w:rFonts w:ascii="Times New Roman" w:hAnsi="Times New Roman" w:cs="Times New Roman"/>
                <w:sz w:val="24"/>
                <w:szCs w:val="24"/>
              </w:rPr>
            </w:pPr>
            <w:r w:rsidRPr="00EF09E9">
              <w:rPr>
                <w:rFonts w:ascii="Times New Roman" w:hAnsi="Times New Roman" w:cs="Times New Roman"/>
                <w:sz w:val="24"/>
                <w:szCs w:val="24"/>
              </w:rPr>
              <w:t>Gatunki obce inwazyjne</w:t>
            </w:r>
          </w:p>
        </w:tc>
        <w:tc>
          <w:tcPr>
            <w:tcW w:w="2289" w:type="pct"/>
            <w:shd w:val="clear" w:color="auto" w:fill="FFFFFF"/>
            <w:tcMar>
              <w:left w:w="170" w:type="dxa"/>
              <w:right w:w="113" w:type="dxa"/>
            </w:tcMar>
            <w:vAlign w:val="center"/>
          </w:tcPr>
          <w:p w14:paraId="50B95175" w14:textId="223B0750" w:rsidR="00EF09E9" w:rsidRPr="00DD0D86" w:rsidRDefault="00A15EE7" w:rsidP="00E04120">
            <w:pPr>
              <w:spacing w:after="0" w:line="276" w:lineRule="auto"/>
              <w:rPr>
                <w:rFonts w:ascii="Times New Roman" w:hAnsi="Times New Roman" w:cs="Times New Roman"/>
                <w:sz w:val="24"/>
                <w:szCs w:val="24"/>
              </w:rPr>
            </w:pPr>
            <w:r w:rsidRPr="00A15EE7">
              <w:rPr>
                <w:rFonts w:ascii="Times New Roman" w:hAnsi="Times New Roman" w:cs="Times New Roman"/>
                <w:sz w:val="24"/>
                <w:szCs w:val="24"/>
              </w:rPr>
              <w:t>Utrzymanie oceny wskaźnika na dotychczasowym poziomie (U2) – akceptacja stwierdzonych gatunków inwazyjnych, nawłoci późnej i klonu jesionolistnego w zbiorowiskach.</w:t>
            </w:r>
            <w:r w:rsidR="00685FD4">
              <w:t xml:space="preserve"> </w:t>
            </w:r>
            <w:r w:rsidR="00685FD4" w:rsidRPr="00685FD4">
              <w:rPr>
                <w:rFonts w:ascii="Times New Roman" w:hAnsi="Times New Roman" w:cs="Times New Roman"/>
                <w:sz w:val="24"/>
                <w:szCs w:val="24"/>
              </w:rPr>
              <w:lastRenderedPageBreak/>
              <w:t>Weryfikacja wskaźnika dla co najmniej 50% powierzchni siedliska w obszarze płatów nie objętych monitoringiem.</w:t>
            </w:r>
          </w:p>
        </w:tc>
      </w:tr>
      <w:tr w:rsidR="00EF09E9" w:rsidRPr="00DD0D86" w14:paraId="0020311A" w14:textId="77777777" w:rsidTr="00AF0DAA">
        <w:trPr>
          <w:trHeight w:val="519"/>
          <w:jc w:val="center"/>
        </w:trPr>
        <w:tc>
          <w:tcPr>
            <w:tcW w:w="353" w:type="pct"/>
            <w:vMerge/>
            <w:shd w:val="clear" w:color="auto" w:fill="FFFFFF"/>
            <w:vAlign w:val="center"/>
          </w:tcPr>
          <w:p w14:paraId="01A2FB61" w14:textId="77777777" w:rsidR="00EF09E9" w:rsidRPr="00DD0D86" w:rsidRDefault="00EF09E9" w:rsidP="00C148AE">
            <w:pPr>
              <w:spacing w:after="0" w:line="276" w:lineRule="auto"/>
              <w:jc w:val="center"/>
              <w:rPr>
                <w:rFonts w:ascii="Times New Roman" w:hAnsi="Times New Roman" w:cs="Times New Roman"/>
                <w:sz w:val="24"/>
                <w:szCs w:val="24"/>
              </w:rPr>
            </w:pPr>
          </w:p>
        </w:tc>
        <w:tc>
          <w:tcPr>
            <w:tcW w:w="1004" w:type="pct"/>
            <w:vMerge/>
            <w:shd w:val="clear" w:color="auto" w:fill="FFFFFF"/>
            <w:tcMar>
              <w:left w:w="57" w:type="dxa"/>
              <w:right w:w="57" w:type="dxa"/>
            </w:tcMar>
            <w:vAlign w:val="center"/>
          </w:tcPr>
          <w:p w14:paraId="6492741B" w14:textId="77777777" w:rsidR="00EF09E9" w:rsidRPr="00DD0D86" w:rsidRDefault="00EF09E9" w:rsidP="00E04120">
            <w:pPr>
              <w:spacing w:after="0" w:line="276" w:lineRule="auto"/>
              <w:jc w:val="center"/>
              <w:rPr>
                <w:rFonts w:ascii="Times New Roman" w:hAnsi="Times New Roman" w:cs="Times New Roman"/>
                <w:sz w:val="24"/>
                <w:szCs w:val="24"/>
              </w:rPr>
            </w:pPr>
          </w:p>
        </w:tc>
        <w:tc>
          <w:tcPr>
            <w:tcW w:w="1354" w:type="pct"/>
            <w:shd w:val="clear" w:color="auto" w:fill="FFFFFF"/>
            <w:tcMar>
              <w:left w:w="57" w:type="dxa"/>
              <w:right w:w="57" w:type="dxa"/>
            </w:tcMar>
            <w:vAlign w:val="center"/>
          </w:tcPr>
          <w:p w14:paraId="617D0EAB" w14:textId="5A306D4B" w:rsidR="00EF09E9" w:rsidRPr="00DD0D86" w:rsidRDefault="00EF09E9" w:rsidP="00E04120">
            <w:pPr>
              <w:spacing w:after="0" w:line="276" w:lineRule="auto"/>
              <w:jc w:val="center"/>
              <w:rPr>
                <w:rFonts w:ascii="Times New Roman" w:hAnsi="Times New Roman" w:cs="Times New Roman"/>
                <w:sz w:val="24"/>
                <w:szCs w:val="24"/>
              </w:rPr>
            </w:pPr>
            <w:r w:rsidRPr="00EF09E9">
              <w:rPr>
                <w:rFonts w:ascii="Times New Roman" w:hAnsi="Times New Roman" w:cs="Times New Roman"/>
                <w:sz w:val="24"/>
                <w:szCs w:val="24"/>
              </w:rPr>
              <w:t>Naturalny kompleks siedlisk</w:t>
            </w:r>
          </w:p>
        </w:tc>
        <w:tc>
          <w:tcPr>
            <w:tcW w:w="2289" w:type="pct"/>
            <w:shd w:val="clear" w:color="auto" w:fill="FFFFFF"/>
            <w:tcMar>
              <w:left w:w="170" w:type="dxa"/>
              <w:right w:w="113" w:type="dxa"/>
            </w:tcMar>
            <w:vAlign w:val="center"/>
          </w:tcPr>
          <w:p w14:paraId="15A899C7" w14:textId="6E66ECC3" w:rsidR="00EF09E9" w:rsidRPr="00DD0D86" w:rsidRDefault="00685FD4" w:rsidP="00E04120">
            <w:pPr>
              <w:spacing w:after="0" w:line="276" w:lineRule="auto"/>
              <w:rPr>
                <w:rFonts w:ascii="Times New Roman" w:hAnsi="Times New Roman" w:cs="Times New Roman"/>
                <w:sz w:val="24"/>
                <w:szCs w:val="24"/>
              </w:rPr>
            </w:pPr>
            <w:r>
              <w:rPr>
                <w:rFonts w:ascii="Times New Roman" w:hAnsi="Times New Roman" w:cs="Times New Roman"/>
                <w:sz w:val="24"/>
                <w:szCs w:val="24"/>
              </w:rPr>
              <w:t>U</w:t>
            </w:r>
            <w:r w:rsidR="00A15EE7" w:rsidRPr="00A15EE7">
              <w:rPr>
                <w:rFonts w:ascii="Times New Roman" w:hAnsi="Times New Roman" w:cs="Times New Roman"/>
                <w:sz w:val="24"/>
                <w:szCs w:val="24"/>
              </w:rPr>
              <w:t>trzymanie oceny wskaźnika na poziomie (U1)</w:t>
            </w:r>
            <w:r>
              <w:t xml:space="preserve"> </w:t>
            </w:r>
            <w:r w:rsidRPr="00685FD4">
              <w:rPr>
                <w:rFonts w:ascii="Times New Roman" w:hAnsi="Times New Roman" w:cs="Times New Roman"/>
                <w:sz w:val="24"/>
                <w:szCs w:val="24"/>
              </w:rPr>
              <w:t>w obrębie płatów objętych monitoringiem</w:t>
            </w:r>
            <w:r w:rsidR="00A15EE7" w:rsidRPr="00A15EE7">
              <w:rPr>
                <w:rFonts w:ascii="Times New Roman" w:hAnsi="Times New Roman" w:cs="Times New Roman"/>
                <w:sz w:val="24"/>
                <w:szCs w:val="24"/>
              </w:rPr>
              <w:t>.</w:t>
            </w:r>
            <w:r>
              <w:t xml:space="preserve"> </w:t>
            </w:r>
            <w:r w:rsidRPr="00685FD4">
              <w:rPr>
                <w:rFonts w:ascii="Times New Roman" w:hAnsi="Times New Roman" w:cs="Times New Roman"/>
                <w:sz w:val="24"/>
                <w:szCs w:val="24"/>
              </w:rPr>
              <w:t>Weryfikacja wskaźnika dla co najmniej 50% powierzchni siedliska w obszarze płatów nie objętych monitoringiem.</w:t>
            </w:r>
          </w:p>
        </w:tc>
      </w:tr>
      <w:tr w:rsidR="00EF09E9" w:rsidRPr="00DD0D86" w14:paraId="6D6B2238" w14:textId="77777777" w:rsidTr="00AF0DAA">
        <w:trPr>
          <w:trHeight w:val="519"/>
          <w:jc w:val="center"/>
        </w:trPr>
        <w:tc>
          <w:tcPr>
            <w:tcW w:w="353" w:type="pct"/>
            <w:vMerge/>
            <w:shd w:val="clear" w:color="auto" w:fill="FFFFFF"/>
            <w:vAlign w:val="center"/>
          </w:tcPr>
          <w:p w14:paraId="2FC32067" w14:textId="77777777" w:rsidR="00EF09E9" w:rsidRPr="00DD0D86" w:rsidRDefault="00EF09E9" w:rsidP="00C148AE">
            <w:pPr>
              <w:spacing w:after="0" w:line="276" w:lineRule="auto"/>
              <w:jc w:val="center"/>
              <w:rPr>
                <w:rFonts w:ascii="Times New Roman" w:hAnsi="Times New Roman" w:cs="Times New Roman"/>
                <w:sz w:val="24"/>
                <w:szCs w:val="24"/>
              </w:rPr>
            </w:pPr>
          </w:p>
        </w:tc>
        <w:tc>
          <w:tcPr>
            <w:tcW w:w="1004" w:type="pct"/>
            <w:vMerge/>
            <w:shd w:val="clear" w:color="auto" w:fill="FFFFFF"/>
            <w:tcMar>
              <w:left w:w="57" w:type="dxa"/>
              <w:right w:w="57" w:type="dxa"/>
            </w:tcMar>
            <w:vAlign w:val="center"/>
          </w:tcPr>
          <w:p w14:paraId="6BBEDAA5" w14:textId="77777777" w:rsidR="00EF09E9" w:rsidRPr="00DD0D86" w:rsidRDefault="00EF09E9" w:rsidP="00E04120">
            <w:pPr>
              <w:spacing w:after="0" w:line="276" w:lineRule="auto"/>
              <w:jc w:val="center"/>
              <w:rPr>
                <w:rFonts w:ascii="Times New Roman" w:hAnsi="Times New Roman" w:cs="Times New Roman"/>
                <w:sz w:val="24"/>
                <w:szCs w:val="24"/>
              </w:rPr>
            </w:pPr>
          </w:p>
        </w:tc>
        <w:tc>
          <w:tcPr>
            <w:tcW w:w="1354" w:type="pct"/>
            <w:shd w:val="clear" w:color="auto" w:fill="FFFFFF"/>
            <w:tcMar>
              <w:left w:w="57" w:type="dxa"/>
              <w:right w:w="57" w:type="dxa"/>
            </w:tcMar>
            <w:vAlign w:val="center"/>
          </w:tcPr>
          <w:p w14:paraId="13D6D3DF" w14:textId="7A71AB20" w:rsidR="00EF09E9" w:rsidRPr="00DD0D86" w:rsidRDefault="00EF09E9" w:rsidP="00E04120">
            <w:pPr>
              <w:spacing w:after="0" w:line="276" w:lineRule="auto"/>
              <w:jc w:val="center"/>
              <w:rPr>
                <w:rFonts w:ascii="Times New Roman" w:hAnsi="Times New Roman" w:cs="Times New Roman"/>
                <w:sz w:val="24"/>
                <w:szCs w:val="24"/>
              </w:rPr>
            </w:pPr>
            <w:r w:rsidRPr="00EF09E9">
              <w:rPr>
                <w:rFonts w:ascii="Times New Roman" w:hAnsi="Times New Roman" w:cs="Times New Roman"/>
                <w:sz w:val="24"/>
                <w:szCs w:val="24"/>
              </w:rPr>
              <w:t>Naturalność koryta rzecznego (brak regulacji)</w:t>
            </w:r>
          </w:p>
        </w:tc>
        <w:tc>
          <w:tcPr>
            <w:tcW w:w="2289" w:type="pct"/>
            <w:shd w:val="clear" w:color="auto" w:fill="FFFFFF"/>
            <w:tcMar>
              <w:left w:w="170" w:type="dxa"/>
              <w:right w:w="113" w:type="dxa"/>
            </w:tcMar>
            <w:vAlign w:val="center"/>
          </w:tcPr>
          <w:p w14:paraId="338AC317" w14:textId="0E32E76B" w:rsidR="00EF09E9" w:rsidRPr="00DD0D86" w:rsidRDefault="00A15EE7" w:rsidP="00E04120">
            <w:pPr>
              <w:spacing w:after="0" w:line="276" w:lineRule="auto"/>
              <w:rPr>
                <w:rFonts w:ascii="Times New Roman" w:hAnsi="Times New Roman" w:cs="Times New Roman"/>
                <w:sz w:val="24"/>
                <w:szCs w:val="24"/>
              </w:rPr>
            </w:pPr>
            <w:r w:rsidRPr="00A15EE7">
              <w:rPr>
                <w:rFonts w:ascii="Times New Roman" w:hAnsi="Times New Roman" w:cs="Times New Roman"/>
                <w:sz w:val="24"/>
                <w:szCs w:val="24"/>
              </w:rPr>
              <w:t xml:space="preserve">Utrzymanie oceny wskaźnika na dotychczasowym poziomie (U1) </w:t>
            </w:r>
            <w:r w:rsidR="00685FD4">
              <w:rPr>
                <w:rFonts w:ascii="Times New Roman" w:hAnsi="Times New Roman" w:cs="Times New Roman"/>
                <w:sz w:val="24"/>
                <w:szCs w:val="24"/>
              </w:rPr>
              <w:t>dla</w:t>
            </w:r>
            <w:r w:rsidR="00685FD4" w:rsidRPr="00685FD4">
              <w:rPr>
                <w:rFonts w:ascii="Times New Roman" w:hAnsi="Times New Roman" w:cs="Times New Roman"/>
                <w:sz w:val="24"/>
                <w:szCs w:val="24"/>
              </w:rPr>
              <w:t xml:space="preserve"> płatów objętych monitoringiem </w:t>
            </w:r>
            <w:r w:rsidRPr="00A15EE7">
              <w:rPr>
                <w:rFonts w:ascii="Times New Roman" w:hAnsi="Times New Roman" w:cs="Times New Roman"/>
                <w:sz w:val="24"/>
                <w:szCs w:val="24"/>
              </w:rPr>
              <w:t>gdzie koryto rzeki Wisły częściowo uregulowane i brak jest bezpośredniego kontaktu ziołorośli ze zbiorowiskami szuwarów nadrzecznych.</w:t>
            </w:r>
            <w:r>
              <w:rPr>
                <w:rFonts w:ascii="Times New Roman" w:hAnsi="Times New Roman" w:cs="Times New Roman"/>
                <w:sz w:val="24"/>
                <w:szCs w:val="24"/>
              </w:rPr>
              <w:t xml:space="preserve"> </w:t>
            </w:r>
            <w:r w:rsidR="008B6EF7" w:rsidRPr="008B6EF7">
              <w:rPr>
                <w:rFonts w:ascii="Times New Roman" w:hAnsi="Times New Roman" w:cs="Times New Roman"/>
                <w:sz w:val="24"/>
                <w:szCs w:val="24"/>
              </w:rPr>
              <w:t>Weryfikacja wskaźnika dla co najmniej 50% powierzchni siedliska w obszarze płatów nie objętych monitoringiem.</w:t>
            </w:r>
          </w:p>
        </w:tc>
      </w:tr>
      <w:tr w:rsidR="00FE4871" w:rsidRPr="00DD0D86" w14:paraId="1722B98D" w14:textId="2D068836" w:rsidTr="00AF0DAA">
        <w:trPr>
          <w:trHeight w:val="519"/>
          <w:jc w:val="center"/>
        </w:trPr>
        <w:tc>
          <w:tcPr>
            <w:tcW w:w="353" w:type="pct"/>
            <w:vMerge w:val="restart"/>
            <w:shd w:val="clear" w:color="auto" w:fill="FFFFFF"/>
            <w:vAlign w:val="center"/>
          </w:tcPr>
          <w:p w14:paraId="7080D04C" w14:textId="31290158" w:rsidR="00FE4871" w:rsidRPr="00DD0D86" w:rsidRDefault="00FE4871" w:rsidP="00C148AE">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4</w:t>
            </w:r>
            <w:r w:rsidRPr="00DD0D86">
              <w:rPr>
                <w:rFonts w:ascii="Times New Roman" w:hAnsi="Times New Roman" w:cs="Times New Roman"/>
                <w:sz w:val="24"/>
                <w:szCs w:val="24"/>
              </w:rPr>
              <w:t>.</w:t>
            </w:r>
          </w:p>
        </w:tc>
        <w:tc>
          <w:tcPr>
            <w:tcW w:w="1004" w:type="pct"/>
            <w:vMerge w:val="restart"/>
            <w:shd w:val="clear" w:color="auto" w:fill="FFFFFF"/>
            <w:tcMar>
              <w:left w:w="57" w:type="dxa"/>
              <w:right w:w="57" w:type="dxa"/>
            </w:tcMar>
            <w:vAlign w:val="center"/>
          </w:tcPr>
          <w:p w14:paraId="18C3EE45" w14:textId="28E70B9E" w:rsidR="00FE4871" w:rsidRPr="00DD0D86" w:rsidRDefault="00FE4871" w:rsidP="00E04120">
            <w:pPr>
              <w:spacing w:after="0" w:line="276" w:lineRule="auto"/>
              <w:jc w:val="center"/>
              <w:rPr>
                <w:rFonts w:ascii="Times New Roman" w:hAnsi="Times New Roman" w:cs="Times New Roman"/>
                <w:sz w:val="24"/>
                <w:szCs w:val="24"/>
              </w:rPr>
            </w:pPr>
            <w:r w:rsidRPr="000B247A">
              <w:rPr>
                <w:rFonts w:ascii="Times New Roman" w:hAnsi="Times New Roman" w:cs="Times New Roman"/>
                <w:sz w:val="24"/>
                <w:szCs w:val="24"/>
              </w:rPr>
              <w:t>6510 Niżowe i górskie świeże łąki użytkowane ekstensywnie (</w:t>
            </w:r>
            <w:proofErr w:type="spellStart"/>
            <w:r w:rsidRPr="000B247A">
              <w:rPr>
                <w:rFonts w:ascii="Times New Roman" w:hAnsi="Times New Roman" w:cs="Times New Roman"/>
                <w:i/>
                <w:iCs/>
                <w:sz w:val="24"/>
                <w:szCs w:val="24"/>
              </w:rPr>
              <w:t>Arrhenatherion</w:t>
            </w:r>
            <w:proofErr w:type="spellEnd"/>
            <w:r w:rsidRPr="000B247A">
              <w:rPr>
                <w:rFonts w:ascii="Times New Roman" w:hAnsi="Times New Roman" w:cs="Times New Roman"/>
                <w:i/>
                <w:iCs/>
                <w:sz w:val="24"/>
                <w:szCs w:val="24"/>
              </w:rPr>
              <w:t xml:space="preserve"> </w:t>
            </w:r>
            <w:proofErr w:type="spellStart"/>
            <w:r w:rsidRPr="000B247A">
              <w:rPr>
                <w:rFonts w:ascii="Times New Roman" w:hAnsi="Times New Roman" w:cs="Times New Roman"/>
                <w:i/>
                <w:iCs/>
                <w:sz w:val="24"/>
                <w:szCs w:val="24"/>
              </w:rPr>
              <w:t>elatioris</w:t>
            </w:r>
            <w:proofErr w:type="spellEnd"/>
            <w:r w:rsidRPr="000B247A">
              <w:rPr>
                <w:rFonts w:ascii="Times New Roman" w:hAnsi="Times New Roman" w:cs="Times New Roman"/>
                <w:sz w:val="24"/>
                <w:szCs w:val="24"/>
              </w:rPr>
              <w:t>)</w:t>
            </w:r>
          </w:p>
        </w:tc>
        <w:tc>
          <w:tcPr>
            <w:tcW w:w="1354" w:type="pct"/>
            <w:shd w:val="clear" w:color="auto" w:fill="FFFFFF"/>
            <w:tcMar>
              <w:left w:w="57" w:type="dxa"/>
              <w:right w:w="57" w:type="dxa"/>
            </w:tcMar>
            <w:vAlign w:val="center"/>
          </w:tcPr>
          <w:p w14:paraId="2F988DE1" w14:textId="6EEAEB1F" w:rsidR="00FE4871" w:rsidRPr="00DD0D86" w:rsidRDefault="00FE4871" w:rsidP="00E04120">
            <w:pPr>
              <w:spacing w:after="0" w:line="276" w:lineRule="auto"/>
              <w:jc w:val="center"/>
              <w:rPr>
                <w:rFonts w:ascii="Times New Roman" w:hAnsi="Times New Roman" w:cs="Times New Roman"/>
                <w:sz w:val="24"/>
                <w:szCs w:val="24"/>
              </w:rPr>
            </w:pPr>
            <w:r w:rsidRPr="00DD0D86">
              <w:rPr>
                <w:rFonts w:ascii="Times New Roman" w:hAnsi="Times New Roman" w:cs="Times New Roman"/>
                <w:sz w:val="24"/>
                <w:szCs w:val="24"/>
              </w:rPr>
              <w:t>Powierzchnia siedliska</w:t>
            </w:r>
          </w:p>
        </w:tc>
        <w:tc>
          <w:tcPr>
            <w:tcW w:w="2289" w:type="pct"/>
            <w:shd w:val="clear" w:color="auto" w:fill="FFFFFF"/>
            <w:tcMar>
              <w:left w:w="170" w:type="dxa"/>
              <w:right w:w="113" w:type="dxa"/>
            </w:tcMar>
            <w:vAlign w:val="center"/>
          </w:tcPr>
          <w:p w14:paraId="0A87CF27" w14:textId="0E85B21B" w:rsidR="00FE4871" w:rsidRPr="00DD0D86" w:rsidRDefault="00FE4871" w:rsidP="00BC5D8C">
            <w:pPr>
              <w:spacing w:after="0" w:line="276" w:lineRule="auto"/>
              <w:rPr>
                <w:rFonts w:ascii="Times New Roman" w:hAnsi="Times New Roman" w:cs="Times New Roman"/>
                <w:b/>
                <w:bCs/>
                <w:sz w:val="24"/>
                <w:szCs w:val="24"/>
              </w:rPr>
            </w:pPr>
            <w:r w:rsidRPr="00DD0D86">
              <w:rPr>
                <w:rFonts w:ascii="Times New Roman" w:hAnsi="Times New Roman" w:cs="Times New Roman"/>
                <w:sz w:val="24"/>
                <w:szCs w:val="24"/>
              </w:rPr>
              <w:t xml:space="preserve">Utrzymanie stabilnej powierzchni </w:t>
            </w:r>
            <w:r>
              <w:rPr>
                <w:rFonts w:ascii="Times New Roman" w:hAnsi="Times New Roman" w:cs="Times New Roman"/>
                <w:sz w:val="24"/>
                <w:szCs w:val="24"/>
              </w:rPr>
              <w:t>co najmniej 14,97</w:t>
            </w:r>
            <w:r w:rsidRPr="00DD0D86">
              <w:rPr>
                <w:rFonts w:ascii="Times New Roman" w:hAnsi="Times New Roman" w:cs="Times New Roman"/>
                <w:sz w:val="24"/>
                <w:szCs w:val="24"/>
              </w:rPr>
              <w:t xml:space="preserve"> ha siedliska z uwzględnieniem naturalnych procesów.</w:t>
            </w:r>
            <w:r>
              <w:rPr>
                <w:rFonts w:ascii="Times New Roman" w:hAnsi="Times New Roman" w:cs="Times New Roman"/>
                <w:sz w:val="24"/>
                <w:szCs w:val="24"/>
              </w:rPr>
              <w:t xml:space="preserve"> </w:t>
            </w:r>
          </w:p>
        </w:tc>
      </w:tr>
      <w:tr w:rsidR="00FE4871" w:rsidRPr="00DD0D86" w14:paraId="3B91262F" w14:textId="77777777" w:rsidTr="00AF0DAA">
        <w:trPr>
          <w:trHeight w:val="519"/>
          <w:jc w:val="center"/>
        </w:trPr>
        <w:tc>
          <w:tcPr>
            <w:tcW w:w="353" w:type="pct"/>
            <w:vMerge/>
            <w:shd w:val="clear" w:color="auto" w:fill="FFFFFF"/>
            <w:vAlign w:val="center"/>
          </w:tcPr>
          <w:p w14:paraId="6AA1A1F5" w14:textId="77777777" w:rsidR="00FE4871" w:rsidRDefault="00FE4871" w:rsidP="00C148AE">
            <w:pPr>
              <w:spacing w:after="0" w:line="276" w:lineRule="auto"/>
              <w:jc w:val="center"/>
              <w:rPr>
                <w:rFonts w:ascii="Times New Roman" w:hAnsi="Times New Roman" w:cs="Times New Roman"/>
                <w:sz w:val="24"/>
                <w:szCs w:val="24"/>
              </w:rPr>
            </w:pPr>
          </w:p>
        </w:tc>
        <w:tc>
          <w:tcPr>
            <w:tcW w:w="1004" w:type="pct"/>
            <w:vMerge/>
            <w:shd w:val="clear" w:color="auto" w:fill="FFFFFF"/>
            <w:tcMar>
              <w:left w:w="57" w:type="dxa"/>
              <w:right w:w="57" w:type="dxa"/>
            </w:tcMar>
            <w:vAlign w:val="center"/>
          </w:tcPr>
          <w:p w14:paraId="55CF2D63" w14:textId="77777777" w:rsidR="00FE4871" w:rsidRPr="000B247A" w:rsidRDefault="00FE4871" w:rsidP="00E04120">
            <w:pPr>
              <w:spacing w:after="0" w:line="276" w:lineRule="auto"/>
              <w:jc w:val="center"/>
              <w:rPr>
                <w:rFonts w:ascii="Times New Roman" w:hAnsi="Times New Roman" w:cs="Times New Roman"/>
                <w:sz w:val="24"/>
                <w:szCs w:val="24"/>
              </w:rPr>
            </w:pPr>
          </w:p>
        </w:tc>
        <w:tc>
          <w:tcPr>
            <w:tcW w:w="1354" w:type="pct"/>
            <w:shd w:val="clear" w:color="auto" w:fill="FFFFFF"/>
            <w:tcMar>
              <w:left w:w="57" w:type="dxa"/>
              <w:right w:w="57" w:type="dxa"/>
            </w:tcMar>
            <w:vAlign w:val="center"/>
          </w:tcPr>
          <w:p w14:paraId="080D12B3" w14:textId="558E5BE5" w:rsidR="00FE4871" w:rsidRPr="00DD0D86" w:rsidRDefault="00FE4871" w:rsidP="00E04120">
            <w:pPr>
              <w:spacing w:after="0" w:line="276" w:lineRule="auto"/>
              <w:jc w:val="center"/>
              <w:rPr>
                <w:rFonts w:ascii="Times New Roman" w:hAnsi="Times New Roman" w:cs="Times New Roman"/>
                <w:sz w:val="24"/>
                <w:szCs w:val="24"/>
              </w:rPr>
            </w:pPr>
            <w:r w:rsidRPr="00EF09E9">
              <w:rPr>
                <w:rFonts w:ascii="Times New Roman" w:hAnsi="Times New Roman" w:cs="Times New Roman"/>
                <w:sz w:val="24"/>
                <w:szCs w:val="24"/>
              </w:rPr>
              <w:t>Struktura przestrzenna płatów</w:t>
            </w:r>
          </w:p>
        </w:tc>
        <w:tc>
          <w:tcPr>
            <w:tcW w:w="2289" w:type="pct"/>
            <w:shd w:val="clear" w:color="auto" w:fill="FFFFFF"/>
            <w:tcMar>
              <w:left w:w="170" w:type="dxa"/>
              <w:right w:w="113" w:type="dxa"/>
            </w:tcMar>
            <w:vAlign w:val="center"/>
          </w:tcPr>
          <w:p w14:paraId="7893076F" w14:textId="3D6C674C" w:rsidR="00FE4871" w:rsidRPr="00DD0D86" w:rsidRDefault="00A15EE7" w:rsidP="00BC5D8C">
            <w:pPr>
              <w:spacing w:after="0" w:line="276" w:lineRule="auto"/>
              <w:rPr>
                <w:rFonts w:ascii="Times New Roman" w:hAnsi="Times New Roman" w:cs="Times New Roman"/>
                <w:sz w:val="24"/>
                <w:szCs w:val="24"/>
              </w:rPr>
            </w:pPr>
            <w:r w:rsidRPr="00A15EE7">
              <w:rPr>
                <w:rFonts w:ascii="Times New Roman" w:hAnsi="Times New Roman" w:cs="Times New Roman"/>
                <w:sz w:val="24"/>
                <w:szCs w:val="24"/>
              </w:rPr>
              <w:t>Utrzymanie oceny wskaźnika na poziomie (</w:t>
            </w:r>
            <w:r w:rsidR="001D4851">
              <w:rPr>
                <w:rFonts w:ascii="Times New Roman" w:hAnsi="Times New Roman" w:cs="Times New Roman"/>
                <w:sz w:val="24"/>
                <w:szCs w:val="24"/>
              </w:rPr>
              <w:t>FV</w:t>
            </w:r>
            <w:r w:rsidRPr="00A15EE7">
              <w:rPr>
                <w:rFonts w:ascii="Times New Roman" w:hAnsi="Times New Roman" w:cs="Times New Roman"/>
                <w:sz w:val="24"/>
                <w:szCs w:val="24"/>
              </w:rPr>
              <w:t>) ze średnim stopniem fragmentacji płatów siedliska</w:t>
            </w:r>
            <w:r w:rsidR="00DE0121">
              <w:rPr>
                <w:rFonts w:ascii="Times New Roman" w:hAnsi="Times New Roman" w:cs="Times New Roman"/>
                <w:sz w:val="24"/>
                <w:szCs w:val="24"/>
              </w:rPr>
              <w:t xml:space="preserve"> dla płatów objętych monitoringiem </w:t>
            </w:r>
            <w:r w:rsidRPr="00A15EE7">
              <w:rPr>
                <w:rFonts w:ascii="Times New Roman" w:hAnsi="Times New Roman" w:cs="Times New Roman"/>
                <w:sz w:val="24"/>
                <w:szCs w:val="24"/>
              </w:rPr>
              <w:t>.</w:t>
            </w:r>
            <w:r w:rsidR="00DE0121">
              <w:t xml:space="preserve"> </w:t>
            </w:r>
            <w:r w:rsidR="00DE0121" w:rsidRPr="0016063A">
              <w:rPr>
                <w:rFonts w:ascii="Times New Roman" w:hAnsi="Times New Roman" w:cs="Times New Roman"/>
                <w:sz w:val="24"/>
                <w:szCs w:val="24"/>
              </w:rPr>
              <w:t>Weryfikacja wskaźnika</w:t>
            </w:r>
            <w:r w:rsidR="0016063A" w:rsidRPr="0016063A">
              <w:rPr>
                <w:rFonts w:ascii="Times New Roman" w:hAnsi="Times New Roman" w:cs="Times New Roman"/>
                <w:sz w:val="24"/>
                <w:szCs w:val="24"/>
              </w:rPr>
              <w:t xml:space="preserve"> dla</w:t>
            </w:r>
            <w:r w:rsidR="00DE0121" w:rsidRPr="0016063A">
              <w:rPr>
                <w:rFonts w:ascii="Times New Roman" w:hAnsi="Times New Roman" w:cs="Times New Roman"/>
                <w:sz w:val="24"/>
                <w:szCs w:val="24"/>
              </w:rPr>
              <w:t xml:space="preserve"> co najmniej 50% </w:t>
            </w:r>
            <w:r w:rsidR="0016063A" w:rsidRPr="0016063A">
              <w:rPr>
                <w:rFonts w:ascii="Times New Roman" w:hAnsi="Times New Roman" w:cs="Times New Roman"/>
                <w:sz w:val="24"/>
                <w:szCs w:val="24"/>
              </w:rPr>
              <w:t>powierzchni siedliska w obszarze płatów nie objętych monitoringiem.</w:t>
            </w:r>
          </w:p>
        </w:tc>
      </w:tr>
      <w:tr w:rsidR="00FE4871" w:rsidRPr="00DD0D86" w14:paraId="6E62C4CC" w14:textId="77777777" w:rsidTr="00AF0DAA">
        <w:trPr>
          <w:trHeight w:val="519"/>
          <w:jc w:val="center"/>
        </w:trPr>
        <w:tc>
          <w:tcPr>
            <w:tcW w:w="353" w:type="pct"/>
            <w:vMerge/>
            <w:shd w:val="clear" w:color="auto" w:fill="FFFFFF"/>
            <w:vAlign w:val="center"/>
          </w:tcPr>
          <w:p w14:paraId="554D60E0" w14:textId="77777777" w:rsidR="00FE4871" w:rsidRDefault="00FE4871" w:rsidP="00C148AE">
            <w:pPr>
              <w:spacing w:after="0" w:line="276" w:lineRule="auto"/>
              <w:jc w:val="center"/>
              <w:rPr>
                <w:rFonts w:ascii="Times New Roman" w:hAnsi="Times New Roman" w:cs="Times New Roman"/>
                <w:sz w:val="24"/>
                <w:szCs w:val="24"/>
              </w:rPr>
            </w:pPr>
          </w:p>
        </w:tc>
        <w:tc>
          <w:tcPr>
            <w:tcW w:w="1004" w:type="pct"/>
            <w:vMerge/>
            <w:shd w:val="clear" w:color="auto" w:fill="FFFFFF"/>
            <w:tcMar>
              <w:left w:w="57" w:type="dxa"/>
              <w:right w:w="57" w:type="dxa"/>
            </w:tcMar>
            <w:vAlign w:val="center"/>
          </w:tcPr>
          <w:p w14:paraId="148A4E97" w14:textId="77777777" w:rsidR="00FE4871" w:rsidRPr="000B247A" w:rsidRDefault="00FE4871" w:rsidP="00E04120">
            <w:pPr>
              <w:spacing w:after="0" w:line="276" w:lineRule="auto"/>
              <w:jc w:val="center"/>
              <w:rPr>
                <w:rFonts w:ascii="Times New Roman" w:hAnsi="Times New Roman" w:cs="Times New Roman"/>
                <w:sz w:val="24"/>
                <w:szCs w:val="24"/>
              </w:rPr>
            </w:pPr>
          </w:p>
        </w:tc>
        <w:tc>
          <w:tcPr>
            <w:tcW w:w="1354" w:type="pct"/>
            <w:shd w:val="clear" w:color="auto" w:fill="FFFFFF"/>
            <w:tcMar>
              <w:left w:w="57" w:type="dxa"/>
              <w:right w:w="57" w:type="dxa"/>
            </w:tcMar>
            <w:vAlign w:val="center"/>
          </w:tcPr>
          <w:p w14:paraId="18F5A8D6" w14:textId="5554DC61" w:rsidR="00FE4871" w:rsidRPr="00EF09E9" w:rsidRDefault="00FE4871" w:rsidP="00E04120">
            <w:pPr>
              <w:spacing w:after="0" w:line="276" w:lineRule="auto"/>
              <w:jc w:val="center"/>
              <w:rPr>
                <w:rFonts w:ascii="Times New Roman" w:hAnsi="Times New Roman" w:cs="Times New Roman"/>
                <w:sz w:val="24"/>
                <w:szCs w:val="24"/>
              </w:rPr>
            </w:pPr>
            <w:r w:rsidRPr="00EF09E9">
              <w:rPr>
                <w:rFonts w:ascii="Times New Roman" w:hAnsi="Times New Roman" w:cs="Times New Roman"/>
                <w:sz w:val="24"/>
                <w:szCs w:val="24"/>
              </w:rPr>
              <w:t>Gatunki charakterystyczne</w:t>
            </w:r>
          </w:p>
        </w:tc>
        <w:tc>
          <w:tcPr>
            <w:tcW w:w="2289" w:type="pct"/>
            <w:shd w:val="clear" w:color="auto" w:fill="FFFFFF"/>
            <w:tcMar>
              <w:left w:w="170" w:type="dxa"/>
              <w:right w:w="113" w:type="dxa"/>
            </w:tcMar>
            <w:vAlign w:val="center"/>
          </w:tcPr>
          <w:p w14:paraId="235AD324" w14:textId="5CC80A86" w:rsidR="00FE4871" w:rsidRPr="00DD0D86" w:rsidRDefault="0016063A" w:rsidP="00BC5D8C">
            <w:pPr>
              <w:spacing w:after="0" w:line="276" w:lineRule="auto"/>
              <w:rPr>
                <w:rFonts w:ascii="Times New Roman" w:hAnsi="Times New Roman" w:cs="Times New Roman"/>
                <w:sz w:val="24"/>
                <w:szCs w:val="24"/>
              </w:rPr>
            </w:pPr>
            <w:r>
              <w:rPr>
                <w:rFonts w:ascii="Times New Roman" w:hAnsi="Times New Roman" w:cs="Times New Roman"/>
                <w:sz w:val="24"/>
                <w:szCs w:val="24"/>
              </w:rPr>
              <w:t>U</w:t>
            </w:r>
            <w:r w:rsidR="00A15EE7" w:rsidRPr="00A15EE7">
              <w:rPr>
                <w:rFonts w:ascii="Times New Roman" w:hAnsi="Times New Roman" w:cs="Times New Roman"/>
                <w:sz w:val="24"/>
                <w:szCs w:val="24"/>
              </w:rPr>
              <w:t>trzymanie oceny wskaźnika na poziomie (</w:t>
            </w:r>
            <w:r>
              <w:rPr>
                <w:rFonts w:ascii="Times New Roman" w:hAnsi="Times New Roman" w:cs="Times New Roman"/>
                <w:sz w:val="24"/>
                <w:szCs w:val="24"/>
              </w:rPr>
              <w:t>FV</w:t>
            </w:r>
            <w:r w:rsidR="00A15EE7" w:rsidRPr="00A15EE7">
              <w:rPr>
                <w:rFonts w:ascii="Times New Roman" w:hAnsi="Times New Roman" w:cs="Times New Roman"/>
                <w:sz w:val="24"/>
                <w:szCs w:val="24"/>
              </w:rPr>
              <w:t xml:space="preserve">) </w:t>
            </w:r>
            <w:r>
              <w:rPr>
                <w:rFonts w:ascii="Times New Roman" w:hAnsi="Times New Roman" w:cs="Times New Roman"/>
                <w:sz w:val="24"/>
                <w:szCs w:val="24"/>
              </w:rPr>
              <w:t xml:space="preserve">w obrębie </w:t>
            </w:r>
            <w:r w:rsidRPr="0016063A">
              <w:rPr>
                <w:rFonts w:ascii="Times New Roman" w:hAnsi="Times New Roman" w:cs="Times New Roman"/>
                <w:sz w:val="24"/>
                <w:szCs w:val="24"/>
              </w:rPr>
              <w:t>płatów</w:t>
            </w:r>
            <w:r>
              <w:rPr>
                <w:rFonts w:ascii="Times New Roman" w:hAnsi="Times New Roman" w:cs="Times New Roman"/>
                <w:sz w:val="24"/>
                <w:szCs w:val="24"/>
              </w:rPr>
              <w:t xml:space="preserve"> siedliska</w:t>
            </w:r>
            <w:r w:rsidRPr="0016063A">
              <w:rPr>
                <w:rFonts w:ascii="Times New Roman" w:hAnsi="Times New Roman" w:cs="Times New Roman"/>
                <w:sz w:val="24"/>
                <w:szCs w:val="24"/>
              </w:rPr>
              <w:t xml:space="preserve"> objętych monitoringiem. Weryfikacja wskaźnika dla co najmniej 50% powierzchni siedliska w obszarze płatów nie objętych monitoringiem.</w:t>
            </w:r>
            <w:r>
              <w:rPr>
                <w:rFonts w:ascii="Times New Roman" w:hAnsi="Times New Roman" w:cs="Times New Roman"/>
                <w:sz w:val="24"/>
                <w:szCs w:val="24"/>
              </w:rPr>
              <w:t xml:space="preserve"> </w:t>
            </w:r>
          </w:p>
        </w:tc>
      </w:tr>
      <w:tr w:rsidR="00FE4871" w:rsidRPr="00DD0D86" w14:paraId="6CC7B0AB" w14:textId="77777777" w:rsidTr="00AF0DAA">
        <w:trPr>
          <w:trHeight w:val="519"/>
          <w:jc w:val="center"/>
        </w:trPr>
        <w:tc>
          <w:tcPr>
            <w:tcW w:w="353" w:type="pct"/>
            <w:vMerge/>
            <w:shd w:val="clear" w:color="auto" w:fill="FFFFFF"/>
            <w:vAlign w:val="center"/>
          </w:tcPr>
          <w:p w14:paraId="614F8C65" w14:textId="77777777" w:rsidR="00FE4871" w:rsidRDefault="00FE4871" w:rsidP="00C148AE">
            <w:pPr>
              <w:spacing w:after="0" w:line="276" w:lineRule="auto"/>
              <w:jc w:val="center"/>
              <w:rPr>
                <w:rFonts w:ascii="Times New Roman" w:hAnsi="Times New Roman" w:cs="Times New Roman"/>
                <w:sz w:val="24"/>
                <w:szCs w:val="24"/>
              </w:rPr>
            </w:pPr>
          </w:p>
        </w:tc>
        <w:tc>
          <w:tcPr>
            <w:tcW w:w="1004" w:type="pct"/>
            <w:vMerge/>
            <w:shd w:val="clear" w:color="auto" w:fill="FFFFFF"/>
            <w:tcMar>
              <w:left w:w="57" w:type="dxa"/>
              <w:right w:w="57" w:type="dxa"/>
            </w:tcMar>
            <w:vAlign w:val="center"/>
          </w:tcPr>
          <w:p w14:paraId="43C9F407" w14:textId="77777777" w:rsidR="00FE4871" w:rsidRPr="000B247A" w:rsidRDefault="00FE4871" w:rsidP="00E04120">
            <w:pPr>
              <w:spacing w:after="0" w:line="276" w:lineRule="auto"/>
              <w:jc w:val="center"/>
              <w:rPr>
                <w:rFonts w:ascii="Times New Roman" w:hAnsi="Times New Roman" w:cs="Times New Roman"/>
                <w:sz w:val="24"/>
                <w:szCs w:val="24"/>
              </w:rPr>
            </w:pPr>
          </w:p>
        </w:tc>
        <w:tc>
          <w:tcPr>
            <w:tcW w:w="1354" w:type="pct"/>
            <w:shd w:val="clear" w:color="auto" w:fill="FFFFFF"/>
            <w:tcMar>
              <w:left w:w="57" w:type="dxa"/>
              <w:right w:w="57" w:type="dxa"/>
            </w:tcMar>
            <w:vAlign w:val="center"/>
          </w:tcPr>
          <w:p w14:paraId="35A39B9E" w14:textId="46C7B703" w:rsidR="00FE4871" w:rsidRPr="00EF09E9" w:rsidRDefault="00FE4871" w:rsidP="00E04120">
            <w:pPr>
              <w:spacing w:after="0" w:line="276" w:lineRule="auto"/>
              <w:jc w:val="center"/>
              <w:rPr>
                <w:rFonts w:ascii="Times New Roman" w:hAnsi="Times New Roman" w:cs="Times New Roman"/>
                <w:sz w:val="24"/>
                <w:szCs w:val="24"/>
              </w:rPr>
            </w:pPr>
            <w:r w:rsidRPr="00FE4871">
              <w:rPr>
                <w:rFonts w:ascii="Times New Roman" w:hAnsi="Times New Roman" w:cs="Times New Roman"/>
                <w:sz w:val="24"/>
                <w:szCs w:val="24"/>
              </w:rPr>
              <w:t>Gatunki dominujące</w:t>
            </w:r>
          </w:p>
        </w:tc>
        <w:tc>
          <w:tcPr>
            <w:tcW w:w="2289" w:type="pct"/>
            <w:shd w:val="clear" w:color="auto" w:fill="FFFFFF"/>
            <w:tcMar>
              <w:left w:w="170" w:type="dxa"/>
              <w:right w:w="113" w:type="dxa"/>
            </w:tcMar>
            <w:vAlign w:val="center"/>
          </w:tcPr>
          <w:p w14:paraId="6095C587" w14:textId="4D081259" w:rsidR="00FE4871" w:rsidRPr="00DD0D86" w:rsidRDefault="00A15EE7" w:rsidP="00BC5D8C">
            <w:pPr>
              <w:spacing w:after="0" w:line="276" w:lineRule="auto"/>
              <w:rPr>
                <w:rFonts w:ascii="Times New Roman" w:hAnsi="Times New Roman" w:cs="Times New Roman"/>
                <w:sz w:val="24"/>
                <w:szCs w:val="24"/>
              </w:rPr>
            </w:pPr>
            <w:r w:rsidRPr="00A15EE7">
              <w:rPr>
                <w:rFonts w:ascii="Times New Roman" w:hAnsi="Times New Roman" w:cs="Times New Roman"/>
                <w:sz w:val="24"/>
                <w:szCs w:val="24"/>
              </w:rPr>
              <w:t>Utrzymanie oceny wskaźnika na poziomie (U1) z dominacją (&gt;50%) gatunków typowych dla łąk świeżych</w:t>
            </w:r>
            <w:r w:rsidR="0016063A">
              <w:rPr>
                <w:rFonts w:ascii="Times New Roman" w:hAnsi="Times New Roman" w:cs="Times New Roman"/>
                <w:sz w:val="24"/>
                <w:szCs w:val="24"/>
              </w:rPr>
              <w:t xml:space="preserve"> w obrębie </w:t>
            </w:r>
            <w:r w:rsidR="0016063A" w:rsidRPr="0016063A">
              <w:rPr>
                <w:rFonts w:ascii="Times New Roman" w:hAnsi="Times New Roman" w:cs="Times New Roman"/>
                <w:sz w:val="24"/>
                <w:szCs w:val="24"/>
              </w:rPr>
              <w:t>płatów siedliska objętych monitoringiem.</w:t>
            </w:r>
            <w:r w:rsidR="0016063A">
              <w:t xml:space="preserve"> </w:t>
            </w:r>
            <w:r w:rsidR="0016063A" w:rsidRPr="0016063A">
              <w:rPr>
                <w:rFonts w:ascii="Times New Roman" w:hAnsi="Times New Roman" w:cs="Times New Roman"/>
                <w:sz w:val="24"/>
                <w:szCs w:val="24"/>
              </w:rPr>
              <w:t>Weryfikacja wskaźnika dla co najmniej 50% powierzchni siedliska w obszarze płatów nie objętych monitoringiem.</w:t>
            </w:r>
            <w:r w:rsidR="0016063A">
              <w:rPr>
                <w:rFonts w:ascii="Times New Roman" w:hAnsi="Times New Roman" w:cs="Times New Roman"/>
                <w:sz w:val="24"/>
                <w:szCs w:val="24"/>
              </w:rPr>
              <w:t xml:space="preserve"> </w:t>
            </w:r>
          </w:p>
        </w:tc>
      </w:tr>
      <w:tr w:rsidR="00FE4871" w:rsidRPr="00DD0D86" w14:paraId="6B724947" w14:textId="77777777" w:rsidTr="00AF0DAA">
        <w:trPr>
          <w:trHeight w:val="519"/>
          <w:jc w:val="center"/>
        </w:trPr>
        <w:tc>
          <w:tcPr>
            <w:tcW w:w="353" w:type="pct"/>
            <w:vMerge/>
            <w:shd w:val="clear" w:color="auto" w:fill="FFFFFF"/>
            <w:vAlign w:val="center"/>
          </w:tcPr>
          <w:p w14:paraId="023E8F5F" w14:textId="77777777" w:rsidR="00FE4871" w:rsidRPr="00DD0D86" w:rsidRDefault="00FE4871" w:rsidP="00C148AE">
            <w:pPr>
              <w:spacing w:after="0" w:line="276" w:lineRule="auto"/>
              <w:jc w:val="center"/>
              <w:rPr>
                <w:rFonts w:ascii="Times New Roman" w:hAnsi="Times New Roman" w:cs="Times New Roman"/>
                <w:sz w:val="24"/>
                <w:szCs w:val="24"/>
              </w:rPr>
            </w:pPr>
          </w:p>
        </w:tc>
        <w:tc>
          <w:tcPr>
            <w:tcW w:w="1004" w:type="pct"/>
            <w:vMerge/>
            <w:shd w:val="clear" w:color="auto" w:fill="FFFFFF"/>
            <w:tcMar>
              <w:left w:w="57" w:type="dxa"/>
              <w:right w:w="57" w:type="dxa"/>
            </w:tcMar>
            <w:vAlign w:val="center"/>
          </w:tcPr>
          <w:p w14:paraId="350ED0A2" w14:textId="77777777" w:rsidR="00FE4871" w:rsidRPr="00DD0D86" w:rsidRDefault="00FE4871" w:rsidP="00BC5D8C">
            <w:pPr>
              <w:spacing w:after="0" w:line="276" w:lineRule="auto"/>
              <w:jc w:val="center"/>
              <w:rPr>
                <w:rFonts w:ascii="Times New Roman" w:hAnsi="Times New Roman" w:cs="Times New Roman"/>
                <w:sz w:val="24"/>
                <w:szCs w:val="24"/>
              </w:rPr>
            </w:pPr>
          </w:p>
        </w:tc>
        <w:tc>
          <w:tcPr>
            <w:tcW w:w="1354" w:type="pct"/>
            <w:shd w:val="clear" w:color="auto" w:fill="FFFFFF"/>
            <w:tcMar>
              <w:left w:w="57" w:type="dxa"/>
              <w:right w:w="57" w:type="dxa"/>
            </w:tcMar>
            <w:vAlign w:val="center"/>
          </w:tcPr>
          <w:p w14:paraId="14669546" w14:textId="4BE139A0" w:rsidR="00FE4871" w:rsidRPr="00DD0D86" w:rsidRDefault="00FE4871" w:rsidP="00BC5D8C">
            <w:pPr>
              <w:spacing w:after="0" w:line="276" w:lineRule="auto"/>
              <w:jc w:val="center"/>
              <w:rPr>
                <w:rFonts w:ascii="Times New Roman" w:eastAsia="TimesNewRomanPSMT" w:hAnsi="Times New Roman" w:cs="Times New Roman"/>
                <w:sz w:val="24"/>
                <w:szCs w:val="24"/>
                <w:lang w:val="x-none"/>
              </w:rPr>
            </w:pPr>
            <w:r w:rsidRPr="00DD0D86">
              <w:rPr>
                <w:rFonts w:ascii="Times New Roman" w:eastAsia="TimesNewRomanPSMT" w:hAnsi="Times New Roman" w:cs="Times New Roman"/>
                <w:sz w:val="24"/>
                <w:szCs w:val="24"/>
                <w:lang w:val="x-none"/>
              </w:rPr>
              <w:t>Obce gatunki inwazyjne</w:t>
            </w:r>
          </w:p>
        </w:tc>
        <w:tc>
          <w:tcPr>
            <w:tcW w:w="2289" w:type="pct"/>
            <w:shd w:val="clear" w:color="auto" w:fill="FFFFFF"/>
            <w:tcMar>
              <w:left w:w="170" w:type="dxa"/>
              <w:right w:w="113" w:type="dxa"/>
            </w:tcMar>
            <w:vAlign w:val="center"/>
          </w:tcPr>
          <w:p w14:paraId="4FF1ECAF" w14:textId="77777777" w:rsidR="00A15EE7" w:rsidRPr="00A15EE7" w:rsidRDefault="00A15EE7" w:rsidP="00A15EE7">
            <w:pPr>
              <w:spacing w:after="0" w:line="276" w:lineRule="auto"/>
              <w:rPr>
                <w:rFonts w:ascii="Times New Roman" w:hAnsi="Times New Roman" w:cs="Times New Roman"/>
                <w:sz w:val="24"/>
                <w:szCs w:val="24"/>
              </w:rPr>
            </w:pPr>
            <w:r w:rsidRPr="00A15EE7">
              <w:rPr>
                <w:rFonts w:ascii="Times New Roman" w:hAnsi="Times New Roman" w:cs="Times New Roman"/>
                <w:sz w:val="24"/>
                <w:szCs w:val="24"/>
              </w:rPr>
              <w:t xml:space="preserve">Utrzymanie oceny wskaźnika na poziomie (FV) przy </w:t>
            </w:r>
          </w:p>
          <w:p w14:paraId="3E794E4F" w14:textId="209EE933" w:rsidR="00FE4871" w:rsidRPr="00DD0D86" w:rsidRDefault="00A15EE7" w:rsidP="00BC5D8C">
            <w:pPr>
              <w:spacing w:after="0" w:line="276" w:lineRule="auto"/>
              <w:rPr>
                <w:rFonts w:ascii="Times New Roman" w:hAnsi="Times New Roman" w:cs="Times New Roman"/>
                <w:sz w:val="24"/>
                <w:szCs w:val="24"/>
              </w:rPr>
            </w:pPr>
            <w:r w:rsidRPr="00A15EE7">
              <w:rPr>
                <w:rFonts w:ascii="Times New Roman" w:hAnsi="Times New Roman" w:cs="Times New Roman"/>
                <w:sz w:val="24"/>
                <w:szCs w:val="24"/>
              </w:rPr>
              <w:t>braku lub pojedynczych osobnikach gatunków o niskim stopniu inwazyjności, tj. nie zagrażające różnorodności biologicznej</w:t>
            </w:r>
            <w:r w:rsidR="00B71959">
              <w:rPr>
                <w:rFonts w:ascii="Times New Roman" w:hAnsi="Times New Roman" w:cs="Times New Roman"/>
                <w:sz w:val="24"/>
                <w:szCs w:val="24"/>
              </w:rPr>
              <w:t xml:space="preserve"> </w:t>
            </w:r>
            <w:r w:rsidR="00B71959" w:rsidRPr="00B71959">
              <w:rPr>
                <w:rFonts w:ascii="Times New Roman" w:hAnsi="Times New Roman" w:cs="Times New Roman"/>
                <w:sz w:val="24"/>
                <w:szCs w:val="24"/>
              </w:rPr>
              <w:t>w obrębie płatów siedliska objętych monitoringiem. Weryfikacja wskaźnika dla co najmniej 50% powierzchni siedliska w obszarze płatów nie objętych monitoringiem</w:t>
            </w:r>
            <w:r w:rsidRPr="00A15EE7">
              <w:rPr>
                <w:rFonts w:ascii="Times New Roman" w:hAnsi="Times New Roman" w:cs="Times New Roman"/>
                <w:sz w:val="24"/>
                <w:szCs w:val="24"/>
              </w:rPr>
              <w:t>.</w:t>
            </w:r>
            <w:r>
              <w:rPr>
                <w:rFonts w:ascii="Times New Roman" w:hAnsi="Times New Roman" w:cs="Times New Roman"/>
                <w:sz w:val="24"/>
                <w:szCs w:val="24"/>
              </w:rPr>
              <w:t xml:space="preserve"> </w:t>
            </w:r>
          </w:p>
        </w:tc>
      </w:tr>
      <w:tr w:rsidR="00FE4871" w:rsidRPr="00DD0D86" w14:paraId="4A0ABE67" w14:textId="77777777" w:rsidTr="00AF0DAA">
        <w:trPr>
          <w:trHeight w:val="519"/>
          <w:jc w:val="center"/>
        </w:trPr>
        <w:tc>
          <w:tcPr>
            <w:tcW w:w="353" w:type="pct"/>
            <w:vMerge/>
            <w:shd w:val="clear" w:color="auto" w:fill="FFFFFF"/>
            <w:vAlign w:val="center"/>
          </w:tcPr>
          <w:p w14:paraId="7155F359" w14:textId="77777777" w:rsidR="00FE4871" w:rsidRPr="00DD0D86" w:rsidRDefault="00FE4871" w:rsidP="00C148AE">
            <w:pPr>
              <w:spacing w:after="0" w:line="276" w:lineRule="auto"/>
              <w:jc w:val="center"/>
              <w:rPr>
                <w:rFonts w:ascii="Times New Roman" w:hAnsi="Times New Roman" w:cs="Times New Roman"/>
                <w:sz w:val="24"/>
                <w:szCs w:val="24"/>
              </w:rPr>
            </w:pPr>
          </w:p>
        </w:tc>
        <w:tc>
          <w:tcPr>
            <w:tcW w:w="1004" w:type="pct"/>
            <w:vMerge/>
            <w:shd w:val="clear" w:color="auto" w:fill="FFFFFF"/>
            <w:tcMar>
              <w:left w:w="57" w:type="dxa"/>
              <w:right w:w="57" w:type="dxa"/>
            </w:tcMar>
            <w:vAlign w:val="center"/>
          </w:tcPr>
          <w:p w14:paraId="09658CFB" w14:textId="77777777" w:rsidR="00FE4871" w:rsidRPr="00DD0D86" w:rsidRDefault="00FE4871" w:rsidP="00BC5D8C">
            <w:pPr>
              <w:spacing w:after="0" w:line="276" w:lineRule="auto"/>
              <w:jc w:val="center"/>
              <w:rPr>
                <w:rFonts w:ascii="Times New Roman" w:hAnsi="Times New Roman" w:cs="Times New Roman"/>
                <w:sz w:val="24"/>
                <w:szCs w:val="24"/>
              </w:rPr>
            </w:pPr>
          </w:p>
        </w:tc>
        <w:tc>
          <w:tcPr>
            <w:tcW w:w="1354" w:type="pct"/>
            <w:shd w:val="clear" w:color="auto" w:fill="FFFFFF"/>
            <w:tcMar>
              <w:left w:w="57" w:type="dxa"/>
              <w:right w:w="57" w:type="dxa"/>
            </w:tcMar>
            <w:vAlign w:val="center"/>
          </w:tcPr>
          <w:p w14:paraId="17DE1F2D" w14:textId="19375541" w:rsidR="00FE4871" w:rsidRPr="00DD0D86" w:rsidRDefault="00FE4871" w:rsidP="00BC5D8C">
            <w:pPr>
              <w:spacing w:after="0" w:line="276" w:lineRule="auto"/>
              <w:jc w:val="center"/>
              <w:rPr>
                <w:rFonts w:ascii="Times New Roman" w:eastAsia="TimesNewRomanPSMT" w:hAnsi="Times New Roman" w:cs="Times New Roman"/>
                <w:sz w:val="24"/>
                <w:szCs w:val="24"/>
                <w:lang w:val="x-none"/>
              </w:rPr>
            </w:pPr>
            <w:r w:rsidRPr="00DD0D86">
              <w:rPr>
                <w:rFonts w:ascii="Times New Roman" w:eastAsia="TimesNewRomanPSMT" w:hAnsi="Times New Roman" w:cs="Times New Roman"/>
                <w:sz w:val="24"/>
                <w:szCs w:val="24"/>
                <w:lang w:val="x-none"/>
              </w:rPr>
              <w:t>Gatunki ekspansywne roślin zielnych</w:t>
            </w:r>
          </w:p>
        </w:tc>
        <w:tc>
          <w:tcPr>
            <w:tcW w:w="2289" w:type="pct"/>
            <w:shd w:val="clear" w:color="auto" w:fill="FFFFFF"/>
            <w:tcMar>
              <w:left w:w="170" w:type="dxa"/>
              <w:right w:w="113" w:type="dxa"/>
            </w:tcMar>
            <w:vAlign w:val="center"/>
          </w:tcPr>
          <w:p w14:paraId="3F5EB858" w14:textId="0E99B397" w:rsidR="00FE4871" w:rsidRPr="00DD0D86" w:rsidRDefault="00FE4871" w:rsidP="00354BA9">
            <w:pPr>
              <w:spacing w:after="0" w:line="276" w:lineRule="auto"/>
              <w:rPr>
                <w:rFonts w:ascii="Times New Roman" w:hAnsi="Times New Roman" w:cs="Times New Roman"/>
                <w:sz w:val="24"/>
                <w:szCs w:val="24"/>
              </w:rPr>
            </w:pPr>
            <w:r w:rsidRPr="00DD0D86">
              <w:rPr>
                <w:rFonts w:ascii="Times New Roman" w:hAnsi="Times New Roman" w:cs="Times New Roman"/>
                <w:sz w:val="24"/>
                <w:szCs w:val="24"/>
              </w:rPr>
              <w:t>Utrzymanie</w:t>
            </w:r>
            <w:r w:rsidR="00A15EE7">
              <w:rPr>
                <w:rFonts w:ascii="Times New Roman" w:hAnsi="Times New Roman" w:cs="Times New Roman"/>
                <w:sz w:val="24"/>
                <w:szCs w:val="24"/>
              </w:rPr>
              <w:t xml:space="preserve"> oceny</w:t>
            </w:r>
            <w:r w:rsidRPr="00DD0D86">
              <w:rPr>
                <w:rFonts w:ascii="Times New Roman" w:hAnsi="Times New Roman" w:cs="Times New Roman"/>
                <w:sz w:val="24"/>
                <w:szCs w:val="24"/>
              </w:rPr>
              <w:t xml:space="preserve"> wskaźnika</w:t>
            </w:r>
            <w:r w:rsidR="00A15EE7">
              <w:rPr>
                <w:rFonts w:ascii="Times New Roman" w:hAnsi="Times New Roman" w:cs="Times New Roman"/>
                <w:sz w:val="24"/>
                <w:szCs w:val="24"/>
              </w:rPr>
              <w:t xml:space="preserve"> na poziomie</w:t>
            </w:r>
            <w:r w:rsidRPr="00DD0D86">
              <w:rPr>
                <w:rFonts w:ascii="Times New Roman" w:hAnsi="Times New Roman" w:cs="Times New Roman"/>
                <w:sz w:val="24"/>
                <w:szCs w:val="24"/>
              </w:rPr>
              <w:t xml:space="preserve"> </w:t>
            </w:r>
            <w:r>
              <w:rPr>
                <w:rFonts w:ascii="Times New Roman" w:hAnsi="Times New Roman" w:cs="Times New Roman"/>
                <w:sz w:val="24"/>
                <w:szCs w:val="24"/>
              </w:rPr>
              <w:t>(</w:t>
            </w:r>
            <w:r w:rsidR="00354BA9">
              <w:rPr>
                <w:rFonts w:ascii="Times New Roman" w:hAnsi="Times New Roman" w:cs="Times New Roman"/>
                <w:sz w:val="24"/>
                <w:szCs w:val="24"/>
              </w:rPr>
              <w:t>FV</w:t>
            </w:r>
            <w:r>
              <w:rPr>
                <w:rFonts w:ascii="Times New Roman" w:hAnsi="Times New Roman" w:cs="Times New Roman"/>
                <w:sz w:val="24"/>
                <w:szCs w:val="24"/>
              </w:rPr>
              <w:t xml:space="preserve">) </w:t>
            </w:r>
            <w:r w:rsidR="00354BA9">
              <w:rPr>
                <w:rFonts w:ascii="Times New Roman" w:hAnsi="Times New Roman" w:cs="Times New Roman"/>
                <w:sz w:val="24"/>
                <w:szCs w:val="24"/>
              </w:rPr>
              <w:t xml:space="preserve">dla 2 z 3 płatów siedliska </w:t>
            </w:r>
            <w:r w:rsidR="00354BA9" w:rsidRPr="00354BA9">
              <w:rPr>
                <w:rFonts w:ascii="Times New Roman" w:hAnsi="Times New Roman" w:cs="Times New Roman"/>
                <w:sz w:val="24"/>
                <w:szCs w:val="24"/>
              </w:rPr>
              <w:t>objętych monitoringiem.</w:t>
            </w:r>
            <w:r w:rsidR="00354BA9">
              <w:rPr>
                <w:rFonts w:ascii="Times New Roman" w:hAnsi="Times New Roman" w:cs="Times New Roman"/>
                <w:sz w:val="24"/>
                <w:szCs w:val="24"/>
              </w:rPr>
              <w:t xml:space="preserve"> </w:t>
            </w:r>
            <w:r w:rsidR="00354BA9" w:rsidRPr="00354BA9">
              <w:rPr>
                <w:rFonts w:ascii="Times New Roman" w:hAnsi="Times New Roman" w:cs="Times New Roman"/>
                <w:sz w:val="24"/>
                <w:szCs w:val="24"/>
              </w:rPr>
              <w:t>Weryfikacja wskaźnika dla co najmniej 50% powierzchni siedliska w obszarze płatów nie objętych monitoringiem.</w:t>
            </w:r>
            <w:r w:rsidR="00354BA9">
              <w:rPr>
                <w:rFonts w:ascii="Times New Roman" w:hAnsi="Times New Roman" w:cs="Times New Roman"/>
                <w:sz w:val="24"/>
                <w:szCs w:val="24"/>
              </w:rPr>
              <w:t xml:space="preserve"> </w:t>
            </w:r>
          </w:p>
        </w:tc>
      </w:tr>
      <w:tr w:rsidR="00FE4871" w:rsidRPr="00DD0D86" w14:paraId="0A83DA33" w14:textId="32702A85" w:rsidTr="00AF0DAA">
        <w:trPr>
          <w:trHeight w:val="519"/>
          <w:jc w:val="center"/>
        </w:trPr>
        <w:tc>
          <w:tcPr>
            <w:tcW w:w="353" w:type="pct"/>
            <w:vMerge/>
            <w:shd w:val="clear" w:color="auto" w:fill="FFFFFF"/>
            <w:vAlign w:val="center"/>
          </w:tcPr>
          <w:p w14:paraId="2A351A69" w14:textId="77777777" w:rsidR="00FE4871" w:rsidRPr="00DD0D86" w:rsidRDefault="00FE4871" w:rsidP="00C148AE">
            <w:pPr>
              <w:spacing w:after="0" w:line="276" w:lineRule="auto"/>
              <w:jc w:val="center"/>
              <w:rPr>
                <w:rFonts w:ascii="Times New Roman" w:hAnsi="Times New Roman" w:cs="Times New Roman"/>
                <w:sz w:val="24"/>
                <w:szCs w:val="24"/>
              </w:rPr>
            </w:pPr>
          </w:p>
        </w:tc>
        <w:tc>
          <w:tcPr>
            <w:tcW w:w="1004" w:type="pct"/>
            <w:vMerge/>
            <w:shd w:val="clear" w:color="auto" w:fill="FFFFFF"/>
            <w:tcMar>
              <w:left w:w="57" w:type="dxa"/>
              <w:right w:w="57" w:type="dxa"/>
            </w:tcMar>
            <w:vAlign w:val="center"/>
          </w:tcPr>
          <w:p w14:paraId="5242ECDC" w14:textId="77777777" w:rsidR="00FE4871" w:rsidRPr="00DD0D86" w:rsidRDefault="00FE4871" w:rsidP="00BC5D8C">
            <w:pPr>
              <w:spacing w:after="0" w:line="276" w:lineRule="auto"/>
              <w:jc w:val="center"/>
              <w:rPr>
                <w:rFonts w:ascii="Times New Roman" w:hAnsi="Times New Roman" w:cs="Times New Roman"/>
                <w:sz w:val="24"/>
                <w:szCs w:val="24"/>
              </w:rPr>
            </w:pPr>
          </w:p>
        </w:tc>
        <w:tc>
          <w:tcPr>
            <w:tcW w:w="1354" w:type="pct"/>
            <w:shd w:val="clear" w:color="auto" w:fill="FFFFFF"/>
            <w:tcMar>
              <w:left w:w="57" w:type="dxa"/>
              <w:right w:w="57" w:type="dxa"/>
            </w:tcMar>
            <w:vAlign w:val="center"/>
          </w:tcPr>
          <w:p w14:paraId="6C858F08" w14:textId="6E242918" w:rsidR="00FE4871" w:rsidRPr="00DD0D86" w:rsidRDefault="00FE4871" w:rsidP="00BC5D8C">
            <w:pPr>
              <w:spacing w:after="0" w:line="276" w:lineRule="auto"/>
              <w:rPr>
                <w:rFonts w:ascii="Times New Roman" w:hAnsi="Times New Roman" w:cs="Times New Roman"/>
                <w:sz w:val="24"/>
                <w:szCs w:val="24"/>
              </w:rPr>
            </w:pPr>
            <w:r w:rsidRPr="00DD0D86">
              <w:rPr>
                <w:rFonts w:ascii="Times New Roman" w:eastAsia="TimesNewRomanPSMT" w:hAnsi="Times New Roman" w:cs="Times New Roman"/>
                <w:sz w:val="24"/>
                <w:szCs w:val="24"/>
                <w:lang w:val="x-none"/>
              </w:rPr>
              <w:t>Ekspansja krzewów</w:t>
            </w:r>
            <w:r>
              <w:rPr>
                <w:rFonts w:ascii="Times New Roman" w:eastAsia="TimesNewRomanPSMT" w:hAnsi="Times New Roman" w:cs="Times New Roman"/>
                <w:sz w:val="24"/>
                <w:szCs w:val="24"/>
                <w:lang w:val="x-none"/>
              </w:rPr>
              <w:t xml:space="preserve"> </w:t>
            </w:r>
            <w:r w:rsidRPr="00DD0D86">
              <w:rPr>
                <w:rFonts w:ascii="Times New Roman" w:eastAsia="TimesNewRomanPSMT" w:hAnsi="Times New Roman" w:cs="Times New Roman"/>
                <w:sz w:val="24"/>
                <w:szCs w:val="24"/>
                <w:lang w:val="x-none"/>
              </w:rPr>
              <w:t>i podrostu drzew</w:t>
            </w:r>
          </w:p>
        </w:tc>
        <w:tc>
          <w:tcPr>
            <w:tcW w:w="2289" w:type="pct"/>
            <w:shd w:val="clear" w:color="auto" w:fill="FFFFFF"/>
            <w:tcMar>
              <w:left w:w="170" w:type="dxa"/>
              <w:right w:w="113" w:type="dxa"/>
            </w:tcMar>
            <w:vAlign w:val="center"/>
          </w:tcPr>
          <w:p w14:paraId="5ACD2150" w14:textId="7E4FEC14" w:rsidR="00FE4871" w:rsidRPr="00DD0D86" w:rsidRDefault="00354BA9" w:rsidP="00BC5D8C">
            <w:pPr>
              <w:spacing w:after="0" w:line="276" w:lineRule="auto"/>
              <w:rPr>
                <w:rFonts w:ascii="Times New Roman" w:hAnsi="Times New Roman" w:cs="Times New Roman"/>
                <w:sz w:val="24"/>
                <w:szCs w:val="24"/>
              </w:rPr>
            </w:pPr>
            <w:r w:rsidRPr="00354BA9">
              <w:rPr>
                <w:rFonts w:ascii="Times New Roman" w:hAnsi="Times New Roman" w:cs="Times New Roman"/>
                <w:sz w:val="24"/>
                <w:szCs w:val="24"/>
              </w:rPr>
              <w:t>Utrzymanie oceny wskaźnika na poziomie (FV) dla 2 z 3 płatów siedliska objętych monitoringiem. Weryfikacja wskaźnika dla co najmniej 50% powierzchni siedliska w obszarze płatów nie objętych monitoringiem.</w:t>
            </w:r>
          </w:p>
        </w:tc>
      </w:tr>
      <w:tr w:rsidR="00FE4871" w:rsidRPr="00DD0D86" w14:paraId="03809F79" w14:textId="77777777" w:rsidTr="00AF0DAA">
        <w:trPr>
          <w:trHeight w:val="519"/>
          <w:jc w:val="center"/>
        </w:trPr>
        <w:tc>
          <w:tcPr>
            <w:tcW w:w="353" w:type="pct"/>
            <w:vMerge/>
            <w:shd w:val="clear" w:color="auto" w:fill="FFFFFF"/>
            <w:vAlign w:val="center"/>
          </w:tcPr>
          <w:p w14:paraId="03D02E84" w14:textId="77777777" w:rsidR="00FE4871" w:rsidRPr="00DD0D86" w:rsidRDefault="00FE4871" w:rsidP="00C148AE">
            <w:pPr>
              <w:spacing w:after="0" w:line="276" w:lineRule="auto"/>
              <w:jc w:val="center"/>
              <w:rPr>
                <w:rFonts w:ascii="Times New Roman" w:hAnsi="Times New Roman" w:cs="Times New Roman"/>
                <w:sz w:val="24"/>
                <w:szCs w:val="24"/>
              </w:rPr>
            </w:pPr>
          </w:p>
        </w:tc>
        <w:tc>
          <w:tcPr>
            <w:tcW w:w="1004" w:type="pct"/>
            <w:vMerge/>
            <w:shd w:val="clear" w:color="auto" w:fill="FFFFFF"/>
            <w:tcMar>
              <w:left w:w="57" w:type="dxa"/>
              <w:right w:w="57" w:type="dxa"/>
            </w:tcMar>
            <w:vAlign w:val="center"/>
          </w:tcPr>
          <w:p w14:paraId="64952464" w14:textId="77777777" w:rsidR="00FE4871" w:rsidRPr="00DD0D86" w:rsidRDefault="00FE4871" w:rsidP="00BC5D8C">
            <w:pPr>
              <w:spacing w:after="0" w:line="276" w:lineRule="auto"/>
              <w:jc w:val="center"/>
              <w:rPr>
                <w:rFonts w:ascii="Times New Roman" w:hAnsi="Times New Roman" w:cs="Times New Roman"/>
                <w:sz w:val="24"/>
                <w:szCs w:val="24"/>
              </w:rPr>
            </w:pPr>
          </w:p>
        </w:tc>
        <w:tc>
          <w:tcPr>
            <w:tcW w:w="1354" w:type="pct"/>
            <w:shd w:val="clear" w:color="auto" w:fill="FFFFFF"/>
            <w:tcMar>
              <w:left w:w="57" w:type="dxa"/>
              <w:right w:w="57" w:type="dxa"/>
            </w:tcMar>
            <w:vAlign w:val="center"/>
          </w:tcPr>
          <w:p w14:paraId="48A1F123" w14:textId="0F83D71E" w:rsidR="00FE4871" w:rsidRPr="00DD0D86" w:rsidRDefault="00FE4871" w:rsidP="00BC5D8C">
            <w:pPr>
              <w:spacing w:after="0" w:line="276" w:lineRule="auto"/>
              <w:rPr>
                <w:rFonts w:ascii="Times New Roman" w:eastAsia="TimesNewRomanPSMT" w:hAnsi="Times New Roman" w:cs="Times New Roman"/>
                <w:sz w:val="24"/>
                <w:szCs w:val="24"/>
                <w:lang w:val="x-none"/>
              </w:rPr>
            </w:pPr>
            <w:r w:rsidRPr="00FE4871">
              <w:rPr>
                <w:rFonts w:ascii="Times New Roman" w:eastAsia="TimesNewRomanPSMT" w:hAnsi="Times New Roman" w:cs="Times New Roman"/>
                <w:sz w:val="24"/>
                <w:szCs w:val="24"/>
                <w:lang w:val="x-none"/>
              </w:rPr>
              <w:t>Udział dobrze zachowanych płatów siedliska</w:t>
            </w:r>
          </w:p>
        </w:tc>
        <w:tc>
          <w:tcPr>
            <w:tcW w:w="2289" w:type="pct"/>
            <w:shd w:val="clear" w:color="auto" w:fill="FFFFFF"/>
            <w:tcMar>
              <w:left w:w="170" w:type="dxa"/>
              <w:right w:w="113" w:type="dxa"/>
            </w:tcMar>
            <w:vAlign w:val="center"/>
          </w:tcPr>
          <w:p w14:paraId="07AC9945" w14:textId="2C5B9157" w:rsidR="00FE4871" w:rsidRPr="00DD0D86" w:rsidRDefault="00354BA9" w:rsidP="00BC5D8C">
            <w:pPr>
              <w:spacing w:after="0" w:line="276" w:lineRule="auto"/>
              <w:rPr>
                <w:rFonts w:ascii="Times New Roman" w:hAnsi="Times New Roman" w:cs="Times New Roman"/>
                <w:sz w:val="24"/>
                <w:szCs w:val="24"/>
              </w:rPr>
            </w:pPr>
            <w:r>
              <w:rPr>
                <w:rFonts w:ascii="Times New Roman" w:hAnsi="Times New Roman" w:cs="Times New Roman"/>
                <w:sz w:val="24"/>
                <w:szCs w:val="24"/>
              </w:rPr>
              <w:t>U</w:t>
            </w:r>
            <w:r w:rsidR="00A15EE7" w:rsidRPr="00A15EE7">
              <w:rPr>
                <w:rFonts w:ascii="Times New Roman" w:hAnsi="Times New Roman" w:cs="Times New Roman"/>
                <w:sz w:val="24"/>
                <w:szCs w:val="24"/>
              </w:rPr>
              <w:t>trzymanie oceny wskaźnika na poziomie (</w:t>
            </w:r>
            <w:r>
              <w:rPr>
                <w:rFonts w:ascii="Times New Roman" w:hAnsi="Times New Roman" w:cs="Times New Roman"/>
                <w:sz w:val="24"/>
                <w:szCs w:val="24"/>
              </w:rPr>
              <w:t>FV</w:t>
            </w:r>
            <w:r w:rsidR="00A15EE7" w:rsidRPr="00A15EE7">
              <w:rPr>
                <w:rFonts w:ascii="Times New Roman" w:hAnsi="Times New Roman" w:cs="Times New Roman"/>
                <w:sz w:val="24"/>
                <w:szCs w:val="24"/>
              </w:rPr>
              <w:t xml:space="preserve">) </w:t>
            </w:r>
            <w:r w:rsidRPr="00354BA9">
              <w:rPr>
                <w:rFonts w:ascii="Times New Roman" w:hAnsi="Times New Roman" w:cs="Times New Roman"/>
                <w:sz w:val="24"/>
                <w:szCs w:val="24"/>
              </w:rPr>
              <w:t xml:space="preserve">w obrębie płatów siedliska objętych monitoringiem. Weryfikacja wskaźnika dla co najmniej 50% powierzchni siedliska w obszarze płatów nie objętych monitoringiem. </w:t>
            </w:r>
          </w:p>
        </w:tc>
      </w:tr>
      <w:tr w:rsidR="00FE4871" w:rsidRPr="00DD0D86" w14:paraId="18504747" w14:textId="77777777" w:rsidTr="00AF0DAA">
        <w:trPr>
          <w:trHeight w:val="519"/>
          <w:jc w:val="center"/>
        </w:trPr>
        <w:tc>
          <w:tcPr>
            <w:tcW w:w="353" w:type="pct"/>
            <w:vMerge/>
            <w:shd w:val="clear" w:color="auto" w:fill="FFFFFF"/>
            <w:vAlign w:val="center"/>
          </w:tcPr>
          <w:p w14:paraId="03AD79C9" w14:textId="77777777" w:rsidR="00FE4871" w:rsidRPr="00DD0D86" w:rsidRDefault="00FE4871" w:rsidP="00C148AE">
            <w:pPr>
              <w:spacing w:after="0" w:line="276" w:lineRule="auto"/>
              <w:jc w:val="center"/>
              <w:rPr>
                <w:rFonts w:ascii="Times New Roman" w:hAnsi="Times New Roman" w:cs="Times New Roman"/>
                <w:sz w:val="24"/>
                <w:szCs w:val="24"/>
              </w:rPr>
            </w:pPr>
          </w:p>
        </w:tc>
        <w:tc>
          <w:tcPr>
            <w:tcW w:w="1004" w:type="pct"/>
            <w:vMerge/>
            <w:shd w:val="clear" w:color="auto" w:fill="FFFFFF"/>
            <w:tcMar>
              <w:left w:w="57" w:type="dxa"/>
              <w:right w:w="57" w:type="dxa"/>
            </w:tcMar>
            <w:vAlign w:val="center"/>
          </w:tcPr>
          <w:p w14:paraId="3125CCBE" w14:textId="77777777" w:rsidR="00FE4871" w:rsidRPr="00DD0D86" w:rsidRDefault="00FE4871" w:rsidP="00BC5D8C">
            <w:pPr>
              <w:spacing w:after="0" w:line="276" w:lineRule="auto"/>
              <w:jc w:val="center"/>
              <w:rPr>
                <w:rFonts w:ascii="Times New Roman" w:hAnsi="Times New Roman" w:cs="Times New Roman"/>
                <w:sz w:val="24"/>
                <w:szCs w:val="24"/>
              </w:rPr>
            </w:pPr>
          </w:p>
        </w:tc>
        <w:tc>
          <w:tcPr>
            <w:tcW w:w="1354" w:type="pct"/>
            <w:shd w:val="clear" w:color="auto" w:fill="FFFFFF"/>
            <w:tcMar>
              <w:left w:w="57" w:type="dxa"/>
              <w:right w:w="57" w:type="dxa"/>
            </w:tcMar>
            <w:vAlign w:val="center"/>
          </w:tcPr>
          <w:p w14:paraId="122C5BC2" w14:textId="186C39BA" w:rsidR="00FE4871" w:rsidRPr="00DD0D86" w:rsidRDefault="00FE4871" w:rsidP="00BC5D8C">
            <w:pPr>
              <w:spacing w:after="0" w:line="276" w:lineRule="auto"/>
              <w:rPr>
                <w:rFonts w:ascii="Times New Roman" w:eastAsia="TimesNewRomanPSMT" w:hAnsi="Times New Roman" w:cs="Times New Roman"/>
                <w:sz w:val="24"/>
                <w:szCs w:val="24"/>
                <w:lang w:val="x-none"/>
              </w:rPr>
            </w:pPr>
            <w:r w:rsidRPr="00FE4871">
              <w:rPr>
                <w:rFonts w:ascii="Times New Roman" w:eastAsia="TimesNewRomanPSMT" w:hAnsi="Times New Roman" w:cs="Times New Roman"/>
                <w:sz w:val="24"/>
                <w:szCs w:val="24"/>
                <w:lang w:val="x-none"/>
              </w:rPr>
              <w:t>Wojłok (martwa materia organiczna)</w:t>
            </w:r>
          </w:p>
        </w:tc>
        <w:tc>
          <w:tcPr>
            <w:tcW w:w="2289" w:type="pct"/>
            <w:shd w:val="clear" w:color="auto" w:fill="FFFFFF"/>
            <w:tcMar>
              <w:left w:w="170" w:type="dxa"/>
              <w:right w:w="113" w:type="dxa"/>
            </w:tcMar>
            <w:vAlign w:val="center"/>
          </w:tcPr>
          <w:p w14:paraId="4AC8E6EF" w14:textId="7CE1A5A2" w:rsidR="00FE4871" w:rsidRPr="00DD0D86" w:rsidRDefault="00354BA9" w:rsidP="00BC5D8C">
            <w:pPr>
              <w:spacing w:after="0" w:line="276" w:lineRule="auto"/>
              <w:rPr>
                <w:rFonts w:ascii="Times New Roman" w:hAnsi="Times New Roman" w:cs="Times New Roman"/>
                <w:sz w:val="24"/>
                <w:szCs w:val="24"/>
              </w:rPr>
            </w:pPr>
            <w:r w:rsidRPr="00354BA9">
              <w:rPr>
                <w:rFonts w:ascii="Times New Roman" w:hAnsi="Times New Roman" w:cs="Times New Roman"/>
                <w:sz w:val="24"/>
                <w:szCs w:val="24"/>
              </w:rPr>
              <w:t xml:space="preserve">Utrzymanie oceny wskaźnika na poziomie (FV) w obrębie płatów siedliska objętych monitoringiem. Weryfikacja wskaźnika dla co najmniej 50% powierzchni siedliska w obszarze płatów nie objętych monitoringiem. </w:t>
            </w:r>
          </w:p>
        </w:tc>
      </w:tr>
      <w:tr w:rsidR="00AF0DAA" w:rsidRPr="00DD0D86" w14:paraId="46DB23E4" w14:textId="137669EE" w:rsidTr="00AF0DAA">
        <w:trPr>
          <w:trHeight w:val="519"/>
          <w:jc w:val="center"/>
        </w:trPr>
        <w:tc>
          <w:tcPr>
            <w:tcW w:w="353" w:type="pct"/>
            <w:vMerge w:val="restart"/>
            <w:shd w:val="clear" w:color="auto" w:fill="FFFFFF"/>
            <w:vAlign w:val="center"/>
          </w:tcPr>
          <w:p w14:paraId="7F568BB9" w14:textId="6EB23E33" w:rsidR="00AF0DAA" w:rsidRPr="00DD0D86" w:rsidRDefault="00AF0DAA" w:rsidP="00C148AE">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5</w:t>
            </w:r>
            <w:r w:rsidRPr="00DD0D86">
              <w:rPr>
                <w:rFonts w:ascii="Times New Roman" w:hAnsi="Times New Roman" w:cs="Times New Roman"/>
                <w:sz w:val="24"/>
                <w:szCs w:val="24"/>
              </w:rPr>
              <w:t>.</w:t>
            </w:r>
          </w:p>
        </w:tc>
        <w:tc>
          <w:tcPr>
            <w:tcW w:w="1004" w:type="pct"/>
            <w:vMerge w:val="restart"/>
            <w:shd w:val="clear" w:color="auto" w:fill="FFFFFF"/>
            <w:tcMar>
              <w:left w:w="57" w:type="dxa"/>
              <w:right w:w="57" w:type="dxa"/>
            </w:tcMar>
            <w:vAlign w:val="center"/>
          </w:tcPr>
          <w:p w14:paraId="363B3710" w14:textId="6B74D5D6" w:rsidR="00AF0DAA" w:rsidRPr="00DD0D86" w:rsidRDefault="00AF0DAA" w:rsidP="00055BF5">
            <w:pPr>
              <w:spacing w:after="0" w:line="276" w:lineRule="auto"/>
              <w:jc w:val="center"/>
              <w:rPr>
                <w:rFonts w:ascii="Times New Roman" w:hAnsi="Times New Roman" w:cs="Times New Roman"/>
                <w:sz w:val="24"/>
                <w:szCs w:val="24"/>
              </w:rPr>
            </w:pPr>
            <w:r w:rsidRPr="00901E7C">
              <w:rPr>
                <w:rFonts w:ascii="Times New Roman" w:hAnsi="Times New Roman" w:cs="Times New Roman"/>
                <w:sz w:val="24"/>
                <w:szCs w:val="24"/>
              </w:rPr>
              <w:t>91E0 Łęgi wierzbowe, topolowe, olszowe i jesionowe (</w:t>
            </w:r>
            <w:proofErr w:type="spellStart"/>
            <w:r w:rsidRPr="00901E7C">
              <w:rPr>
                <w:rFonts w:ascii="Times New Roman" w:hAnsi="Times New Roman" w:cs="Times New Roman"/>
                <w:i/>
                <w:iCs/>
                <w:sz w:val="24"/>
                <w:szCs w:val="24"/>
              </w:rPr>
              <w:t>Salicetum</w:t>
            </w:r>
            <w:proofErr w:type="spellEnd"/>
            <w:r w:rsidRPr="00901E7C">
              <w:rPr>
                <w:rFonts w:ascii="Times New Roman" w:hAnsi="Times New Roman" w:cs="Times New Roman"/>
                <w:i/>
                <w:iCs/>
                <w:sz w:val="24"/>
                <w:szCs w:val="24"/>
              </w:rPr>
              <w:t xml:space="preserve"> albo- </w:t>
            </w:r>
            <w:proofErr w:type="spellStart"/>
            <w:r w:rsidRPr="00901E7C">
              <w:rPr>
                <w:rFonts w:ascii="Times New Roman" w:hAnsi="Times New Roman" w:cs="Times New Roman"/>
                <w:i/>
                <w:iCs/>
                <w:sz w:val="24"/>
                <w:szCs w:val="24"/>
              </w:rPr>
              <w:t>fragilis</w:t>
            </w:r>
            <w:proofErr w:type="spellEnd"/>
            <w:r w:rsidRPr="00901E7C">
              <w:rPr>
                <w:rFonts w:ascii="Times New Roman" w:hAnsi="Times New Roman" w:cs="Times New Roman"/>
                <w:i/>
                <w:iCs/>
                <w:sz w:val="24"/>
                <w:szCs w:val="24"/>
              </w:rPr>
              <w:t xml:space="preserve">, </w:t>
            </w:r>
            <w:proofErr w:type="spellStart"/>
            <w:r w:rsidRPr="00901E7C">
              <w:rPr>
                <w:rFonts w:ascii="Times New Roman" w:hAnsi="Times New Roman" w:cs="Times New Roman"/>
                <w:i/>
                <w:iCs/>
                <w:sz w:val="24"/>
                <w:szCs w:val="24"/>
              </w:rPr>
              <w:t>Populetum</w:t>
            </w:r>
            <w:proofErr w:type="spellEnd"/>
            <w:r w:rsidRPr="00901E7C">
              <w:rPr>
                <w:rFonts w:ascii="Times New Roman" w:hAnsi="Times New Roman" w:cs="Times New Roman"/>
                <w:i/>
                <w:iCs/>
                <w:sz w:val="24"/>
                <w:szCs w:val="24"/>
              </w:rPr>
              <w:t xml:space="preserve"> </w:t>
            </w:r>
            <w:proofErr w:type="spellStart"/>
            <w:r w:rsidRPr="00901E7C">
              <w:rPr>
                <w:rFonts w:ascii="Times New Roman" w:hAnsi="Times New Roman" w:cs="Times New Roman"/>
                <w:i/>
                <w:iCs/>
                <w:sz w:val="24"/>
                <w:szCs w:val="24"/>
              </w:rPr>
              <w:t>albae</w:t>
            </w:r>
            <w:proofErr w:type="spellEnd"/>
            <w:r w:rsidRPr="00901E7C">
              <w:rPr>
                <w:rFonts w:ascii="Times New Roman" w:hAnsi="Times New Roman" w:cs="Times New Roman"/>
                <w:i/>
                <w:iCs/>
                <w:sz w:val="24"/>
                <w:szCs w:val="24"/>
              </w:rPr>
              <w:t xml:space="preserve">, </w:t>
            </w:r>
            <w:proofErr w:type="spellStart"/>
            <w:r w:rsidRPr="00901E7C">
              <w:rPr>
                <w:rFonts w:ascii="Times New Roman" w:hAnsi="Times New Roman" w:cs="Times New Roman"/>
                <w:i/>
                <w:iCs/>
                <w:sz w:val="24"/>
                <w:szCs w:val="24"/>
              </w:rPr>
              <w:lastRenderedPageBreak/>
              <w:t>Alnenion</w:t>
            </w:r>
            <w:proofErr w:type="spellEnd"/>
            <w:r w:rsidRPr="00901E7C">
              <w:rPr>
                <w:rFonts w:ascii="Times New Roman" w:hAnsi="Times New Roman" w:cs="Times New Roman"/>
                <w:i/>
                <w:iCs/>
                <w:sz w:val="24"/>
                <w:szCs w:val="24"/>
              </w:rPr>
              <w:t xml:space="preserve"> </w:t>
            </w:r>
            <w:proofErr w:type="spellStart"/>
            <w:r w:rsidRPr="00901E7C">
              <w:rPr>
                <w:rFonts w:ascii="Times New Roman" w:hAnsi="Times New Roman" w:cs="Times New Roman"/>
                <w:i/>
                <w:iCs/>
                <w:sz w:val="24"/>
                <w:szCs w:val="24"/>
              </w:rPr>
              <w:t>glutinoso-incanae</w:t>
            </w:r>
            <w:proofErr w:type="spellEnd"/>
            <w:r w:rsidRPr="00901E7C">
              <w:rPr>
                <w:rFonts w:ascii="Times New Roman" w:hAnsi="Times New Roman" w:cs="Times New Roman"/>
                <w:sz w:val="24"/>
                <w:szCs w:val="24"/>
              </w:rPr>
              <w:t>) i olsy źródliskowe</w:t>
            </w:r>
          </w:p>
        </w:tc>
        <w:tc>
          <w:tcPr>
            <w:tcW w:w="1354" w:type="pct"/>
            <w:shd w:val="clear" w:color="auto" w:fill="FFFFFF"/>
            <w:tcMar>
              <w:left w:w="57" w:type="dxa"/>
              <w:right w:w="57" w:type="dxa"/>
            </w:tcMar>
            <w:vAlign w:val="center"/>
          </w:tcPr>
          <w:p w14:paraId="18BC2839" w14:textId="5F089920" w:rsidR="00AF0DAA" w:rsidRPr="00DD0D86" w:rsidRDefault="00AF0DAA" w:rsidP="00055BF5">
            <w:pPr>
              <w:spacing w:after="0" w:line="276" w:lineRule="auto"/>
              <w:jc w:val="center"/>
              <w:rPr>
                <w:rFonts w:ascii="Times New Roman" w:hAnsi="Times New Roman" w:cs="Times New Roman"/>
                <w:sz w:val="24"/>
                <w:szCs w:val="24"/>
              </w:rPr>
            </w:pPr>
            <w:r w:rsidRPr="00DD0D86">
              <w:rPr>
                <w:rFonts w:ascii="Times New Roman" w:hAnsi="Times New Roman" w:cs="Times New Roman"/>
                <w:sz w:val="24"/>
                <w:szCs w:val="24"/>
              </w:rPr>
              <w:lastRenderedPageBreak/>
              <w:t>Powierzchnia siedliska</w:t>
            </w:r>
          </w:p>
        </w:tc>
        <w:tc>
          <w:tcPr>
            <w:tcW w:w="2289" w:type="pct"/>
            <w:shd w:val="clear" w:color="auto" w:fill="FFFFFF"/>
            <w:tcMar>
              <w:left w:w="170" w:type="dxa"/>
              <w:right w:w="113" w:type="dxa"/>
            </w:tcMar>
            <w:vAlign w:val="center"/>
          </w:tcPr>
          <w:p w14:paraId="055FCA28" w14:textId="239418DE" w:rsidR="00AF0DAA" w:rsidRPr="00DD0D86" w:rsidRDefault="00AF0DAA" w:rsidP="00055BF5">
            <w:pPr>
              <w:spacing w:after="0" w:line="276" w:lineRule="auto"/>
              <w:rPr>
                <w:rFonts w:ascii="Times New Roman" w:hAnsi="Times New Roman" w:cs="Times New Roman"/>
                <w:b/>
                <w:bCs/>
                <w:sz w:val="24"/>
                <w:szCs w:val="24"/>
              </w:rPr>
            </w:pPr>
            <w:r w:rsidRPr="00DD0D86">
              <w:rPr>
                <w:rFonts w:ascii="Times New Roman" w:hAnsi="Times New Roman" w:cs="Times New Roman"/>
                <w:sz w:val="24"/>
                <w:szCs w:val="24"/>
              </w:rPr>
              <w:t xml:space="preserve">Utrzymanie stabilnej powierzchni </w:t>
            </w:r>
            <w:r>
              <w:rPr>
                <w:rFonts w:ascii="Times New Roman" w:hAnsi="Times New Roman" w:cs="Times New Roman"/>
                <w:sz w:val="24"/>
                <w:szCs w:val="24"/>
              </w:rPr>
              <w:t>co najmniej 239,02</w:t>
            </w:r>
            <w:r w:rsidRPr="00DD0D86">
              <w:rPr>
                <w:rFonts w:ascii="Times New Roman" w:hAnsi="Times New Roman" w:cs="Times New Roman"/>
                <w:sz w:val="24"/>
                <w:szCs w:val="24"/>
              </w:rPr>
              <w:t xml:space="preserve"> ha siedliska z uwzględnieniem naturalnych procesów.</w:t>
            </w:r>
          </w:p>
        </w:tc>
      </w:tr>
      <w:tr w:rsidR="00AF0DAA" w:rsidRPr="00DD0D86" w14:paraId="2B63D004" w14:textId="77777777" w:rsidTr="00AF0DAA">
        <w:trPr>
          <w:trHeight w:val="519"/>
          <w:jc w:val="center"/>
        </w:trPr>
        <w:tc>
          <w:tcPr>
            <w:tcW w:w="353" w:type="pct"/>
            <w:vMerge/>
            <w:shd w:val="clear" w:color="auto" w:fill="FFFFFF"/>
            <w:vAlign w:val="center"/>
          </w:tcPr>
          <w:p w14:paraId="18DA0868" w14:textId="77777777" w:rsidR="00AF0DAA" w:rsidRPr="00DD0D86" w:rsidRDefault="00AF0DAA" w:rsidP="00C148AE">
            <w:pPr>
              <w:spacing w:after="0" w:line="276" w:lineRule="auto"/>
              <w:jc w:val="center"/>
              <w:rPr>
                <w:rFonts w:ascii="Times New Roman" w:hAnsi="Times New Roman" w:cs="Times New Roman"/>
                <w:sz w:val="24"/>
                <w:szCs w:val="24"/>
              </w:rPr>
            </w:pPr>
          </w:p>
        </w:tc>
        <w:tc>
          <w:tcPr>
            <w:tcW w:w="1004" w:type="pct"/>
            <w:vMerge/>
            <w:shd w:val="clear" w:color="auto" w:fill="FFFFFF"/>
            <w:tcMar>
              <w:left w:w="57" w:type="dxa"/>
              <w:right w:w="57" w:type="dxa"/>
            </w:tcMar>
            <w:vAlign w:val="center"/>
          </w:tcPr>
          <w:p w14:paraId="7F814E2D" w14:textId="77777777" w:rsidR="00AF0DAA" w:rsidRPr="00DD0D86" w:rsidRDefault="00AF0DAA" w:rsidP="00055BF5">
            <w:pPr>
              <w:spacing w:after="0" w:line="276" w:lineRule="auto"/>
              <w:jc w:val="center"/>
              <w:rPr>
                <w:rFonts w:ascii="Times New Roman" w:hAnsi="Times New Roman" w:cs="Times New Roman"/>
                <w:sz w:val="24"/>
                <w:szCs w:val="24"/>
              </w:rPr>
            </w:pPr>
          </w:p>
        </w:tc>
        <w:tc>
          <w:tcPr>
            <w:tcW w:w="1354" w:type="pct"/>
            <w:shd w:val="clear" w:color="auto" w:fill="FFFFFF"/>
            <w:tcMar>
              <w:left w:w="57" w:type="dxa"/>
              <w:right w:w="57" w:type="dxa"/>
            </w:tcMar>
            <w:vAlign w:val="center"/>
          </w:tcPr>
          <w:p w14:paraId="1EA110BB" w14:textId="3D30DEA8" w:rsidR="00AF0DAA" w:rsidRPr="00DD0D86" w:rsidRDefault="00AF0DAA" w:rsidP="00055BF5">
            <w:pPr>
              <w:spacing w:after="0" w:line="276" w:lineRule="auto"/>
              <w:jc w:val="center"/>
              <w:rPr>
                <w:rFonts w:ascii="Times New Roman" w:eastAsia="TimesNewRomanPSMT" w:hAnsi="Times New Roman" w:cs="Times New Roman"/>
                <w:sz w:val="24"/>
                <w:szCs w:val="24"/>
                <w:lang w:val="x-none"/>
              </w:rPr>
            </w:pPr>
            <w:r w:rsidRPr="00DD0D86">
              <w:rPr>
                <w:rFonts w:ascii="Times New Roman" w:eastAsia="TimesNewRomanPSMT" w:hAnsi="Times New Roman" w:cs="Times New Roman"/>
                <w:sz w:val="24"/>
                <w:szCs w:val="24"/>
                <w:lang w:val="x-none"/>
              </w:rPr>
              <w:t>Gatunki charakterystyczne</w:t>
            </w:r>
          </w:p>
        </w:tc>
        <w:tc>
          <w:tcPr>
            <w:tcW w:w="2289" w:type="pct"/>
            <w:shd w:val="clear" w:color="auto" w:fill="FFFFFF"/>
            <w:tcMar>
              <w:left w:w="170" w:type="dxa"/>
              <w:right w:w="113" w:type="dxa"/>
            </w:tcMar>
            <w:vAlign w:val="center"/>
          </w:tcPr>
          <w:p w14:paraId="240B9D7E" w14:textId="46AA1CC7" w:rsidR="00AF0DAA" w:rsidRPr="00DD0D86" w:rsidRDefault="00AF0DAA" w:rsidP="00055BF5">
            <w:pPr>
              <w:spacing w:after="0" w:line="276" w:lineRule="auto"/>
              <w:rPr>
                <w:rFonts w:ascii="Times New Roman" w:hAnsi="Times New Roman" w:cs="Times New Roman"/>
                <w:sz w:val="24"/>
                <w:szCs w:val="24"/>
              </w:rPr>
            </w:pPr>
            <w:r w:rsidRPr="00DD0D86">
              <w:rPr>
                <w:rFonts w:ascii="Times New Roman" w:hAnsi="Times New Roman" w:cs="Times New Roman"/>
                <w:sz w:val="24"/>
                <w:szCs w:val="24"/>
              </w:rPr>
              <w:t xml:space="preserve">Utrzymanie </w:t>
            </w:r>
            <w:r w:rsidR="00B61CC8">
              <w:rPr>
                <w:rFonts w:ascii="Times New Roman" w:hAnsi="Times New Roman" w:cs="Times New Roman"/>
                <w:sz w:val="24"/>
                <w:szCs w:val="24"/>
              </w:rPr>
              <w:t xml:space="preserve">oceny </w:t>
            </w:r>
            <w:r w:rsidRPr="00DD0D86">
              <w:rPr>
                <w:rFonts w:ascii="Times New Roman" w:hAnsi="Times New Roman" w:cs="Times New Roman"/>
                <w:sz w:val="24"/>
                <w:szCs w:val="24"/>
              </w:rPr>
              <w:t xml:space="preserve">wskaźnika </w:t>
            </w:r>
            <w:r w:rsidR="00B61CC8">
              <w:rPr>
                <w:rFonts w:ascii="Times New Roman" w:hAnsi="Times New Roman" w:cs="Times New Roman"/>
                <w:sz w:val="24"/>
                <w:szCs w:val="24"/>
              </w:rPr>
              <w:t xml:space="preserve">na poziomie </w:t>
            </w:r>
            <w:r>
              <w:rPr>
                <w:rFonts w:ascii="Times New Roman" w:hAnsi="Times New Roman" w:cs="Times New Roman"/>
                <w:sz w:val="24"/>
                <w:szCs w:val="24"/>
              </w:rPr>
              <w:t>(U1) przy</w:t>
            </w:r>
            <w:r w:rsidRPr="00DD0D86">
              <w:rPr>
                <w:rFonts w:ascii="Times New Roman" w:hAnsi="Times New Roman" w:cs="Times New Roman"/>
                <w:sz w:val="24"/>
                <w:szCs w:val="24"/>
              </w:rPr>
              <w:t xml:space="preserve"> </w:t>
            </w:r>
            <w:r>
              <w:rPr>
                <w:rFonts w:ascii="Times New Roman" w:hAnsi="Times New Roman" w:cs="Times New Roman"/>
                <w:sz w:val="24"/>
                <w:szCs w:val="24"/>
              </w:rPr>
              <w:t>kombinacji florystycznej zubożonej, lecz opartej na gatunkach typowych dla łęgu</w:t>
            </w:r>
            <w:r w:rsidR="008A508D">
              <w:rPr>
                <w:rFonts w:ascii="Times New Roman" w:hAnsi="Times New Roman" w:cs="Times New Roman"/>
                <w:sz w:val="24"/>
                <w:szCs w:val="24"/>
              </w:rPr>
              <w:t xml:space="preserve"> w obrębie 50% płatów objętych </w:t>
            </w:r>
            <w:r w:rsidR="008A508D">
              <w:rPr>
                <w:rFonts w:ascii="Times New Roman" w:hAnsi="Times New Roman" w:cs="Times New Roman"/>
                <w:sz w:val="24"/>
                <w:szCs w:val="24"/>
              </w:rPr>
              <w:lastRenderedPageBreak/>
              <w:t>monitoringiem</w:t>
            </w:r>
            <w:r>
              <w:rPr>
                <w:rFonts w:ascii="Times New Roman" w:hAnsi="Times New Roman" w:cs="Times New Roman"/>
                <w:sz w:val="24"/>
                <w:szCs w:val="24"/>
              </w:rPr>
              <w:t>.</w:t>
            </w:r>
            <w:r w:rsidR="008A508D">
              <w:t xml:space="preserve"> </w:t>
            </w:r>
            <w:r w:rsidR="008A508D" w:rsidRPr="008A508D">
              <w:rPr>
                <w:rFonts w:ascii="Times New Roman" w:hAnsi="Times New Roman" w:cs="Times New Roman"/>
                <w:sz w:val="24"/>
                <w:szCs w:val="24"/>
              </w:rPr>
              <w:t>Weryfikacja wskaźnika dla co najmniej 50% powierzchni siedliska w obszarze płatów nie objętych monitoringiem.</w:t>
            </w:r>
            <w:r w:rsidR="008A508D">
              <w:rPr>
                <w:rFonts w:ascii="Times New Roman" w:hAnsi="Times New Roman" w:cs="Times New Roman"/>
                <w:sz w:val="24"/>
                <w:szCs w:val="24"/>
              </w:rPr>
              <w:t xml:space="preserve"> </w:t>
            </w:r>
          </w:p>
        </w:tc>
      </w:tr>
      <w:tr w:rsidR="00FE4871" w:rsidRPr="00DD0D86" w14:paraId="52F0FF80" w14:textId="77777777" w:rsidTr="00AF0DAA">
        <w:trPr>
          <w:trHeight w:val="519"/>
          <w:jc w:val="center"/>
        </w:trPr>
        <w:tc>
          <w:tcPr>
            <w:tcW w:w="353" w:type="pct"/>
            <w:vMerge/>
            <w:shd w:val="clear" w:color="auto" w:fill="FFFFFF"/>
            <w:vAlign w:val="center"/>
          </w:tcPr>
          <w:p w14:paraId="08909842" w14:textId="77777777" w:rsidR="00FE4871" w:rsidRPr="00DD0D86" w:rsidRDefault="00FE4871" w:rsidP="00C148AE">
            <w:pPr>
              <w:spacing w:after="0" w:line="276" w:lineRule="auto"/>
              <w:jc w:val="center"/>
              <w:rPr>
                <w:rFonts w:ascii="Times New Roman" w:hAnsi="Times New Roman" w:cs="Times New Roman"/>
                <w:sz w:val="24"/>
                <w:szCs w:val="24"/>
              </w:rPr>
            </w:pPr>
          </w:p>
        </w:tc>
        <w:tc>
          <w:tcPr>
            <w:tcW w:w="1004" w:type="pct"/>
            <w:vMerge/>
            <w:shd w:val="clear" w:color="auto" w:fill="FFFFFF"/>
            <w:tcMar>
              <w:left w:w="57" w:type="dxa"/>
              <w:right w:w="57" w:type="dxa"/>
            </w:tcMar>
            <w:vAlign w:val="center"/>
          </w:tcPr>
          <w:p w14:paraId="2E2DC02B" w14:textId="77777777" w:rsidR="00FE4871" w:rsidRPr="00DD0D86" w:rsidRDefault="00FE4871" w:rsidP="00055BF5">
            <w:pPr>
              <w:spacing w:after="0" w:line="276" w:lineRule="auto"/>
              <w:jc w:val="center"/>
              <w:rPr>
                <w:rFonts w:ascii="Times New Roman" w:hAnsi="Times New Roman" w:cs="Times New Roman"/>
                <w:sz w:val="24"/>
                <w:szCs w:val="24"/>
              </w:rPr>
            </w:pPr>
          </w:p>
        </w:tc>
        <w:tc>
          <w:tcPr>
            <w:tcW w:w="1354" w:type="pct"/>
            <w:shd w:val="clear" w:color="auto" w:fill="FFFFFF"/>
            <w:tcMar>
              <w:left w:w="57" w:type="dxa"/>
              <w:right w:w="57" w:type="dxa"/>
            </w:tcMar>
            <w:vAlign w:val="center"/>
          </w:tcPr>
          <w:p w14:paraId="2C320132" w14:textId="0DE78FF5" w:rsidR="00FE4871" w:rsidRPr="00DD0D86" w:rsidRDefault="00FE4871" w:rsidP="00055BF5">
            <w:pPr>
              <w:spacing w:after="0" w:line="276" w:lineRule="auto"/>
              <w:jc w:val="center"/>
              <w:rPr>
                <w:rFonts w:ascii="Times New Roman" w:eastAsia="TimesNewRomanPSMT" w:hAnsi="Times New Roman" w:cs="Times New Roman"/>
                <w:sz w:val="24"/>
                <w:szCs w:val="24"/>
                <w:lang w:val="x-none"/>
              </w:rPr>
            </w:pPr>
            <w:r w:rsidRPr="00FE4871">
              <w:rPr>
                <w:rFonts w:ascii="Times New Roman" w:eastAsia="TimesNewRomanPSMT" w:hAnsi="Times New Roman" w:cs="Times New Roman"/>
                <w:sz w:val="24"/>
                <w:szCs w:val="24"/>
                <w:lang w:val="x-none"/>
              </w:rPr>
              <w:t>Gatunki dominujące</w:t>
            </w:r>
          </w:p>
        </w:tc>
        <w:tc>
          <w:tcPr>
            <w:tcW w:w="2289" w:type="pct"/>
            <w:shd w:val="clear" w:color="auto" w:fill="FFFFFF"/>
            <w:tcMar>
              <w:left w:w="170" w:type="dxa"/>
              <w:right w:w="113" w:type="dxa"/>
            </w:tcMar>
            <w:vAlign w:val="center"/>
          </w:tcPr>
          <w:p w14:paraId="1564B142" w14:textId="22BBC2CE" w:rsidR="00FE4871" w:rsidRPr="00DD0D86" w:rsidRDefault="00B61CC8" w:rsidP="00055BF5">
            <w:pPr>
              <w:spacing w:after="0" w:line="276" w:lineRule="auto"/>
              <w:rPr>
                <w:rFonts w:ascii="Times New Roman" w:hAnsi="Times New Roman" w:cs="Times New Roman"/>
                <w:sz w:val="24"/>
                <w:szCs w:val="24"/>
              </w:rPr>
            </w:pPr>
            <w:r w:rsidRPr="00B61CC8">
              <w:rPr>
                <w:rFonts w:ascii="Times New Roman" w:hAnsi="Times New Roman" w:cs="Times New Roman"/>
                <w:sz w:val="24"/>
                <w:szCs w:val="24"/>
              </w:rPr>
              <w:t>Utrzymanie oceny wskaźnika na poziomie (U1) z dominacją gatunków typowych dla siedliska ze znaczącym udziałem w drzewostanie i runie gatunków obcych.</w:t>
            </w:r>
            <w:r>
              <w:rPr>
                <w:rFonts w:ascii="Times New Roman" w:hAnsi="Times New Roman" w:cs="Times New Roman"/>
                <w:sz w:val="24"/>
                <w:szCs w:val="24"/>
              </w:rPr>
              <w:t xml:space="preserve"> </w:t>
            </w:r>
            <w:r w:rsidR="008A508D" w:rsidRPr="008A508D">
              <w:rPr>
                <w:rFonts w:ascii="Times New Roman" w:hAnsi="Times New Roman" w:cs="Times New Roman"/>
                <w:sz w:val="24"/>
                <w:szCs w:val="24"/>
              </w:rPr>
              <w:t>Weryfikacja wskaźnika dla co najmniej 50% powierzchni siedliska w obszarze płatów nie objętych monitoringiem.</w:t>
            </w:r>
            <w:r w:rsidR="008A508D">
              <w:rPr>
                <w:rFonts w:ascii="Times New Roman" w:hAnsi="Times New Roman" w:cs="Times New Roman"/>
                <w:sz w:val="24"/>
                <w:szCs w:val="24"/>
              </w:rPr>
              <w:t xml:space="preserve"> </w:t>
            </w:r>
          </w:p>
        </w:tc>
      </w:tr>
      <w:tr w:rsidR="00FE4871" w:rsidRPr="00DD0D86" w14:paraId="77164E51" w14:textId="77777777" w:rsidTr="00AF0DAA">
        <w:trPr>
          <w:trHeight w:val="519"/>
          <w:jc w:val="center"/>
        </w:trPr>
        <w:tc>
          <w:tcPr>
            <w:tcW w:w="353" w:type="pct"/>
            <w:vMerge/>
            <w:shd w:val="clear" w:color="auto" w:fill="FFFFFF"/>
            <w:vAlign w:val="center"/>
          </w:tcPr>
          <w:p w14:paraId="5EC3DF8D" w14:textId="77777777" w:rsidR="00FE4871" w:rsidRPr="00DD0D86" w:rsidRDefault="00FE4871" w:rsidP="00C148AE">
            <w:pPr>
              <w:spacing w:after="0" w:line="276" w:lineRule="auto"/>
              <w:jc w:val="center"/>
              <w:rPr>
                <w:rFonts w:ascii="Times New Roman" w:hAnsi="Times New Roman" w:cs="Times New Roman"/>
                <w:sz w:val="24"/>
                <w:szCs w:val="24"/>
              </w:rPr>
            </w:pPr>
          </w:p>
        </w:tc>
        <w:tc>
          <w:tcPr>
            <w:tcW w:w="1004" w:type="pct"/>
            <w:vMerge/>
            <w:shd w:val="clear" w:color="auto" w:fill="FFFFFF"/>
            <w:tcMar>
              <w:left w:w="57" w:type="dxa"/>
              <w:right w:w="57" w:type="dxa"/>
            </w:tcMar>
            <w:vAlign w:val="center"/>
          </w:tcPr>
          <w:p w14:paraId="1B640E79" w14:textId="77777777" w:rsidR="00FE4871" w:rsidRPr="00DD0D86" w:rsidRDefault="00FE4871" w:rsidP="00055BF5">
            <w:pPr>
              <w:spacing w:after="0" w:line="276" w:lineRule="auto"/>
              <w:jc w:val="center"/>
              <w:rPr>
                <w:rFonts w:ascii="Times New Roman" w:hAnsi="Times New Roman" w:cs="Times New Roman"/>
                <w:sz w:val="24"/>
                <w:szCs w:val="24"/>
              </w:rPr>
            </w:pPr>
          </w:p>
        </w:tc>
        <w:tc>
          <w:tcPr>
            <w:tcW w:w="1354" w:type="pct"/>
            <w:shd w:val="clear" w:color="auto" w:fill="FFFFFF"/>
            <w:tcMar>
              <w:left w:w="57" w:type="dxa"/>
              <w:right w:w="57" w:type="dxa"/>
            </w:tcMar>
            <w:vAlign w:val="center"/>
          </w:tcPr>
          <w:p w14:paraId="688C0129" w14:textId="0D820F0B" w:rsidR="00FE4871" w:rsidRPr="00FE4871" w:rsidRDefault="00FE4871" w:rsidP="00055BF5">
            <w:pPr>
              <w:spacing w:after="0" w:line="276" w:lineRule="auto"/>
              <w:jc w:val="center"/>
              <w:rPr>
                <w:rFonts w:ascii="Times New Roman" w:eastAsia="TimesNewRomanPSMT" w:hAnsi="Times New Roman" w:cs="Times New Roman"/>
                <w:sz w:val="24"/>
                <w:szCs w:val="24"/>
                <w:lang w:val="x-none"/>
              </w:rPr>
            </w:pPr>
            <w:r w:rsidRPr="00DD0D86">
              <w:rPr>
                <w:rFonts w:ascii="Times New Roman" w:eastAsia="TimesNewRomanPSMT" w:hAnsi="Times New Roman" w:cs="Times New Roman"/>
                <w:sz w:val="24"/>
                <w:szCs w:val="24"/>
                <w:lang w:val="x-none"/>
              </w:rPr>
              <w:t>Gatunki obce geograficznie w drzewostanie</w:t>
            </w:r>
          </w:p>
        </w:tc>
        <w:tc>
          <w:tcPr>
            <w:tcW w:w="2289" w:type="pct"/>
            <w:shd w:val="clear" w:color="auto" w:fill="FFFFFF"/>
            <w:tcMar>
              <w:left w:w="170" w:type="dxa"/>
              <w:right w:w="113" w:type="dxa"/>
            </w:tcMar>
            <w:vAlign w:val="center"/>
          </w:tcPr>
          <w:p w14:paraId="5E9071EA" w14:textId="723F1BCF" w:rsidR="00B61CC8" w:rsidRPr="00B61CC8" w:rsidRDefault="00B61CC8" w:rsidP="00B61CC8">
            <w:pPr>
              <w:spacing w:after="0" w:line="276" w:lineRule="auto"/>
              <w:rPr>
                <w:rFonts w:ascii="Times New Roman" w:hAnsi="Times New Roman" w:cs="Times New Roman"/>
                <w:sz w:val="24"/>
                <w:szCs w:val="24"/>
              </w:rPr>
            </w:pPr>
            <w:r w:rsidRPr="00B61CC8">
              <w:rPr>
                <w:rFonts w:ascii="Times New Roman" w:hAnsi="Times New Roman" w:cs="Times New Roman"/>
                <w:sz w:val="24"/>
                <w:szCs w:val="24"/>
              </w:rPr>
              <w:t>Utrzymanie oceny wskaźnika na poziomie (U2)  z zachowaniem dominujących gatunków typowych dla siedliska</w:t>
            </w:r>
            <w:r w:rsidR="008A508D">
              <w:t xml:space="preserve"> </w:t>
            </w:r>
            <w:r w:rsidR="008A508D" w:rsidRPr="008A508D">
              <w:rPr>
                <w:rFonts w:ascii="Times New Roman" w:hAnsi="Times New Roman" w:cs="Times New Roman"/>
                <w:sz w:val="24"/>
                <w:szCs w:val="24"/>
              </w:rPr>
              <w:t>w obrębie 50% płatów objętych monitoringiem</w:t>
            </w:r>
            <w:r w:rsidR="00317249">
              <w:rPr>
                <w:rFonts w:ascii="Times New Roman" w:hAnsi="Times New Roman" w:cs="Times New Roman"/>
                <w:sz w:val="24"/>
                <w:szCs w:val="24"/>
              </w:rPr>
              <w:t xml:space="preserve"> oraz </w:t>
            </w:r>
            <w:r w:rsidR="00317249" w:rsidRPr="00317249">
              <w:rPr>
                <w:rFonts w:ascii="Times New Roman" w:hAnsi="Times New Roman" w:cs="Times New Roman"/>
                <w:sz w:val="24"/>
                <w:szCs w:val="24"/>
              </w:rPr>
              <w:t>oceny wskaźnika na poziomie (</w:t>
            </w:r>
            <w:r w:rsidR="00317249">
              <w:rPr>
                <w:rFonts w:ascii="Times New Roman" w:hAnsi="Times New Roman" w:cs="Times New Roman"/>
                <w:sz w:val="24"/>
                <w:szCs w:val="24"/>
              </w:rPr>
              <w:t>FV</w:t>
            </w:r>
            <w:r w:rsidR="00317249" w:rsidRPr="00317249">
              <w:rPr>
                <w:rFonts w:ascii="Times New Roman" w:hAnsi="Times New Roman" w:cs="Times New Roman"/>
                <w:sz w:val="24"/>
                <w:szCs w:val="24"/>
              </w:rPr>
              <w:t xml:space="preserve">)  </w:t>
            </w:r>
            <w:r w:rsidR="00317249">
              <w:rPr>
                <w:rFonts w:ascii="Times New Roman" w:hAnsi="Times New Roman" w:cs="Times New Roman"/>
                <w:sz w:val="24"/>
                <w:szCs w:val="24"/>
              </w:rPr>
              <w:t>na pozostałej powierzchni płatów objętych monitoringiem</w:t>
            </w:r>
            <w:r w:rsidRPr="00B61CC8">
              <w:rPr>
                <w:rFonts w:ascii="Times New Roman" w:hAnsi="Times New Roman" w:cs="Times New Roman"/>
                <w:sz w:val="24"/>
                <w:szCs w:val="24"/>
              </w:rPr>
              <w:t>.</w:t>
            </w:r>
          </w:p>
          <w:p w14:paraId="666F125F" w14:textId="77777777" w:rsidR="00B61CC8" w:rsidRPr="00B61CC8" w:rsidRDefault="00B61CC8" w:rsidP="00B61CC8">
            <w:pPr>
              <w:spacing w:after="0" w:line="276" w:lineRule="auto"/>
              <w:rPr>
                <w:rFonts w:ascii="Times New Roman" w:hAnsi="Times New Roman" w:cs="Times New Roman"/>
                <w:sz w:val="24"/>
                <w:szCs w:val="24"/>
              </w:rPr>
            </w:pPr>
            <w:r w:rsidRPr="00B61CC8">
              <w:rPr>
                <w:rFonts w:ascii="Times New Roman" w:hAnsi="Times New Roman" w:cs="Times New Roman"/>
                <w:sz w:val="24"/>
                <w:szCs w:val="24"/>
              </w:rPr>
              <w:t>Cel długoterminowy:</w:t>
            </w:r>
          </w:p>
          <w:p w14:paraId="4E20A3B9" w14:textId="76786FD8" w:rsidR="00B61CC8" w:rsidRPr="00B61CC8" w:rsidRDefault="00B61CC8" w:rsidP="00B61CC8">
            <w:pPr>
              <w:spacing w:after="0" w:line="276" w:lineRule="auto"/>
              <w:rPr>
                <w:rFonts w:ascii="Times New Roman" w:hAnsi="Times New Roman" w:cs="Times New Roman"/>
                <w:sz w:val="24"/>
                <w:szCs w:val="24"/>
              </w:rPr>
            </w:pPr>
            <w:r w:rsidRPr="00B61CC8">
              <w:rPr>
                <w:rFonts w:ascii="Times New Roman" w:hAnsi="Times New Roman" w:cs="Times New Roman"/>
                <w:sz w:val="24"/>
                <w:szCs w:val="24"/>
              </w:rPr>
              <w:t xml:space="preserve">Ustalenie i wprowadzenie możliwych do zastosowania działań ukierunkowanych na eliminację  odnawiającego się spontanicznie klonu jesionolistnego </w:t>
            </w:r>
            <w:proofErr w:type="spellStart"/>
            <w:r w:rsidRPr="008A508D">
              <w:rPr>
                <w:rFonts w:ascii="Times New Roman" w:hAnsi="Times New Roman" w:cs="Times New Roman"/>
                <w:i/>
                <w:iCs/>
                <w:sz w:val="24"/>
                <w:szCs w:val="24"/>
              </w:rPr>
              <w:t>Acer</w:t>
            </w:r>
            <w:proofErr w:type="spellEnd"/>
            <w:r w:rsidRPr="008A508D">
              <w:rPr>
                <w:rFonts w:ascii="Times New Roman" w:hAnsi="Times New Roman" w:cs="Times New Roman"/>
                <w:i/>
                <w:iCs/>
                <w:sz w:val="24"/>
                <w:szCs w:val="24"/>
              </w:rPr>
              <w:t xml:space="preserve"> </w:t>
            </w:r>
            <w:proofErr w:type="spellStart"/>
            <w:r w:rsidRPr="008A508D">
              <w:rPr>
                <w:rFonts w:ascii="Times New Roman" w:hAnsi="Times New Roman" w:cs="Times New Roman"/>
                <w:i/>
                <w:iCs/>
                <w:sz w:val="24"/>
                <w:szCs w:val="24"/>
              </w:rPr>
              <w:t>negundo</w:t>
            </w:r>
            <w:proofErr w:type="spellEnd"/>
            <w:r w:rsidRPr="00B61CC8">
              <w:rPr>
                <w:rFonts w:ascii="Times New Roman" w:hAnsi="Times New Roman" w:cs="Times New Roman"/>
                <w:sz w:val="24"/>
                <w:szCs w:val="24"/>
              </w:rPr>
              <w:t>.</w:t>
            </w:r>
          </w:p>
          <w:p w14:paraId="5E156D7D" w14:textId="115FABF1" w:rsidR="00FE4871" w:rsidRPr="00DD0D86" w:rsidRDefault="008A508D" w:rsidP="00B61CC8">
            <w:pPr>
              <w:spacing w:after="0" w:line="276" w:lineRule="auto"/>
              <w:rPr>
                <w:rFonts w:ascii="Times New Roman" w:hAnsi="Times New Roman" w:cs="Times New Roman"/>
                <w:sz w:val="24"/>
                <w:szCs w:val="24"/>
              </w:rPr>
            </w:pPr>
            <w:r w:rsidRPr="008A508D">
              <w:rPr>
                <w:rFonts w:ascii="Times New Roman" w:hAnsi="Times New Roman" w:cs="Times New Roman"/>
                <w:sz w:val="24"/>
                <w:szCs w:val="24"/>
              </w:rPr>
              <w:t>Weryfikacja wskaźnika dla co najmniej 50% powierzchni siedliska w obszarze płatów nie objętych monitoringiem.</w:t>
            </w:r>
          </w:p>
        </w:tc>
      </w:tr>
      <w:tr w:rsidR="00FE4871" w:rsidRPr="00DD0D86" w14:paraId="0B82E093" w14:textId="77777777" w:rsidTr="00AF0DAA">
        <w:trPr>
          <w:trHeight w:val="519"/>
          <w:jc w:val="center"/>
        </w:trPr>
        <w:tc>
          <w:tcPr>
            <w:tcW w:w="353" w:type="pct"/>
            <w:vMerge/>
            <w:shd w:val="clear" w:color="auto" w:fill="FFFFFF"/>
            <w:vAlign w:val="center"/>
          </w:tcPr>
          <w:p w14:paraId="26D0EB78" w14:textId="77777777" w:rsidR="00FE4871" w:rsidRPr="00DD0D86" w:rsidRDefault="00FE4871" w:rsidP="00C148AE">
            <w:pPr>
              <w:spacing w:after="0" w:line="276" w:lineRule="auto"/>
              <w:jc w:val="center"/>
              <w:rPr>
                <w:rFonts w:ascii="Times New Roman" w:hAnsi="Times New Roman" w:cs="Times New Roman"/>
                <w:sz w:val="24"/>
                <w:szCs w:val="24"/>
              </w:rPr>
            </w:pPr>
          </w:p>
        </w:tc>
        <w:tc>
          <w:tcPr>
            <w:tcW w:w="1004" w:type="pct"/>
            <w:vMerge/>
            <w:shd w:val="clear" w:color="auto" w:fill="FFFFFF"/>
            <w:tcMar>
              <w:left w:w="57" w:type="dxa"/>
              <w:right w:w="57" w:type="dxa"/>
            </w:tcMar>
            <w:vAlign w:val="center"/>
          </w:tcPr>
          <w:p w14:paraId="37E61962" w14:textId="77777777" w:rsidR="00FE4871" w:rsidRPr="00DD0D86" w:rsidRDefault="00FE4871" w:rsidP="00055BF5">
            <w:pPr>
              <w:spacing w:after="0" w:line="276" w:lineRule="auto"/>
              <w:jc w:val="center"/>
              <w:rPr>
                <w:rFonts w:ascii="Times New Roman" w:hAnsi="Times New Roman" w:cs="Times New Roman"/>
                <w:sz w:val="24"/>
                <w:szCs w:val="24"/>
              </w:rPr>
            </w:pPr>
          </w:p>
        </w:tc>
        <w:tc>
          <w:tcPr>
            <w:tcW w:w="1354" w:type="pct"/>
            <w:shd w:val="clear" w:color="auto" w:fill="FFFFFF"/>
            <w:tcMar>
              <w:left w:w="57" w:type="dxa"/>
              <w:right w:w="57" w:type="dxa"/>
            </w:tcMar>
            <w:vAlign w:val="center"/>
          </w:tcPr>
          <w:p w14:paraId="1168A6B0" w14:textId="0A296565" w:rsidR="00FE4871" w:rsidRPr="00DD0D86" w:rsidRDefault="00FE4871" w:rsidP="00055BF5">
            <w:pPr>
              <w:spacing w:after="0" w:line="276" w:lineRule="auto"/>
              <w:jc w:val="center"/>
              <w:rPr>
                <w:rFonts w:ascii="Times New Roman" w:eastAsia="TimesNewRomanPSMT" w:hAnsi="Times New Roman" w:cs="Times New Roman"/>
                <w:sz w:val="24"/>
                <w:szCs w:val="24"/>
                <w:lang w:val="x-none"/>
              </w:rPr>
            </w:pPr>
            <w:r w:rsidRPr="00FE4871">
              <w:rPr>
                <w:rFonts w:ascii="Times New Roman" w:eastAsia="TimesNewRomanPSMT" w:hAnsi="Times New Roman" w:cs="Times New Roman"/>
                <w:sz w:val="24"/>
                <w:szCs w:val="24"/>
                <w:lang w:val="x-none"/>
              </w:rPr>
              <w:t>Inwazyjne gatunki obce w podszycie i runie</w:t>
            </w:r>
          </w:p>
        </w:tc>
        <w:tc>
          <w:tcPr>
            <w:tcW w:w="2289" w:type="pct"/>
            <w:shd w:val="clear" w:color="auto" w:fill="FFFFFF"/>
            <w:tcMar>
              <w:left w:w="170" w:type="dxa"/>
              <w:right w:w="113" w:type="dxa"/>
            </w:tcMar>
            <w:vAlign w:val="center"/>
          </w:tcPr>
          <w:p w14:paraId="1BA406AA" w14:textId="1043D414" w:rsidR="00B61CC8" w:rsidRPr="00B61CC8" w:rsidRDefault="00B61CC8" w:rsidP="00B61CC8">
            <w:pPr>
              <w:spacing w:after="0" w:line="276" w:lineRule="auto"/>
              <w:rPr>
                <w:rFonts w:ascii="Times New Roman" w:hAnsi="Times New Roman" w:cs="Times New Roman"/>
                <w:sz w:val="24"/>
                <w:szCs w:val="24"/>
              </w:rPr>
            </w:pPr>
            <w:r w:rsidRPr="00317249">
              <w:rPr>
                <w:rFonts w:ascii="Times New Roman" w:hAnsi="Times New Roman" w:cs="Times New Roman"/>
                <w:sz w:val="24"/>
                <w:szCs w:val="24"/>
              </w:rPr>
              <w:t>Utrzymanie oceny wskaźnika na poziomie (</w:t>
            </w:r>
            <w:r w:rsidR="008A508D" w:rsidRPr="00317249">
              <w:rPr>
                <w:rFonts w:ascii="Times New Roman" w:hAnsi="Times New Roman" w:cs="Times New Roman"/>
                <w:sz w:val="24"/>
                <w:szCs w:val="24"/>
              </w:rPr>
              <w:t>FV</w:t>
            </w:r>
            <w:r w:rsidRPr="00317249">
              <w:rPr>
                <w:rFonts w:ascii="Times New Roman" w:hAnsi="Times New Roman" w:cs="Times New Roman"/>
                <w:sz w:val="24"/>
                <w:szCs w:val="24"/>
              </w:rPr>
              <w:t>)</w:t>
            </w:r>
            <w:r w:rsidR="008A508D" w:rsidRPr="00317249">
              <w:t xml:space="preserve"> </w:t>
            </w:r>
            <w:r w:rsidR="008A508D" w:rsidRPr="00317249">
              <w:rPr>
                <w:rFonts w:ascii="Times New Roman" w:hAnsi="Times New Roman" w:cs="Times New Roman"/>
                <w:sz w:val="24"/>
                <w:szCs w:val="24"/>
              </w:rPr>
              <w:t>w obrębie 50% płatów objętych monitoringiem oraz oceną wskaźnika na poziomie (</w:t>
            </w:r>
            <w:r w:rsidR="00317249" w:rsidRPr="00317249">
              <w:rPr>
                <w:rFonts w:ascii="Times New Roman" w:hAnsi="Times New Roman" w:cs="Times New Roman"/>
                <w:sz w:val="24"/>
                <w:szCs w:val="24"/>
              </w:rPr>
              <w:t>U1</w:t>
            </w:r>
            <w:r w:rsidR="008A508D" w:rsidRPr="00317249">
              <w:rPr>
                <w:rFonts w:ascii="Times New Roman" w:hAnsi="Times New Roman" w:cs="Times New Roman"/>
                <w:sz w:val="24"/>
                <w:szCs w:val="24"/>
              </w:rPr>
              <w:t>)</w:t>
            </w:r>
            <w:r w:rsidR="008A508D" w:rsidRPr="008A508D">
              <w:rPr>
                <w:rFonts w:ascii="Times New Roman" w:hAnsi="Times New Roman" w:cs="Times New Roman"/>
                <w:sz w:val="24"/>
                <w:szCs w:val="24"/>
              </w:rPr>
              <w:t xml:space="preserve"> w obrębie pozostałych płatów objętych monitoringiem</w:t>
            </w:r>
            <w:r w:rsidRPr="00B61CC8">
              <w:rPr>
                <w:rFonts w:ascii="Times New Roman" w:hAnsi="Times New Roman" w:cs="Times New Roman"/>
                <w:sz w:val="24"/>
                <w:szCs w:val="24"/>
              </w:rPr>
              <w:t xml:space="preserve">. </w:t>
            </w:r>
          </w:p>
          <w:p w14:paraId="7EA055E9" w14:textId="5C91451C" w:rsidR="00B61CC8" w:rsidRPr="00E817FC" w:rsidRDefault="00B61CC8" w:rsidP="00E817FC">
            <w:pPr>
              <w:spacing w:after="0" w:line="276" w:lineRule="auto"/>
              <w:rPr>
                <w:rFonts w:ascii="Times New Roman" w:hAnsi="Times New Roman" w:cs="Times New Roman"/>
                <w:i/>
                <w:iCs/>
                <w:sz w:val="24"/>
                <w:szCs w:val="24"/>
              </w:rPr>
            </w:pPr>
            <w:r w:rsidRPr="00B61CC8">
              <w:rPr>
                <w:rFonts w:ascii="Times New Roman" w:hAnsi="Times New Roman" w:cs="Times New Roman"/>
                <w:sz w:val="24"/>
                <w:szCs w:val="24"/>
              </w:rPr>
              <w:t xml:space="preserve">Ustalenie i wprowadzenie możliwych do zastosowania działań ukierunkowanych na eliminację    odnawiającego się spontanicznie klonu jesionolistnego </w:t>
            </w:r>
            <w:proofErr w:type="spellStart"/>
            <w:r w:rsidRPr="008A508D">
              <w:rPr>
                <w:rFonts w:ascii="Times New Roman" w:hAnsi="Times New Roman" w:cs="Times New Roman"/>
                <w:i/>
                <w:iCs/>
                <w:sz w:val="24"/>
                <w:szCs w:val="24"/>
              </w:rPr>
              <w:t>Acer</w:t>
            </w:r>
            <w:proofErr w:type="spellEnd"/>
            <w:r w:rsidRPr="008A508D">
              <w:rPr>
                <w:rFonts w:ascii="Times New Roman" w:hAnsi="Times New Roman" w:cs="Times New Roman"/>
                <w:i/>
                <w:iCs/>
                <w:sz w:val="24"/>
                <w:szCs w:val="24"/>
              </w:rPr>
              <w:t xml:space="preserve"> </w:t>
            </w:r>
            <w:proofErr w:type="spellStart"/>
            <w:r w:rsidRPr="008A508D">
              <w:rPr>
                <w:rFonts w:ascii="Times New Roman" w:hAnsi="Times New Roman" w:cs="Times New Roman"/>
                <w:i/>
                <w:iCs/>
                <w:sz w:val="24"/>
                <w:szCs w:val="24"/>
              </w:rPr>
              <w:t>negundo</w:t>
            </w:r>
            <w:proofErr w:type="spellEnd"/>
            <w:r w:rsidRPr="00B61CC8">
              <w:rPr>
                <w:rFonts w:ascii="Times New Roman" w:hAnsi="Times New Roman" w:cs="Times New Roman"/>
                <w:sz w:val="24"/>
                <w:szCs w:val="24"/>
              </w:rPr>
              <w:t xml:space="preserve">. Akceptacja nawłoci późnej </w:t>
            </w:r>
            <w:proofErr w:type="spellStart"/>
            <w:r w:rsidRPr="008A508D">
              <w:rPr>
                <w:rFonts w:ascii="Times New Roman" w:hAnsi="Times New Roman" w:cs="Times New Roman"/>
                <w:i/>
                <w:iCs/>
                <w:sz w:val="24"/>
                <w:szCs w:val="24"/>
              </w:rPr>
              <w:t>Solidago</w:t>
            </w:r>
            <w:proofErr w:type="spellEnd"/>
            <w:r w:rsidRPr="008A508D">
              <w:rPr>
                <w:rFonts w:ascii="Times New Roman" w:hAnsi="Times New Roman" w:cs="Times New Roman"/>
                <w:i/>
                <w:iCs/>
                <w:sz w:val="24"/>
                <w:szCs w:val="24"/>
              </w:rPr>
              <w:t xml:space="preserve"> </w:t>
            </w:r>
            <w:proofErr w:type="spellStart"/>
            <w:r w:rsidRPr="008A508D">
              <w:rPr>
                <w:rFonts w:ascii="Times New Roman" w:hAnsi="Times New Roman" w:cs="Times New Roman"/>
                <w:i/>
                <w:iCs/>
                <w:sz w:val="24"/>
                <w:szCs w:val="24"/>
              </w:rPr>
              <w:t>gigantea</w:t>
            </w:r>
            <w:proofErr w:type="spellEnd"/>
            <w:r w:rsidRPr="00B61CC8">
              <w:rPr>
                <w:rFonts w:ascii="Times New Roman" w:hAnsi="Times New Roman" w:cs="Times New Roman"/>
                <w:sz w:val="24"/>
                <w:szCs w:val="24"/>
              </w:rPr>
              <w:t xml:space="preserve"> </w:t>
            </w:r>
            <w:r w:rsidR="008A508D">
              <w:rPr>
                <w:rFonts w:ascii="Times New Roman" w:hAnsi="Times New Roman" w:cs="Times New Roman"/>
                <w:sz w:val="24"/>
                <w:szCs w:val="24"/>
              </w:rPr>
              <w:t xml:space="preserve">oraz niecierpka drobnokwiatowego </w:t>
            </w:r>
            <w:proofErr w:type="spellStart"/>
            <w:r w:rsidR="00E817FC" w:rsidRPr="00E817FC">
              <w:rPr>
                <w:rFonts w:ascii="Times New Roman" w:hAnsi="Times New Roman" w:cs="Times New Roman"/>
                <w:i/>
                <w:iCs/>
                <w:sz w:val="24"/>
                <w:szCs w:val="24"/>
              </w:rPr>
              <w:t>Impatiens</w:t>
            </w:r>
            <w:proofErr w:type="spellEnd"/>
            <w:r w:rsidR="00E817FC" w:rsidRPr="00E817FC">
              <w:rPr>
                <w:rFonts w:ascii="Times New Roman" w:hAnsi="Times New Roman" w:cs="Times New Roman"/>
                <w:i/>
                <w:iCs/>
                <w:sz w:val="24"/>
                <w:szCs w:val="24"/>
              </w:rPr>
              <w:t xml:space="preserve"> </w:t>
            </w:r>
            <w:proofErr w:type="spellStart"/>
            <w:r w:rsidR="00E817FC" w:rsidRPr="00E817FC">
              <w:rPr>
                <w:rFonts w:ascii="Times New Roman" w:hAnsi="Times New Roman" w:cs="Times New Roman"/>
                <w:i/>
                <w:iCs/>
                <w:sz w:val="24"/>
                <w:szCs w:val="24"/>
              </w:rPr>
              <w:t>parviflora</w:t>
            </w:r>
            <w:proofErr w:type="spellEnd"/>
            <w:r w:rsidR="00E817FC" w:rsidRPr="00E817FC">
              <w:rPr>
                <w:rFonts w:ascii="Times New Roman" w:hAnsi="Times New Roman" w:cs="Times New Roman"/>
                <w:sz w:val="24"/>
                <w:szCs w:val="24"/>
              </w:rPr>
              <w:t xml:space="preserve"> </w:t>
            </w:r>
            <w:r w:rsidRPr="00B61CC8">
              <w:rPr>
                <w:rFonts w:ascii="Times New Roman" w:hAnsi="Times New Roman" w:cs="Times New Roman"/>
                <w:sz w:val="24"/>
                <w:szCs w:val="24"/>
              </w:rPr>
              <w:t>w runie.</w:t>
            </w:r>
          </w:p>
          <w:p w14:paraId="76CF587E" w14:textId="26D8DEAE" w:rsidR="00FE4871" w:rsidRPr="00996581" w:rsidRDefault="00E817FC" w:rsidP="00B61CC8">
            <w:pPr>
              <w:spacing w:after="0" w:line="276" w:lineRule="auto"/>
              <w:rPr>
                <w:rFonts w:ascii="Times New Roman" w:hAnsi="Times New Roman" w:cs="Times New Roman"/>
                <w:sz w:val="24"/>
                <w:szCs w:val="24"/>
              </w:rPr>
            </w:pPr>
            <w:r w:rsidRPr="00E817FC">
              <w:rPr>
                <w:rFonts w:ascii="Times New Roman" w:hAnsi="Times New Roman" w:cs="Times New Roman"/>
                <w:sz w:val="24"/>
                <w:szCs w:val="24"/>
              </w:rPr>
              <w:lastRenderedPageBreak/>
              <w:t>Weryfikacja</w:t>
            </w:r>
            <w:r>
              <w:rPr>
                <w:rFonts w:ascii="Times New Roman" w:hAnsi="Times New Roman" w:cs="Times New Roman"/>
                <w:sz w:val="24"/>
                <w:szCs w:val="24"/>
              </w:rPr>
              <w:t xml:space="preserve"> z oceną</w:t>
            </w:r>
            <w:r w:rsidRPr="00E817FC">
              <w:rPr>
                <w:rFonts w:ascii="Times New Roman" w:hAnsi="Times New Roman" w:cs="Times New Roman"/>
                <w:sz w:val="24"/>
                <w:szCs w:val="24"/>
              </w:rPr>
              <w:t xml:space="preserve"> wskaźnika dla co najmniej 50% powierzchni siedliska w obszarze płatów nie objętych monitoringiem.</w:t>
            </w:r>
            <w:r>
              <w:rPr>
                <w:rFonts w:ascii="Times New Roman" w:hAnsi="Times New Roman" w:cs="Times New Roman"/>
                <w:sz w:val="24"/>
                <w:szCs w:val="24"/>
              </w:rPr>
              <w:t xml:space="preserve"> </w:t>
            </w:r>
          </w:p>
        </w:tc>
      </w:tr>
      <w:tr w:rsidR="00FE4871" w:rsidRPr="00DD0D86" w14:paraId="29965B1E" w14:textId="77777777" w:rsidTr="00AF0DAA">
        <w:trPr>
          <w:trHeight w:val="519"/>
          <w:jc w:val="center"/>
        </w:trPr>
        <w:tc>
          <w:tcPr>
            <w:tcW w:w="353" w:type="pct"/>
            <w:vMerge/>
            <w:shd w:val="clear" w:color="auto" w:fill="FFFFFF"/>
            <w:vAlign w:val="center"/>
          </w:tcPr>
          <w:p w14:paraId="0F85E2C9" w14:textId="77777777" w:rsidR="00FE4871" w:rsidRPr="00DD0D86" w:rsidRDefault="00FE4871" w:rsidP="00C148AE">
            <w:pPr>
              <w:spacing w:after="0" w:line="276" w:lineRule="auto"/>
              <w:jc w:val="center"/>
              <w:rPr>
                <w:rFonts w:ascii="Times New Roman" w:hAnsi="Times New Roman" w:cs="Times New Roman"/>
                <w:sz w:val="24"/>
                <w:szCs w:val="24"/>
              </w:rPr>
            </w:pPr>
          </w:p>
        </w:tc>
        <w:tc>
          <w:tcPr>
            <w:tcW w:w="1004" w:type="pct"/>
            <w:vMerge/>
            <w:shd w:val="clear" w:color="auto" w:fill="FFFFFF"/>
            <w:tcMar>
              <w:left w:w="57" w:type="dxa"/>
              <w:right w:w="57" w:type="dxa"/>
            </w:tcMar>
            <w:vAlign w:val="center"/>
          </w:tcPr>
          <w:p w14:paraId="1E59FBA2" w14:textId="77777777" w:rsidR="00FE4871" w:rsidRPr="00DD0D86" w:rsidRDefault="00FE4871" w:rsidP="00055BF5">
            <w:pPr>
              <w:spacing w:after="0" w:line="276" w:lineRule="auto"/>
              <w:jc w:val="center"/>
              <w:rPr>
                <w:rFonts w:ascii="Times New Roman" w:hAnsi="Times New Roman" w:cs="Times New Roman"/>
                <w:sz w:val="24"/>
                <w:szCs w:val="24"/>
              </w:rPr>
            </w:pPr>
          </w:p>
        </w:tc>
        <w:tc>
          <w:tcPr>
            <w:tcW w:w="1354" w:type="pct"/>
            <w:shd w:val="clear" w:color="auto" w:fill="FFFFFF"/>
            <w:tcMar>
              <w:left w:w="57" w:type="dxa"/>
              <w:right w:w="57" w:type="dxa"/>
            </w:tcMar>
            <w:vAlign w:val="center"/>
          </w:tcPr>
          <w:p w14:paraId="7D173BAE" w14:textId="5F6DEA7A" w:rsidR="00FE4871" w:rsidRPr="00FE4871" w:rsidRDefault="00FE4871" w:rsidP="00055BF5">
            <w:pPr>
              <w:spacing w:after="0" w:line="276" w:lineRule="auto"/>
              <w:jc w:val="center"/>
              <w:rPr>
                <w:rFonts w:ascii="Times New Roman" w:eastAsia="TimesNewRomanPSMT" w:hAnsi="Times New Roman" w:cs="Times New Roman"/>
                <w:sz w:val="24"/>
                <w:szCs w:val="24"/>
                <w:lang w:val="x-none"/>
              </w:rPr>
            </w:pPr>
            <w:r w:rsidRPr="00FE4871">
              <w:rPr>
                <w:rFonts w:ascii="Times New Roman" w:eastAsia="TimesNewRomanPSMT" w:hAnsi="Times New Roman" w:cs="Times New Roman"/>
                <w:sz w:val="24"/>
                <w:szCs w:val="24"/>
                <w:lang w:val="x-none"/>
              </w:rPr>
              <w:t>Rodzime gatunki ekspansywne roślin zielnych</w:t>
            </w:r>
          </w:p>
        </w:tc>
        <w:tc>
          <w:tcPr>
            <w:tcW w:w="2289" w:type="pct"/>
            <w:shd w:val="clear" w:color="auto" w:fill="FFFFFF"/>
            <w:tcMar>
              <w:left w:w="170" w:type="dxa"/>
              <w:right w:w="113" w:type="dxa"/>
            </w:tcMar>
            <w:vAlign w:val="center"/>
          </w:tcPr>
          <w:p w14:paraId="34DE1F1E" w14:textId="678E4196" w:rsidR="00B61CC8" w:rsidRPr="00B61CC8" w:rsidRDefault="00E817FC" w:rsidP="00B61CC8">
            <w:pPr>
              <w:spacing w:after="0" w:line="276" w:lineRule="auto"/>
              <w:rPr>
                <w:rFonts w:ascii="Times New Roman" w:hAnsi="Times New Roman" w:cs="Times New Roman"/>
                <w:sz w:val="24"/>
                <w:szCs w:val="24"/>
              </w:rPr>
            </w:pPr>
            <w:r w:rsidRPr="00317249">
              <w:rPr>
                <w:rFonts w:ascii="Times New Roman" w:hAnsi="Times New Roman" w:cs="Times New Roman"/>
                <w:sz w:val="24"/>
                <w:szCs w:val="24"/>
              </w:rPr>
              <w:t>Utrzymanie oceny wskaźnika na poziomie (FV) w obrębie 50% płatów objętych monitoringiem oraz oceną wskaźnika na poziomie (</w:t>
            </w:r>
            <w:r w:rsidR="00317249" w:rsidRPr="00317249">
              <w:rPr>
                <w:rFonts w:ascii="Times New Roman" w:hAnsi="Times New Roman" w:cs="Times New Roman"/>
                <w:sz w:val="24"/>
                <w:szCs w:val="24"/>
              </w:rPr>
              <w:t>U1</w:t>
            </w:r>
            <w:r w:rsidRPr="00317249">
              <w:rPr>
                <w:rFonts w:ascii="Times New Roman" w:hAnsi="Times New Roman" w:cs="Times New Roman"/>
                <w:sz w:val="24"/>
                <w:szCs w:val="24"/>
              </w:rPr>
              <w:t>)</w:t>
            </w:r>
            <w:r w:rsidRPr="00E817FC">
              <w:rPr>
                <w:rFonts w:ascii="Times New Roman" w:hAnsi="Times New Roman" w:cs="Times New Roman"/>
                <w:sz w:val="24"/>
                <w:szCs w:val="24"/>
              </w:rPr>
              <w:t xml:space="preserve"> w obrębie pozostałych płatów objętych monitoringiem. </w:t>
            </w:r>
            <w:r w:rsidR="00B61CC8" w:rsidRPr="00B61CC8">
              <w:rPr>
                <w:rFonts w:ascii="Times New Roman" w:hAnsi="Times New Roman" w:cs="Times New Roman"/>
                <w:sz w:val="24"/>
                <w:szCs w:val="24"/>
              </w:rPr>
              <w:t xml:space="preserve">Akceptacja obecności silnie ekspansywnych gatunków w runie, w tym pokrzywy zwyczajnej </w:t>
            </w:r>
            <w:proofErr w:type="spellStart"/>
            <w:r w:rsidR="00B61CC8" w:rsidRPr="00E817FC">
              <w:rPr>
                <w:rFonts w:ascii="Times New Roman" w:hAnsi="Times New Roman" w:cs="Times New Roman"/>
                <w:i/>
                <w:iCs/>
                <w:sz w:val="24"/>
                <w:szCs w:val="24"/>
              </w:rPr>
              <w:t>Utrica</w:t>
            </w:r>
            <w:proofErr w:type="spellEnd"/>
            <w:r w:rsidR="00B61CC8" w:rsidRPr="00E817FC">
              <w:rPr>
                <w:rFonts w:ascii="Times New Roman" w:hAnsi="Times New Roman" w:cs="Times New Roman"/>
                <w:i/>
                <w:iCs/>
                <w:sz w:val="24"/>
                <w:szCs w:val="24"/>
              </w:rPr>
              <w:t xml:space="preserve"> </w:t>
            </w:r>
            <w:proofErr w:type="spellStart"/>
            <w:r w:rsidR="00B61CC8" w:rsidRPr="00E817FC">
              <w:rPr>
                <w:rFonts w:ascii="Times New Roman" w:hAnsi="Times New Roman" w:cs="Times New Roman"/>
                <w:i/>
                <w:iCs/>
                <w:sz w:val="24"/>
                <w:szCs w:val="24"/>
              </w:rPr>
              <w:t>dioica</w:t>
            </w:r>
            <w:proofErr w:type="spellEnd"/>
            <w:r w:rsidR="00B61CC8" w:rsidRPr="00B61CC8">
              <w:rPr>
                <w:rFonts w:ascii="Times New Roman" w:hAnsi="Times New Roman" w:cs="Times New Roman"/>
                <w:sz w:val="24"/>
                <w:szCs w:val="24"/>
              </w:rPr>
              <w:t xml:space="preserve"> i jeżyny popielicy </w:t>
            </w:r>
            <w:proofErr w:type="spellStart"/>
            <w:r w:rsidR="00B61CC8" w:rsidRPr="00E817FC">
              <w:rPr>
                <w:rFonts w:ascii="Times New Roman" w:hAnsi="Times New Roman" w:cs="Times New Roman"/>
                <w:i/>
                <w:iCs/>
                <w:sz w:val="24"/>
                <w:szCs w:val="24"/>
              </w:rPr>
              <w:t>Rubus</w:t>
            </w:r>
            <w:proofErr w:type="spellEnd"/>
            <w:r w:rsidR="00B61CC8" w:rsidRPr="00E817FC">
              <w:rPr>
                <w:rFonts w:ascii="Times New Roman" w:hAnsi="Times New Roman" w:cs="Times New Roman"/>
                <w:i/>
                <w:iCs/>
                <w:sz w:val="24"/>
                <w:szCs w:val="24"/>
              </w:rPr>
              <w:t xml:space="preserve"> </w:t>
            </w:r>
            <w:proofErr w:type="spellStart"/>
            <w:r w:rsidR="00B61CC8" w:rsidRPr="00E817FC">
              <w:rPr>
                <w:rFonts w:ascii="Times New Roman" w:hAnsi="Times New Roman" w:cs="Times New Roman"/>
                <w:i/>
                <w:iCs/>
                <w:sz w:val="24"/>
                <w:szCs w:val="24"/>
              </w:rPr>
              <w:t>caesitus</w:t>
            </w:r>
            <w:proofErr w:type="spellEnd"/>
            <w:r w:rsidR="00B61CC8" w:rsidRPr="00B61CC8">
              <w:rPr>
                <w:rFonts w:ascii="Times New Roman" w:hAnsi="Times New Roman" w:cs="Times New Roman"/>
                <w:sz w:val="24"/>
                <w:szCs w:val="24"/>
              </w:rPr>
              <w:t>, nie ograniczających różnorodność runa.</w:t>
            </w:r>
          </w:p>
          <w:p w14:paraId="7F598D80" w14:textId="5CF4D516" w:rsidR="00FE4871" w:rsidRPr="00996581" w:rsidRDefault="00E817FC" w:rsidP="00B61CC8">
            <w:pPr>
              <w:spacing w:after="0" w:line="276" w:lineRule="auto"/>
              <w:rPr>
                <w:rFonts w:ascii="Times New Roman" w:hAnsi="Times New Roman" w:cs="Times New Roman"/>
                <w:sz w:val="24"/>
                <w:szCs w:val="24"/>
              </w:rPr>
            </w:pPr>
            <w:r w:rsidRPr="00E817FC">
              <w:rPr>
                <w:rFonts w:ascii="Times New Roman" w:hAnsi="Times New Roman" w:cs="Times New Roman"/>
                <w:sz w:val="24"/>
                <w:szCs w:val="24"/>
              </w:rPr>
              <w:t xml:space="preserve">Weryfikacja z oceną wskaźnika dla co najmniej 50% powierzchni siedliska w obszarze płatów nie objętych monitoringiem. </w:t>
            </w:r>
          </w:p>
        </w:tc>
      </w:tr>
      <w:tr w:rsidR="00FE4871" w:rsidRPr="00DD0D86" w14:paraId="199A33B5" w14:textId="77777777" w:rsidTr="00AF0DAA">
        <w:trPr>
          <w:trHeight w:val="519"/>
          <w:jc w:val="center"/>
        </w:trPr>
        <w:tc>
          <w:tcPr>
            <w:tcW w:w="353" w:type="pct"/>
            <w:vMerge/>
            <w:shd w:val="clear" w:color="auto" w:fill="FFFFFF"/>
            <w:vAlign w:val="center"/>
          </w:tcPr>
          <w:p w14:paraId="74E3E1BF" w14:textId="77777777" w:rsidR="00FE4871" w:rsidRPr="00DD0D86" w:rsidRDefault="00FE4871" w:rsidP="00C148AE">
            <w:pPr>
              <w:spacing w:after="0" w:line="276" w:lineRule="auto"/>
              <w:jc w:val="center"/>
              <w:rPr>
                <w:rFonts w:ascii="Times New Roman" w:hAnsi="Times New Roman" w:cs="Times New Roman"/>
                <w:sz w:val="24"/>
                <w:szCs w:val="24"/>
              </w:rPr>
            </w:pPr>
          </w:p>
        </w:tc>
        <w:tc>
          <w:tcPr>
            <w:tcW w:w="1004" w:type="pct"/>
            <w:vMerge/>
            <w:shd w:val="clear" w:color="auto" w:fill="FFFFFF"/>
            <w:tcMar>
              <w:left w:w="57" w:type="dxa"/>
              <w:right w:w="57" w:type="dxa"/>
            </w:tcMar>
            <w:vAlign w:val="center"/>
          </w:tcPr>
          <w:p w14:paraId="65585372" w14:textId="77777777" w:rsidR="00FE4871" w:rsidRPr="00DD0D86" w:rsidRDefault="00FE4871" w:rsidP="00055BF5">
            <w:pPr>
              <w:spacing w:after="0" w:line="276" w:lineRule="auto"/>
              <w:jc w:val="center"/>
              <w:rPr>
                <w:rFonts w:ascii="Times New Roman" w:hAnsi="Times New Roman" w:cs="Times New Roman"/>
                <w:sz w:val="24"/>
                <w:szCs w:val="24"/>
              </w:rPr>
            </w:pPr>
          </w:p>
        </w:tc>
        <w:tc>
          <w:tcPr>
            <w:tcW w:w="1354" w:type="pct"/>
            <w:shd w:val="clear" w:color="auto" w:fill="FFFFFF"/>
            <w:tcMar>
              <w:left w:w="57" w:type="dxa"/>
              <w:right w:w="57" w:type="dxa"/>
            </w:tcMar>
            <w:vAlign w:val="center"/>
          </w:tcPr>
          <w:p w14:paraId="08862E62" w14:textId="4F46FBE2" w:rsidR="00FE4871" w:rsidRPr="00FE4871" w:rsidRDefault="00FE4871" w:rsidP="00055BF5">
            <w:pPr>
              <w:spacing w:after="0" w:line="276" w:lineRule="auto"/>
              <w:jc w:val="center"/>
              <w:rPr>
                <w:rFonts w:ascii="Times New Roman" w:eastAsia="TimesNewRomanPSMT" w:hAnsi="Times New Roman" w:cs="Times New Roman"/>
                <w:sz w:val="24"/>
                <w:szCs w:val="24"/>
                <w:lang w:val="x-none"/>
              </w:rPr>
            </w:pPr>
            <w:r w:rsidRPr="00FE4871">
              <w:rPr>
                <w:rFonts w:ascii="Times New Roman" w:eastAsia="TimesNewRomanPSMT" w:hAnsi="Times New Roman" w:cs="Times New Roman"/>
                <w:sz w:val="24"/>
                <w:szCs w:val="24"/>
                <w:lang w:val="x-none"/>
              </w:rPr>
              <w:t>Martwe drewno (łączne zasoby)</w:t>
            </w:r>
          </w:p>
        </w:tc>
        <w:tc>
          <w:tcPr>
            <w:tcW w:w="2289" w:type="pct"/>
            <w:shd w:val="clear" w:color="auto" w:fill="FFFFFF"/>
            <w:tcMar>
              <w:left w:w="170" w:type="dxa"/>
              <w:right w:w="113" w:type="dxa"/>
            </w:tcMar>
            <w:vAlign w:val="center"/>
          </w:tcPr>
          <w:p w14:paraId="1EAE23A5" w14:textId="02792A5A" w:rsidR="00FE4871" w:rsidRPr="00996581" w:rsidRDefault="00E817FC" w:rsidP="00055BF5">
            <w:pPr>
              <w:spacing w:after="0" w:line="276" w:lineRule="auto"/>
              <w:rPr>
                <w:rFonts w:ascii="Times New Roman" w:hAnsi="Times New Roman" w:cs="Times New Roman"/>
                <w:sz w:val="24"/>
                <w:szCs w:val="24"/>
              </w:rPr>
            </w:pPr>
            <w:r w:rsidRPr="00E817FC">
              <w:rPr>
                <w:rFonts w:ascii="Times New Roman" w:hAnsi="Times New Roman" w:cs="Times New Roman"/>
                <w:sz w:val="24"/>
                <w:szCs w:val="24"/>
              </w:rPr>
              <w:t xml:space="preserve">Weryfikacja z oceną wskaźnika dla co najmniej 50% powierzchni siedliska w obszarze płatów nie objętych monitoringiem. </w:t>
            </w:r>
          </w:p>
        </w:tc>
      </w:tr>
      <w:tr w:rsidR="00FE4871" w:rsidRPr="00DD0D86" w14:paraId="653C3F89" w14:textId="77777777" w:rsidTr="00AF0DAA">
        <w:trPr>
          <w:trHeight w:val="519"/>
          <w:jc w:val="center"/>
        </w:trPr>
        <w:tc>
          <w:tcPr>
            <w:tcW w:w="353" w:type="pct"/>
            <w:vMerge/>
            <w:shd w:val="clear" w:color="auto" w:fill="FFFFFF"/>
            <w:vAlign w:val="center"/>
          </w:tcPr>
          <w:p w14:paraId="6B2DEC4B" w14:textId="77777777" w:rsidR="00FE4871" w:rsidRPr="00DD0D86" w:rsidRDefault="00FE4871" w:rsidP="00C148AE">
            <w:pPr>
              <w:spacing w:after="0" w:line="276" w:lineRule="auto"/>
              <w:jc w:val="center"/>
              <w:rPr>
                <w:rFonts w:ascii="Times New Roman" w:hAnsi="Times New Roman" w:cs="Times New Roman"/>
                <w:sz w:val="24"/>
                <w:szCs w:val="24"/>
              </w:rPr>
            </w:pPr>
          </w:p>
        </w:tc>
        <w:tc>
          <w:tcPr>
            <w:tcW w:w="1004" w:type="pct"/>
            <w:vMerge/>
            <w:shd w:val="clear" w:color="auto" w:fill="FFFFFF"/>
            <w:tcMar>
              <w:left w:w="57" w:type="dxa"/>
              <w:right w:w="57" w:type="dxa"/>
            </w:tcMar>
            <w:vAlign w:val="center"/>
          </w:tcPr>
          <w:p w14:paraId="5BCEEEA8" w14:textId="77777777" w:rsidR="00FE4871" w:rsidRPr="00DD0D86" w:rsidRDefault="00FE4871" w:rsidP="00055BF5">
            <w:pPr>
              <w:spacing w:after="0" w:line="276" w:lineRule="auto"/>
              <w:jc w:val="center"/>
              <w:rPr>
                <w:rFonts w:ascii="Times New Roman" w:hAnsi="Times New Roman" w:cs="Times New Roman"/>
                <w:sz w:val="24"/>
                <w:szCs w:val="24"/>
              </w:rPr>
            </w:pPr>
          </w:p>
        </w:tc>
        <w:tc>
          <w:tcPr>
            <w:tcW w:w="1354" w:type="pct"/>
            <w:shd w:val="clear" w:color="auto" w:fill="FFFFFF"/>
            <w:tcMar>
              <w:left w:w="57" w:type="dxa"/>
              <w:right w:w="57" w:type="dxa"/>
            </w:tcMar>
            <w:vAlign w:val="center"/>
          </w:tcPr>
          <w:p w14:paraId="2CA69526" w14:textId="4539B281" w:rsidR="00FE4871" w:rsidRPr="00FE4871" w:rsidRDefault="00FE4871" w:rsidP="00055BF5">
            <w:pPr>
              <w:spacing w:after="0" w:line="276" w:lineRule="auto"/>
              <w:jc w:val="center"/>
              <w:rPr>
                <w:rFonts w:ascii="Times New Roman" w:eastAsia="TimesNewRomanPSMT" w:hAnsi="Times New Roman" w:cs="Times New Roman"/>
                <w:sz w:val="24"/>
                <w:szCs w:val="24"/>
                <w:lang w:val="x-none"/>
              </w:rPr>
            </w:pPr>
            <w:r w:rsidRPr="00FE4871">
              <w:rPr>
                <w:rFonts w:ascii="Times New Roman" w:eastAsia="TimesNewRomanPSMT" w:hAnsi="Times New Roman" w:cs="Times New Roman"/>
                <w:sz w:val="24"/>
                <w:szCs w:val="24"/>
                <w:lang w:val="x-none"/>
              </w:rPr>
              <w:t>Martwe drewno leżące lub stojące o wymiarach  &gt; 3m długości i &gt; 50 cm grubości</w:t>
            </w:r>
          </w:p>
        </w:tc>
        <w:tc>
          <w:tcPr>
            <w:tcW w:w="2289" w:type="pct"/>
            <w:shd w:val="clear" w:color="auto" w:fill="FFFFFF"/>
            <w:tcMar>
              <w:left w:w="170" w:type="dxa"/>
              <w:right w:w="113" w:type="dxa"/>
            </w:tcMar>
            <w:vAlign w:val="center"/>
          </w:tcPr>
          <w:p w14:paraId="0DB49EC9" w14:textId="706E9C78" w:rsidR="00FE4871" w:rsidRPr="00996581" w:rsidRDefault="00E817FC" w:rsidP="00055BF5">
            <w:pPr>
              <w:spacing w:after="0" w:line="276" w:lineRule="auto"/>
              <w:rPr>
                <w:rFonts w:ascii="Times New Roman" w:hAnsi="Times New Roman" w:cs="Times New Roman"/>
                <w:sz w:val="24"/>
                <w:szCs w:val="24"/>
              </w:rPr>
            </w:pPr>
            <w:r w:rsidRPr="00E817FC">
              <w:rPr>
                <w:rFonts w:ascii="Times New Roman" w:hAnsi="Times New Roman" w:cs="Times New Roman"/>
                <w:sz w:val="24"/>
                <w:szCs w:val="24"/>
              </w:rPr>
              <w:t xml:space="preserve">Weryfikacja z oceną wskaźnika dla co najmniej 50% powierzchni siedliska w obszarze płatów nie objętych monitoringiem. </w:t>
            </w:r>
          </w:p>
        </w:tc>
      </w:tr>
      <w:tr w:rsidR="00B8345A" w:rsidRPr="00DD0D86" w14:paraId="3FD07685" w14:textId="77777777" w:rsidTr="00AF0DAA">
        <w:trPr>
          <w:trHeight w:val="519"/>
          <w:jc w:val="center"/>
        </w:trPr>
        <w:tc>
          <w:tcPr>
            <w:tcW w:w="353" w:type="pct"/>
            <w:vMerge/>
            <w:shd w:val="clear" w:color="auto" w:fill="FFFFFF"/>
            <w:vAlign w:val="center"/>
          </w:tcPr>
          <w:p w14:paraId="7E1B2B18" w14:textId="77777777" w:rsidR="00B8345A" w:rsidRPr="00DD0D86" w:rsidRDefault="00B8345A" w:rsidP="00C148AE">
            <w:pPr>
              <w:spacing w:after="0" w:line="276" w:lineRule="auto"/>
              <w:jc w:val="center"/>
              <w:rPr>
                <w:rFonts w:ascii="Times New Roman" w:hAnsi="Times New Roman" w:cs="Times New Roman"/>
                <w:sz w:val="24"/>
                <w:szCs w:val="24"/>
              </w:rPr>
            </w:pPr>
          </w:p>
        </w:tc>
        <w:tc>
          <w:tcPr>
            <w:tcW w:w="1004" w:type="pct"/>
            <w:vMerge/>
            <w:shd w:val="clear" w:color="auto" w:fill="FFFFFF"/>
            <w:tcMar>
              <w:left w:w="57" w:type="dxa"/>
              <w:right w:w="57" w:type="dxa"/>
            </w:tcMar>
            <w:vAlign w:val="center"/>
          </w:tcPr>
          <w:p w14:paraId="7351415C" w14:textId="77777777" w:rsidR="00B8345A" w:rsidRPr="00DD0D86" w:rsidRDefault="00B8345A" w:rsidP="00055BF5">
            <w:pPr>
              <w:spacing w:after="0" w:line="276" w:lineRule="auto"/>
              <w:jc w:val="center"/>
              <w:rPr>
                <w:rFonts w:ascii="Times New Roman" w:hAnsi="Times New Roman" w:cs="Times New Roman"/>
                <w:sz w:val="24"/>
                <w:szCs w:val="24"/>
              </w:rPr>
            </w:pPr>
          </w:p>
        </w:tc>
        <w:tc>
          <w:tcPr>
            <w:tcW w:w="1354" w:type="pct"/>
            <w:shd w:val="clear" w:color="auto" w:fill="FFFFFF"/>
            <w:tcMar>
              <w:left w:w="57" w:type="dxa"/>
              <w:right w:w="57" w:type="dxa"/>
            </w:tcMar>
            <w:vAlign w:val="center"/>
          </w:tcPr>
          <w:p w14:paraId="0F455A30" w14:textId="5545268B" w:rsidR="00B8345A" w:rsidRPr="00FE4871" w:rsidRDefault="00B8345A" w:rsidP="00055BF5">
            <w:pPr>
              <w:spacing w:after="0" w:line="276" w:lineRule="auto"/>
              <w:jc w:val="center"/>
              <w:rPr>
                <w:rFonts w:ascii="Times New Roman" w:eastAsia="TimesNewRomanPSMT" w:hAnsi="Times New Roman" w:cs="Times New Roman"/>
                <w:sz w:val="24"/>
                <w:szCs w:val="24"/>
                <w:lang w:val="x-none"/>
              </w:rPr>
            </w:pPr>
            <w:r w:rsidRPr="00B8345A">
              <w:rPr>
                <w:rFonts w:ascii="Times New Roman" w:eastAsia="TimesNewRomanPSMT" w:hAnsi="Times New Roman" w:cs="Times New Roman"/>
                <w:sz w:val="24"/>
                <w:szCs w:val="24"/>
                <w:lang w:val="x-none"/>
              </w:rPr>
              <w:t>Naturalność koryta rzecznego</w:t>
            </w:r>
          </w:p>
        </w:tc>
        <w:tc>
          <w:tcPr>
            <w:tcW w:w="2289" w:type="pct"/>
            <w:shd w:val="clear" w:color="auto" w:fill="FFFFFF"/>
            <w:tcMar>
              <w:left w:w="170" w:type="dxa"/>
              <w:right w:w="113" w:type="dxa"/>
            </w:tcMar>
            <w:vAlign w:val="center"/>
          </w:tcPr>
          <w:p w14:paraId="54538D74" w14:textId="29DBDB55" w:rsidR="001967E0" w:rsidRPr="001967E0" w:rsidRDefault="001967E0" w:rsidP="001967E0">
            <w:pPr>
              <w:spacing w:after="0" w:line="276" w:lineRule="auto"/>
              <w:rPr>
                <w:rFonts w:ascii="Times New Roman" w:hAnsi="Times New Roman" w:cs="Times New Roman"/>
                <w:sz w:val="24"/>
                <w:szCs w:val="24"/>
              </w:rPr>
            </w:pPr>
            <w:r w:rsidRPr="00317249">
              <w:rPr>
                <w:rFonts w:ascii="Times New Roman" w:hAnsi="Times New Roman" w:cs="Times New Roman"/>
                <w:sz w:val="24"/>
                <w:szCs w:val="24"/>
              </w:rPr>
              <w:t>Utrzymanie oceny wskaźnika na poziomie (FV)</w:t>
            </w:r>
            <w:r w:rsidR="008D40D9" w:rsidRPr="00317249">
              <w:rPr>
                <w:rFonts w:ascii="Times New Roman" w:hAnsi="Times New Roman" w:cs="Times New Roman"/>
                <w:sz w:val="24"/>
                <w:szCs w:val="24"/>
              </w:rPr>
              <w:t xml:space="preserve"> dla co najmniej 50% stanowisk objętych</w:t>
            </w:r>
            <w:r w:rsidR="008D40D9">
              <w:rPr>
                <w:rFonts w:ascii="Times New Roman" w:hAnsi="Times New Roman" w:cs="Times New Roman"/>
                <w:sz w:val="24"/>
                <w:szCs w:val="24"/>
              </w:rPr>
              <w:t xml:space="preserve"> monitoringiem</w:t>
            </w:r>
            <w:r w:rsidR="00317249">
              <w:rPr>
                <w:rFonts w:ascii="Times New Roman" w:hAnsi="Times New Roman" w:cs="Times New Roman"/>
                <w:sz w:val="24"/>
                <w:szCs w:val="24"/>
              </w:rPr>
              <w:t xml:space="preserve"> oraz </w:t>
            </w:r>
            <w:r w:rsidR="00317249" w:rsidRPr="00317249">
              <w:rPr>
                <w:rFonts w:ascii="Times New Roman" w:hAnsi="Times New Roman" w:cs="Times New Roman"/>
                <w:sz w:val="24"/>
                <w:szCs w:val="24"/>
              </w:rPr>
              <w:t>oceną wskaźnika na poziomie (U1) w obrębie pozostałych płatów objętych monitoringiem</w:t>
            </w:r>
            <w:r w:rsidRPr="001967E0">
              <w:rPr>
                <w:rFonts w:ascii="Times New Roman" w:hAnsi="Times New Roman" w:cs="Times New Roman"/>
                <w:sz w:val="24"/>
                <w:szCs w:val="24"/>
              </w:rPr>
              <w:t>.</w:t>
            </w:r>
          </w:p>
          <w:p w14:paraId="72A1AF56" w14:textId="30276617" w:rsidR="00B8345A" w:rsidRPr="00996581" w:rsidRDefault="008D40D9" w:rsidP="001967E0">
            <w:pPr>
              <w:spacing w:after="0" w:line="276" w:lineRule="auto"/>
              <w:rPr>
                <w:rFonts w:ascii="Times New Roman" w:hAnsi="Times New Roman" w:cs="Times New Roman"/>
                <w:sz w:val="24"/>
                <w:szCs w:val="24"/>
              </w:rPr>
            </w:pPr>
            <w:r w:rsidRPr="008D40D9">
              <w:rPr>
                <w:rFonts w:ascii="Times New Roman" w:hAnsi="Times New Roman" w:cs="Times New Roman"/>
                <w:sz w:val="24"/>
                <w:szCs w:val="24"/>
              </w:rPr>
              <w:t xml:space="preserve">Weryfikacja z oceną wskaźnika dla co najmniej 50% powierzchni siedliska w obszarze płatów nie objętych monitoringiem. </w:t>
            </w:r>
          </w:p>
        </w:tc>
      </w:tr>
      <w:tr w:rsidR="00B8345A" w:rsidRPr="00DD0D86" w14:paraId="30BF49F8" w14:textId="77777777" w:rsidTr="00AF0DAA">
        <w:trPr>
          <w:trHeight w:val="519"/>
          <w:jc w:val="center"/>
        </w:trPr>
        <w:tc>
          <w:tcPr>
            <w:tcW w:w="353" w:type="pct"/>
            <w:vMerge/>
            <w:shd w:val="clear" w:color="auto" w:fill="FFFFFF"/>
            <w:vAlign w:val="center"/>
          </w:tcPr>
          <w:p w14:paraId="33ADB3F2" w14:textId="77777777" w:rsidR="00B8345A" w:rsidRPr="00DD0D86" w:rsidRDefault="00B8345A" w:rsidP="00C148AE">
            <w:pPr>
              <w:spacing w:after="0" w:line="276" w:lineRule="auto"/>
              <w:jc w:val="center"/>
              <w:rPr>
                <w:rFonts w:ascii="Times New Roman" w:hAnsi="Times New Roman" w:cs="Times New Roman"/>
                <w:sz w:val="24"/>
                <w:szCs w:val="24"/>
              </w:rPr>
            </w:pPr>
          </w:p>
        </w:tc>
        <w:tc>
          <w:tcPr>
            <w:tcW w:w="1004" w:type="pct"/>
            <w:vMerge/>
            <w:shd w:val="clear" w:color="auto" w:fill="FFFFFF"/>
            <w:tcMar>
              <w:left w:w="57" w:type="dxa"/>
              <w:right w:w="57" w:type="dxa"/>
            </w:tcMar>
            <w:vAlign w:val="center"/>
          </w:tcPr>
          <w:p w14:paraId="29DD2A26" w14:textId="77777777" w:rsidR="00B8345A" w:rsidRPr="00DD0D86" w:rsidRDefault="00B8345A" w:rsidP="00055BF5">
            <w:pPr>
              <w:spacing w:after="0" w:line="276" w:lineRule="auto"/>
              <w:jc w:val="center"/>
              <w:rPr>
                <w:rFonts w:ascii="Times New Roman" w:hAnsi="Times New Roman" w:cs="Times New Roman"/>
                <w:sz w:val="24"/>
                <w:szCs w:val="24"/>
              </w:rPr>
            </w:pPr>
          </w:p>
        </w:tc>
        <w:tc>
          <w:tcPr>
            <w:tcW w:w="1354" w:type="pct"/>
            <w:shd w:val="clear" w:color="auto" w:fill="FFFFFF"/>
            <w:tcMar>
              <w:left w:w="57" w:type="dxa"/>
              <w:right w:w="57" w:type="dxa"/>
            </w:tcMar>
            <w:vAlign w:val="center"/>
          </w:tcPr>
          <w:p w14:paraId="24A6C87A" w14:textId="1B138674" w:rsidR="00B8345A" w:rsidRPr="00B8345A" w:rsidRDefault="00B8345A" w:rsidP="00055BF5">
            <w:pPr>
              <w:spacing w:after="0" w:line="276" w:lineRule="auto"/>
              <w:jc w:val="center"/>
              <w:rPr>
                <w:rFonts w:ascii="Times New Roman" w:eastAsia="TimesNewRomanPSMT" w:hAnsi="Times New Roman" w:cs="Times New Roman"/>
                <w:sz w:val="24"/>
                <w:szCs w:val="24"/>
                <w:lang w:val="x-none"/>
              </w:rPr>
            </w:pPr>
            <w:r w:rsidRPr="00B8345A">
              <w:rPr>
                <w:rFonts w:ascii="Times New Roman" w:eastAsia="TimesNewRomanPSMT" w:hAnsi="Times New Roman" w:cs="Times New Roman"/>
                <w:sz w:val="24"/>
                <w:szCs w:val="24"/>
                <w:lang w:val="x-none"/>
              </w:rPr>
              <w:t>Reżim wodny</w:t>
            </w:r>
          </w:p>
        </w:tc>
        <w:tc>
          <w:tcPr>
            <w:tcW w:w="2289" w:type="pct"/>
            <w:shd w:val="clear" w:color="auto" w:fill="FFFFFF"/>
            <w:tcMar>
              <w:left w:w="170" w:type="dxa"/>
              <w:right w:w="113" w:type="dxa"/>
            </w:tcMar>
            <w:vAlign w:val="center"/>
          </w:tcPr>
          <w:p w14:paraId="159D2DCC" w14:textId="7B657509" w:rsidR="00240748" w:rsidRPr="00240748" w:rsidRDefault="001967E0" w:rsidP="00240748">
            <w:pPr>
              <w:spacing w:after="0" w:line="276" w:lineRule="auto"/>
              <w:rPr>
                <w:rFonts w:ascii="Times New Roman" w:hAnsi="Times New Roman" w:cs="Times New Roman"/>
                <w:sz w:val="24"/>
                <w:szCs w:val="24"/>
              </w:rPr>
            </w:pPr>
            <w:r w:rsidRPr="001967E0">
              <w:rPr>
                <w:rFonts w:ascii="Times New Roman" w:hAnsi="Times New Roman" w:cs="Times New Roman"/>
                <w:sz w:val="24"/>
                <w:szCs w:val="24"/>
              </w:rPr>
              <w:t>Utrzymanie oceny wskaźnika na poziomie (</w:t>
            </w:r>
            <w:r w:rsidR="008D40D9">
              <w:rPr>
                <w:rFonts w:ascii="Times New Roman" w:hAnsi="Times New Roman" w:cs="Times New Roman"/>
                <w:sz w:val="24"/>
                <w:szCs w:val="24"/>
              </w:rPr>
              <w:t>U1</w:t>
            </w:r>
            <w:r w:rsidRPr="001967E0">
              <w:rPr>
                <w:rFonts w:ascii="Times New Roman" w:hAnsi="Times New Roman" w:cs="Times New Roman"/>
                <w:sz w:val="24"/>
                <w:szCs w:val="24"/>
              </w:rPr>
              <w:t>)</w:t>
            </w:r>
            <w:r w:rsidR="00240748">
              <w:t xml:space="preserve"> </w:t>
            </w:r>
            <w:r w:rsidR="00240748" w:rsidRPr="00240748">
              <w:rPr>
                <w:rFonts w:ascii="Times New Roman" w:hAnsi="Times New Roman" w:cs="Times New Roman"/>
                <w:sz w:val="24"/>
                <w:szCs w:val="24"/>
              </w:rPr>
              <w:t>dla stanowisk objętych monitoringiem.</w:t>
            </w:r>
          </w:p>
          <w:p w14:paraId="2D65AD8A" w14:textId="11214184" w:rsidR="00B8345A" w:rsidRPr="00996581" w:rsidRDefault="00240748" w:rsidP="001967E0">
            <w:pPr>
              <w:spacing w:after="0" w:line="276" w:lineRule="auto"/>
              <w:rPr>
                <w:rFonts w:ascii="Times New Roman" w:hAnsi="Times New Roman" w:cs="Times New Roman"/>
                <w:sz w:val="24"/>
                <w:szCs w:val="24"/>
              </w:rPr>
            </w:pPr>
            <w:r w:rsidRPr="00240748">
              <w:rPr>
                <w:rFonts w:ascii="Times New Roman" w:hAnsi="Times New Roman" w:cs="Times New Roman"/>
                <w:sz w:val="24"/>
                <w:szCs w:val="24"/>
              </w:rPr>
              <w:lastRenderedPageBreak/>
              <w:t>Weryfikacja z oceną wskaźnika dla co najmniej 50% powierzchni siedliska w obszarze płatów nie objętych monitoringiem.</w:t>
            </w:r>
          </w:p>
        </w:tc>
      </w:tr>
      <w:tr w:rsidR="00B8345A" w:rsidRPr="00DD0D86" w14:paraId="2929CA12" w14:textId="77777777" w:rsidTr="00AF0DAA">
        <w:trPr>
          <w:trHeight w:val="519"/>
          <w:jc w:val="center"/>
        </w:trPr>
        <w:tc>
          <w:tcPr>
            <w:tcW w:w="353" w:type="pct"/>
            <w:vMerge/>
            <w:shd w:val="clear" w:color="auto" w:fill="FFFFFF"/>
            <w:vAlign w:val="center"/>
          </w:tcPr>
          <w:p w14:paraId="3E334B68" w14:textId="77777777" w:rsidR="00B8345A" w:rsidRPr="00DD0D86" w:rsidRDefault="00B8345A" w:rsidP="00C148AE">
            <w:pPr>
              <w:spacing w:after="0" w:line="276" w:lineRule="auto"/>
              <w:jc w:val="center"/>
              <w:rPr>
                <w:rFonts w:ascii="Times New Roman" w:hAnsi="Times New Roman" w:cs="Times New Roman"/>
                <w:sz w:val="24"/>
                <w:szCs w:val="24"/>
              </w:rPr>
            </w:pPr>
          </w:p>
        </w:tc>
        <w:tc>
          <w:tcPr>
            <w:tcW w:w="1004" w:type="pct"/>
            <w:vMerge/>
            <w:shd w:val="clear" w:color="auto" w:fill="FFFFFF"/>
            <w:tcMar>
              <w:left w:w="57" w:type="dxa"/>
              <w:right w:w="57" w:type="dxa"/>
            </w:tcMar>
            <w:vAlign w:val="center"/>
          </w:tcPr>
          <w:p w14:paraId="50E0ADA5" w14:textId="77777777" w:rsidR="00B8345A" w:rsidRPr="00DD0D86" w:rsidRDefault="00B8345A" w:rsidP="00055BF5">
            <w:pPr>
              <w:spacing w:after="0" w:line="276" w:lineRule="auto"/>
              <w:jc w:val="center"/>
              <w:rPr>
                <w:rFonts w:ascii="Times New Roman" w:hAnsi="Times New Roman" w:cs="Times New Roman"/>
                <w:sz w:val="24"/>
                <w:szCs w:val="24"/>
              </w:rPr>
            </w:pPr>
          </w:p>
        </w:tc>
        <w:tc>
          <w:tcPr>
            <w:tcW w:w="1354" w:type="pct"/>
            <w:shd w:val="clear" w:color="auto" w:fill="FFFFFF"/>
            <w:tcMar>
              <w:left w:w="57" w:type="dxa"/>
              <w:right w:w="57" w:type="dxa"/>
            </w:tcMar>
            <w:vAlign w:val="center"/>
          </w:tcPr>
          <w:p w14:paraId="56727D1D" w14:textId="10ADDC29" w:rsidR="00B8345A" w:rsidRPr="00B8345A" w:rsidRDefault="00B8345A" w:rsidP="00055BF5">
            <w:pPr>
              <w:spacing w:after="0" w:line="276" w:lineRule="auto"/>
              <w:jc w:val="center"/>
              <w:rPr>
                <w:rFonts w:ascii="Times New Roman" w:eastAsia="TimesNewRomanPSMT" w:hAnsi="Times New Roman" w:cs="Times New Roman"/>
                <w:sz w:val="24"/>
                <w:szCs w:val="24"/>
                <w:lang w:val="x-none"/>
              </w:rPr>
            </w:pPr>
            <w:r w:rsidRPr="00B8345A">
              <w:rPr>
                <w:rFonts w:ascii="Times New Roman" w:eastAsia="TimesNewRomanPSMT" w:hAnsi="Times New Roman" w:cs="Times New Roman"/>
                <w:sz w:val="24"/>
                <w:szCs w:val="24"/>
                <w:lang w:val="x-none"/>
              </w:rPr>
              <w:t>Wiek drzewostanu</w:t>
            </w:r>
          </w:p>
        </w:tc>
        <w:tc>
          <w:tcPr>
            <w:tcW w:w="2289" w:type="pct"/>
            <w:shd w:val="clear" w:color="auto" w:fill="FFFFFF"/>
            <w:tcMar>
              <w:left w:w="170" w:type="dxa"/>
              <w:right w:w="113" w:type="dxa"/>
            </w:tcMar>
            <w:vAlign w:val="center"/>
          </w:tcPr>
          <w:p w14:paraId="48EB5315" w14:textId="39DF1AC0" w:rsidR="00240748" w:rsidRPr="00240748" w:rsidRDefault="001967E0" w:rsidP="00240748">
            <w:pPr>
              <w:spacing w:after="0" w:line="276" w:lineRule="auto"/>
              <w:rPr>
                <w:rFonts w:ascii="Times New Roman" w:hAnsi="Times New Roman" w:cs="Times New Roman"/>
                <w:sz w:val="24"/>
                <w:szCs w:val="24"/>
              </w:rPr>
            </w:pPr>
            <w:r w:rsidRPr="001967E0">
              <w:rPr>
                <w:rFonts w:ascii="Times New Roman" w:hAnsi="Times New Roman" w:cs="Times New Roman"/>
                <w:sz w:val="24"/>
                <w:szCs w:val="24"/>
              </w:rPr>
              <w:t xml:space="preserve">Utrzymanie oceny wskaźnika </w:t>
            </w:r>
            <w:r w:rsidR="00240748">
              <w:rPr>
                <w:rFonts w:ascii="Times New Roman" w:hAnsi="Times New Roman" w:cs="Times New Roman"/>
                <w:sz w:val="24"/>
                <w:szCs w:val="24"/>
              </w:rPr>
              <w:t xml:space="preserve">na poziomie </w:t>
            </w:r>
            <w:r w:rsidRPr="001967E0">
              <w:rPr>
                <w:rFonts w:ascii="Times New Roman" w:hAnsi="Times New Roman" w:cs="Times New Roman"/>
                <w:sz w:val="24"/>
                <w:szCs w:val="24"/>
              </w:rPr>
              <w:t>(U</w:t>
            </w:r>
            <w:r w:rsidR="00240748">
              <w:rPr>
                <w:rFonts w:ascii="Times New Roman" w:hAnsi="Times New Roman" w:cs="Times New Roman"/>
                <w:sz w:val="24"/>
                <w:szCs w:val="24"/>
              </w:rPr>
              <w:t>1</w:t>
            </w:r>
            <w:r w:rsidRPr="001967E0">
              <w:rPr>
                <w:rFonts w:ascii="Times New Roman" w:hAnsi="Times New Roman" w:cs="Times New Roman"/>
                <w:sz w:val="24"/>
                <w:szCs w:val="24"/>
              </w:rPr>
              <w:t>)</w:t>
            </w:r>
            <w:r w:rsidR="00240748">
              <w:t xml:space="preserve"> </w:t>
            </w:r>
            <w:r w:rsidR="00240748" w:rsidRPr="00240748">
              <w:rPr>
                <w:rFonts w:ascii="Times New Roman" w:hAnsi="Times New Roman" w:cs="Times New Roman"/>
                <w:sz w:val="24"/>
                <w:szCs w:val="24"/>
              </w:rPr>
              <w:t>dla stanowisk objętych monitoringiem.</w:t>
            </w:r>
          </w:p>
          <w:p w14:paraId="0136AA24" w14:textId="6A805C24" w:rsidR="00B8345A" w:rsidRPr="00996581" w:rsidRDefault="00240748" w:rsidP="001967E0">
            <w:pPr>
              <w:spacing w:after="0" w:line="276" w:lineRule="auto"/>
              <w:rPr>
                <w:rFonts w:ascii="Times New Roman" w:hAnsi="Times New Roman" w:cs="Times New Roman"/>
                <w:sz w:val="24"/>
                <w:szCs w:val="24"/>
              </w:rPr>
            </w:pPr>
            <w:r w:rsidRPr="00240748">
              <w:rPr>
                <w:rFonts w:ascii="Times New Roman" w:hAnsi="Times New Roman" w:cs="Times New Roman"/>
                <w:sz w:val="24"/>
                <w:szCs w:val="24"/>
              </w:rPr>
              <w:t>Weryfikacja z oceną wskaźnika dla co najmniej 50% powierzchni siedliska w obszarze płatów nie objętych monitoringiem</w:t>
            </w:r>
            <w:r w:rsidR="001967E0" w:rsidRPr="001967E0">
              <w:rPr>
                <w:rFonts w:ascii="Times New Roman" w:hAnsi="Times New Roman" w:cs="Times New Roman"/>
                <w:sz w:val="24"/>
                <w:szCs w:val="24"/>
              </w:rPr>
              <w:t>.</w:t>
            </w:r>
          </w:p>
        </w:tc>
      </w:tr>
      <w:tr w:rsidR="00AF0DAA" w:rsidRPr="00DD0D86" w14:paraId="0B7A14D5" w14:textId="77777777" w:rsidTr="00AF0DAA">
        <w:trPr>
          <w:trHeight w:val="519"/>
          <w:jc w:val="center"/>
        </w:trPr>
        <w:tc>
          <w:tcPr>
            <w:tcW w:w="353" w:type="pct"/>
            <w:vMerge/>
            <w:shd w:val="clear" w:color="auto" w:fill="FFFFFF"/>
            <w:vAlign w:val="center"/>
          </w:tcPr>
          <w:p w14:paraId="590BA543" w14:textId="77777777" w:rsidR="00AF0DAA" w:rsidRPr="00DD0D86" w:rsidRDefault="00AF0DAA" w:rsidP="00C148AE">
            <w:pPr>
              <w:spacing w:after="0" w:line="276" w:lineRule="auto"/>
              <w:jc w:val="center"/>
              <w:rPr>
                <w:rFonts w:ascii="Times New Roman" w:hAnsi="Times New Roman" w:cs="Times New Roman"/>
                <w:sz w:val="24"/>
                <w:szCs w:val="24"/>
              </w:rPr>
            </w:pPr>
          </w:p>
        </w:tc>
        <w:tc>
          <w:tcPr>
            <w:tcW w:w="1004" w:type="pct"/>
            <w:vMerge/>
            <w:shd w:val="clear" w:color="auto" w:fill="FFFFFF"/>
            <w:tcMar>
              <w:left w:w="57" w:type="dxa"/>
              <w:right w:w="57" w:type="dxa"/>
            </w:tcMar>
            <w:vAlign w:val="center"/>
          </w:tcPr>
          <w:p w14:paraId="2ECFE24B" w14:textId="77777777" w:rsidR="00AF0DAA" w:rsidRPr="00DD0D86" w:rsidRDefault="00AF0DAA" w:rsidP="00055BF5">
            <w:pPr>
              <w:spacing w:after="0" w:line="276" w:lineRule="auto"/>
              <w:jc w:val="center"/>
              <w:rPr>
                <w:rFonts w:ascii="Times New Roman" w:hAnsi="Times New Roman" w:cs="Times New Roman"/>
                <w:sz w:val="24"/>
                <w:szCs w:val="24"/>
              </w:rPr>
            </w:pPr>
          </w:p>
        </w:tc>
        <w:tc>
          <w:tcPr>
            <w:tcW w:w="1354" w:type="pct"/>
            <w:shd w:val="clear" w:color="auto" w:fill="FFFFFF"/>
            <w:tcMar>
              <w:left w:w="57" w:type="dxa"/>
              <w:right w:w="57" w:type="dxa"/>
            </w:tcMar>
            <w:vAlign w:val="center"/>
          </w:tcPr>
          <w:p w14:paraId="782920BF" w14:textId="1D15DE43" w:rsidR="00AF0DAA" w:rsidRPr="00DD0D86" w:rsidRDefault="00AF0DAA" w:rsidP="00055BF5">
            <w:pPr>
              <w:spacing w:after="0" w:line="276" w:lineRule="auto"/>
              <w:jc w:val="center"/>
              <w:rPr>
                <w:rFonts w:ascii="Times New Roman" w:eastAsia="TimesNewRomanPSMT" w:hAnsi="Times New Roman" w:cs="Times New Roman"/>
                <w:sz w:val="24"/>
                <w:szCs w:val="24"/>
                <w:lang w:val="x-none"/>
              </w:rPr>
            </w:pPr>
            <w:r w:rsidRPr="00DD0D86">
              <w:rPr>
                <w:rFonts w:ascii="Times New Roman" w:eastAsia="TimesNewRomanPSMT" w:hAnsi="Times New Roman" w:cs="Times New Roman"/>
                <w:sz w:val="24"/>
                <w:szCs w:val="24"/>
                <w:lang w:val="x-none"/>
              </w:rPr>
              <w:t>Pionowa struktura roślinności</w:t>
            </w:r>
          </w:p>
        </w:tc>
        <w:tc>
          <w:tcPr>
            <w:tcW w:w="2289" w:type="pct"/>
            <w:shd w:val="clear" w:color="auto" w:fill="FFFFFF"/>
            <w:tcMar>
              <w:left w:w="170" w:type="dxa"/>
              <w:right w:w="113" w:type="dxa"/>
            </w:tcMar>
            <w:vAlign w:val="center"/>
          </w:tcPr>
          <w:p w14:paraId="36C29820" w14:textId="50E8135A" w:rsidR="00AF0DAA" w:rsidRDefault="00AF0DAA" w:rsidP="00055BF5">
            <w:pPr>
              <w:spacing w:after="0" w:line="276" w:lineRule="auto"/>
              <w:rPr>
                <w:rFonts w:ascii="Times New Roman" w:hAnsi="Times New Roman" w:cs="Times New Roman"/>
                <w:sz w:val="24"/>
                <w:szCs w:val="24"/>
              </w:rPr>
            </w:pPr>
            <w:r w:rsidRPr="00DD0D86">
              <w:rPr>
                <w:rFonts w:ascii="Times New Roman" w:hAnsi="Times New Roman" w:cs="Times New Roman"/>
                <w:sz w:val="24"/>
                <w:szCs w:val="24"/>
              </w:rPr>
              <w:t xml:space="preserve">Utrzymanie </w:t>
            </w:r>
            <w:r w:rsidR="00317249" w:rsidRPr="00317249">
              <w:rPr>
                <w:rFonts w:ascii="Times New Roman" w:hAnsi="Times New Roman" w:cs="Times New Roman"/>
                <w:sz w:val="24"/>
                <w:szCs w:val="24"/>
              </w:rPr>
              <w:t xml:space="preserve">oceny wskaźnika na poziomie </w:t>
            </w:r>
            <w:r>
              <w:rPr>
                <w:rFonts w:ascii="Times New Roman" w:hAnsi="Times New Roman" w:cs="Times New Roman"/>
                <w:sz w:val="24"/>
                <w:szCs w:val="24"/>
              </w:rPr>
              <w:t>(</w:t>
            </w:r>
            <w:r w:rsidRPr="00DD0D86">
              <w:rPr>
                <w:rFonts w:ascii="Times New Roman" w:hAnsi="Times New Roman" w:cs="Times New Roman"/>
                <w:sz w:val="24"/>
                <w:szCs w:val="24"/>
              </w:rPr>
              <w:t>FV</w:t>
            </w:r>
            <w:r>
              <w:rPr>
                <w:rFonts w:ascii="Times New Roman" w:hAnsi="Times New Roman" w:cs="Times New Roman"/>
                <w:sz w:val="24"/>
                <w:szCs w:val="24"/>
              </w:rPr>
              <w:t>) przy</w:t>
            </w:r>
            <w:r w:rsidRPr="00DD0D86">
              <w:rPr>
                <w:rFonts w:ascii="Times New Roman" w:hAnsi="Times New Roman" w:cs="Times New Roman"/>
                <w:sz w:val="24"/>
                <w:szCs w:val="24"/>
              </w:rPr>
              <w:t xml:space="preserve"> </w:t>
            </w:r>
          </w:p>
          <w:p w14:paraId="5CDA46DB" w14:textId="3D7F6DAA" w:rsidR="00AF0DAA" w:rsidRPr="00DD0D86" w:rsidRDefault="00AF0DAA" w:rsidP="00055BF5">
            <w:pPr>
              <w:spacing w:after="0" w:line="276" w:lineRule="auto"/>
              <w:rPr>
                <w:rFonts w:ascii="Times New Roman" w:hAnsi="Times New Roman" w:cs="Times New Roman"/>
                <w:sz w:val="24"/>
                <w:szCs w:val="24"/>
              </w:rPr>
            </w:pPr>
            <w:r>
              <w:rPr>
                <w:rFonts w:ascii="Times New Roman" w:hAnsi="Times New Roman" w:cs="Times New Roman"/>
                <w:sz w:val="24"/>
                <w:szCs w:val="24"/>
              </w:rPr>
              <w:t>n</w:t>
            </w:r>
            <w:r w:rsidRPr="00DD0D86">
              <w:rPr>
                <w:rFonts w:ascii="Times New Roman" w:hAnsi="Times New Roman" w:cs="Times New Roman"/>
                <w:sz w:val="24"/>
                <w:szCs w:val="24"/>
              </w:rPr>
              <w:t>aturaln</w:t>
            </w:r>
            <w:r>
              <w:rPr>
                <w:rFonts w:ascii="Times New Roman" w:hAnsi="Times New Roman" w:cs="Times New Roman"/>
                <w:sz w:val="24"/>
                <w:szCs w:val="24"/>
              </w:rPr>
              <w:t>ej</w:t>
            </w:r>
            <w:r w:rsidRPr="00DD0D86">
              <w:rPr>
                <w:rFonts w:ascii="Times New Roman" w:hAnsi="Times New Roman" w:cs="Times New Roman"/>
                <w:sz w:val="24"/>
                <w:szCs w:val="24"/>
              </w:rPr>
              <w:t>,</w:t>
            </w:r>
            <w:r>
              <w:rPr>
                <w:rFonts w:ascii="Times New Roman" w:hAnsi="Times New Roman" w:cs="Times New Roman"/>
                <w:sz w:val="24"/>
                <w:szCs w:val="24"/>
              </w:rPr>
              <w:t xml:space="preserve"> z</w:t>
            </w:r>
            <w:r w:rsidRPr="00DD0D86">
              <w:rPr>
                <w:rFonts w:ascii="Times New Roman" w:hAnsi="Times New Roman" w:cs="Times New Roman"/>
                <w:sz w:val="24"/>
                <w:szCs w:val="24"/>
              </w:rPr>
              <w:t>różnicowan</w:t>
            </w:r>
            <w:r>
              <w:rPr>
                <w:rFonts w:ascii="Times New Roman" w:hAnsi="Times New Roman" w:cs="Times New Roman"/>
                <w:sz w:val="24"/>
                <w:szCs w:val="24"/>
              </w:rPr>
              <w:t>ej, pionowej strukturze roślinności</w:t>
            </w:r>
            <w:r w:rsidR="00240748">
              <w:rPr>
                <w:rFonts w:ascii="Times New Roman" w:hAnsi="Times New Roman" w:cs="Times New Roman"/>
                <w:sz w:val="24"/>
                <w:szCs w:val="24"/>
              </w:rPr>
              <w:t xml:space="preserve"> w obrębie płatów siedliska objętych monitoringiem</w:t>
            </w:r>
            <w:r w:rsidRPr="00DD0D86">
              <w:rPr>
                <w:rFonts w:ascii="Times New Roman" w:hAnsi="Times New Roman" w:cs="Times New Roman"/>
                <w:sz w:val="24"/>
                <w:szCs w:val="24"/>
              </w:rPr>
              <w:t>.</w:t>
            </w:r>
            <w:r w:rsidR="00240748">
              <w:t xml:space="preserve"> </w:t>
            </w:r>
            <w:r w:rsidR="00240748" w:rsidRPr="00240748">
              <w:rPr>
                <w:rFonts w:ascii="Times New Roman" w:hAnsi="Times New Roman" w:cs="Times New Roman"/>
                <w:sz w:val="24"/>
                <w:szCs w:val="24"/>
              </w:rPr>
              <w:t>Weryfikacja z oceną wskaźnika dla co najmniej 50% powierzchni siedliska w obszarze płatów nie objętych monitoringiem.</w:t>
            </w:r>
            <w:r w:rsidR="00240748">
              <w:rPr>
                <w:rFonts w:ascii="Times New Roman" w:hAnsi="Times New Roman" w:cs="Times New Roman"/>
                <w:sz w:val="24"/>
                <w:szCs w:val="24"/>
              </w:rPr>
              <w:t xml:space="preserve"> </w:t>
            </w:r>
          </w:p>
        </w:tc>
      </w:tr>
      <w:tr w:rsidR="00B8345A" w:rsidRPr="00DD0D86" w14:paraId="4869C248" w14:textId="77777777" w:rsidTr="00AF0DAA">
        <w:trPr>
          <w:trHeight w:val="519"/>
          <w:jc w:val="center"/>
        </w:trPr>
        <w:tc>
          <w:tcPr>
            <w:tcW w:w="353" w:type="pct"/>
            <w:vMerge/>
            <w:shd w:val="clear" w:color="auto" w:fill="FFFFFF"/>
            <w:vAlign w:val="center"/>
          </w:tcPr>
          <w:p w14:paraId="00DEA061" w14:textId="77777777" w:rsidR="00B8345A" w:rsidRPr="00DD0D86" w:rsidRDefault="00B8345A" w:rsidP="00C148AE">
            <w:pPr>
              <w:spacing w:after="0" w:line="276" w:lineRule="auto"/>
              <w:jc w:val="center"/>
              <w:rPr>
                <w:rFonts w:ascii="Times New Roman" w:hAnsi="Times New Roman" w:cs="Times New Roman"/>
                <w:sz w:val="24"/>
                <w:szCs w:val="24"/>
              </w:rPr>
            </w:pPr>
          </w:p>
        </w:tc>
        <w:tc>
          <w:tcPr>
            <w:tcW w:w="1004" w:type="pct"/>
            <w:vMerge/>
            <w:shd w:val="clear" w:color="auto" w:fill="FFFFFF"/>
            <w:tcMar>
              <w:left w:w="57" w:type="dxa"/>
              <w:right w:w="57" w:type="dxa"/>
            </w:tcMar>
            <w:vAlign w:val="center"/>
          </w:tcPr>
          <w:p w14:paraId="77BB69AC" w14:textId="77777777" w:rsidR="00B8345A" w:rsidRPr="00DD0D86" w:rsidRDefault="00B8345A" w:rsidP="00055BF5">
            <w:pPr>
              <w:spacing w:after="0" w:line="276" w:lineRule="auto"/>
              <w:jc w:val="center"/>
              <w:rPr>
                <w:rFonts w:ascii="Times New Roman" w:hAnsi="Times New Roman" w:cs="Times New Roman"/>
                <w:sz w:val="24"/>
                <w:szCs w:val="24"/>
              </w:rPr>
            </w:pPr>
          </w:p>
        </w:tc>
        <w:tc>
          <w:tcPr>
            <w:tcW w:w="1354" w:type="pct"/>
            <w:shd w:val="clear" w:color="auto" w:fill="FFFFFF"/>
            <w:tcMar>
              <w:left w:w="57" w:type="dxa"/>
              <w:right w:w="57" w:type="dxa"/>
            </w:tcMar>
            <w:vAlign w:val="center"/>
          </w:tcPr>
          <w:p w14:paraId="6BD1F3C7" w14:textId="4A52BAF7" w:rsidR="00B8345A" w:rsidRPr="00DD0D86" w:rsidRDefault="00B8345A" w:rsidP="00055BF5">
            <w:pPr>
              <w:spacing w:after="0" w:line="276" w:lineRule="auto"/>
              <w:jc w:val="center"/>
              <w:rPr>
                <w:rFonts w:ascii="Times New Roman" w:eastAsia="TimesNewRomanPSMT" w:hAnsi="Times New Roman" w:cs="Times New Roman"/>
                <w:sz w:val="24"/>
                <w:szCs w:val="24"/>
                <w:lang w:val="x-none"/>
              </w:rPr>
            </w:pPr>
            <w:r w:rsidRPr="00B8345A">
              <w:rPr>
                <w:rFonts w:ascii="Times New Roman" w:eastAsia="TimesNewRomanPSMT" w:hAnsi="Times New Roman" w:cs="Times New Roman"/>
                <w:sz w:val="24"/>
                <w:szCs w:val="24"/>
                <w:lang w:val="x-none"/>
              </w:rPr>
              <w:t>Naturalne odnowienia drzewostanu</w:t>
            </w:r>
          </w:p>
        </w:tc>
        <w:tc>
          <w:tcPr>
            <w:tcW w:w="2289" w:type="pct"/>
            <w:shd w:val="clear" w:color="auto" w:fill="FFFFFF"/>
            <w:tcMar>
              <w:left w:w="170" w:type="dxa"/>
              <w:right w:w="113" w:type="dxa"/>
            </w:tcMar>
            <w:vAlign w:val="center"/>
          </w:tcPr>
          <w:p w14:paraId="70820E41" w14:textId="4A0613D6" w:rsidR="00B8345A" w:rsidRPr="00DD0D86" w:rsidRDefault="001967E0" w:rsidP="00055BF5">
            <w:pPr>
              <w:spacing w:after="0" w:line="276" w:lineRule="auto"/>
              <w:rPr>
                <w:rFonts w:ascii="Times New Roman" w:hAnsi="Times New Roman" w:cs="Times New Roman"/>
                <w:sz w:val="24"/>
                <w:szCs w:val="24"/>
              </w:rPr>
            </w:pPr>
            <w:r w:rsidRPr="001967E0">
              <w:rPr>
                <w:rFonts w:ascii="Times New Roman" w:hAnsi="Times New Roman" w:cs="Times New Roman"/>
                <w:sz w:val="24"/>
                <w:szCs w:val="24"/>
              </w:rPr>
              <w:t>Utrzymanie oceny wskaźnika na poziomie (U1) z obecnymi co najmniej pojedynczymi odnowieniami gatunków charakterystycznych dla siedliska</w:t>
            </w:r>
            <w:r w:rsidR="00240748">
              <w:rPr>
                <w:rFonts w:ascii="Times New Roman" w:hAnsi="Times New Roman" w:cs="Times New Roman"/>
                <w:sz w:val="24"/>
                <w:szCs w:val="24"/>
              </w:rPr>
              <w:t xml:space="preserve"> w obrębie </w:t>
            </w:r>
            <w:r w:rsidR="00240748" w:rsidRPr="00240748">
              <w:rPr>
                <w:rFonts w:ascii="Times New Roman" w:hAnsi="Times New Roman" w:cs="Times New Roman"/>
                <w:sz w:val="24"/>
                <w:szCs w:val="24"/>
              </w:rPr>
              <w:t>płatów siedliska objętych monitoringiem. Weryfikacja z oceną wskaźnika dla co najmniej 50% powierzchni siedliska w obszarze płatów nie objętych monitoringiem</w:t>
            </w:r>
            <w:r w:rsidRPr="001967E0">
              <w:rPr>
                <w:rFonts w:ascii="Times New Roman" w:hAnsi="Times New Roman" w:cs="Times New Roman"/>
                <w:sz w:val="24"/>
                <w:szCs w:val="24"/>
              </w:rPr>
              <w:t>.</w:t>
            </w:r>
            <w:r w:rsidR="00317249">
              <w:rPr>
                <w:rFonts w:ascii="Times New Roman" w:hAnsi="Times New Roman" w:cs="Times New Roman"/>
                <w:sz w:val="24"/>
                <w:szCs w:val="24"/>
              </w:rPr>
              <w:t xml:space="preserve"> </w:t>
            </w:r>
          </w:p>
        </w:tc>
      </w:tr>
      <w:tr w:rsidR="00AF0DAA" w:rsidRPr="00DD0D86" w14:paraId="12BBA0AB" w14:textId="72DB176F" w:rsidTr="00AF0DAA">
        <w:trPr>
          <w:trHeight w:val="519"/>
          <w:jc w:val="center"/>
        </w:trPr>
        <w:tc>
          <w:tcPr>
            <w:tcW w:w="353" w:type="pct"/>
            <w:vMerge/>
            <w:shd w:val="clear" w:color="auto" w:fill="FFFFFF"/>
            <w:vAlign w:val="center"/>
          </w:tcPr>
          <w:p w14:paraId="2AF30212" w14:textId="77777777" w:rsidR="00AF0DAA" w:rsidRPr="00DD0D86" w:rsidRDefault="00AF0DAA" w:rsidP="00C148AE">
            <w:pPr>
              <w:spacing w:after="0" w:line="276" w:lineRule="auto"/>
              <w:jc w:val="center"/>
              <w:rPr>
                <w:rFonts w:ascii="Times New Roman" w:hAnsi="Times New Roman" w:cs="Times New Roman"/>
                <w:sz w:val="24"/>
                <w:szCs w:val="24"/>
              </w:rPr>
            </w:pPr>
          </w:p>
        </w:tc>
        <w:tc>
          <w:tcPr>
            <w:tcW w:w="1004" w:type="pct"/>
            <w:vMerge/>
            <w:shd w:val="clear" w:color="auto" w:fill="FFFFFF"/>
            <w:tcMar>
              <w:left w:w="57" w:type="dxa"/>
              <w:right w:w="57" w:type="dxa"/>
            </w:tcMar>
            <w:vAlign w:val="center"/>
          </w:tcPr>
          <w:p w14:paraId="47A32F01" w14:textId="77777777" w:rsidR="00AF0DAA" w:rsidRPr="00DD0D86" w:rsidRDefault="00AF0DAA" w:rsidP="00055BF5">
            <w:pPr>
              <w:spacing w:after="0" w:line="276" w:lineRule="auto"/>
              <w:jc w:val="center"/>
              <w:rPr>
                <w:rFonts w:ascii="Times New Roman" w:hAnsi="Times New Roman" w:cs="Times New Roman"/>
                <w:sz w:val="24"/>
                <w:szCs w:val="24"/>
              </w:rPr>
            </w:pPr>
          </w:p>
        </w:tc>
        <w:tc>
          <w:tcPr>
            <w:tcW w:w="1354" w:type="pct"/>
            <w:shd w:val="clear" w:color="auto" w:fill="auto"/>
            <w:tcMar>
              <w:left w:w="57" w:type="dxa"/>
              <w:right w:w="57" w:type="dxa"/>
            </w:tcMar>
            <w:vAlign w:val="center"/>
          </w:tcPr>
          <w:p w14:paraId="5A4F0843" w14:textId="7C4681A1" w:rsidR="00AF0DAA" w:rsidRPr="00DD0D86" w:rsidRDefault="00B8345A" w:rsidP="00055BF5">
            <w:pPr>
              <w:spacing w:after="0" w:line="276" w:lineRule="auto"/>
              <w:jc w:val="center"/>
              <w:rPr>
                <w:rFonts w:ascii="Times New Roman" w:hAnsi="Times New Roman" w:cs="Times New Roman"/>
                <w:sz w:val="24"/>
                <w:szCs w:val="24"/>
              </w:rPr>
            </w:pPr>
            <w:r w:rsidRPr="00B8345A">
              <w:rPr>
                <w:rFonts w:ascii="Times New Roman" w:hAnsi="Times New Roman" w:cs="Times New Roman"/>
                <w:sz w:val="24"/>
                <w:szCs w:val="24"/>
              </w:rPr>
              <w:t>Zniszczenia runa i gleby związane z pozyskaniem drewna</w:t>
            </w:r>
          </w:p>
        </w:tc>
        <w:tc>
          <w:tcPr>
            <w:tcW w:w="2289" w:type="pct"/>
            <w:shd w:val="clear" w:color="auto" w:fill="auto"/>
            <w:tcMar>
              <w:left w:w="170" w:type="dxa"/>
              <w:right w:w="113" w:type="dxa"/>
            </w:tcMar>
            <w:vAlign w:val="center"/>
          </w:tcPr>
          <w:p w14:paraId="24FCD672" w14:textId="6F80F483" w:rsidR="00AF0DAA" w:rsidRPr="00DD0D86" w:rsidRDefault="001967E0" w:rsidP="001967E0">
            <w:pPr>
              <w:spacing w:after="0" w:line="276" w:lineRule="auto"/>
              <w:rPr>
                <w:rFonts w:ascii="Times New Roman" w:hAnsi="Times New Roman" w:cs="Times New Roman"/>
                <w:sz w:val="24"/>
                <w:szCs w:val="24"/>
              </w:rPr>
            </w:pPr>
            <w:r w:rsidRPr="001967E0">
              <w:rPr>
                <w:rFonts w:ascii="Times New Roman" w:hAnsi="Times New Roman" w:cs="Times New Roman"/>
                <w:sz w:val="24"/>
                <w:szCs w:val="24"/>
              </w:rPr>
              <w:t>Utrzymanie oceny wskaźnika na poziomie (FV)</w:t>
            </w:r>
            <w:r w:rsidR="00317249">
              <w:t xml:space="preserve"> </w:t>
            </w:r>
            <w:r w:rsidR="00317249" w:rsidRPr="00317249">
              <w:rPr>
                <w:rFonts w:ascii="Times New Roman" w:hAnsi="Times New Roman" w:cs="Times New Roman"/>
                <w:sz w:val="24"/>
                <w:szCs w:val="24"/>
              </w:rPr>
              <w:t>w obrębie płatów siedliska objętych monitoringiem</w:t>
            </w:r>
            <w:r w:rsidRPr="001967E0">
              <w:rPr>
                <w:rFonts w:ascii="Times New Roman" w:hAnsi="Times New Roman" w:cs="Times New Roman"/>
                <w:sz w:val="24"/>
                <w:szCs w:val="24"/>
              </w:rPr>
              <w:t xml:space="preserve">. </w:t>
            </w:r>
            <w:r w:rsidR="001277D0" w:rsidRPr="001277D0">
              <w:rPr>
                <w:rFonts w:ascii="Times New Roman" w:hAnsi="Times New Roman" w:cs="Times New Roman"/>
                <w:sz w:val="24"/>
                <w:szCs w:val="24"/>
              </w:rPr>
              <w:t>Weryfikacja z oceną wskaźnika dla co najmniej 50% powierzchni siedliska w obszarze płatów nie objętych monitoringiem.</w:t>
            </w:r>
          </w:p>
        </w:tc>
      </w:tr>
      <w:tr w:rsidR="00AF0DAA" w:rsidRPr="00DD0D86" w14:paraId="0618FE95" w14:textId="6D807BCB" w:rsidTr="00AF0DAA">
        <w:trPr>
          <w:trHeight w:val="75"/>
          <w:jc w:val="center"/>
        </w:trPr>
        <w:tc>
          <w:tcPr>
            <w:tcW w:w="353" w:type="pct"/>
            <w:vMerge w:val="restart"/>
            <w:shd w:val="clear" w:color="auto" w:fill="FFFFFF"/>
            <w:vAlign w:val="center"/>
          </w:tcPr>
          <w:p w14:paraId="4283C2B0" w14:textId="43EA4E94" w:rsidR="00AF0DAA" w:rsidRPr="00DD0D86" w:rsidRDefault="00AF0DAA" w:rsidP="00C148AE">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6</w:t>
            </w:r>
            <w:r w:rsidRPr="00DD0D86">
              <w:rPr>
                <w:rFonts w:ascii="Times New Roman" w:hAnsi="Times New Roman" w:cs="Times New Roman"/>
                <w:sz w:val="24"/>
                <w:szCs w:val="24"/>
              </w:rPr>
              <w:t>.</w:t>
            </w:r>
          </w:p>
        </w:tc>
        <w:tc>
          <w:tcPr>
            <w:tcW w:w="1004" w:type="pct"/>
            <w:vMerge w:val="restart"/>
            <w:shd w:val="clear" w:color="auto" w:fill="FFFFFF"/>
            <w:tcMar>
              <w:left w:w="57" w:type="dxa"/>
              <w:right w:w="57" w:type="dxa"/>
            </w:tcMar>
            <w:vAlign w:val="center"/>
          </w:tcPr>
          <w:p w14:paraId="53D0B0DA" w14:textId="3F62B226" w:rsidR="00AF0DAA" w:rsidRPr="00DD0D86" w:rsidRDefault="00AF0DAA" w:rsidP="00327918">
            <w:pPr>
              <w:spacing w:after="0" w:line="276" w:lineRule="auto"/>
              <w:rPr>
                <w:rFonts w:ascii="Times New Roman" w:hAnsi="Times New Roman" w:cs="Times New Roman"/>
                <w:sz w:val="24"/>
                <w:szCs w:val="24"/>
              </w:rPr>
            </w:pPr>
            <w:r w:rsidRPr="003706D4">
              <w:rPr>
                <w:rFonts w:ascii="Times New Roman" w:hAnsi="Times New Roman" w:cs="Times New Roman"/>
                <w:sz w:val="24"/>
                <w:szCs w:val="24"/>
              </w:rPr>
              <w:t xml:space="preserve">1099 minóg rzeczny </w:t>
            </w:r>
            <w:proofErr w:type="spellStart"/>
            <w:r w:rsidRPr="003706D4">
              <w:rPr>
                <w:rFonts w:ascii="Times New Roman" w:hAnsi="Times New Roman" w:cs="Times New Roman"/>
                <w:i/>
                <w:iCs/>
                <w:sz w:val="24"/>
                <w:szCs w:val="24"/>
              </w:rPr>
              <w:t>Lampetra</w:t>
            </w:r>
            <w:proofErr w:type="spellEnd"/>
            <w:r w:rsidRPr="003706D4">
              <w:rPr>
                <w:rFonts w:ascii="Times New Roman" w:hAnsi="Times New Roman" w:cs="Times New Roman"/>
                <w:i/>
                <w:iCs/>
                <w:sz w:val="24"/>
                <w:szCs w:val="24"/>
              </w:rPr>
              <w:t xml:space="preserve"> </w:t>
            </w:r>
            <w:proofErr w:type="spellStart"/>
            <w:r w:rsidRPr="003706D4">
              <w:rPr>
                <w:rFonts w:ascii="Times New Roman" w:hAnsi="Times New Roman" w:cs="Times New Roman"/>
                <w:i/>
                <w:iCs/>
                <w:sz w:val="24"/>
                <w:szCs w:val="24"/>
              </w:rPr>
              <w:t>fluviatilis</w:t>
            </w:r>
            <w:proofErr w:type="spellEnd"/>
          </w:p>
        </w:tc>
        <w:tc>
          <w:tcPr>
            <w:tcW w:w="1354" w:type="pct"/>
            <w:shd w:val="clear" w:color="auto" w:fill="FFFFFF"/>
            <w:tcMar>
              <w:left w:w="57" w:type="dxa"/>
              <w:right w:w="57" w:type="dxa"/>
            </w:tcMar>
            <w:vAlign w:val="center"/>
          </w:tcPr>
          <w:p w14:paraId="081D9003" w14:textId="598A674D" w:rsidR="00AF0DAA" w:rsidRPr="00DD0D86" w:rsidRDefault="00AF0DAA" w:rsidP="00327918">
            <w:pPr>
              <w:spacing w:after="0" w:line="276" w:lineRule="auto"/>
              <w:rPr>
                <w:rFonts w:ascii="Times New Roman" w:hAnsi="Times New Roman" w:cs="Times New Roman"/>
                <w:sz w:val="24"/>
                <w:szCs w:val="24"/>
              </w:rPr>
            </w:pPr>
            <w:r w:rsidRPr="00DD0D86">
              <w:rPr>
                <w:rFonts w:ascii="Times New Roman" w:hAnsi="Times New Roman" w:cs="Times New Roman"/>
                <w:sz w:val="24"/>
                <w:szCs w:val="24"/>
              </w:rPr>
              <w:t>Stan populacji</w:t>
            </w:r>
          </w:p>
        </w:tc>
        <w:tc>
          <w:tcPr>
            <w:tcW w:w="2289" w:type="pct"/>
            <w:shd w:val="clear" w:color="auto" w:fill="FFFFFF"/>
            <w:tcMar>
              <w:left w:w="170" w:type="dxa"/>
              <w:right w:w="113" w:type="dxa"/>
            </w:tcMar>
            <w:vAlign w:val="center"/>
          </w:tcPr>
          <w:p w14:paraId="6A6848E5" w14:textId="7454C855" w:rsidR="00AF0DAA" w:rsidRDefault="00AF0DAA" w:rsidP="004561F1">
            <w:pPr>
              <w:spacing w:after="0" w:line="276" w:lineRule="auto"/>
              <w:rPr>
                <w:rFonts w:ascii="Times New Roman" w:hAnsi="Times New Roman" w:cs="Times New Roman"/>
                <w:sz w:val="24"/>
                <w:szCs w:val="24"/>
              </w:rPr>
            </w:pPr>
            <w:r w:rsidRPr="00DD0D86">
              <w:rPr>
                <w:rFonts w:ascii="Times New Roman" w:hAnsi="Times New Roman" w:cs="Times New Roman"/>
                <w:sz w:val="24"/>
                <w:szCs w:val="24"/>
              </w:rPr>
              <w:t>Utrzymanie obecnego stanu populacji</w:t>
            </w:r>
            <w:r>
              <w:rPr>
                <w:rFonts w:ascii="Times New Roman" w:hAnsi="Times New Roman" w:cs="Times New Roman"/>
                <w:sz w:val="24"/>
                <w:szCs w:val="24"/>
              </w:rPr>
              <w:t xml:space="preserve"> przy</w:t>
            </w:r>
            <w:r w:rsidRPr="00996581">
              <w:rPr>
                <w:rFonts w:ascii="Times New Roman" w:hAnsi="Times New Roman" w:cs="Times New Roman"/>
                <w:sz w:val="24"/>
                <w:szCs w:val="24"/>
              </w:rPr>
              <w:t xml:space="preserve"> </w:t>
            </w:r>
            <w:r>
              <w:rPr>
                <w:rFonts w:ascii="Times New Roman" w:hAnsi="Times New Roman" w:cs="Times New Roman"/>
                <w:sz w:val="24"/>
                <w:szCs w:val="24"/>
              </w:rPr>
              <w:t>w</w:t>
            </w:r>
            <w:r w:rsidRPr="00996581">
              <w:rPr>
                <w:rFonts w:ascii="Times New Roman" w:hAnsi="Times New Roman" w:cs="Times New Roman"/>
                <w:sz w:val="24"/>
                <w:szCs w:val="24"/>
              </w:rPr>
              <w:t>zględn</w:t>
            </w:r>
            <w:r>
              <w:rPr>
                <w:rFonts w:ascii="Times New Roman" w:hAnsi="Times New Roman" w:cs="Times New Roman"/>
                <w:sz w:val="24"/>
                <w:szCs w:val="24"/>
              </w:rPr>
              <w:t>ej</w:t>
            </w:r>
            <w:r w:rsidRPr="00996581">
              <w:rPr>
                <w:rFonts w:ascii="Times New Roman" w:hAnsi="Times New Roman" w:cs="Times New Roman"/>
                <w:sz w:val="24"/>
                <w:szCs w:val="24"/>
              </w:rPr>
              <w:t xml:space="preserve"> liczebnoś</w:t>
            </w:r>
            <w:r>
              <w:rPr>
                <w:rFonts w:ascii="Times New Roman" w:hAnsi="Times New Roman" w:cs="Times New Roman"/>
                <w:sz w:val="24"/>
                <w:szCs w:val="24"/>
              </w:rPr>
              <w:t>ci</w:t>
            </w:r>
            <w:r w:rsidRPr="00996581">
              <w:rPr>
                <w:rFonts w:ascii="Times New Roman" w:hAnsi="Times New Roman" w:cs="Times New Roman"/>
                <w:sz w:val="24"/>
                <w:szCs w:val="24"/>
              </w:rPr>
              <w:t xml:space="preserve"> &lt;0,01 os./m</w:t>
            </w:r>
            <w:r w:rsidRPr="00996581">
              <w:rPr>
                <w:rFonts w:ascii="Times New Roman" w:hAnsi="Times New Roman" w:cs="Times New Roman"/>
                <w:sz w:val="24"/>
                <w:szCs w:val="24"/>
                <w:vertAlign w:val="superscript"/>
              </w:rPr>
              <w:t>2</w:t>
            </w:r>
            <w:r w:rsidRPr="00996581">
              <w:rPr>
                <w:rFonts w:ascii="Times New Roman" w:hAnsi="Times New Roman" w:cs="Times New Roman"/>
                <w:sz w:val="24"/>
                <w:szCs w:val="24"/>
              </w:rPr>
              <w:t>, brak osobników dorosłych, udział gatunku w zespole ryb i minogów &lt;1%.</w:t>
            </w:r>
          </w:p>
          <w:p w14:paraId="712A7D62" w14:textId="3DC1610B" w:rsidR="00AF0DAA" w:rsidRPr="00DD0D86" w:rsidRDefault="00AF0DAA" w:rsidP="00327918">
            <w:pPr>
              <w:spacing w:after="0" w:line="276" w:lineRule="auto"/>
              <w:rPr>
                <w:rFonts w:ascii="Times New Roman" w:hAnsi="Times New Roman" w:cs="Times New Roman"/>
                <w:sz w:val="24"/>
                <w:szCs w:val="24"/>
              </w:rPr>
            </w:pPr>
          </w:p>
        </w:tc>
      </w:tr>
      <w:tr w:rsidR="00AF0DAA" w:rsidRPr="00DD0D86" w14:paraId="25A491D5" w14:textId="04F334C1" w:rsidTr="00AF0DAA">
        <w:trPr>
          <w:trHeight w:val="75"/>
          <w:jc w:val="center"/>
        </w:trPr>
        <w:tc>
          <w:tcPr>
            <w:tcW w:w="353" w:type="pct"/>
            <w:vMerge/>
            <w:shd w:val="clear" w:color="auto" w:fill="FFFFFF"/>
            <w:vAlign w:val="center"/>
          </w:tcPr>
          <w:p w14:paraId="07EB55DA" w14:textId="77777777" w:rsidR="00AF0DAA" w:rsidRPr="00DD0D86" w:rsidRDefault="00AF0DAA" w:rsidP="00C148AE">
            <w:pPr>
              <w:spacing w:after="0" w:line="276" w:lineRule="auto"/>
              <w:jc w:val="center"/>
              <w:rPr>
                <w:rFonts w:ascii="Times New Roman" w:hAnsi="Times New Roman" w:cs="Times New Roman"/>
                <w:sz w:val="24"/>
                <w:szCs w:val="24"/>
              </w:rPr>
            </w:pPr>
          </w:p>
        </w:tc>
        <w:tc>
          <w:tcPr>
            <w:tcW w:w="1004" w:type="pct"/>
            <w:vMerge/>
            <w:shd w:val="clear" w:color="auto" w:fill="FFFFFF"/>
            <w:tcMar>
              <w:left w:w="57" w:type="dxa"/>
              <w:right w:w="57" w:type="dxa"/>
            </w:tcMar>
            <w:vAlign w:val="center"/>
          </w:tcPr>
          <w:p w14:paraId="6A4936C1" w14:textId="77777777" w:rsidR="00AF0DAA" w:rsidRPr="00DD0D86" w:rsidRDefault="00AF0DAA" w:rsidP="00327918">
            <w:pPr>
              <w:spacing w:after="0" w:line="276" w:lineRule="auto"/>
              <w:rPr>
                <w:rFonts w:ascii="Times New Roman" w:hAnsi="Times New Roman" w:cs="Times New Roman"/>
                <w:sz w:val="24"/>
                <w:szCs w:val="24"/>
              </w:rPr>
            </w:pPr>
          </w:p>
        </w:tc>
        <w:tc>
          <w:tcPr>
            <w:tcW w:w="1354" w:type="pct"/>
            <w:shd w:val="clear" w:color="auto" w:fill="FFFFFF"/>
            <w:tcMar>
              <w:left w:w="57" w:type="dxa"/>
              <w:right w:w="57" w:type="dxa"/>
            </w:tcMar>
            <w:vAlign w:val="center"/>
          </w:tcPr>
          <w:p w14:paraId="15C66A8D" w14:textId="68472717" w:rsidR="00AF0DAA" w:rsidRPr="00DD0D86" w:rsidRDefault="00AF0DAA" w:rsidP="00327918">
            <w:pPr>
              <w:spacing w:after="0" w:line="276" w:lineRule="auto"/>
              <w:rPr>
                <w:rFonts w:ascii="Times New Roman" w:hAnsi="Times New Roman" w:cs="Times New Roman"/>
                <w:sz w:val="24"/>
                <w:szCs w:val="24"/>
              </w:rPr>
            </w:pPr>
            <w:r w:rsidRPr="00DD0D86">
              <w:rPr>
                <w:rFonts w:ascii="Times New Roman" w:hAnsi="Times New Roman" w:cs="Times New Roman"/>
                <w:sz w:val="24"/>
                <w:szCs w:val="24"/>
              </w:rPr>
              <w:t>Stan siedliska</w:t>
            </w:r>
          </w:p>
        </w:tc>
        <w:tc>
          <w:tcPr>
            <w:tcW w:w="2289" w:type="pct"/>
            <w:shd w:val="clear" w:color="auto" w:fill="FFFFFF"/>
            <w:tcMar>
              <w:left w:w="170" w:type="dxa"/>
              <w:right w:w="113" w:type="dxa"/>
            </w:tcMar>
            <w:vAlign w:val="center"/>
          </w:tcPr>
          <w:p w14:paraId="688B7FE8" w14:textId="2AFB1ECB" w:rsidR="00AF0DAA" w:rsidRDefault="00AF0DAA" w:rsidP="00A871D6">
            <w:pPr>
              <w:spacing w:after="0" w:line="276" w:lineRule="auto"/>
              <w:rPr>
                <w:rFonts w:ascii="Times New Roman" w:hAnsi="Times New Roman" w:cs="Times New Roman"/>
                <w:sz w:val="24"/>
                <w:szCs w:val="24"/>
              </w:rPr>
            </w:pPr>
            <w:r w:rsidRPr="00DD0D86">
              <w:rPr>
                <w:rFonts w:ascii="Times New Roman" w:hAnsi="Times New Roman" w:cs="Times New Roman"/>
                <w:sz w:val="24"/>
                <w:szCs w:val="24"/>
              </w:rPr>
              <w:t>Utrzymanie siedlisk</w:t>
            </w:r>
            <w:r>
              <w:rPr>
                <w:rFonts w:ascii="Times New Roman" w:hAnsi="Times New Roman" w:cs="Times New Roman"/>
                <w:sz w:val="24"/>
                <w:szCs w:val="24"/>
              </w:rPr>
              <w:t xml:space="preserve">a gatunku </w:t>
            </w:r>
            <w:r w:rsidRPr="00136B7F">
              <w:rPr>
                <w:rFonts w:ascii="Times New Roman" w:hAnsi="Times New Roman" w:cs="Times New Roman"/>
                <w:sz w:val="24"/>
                <w:szCs w:val="24"/>
              </w:rPr>
              <w:t xml:space="preserve">na dotychczasowym poziomie </w:t>
            </w:r>
            <w:r>
              <w:rPr>
                <w:rFonts w:ascii="Times New Roman" w:hAnsi="Times New Roman" w:cs="Times New Roman"/>
                <w:sz w:val="24"/>
                <w:szCs w:val="24"/>
              </w:rPr>
              <w:t xml:space="preserve">(FV) przy wskaźniku jakość </w:t>
            </w:r>
            <w:proofErr w:type="spellStart"/>
            <w:r>
              <w:rPr>
                <w:rFonts w:ascii="Times New Roman" w:hAnsi="Times New Roman" w:cs="Times New Roman"/>
                <w:sz w:val="24"/>
                <w:szCs w:val="24"/>
              </w:rPr>
              <w:t>hydromorfologiczna</w:t>
            </w:r>
            <w:proofErr w:type="spellEnd"/>
            <w:r>
              <w:rPr>
                <w:rFonts w:ascii="Times New Roman" w:hAnsi="Times New Roman" w:cs="Times New Roman"/>
                <w:sz w:val="24"/>
                <w:szCs w:val="24"/>
              </w:rPr>
              <w:t xml:space="preserve"> </w:t>
            </w:r>
            <w:r w:rsidRPr="00DD0D86">
              <w:rPr>
                <w:rFonts w:ascii="Times New Roman" w:hAnsi="Times New Roman" w:cs="Times New Roman"/>
                <w:sz w:val="24"/>
                <w:szCs w:val="24"/>
              </w:rPr>
              <w:t xml:space="preserve">na poziomie </w:t>
            </w:r>
            <w:r>
              <w:rPr>
                <w:rFonts w:ascii="Times New Roman" w:hAnsi="Times New Roman" w:cs="Times New Roman"/>
                <w:sz w:val="24"/>
                <w:szCs w:val="24"/>
              </w:rPr>
              <w:t>1,0</w:t>
            </w:r>
            <w:r w:rsidRPr="00DD0D86">
              <w:rPr>
                <w:rFonts w:ascii="Times New Roman" w:hAnsi="Times New Roman" w:cs="Times New Roman"/>
                <w:sz w:val="24"/>
                <w:szCs w:val="24"/>
              </w:rPr>
              <w:t>-</w:t>
            </w:r>
            <w:r>
              <w:rPr>
                <w:rFonts w:ascii="Times New Roman" w:hAnsi="Times New Roman" w:cs="Times New Roman"/>
                <w:sz w:val="24"/>
                <w:szCs w:val="24"/>
              </w:rPr>
              <w:t>2,5 jako wartość uśredniona z minimum 3 stanowisk badawczych (punktów monitoringowych)</w:t>
            </w:r>
            <w:r w:rsidRPr="00DD0D86">
              <w:rPr>
                <w:rFonts w:ascii="Times New Roman" w:hAnsi="Times New Roman" w:cs="Times New Roman"/>
                <w:sz w:val="24"/>
                <w:szCs w:val="24"/>
              </w:rPr>
              <w:t>.</w:t>
            </w:r>
          </w:p>
          <w:p w14:paraId="77F24DEE" w14:textId="499DF482" w:rsidR="00AF0DAA" w:rsidRPr="00DD0D86" w:rsidRDefault="00AF0DAA" w:rsidP="00A871D6">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Cel podstawowy: </w:t>
            </w:r>
            <w:r w:rsidRPr="00A871D6">
              <w:rPr>
                <w:rFonts w:ascii="Times New Roman" w:hAnsi="Times New Roman" w:cs="Times New Roman"/>
                <w:sz w:val="24"/>
                <w:szCs w:val="24"/>
              </w:rPr>
              <w:t>zachowa</w:t>
            </w:r>
            <w:r>
              <w:rPr>
                <w:rFonts w:ascii="Times New Roman" w:hAnsi="Times New Roman" w:cs="Times New Roman"/>
                <w:sz w:val="24"/>
                <w:szCs w:val="24"/>
              </w:rPr>
              <w:t>nie</w:t>
            </w:r>
            <w:r w:rsidRPr="00A871D6">
              <w:rPr>
                <w:rFonts w:ascii="Times New Roman" w:hAnsi="Times New Roman" w:cs="Times New Roman"/>
                <w:sz w:val="24"/>
                <w:szCs w:val="24"/>
              </w:rPr>
              <w:t xml:space="preserve"> drożnoś</w:t>
            </w:r>
            <w:r>
              <w:rPr>
                <w:rFonts w:ascii="Times New Roman" w:hAnsi="Times New Roman" w:cs="Times New Roman"/>
                <w:sz w:val="24"/>
                <w:szCs w:val="24"/>
              </w:rPr>
              <w:t>ci</w:t>
            </w:r>
            <w:r w:rsidRPr="00A871D6">
              <w:rPr>
                <w:rFonts w:ascii="Times New Roman" w:hAnsi="Times New Roman" w:cs="Times New Roman"/>
                <w:sz w:val="24"/>
                <w:szCs w:val="24"/>
              </w:rPr>
              <w:t xml:space="preserve"> ekologiczn</w:t>
            </w:r>
            <w:r>
              <w:rPr>
                <w:rFonts w:ascii="Times New Roman" w:hAnsi="Times New Roman" w:cs="Times New Roman"/>
                <w:sz w:val="24"/>
                <w:szCs w:val="24"/>
              </w:rPr>
              <w:t>ej</w:t>
            </w:r>
            <w:r w:rsidRPr="00A871D6">
              <w:rPr>
                <w:rFonts w:ascii="Times New Roman" w:hAnsi="Times New Roman" w:cs="Times New Roman"/>
                <w:sz w:val="24"/>
                <w:szCs w:val="24"/>
              </w:rPr>
              <w:t xml:space="preserve"> rzeki Wisły</w:t>
            </w:r>
            <w:r>
              <w:rPr>
                <w:rFonts w:ascii="Times New Roman" w:hAnsi="Times New Roman" w:cs="Times New Roman"/>
                <w:sz w:val="24"/>
                <w:szCs w:val="24"/>
              </w:rPr>
              <w:t xml:space="preserve"> w obszarze w nie pogorszonym stanie</w:t>
            </w:r>
            <w:r w:rsidRPr="00A871D6">
              <w:rPr>
                <w:rFonts w:ascii="Times New Roman" w:hAnsi="Times New Roman" w:cs="Times New Roman"/>
                <w:sz w:val="24"/>
                <w:szCs w:val="24"/>
              </w:rPr>
              <w:t>.</w:t>
            </w:r>
          </w:p>
        </w:tc>
      </w:tr>
      <w:tr w:rsidR="00AF0DAA" w:rsidRPr="00DD0D86" w14:paraId="5E266868" w14:textId="69C2D6FC" w:rsidTr="00AF0DAA">
        <w:trPr>
          <w:trHeight w:val="61"/>
          <w:jc w:val="center"/>
        </w:trPr>
        <w:tc>
          <w:tcPr>
            <w:tcW w:w="353" w:type="pct"/>
            <w:vMerge w:val="restart"/>
            <w:shd w:val="clear" w:color="auto" w:fill="FFFFFF"/>
            <w:vAlign w:val="center"/>
          </w:tcPr>
          <w:p w14:paraId="01157124" w14:textId="286C8C64" w:rsidR="00AF0DAA" w:rsidRPr="00DD0D86" w:rsidRDefault="00AF0DAA" w:rsidP="00C148AE">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7</w:t>
            </w:r>
            <w:r w:rsidRPr="00DD0D86">
              <w:rPr>
                <w:rFonts w:ascii="Times New Roman" w:hAnsi="Times New Roman" w:cs="Times New Roman"/>
                <w:sz w:val="24"/>
                <w:szCs w:val="24"/>
              </w:rPr>
              <w:t>.</w:t>
            </w:r>
          </w:p>
        </w:tc>
        <w:tc>
          <w:tcPr>
            <w:tcW w:w="1004" w:type="pct"/>
            <w:vMerge w:val="restart"/>
            <w:shd w:val="clear" w:color="auto" w:fill="FFFFFF"/>
            <w:tcMar>
              <w:left w:w="57" w:type="dxa"/>
              <w:right w:w="57" w:type="dxa"/>
            </w:tcMar>
            <w:vAlign w:val="center"/>
          </w:tcPr>
          <w:p w14:paraId="2EA22D46" w14:textId="19DF381C" w:rsidR="00AF0DAA" w:rsidRPr="00DD0D86" w:rsidRDefault="00AF0DAA" w:rsidP="00327918">
            <w:pPr>
              <w:spacing w:after="0" w:line="276" w:lineRule="auto"/>
              <w:rPr>
                <w:rFonts w:ascii="Times New Roman" w:hAnsi="Times New Roman" w:cs="Times New Roman"/>
                <w:sz w:val="24"/>
                <w:szCs w:val="24"/>
              </w:rPr>
            </w:pPr>
            <w:r w:rsidRPr="00865DD9">
              <w:rPr>
                <w:rFonts w:ascii="Times New Roman" w:hAnsi="Times New Roman" w:cs="Times New Roman"/>
                <w:sz w:val="24"/>
                <w:szCs w:val="24"/>
              </w:rPr>
              <w:t xml:space="preserve">1106 łosoś atlantycki </w:t>
            </w:r>
            <w:proofErr w:type="spellStart"/>
            <w:r w:rsidRPr="00865DD9">
              <w:rPr>
                <w:rFonts w:ascii="Times New Roman" w:hAnsi="Times New Roman" w:cs="Times New Roman"/>
                <w:i/>
                <w:iCs/>
                <w:sz w:val="24"/>
                <w:szCs w:val="24"/>
              </w:rPr>
              <w:t>Salmo</w:t>
            </w:r>
            <w:proofErr w:type="spellEnd"/>
            <w:r w:rsidRPr="00865DD9">
              <w:rPr>
                <w:rFonts w:ascii="Times New Roman" w:hAnsi="Times New Roman" w:cs="Times New Roman"/>
                <w:i/>
                <w:iCs/>
                <w:sz w:val="24"/>
                <w:szCs w:val="24"/>
              </w:rPr>
              <w:t xml:space="preserve"> </w:t>
            </w:r>
            <w:proofErr w:type="spellStart"/>
            <w:r w:rsidRPr="00865DD9">
              <w:rPr>
                <w:rFonts w:ascii="Times New Roman" w:hAnsi="Times New Roman" w:cs="Times New Roman"/>
                <w:i/>
                <w:iCs/>
                <w:sz w:val="24"/>
                <w:szCs w:val="24"/>
              </w:rPr>
              <w:t>salar</w:t>
            </w:r>
            <w:proofErr w:type="spellEnd"/>
          </w:p>
        </w:tc>
        <w:tc>
          <w:tcPr>
            <w:tcW w:w="1354" w:type="pct"/>
            <w:shd w:val="clear" w:color="auto" w:fill="FFFFFF"/>
            <w:tcMar>
              <w:left w:w="57" w:type="dxa"/>
              <w:right w:w="57" w:type="dxa"/>
            </w:tcMar>
            <w:vAlign w:val="center"/>
          </w:tcPr>
          <w:p w14:paraId="1EAF9CF1" w14:textId="77CE247A" w:rsidR="00AF0DAA" w:rsidRPr="00DD0D86" w:rsidRDefault="00AF0DAA" w:rsidP="00327918">
            <w:pPr>
              <w:spacing w:after="0" w:line="276" w:lineRule="auto"/>
              <w:rPr>
                <w:rFonts w:ascii="Times New Roman" w:hAnsi="Times New Roman" w:cs="Times New Roman"/>
                <w:sz w:val="24"/>
                <w:szCs w:val="24"/>
              </w:rPr>
            </w:pPr>
            <w:r w:rsidRPr="00DD0D86">
              <w:rPr>
                <w:rFonts w:ascii="Times New Roman" w:hAnsi="Times New Roman" w:cs="Times New Roman"/>
                <w:sz w:val="24"/>
                <w:szCs w:val="24"/>
              </w:rPr>
              <w:t>Stan populacji</w:t>
            </w:r>
          </w:p>
        </w:tc>
        <w:tc>
          <w:tcPr>
            <w:tcW w:w="2289" w:type="pct"/>
            <w:shd w:val="clear" w:color="auto" w:fill="FFFFFF"/>
            <w:tcMar>
              <w:left w:w="170" w:type="dxa"/>
              <w:right w:w="113" w:type="dxa"/>
            </w:tcMar>
            <w:vAlign w:val="center"/>
          </w:tcPr>
          <w:p w14:paraId="0B25B68B" w14:textId="5D616C53" w:rsidR="00AF0DAA" w:rsidRDefault="00AF0DAA" w:rsidP="00327918">
            <w:pPr>
              <w:spacing w:after="0" w:line="276" w:lineRule="auto"/>
              <w:rPr>
                <w:rFonts w:ascii="Times New Roman" w:hAnsi="Times New Roman" w:cs="Times New Roman"/>
                <w:sz w:val="24"/>
                <w:szCs w:val="24"/>
              </w:rPr>
            </w:pPr>
            <w:r w:rsidRPr="00DD0D86">
              <w:rPr>
                <w:rFonts w:ascii="Times New Roman" w:hAnsi="Times New Roman" w:cs="Times New Roman"/>
                <w:sz w:val="24"/>
                <w:szCs w:val="24"/>
              </w:rPr>
              <w:t>Utrzymanie obecnego stanu populacji</w:t>
            </w:r>
            <w:r>
              <w:rPr>
                <w:rFonts w:ascii="Times New Roman" w:hAnsi="Times New Roman" w:cs="Times New Roman"/>
                <w:sz w:val="24"/>
                <w:szCs w:val="24"/>
              </w:rPr>
              <w:t xml:space="preserve"> przy w</w:t>
            </w:r>
            <w:r w:rsidRPr="004561F1">
              <w:rPr>
                <w:rFonts w:ascii="Times New Roman" w:hAnsi="Times New Roman" w:cs="Times New Roman"/>
                <w:sz w:val="24"/>
                <w:szCs w:val="24"/>
              </w:rPr>
              <w:t>zględn</w:t>
            </w:r>
            <w:r>
              <w:rPr>
                <w:rFonts w:ascii="Times New Roman" w:hAnsi="Times New Roman" w:cs="Times New Roman"/>
                <w:sz w:val="24"/>
                <w:szCs w:val="24"/>
              </w:rPr>
              <w:t>ej</w:t>
            </w:r>
            <w:r w:rsidRPr="004561F1">
              <w:rPr>
                <w:rFonts w:ascii="Times New Roman" w:hAnsi="Times New Roman" w:cs="Times New Roman"/>
                <w:sz w:val="24"/>
                <w:szCs w:val="24"/>
              </w:rPr>
              <w:t xml:space="preserve"> liczebnoś</w:t>
            </w:r>
            <w:r>
              <w:rPr>
                <w:rFonts w:ascii="Times New Roman" w:hAnsi="Times New Roman" w:cs="Times New Roman"/>
                <w:sz w:val="24"/>
                <w:szCs w:val="24"/>
              </w:rPr>
              <w:t>ci</w:t>
            </w:r>
            <w:r w:rsidRPr="004561F1">
              <w:rPr>
                <w:rFonts w:ascii="Times New Roman" w:hAnsi="Times New Roman" w:cs="Times New Roman"/>
                <w:sz w:val="24"/>
                <w:szCs w:val="24"/>
              </w:rPr>
              <w:t xml:space="preserve"> &lt;0,0</w:t>
            </w:r>
            <w:r>
              <w:rPr>
                <w:rFonts w:ascii="Times New Roman" w:hAnsi="Times New Roman" w:cs="Times New Roman"/>
                <w:sz w:val="24"/>
                <w:szCs w:val="24"/>
              </w:rPr>
              <w:t>03</w:t>
            </w:r>
            <w:r w:rsidRPr="004561F1">
              <w:rPr>
                <w:rFonts w:ascii="Times New Roman" w:hAnsi="Times New Roman" w:cs="Times New Roman"/>
                <w:sz w:val="24"/>
                <w:szCs w:val="24"/>
              </w:rPr>
              <w:t xml:space="preserve"> os./m</w:t>
            </w:r>
            <w:r>
              <w:rPr>
                <w:rFonts w:ascii="Times New Roman" w:hAnsi="Times New Roman" w:cs="Times New Roman"/>
                <w:sz w:val="24"/>
                <w:szCs w:val="24"/>
              </w:rPr>
              <w:t>²</w:t>
            </w:r>
            <w:r w:rsidRPr="004561F1">
              <w:rPr>
                <w:rFonts w:ascii="Times New Roman" w:hAnsi="Times New Roman" w:cs="Times New Roman"/>
                <w:sz w:val="24"/>
                <w:szCs w:val="24"/>
              </w:rPr>
              <w:t>, brak osobników dorosłych, udział gatunku w zespole ryb i minogów &lt;1%.</w:t>
            </w:r>
          </w:p>
          <w:p w14:paraId="5224859B" w14:textId="138908DD" w:rsidR="00AF0DAA" w:rsidRPr="00DD0D86" w:rsidRDefault="00AF0DAA" w:rsidP="00327918">
            <w:pPr>
              <w:spacing w:after="0" w:line="276" w:lineRule="auto"/>
              <w:rPr>
                <w:rFonts w:ascii="Times New Roman" w:hAnsi="Times New Roman" w:cs="Times New Roman"/>
                <w:sz w:val="24"/>
                <w:szCs w:val="24"/>
              </w:rPr>
            </w:pPr>
          </w:p>
        </w:tc>
      </w:tr>
      <w:tr w:rsidR="00AF0DAA" w:rsidRPr="00DD0D86" w14:paraId="73266795" w14:textId="0F624CFF" w:rsidTr="00AF0DAA">
        <w:trPr>
          <w:trHeight w:val="58"/>
          <w:jc w:val="center"/>
        </w:trPr>
        <w:tc>
          <w:tcPr>
            <w:tcW w:w="353" w:type="pct"/>
            <w:vMerge/>
            <w:shd w:val="clear" w:color="auto" w:fill="FFFFFF"/>
            <w:vAlign w:val="center"/>
          </w:tcPr>
          <w:p w14:paraId="02803EE4" w14:textId="77777777" w:rsidR="00AF0DAA" w:rsidRPr="00DD0D86" w:rsidRDefault="00AF0DAA" w:rsidP="00C148AE">
            <w:pPr>
              <w:spacing w:after="0" w:line="276" w:lineRule="auto"/>
              <w:jc w:val="center"/>
              <w:rPr>
                <w:rFonts w:ascii="Times New Roman" w:hAnsi="Times New Roman" w:cs="Times New Roman"/>
                <w:sz w:val="24"/>
                <w:szCs w:val="24"/>
              </w:rPr>
            </w:pPr>
          </w:p>
        </w:tc>
        <w:tc>
          <w:tcPr>
            <w:tcW w:w="1004" w:type="pct"/>
            <w:vMerge/>
            <w:shd w:val="clear" w:color="auto" w:fill="FFFFFF"/>
            <w:tcMar>
              <w:left w:w="57" w:type="dxa"/>
              <w:right w:w="57" w:type="dxa"/>
            </w:tcMar>
            <w:vAlign w:val="center"/>
          </w:tcPr>
          <w:p w14:paraId="0CF973E4" w14:textId="77777777" w:rsidR="00AF0DAA" w:rsidRPr="00DD0D86" w:rsidRDefault="00AF0DAA" w:rsidP="00327918">
            <w:pPr>
              <w:spacing w:after="0" w:line="276" w:lineRule="auto"/>
              <w:rPr>
                <w:rFonts w:ascii="Times New Roman" w:hAnsi="Times New Roman" w:cs="Times New Roman"/>
                <w:sz w:val="24"/>
                <w:szCs w:val="24"/>
              </w:rPr>
            </w:pPr>
          </w:p>
        </w:tc>
        <w:tc>
          <w:tcPr>
            <w:tcW w:w="1354" w:type="pct"/>
            <w:shd w:val="clear" w:color="auto" w:fill="FFFFFF"/>
            <w:tcMar>
              <w:left w:w="57" w:type="dxa"/>
              <w:right w:w="57" w:type="dxa"/>
            </w:tcMar>
            <w:vAlign w:val="center"/>
          </w:tcPr>
          <w:p w14:paraId="58DFBB1C" w14:textId="14BFCDF0" w:rsidR="00AF0DAA" w:rsidRPr="00DD0D86" w:rsidRDefault="00AF0DAA" w:rsidP="00327918">
            <w:pPr>
              <w:spacing w:after="0" w:line="276" w:lineRule="auto"/>
              <w:rPr>
                <w:rFonts w:ascii="Times New Roman" w:hAnsi="Times New Roman" w:cs="Times New Roman"/>
                <w:sz w:val="24"/>
                <w:szCs w:val="24"/>
              </w:rPr>
            </w:pPr>
            <w:r w:rsidRPr="00DD0D86">
              <w:rPr>
                <w:rFonts w:ascii="Times New Roman" w:hAnsi="Times New Roman" w:cs="Times New Roman"/>
                <w:sz w:val="24"/>
                <w:szCs w:val="24"/>
              </w:rPr>
              <w:t>Stan siedliska</w:t>
            </w:r>
          </w:p>
        </w:tc>
        <w:tc>
          <w:tcPr>
            <w:tcW w:w="2289" w:type="pct"/>
            <w:shd w:val="clear" w:color="auto" w:fill="FFFFFF"/>
            <w:tcMar>
              <w:left w:w="170" w:type="dxa"/>
              <w:right w:w="113" w:type="dxa"/>
            </w:tcMar>
            <w:vAlign w:val="center"/>
          </w:tcPr>
          <w:p w14:paraId="372B8D81" w14:textId="5E8ACD45" w:rsidR="00AF0DAA" w:rsidRPr="00A7151B" w:rsidRDefault="00AF0DAA" w:rsidP="00A7151B">
            <w:pPr>
              <w:spacing w:after="0" w:line="276" w:lineRule="auto"/>
              <w:rPr>
                <w:rFonts w:ascii="Times New Roman" w:hAnsi="Times New Roman" w:cs="Times New Roman"/>
                <w:sz w:val="24"/>
                <w:szCs w:val="24"/>
              </w:rPr>
            </w:pPr>
            <w:r w:rsidRPr="00A7151B">
              <w:rPr>
                <w:rFonts w:ascii="Times New Roman" w:hAnsi="Times New Roman" w:cs="Times New Roman"/>
                <w:sz w:val="24"/>
                <w:szCs w:val="24"/>
              </w:rPr>
              <w:t>Utrzymanie siedliska gatunku na dotychczasowym poziomie (FV)</w:t>
            </w:r>
            <w:r>
              <w:rPr>
                <w:rFonts w:ascii="Times New Roman" w:hAnsi="Times New Roman" w:cs="Times New Roman"/>
                <w:sz w:val="24"/>
                <w:szCs w:val="24"/>
              </w:rPr>
              <w:t xml:space="preserve"> przy wskaźniku </w:t>
            </w:r>
            <w:r w:rsidRPr="00A7151B">
              <w:rPr>
                <w:rFonts w:ascii="Times New Roman" w:hAnsi="Times New Roman" w:cs="Times New Roman"/>
                <w:sz w:val="24"/>
                <w:szCs w:val="24"/>
              </w:rPr>
              <w:t>jakoś</w:t>
            </w:r>
            <w:r>
              <w:rPr>
                <w:rFonts w:ascii="Times New Roman" w:hAnsi="Times New Roman" w:cs="Times New Roman"/>
                <w:sz w:val="24"/>
                <w:szCs w:val="24"/>
              </w:rPr>
              <w:t>ć</w:t>
            </w:r>
            <w:r w:rsidRPr="00A7151B">
              <w:rPr>
                <w:rFonts w:ascii="Times New Roman" w:hAnsi="Times New Roman" w:cs="Times New Roman"/>
                <w:sz w:val="24"/>
                <w:szCs w:val="24"/>
              </w:rPr>
              <w:t xml:space="preserve"> </w:t>
            </w:r>
            <w:proofErr w:type="spellStart"/>
            <w:r w:rsidRPr="00A7151B">
              <w:rPr>
                <w:rFonts w:ascii="Times New Roman" w:hAnsi="Times New Roman" w:cs="Times New Roman"/>
                <w:sz w:val="24"/>
                <w:szCs w:val="24"/>
              </w:rPr>
              <w:t>hydromorfologiczn</w:t>
            </w:r>
            <w:r>
              <w:rPr>
                <w:rFonts w:ascii="Times New Roman" w:hAnsi="Times New Roman" w:cs="Times New Roman"/>
                <w:sz w:val="24"/>
                <w:szCs w:val="24"/>
              </w:rPr>
              <w:t>a</w:t>
            </w:r>
            <w:proofErr w:type="spellEnd"/>
            <w:r>
              <w:rPr>
                <w:rFonts w:ascii="Times New Roman" w:hAnsi="Times New Roman" w:cs="Times New Roman"/>
                <w:sz w:val="24"/>
                <w:szCs w:val="24"/>
              </w:rPr>
              <w:t xml:space="preserve"> </w:t>
            </w:r>
            <w:r w:rsidRPr="00A7151B">
              <w:rPr>
                <w:rFonts w:ascii="Times New Roman" w:hAnsi="Times New Roman" w:cs="Times New Roman"/>
                <w:sz w:val="24"/>
                <w:szCs w:val="24"/>
              </w:rPr>
              <w:t>na poziomie 1,0-2,5 jako wartość uśredniona z minimum 3 stanowisk badawczych</w:t>
            </w:r>
            <w:r>
              <w:rPr>
                <w:rFonts w:ascii="Times New Roman" w:hAnsi="Times New Roman" w:cs="Times New Roman"/>
                <w:sz w:val="24"/>
                <w:szCs w:val="24"/>
              </w:rPr>
              <w:t xml:space="preserve"> (punktów monitoringowych)</w:t>
            </w:r>
            <w:r w:rsidRPr="00A7151B">
              <w:rPr>
                <w:rFonts w:ascii="Times New Roman" w:hAnsi="Times New Roman" w:cs="Times New Roman"/>
                <w:sz w:val="24"/>
                <w:szCs w:val="24"/>
              </w:rPr>
              <w:t>.</w:t>
            </w:r>
          </w:p>
          <w:p w14:paraId="1A1A045F" w14:textId="52EABE08" w:rsidR="00AF0DAA" w:rsidRPr="00DD0D86" w:rsidRDefault="00AF0DAA" w:rsidP="00327918">
            <w:pPr>
              <w:spacing w:after="0" w:line="276" w:lineRule="auto"/>
              <w:rPr>
                <w:rFonts w:ascii="Times New Roman" w:hAnsi="Times New Roman" w:cs="Times New Roman"/>
                <w:sz w:val="24"/>
                <w:szCs w:val="24"/>
              </w:rPr>
            </w:pPr>
            <w:r w:rsidRPr="00A7151B">
              <w:rPr>
                <w:rFonts w:ascii="Times New Roman" w:hAnsi="Times New Roman" w:cs="Times New Roman"/>
                <w:sz w:val="24"/>
                <w:szCs w:val="24"/>
              </w:rPr>
              <w:t>Cel podstawowy: zachowanie drożności ekologicznej rzeki Wisły w obszarze w nie pogorszonym stanie.</w:t>
            </w:r>
          </w:p>
        </w:tc>
      </w:tr>
      <w:tr w:rsidR="00AF0DAA" w:rsidRPr="00DD0D86" w14:paraId="10F3EE70" w14:textId="1C7B8EB2" w:rsidTr="00AF0DAA">
        <w:trPr>
          <w:trHeight w:val="70"/>
          <w:jc w:val="center"/>
        </w:trPr>
        <w:tc>
          <w:tcPr>
            <w:tcW w:w="353" w:type="pct"/>
            <w:vMerge w:val="restart"/>
            <w:shd w:val="clear" w:color="auto" w:fill="FFFFFF"/>
            <w:vAlign w:val="center"/>
          </w:tcPr>
          <w:p w14:paraId="6E3B4C37" w14:textId="674572ED" w:rsidR="00AF0DAA" w:rsidRPr="00DD0D86" w:rsidRDefault="00AF0DAA" w:rsidP="00C148AE">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8</w:t>
            </w:r>
            <w:r w:rsidRPr="00DD0D86">
              <w:rPr>
                <w:rFonts w:ascii="Times New Roman" w:hAnsi="Times New Roman" w:cs="Times New Roman"/>
                <w:sz w:val="24"/>
                <w:szCs w:val="24"/>
              </w:rPr>
              <w:t>.</w:t>
            </w:r>
          </w:p>
        </w:tc>
        <w:tc>
          <w:tcPr>
            <w:tcW w:w="1004" w:type="pct"/>
            <w:vMerge w:val="restart"/>
            <w:shd w:val="clear" w:color="auto" w:fill="FFFFFF"/>
            <w:tcMar>
              <w:left w:w="57" w:type="dxa"/>
              <w:right w:w="57" w:type="dxa"/>
            </w:tcMar>
            <w:vAlign w:val="center"/>
          </w:tcPr>
          <w:p w14:paraId="73E7D396" w14:textId="5F292F46" w:rsidR="00AF0DAA" w:rsidRPr="00DD0D86" w:rsidRDefault="00AF0DAA" w:rsidP="00327918">
            <w:pPr>
              <w:spacing w:after="0" w:line="276" w:lineRule="auto"/>
              <w:rPr>
                <w:rFonts w:ascii="Times New Roman" w:hAnsi="Times New Roman" w:cs="Times New Roman"/>
                <w:sz w:val="24"/>
                <w:szCs w:val="24"/>
              </w:rPr>
            </w:pPr>
            <w:r w:rsidRPr="00B03087">
              <w:rPr>
                <w:rFonts w:ascii="Times New Roman" w:hAnsi="Times New Roman" w:cs="Times New Roman"/>
                <w:sz w:val="24"/>
                <w:szCs w:val="24"/>
              </w:rPr>
              <w:t xml:space="preserve">1130 </w:t>
            </w:r>
            <w:proofErr w:type="spellStart"/>
            <w:r w:rsidRPr="00B03087">
              <w:rPr>
                <w:rFonts w:ascii="Times New Roman" w:hAnsi="Times New Roman" w:cs="Times New Roman"/>
                <w:sz w:val="24"/>
                <w:szCs w:val="24"/>
              </w:rPr>
              <w:t>boleń</w:t>
            </w:r>
            <w:proofErr w:type="spellEnd"/>
            <w:r w:rsidRPr="00B03087">
              <w:rPr>
                <w:rFonts w:ascii="Times New Roman" w:hAnsi="Times New Roman" w:cs="Times New Roman"/>
                <w:sz w:val="24"/>
                <w:szCs w:val="24"/>
              </w:rPr>
              <w:t xml:space="preserve"> </w:t>
            </w:r>
            <w:proofErr w:type="spellStart"/>
            <w:r w:rsidRPr="00B03087">
              <w:rPr>
                <w:rFonts w:ascii="Times New Roman" w:hAnsi="Times New Roman" w:cs="Times New Roman"/>
                <w:i/>
                <w:iCs/>
                <w:sz w:val="24"/>
                <w:szCs w:val="24"/>
              </w:rPr>
              <w:t>Aspius</w:t>
            </w:r>
            <w:proofErr w:type="spellEnd"/>
            <w:r w:rsidRPr="00B03087">
              <w:rPr>
                <w:rFonts w:ascii="Times New Roman" w:hAnsi="Times New Roman" w:cs="Times New Roman"/>
                <w:i/>
                <w:iCs/>
                <w:sz w:val="24"/>
                <w:szCs w:val="24"/>
              </w:rPr>
              <w:t xml:space="preserve"> </w:t>
            </w:r>
            <w:proofErr w:type="spellStart"/>
            <w:r w:rsidRPr="00B03087">
              <w:rPr>
                <w:rFonts w:ascii="Times New Roman" w:hAnsi="Times New Roman" w:cs="Times New Roman"/>
                <w:i/>
                <w:iCs/>
                <w:sz w:val="24"/>
                <w:szCs w:val="24"/>
              </w:rPr>
              <w:t>aspius</w:t>
            </w:r>
            <w:proofErr w:type="spellEnd"/>
          </w:p>
        </w:tc>
        <w:tc>
          <w:tcPr>
            <w:tcW w:w="1354" w:type="pct"/>
            <w:shd w:val="clear" w:color="auto" w:fill="FFFFFF"/>
            <w:tcMar>
              <w:left w:w="57" w:type="dxa"/>
              <w:right w:w="57" w:type="dxa"/>
            </w:tcMar>
            <w:vAlign w:val="center"/>
          </w:tcPr>
          <w:p w14:paraId="1FAD1A34" w14:textId="79EE2566" w:rsidR="00AF0DAA" w:rsidRPr="00DD0D86" w:rsidRDefault="00AF0DAA" w:rsidP="00327918">
            <w:pPr>
              <w:spacing w:after="0" w:line="276" w:lineRule="auto"/>
              <w:rPr>
                <w:rFonts w:ascii="Times New Roman" w:hAnsi="Times New Roman" w:cs="Times New Roman"/>
                <w:sz w:val="24"/>
                <w:szCs w:val="24"/>
              </w:rPr>
            </w:pPr>
            <w:r w:rsidRPr="00DD0D86">
              <w:rPr>
                <w:rFonts w:ascii="Times New Roman" w:hAnsi="Times New Roman" w:cs="Times New Roman"/>
                <w:sz w:val="24"/>
                <w:szCs w:val="24"/>
              </w:rPr>
              <w:t>Stan populacji</w:t>
            </w:r>
          </w:p>
        </w:tc>
        <w:tc>
          <w:tcPr>
            <w:tcW w:w="2289" w:type="pct"/>
            <w:shd w:val="clear" w:color="auto" w:fill="FFFFFF"/>
            <w:tcMar>
              <w:left w:w="170" w:type="dxa"/>
              <w:right w:w="113" w:type="dxa"/>
            </w:tcMar>
            <w:vAlign w:val="center"/>
          </w:tcPr>
          <w:p w14:paraId="4ED30858" w14:textId="52C1141A" w:rsidR="00AF0DAA" w:rsidRPr="00DD0D86" w:rsidRDefault="00AF0DAA" w:rsidP="00327918">
            <w:pPr>
              <w:spacing w:after="0" w:line="276" w:lineRule="auto"/>
              <w:rPr>
                <w:rFonts w:ascii="Times New Roman" w:hAnsi="Times New Roman" w:cs="Times New Roman"/>
                <w:sz w:val="24"/>
                <w:szCs w:val="24"/>
              </w:rPr>
            </w:pPr>
            <w:r w:rsidRPr="00DD0D86">
              <w:rPr>
                <w:rFonts w:ascii="Times New Roman" w:hAnsi="Times New Roman" w:cs="Times New Roman"/>
                <w:sz w:val="24"/>
                <w:szCs w:val="24"/>
              </w:rPr>
              <w:t xml:space="preserve">Utrzymanie obecnego stanu populacji </w:t>
            </w:r>
            <w:r>
              <w:rPr>
                <w:rFonts w:ascii="Times New Roman" w:hAnsi="Times New Roman" w:cs="Times New Roman"/>
                <w:sz w:val="24"/>
                <w:szCs w:val="24"/>
              </w:rPr>
              <w:t>przy względnej</w:t>
            </w:r>
            <w:r w:rsidRPr="00DD0D86">
              <w:rPr>
                <w:rFonts w:ascii="Times New Roman" w:hAnsi="Times New Roman" w:cs="Times New Roman"/>
                <w:sz w:val="24"/>
                <w:szCs w:val="24"/>
              </w:rPr>
              <w:t xml:space="preserve"> liczebności &lt;0,003 os./m</w:t>
            </w:r>
            <w:r w:rsidRPr="00DD0D86">
              <w:rPr>
                <w:rFonts w:ascii="Times New Roman" w:hAnsi="Times New Roman" w:cs="Times New Roman"/>
                <w:sz w:val="24"/>
                <w:szCs w:val="24"/>
                <w:vertAlign w:val="superscript"/>
              </w:rPr>
              <w:t>2</w:t>
            </w:r>
            <w:r w:rsidRPr="00DD0D86">
              <w:rPr>
                <w:rFonts w:ascii="Times New Roman" w:hAnsi="Times New Roman" w:cs="Times New Roman"/>
                <w:sz w:val="24"/>
                <w:szCs w:val="24"/>
              </w:rPr>
              <w:t>, obecn</w:t>
            </w:r>
            <w:r>
              <w:rPr>
                <w:rFonts w:ascii="Times New Roman" w:hAnsi="Times New Roman" w:cs="Times New Roman"/>
                <w:sz w:val="24"/>
                <w:szCs w:val="24"/>
              </w:rPr>
              <w:t>ej co najmniej dla</w:t>
            </w:r>
            <w:r w:rsidR="00652DA2">
              <w:rPr>
                <w:rFonts w:ascii="Times New Roman" w:hAnsi="Times New Roman" w:cs="Times New Roman"/>
                <w:sz w:val="24"/>
                <w:szCs w:val="24"/>
              </w:rPr>
              <w:t xml:space="preserve"> jednej</w:t>
            </w:r>
            <w:r>
              <w:rPr>
                <w:rFonts w:ascii="Times New Roman" w:hAnsi="Times New Roman" w:cs="Times New Roman"/>
                <w:sz w:val="24"/>
                <w:szCs w:val="24"/>
              </w:rPr>
              <w:t xml:space="preserve"> kategorii wiekow</w:t>
            </w:r>
            <w:r w:rsidR="00652DA2">
              <w:rPr>
                <w:rFonts w:ascii="Times New Roman" w:hAnsi="Times New Roman" w:cs="Times New Roman"/>
                <w:sz w:val="24"/>
                <w:szCs w:val="24"/>
              </w:rPr>
              <w:t>ej</w:t>
            </w:r>
            <w:r w:rsidRPr="00DD0D86">
              <w:rPr>
                <w:rFonts w:ascii="Times New Roman" w:hAnsi="Times New Roman" w:cs="Times New Roman"/>
                <w:sz w:val="24"/>
                <w:szCs w:val="24"/>
              </w:rPr>
              <w:t>, udzia</w:t>
            </w:r>
            <w:r>
              <w:rPr>
                <w:rFonts w:ascii="Times New Roman" w:hAnsi="Times New Roman" w:cs="Times New Roman"/>
                <w:sz w:val="24"/>
                <w:szCs w:val="24"/>
              </w:rPr>
              <w:t>le</w:t>
            </w:r>
            <w:r w:rsidRPr="00DD0D86">
              <w:rPr>
                <w:rFonts w:ascii="Times New Roman" w:hAnsi="Times New Roman" w:cs="Times New Roman"/>
                <w:sz w:val="24"/>
                <w:szCs w:val="24"/>
              </w:rPr>
              <w:t xml:space="preserve"> gatunku w zespole ryb i minogów &lt;1%.</w:t>
            </w:r>
          </w:p>
        </w:tc>
      </w:tr>
      <w:tr w:rsidR="00AF0DAA" w:rsidRPr="00DD0D86" w14:paraId="647F12DA" w14:textId="59A07BEB" w:rsidTr="00AF0DAA">
        <w:trPr>
          <w:trHeight w:val="65"/>
          <w:jc w:val="center"/>
        </w:trPr>
        <w:tc>
          <w:tcPr>
            <w:tcW w:w="353" w:type="pct"/>
            <w:vMerge/>
            <w:shd w:val="clear" w:color="auto" w:fill="FFFFFF"/>
            <w:vAlign w:val="center"/>
          </w:tcPr>
          <w:p w14:paraId="790F09B0" w14:textId="77777777" w:rsidR="00AF0DAA" w:rsidRPr="00DD0D86" w:rsidRDefault="00AF0DAA" w:rsidP="00C148AE">
            <w:pPr>
              <w:spacing w:after="0" w:line="276" w:lineRule="auto"/>
              <w:jc w:val="center"/>
              <w:rPr>
                <w:rFonts w:ascii="Times New Roman" w:hAnsi="Times New Roman" w:cs="Times New Roman"/>
                <w:sz w:val="24"/>
                <w:szCs w:val="24"/>
              </w:rPr>
            </w:pPr>
          </w:p>
        </w:tc>
        <w:tc>
          <w:tcPr>
            <w:tcW w:w="1004" w:type="pct"/>
            <w:vMerge/>
            <w:shd w:val="clear" w:color="auto" w:fill="FFFFFF"/>
            <w:tcMar>
              <w:left w:w="57" w:type="dxa"/>
              <w:right w:w="57" w:type="dxa"/>
            </w:tcMar>
            <w:vAlign w:val="center"/>
          </w:tcPr>
          <w:p w14:paraId="50F39E52" w14:textId="77777777" w:rsidR="00AF0DAA" w:rsidRPr="00DD0D86" w:rsidRDefault="00AF0DAA" w:rsidP="00327918">
            <w:pPr>
              <w:spacing w:after="0" w:line="276" w:lineRule="auto"/>
              <w:rPr>
                <w:rFonts w:ascii="Times New Roman" w:hAnsi="Times New Roman" w:cs="Times New Roman"/>
                <w:sz w:val="24"/>
                <w:szCs w:val="24"/>
              </w:rPr>
            </w:pPr>
          </w:p>
        </w:tc>
        <w:tc>
          <w:tcPr>
            <w:tcW w:w="1354" w:type="pct"/>
            <w:shd w:val="clear" w:color="auto" w:fill="FFFFFF"/>
            <w:tcMar>
              <w:left w:w="57" w:type="dxa"/>
              <w:right w:w="57" w:type="dxa"/>
            </w:tcMar>
            <w:vAlign w:val="center"/>
          </w:tcPr>
          <w:p w14:paraId="2D0D9385" w14:textId="521A4A7D" w:rsidR="00AF0DAA" w:rsidRPr="00DD0D86" w:rsidRDefault="00AF0DAA" w:rsidP="00327918">
            <w:pPr>
              <w:spacing w:after="0" w:line="276" w:lineRule="auto"/>
              <w:rPr>
                <w:rFonts w:ascii="Times New Roman" w:hAnsi="Times New Roman" w:cs="Times New Roman"/>
                <w:sz w:val="24"/>
                <w:szCs w:val="24"/>
              </w:rPr>
            </w:pPr>
            <w:r w:rsidRPr="00DD0D86">
              <w:rPr>
                <w:rFonts w:ascii="Times New Roman" w:hAnsi="Times New Roman" w:cs="Times New Roman"/>
                <w:sz w:val="24"/>
                <w:szCs w:val="24"/>
              </w:rPr>
              <w:t>Stan siedliska</w:t>
            </w:r>
          </w:p>
        </w:tc>
        <w:tc>
          <w:tcPr>
            <w:tcW w:w="2289" w:type="pct"/>
            <w:shd w:val="clear" w:color="auto" w:fill="FFFFFF"/>
            <w:tcMar>
              <w:left w:w="170" w:type="dxa"/>
              <w:right w:w="113" w:type="dxa"/>
            </w:tcMar>
            <w:vAlign w:val="center"/>
          </w:tcPr>
          <w:p w14:paraId="47C430FB" w14:textId="4E7FF04C" w:rsidR="00AF0DAA" w:rsidRDefault="00AF0DAA" w:rsidP="003401EB">
            <w:pPr>
              <w:spacing w:after="0" w:line="276" w:lineRule="auto"/>
              <w:rPr>
                <w:rFonts w:ascii="Times New Roman" w:hAnsi="Times New Roman" w:cs="Times New Roman"/>
                <w:sz w:val="24"/>
                <w:szCs w:val="24"/>
              </w:rPr>
            </w:pPr>
            <w:r w:rsidRPr="00496234">
              <w:rPr>
                <w:rFonts w:ascii="Times New Roman" w:hAnsi="Times New Roman" w:cs="Times New Roman"/>
                <w:sz w:val="24"/>
                <w:szCs w:val="24"/>
              </w:rPr>
              <w:t>Utrzymanie siedliska gatunku na dotychczasowym poziomie (</w:t>
            </w:r>
            <w:r>
              <w:rPr>
                <w:rFonts w:ascii="Times New Roman" w:hAnsi="Times New Roman" w:cs="Times New Roman"/>
                <w:sz w:val="24"/>
                <w:szCs w:val="24"/>
              </w:rPr>
              <w:t>FV</w:t>
            </w:r>
            <w:r w:rsidRPr="00496234">
              <w:rPr>
                <w:rFonts w:ascii="Times New Roman" w:hAnsi="Times New Roman" w:cs="Times New Roman"/>
                <w:sz w:val="24"/>
                <w:szCs w:val="24"/>
              </w:rPr>
              <w:t xml:space="preserve">) przy wskaźniku: jakość </w:t>
            </w:r>
            <w:proofErr w:type="spellStart"/>
            <w:r w:rsidRPr="00496234">
              <w:rPr>
                <w:rFonts w:ascii="Times New Roman" w:hAnsi="Times New Roman" w:cs="Times New Roman"/>
                <w:sz w:val="24"/>
                <w:szCs w:val="24"/>
              </w:rPr>
              <w:t>hydromorfologiczna</w:t>
            </w:r>
            <w:proofErr w:type="spellEnd"/>
            <w:r w:rsidRPr="00496234">
              <w:rPr>
                <w:rFonts w:ascii="Times New Roman" w:hAnsi="Times New Roman" w:cs="Times New Roman"/>
                <w:sz w:val="24"/>
                <w:szCs w:val="24"/>
              </w:rPr>
              <w:t xml:space="preserve"> na poziomie </w:t>
            </w:r>
            <w:r>
              <w:rPr>
                <w:rFonts w:ascii="Times New Roman" w:hAnsi="Times New Roman" w:cs="Times New Roman"/>
                <w:sz w:val="24"/>
                <w:szCs w:val="24"/>
              </w:rPr>
              <w:t>1-2,5</w:t>
            </w:r>
            <w:r w:rsidRPr="00496234">
              <w:rPr>
                <w:rFonts w:ascii="Times New Roman" w:hAnsi="Times New Roman" w:cs="Times New Roman"/>
                <w:sz w:val="24"/>
                <w:szCs w:val="24"/>
              </w:rPr>
              <w:t xml:space="preserve"> jako wartość uśredniona z minimum 3 stanowisk badawczych.</w:t>
            </w:r>
          </w:p>
          <w:p w14:paraId="7CE12616" w14:textId="2C83E0AE" w:rsidR="00AF0DAA" w:rsidRPr="00DD0D86" w:rsidRDefault="00AF0DAA" w:rsidP="003401EB">
            <w:pPr>
              <w:spacing w:after="0" w:line="276" w:lineRule="auto"/>
              <w:rPr>
                <w:rFonts w:ascii="Times New Roman" w:hAnsi="Times New Roman" w:cs="Times New Roman"/>
                <w:sz w:val="24"/>
                <w:szCs w:val="24"/>
              </w:rPr>
            </w:pPr>
            <w:r w:rsidRPr="003401EB">
              <w:rPr>
                <w:rFonts w:ascii="Times New Roman" w:hAnsi="Times New Roman" w:cs="Times New Roman"/>
                <w:sz w:val="24"/>
                <w:szCs w:val="24"/>
              </w:rPr>
              <w:t>Cel podstawowy: zachowanie drożności ekologicznej rzeki Wisły w obszarze w nie pogorszonym stanie.</w:t>
            </w:r>
          </w:p>
        </w:tc>
      </w:tr>
      <w:tr w:rsidR="00AF0DAA" w:rsidRPr="00DD0D86" w14:paraId="3EA6079F" w14:textId="77777777" w:rsidTr="00AF0DAA">
        <w:trPr>
          <w:trHeight w:val="65"/>
          <w:jc w:val="center"/>
        </w:trPr>
        <w:tc>
          <w:tcPr>
            <w:tcW w:w="353" w:type="pct"/>
            <w:vMerge w:val="restart"/>
            <w:shd w:val="clear" w:color="auto" w:fill="FFFFFF"/>
            <w:vAlign w:val="center"/>
          </w:tcPr>
          <w:p w14:paraId="53AD94A1" w14:textId="13AE2370" w:rsidR="00AF0DAA" w:rsidRPr="00DD0D86" w:rsidRDefault="00AF0DAA" w:rsidP="00C148AE">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9</w:t>
            </w:r>
            <w:r w:rsidRPr="00DD0D86">
              <w:rPr>
                <w:rFonts w:ascii="Times New Roman" w:hAnsi="Times New Roman" w:cs="Times New Roman"/>
                <w:sz w:val="24"/>
                <w:szCs w:val="24"/>
              </w:rPr>
              <w:t>.</w:t>
            </w:r>
          </w:p>
        </w:tc>
        <w:tc>
          <w:tcPr>
            <w:tcW w:w="1004" w:type="pct"/>
            <w:vMerge w:val="restart"/>
            <w:shd w:val="clear" w:color="auto" w:fill="FFFFFF"/>
            <w:tcMar>
              <w:left w:w="57" w:type="dxa"/>
              <w:right w:w="57" w:type="dxa"/>
            </w:tcMar>
            <w:vAlign w:val="center"/>
          </w:tcPr>
          <w:p w14:paraId="452BC1D9" w14:textId="0FAC8BAA" w:rsidR="00AF0DAA" w:rsidRPr="00DD0D86" w:rsidRDefault="00AF0DAA" w:rsidP="00327918">
            <w:pPr>
              <w:spacing w:after="0" w:line="276" w:lineRule="auto"/>
              <w:rPr>
                <w:rFonts w:ascii="Times New Roman" w:hAnsi="Times New Roman" w:cs="Times New Roman"/>
                <w:sz w:val="24"/>
                <w:szCs w:val="24"/>
              </w:rPr>
            </w:pPr>
            <w:r w:rsidRPr="005F4E65">
              <w:rPr>
                <w:rFonts w:ascii="Times New Roman" w:hAnsi="Times New Roman" w:cs="Times New Roman"/>
                <w:sz w:val="24"/>
                <w:szCs w:val="24"/>
              </w:rPr>
              <w:t xml:space="preserve">1149 koza </w:t>
            </w:r>
            <w:proofErr w:type="spellStart"/>
            <w:r w:rsidRPr="005F4E65">
              <w:rPr>
                <w:rFonts w:ascii="Times New Roman" w:hAnsi="Times New Roman" w:cs="Times New Roman"/>
                <w:i/>
                <w:iCs/>
                <w:sz w:val="24"/>
                <w:szCs w:val="24"/>
              </w:rPr>
              <w:t>Cobitis</w:t>
            </w:r>
            <w:proofErr w:type="spellEnd"/>
            <w:r w:rsidRPr="005F4E65">
              <w:rPr>
                <w:rFonts w:ascii="Times New Roman" w:hAnsi="Times New Roman" w:cs="Times New Roman"/>
                <w:i/>
                <w:iCs/>
                <w:sz w:val="24"/>
                <w:szCs w:val="24"/>
              </w:rPr>
              <w:t xml:space="preserve"> </w:t>
            </w:r>
            <w:proofErr w:type="spellStart"/>
            <w:r w:rsidRPr="005F4E65">
              <w:rPr>
                <w:rFonts w:ascii="Times New Roman" w:hAnsi="Times New Roman" w:cs="Times New Roman"/>
                <w:i/>
                <w:iCs/>
                <w:sz w:val="24"/>
                <w:szCs w:val="24"/>
              </w:rPr>
              <w:t>taenia</w:t>
            </w:r>
            <w:proofErr w:type="spellEnd"/>
          </w:p>
        </w:tc>
        <w:tc>
          <w:tcPr>
            <w:tcW w:w="1354" w:type="pct"/>
            <w:shd w:val="clear" w:color="auto" w:fill="FFFFFF"/>
            <w:tcMar>
              <w:left w:w="57" w:type="dxa"/>
              <w:right w:w="57" w:type="dxa"/>
            </w:tcMar>
            <w:vAlign w:val="center"/>
          </w:tcPr>
          <w:p w14:paraId="3AB8881C" w14:textId="34E4BF66" w:rsidR="00AF0DAA" w:rsidRPr="00DD0D86" w:rsidRDefault="00AF0DAA" w:rsidP="00327918">
            <w:pPr>
              <w:spacing w:after="0" w:line="276" w:lineRule="auto"/>
              <w:rPr>
                <w:rFonts w:ascii="Times New Roman" w:hAnsi="Times New Roman" w:cs="Times New Roman"/>
                <w:sz w:val="24"/>
                <w:szCs w:val="24"/>
              </w:rPr>
            </w:pPr>
            <w:r w:rsidRPr="00DD0D86">
              <w:rPr>
                <w:rFonts w:ascii="Times New Roman" w:hAnsi="Times New Roman" w:cs="Times New Roman"/>
                <w:sz w:val="24"/>
                <w:szCs w:val="24"/>
              </w:rPr>
              <w:t>Stan populacji</w:t>
            </w:r>
          </w:p>
        </w:tc>
        <w:tc>
          <w:tcPr>
            <w:tcW w:w="2289" w:type="pct"/>
            <w:shd w:val="clear" w:color="auto" w:fill="FFFFFF"/>
            <w:tcMar>
              <w:left w:w="170" w:type="dxa"/>
              <w:right w:w="113" w:type="dxa"/>
            </w:tcMar>
            <w:vAlign w:val="center"/>
          </w:tcPr>
          <w:p w14:paraId="0C03F958" w14:textId="7DB25D8E" w:rsidR="00AF0DAA" w:rsidRDefault="00AF0DAA" w:rsidP="00327918">
            <w:pPr>
              <w:spacing w:after="0" w:line="276" w:lineRule="auto"/>
              <w:rPr>
                <w:rFonts w:ascii="Times New Roman" w:hAnsi="Times New Roman" w:cs="Times New Roman"/>
                <w:sz w:val="24"/>
                <w:szCs w:val="24"/>
              </w:rPr>
            </w:pPr>
            <w:r w:rsidRPr="00DD0D86">
              <w:rPr>
                <w:rFonts w:ascii="Times New Roman" w:hAnsi="Times New Roman" w:cs="Times New Roman"/>
                <w:sz w:val="24"/>
                <w:szCs w:val="24"/>
              </w:rPr>
              <w:t>Utrzymanie obecnego</w:t>
            </w:r>
            <w:r>
              <w:rPr>
                <w:rFonts w:ascii="Times New Roman" w:hAnsi="Times New Roman" w:cs="Times New Roman"/>
                <w:sz w:val="24"/>
                <w:szCs w:val="24"/>
              </w:rPr>
              <w:t xml:space="preserve"> (FV)</w:t>
            </w:r>
            <w:r w:rsidRPr="00DD0D86">
              <w:rPr>
                <w:rFonts w:ascii="Times New Roman" w:hAnsi="Times New Roman" w:cs="Times New Roman"/>
                <w:sz w:val="24"/>
                <w:szCs w:val="24"/>
              </w:rPr>
              <w:t xml:space="preserve"> stanu populacji </w:t>
            </w:r>
            <w:r>
              <w:rPr>
                <w:rFonts w:ascii="Times New Roman" w:hAnsi="Times New Roman" w:cs="Times New Roman"/>
                <w:sz w:val="24"/>
                <w:szCs w:val="24"/>
              </w:rPr>
              <w:t>przy:</w:t>
            </w:r>
          </w:p>
          <w:p w14:paraId="544A71B0" w14:textId="49F13A23" w:rsidR="00AF0DAA" w:rsidRPr="00DD0D86" w:rsidRDefault="00AF0DAA" w:rsidP="00327918">
            <w:pPr>
              <w:spacing w:after="0" w:line="276" w:lineRule="auto"/>
              <w:rPr>
                <w:rFonts w:ascii="Times New Roman" w:hAnsi="Times New Roman" w:cs="Times New Roman"/>
                <w:sz w:val="24"/>
                <w:szCs w:val="24"/>
              </w:rPr>
            </w:pPr>
            <w:r>
              <w:rPr>
                <w:rFonts w:ascii="Times New Roman" w:hAnsi="Times New Roman" w:cs="Times New Roman"/>
                <w:sz w:val="24"/>
                <w:szCs w:val="24"/>
              </w:rPr>
              <w:lastRenderedPageBreak/>
              <w:t xml:space="preserve">ocenie (FV) dla względnej </w:t>
            </w:r>
            <w:r w:rsidRPr="00DD0D86">
              <w:rPr>
                <w:rFonts w:ascii="Times New Roman" w:hAnsi="Times New Roman" w:cs="Times New Roman"/>
                <w:sz w:val="24"/>
                <w:szCs w:val="24"/>
              </w:rPr>
              <w:t>liczebność gatunku &gt;0,01 os./m</w:t>
            </w:r>
            <w:r w:rsidRPr="00DD0D86">
              <w:rPr>
                <w:rFonts w:ascii="Times New Roman" w:hAnsi="Times New Roman" w:cs="Times New Roman"/>
                <w:sz w:val="24"/>
                <w:szCs w:val="24"/>
                <w:vertAlign w:val="superscript"/>
              </w:rPr>
              <w:t>2</w:t>
            </w:r>
            <w:r>
              <w:rPr>
                <w:rFonts w:ascii="Times New Roman" w:hAnsi="Times New Roman" w:cs="Times New Roman"/>
                <w:sz w:val="24"/>
                <w:szCs w:val="24"/>
                <w:vertAlign w:val="superscript"/>
              </w:rPr>
              <w:t xml:space="preserve"> </w:t>
            </w:r>
            <w:r>
              <w:rPr>
                <w:rFonts w:ascii="Times New Roman" w:hAnsi="Times New Roman" w:cs="Times New Roman"/>
                <w:sz w:val="24"/>
                <w:szCs w:val="24"/>
              </w:rPr>
              <w:t>(</w:t>
            </w:r>
            <w:r w:rsidRPr="00DD0D86">
              <w:rPr>
                <w:rFonts w:ascii="Times New Roman" w:hAnsi="Times New Roman" w:cs="Times New Roman"/>
                <w:sz w:val="24"/>
                <w:szCs w:val="24"/>
              </w:rPr>
              <w:t>liczebności co najmniej 10 000 osobników</w:t>
            </w:r>
            <w:r>
              <w:rPr>
                <w:rFonts w:ascii="Times New Roman" w:hAnsi="Times New Roman" w:cs="Times New Roman"/>
                <w:sz w:val="24"/>
                <w:szCs w:val="24"/>
              </w:rPr>
              <w:t xml:space="preserve">); ocenie (FV) dla struktury wiekowej - </w:t>
            </w:r>
            <w:r w:rsidRPr="00DD0D86">
              <w:rPr>
                <w:rFonts w:ascii="Times New Roman" w:hAnsi="Times New Roman" w:cs="Times New Roman"/>
                <w:sz w:val="24"/>
                <w:szCs w:val="24"/>
              </w:rPr>
              <w:t>obecne wszystkie kategorie wiekowe (YOY+JUV&gt;50%),</w:t>
            </w:r>
            <w:r>
              <w:rPr>
                <w:rFonts w:ascii="Times New Roman" w:hAnsi="Times New Roman" w:cs="Times New Roman"/>
                <w:sz w:val="24"/>
                <w:szCs w:val="24"/>
              </w:rPr>
              <w:t xml:space="preserve"> ocenie (U1) dla</w:t>
            </w:r>
            <w:r w:rsidRPr="00DD0D86">
              <w:rPr>
                <w:rFonts w:ascii="Times New Roman" w:hAnsi="Times New Roman" w:cs="Times New Roman"/>
                <w:sz w:val="24"/>
                <w:szCs w:val="24"/>
              </w:rPr>
              <w:t xml:space="preserve"> udział gatunku w zespole ryb i minogów 1-5%.</w:t>
            </w:r>
          </w:p>
        </w:tc>
      </w:tr>
      <w:tr w:rsidR="00AF0DAA" w:rsidRPr="00DD0D86" w14:paraId="500ADFF0" w14:textId="77777777" w:rsidTr="00AF0DAA">
        <w:trPr>
          <w:trHeight w:val="65"/>
          <w:jc w:val="center"/>
        </w:trPr>
        <w:tc>
          <w:tcPr>
            <w:tcW w:w="353" w:type="pct"/>
            <w:vMerge/>
            <w:shd w:val="clear" w:color="auto" w:fill="FFFFFF"/>
            <w:vAlign w:val="center"/>
          </w:tcPr>
          <w:p w14:paraId="61109C69" w14:textId="77777777" w:rsidR="00AF0DAA" w:rsidRPr="00DD0D86" w:rsidRDefault="00AF0DAA" w:rsidP="00C148AE">
            <w:pPr>
              <w:spacing w:after="0" w:line="276" w:lineRule="auto"/>
              <w:jc w:val="center"/>
              <w:rPr>
                <w:rFonts w:ascii="Times New Roman" w:hAnsi="Times New Roman" w:cs="Times New Roman"/>
                <w:sz w:val="24"/>
                <w:szCs w:val="24"/>
              </w:rPr>
            </w:pPr>
          </w:p>
        </w:tc>
        <w:tc>
          <w:tcPr>
            <w:tcW w:w="1004" w:type="pct"/>
            <w:vMerge/>
            <w:shd w:val="clear" w:color="auto" w:fill="FFFFFF"/>
            <w:tcMar>
              <w:left w:w="57" w:type="dxa"/>
              <w:right w:w="57" w:type="dxa"/>
            </w:tcMar>
            <w:vAlign w:val="center"/>
          </w:tcPr>
          <w:p w14:paraId="554D5ADC" w14:textId="77777777" w:rsidR="00AF0DAA" w:rsidRPr="00DD0D86" w:rsidRDefault="00AF0DAA" w:rsidP="00327918">
            <w:pPr>
              <w:spacing w:after="0" w:line="276" w:lineRule="auto"/>
              <w:rPr>
                <w:rFonts w:ascii="Times New Roman" w:hAnsi="Times New Roman" w:cs="Times New Roman"/>
                <w:sz w:val="24"/>
                <w:szCs w:val="24"/>
              </w:rPr>
            </w:pPr>
          </w:p>
        </w:tc>
        <w:tc>
          <w:tcPr>
            <w:tcW w:w="1354" w:type="pct"/>
            <w:shd w:val="clear" w:color="auto" w:fill="FFFFFF"/>
            <w:tcMar>
              <w:left w:w="57" w:type="dxa"/>
              <w:right w:w="57" w:type="dxa"/>
            </w:tcMar>
            <w:vAlign w:val="center"/>
          </w:tcPr>
          <w:p w14:paraId="13A38749" w14:textId="2A67DA12" w:rsidR="00AF0DAA" w:rsidRPr="00DD0D86" w:rsidRDefault="00AF0DAA" w:rsidP="00327918">
            <w:pPr>
              <w:spacing w:after="0" w:line="276" w:lineRule="auto"/>
              <w:rPr>
                <w:rFonts w:ascii="Times New Roman" w:hAnsi="Times New Roman" w:cs="Times New Roman"/>
                <w:sz w:val="24"/>
                <w:szCs w:val="24"/>
              </w:rPr>
            </w:pPr>
            <w:r w:rsidRPr="00DD0D86">
              <w:rPr>
                <w:rFonts w:ascii="Times New Roman" w:hAnsi="Times New Roman" w:cs="Times New Roman"/>
                <w:sz w:val="24"/>
                <w:szCs w:val="24"/>
              </w:rPr>
              <w:t>Stan siedliska</w:t>
            </w:r>
          </w:p>
        </w:tc>
        <w:tc>
          <w:tcPr>
            <w:tcW w:w="2289" w:type="pct"/>
            <w:shd w:val="clear" w:color="auto" w:fill="FFFFFF"/>
            <w:tcMar>
              <w:left w:w="170" w:type="dxa"/>
              <w:right w:w="113" w:type="dxa"/>
            </w:tcMar>
            <w:vAlign w:val="center"/>
          </w:tcPr>
          <w:p w14:paraId="0389BB70" w14:textId="233E8C8E" w:rsidR="00AF0DAA" w:rsidRPr="00DD0D86" w:rsidRDefault="00AF0DAA" w:rsidP="00327918">
            <w:pPr>
              <w:spacing w:after="0" w:line="276" w:lineRule="auto"/>
              <w:rPr>
                <w:rFonts w:ascii="Times New Roman" w:hAnsi="Times New Roman" w:cs="Times New Roman"/>
                <w:sz w:val="24"/>
                <w:szCs w:val="24"/>
              </w:rPr>
            </w:pPr>
            <w:r w:rsidRPr="007379E8">
              <w:rPr>
                <w:rFonts w:ascii="Times New Roman" w:hAnsi="Times New Roman" w:cs="Times New Roman"/>
                <w:sz w:val="24"/>
                <w:szCs w:val="24"/>
              </w:rPr>
              <w:t>Utrzymanie siedliska gatunku na dotychczasowym poziomie (</w:t>
            </w:r>
            <w:r>
              <w:rPr>
                <w:rFonts w:ascii="Times New Roman" w:hAnsi="Times New Roman" w:cs="Times New Roman"/>
                <w:sz w:val="24"/>
                <w:szCs w:val="24"/>
              </w:rPr>
              <w:t>FV</w:t>
            </w:r>
            <w:r w:rsidRPr="007379E8">
              <w:rPr>
                <w:rFonts w:ascii="Times New Roman" w:hAnsi="Times New Roman" w:cs="Times New Roman"/>
                <w:sz w:val="24"/>
                <w:szCs w:val="24"/>
              </w:rPr>
              <w:t xml:space="preserve">) </w:t>
            </w:r>
            <w:r>
              <w:rPr>
                <w:rFonts w:ascii="Times New Roman" w:hAnsi="Times New Roman" w:cs="Times New Roman"/>
                <w:sz w:val="24"/>
                <w:szCs w:val="24"/>
              </w:rPr>
              <w:t>przy wskaźniku:</w:t>
            </w:r>
            <w:r w:rsidRPr="007379E8">
              <w:rPr>
                <w:rFonts w:ascii="Times New Roman" w:hAnsi="Times New Roman" w:cs="Times New Roman"/>
                <w:sz w:val="24"/>
                <w:szCs w:val="24"/>
              </w:rPr>
              <w:t xml:space="preserve"> jakoś</w:t>
            </w:r>
            <w:r>
              <w:rPr>
                <w:rFonts w:ascii="Times New Roman" w:hAnsi="Times New Roman" w:cs="Times New Roman"/>
                <w:sz w:val="24"/>
                <w:szCs w:val="24"/>
              </w:rPr>
              <w:t>ć</w:t>
            </w:r>
            <w:r w:rsidRPr="007379E8">
              <w:rPr>
                <w:rFonts w:ascii="Times New Roman" w:hAnsi="Times New Roman" w:cs="Times New Roman"/>
                <w:sz w:val="24"/>
                <w:szCs w:val="24"/>
              </w:rPr>
              <w:t xml:space="preserve"> </w:t>
            </w:r>
            <w:proofErr w:type="spellStart"/>
            <w:r w:rsidRPr="007379E8">
              <w:rPr>
                <w:rFonts w:ascii="Times New Roman" w:hAnsi="Times New Roman" w:cs="Times New Roman"/>
                <w:sz w:val="24"/>
                <w:szCs w:val="24"/>
              </w:rPr>
              <w:t>hydromorfologiczn</w:t>
            </w:r>
            <w:r>
              <w:rPr>
                <w:rFonts w:ascii="Times New Roman" w:hAnsi="Times New Roman" w:cs="Times New Roman"/>
                <w:sz w:val="24"/>
                <w:szCs w:val="24"/>
              </w:rPr>
              <w:t>a</w:t>
            </w:r>
            <w:proofErr w:type="spellEnd"/>
            <w:r>
              <w:rPr>
                <w:rFonts w:ascii="Times New Roman" w:hAnsi="Times New Roman" w:cs="Times New Roman"/>
                <w:sz w:val="24"/>
                <w:szCs w:val="24"/>
              </w:rPr>
              <w:t xml:space="preserve"> na poziomie</w:t>
            </w:r>
            <w:r w:rsidRPr="007379E8">
              <w:rPr>
                <w:rFonts w:ascii="Times New Roman" w:hAnsi="Times New Roman" w:cs="Times New Roman"/>
                <w:sz w:val="24"/>
                <w:szCs w:val="24"/>
              </w:rPr>
              <w:t xml:space="preserve"> </w:t>
            </w:r>
            <w:r>
              <w:rPr>
                <w:rFonts w:ascii="Times New Roman" w:hAnsi="Times New Roman" w:cs="Times New Roman"/>
                <w:sz w:val="24"/>
                <w:szCs w:val="24"/>
              </w:rPr>
              <w:t>1-2,5</w:t>
            </w:r>
            <w:r w:rsidRPr="007379E8">
              <w:rPr>
                <w:rFonts w:ascii="Times New Roman" w:hAnsi="Times New Roman" w:cs="Times New Roman"/>
                <w:sz w:val="24"/>
                <w:szCs w:val="24"/>
              </w:rPr>
              <w:t xml:space="preserve"> jako wartość uśredniona z minimum 3 stanowisk badawczych.</w:t>
            </w:r>
          </w:p>
        </w:tc>
      </w:tr>
      <w:tr w:rsidR="00AF0DAA" w:rsidRPr="00DD0D86" w14:paraId="5DAF07A4" w14:textId="77777777" w:rsidTr="00AF0DAA">
        <w:trPr>
          <w:trHeight w:val="65"/>
          <w:jc w:val="center"/>
        </w:trPr>
        <w:tc>
          <w:tcPr>
            <w:tcW w:w="353" w:type="pct"/>
            <w:vMerge w:val="restart"/>
            <w:shd w:val="clear" w:color="auto" w:fill="FFFFFF"/>
            <w:vAlign w:val="center"/>
          </w:tcPr>
          <w:p w14:paraId="3FFF4AE2" w14:textId="4DB05B63" w:rsidR="00AF0DAA" w:rsidRPr="00DD0D86" w:rsidRDefault="00AF0DAA" w:rsidP="00C148AE">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10</w:t>
            </w:r>
            <w:r w:rsidRPr="00DD0D86">
              <w:rPr>
                <w:rFonts w:ascii="Times New Roman" w:hAnsi="Times New Roman" w:cs="Times New Roman"/>
                <w:sz w:val="24"/>
                <w:szCs w:val="24"/>
              </w:rPr>
              <w:t>.</w:t>
            </w:r>
          </w:p>
        </w:tc>
        <w:tc>
          <w:tcPr>
            <w:tcW w:w="1004" w:type="pct"/>
            <w:vMerge w:val="restart"/>
            <w:shd w:val="clear" w:color="auto" w:fill="FFFFFF"/>
            <w:tcMar>
              <w:left w:w="57" w:type="dxa"/>
              <w:right w:w="57" w:type="dxa"/>
            </w:tcMar>
            <w:vAlign w:val="center"/>
          </w:tcPr>
          <w:p w14:paraId="3FE8978B" w14:textId="09C426DD" w:rsidR="00AF0DAA" w:rsidRPr="00DD0D86" w:rsidRDefault="00AF0DAA" w:rsidP="00327918">
            <w:pPr>
              <w:spacing w:after="0" w:line="276" w:lineRule="auto"/>
              <w:rPr>
                <w:rFonts w:ascii="Times New Roman" w:hAnsi="Times New Roman" w:cs="Times New Roman"/>
                <w:sz w:val="24"/>
                <w:szCs w:val="24"/>
              </w:rPr>
            </w:pPr>
            <w:r w:rsidRPr="005F4602">
              <w:rPr>
                <w:rFonts w:ascii="Times New Roman" w:hAnsi="Times New Roman" w:cs="Times New Roman"/>
                <w:sz w:val="24"/>
                <w:szCs w:val="24"/>
              </w:rPr>
              <w:t xml:space="preserve">5339 różanka </w:t>
            </w:r>
            <w:proofErr w:type="spellStart"/>
            <w:r w:rsidRPr="005F4602">
              <w:rPr>
                <w:rFonts w:ascii="Times New Roman" w:hAnsi="Times New Roman" w:cs="Times New Roman"/>
                <w:i/>
                <w:iCs/>
                <w:sz w:val="24"/>
                <w:szCs w:val="24"/>
              </w:rPr>
              <w:t>Rhodeus</w:t>
            </w:r>
            <w:proofErr w:type="spellEnd"/>
            <w:r w:rsidRPr="005F4602">
              <w:rPr>
                <w:rFonts w:ascii="Times New Roman" w:hAnsi="Times New Roman" w:cs="Times New Roman"/>
                <w:i/>
                <w:iCs/>
                <w:sz w:val="24"/>
                <w:szCs w:val="24"/>
              </w:rPr>
              <w:t xml:space="preserve"> </w:t>
            </w:r>
            <w:proofErr w:type="spellStart"/>
            <w:r w:rsidRPr="005F4602">
              <w:rPr>
                <w:rFonts w:ascii="Times New Roman" w:hAnsi="Times New Roman" w:cs="Times New Roman"/>
                <w:i/>
                <w:iCs/>
                <w:sz w:val="24"/>
                <w:szCs w:val="24"/>
              </w:rPr>
              <w:t>sericeus</w:t>
            </w:r>
            <w:proofErr w:type="spellEnd"/>
            <w:r w:rsidRPr="005F4602">
              <w:rPr>
                <w:rFonts w:ascii="Times New Roman" w:hAnsi="Times New Roman" w:cs="Times New Roman"/>
                <w:i/>
                <w:iCs/>
                <w:sz w:val="24"/>
                <w:szCs w:val="24"/>
              </w:rPr>
              <w:t xml:space="preserve"> </w:t>
            </w:r>
            <w:proofErr w:type="spellStart"/>
            <w:r w:rsidRPr="005F4602">
              <w:rPr>
                <w:rFonts w:ascii="Times New Roman" w:hAnsi="Times New Roman" w:cs="Times New Roman"/>
                <w:i/>
                <w:iCs/>
                <w:sz w:val="24"/>
                <w:szCs w:val="24"/>
              </w:rPr>
              <w:t>amarus</w:t>
            </w:r>
            <w:proofErr w:type="spellEnd"/>
          </w:p>
        </w:tc>
        <w:tc>
          <w:tcPr>
            <w:tcW w:w="1354" w:type="pct"/>
            <w:shd w:val="clear" w:color="auto" w:fill="FFFFFF"/>
            <w:tcMar>
              <w:left w:w="57" w:type="dxa"/>
              <w:right w:w="57" w:type="dxa"/>
            </w:tcMar>
            <w:vAlign w:val="center"/>
          </w:tcPr>
          <w:p w14:paraId="590A885C" w14:textId="7ED09171" w:rsidR="00AF0DAA" w:rsidRPr="00DD0D86" w:rsidRDefault="00AF0DAA" w:rsidP="00327918">
            <w:pPr>
              <w:spacing w:after="0" w:line="276" w:lineRule="auto"/>
              <w:rPr>
                <w:rFonts w:ascii="Times New Roman" w:hAnsi="Times New Roman" w:cs="Times New Roman"/>
                <w:sz w:val="24"/>
                <w:szCs w:val="24"/>
              </w:rPr>
            </w:pPr>
            <w:r w:rsidRPr="00DD0D86">
              <w:rPr>
                <w:rFonts w:ascii="Times New Roman" w:hAnsi="Times New Roman" w:cs="Times New Roman"/>
                <w:sz w:val="24"/>
                <w:szCs w:val="24"/>
              </w:rPr>
              <w:t>Stan populacji</w:t>
            </w:r>
          </w:p>
        </w:tc>
        <w:tc>
          <w:tcPr>
            <w:tcW w:w="2289" w:type="pct"/>
            <w:shd w:val="clear" w:color="auto" w:fill="FFFFFF"/>
            <w:tcMar>
              <w:left w:w="170" w:type="dxa"/>
              <w:right w:w="113" w:type="dxa"/>
            </w:tcMar>
            <w:vAlign w:val="center"/>
          </w:tcPr>
          <w:p w14:paraId="7FCA85CE" w14:textId="647FE4D1" w:rsidR="00AF0DAA" w:rsidRPr="005F4602" w:rsidRDefault="00AF0DAA" w:rsidP="005F4602">
            <w:pPr>
              <w:spacing w:after="0" w:line="276" w:lineRule="auto"/>
              <w:rPr>
                <w:rFonts w:ascii="Times New Roman" w:hAnsi="Times New Roman" w:cs="Times New Roman"/>
                <w:sz w:val="24"/>
                <w:szCs w:val="24"/>
              </w:rPr>
            </w:pPr>
            <w:r w:rsidRPr="005F4602">
              <w:rPr>
                <w:rFonts w:ascii="Times New Roman" w:hAnsi="Times New Roman" w:cs="Times New Roman"/>
                <w:sz w:val="24"/>
                <w:szCs w:val="24"/>
              </w:rPr>
              <w:t>Utrzymanie obecnego stanu populacji (</w:t>
            </w:r>
            <w:r>
              <w:rPr>
                <w:rFonts w:ascii="Times New Roman" w:hAnsi="Times New Roman" w:cs="Times New Roman"/>
                <w:sz w:val="24"/>
                <w:szCs w:val="24"/>
              </w:rPr>
              <w:t>FV</w:t>
            </w:r>
            <w:r w:rsidRPr="005F4602">
              <w:rPr>
                <w:rFonts w:ascii="Times New Roman" w:hAnsi="Times New Roman" w:cs="Times New Roman"/>
                <w:sz w:val="24"/>
                <w:szCs w:val="24"/>
              </w:rPr>
              <w:t>) przy:</w:t>
            </w:r>
            <w:r>
              <w:rPr>
                <w:rFonts w:ascii="Times New Roman" w:hAnsi="Times New Roman" w:cs="Times New Roman"/>
                <w:sz w:val="24"/>
                <w:szCs w:val="24"/>
              </w:rPr>
              <w:t xml:space="preserve"> </w:t>
            </w:r>
          </w:p>
          <w:p w14:paraId="57C75809" w14:textId="77777777" w:rsidR="00AF0DAA" w:rsidRDefault="00AF0DAA" w:rsidP="005F4602">
            <w:pPr>
              <w:spacing w:after="0" w:line="276" w:lineRule="auto"/>
              <w:rPr>
                <w:rFonts w:ascii="Times New Roman" w:hAnsi="Times New Roman" w:cs="Times New Roman"/>
                <w:sz w:val="24"/>
                <w:szCs w:val="24"/>
              </w:rPr>
            </w:pPr>
            <w:r w:rsidRPr="005F4602">
              <w:rPr>
                <w:rFonts w:ascii="Times New Roman" w:hAnsi="Times New Roman" w:cs="Times New Roman"/>
                <w:sz w:val="24"/>
                <w:szCs w:val="24"/>
              </w:rPr>
              <w:t>ocenie (FV) dla względnej liczebność gatunku &gt;0,01 os./m2 (liczebności co najmniej 10 000 osobników); ocenie (FV) dla struktury wiekowej - obecne wszystkie kategorie wiekowe (YOY+JUV&gt;50%), ocenie (U1) dla udział gatunku w zespole ryb i minogów 1-5%.</w:t>
            </w:r>
          </w:p>
          <w:p w14:paraId="041E1B99" w14:textId="158931DB" w:rsidR="00AF0DAA" w:rsidRPr="00DD0D86" w:rsidRDefault="00AF0DAA" w:rsidP="005F4602">
            <w:pPr>
              <w:spacing w:after="0" w:line="276" w:lineRule="auto"/>
              <w:rPr>
                <w:rFonts w:ascii="Times New Roman" w:hAnsi="Times New Roman" w:cs="Times New Roman"/>
                <w:sz w:val="24"/>
                <w:szCs w:val="24"/>
              </w:rPr>
            </w:pPr>
          </w:p>
        </w:tc>
      </w:tr>
      <w:tr w:rsidR="00AF0DAA" w:rsidRPr="00DD0D86" w14:paraId="42305FEE" w14:textId="77777777" w:rsidTr="00AF0DAA">
        <w:trPr>
          <w:trHeight w:val="65"/>
          <w:jc w:val="center"/>
        </w:trPr>
        <w:tc>
          <w:tcPr>
            <w:tcW w:w="353" w:type="pct"/>
            <w:vMerge/>
            <w:shd w:val="clear" w:color="auto" w:fill="FFFFFF"/>
            <w:vAlign w:val="center"/>
          </w:tcPr>
          <w:p w14:paraId="398A7154" w14:textId="77777777" w:rsidR="00AF0DAA" w:rsidRPr="00DD0D86" w:rsidRDefault="00AF0DAA" w:rsidP="00C148AE">
            <w:pPr>
              <w:spacing w:after="0" w:line="276" w:lineRule="auto"/>
              <w:jc w:val="center"/>
              <w:rPr>
                <w:rFonts w:ascii="Times New Roman" w:hAnsi="Times New Roman" w:cs="Times New Roman"/>
                <w:sz w:val="24"/>
                <w:szCs w:val="24"/>
              </w:rPr>
            </w:pPr>
          </w:p>
        </w:tc>
        <w:tc>
          <w:tcPr>
            <w:tcW w:w="1004" w:type="pct"/>
            <w:vMerge/>
            <w:shd w:val="clear" w:color="auto" w:fill="FFFFFF"/>
            <w:tcMar>
              <w:left w:w="57" w:type="dxa"/>
              <w:right w:w="57" w:type="dxa"/>
            </w:tcMar>
            <w:vAlign w:val="center"/>
          </w:tcPr>
          <w:p w14:paraId="0F2A7F9B" w14:textId="77777777" w:rsidR="00AF0DAA" w:rsidRPr="00DD0D86" w:rsidRDefault="00AF0DAA" w:rsidP="00327918">
            <w:pPr>
              <w:spacing w:after="0" w:line="276" w:lineRule="auto"/>
              <w:rPr>
                <w:rFonts w:ascii="Times New Roman" w:hAnsi="Times New Roman" w:cs="Times New Roman"/>
                <w:sz w:val="24"/>
                <w:szCs w:val="24"/>
              </w:rPr>
            </w:pPr>
          </w:p>
        </w:tc>
        <w:tc>
          <w:tcPr>
            <w:tcW w:w="1354" w:type="pct"/>
            <w:shd w:val="clear" w:color="auto" w:fill="FFFFFF"/>
            <w:tcMar>
              <w:left w:w="57" w:type="dxa"/>
              <w:right w:w="57" w:type="dxa"/>
            </w:tcMar>
            <w:vAlign w:val="center"/>
          </w:tcPr>
          <w:p w14:paraId="6C6E19D9" w14:textId="4C37B6DF" w:rsidR="00AF0DAA" w:rsidRPr="00DD0D86" w:rsidRDefault="00AF0DAA" w:rsidP="00327918">
            <w:pPr>
              <w:spacing w:after="0" w:line="276" w:lineRule="auto"/>
              <w:rPr>
                <w:rFonts w:ascii="Times New Roman" w:hAnsi="Times New Roman" w:cs="Times New Roman"/>
                <w:sz w:val="24"/>
                <w:szCs w:val="24"/>
              </w:rPr>
            </w:pPr>
            <w:r w:rsidRPr="00DD0D86">
              <w:rPr>
                <w:rFonts w:ascii="Times New Roman" w:hAnsi="Times New Roman" w:cs="Times New Roman"/>
                <w:sz w:val="24"/>
                <w:szCs w:val="24"/>
              </w:rPr>
              <w:t>Stan siedliska</w:t>
            </w:r>
          </w:p>
        </w:tc>
        <w:tc>
          <w:tcPr>
            <w:tcW w:w="2289" w:type="pct"/>
            <w:shd w:val="clear" w:color="auto" w:fill="FFFFFF"/>
            <w:tcMar>
              <w:left w:w="170" w:type="dxa"/>
              <w:right w:w="113" w:type="dxa"/>
            </w:tcMar>
            <w:vAlign w:val="center"/>
          </w:tcPr>
          <w:p w14:paraId="56E2910B" w14:textId="11E49738" w:rsidR="00AF0DAA" w:rsidRPr="00DD0D86" w:rsidRDefault="00AF0DAA" w:rsidP="00327918">
            <w:pPr>
              <w:spacing w:after="0" w:line="276" w:lineRule="auto"/>
              <w:rPr>
                <w:rFonts w:ascii="Times New Roman" w:hAnsi="Times New Roman" w:cs="Times New Roman"/>
                <w:sz w:val="24"/>
                <w:szCs w:val="24"/>
              </w:rPr>
            </w:pPr>
            <w:r w:rsidRPr="005F4602">
              <w:rPr>
                <w:rFonts w:ascii="Times New Roman" w:hAnsi="Times New Roman" w:cs="Times New Roman"/>
                <w:sz w:val="24"/>
                <w:szCs w:val="24"/>
              </w:rPr>
              <w:t>Utrzymanie siedliska gatunku na dotychczasowym poziomie (</w:t>
            </w:r>
            <w:r>
              <w:rPr>
                <w:rFonts w:ascii="Times New Roman" w:hAnsi="Times New Roman" w:cs="Times New Roman"/>
                <w:sz w:val="24"/>
                <w:szCs w:val="24"/>
              </w:rPr>
              <w:t>FV</w:t>
            </w:r>
            <w:r w:rsidRPr="005F4602">
              <w:rPr>
                <w:rFonts w:ascii="Times New Roman" w:hAnsi="Times New Roman" w:cs="Times New Roman"/>
                <w:sz w:val="24"/>
                <w:szCs w:val="24"/>
              </w:rPr>
              <w:t xml:space="preserve">) przy wskaźniku jakość </w:t>
            </w:r>
            <w:proofErr w:type="spellStart"/>
            <w:r w:rsidRPr="005F4602">
              <w:rPr>
                <w:rFonts w:ascii="Times New Roman" w:hAnsi="Times New Roman" w:cs="Times New Roman"/>
                <w:sz w:val="24"/>
                <w:szCs w:val="24"/>
              </w:rPr>
              <w:t>hydromorfologiczna</w:t>
            </w:r>
            <w:proofErr w:type="spellEnd"/>
            <w:r w:rsidRPr="005F4602">
              <w:rPr>
                <w:rFonts w:ascii="Times New Roman" w:hAnsi="Times New Roman" w:cs="Times New Roman"/>
                <w:sz w:val="24"/>
                <w:szCs w:val="24"/>
              </w:rPr>
              <w:t xml:space="preserve"> na poziomie </w:t>
            </w:r>
            <w:r>
              <w:rPr>
                <w:rFonts w:ascii="Times New Roman" w:hAnsi="Times New Roman" w:cs="Times New Roman"/>
                <w:sz w:val="24"/>
                <w:szCs w:val="24"/>
              </w:rPr>
              <w:t>1-2,5</w:t>
            </w:r>
            <w:r w:rsidRPr="005F4602">
              <w:rPr>
                <w:rFonts w:ascii="Times New Roman" w:hAnsi="Times New Roman" w:cs="Times New Roman"/>
                <w:sz w:val="24"/>
                <w:szCs w:val="24"/>
              </w:rPr>
              <w:t xml:space="preserve"> jako wartość uśredniona z minimum 3 stanowisk badawczych.</w:t>
            </w:r>
          </w:p>
        </w:tc>
      </w:tr>
      <w:tr w:rsidR="00AF0DAA" w:rsidRPr="00DD0D86" w14:paraId="103B637F" w14:textId="77777777" w:rsidTr="00AF0DAA">
        <w:trPr>
          <w:trHeight w:val="159"/>
          <w:jc w:val="center"/>
        </w:trPr>
        <w:tc>
          <w:tcPr>
            <w:tcW w:w="353" w:type="pct"/>
            <w:vMerge w:val="restart"/>
            <w:shd w:val="clear" w:color="auto" w:fill="FFFFFF"/>
            <w:vAlign w:val="center"/>
          </w:tcPr>
          <w:p w14:paraId="4B9DA7CA" w14:textId="278CC085" w:rsidR="00AF0DAA" w:rsidRPr="00DD0D86" w:rsidRDefault="00AF0DAA" w:rsidP="00C148AE">
            <w:pPr>
              <w:spacing w:after="0" w:line="276" w:lineRule="auto"/>
              <w:jc w:val="center"/>
              <w:rPr>
                <w:rFonts w:ascii="Times New Roman" w:hAnsi="Times New Roman" w:cs="Times New Roman"/>
                <w:sz w:val="24"/>
                <w:szCs w:val="24"/>
              </w:rPr>
            </w:pPr>
            <w:r w:rsidRPr="00DD0D86">
              <w:rPr>
                <w:rFonts w:ascii="Times New Roman" w:hAnsi="Times New Roman" w:cs="Times New Roman"/>
                <w:sz w:val="24"/>
                <w:szCs w:val="24"/>
              </w:rPr>
              <w:t>1</w:t>
            </w:r>
            <w:r>
              <w:rPr>
                <w:rFonts w:ascii="Times New Roman" w:hAnsi="Times New Roman" w:cs="Times New Roman"/>
                <w:sz w:val="24"/>
                <w:szCs w:val="24"/>
              </w:rPr>
              <w:t>1</w:t>
            </w:r>
            <w:r w:rsidRPr="00DD0D86">
              <w:rPr>
                <w:rFonts w:ascii="Times New Roman" w:hAnsi="Times New Roman" w:cs="Times New Roman"/>
                <w:sz w:val="24"/>
                <w:szCs w:val="24"/>
              </w:rPr>
              <w:t>.</w:t>
            </w:r>
          </w:p>
        </w:tc>
        <w:tc>
          <w:tcPr>
            <w:tcW w:w="1004" w:type="pct"/>
            <w:vMerge w:val="restart"/>
            <w:shd w:val="clear" w:color="auto" w:fill="FFFFFF"/>
            <w:tcMar>
              <w:left w:w="57" w:type="dxa"/>
              <w:right w:w="57" w:type="dxa"/>
            </w:tcMar>
            <w:vAlign w:val="center"/>
          </w:tcPr>
          <w:p w14:paraId="7A3AD29C" w14:textId="627D4E06" w:rsidR="00AF0DAA" w:rsidRPr="00DD0D86" w:rsidRDefault="00AF0DAA" w:rsidP="00327918">
            <w:pPr>
              <w:spacing w:after="0" w:line="276" w:lineRule="auto"/>
              <w:rPr>
                <w:rFonts w:ascii="Times New Roman" w:hAnsi="Times New Roman" w:cs="Times New Roman"/>
                <w:sz w:val="24"/>
                <w:szCs w:val="24"/>
              </w:rPr>
            </w:pPr>
            <w:r>
              <w:rPr>
                <w:rFonts w:ascii="Times New Roman" w:hAnsi="Times New Roman" w:cs="Times New Roman"/>
                <w:sz w:val="24"/>
                <w:szCs w:val="24"/>
              </w:rPr>
              <w:t>1337 bóbr europejski</w:t>
            </w:r>
            <w:r w:rsidRPr="00DD0D86">
              <w:rPr>
                <w:rFonts w:ascii="Times New Roman" w:hAnsi="Times New Roman" w:cs="Times New Roman"/>
                <w:sz w:val="24"/>
                <w:szCs w:val="24"/>
              </w:rPr>
              <w:t xml:space="preserve"> </w:t>
            </w:r>
            <w:proofErr w:type="spellStart"/>
            <w:r w:rsidRPr="00121717">
              <w:rPr>
                <w:rFonts w:ascii="Times New Roman" w:hAnsi="Times New Roman" w:cs="Times New Roman"/>
                <w:i/>
                <w:iCs/>
                <w:sz w:val="24"/>
                <w:szCs w:val="24"/>
              </w:rPr>
              <w:t>Castor</w:t>
            </w:r>
            <w:proofErr w:type="spellEnd"/>
            <w:r w:rsidRPr="00121717">
              <w:rPr>
                <w:rFonts w:ascii="Times New Roman" w:hAnsi="Times New Roman" w:cs="Times New Roman"/>
                <w:i/>
                <w:iCs/>
                <w:sz w:val="24"/>
                <w:szCs w:val="24"/>
              </w:rPr>
              <w:t xml:space="preserve"> </w:t>
            </w:r>
            <w:proofErr w:type="spellStart"/>
            <w:r w:rsidRPr="00121717">
              <w:rPr>
                <w:rFonts w:ascii="Times New Roman" w:hAnsi="Times New Roman" w:cs="Times New Roman"/>
                <w:i/>
                <w:iCs/>
                <w:sz w:val="24"/>
                <w:szCs w:val="24"/>
              </w:rPr>
              <w:t>fiber</w:t>
            </w:r>
            <w:proofErr w:type="spellEnd"/>
            <w:r>
              <w:rPr>
                <w:rFonts w:ascii="Times New Roman" w:hAnsi="Times New Roman" w:cs="Times New Roman"/>
                <w:sz w:val="24"/>
                <w:szCs w:val="24"/>
              </w:rPr>
              <w:t xml:space="preserve"> </w:t>
            </w:r>
          </w:p>
        </w:tc>
        <w:tc>
          <w:tcPr>
            <w:tcW w:w="1354" w:type="pct"/>
            <w:shd w:val="clear" w:color="auto" w:fill="FFFFFF"/>
            <w:tcMar>
              <w:left w:w="57" w:type="dxa"/>
              <w:right w:w="57" w:type="dxa"/>
            </w:tcMar>
            <w:vAlign w:val="center"/>
          </w:tcPr>
          <w:p w14:paraId="3DAEAFE5" w14:textId="136421EB" w:rsidR="00AF0DAA" w:rsidRPr="00DD0D86" w:rsidRDefault="00AF0DAA" w:rsidP="00327918">
            <w:pPr>
              <w:spacing w:after="0" w:line="276" w:lineRule="auto"/>
              <w:rPr>
                <w:rFonts w:ascii="Times New Roman" w:hAnsi="Times New Roman" w:cs="Times New Roman"/>
                <w:sz w:val="24"/>
                <w:szCs w:val="24"/>
              </w:rPr>
            </w:pPr>
            <w:r>
              <w:rPr>
                <w:rFonts w:ascii="Times New Roman" w:hAnsi="Times New Roman" w:cs="Times New Roman"/>
                <w:sz w:val="24"/>
                <w:szCs w:val="24"/>
              </w:rPr>
              <w:t>Stan</w:t>
            </w:r>
            <w:r w:rsidRPr="00DD0D86">
              <w:rPr>
                <w:rFonts w:ascii="Times New Roman" w:hAnsi="Times New Roman" w:cs="Times New Roman"/>
                <w:sz w:val="24"/>
                <w:szCs w:val="24"/>
              </w:rPr>
              <w:t xml:space="preserve"> populacji</w:t>
            </w:r>
          </w:p>
        </w:tc>
        <w:tc>
          <w:tcPr>
            <w:tcW w:w="2289" w:type="pct"/>
            <w:shd w:val="clear" w:color="auto" w:fill="FFFFFF"/>
            <w:tcMar>
              <w:left w:w="170" w:type="dxa"/>
              <w:right w:w="113" w:type="dxa"/>
            </w:tcMar>
            <w:vAlign w:val="center"/>
          </w:tcPr>
          <w:p w14:paraId="719EBC87" w14:textId="366204A9" w:rsidR="00AF0DAA" w:rsidRPr="00DD0D86" w:rsidRDefault="00AF0DAA" w:rsidP="00327918">
            <w:pPr>
              <w:spacing w:after="0" w:line="276" w:lineRule="auto"/>
              <w:rPr>
                <w:rFonts w:ascii="Times New Roman" w:hAnsi="Times New Roman" w:cs="Times New Roman"/>
                <w:sz w:val="24"/>
                <w:szCs w:val="24"/>
              </w:rPr>
            </w:pPr>
            <w:r w:rsidRPr="009D2A8E">
              <w:rPr>
                <w:rFonts w:ascii="Times New Roman" w:hAnsi="Times New Roman" w:cs="Times New Roman"/>
                <w:sz w:val="24"/>
                <w:szCs w:val="24"/>
              </w:rPr>
              <w:t xml:space="preserve">Utrzymanie populacji na poziomie co najmniej </w:t>
            </w:r>
            <w:r>
              <w:rPr>
                <w:rFonts w:ascii="Times New Roman" w:hAnsi="Times New Roman" w:cs="Times New Roman"/>
                <w:sz w:val="24"/>
                <w:szCs w:val="24"/>
              </w:rPr>
              <w:t>7</w:t>
            </w:r>
            <w:r w:rsidRPr="009D2A8E">
              <w:rPr>
                <w:rFonts w:ascii="Times New Roman" w:hAnsi="Times New Roman" w:cs="Times New Roman"/>
                <w:sz w:val="24"/>
                <w:szCs w:val="24"/>
              </w:rPr>
              <w:t xml:space="preserve"> par</w:t>
            </w:r>
            <w:r>
              <w:rPr>
                <w:rFonts w:ascii="Times New Roman" w:hAnsi="Times New Roman" w:cs="Times New Roman"/>
                <w:sz w:val="24"/>
                <w:szCs w:val="24"/>
              </w:rPr>
              <w:t xml:space="preserve"> w obszarze</w:t>
            </w:r>
            <w:r w:rsidRPr="009D2A8E">
              <w:rPr>
                <w:rFonts w:ascii="Times New Roman" w:hAnsi="Times New Roman" w:cs="Times New Roman"/>
                <w:sz w:val="24"/>
                <w:szCs w:val="24"/>
              </w:rPr>
              <w:t>.</w:t>
            </w:r>
            <w:r>
              <w:rPr>
                <w:rFonts w:ascii="Times New Roman" w:hAnsi="Times New Roman" w:cs="Times New Roman"/>
                <w:sz w:val="24"/>
                <w:szCs w:val="24"/>
              </w:rPr>
              <w:t xml:space="preserve"> </w:t>
            </w:r>
          </w:p>
        </w:tc>
      </w:tr>
      <w:tr w:rsidR="00AF0DAA" w:rsidRPr="00DD0D86" w14:paraId="4B654FE0" w14:textId="77777777" w:rsidTr="00AF0DAA">
        <w:trPr>
          <w:trHeight w:val="157"/>
          <w:jc w:val="center"/>
        </w:trPr>
        <w:tc>
          <w:tcPr>
            <w:tcW w:w="353" w:type="pct"/>
            <w:vMerge/>
            <w:shd w:val="clear" w:color="auto" w:fill="FFFFFF"/>
            <w:vAlign w:val="center"/>
          </w:tcPr>
          <w:p w14:paraId="26D22FCD" w14:textId="77777777" w:rsidR="00AF0DAA" w:rsidRPr="00DD0D86" w:rsidRDefault="00AF0DAA" w:rsidP="00327918">
            <w:pPr>
              <w:spacing w:after="0" w:line="276" w:lineRule="auto"/>
              <w:rPr>
                <w:rFonts w:ascii="Times New Roman" w:hAnsi="Times New Roman" w:cs="Times New Roman"/>
                <w:sz w:val="24"/>
                <w:szCs w:val="24"/>
              </w:rPr>
            </w:pPr>
          </w:p>
        </w:tc>
        <w:tc>
          <w:tcPr>
            <w:tcW w:w="1004" w:type="pct"/>
            <w:vMerge/>
            <w:shd w:val="clear" w:color="auto" w:fill="FFFFFF"/>
            <w:tcMar>
              <w:left w:w="57" w:type="dxa"/>
              <w:right w:w="57" w:type="dxa"/>
            </w:tcMar>
            <w:vAlign w:val="center"/>
          </w:tcPr>
          <w:p w14:paraId="68809A85" w14:textId="77777777" w:rsidR="00AF0DAA" w:rsidRPr="00DD0D86" w:rsidRDefault="00AF0DAA" w:rsidP="00327918">
            <w:pPr>
              <w:spacing w:after="0" w:line="276" w:lineRule="auto"/>
              <w:rPr>
                <w:rFonts w:ascii="Times New Roman" w:hAnsi="Times New Roman" w:cs="Times New Roman"/>
                <w:sz w:val="24"/>
                <w:szCs w:val="24"/>
              </w:rPr>
            </w:pPr>
          </w:p>
        </w:tc>
        <w:tc>
          <w:tcPr>
            <w:tcW w:w="1354" w:type="pct"/>
            <w:shd w:val="clear" w:color="auto" w:fill="FFFFFF"/>
            <w:tcMar>
              <w:left w:w="57" w:type="dxa"/>
              <w:right w:w="57" w:type="dxa"/>
            </w:tcMar>
            <w:vAlign w:val="center"/>
          </w:tcPr>
          <w:p w14:paraId="28B4D25C" w14:textId="77E4D27A" w:rsidR="00AF0DAA" w:rsidRPr="00DD0D86" w:rsidRDefault="00AF0DAA" w:rsidP="00327918">
            <w:pPr>
              <w:spacing w:after="0" w:line="276" w:lineRule="auto"/>
              <w:rPr>
                <w:rFonts w:ascii="Times New Roman" w:hAnsi="Times New Roman" w:cs="Times New Roman"/>
                <w:sz w:val="24"/>
                <w:szCs w:val="24"/>
              </w:rPr>
            </w:pPr>
            <w:r w:rsidRPr="00DD0D86">
              <w:rPr>
                <w:rFonts w:ascii="Times New Roman" w:hAnsi="Times New Roman" w:cs="Times New Roman"/>
                <w:sz w:val="24"/>
                <w:szCs w:val="24"/>
              </w:rPr>
              <w:t>Baza pokarmowa</w:t>
            </w:r>
          </w:p>
        </w:tc>
        <w:tc>
          <w:tcPr>
            <w:tcW w:w="2289" w:type="pct"/>
            <w:shd w:val="clear" w:color="auto" w:fill="FFFFFF"/>
            <w:tcMar>
              <w:left w:w="170" w:type="dxa"/>
              <w:right w:w="113" w:type="dxa"/>
            </w:tcMar>
            <w:vAlign w:val="center"/>
          </w:tcPr>
          <w:p w14:paraId="3BF6D86E" w14:textId="037519FA" w:rsidR="00AF0DAA" w:rsidRPr="00DD0D86" w:rsidRDefault="00AF0DAA" w:rsidP="00327918">
            <w:pPr>
              <w:spacing w:after="0" w:line="276" w:lineRule="auto"/>
              <w:rPr>
                <w:rFonts w:ascii="Times New Roman" w:hAnsi="Times New Roman" w:cs="Times New Roman"/>
                <w:sz w:val="24"/>
                <w:szCs w:val="24"/>
              </w:rPr>
            </w:pPr>
            <w:r w:rsidRPr="00AD35B2">
              <w:rPr>
                <w:rFonts w:ascii="Times New Roman" w:hAnsi="Times New Roman" w:cs="Times New Roman"/>
                <w:sz w:val="24"/>
                <w:szCs w:val="24"/>
              </w:rPr>
              <w:t>Utrzymanie bazy pokarmowej na dotychczasowym poziomie (</w:t>
            </w:r>
            <w:r>
              <w:rPr>
                <w:rFonts w:ascii="Times New Roman" w:hAnsi="Times New Roman" w:cs="Times New Roman"/>
                <w:sz w:val="24"/>
                <w:szCs w:val="24"/>
              </w:rPr>
              <w:t>FV</w:t>
            </w:r>
            <w:r w:rsidRPr="00AD35B2">
              <w:rPr>
                <w:rFonts w:ascii="Times New Roman" w:hAnsi="Times New Roman" w:cs="Times New Roman"/>
                <w:sz w:val="24"/>
                <w:szCs w:val="24"/>
              </w:rPr>
              <w:t>).</w:t>
            </w:r>
            <w:r>
              <w:rPr>
                <w:rFonts w:ascii="Times New Roman" w:hAnsi="Times New Roman" w:cs="Times New Roman"/>
                <w:sz w:val="24"/>
                <w:szCs w:val="24"/>
              </w:rPr>
              <w:t xml:space="preserve"> </w:t>
            </w:r>
            <w:r w:rsidRPr="004E1566">
              <w:rPr>
                <w:rFonts w:ascii="Times New Roman" w:hAnsi="Times New Roman" w:cs="Times New Roman"/>
                <w:sz w:val="24"/>
                <w:szCs w:val="24"/>
              </w:rPr>
              <w:t>Preferowane gatunki drzew i krzewów obecne na &gt;40% punktów monitoringowych, zadrzewienia pokrywają średnio &gt;40% linii brzegowej</w:t>
            </w:r>
            <w:r>
              <w:rPr>
                <w:rFonts w:ascii="Times New Roman" w:hAnsi="Times New Roman" w:cs="Times New Roman"/>
                <w:sz w:val="24"/>
                <w:szCs w:val="24"/>
              </w:rPr>
              <w:t>.</w:t>
            </w:r>
          </w:p>
        </w:tc>
      </w:tr>
      <w:tr w:rsidR="00AF0DAA" w:rsidRPr="00DD0D86" w14:paraId="0C9BBA73" w14:textId="77777777" w:rsidTr="00AF0DAA">
        <w:trPr>
          <w:trHeight w:val="157"/>
          <w:jc w:val="center"/>
        </w:trPr>
        <w:tc>
          <w:tcPr>
            <w:tcW w:w="353" w:type="pct"/>
            <w:vMerge/>
            <w:shd w:val="clear" w:color="auto" w:fill="FFFFFF"/>
            <w:vAlign w:val="center"/>
          </w:tcPr>
          <w:p w14:paraId="3100EA3A" w14:textId="77777777" w:rsidR="00AF0DAA" w:rsidRPr="00DD0D86" w:rsidRDefault="00AF0DAA" w:rsidP="00327918">
            <w:pPr>
              <w:spacing w:after="0" w:line="276" w:lineRule="auto"/>
              <w:rPr>
                <w:rFonts w:ascii="Times New Roman" w:hAnsi="Times New Roman" w:cs="Times New Roman"/>
                <w:sz w:val="24"/>
                <w:szCs w:val="24"/>
              </w:rPr>
            </w:pPr>
          </w:p>
        </w:tc>
        <w:tc>
          <w:tcPr>
            <w:tcW w:w="1004" w:type="pct"/>
            <w:vMerge/>
            <w:shd w:val="clear" w:color="auto" w:fill="FFFFFF"/>
            <w:tcMar>
              <w:left w:w="57" w:type="dxa"/>
              <w:right w:w="57" w:type="dxa"/>
            </w:tcMar>
            <w:vAlign w:val="center"/>
          </w:tcPr>
          <w:p w14:paraId="0B268C9D" w14:textId="77777777" w:rsidR="00AF0DAA" w:rsidRPr="00DD0D86" w:rsidRDefault="00AF0DAA" w:rsidP="00327918">
            <w:pPr>
              <w:spacing w:after="0" w:line="276" w:lineRule="auto"/>
              <w:rPr>
                <w:rFonts w:ascii="Times New Roman" w:hAnsi="Times New Roman" w:cs="Times New Roman"/>
                <w:sz w:val="24"/>
                <w:szCs w:val="24"/>
              </w:rPr>
            </w:pPr>
          </w:p>
        </w:tc>
        <w:tc>
          <w:tcPr>
            <w:tcW w:w="1354" w:type="pct"/>
            <w:shd w:val="clear" w:color="auto" w:fill="FFFFFF"/>
            <w:tcMar>
              <w:left w:w="57" w:type="dxa"/>
              <w:right w:w="57" w:type="dxa"/>
            </w:tcMar>
            <w:vAlign w:val="center"/>
          </w:tcPr>
          <w:p w14:paraId="60ED18D5" w14:textId="38DFAB31" w:rsidR="00AF0DAA" w:rsidRPr="00DD0D86" w:rsidRDefault="00AF0DAA" w:rsidP="00327918">
            <w:pPr>
              <w:spacing w:after="0" w:line="276" w:lineRule="auto"/>
              <w:rPr>
                <w:rFonts w:ascii="Times New Roman" w:hAnsi="Times New Roman" w:cs="Times New Roman"/>
                <w:sz w:val="24"/>
                <w:szCs w:val="24"/>
              </w:rPr>
            </w:pPr>
            <w:r w:rsidRPr="00DD0D86">
              <w:rPr>
                <w:rFonts w:ascii="Times New Roman" w:hAnsi="Times New Roman" w:cs="Times New Roman"/>
                <w:sz w:val="24"/>
                <w:szCs w:val="24"/>
              </w:rPr>
              <w:t xml:space="preserve">Charakter </w:t>
            </w:r>
            <w:r w:rsidRPr="001D6DC9">
              <w:rPr>
                <w:rFonts w:ascii="Times New Roman" w:hAnsi="Times New Roman" w:cs="Times New Roman"/>
                <w:sz w:val="24"/>
                <w:szCs w:val="24"/>
              </w:rPr>
              <w:t xml:space="preserve">nadbrzeżnych </w:t>
            </w:r>
            <w:proofErr w:type="spellStart"/>
            <w:r w:rsidRPr="001D6DC9">
              <w:rPr>
                <w:rFonts w:ascii="Times New Roman" w:hAnsi="Times New Roman" w:cs="Times New Roman"/>
                <w:sz w:val="24"/>
                <w:szCs w:val="24"/>
              </w:rPr>
              <w:t>zadrzewień</w:t>
            </w:r>
            <w:proofErr w:type="spellEnd"/>
            <w:r w:rsidRPr="001D6DC9">
              <w:rPr>
                <w:rFonts w:ascii="Times New Roman" w:hAnsi="Times New Roman" w:cs="Times New Roman"/>
                <w:sz w:val="24"/>
                <w:szCs w:val="24"/>
              </w:rPr>
              <w:t xml:space="preserve"> </w:t>
            </w:r>
          </w:p>
        </w:tc>
        <w:tc>
          <w:tcPr>
            <w:tcW w:w="2289" w:type="pct"/>
            <w:shd w:val="clear" w:color="auto" w:fill="FFFFFF"/>
            <w:tcMar>
              <w:left w:w="170" w:type="dxa"/>
              <w:right w:w="113" w:type="dxa"/>
            </w:tcMar>
            <w:vAlign w:val="center"/>
          </w:tcPr>
          <w:p w14:paraId="3CD93F2A" w14:textId="3CCA6874" w:rsidR="00AF0DAA" w:rsidRDefault="00AF0DAA" w:rsidP="00327918">
            <w:pPr>
              <w:spacing w:after="0" w:line="276" w:lineRule="auto"/>
              <w:rPr>
                <w:rFonts w:ascii="Times New Roman" w:hAnsi="Times New Roman" w:cs="Times New Roman"/>
                <w:sz w:val="24"/>
                <w:szCs w:val="24"/>
              </w:rPr>
            </w:pPr>
            <w:r w:rsidRPr="00DD0D86">
              <w:rPr>
                <w:rFonts w:ascii="Times New Roman" w:hAnsi="Times New Roman" w:cs="Times New Roman"/>
                <w:sz w:val="24"/>
                <w:szCs w:val="24"/>
              </w:rPr>
              <w:t xml:space="preserve">Utrzymanie </w:t>
            </w:r>
            <w:r>
              <w:rPr>
                <w:rFonts w:ascii="Times New Roman" w:hAnsi="Times New Roman" w:cs="Times New Roman"/>
                <w:sz w:val="24"/>
                <w:szCs w:val="24"/>
              </w:rPr>
              <w:t xml:space="preserve">wskaźnika </w:t>
            </w:r>
            <w:r w:rsidRPr="00DD0D86">
              <w:rPr>
                <w:rFonts w:ascii="Times New Roman" w:hAnsi="Times New Roman" w:cs="Times New Roman"/>
                <w:sz w:val="24"/>
                <w:szCs w:val="24"/>
              </w:rPr>
              <w:t>w obszarze</w:t>
            </w:r>
            <w:r>
              <w:rPr>
                <w:rFonts w:ascii="Times New Roman" w:hAnsi="Times New Roman" w:cs="Times New Roman"/>
                <w:sz w:val="24"/>
                <w:szCs w:val="24"/>
              </w:rPr>
              <w:t xml:space="preserve"> </w:t>
            </w:r>
            <w:r w:rsidRPr="006D3D46">
              <w:rPr>
                <w:rFonts w:ascii="Times New Roman" w:hAnsi="Times New Roman" w:cs="Times New Roman"/>
                <w:sz w:val="24"/>
                <w:szCs w:val="24"/>
              </w:rPr>
              <w:t xml:space="preserve">na dotychczasowym poziomie </w:t>
            </w:r>
            <w:r>
              <w:rPr>
                <w:rFonts w:ascii="Times New Roman" w:hAnsi="Times New Roman" w:cs="Times New Roman"/>
                <w:sz w:val="24"/>
                <w:szCs w:val="24"/>
              </w:rPr>
              <w:t>(FV)</w:t>
            </w:r>
            <w:r w:rsidRPr="00DD0D86">
              <w:rPr>
                <w:rFonts w:ascii="Times New Roman" w:hAnsi="Times New Roman" w:cs="Times New Roman"/>
                <w:sz w:val="24"/>
                <w:szCs w:val="24"/>
              </w:rPr>
              <w:t>.</w:t>
            </w:r>
            <w:r>
              <w:rPr>
                <w:rFonts w:ascii="Times New Roman" w:hAnsi="Times New Roman" w:cs="Times New Roman"/>
                <w:sz w:val="24"/>
                <w:szCs w:val="24"/>
              </w:rPr>
              <w:t xml:space="preserve"> </w:t>
            </w:r>
          </w:p>
          <w:p w14:paraId="02DE8D42" w14:textId="29028DD0" w:rsidR="00AF0DAA" w:rsidRPr="00DD0D86" w:rsidRDefault="00AF0DAA" w:rsidP="00327918">
            <w:pPr>
              <w:spacing w:after="0" w:line="276" w:lineRule="auto"/>
              <w:rPr>
                <w:rFonts w:ascii="Times New Roman" w:hAnsi="Times New Roman" w:cs="Times New Roman"/>
                <w:sz w:val="24"/>
                <w:szCs w:val="24"/>
              </w:rPr>
            </w:pPr>
            <w:r w:rsidRPr="00A670A2">
              <w:rPr>
                <w:rFonts w:ascii="Times New Roman" w:hAnsi="Times New Roman" w:cs="Times New Roman"/>
                <w:sz w:val="24"/>
                <w:szCs w:val="24"/>
              </w:rPr>
              <w:lastRenderedPageBreak/>
              <w:t>Dominują zadrzewienia ciągłe, lesistość &gt;30%, dostępność schronień &gt;50%.</w:t>
            </w:r>
          </w:p>
        </w:tc>
      </w:tr>
    </w:tbl>
    <w:p w14:paraId="6B694F56" w14:textId="4C655CC5" w:rsidR="00304699" w:rsidRDefault="00DD0D86" w:rsidP="00E04120">
      <w:pPr>
        <w:spacing w:after="0" w:line="276" w:lineRule="auto"/>
        <w:rPr>
          <w:rFonts w:ascii="Times New Roman" w:hAnsi="Times New Roman" w:cs="Times New Roman"/>
          <w:sz w:val="24"/>
          <w:szCs w:val="24"/>
        </w:rPr>
      </w:pPr>
      <w:r>
        <w:rPr>
          <w:rFonts w:ascii="Times New Roman" w:hAnsi="Times New Roman" w:cs="Times New Roman"/>
          <w:sz w:val="24"/>
          <w:szCs w:val="24"/>
        </w:rPr>
        <w:lastRenderedPageBreak/>
        <w:t xml:space="preserve"> </w:t>
      </w:r>
    </w:p>
    <w:p w14:paraId="67A4D944" w14:textId="3A2FEE87" w:rsidR="00304699" w:rsidRDefault="00304699" w:rsidP="00E04120">
      <w:pPr>
        <w:spacing w:after="0" w:line="276" w:lineRule="auto"/>
        <w:rPr>
          <w:rFonts w:ascii="Times New Roman" w:hAnsi="Times New Roman" w:cs="Times New Roman"/>
          <w:sz w:val="24"/>
          <w:szCs w:val="24"/>
        </w:rPr>
      </w:pPr>
    </w:p>
    <w:p w14:paraId="5BDE8F4D" w14:textId="042C6A26" w:rsidR="00304699" w:rsidRDefault="00304699" w:rsidP="00E04120">
      <w:pPr>
        <w:spacing w:after="0" w:line="276" w:lineRule="auto"/>
        <w:rPr>
          <w:rFonts w:ascii="Times New Roman" w:hAnsi="Times New Roman" w:cs="Times New Roman"/>
          <w:sz w:val="24"/>
          <w:szCs w:val="24"/>
        </w:rPr>
      </w:pPr>
    </w:p>
    <w:p w14:paraId="36F0D9DF" w14:textId="50E2FDFA" w:rsidR="00304699" w:rsidRDefault="00304699" w:rsidP="00E04120">
      <w:pPr>
        <w:spacing w:after="0" w:line="276" w:lineRule="auto"/>
        <w:rPr>
          <w:rFonts w:ascii="Times New Roman" w:hAnsi="Times New Roman" w:cs="Times New Roman"/>
          <w:sz w:val="24"/>
          <w:szCs w:val="24"/>
        </w:rPr>
      </w:pPr>
    </w:p>
    <w:p w14:paraId="2F3641FA" w14:textId="4F8DEBB6" w:rsidR="00304699" w:rsidRDefault="00304699" w:rsidP="00E04120">
      <w:pPr>
        <w:spacing w:after="0" w:line="276" w:lineRule="auto"/>
        <w:rPr>
          <w:rFonts w:ascii="Times New Roman" w:hAnsi="Times New Roman" w:cs="Times New Roman"/>
          <w:sz w:val="24"/>
          <w:szCs w:val="24"/>
        </w:rPr>
      </w:pPr>
    </w:p>
    <w:p w14:paraId="62AD7C08" w14:textId="77777777" w:rsidR="006060F6" w:rsidRDefault="006060F6" w:rsidP="00E04120">
      <w:pPr>
        <w:spacing w:after="0" w:line="276" w:lineRule="auto"/>
        <w:rPr>
          <w:rFonts w:ascii="Times New Roman" w:hAnsi="Times New Roman" w:cs="Times New Roman"/>
          <w:sz w:val="24"/>
          <w:szCs w:val="24"/>
        </w:rPr>
        <w:sectPr w:rsidR="006060F6" w:rsidSect="005E23F2">
          <w:endnotePr>
            <w:numFmt w:val="decimal"/>
          </w:endnotePr>
          <w:pgSz w:w="16838" w:h="11906" w:orient="landscape"/>
          <w:pgMar w:top="1417" w:right="1417" w:bottom="1417" w:left="1417" w:header="0" w:footer="0" w:gutter="0"/>
          <w:cols w:space="708"/>
          <w:formProt w:val="0"/>
          <w:docGrid w:linePitch="360" w:charSpace="4096"/>
        </w:sectPr>
      </w:pPr>
    </w:p>
    <w:p w14:paraId="6F8C4C60" w14:textId="77777777" w:rsidR="006060F6" w:rsidRPr="00356B3C" w:rsidRDefault="006060F6" w:rsidP="006060F6">
      <w:pPr>
        <w:spacing w:after="0" w:line="276" w:lineRule="auto"/>
        <w:jc w:val="center"/>
        <w:rPr>
          <w:rFonts w:ascii="Times New Roman" w:hAnsi="Times New Roman" w:cs="Times New Roman"/>
          <w:b/>
          <w:bCs/>
          <w:sz w:val="24"/>
          <w:szCs w:val="24"/>
        </w:rPr>
      </w:pPr>
      <w:r w:rsidRPr="00356B3C">
        <w:rPr>
          <w:rFonts w:ascii="Times New Roman" w:hAnsi="Times New Roman" w:cs="Times New Roman"/>
          <w:b/>
          <w:bCs/>
          <w:sz w:val="24"/>
          <w:szCs w:val="24"/>
        </w:rPr>
        <w:lastRenderedPageBreak/>
        <w:t>Uzasadnienie</w:t>
      </w:r>
    </w:p>
    <w:p w14:paraId="745AFC61" w14:textId="494C2D63" w:rsidR="006060F6" w:rsidRPr="006060F6" w:rsidRDefault="006060F6" w:rsidP="006060F6">
      <w:pPr>
        <w:spacing w:after="0" w:line="276" w:lineRule="auto"/>
        <w:jc w:val="both"/>
        <w:rPr>
          <w:rFonts w:ascii="Times New Roman" w:hAnsi="Times New Roman" w:cs="Times New Roman"/>
          <w:sz w:val="24"/>
          <w:szCs w:val="24"/>
        </w:rPr>
      </w:pPr>
    </w:p>
    <w:p w14:paraId="6190F8AB" w14:textId="511F2C42" w:rsidR="006060F6" w:rsidRPr="006060F6" w:rsidRDefault="006060F6" w:rsidP="006060F6">
      <w:pPr>
        <w:spacing w:after="0" w:line="276" w:lineRule="auto"/>
        <w:ind w:firstLine="708"/>
        <w:jc w:val="both"/>
        <w:rPr>
          <w:rFonts w:ascii="Times New Roman" w:hAnsi="Times New Roman" w:cs="Times New Roman"/>
          <w:sz w:val="24"/>
          <w:szCs w:val="24"/>
        </w:rPr>
      </w:pPr>
      <w:r w:rsidRPr="006060F6">
        <w:rPr>
          <w:rFonts w:ascii="Times New Roman" w:hAnsi="Times New Roman" w:cs="Times New Roman"/>
          <w:sz w:val="24"/>
          <w:szCs w:val="24"/>
        </w:rPr>
        <w:t xml:space="preserve">Plan zadań ochronnych dla obszaru Natura 2000 </w:t>
      </w:r>
      <w:r w:rsidR="00380539">
        <w:rPr>
          <w:rFonts w:ascii="Times New Roman" w:hAnsi="Times New Roman" w:cs="Times New Roman"/>
          <w:sz w:val="24"/>
          <w:szCs w:val="24"/>
        </w:rPr>
        <w:t>Dybowska</w:t>
      </w:r>
      <w:r>
        <w:rPr>
          <w:rFonts w:ascii="Times New Roman" w:hAnsi="Times New Roman" w:cs="Times New Roman"/>
          <w:sz w:val="24"/>
          <w:szCs w:val="24"/>
        </w:rPr>
        <w:t xml:space="preserve"> Dolina Wisły</w:t>
      </w:r>
      <w:r w:rsidRPr="006060F6">
        <w:rPr>
          <w:rFonts w:ascii="Times New Roman" w:hAnsi="Times New Roman" w:cs="Times New Roman"/>
          <w:sz w:val="24"/>
          <w:szCs w:val="24"/>
        </w:rPr>
        <w:t xml:space="preserve"> PLH0400</w:t>
      </w:r>
      <w:r w:rsidR="00380539">
        <w:rPr>
          <w:rFonts w:ascii="Times New Roman" w:hAnsi="Times New Roman" w:cs="Times New Roman"/>
          <w:sz w:val="24"/>
          <w:szCs w:val="24"/>
        </w:rPr>
        <w:t>11</w:t>
      </w:r>
      <w:r w:rsidRPr="006060F6">
        <w:rPr>
          <w:rFonts w:ascii="Times New Roman" w:hAnsi="Times New Roman" w:cs="Times New Roman"/>
          <w:sz w:val="24"/>
          <w:szCs w:val="24"/>
        </w:rPr>
        <w:t xml:space="preserve"> został ustanowiony zarządzeniem Regionalnego Dyrektora Ochrony Środowiska w Bydgoszczy z dnia 1</w:t>
      </w:r>
      <w:r w:rsidR="00380539">
        <w:rPr>
          <w:rFonts w:ascii="Times New Roman" w:hAnsi="Times New Roman" w:cs="Times New Roman"/>
          <w:sz w:val="24"/>
          <w:szCs w:val="24"/>
        </w:rPr>
        <w:t>0</w:t>
      </w:r>
      <w:r w:rsidRPr="006060F6">
        <w:rPr>
          <w:rFonts w:ascii="Times New Roman" w:hAnsi="Times New Roman" w:cs="Times New Roman"/>
          <w:sz w:val="24"/>
          <w:szCs w:val="24"/>
        </w:rPr>
        <w:t xml:space="preserve"> marca 2014 r. w sprawie ustanowienia planu zadań ochronnych dla obszaru Natura 2000 </w:t>
      </w:r>
      <w:r w:rsidR="00380539">
        <w:rPr>
          <w:rFonts w:ascii="Times New Roman" w:hAnsi="Times New Roman" w:cs="Times New Roman"/>
          <w:sz w:val="24"/>
          <w:szCs w:val="24"/>
        </w:rPr>
        <w:t>Dybowska</w:t>
      </w:r>
      <w:r w:rsidRPr="006060F6">
        <w:rPr>
          <w:rFonts w:ascii="Times New Roman" w:hAnsi="Times New Roman" w:cs="Times New Roman"/>
          <w:sz w:val="24"/>
          <w:szCs w:val="24"/>
        </w:rPr>
        <w:t xml:space="preserve"> Dolina Wisły PLH0400</w:t>
      </w:r>
      <w:r w:rsidR="007D17D6">
        <w:rPr>
          <w:rFonts w:ascii="Times New Roman" w:hAnsi="Times New Roman" w:cs="Times New Roman"/>
          <w:sz w:val="24"/>
          <w:szCs w:val="24"/>
        </w:rPr>
        <w:t>1</w:t>
      </w:r>
      <w:r w:rsidR="00380539">
        <w:rPr>
          <w:rFonts w:ascii="Times New Roman" w:hAnsi="Times New Roman" w:cs="Times New Roman"/>
          <w:sz w:val="24"/>
          <w:szCs w:val="24"/>
        </w:rPr>
        <w:t>1</w:t>
      </w:r>
      <w:r w:rsidRPr="006060F6">
        <w:rPr>
          <w:rFonts w:ascii="Times New Roman" w:hAnsi="Times New Roman" w:cs="Times New Roman"/>
          <w:sz w:val="24"/>
          <w:szCs w:val="24"/>
        </w:rPr>
        <w:t xml:space="preserve"> (Dz. Urz. Woj. Kuj-Pom. poz. 81</w:t>
      </w:r>
      <w:r w:rsidR="00380539">
        <w:rPr>
          <w:rFonts w:ascii="Times New Roman" w:hAnsi="Times New Roman" w:cs="Times New Roman"/>
          <w:sz w:val="24"/>
          <w:szCs w:val="24"/>
        </w:rPr>
        <w:t xml:space="preserve">2 z </w:t>
      </w:r>
      <w:proofErr w:type="spellStart"/>
      <w:r w:rsidR="00380539">
        <w:rPr>
          <w:rFonts w:ascii="Times New Roman" w:hAnsi="Times New Roman" w:cs="Times New Roman"/>
          <w:sz w:val="24"/>
          <w:szCs w:val="24"/>
        </w:rPr>
        <w:t>późn</w:t>
      </w:r>
      <w:proofErr w:type="spellEnd"/>
      <w:r w:rsidR="00380539">
        <w:rPr>
          <w:rFonts w:ascii="Times New Roman" w:hAnsi="Times New Roman" w:cs="Times New Roman"/>
          <w:sz w:val="24"/>
          <w:szCs w:val="24"/>
        </w:rPr>
        <w:t xml:space="preserve">. </w:t>
      </w:r>
      <w:r w:rsidR="00DC70B2">
        <w:rPr>
          <w:rFonts w:ascii="Times New Roman" w:hAnsi="Times New Roman" w:cs="Times New Roman"/>
          <w:sz w:val="24"/>
          <w:szCs w:val="24"/>
        </w:rPr>
        <w:t>z</w:t>
      </w:r>
      <w:r w:rsidR="00380539">
        <w:rPr>
          <w:rFonts w:ascii="Times New Roman" w:hAnsi="Times New Roman" w:cs="Times New Roman"/>
          <w:sz w:val="24"/>
          <w:szCs w:val="24"/>
        </w:rPr>
        <w:t>m.</w:t>
      </w:r>
      <w:r w:rsidRPr="006060F6">
        <w:rPr>
          <w:rFonts w:ascii="Times New Roman" w:hAnsi="Times New Roman" w:cs="Times New Roman"/>
          <w:sz w:val="24"/>
          <w:szCs w:val="24"/>
        </w:rPr>
        <w:t>).</w:t>
      </w:r>
      <w:r>
        <w:rPr>
          <w:rFonts w:ascii="Times New Roman" w:hAnsi="Times New Roman" w:cs="Times New Roman"/>
          <w:sz w:val="24"/>
          <w:szCs w:val="24"/>
        </w:rPr>
        <w:t xml:space="preserve"> </w:t>
      </w:r>
      <w:r w:rsidR="001026B1" w:rsidRPr="001026B1">
        <w:rPr>
          <w:rFonts w:ascii="Times New Roman" w:hAnsi="Times New Roman" w:cs="Times New Roman"/>
          <w:sz w:val="24"/>
          <w:szCs w:val="24"/>
        </w:rPr>
        <w:t xml:space="preserve">Powyższy plan zadań ochronnych został zmieniony zarządzeniem Regionalnego Dyrektora Ochrony Środowiska w Bydgoszczy z dnia 26 października 2015 r. zmieniającym zarządzenie w sprawie ustanowienia planu zadań ochronnych dla obszaru Natura 2000 </w:t>
      </w:r>
      <w:r w:rsidR="00380539">
        <w:rPr>
          <w:rFonts w:ascii="Times New Roman" w:hAnsi="Times New Roman" w:cs="Times New Roman"/>
          <w:sz w:val="24"/>
          <w:szCs w:val="24"/>
        </w:rPr>
        <w:t>Dybowska</w:t>
      </w:r>
      <w:r w:rsidR="001026B1" w:rsidRPr="001026B1">
        <w:rPr>
          <w:rFonts w:ascii="Times New Roman" w:hAnsi="Times New Roman" w:cs="Times New Roman"/>
          <w:sz w:val="24"/>
          <w:szCs w:val="24"/>
        </w:rPr>
        <w:t xml:space="preserve"> Dolina Wisły PLH0400</w:t>
      </w:r>
      <w:r w:rsidR="001026B1">
        <w:rPr>
          <w:rFonts w:ascii="Times New Roman" w:hAnsi="Times New Roman" w:cs="Times New Roman"/>
          <w:sz w:val="24"/>
          <w:szCs w:val="24"/>
        </w:rPr>
        <w:t>1</w:t>
      </w:r>
      <w:r w:rsidR="00380539">
        <w:rPr>
          <w:rFonts w:ascii="Times New Roman" w:hAnsi="Times New Roman" w:cs="Times New Roman"/>
          <w:sz w:val="24"/>
          <w:szCs w:val="24"/>
        </w:rPr>
        <w:t>1</w:t>
      </w:r>
      <w:r w:rsidR="001026B1" w:rsidRPr="001026B1">
        <w:rPr>
          <w:rFonts w:ascii="Times New Roman" w:hAnsi="Times New Roman" w:cs="Times New Roman"/>
          <w:sz w:val="24"/>
          <w:szCs w:val="24"/>
        </w:rPr>
        <w:t xml:space="preserve"> (Dz. Urz. Woj. Kuj-Pom. poz. 327</w:t>
      </w:r>
      <w:r w:rsidR="00380539">
        <w:rPr>
          <w:rFonts w:ascii="Times New Roman" w:hAnsi="Times New Roman" w:cs="Times New Roman"/>
          <w:sz w:val="24"/>
          <w:szCs w:val="24"/>
        </w:rPr>
        <w:t>4</w:t>
      </w:r>
      <w:r w:rsidR="001026B1" w:rsidRPr="001026B1">
        <w:rPr>
          <w:rFonts w:ascii="Times New Roman" w:hAnsi="Times New Roman" w:cs="Times New Roman"/>
          <w:sz w:val="24"/>
          <w:szCs w:val="24"/>
        </w:rPr>
        <w:t>).</w:t>
      </w:r>
    </w:p>
    <w:p w14:paraId="07CF033D" w14:textId="4AC9C6AC" w:rsidR="006060F6" w:rsidRDefault="006060F6" w:rsidP="006060F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ab/>
        <w:t xml:space="preserve">Zgodnie z </w:t>
      </w:r>
      <w:r w:rsidR="007D17D6">
        <w:rPr>
          <w:rFonts w:ascii="Times New Roman" w:hAnsi="Times New Roman" w:cs="Times New Roman"/>
          <w:sz w:val="24"/>
          <w:szCs w:val="24"/>
        </w:rPr>
        <w:t>obowiązującym</w:t>
      </w:r>
      <w:r>
        <w:rPr>
          <w:rFonts w:ascii="Times New Roman" w:hAnsi="Times New Roman" w:cs="Times New Roman"/>
          <w:sz w:val="24"/>
          <w:szCs w:val="24"/>
        </w:rPr>
        <w:t xml:space="preserve"> planem zadań ochronnych </w:t>
      </w:r>
      <w:r w:rsidRPr="006060F6">
        <w:rPr>
          <w:rFonts w:ascii="Times New Roman" w:hAnsi="Times New Roman" w:cs="Times New Roman"/>
          <w:sz w:val="24"/>
          <w:szCs w:val="24"/>
        </w:rPr>
        <w:t>Regionalny Dyrektor Ochrony Środowiska w Bydgoszczy</w:t>
      </w:r>
      <w:r>
        <w:rPr>
          <w:rFonts w:ascii="Times New Roman" w:hAnsi="Times New Roman" w:cs="Times New Roman"/>
          <w:sz w:val="24"/>
          <w:szCs w:val="24"/>
        </w:rPr>
        <w:t xml:space="preserve"> </w:t>
      </w:r>
      <w:r w:rsidR="00356B3C">
        <w:rPr>
          <w:rFonts w:ascii="Times New Roman" w:hAnsi="Times New Roman" w:cs="Times New Roman"/>
          <w:sz w:val="24"/>
          <w:szCs w:val="24"/>
        </w:rPr>
        <w:t xml:space="preserve">(zwany dalej: RDOŚ w Bydgoszczy) </w:t>
      </w:r>
      <w:r>
        <w:rPr>
          <w:rFonts w:ascii="Times New Roman" w:hAnsi="Times New Roman" w:cs="Times New Roman"/>
          <w:sz w:val="24"/>
          <w:szCs w:val="24"/>
        </w:rPr>
        <w:t xml:space="preserve">zrealizował m.in. uzupełnienie stanu wiedzy </w:t>
      </w:r>
      <w:r w:rsidR="005B11BF">
        <w:rPr>
          <w:rFonts w:ascii="Times New Roman" w:hAnsi="Times New Roman" w:cs="Times New Roman"/>
          <w:sz w:val="24"/>
          <w:szCs w:val="24"/>
        </w:rPr>
        <w:t>dla</w:t>
      </w:r>
      <w:r>
        <w:rPr>
          <w:rFonts w:ascii="Times New Roman" w:hAnsi="Times New Roman" w:cs="Times New Roman"/>
          <w:sz w:val="24"/>
          <w:szCs w:val="24"/>
        </w:rPr>
        <w:t xml:space="preserve"> następujących przedmiot</w:t>
      </w:r>
      <w:r w:rsidR="005B11BF">
        <w:rPr>
          <w:rFonts w:ascii="Times New Roman" w:hAnsi="Times New Roman" w:cs="Times New Roman"/>
          <w:sz w:val="24"/>
          <w:szCs w:val="24"/>
        </w:rPr>
        <w:t>ów</w:t>
      </w:r>
      <w:r>
        <w:rPr>
          <w:rFonts w:ascii="Times New Roman" w:hAnsi="Times New Roman" w:cs="Times New Roman"/>
          <w:sz w:val="24"/>
          <w:szCs w:val="24"/>
        </w:rPr>
        <w:t xml:space="preserve"> ochrony:</w:t>
      </w:r>
    </w:p>
    <w:p w14:paraId="1BB1AB83" w14:textId="3E467AB5" w:rsidR="0078493D" w:rsidRDefault="0078493D" w:rsidP="006060F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 minóg rzeczny, łosoś atlantycki, </w:t>
      </w:r>
      <w:proofErr w:type="spellStart"/>
      <w:r>
        <w:rPr>
          <w:rFonts w:ascii="Times New Roman" w:hAnsi="Times New Roman" w:cs="Times New Roman"/>
          <w:sz w:val="24"/>
          <w:szCs w:val="24"/>
        </w:rPr>
        <w:t>boleń</w:t>
      </w:r>
      <w:proofErr w:type="spellEnd"/>
      <w:r>
        <w:rPr>
          <w:rFonts w:ascii="Times New Roman" w:hAnsi="Times New Roman" w:cs="Times New Roman"/>
          <w:sz w:val="24"/>
          <w:szCs w:val="24"/>
        </w:rPr>
        <w:t>, koza</w:t>
      </w:r>
      <w:r w:rsidR="007D17D6">
        <w:rPr>
          <w:rFonts w:ascii="Times New Roman" w:hAnsi="Times New Roman" w:cs="Times New Roman"/>
          <w:sz w:val="24"/>
          <w:szCs w:val="24"/>
        </w:rPr>
        <w:t>,</w:t>
      </w:r>
      <w:r>
        <w:rPr>
          <w:rFonts w:ascii="Times New Roman" w:hAnsi="Times New Roman" w:cs="Times New Roman"/>
          <w:sz w:val="24"/>
          <w:szCs w:val="24"/>
        </w:rPr>
        <w:t xml:space="preserve"> różanka</w:t>
      </w:r>
      <w:r w:rsidR="00AC2A8C">
        <w:rPr>
          <w:rFonts w:ascii="Times New Roman" w:hAnsi="Times New Roman" w:cs="Times New Roman"/>
          <w:sz w:val="24"/>
          <w:szCs w:val="24"/>
        </w:rPr>
        <w:t xml:space="preserve"> </w:t>
      </w:r>
      <w:r>
        <w:rPr>
          <w:rFonts w:ascii="Times New Roman" w:hAnsi="Times New Roman" w:cs="Times New Roman"/>
          <w:sz w:val="24"/>
          <w:szCs w:val="24"/>
        </w:rPr>
        <w:t>– opracowanie pn.: „</w:t>
      </w:r>
      <w:r w:rsidRPr="00DD0D86">
        <w:rPr>
          <w:rFonts w:ascii="Times New Roman" w:hAnsi="Times New Roman" w:cs="Times New Roman"/>
          <w:sz w:val="24"/>
          <w:szCs w:val="24"/>
        </w:rPr>
        <w:t>Uzupełnienie stanu wiedzy w zakresie występowania i stanu ochrony gatunków ryb i minogów będących przedmiotami ochrony w obszarach Natura 2000: Nieszawska Dolina Wisły PLH040012, Dybowska Dolina Wisły PLH040011, Solecka Dolina Wisły PLH040003</w:t>
      </w:r>
      <w:r>
        <w:rPr>
          <w:rFonts w:ascii="Times New Roman" w:hAnsi="Times New Roman" w:cs="Times New Roman"/>
          <w:sz w:val="24"/>
          <w:szCs w:val="24"/>
        </w:rPr>
        <w:t>” (Eco-</w:t>
      </w:r>
      <w:proofErr w:type="spellStart"/>
      <w:r>
        <w:rPr>
          <w:rFonts w:ascii="Times New Roman" w:hAnsi="Times New Roman" w:cs="Times New Roman"/>
          <w:sz w:val="24"/>
          <w:szCs w:val="24"/>
        </w:rPr>
        <w:t>Analyse</w:t>
      </w:r>
      <w:proofErr w:type="spellEnd"/>
      <w:r>
        <w:rPr>
          <w:rFonts w:ascii="Times New Roman" w:hAnsi="Times New Roman" w:cs="Times New Roman"/>
          <w:sz w:val="24"/>
          <w:szCs w:val="24"/>
        </w:rPr>
        <w:t xml:space="preserve"> 2020);</w:t>
      </w:r>
    </w:p>
    <w:p w14:paraId="71857C2A" w14:textId="33667C5A" w:rsidR="0078493D" w:rsidRDefault="0078493D" w:rsidP="006060F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AC2A8C">
        <w:rPr>
          <w:rFonts w:ascii="Times New Roman" w:hAnsi="Times New Roman" w:cs="Times New Roman"/>
          <w:sz w:val="24"/>
          <w:szCs w:val="24"/>
        </w:rPr>
        <w:t xml:space="preserve">3270 Zalewane muliste brzegi rzek z roślinnością </w:t>
      </w:r>
      <w:r w:rsidR="00356B3C">
        <w:rPr>
          <w:rFonts w:ascii="Times New Roman" w:hAnsi="Times New Roman" w:cs="Times New Roman"/>
          <w:sz w:val="24"/>
          <w:szCs w:val="24"/>
        </w:rPr>
        <w:t>– opracowanie pn.: „</w:t>
      </w:r>
      <w:r w:rsidR="00356B3C" w:rsidRPr="00356B3C">
        <w:rPr>
          <w:rFonts w:ascii="Times New Roman" w:hAnsi="Times New Roman" w:cs="Times New Roman"/>
          <w:sz w:val="24"/>
          <w:szCs w:val="24"/>
        </w:rPr>
        <w:t>Uzupełnienie stanu wiedzy w zakresie występowania i stanu ochrony siedlisk przyrodniczych będących przedmiotami ochrony w obszarach Natura 2000: Nieszawska Dolina Wisły PLH040012, Dybowska Dolina Wisły PLH040011, Solecka Dolina Wisły PLH040003</w:t>
      </w:r>
      <w:r w:rsidR="00356B3C">
        <w:rPr>
          <w:rFonts w:ascii="Times New Roman" w:hAnsi="Times New Roman" w:cs="Times New Roman"/>
          <w:sz w:val="24"/>
          <w:szCs w:val="24"/>
        </w:rPr>
        <w:t>” (Eco-</w:t>
      </w:r>
      <w:proofErr w:type="spellStart"/>
      <w:r w:rsidR="00356B3C">
        <w:rPr>
          <w:rFonts w:ascii="Times New Roman" w:hAnsi="Times New Roman" w:cs="Times New Roman"/>
          <w:sz w:val="24"/>
          <w:szCs w:val="24"/>
        </w:rPr>
        <w:t>Analyse</w:t>
      </w:r>
      <w:proofErr w:type="spellEnd"/>
      <w:r w:rsidR="00356B3C">
        <w:rPr>
          <w:rFonts w:ascii="Times New Roman" w:hAnsi="Times New Roman" w:cs="Times New Roman"/>
          <w:sz w:val="24"/>
          <w:szCs w:val="24"/>
        </w:rPr>
        <w:t xml:space="preserve"> 2019);</w:t>
      </w:r>
    </w:p>
    <w:p w14:paraId="4DB16398" w14:textId="1EF7407C" w:rsidR="007D17D6" w:rsidRDefault="00356B3C" w:rsidP="00356B3C">
      <w:pPr>
        <w:spacing w:after="0" w:line="276" w:lineRule="auto"/>
        <w:jc w:val="both"/>
        <w:rPr>
          <w:rFonts w:ascii="Times New Roman" w:hAnsi="Times New Roman" w:cs="Times New Roman"/>
          <w:sz w:val="24"/>
          <w:szCs w:val="24"/>
        </w:rPr>
      </w:pPr>
      <w:r>
        <w:rPr>
          <w:rFonts w:ascii="Times New Roman" w:hAnsi="Times New Roman" w:cs="Times New Roman"/>
          <w:sz w:val="24"/>
          <w:szCs w:val="24"/>
        </w:rPr>
        <w:t>oraz monitoring</w:t>
      </w:r>
      <w:r w:rsidR="005B11BF">
        <w:rPr>
          <w:rFonts w:ascii="Times New Roman" w:hAnsi="Times New Roman" w:cs="Times New Roman"/>
          <w:sz w:val="24"/>
          <w:szCs w:val="24"/>
        </w:rPr>
        <w:t xml:space="preserve"> </w:t>
      </w:r>
      <w:r w:rsidR="00B5004A">
        <w:rPr>
          <w:rFonts w:ascii="Times New Roman" w:hAnsi="Times New Roman" w:cs="Times New Roman"/>
          <w:sz w:val="24"/>
          <w:szCs w:val="24"/>
        </w:rPr>
        <w:t xml:space="preserve">na ustalonych punktach monitoringowych </w:t>
      </w:r>
      <w:r w:rsidR="005B11BF" w:rsidRPr="005B11BF">
        <w:rPr>
          <w:rFonts w:ascii="Times New Roman" w:hAnsi="Times New Roman" w:cs="Times New Roman"/>
          <w:sz w:val="24"/>
          <w:szCs w:val="24"/>
        </w:rPr>
        <w:t>dla następujących przedmiot</w:t>
      </w:r>
      <w:r w:rsidR="005B11BF">
        <w:rPr>
          <w:rFonts w:ascii="Times New Roman" w:hAnsi="Times New Roman" w:cs="Times New Roman"/>
          <w:sz w:val="24"/>
          <w:szCs w:val="24"/>
        </w:rPr>
        <w:t>ów</w:t>
      </w:r>
      <w:r w:rsidR="005B11BF" w:rsidRPr="005B11BF">
        <w:rPr>
          <w:rFonts w:ascii="Times New Roman" w:hAnsi="Times New Roman" w:cs="Times New Roman"/>
          <w:sz w:val="24"/>
          <w:szCs w:val="24"/>
        </w:rPr>
        <w:t xml:space="preserve"> ochrony</w:t>
      </w:r>
      <w:r w:rsidR="005B11BF">
        <w:rPr>
          <w:rFonts w:ascii="Times New Roman" w:hAnsi="Times New Roman" w:cs="Times New Roman"/>
          <w:sz w:val="24"/>
          <w:szCs w:val="24"/>
        </w:rPr>
        <w:t>:</w:t>
      </w:r>
    </w:p>
    <w:p w14:paraId="1053F69A" w14:textId="77777777" w:rsidR="005B11BF" w:rsidRPr="005B11BF" w:rsidRDefault="005B11BF" w:rsidP="005B11BF">
      <w:pPr>
        <w:spacing w:after="0" w:line="276" w:lineRule="auto"/>
        <w:jc w:val="both"/>
        <w:rPr>
          <w:rFonts w:ascii="Times New Roman" w:hAnsi="Times New Roman" w:cs="Times New Roman"/>
          <w:i/>
          <w:iCs/>
          <w:sz w:val="24"/>
          <w:szCs w:val="24"/>
        </w:rPr>
      </w:pPr>
      <w:r>
        <w:rPr>
          <w:rFonts w:ascii="Times New Roman" w:hAnsi="Times New Roman" w:cs="Times New Roman"/>
          <w:sz w:val="24"/>
          <w:szCs w:val="24"/>
        </w:rPr>
        <w:t xml:space="preserve">- 3150 </w:t>
      </w:r>
      <w:r w:rsidRPr="005B11BF">
        <w:rPr>
          <w:rFonts w:ascii="Times New Roman" w:hAnsi="Times New Roman" w:cs="Times New Roman"/>
          <w:sz w:val="24"/>
          <w:szCs w:val="24"/>
        </w:rPr>
        <w:t xml:space="preserve">Starorzecza i naturalne eutroficzne zbiorniki wodne ze zbiorowiskami z </w:t>
      </w:r>
      <w:proofErr w:type="spellStart"/>
      <w:r w:rsidRPr="005B11BF">
        <w:rPr>
          <w:rFonts w:ascii="Times New Roman" w:hAnsi="Times New Roman" w:cs="Times New Roman"/>
          <w:i/>
          <w:iCs/>
          <w:sz w:val="24"/>
          <w:szCs w:val="24"/>
        </w:rPr>
        <w:t>Nympheion</w:t>
      </w:r>
      <w:proofErr w:type="spellEnd"/>
      <w:r w:rsidRPr="005B11BF">
        <w:rPr>
          <w:rFonts w:ascii="Times New Roman" w:hAnsi="Times New Roman" w:cs="Times New Roman"/>
          <w:i/>
          <w:iCs/>
          <w:sz w:val="24"/>
          <w:szCs w:val="24"/>
        </w:rPr>
        <w:t xml:space="preserve">, </w:t>
      </w:r>
    </w:p>
    <w:p w14:paraId="7FAC78C3" w14:textId="1D6316AA" w:rsidR="005B11BF" w:rsidRPr="005B11BF" w:rsidRDefault="005B11BF" w:rsidP="005B11BF">
      <w:pPr>
        <w:spacing w:after="0" w:line="276" w:lineRule="auto"/>
        <w:jc w:val="both"/>
        <w:rPr>
          <w:rFonts w:ascii="Times New Roman" w:hAnsi="Times New Roman" w:cs="Times New Roman"/>
          <w:sz w:val="24"/>
          <w:szCs w:val="24"/>
        </w:rPr>
      </w:pPr>
      <w:proofErr w:type="spellStart"/>
      <w:r w:rsidRPr="005B11BF">
        <w:rPr>
          <w:rFonts w:ascii="Times New Roman" w:hAnsi="Times New Roman" w:cs="Times New Roman"/>
          <w:i/>
          <w:iCs/>
          <w:sz w:val="24"/>
          <w:szCs w:val="24"/>
        </w:rPr>
        <w:t>Potamion</w:t>
      </w:r>
      <w:proofErr w:type="spellEnd"/>
      <w:r>
        <w:rPr>
          <w:rFonts w:ascii="Times New Roman" w:hAnsi="Times New Roman" w:cs="Times New Roman"/>
          <w:sz w:val="24"/>
          <w:szCs w:val="24"/>
        </w:rPr>
        <w:t>;</w:t>
      </w:r>
    </w:p>
    <w:p w14:paraId="195FB913" w14:textId="6A5AEBF5" w:rsidR="005B11BF" w:rsidRDefault="005B11BF" w:rsidP="00356B3C">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- 6430 </w:t>
      </w:r>
      <w:proofErr w:type="spellStart"/>
      <w:r w:rsidRPr="005B11BF">
        <w:rPr>
          <w:rFonts w:ascii="Times New Roman" w:hAnsi="Times New Roman" w:cs="Times New Roman"/>
          <w:sz w:val="24"/>
          <w:szCs w:val="24"/>
        </w:rPr>
        <w:t>Ziołorośla</w:t>
      </w:r>
      <w:proofErr w:type="spellEnd"/>
      <w:r w:rsidRPr="005B11BF">
        <w:rPr>
          <w:rFonts w:ascii="Times New Roman" w:hAnsi="Times New Roman" w:cs="Times New Roman"/>
          <w:sz w:val="24"/>
          <w:szCs w:val="24"/>
        </w:rPr>
        <w:t xml:space="preserve"> górskie (</w:t>
      </w:r>
      <w:proofErr w:type="spellStart"/>
      <w:r w:rsidRPr="005B11BF">
        <w:rPr>
          <w:rFonts w:ascii="Times New Roman" w:hAnsi="Times New Roman" w:cs="Times New Roman"/>
          <w:i/>
          <w:iCs/>
          <w:sz w:val="24"/>
          <w:szCs w:val="24"/>
        </w:rPr>
        <w:t>Adenostylion</w:t>
      </w:r>
      <w:proofErr w:type="spellEnd"/>
      <w:r w:rsidRPr="005B11BF">
        <w:rPr>
          <w:rFonts w:ascii="Times New Roman" w:hAnsi="Times New Roman" w:cs="Times New Roman"/>
          <w:i/>
          <w:iCs/>
          <w:sz w:val="24"/>
          <w:szCs w:val="24"/>
        </w:rPr>
        <w:t xml:space="preserve"> </w:t>
      </w:r>
      <w:proofErr w:type="spellStart"/>
      <w:r w:rsidRPr="005B11BF">
        <w:rPr>
          <w:rFonts w:ascii="Times New Roman" w:hAnsi="Times New Roman" w:cs="Times New Roman"/>
          <w:i/>
          <w:iCs/>
          <w:sz w:val="24"/>
          <w:szCs w:val="24"/>
        </w:rPr>
        <w:t>alliariae</w:t>
      </w:r>
      <w:proofErr w:type="spellEnd"/>
      <w:r w:rsidRPr="005B11BF">
        <w:rPr>
          <w:rFonts w:ascii="Times New Roman" w:hAnsi="Times New Roman" w:cs="Times New Roman"/>
          <w:sz w:val="24"/>
          <w:szCs w:val="24"/>
        </w:rPr>
        <w:t xml:space="preserve">) i </w:t>
      </w:r>
      <w:proofErr w:type="spellStart"/>
      <w:r w:rsidRPr="005B11BF">
        <w:rPr>
          <w:rFonts w:ascii="Times New Roman" w:hAnsi="Times New Roman" w:cs="Times New Roman"/>
          <w:sz w:val="24"/>
          <w:szCs w:val="24"/>
        </w:rPr>
        <w:t>ziołorośla</w:t>
      </w:r>
      <w:proofErr w:type="spellEnd"/>
      <w:r w:rsidRPr="005B11BF">
        <w:rPr>
          <w:rFonts w:ascii="Times New Roman" w:hAnsi="Times New Roman" w:cs="Times New Roman"/>
          <w:sz w:val="24"/>
          <w:szCs w:val="24"/>
        </w:rPr>
        <w:t xml:space="preserve"> nadrzeczne (</w:t>
      </w:r>
      <w:proofErr w:type="spellStart"/>
      <w:r w:rsidRPr="005B11BF">
        <w:rPr>
          <w:rFonts w:ascii="Times New Roman" w:hAnsi="Times New Roman" w:cs="Times New Roman"/>
          <w:i/>
          <w:iCs/>
          <w:sz w:val="24"/>
          <w:szCs w:val="24"/>
        </w:rPr>
        <w:t>Convolvuletalia</w:t>
      </w:r>
      <w:proofErr w:type="spellEnd"/>
      <w:r w:rsidRPr="005B11BF">
        <w:rPr>
          <w:rFonts w:ascii="Times New Roman" w:hAnsi="Times New Roman" w:cs="Times New Roman"/>
          <w:i/>
          <w:iCs/>
          <w:sz w:val="24"/>
          <w:szCs w:val="24"/>
        </w:rPr>
        <w:t xml:space="preserve"> </w:t>
      </w:r>
      <w:proofErr w:type="spellStart"/>
      <w:r w:rsidRPr="005B11BF">
        <w:rPr>
          <w:rFonts w:ascii="Times New Roman" w:hAnsi="Times New Roman" w:cs="Times New Roman"/>
          <w:i/>
          <w:iCs/>
          <w:sz w:val="24"/>
          <w:szCs w:val="24"/>
        </w:rPr>
        <w:t>sepium</w:t>
      </w:r>
      <w:proofErr w:type="spellEnd"/>
      <w:r w:rsidRPr="005B11BF">
        <w:rPr>
          <w:rFonts w:ascii="Times New Roman" w:hAnsi="Times New Roman" w:cs="Times New Roman"/>
          <w:sz w:val="24"/>
          <w:szCs w:val="24"/>
        </w:rPr>
        <w:t>)</w:t>
      </w:r>
      <w:r>
        <w:rPr>
          <w:rFonts w:ascii="Times New Roman" w:hAnsi="Times New Roman" w:cs="Times New Roman"/>
          <w:sz w:val="24"/>
          <w:szCs w:val="24"/>
        </w:rPr>
        <w:t>;</w:t>
      </w:r>
    </w:p>
    <w:p w14:paraId="7FB29971" w14:textId="77777777" w:rsidR="00AC2A8C" w:rsidRDefault="005B11BF" w:rsidP="00356B3C">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- 91E0 </w:t>
      </w:r>
      <w:r w:rsidRPr="005B11BF">
        <w:rPr>
          <w:rFonts w:ascii="Times New Roman" w:hAnsi="Times New Roman" w:cs="Times New Roman"/>
          <w:sz w:val="24"/>
          <w:szCs w:val="24"/>
        </w:rPr>
        <w:t>Łęgi wierzbowe, topolowe, olszowe i jesionowe (</w:t>
      </w:r>
      <w:proofErr w:type="spellStart"/>
      <w:r w:rsidRPr="005B11BF">
        <w:rPr>
          <w:rFonts w:ascii="Times New Roman" w:hAnsi="Times New Roman" w:cs="Times New Roman"/>
          <w:i/>
          <w:iCs/>
          <w:sz w:val="24"/>
          <w:szCs w:val="24"/>
        </w:rPr>
        <w:t>Salicetum</w:t>
      </w:r>
      <w:proofErr w:type="spellEnd"/>
      <w:r w:rsidRPr="005B11BF">
        <w:rPr>
          <w:rFonts w:ascii="Times New Roman" w:hAnsi="Times New Roman" w:cs="Times New Roman"/>
          <w:i/>
          <w:iCs/>
          <w:sz w:val="24"/>
          <w:szCs w:val="24"/>
        </w:rPr>
        <w:t xml:space="preserve"> </w:t>
      </w:r>
      <w:proofErr w:type="spellStart"/>
      <w:r w:rsidRPr="005B11BF">
        <w:rPr>
          <w:rFonts w:ascii="Times New Roman" w:hAnsi="Times New Roman" w:cs="Times New Roman"/>
          <w:i/>
          <w:iCs/>
          <w:sz w:val="24"/>
          <w:szCs w:val="24"/>
        </w:rPr>
        <w:t>albae</w:t>
      </w:r>
      <w:proofErr w:type="spellEnd"/>
      <w:r w:rsidRPr="005B11BF">
        <w:rPr>
          <w:rFonts w:ascii="Times New Roman" w:hAnsi="Times New Roman" w:cs="Times New Roman"/>
          <w:i/>
          <w:iCs/>
          <w:sz w:val="24"/>
          <w:szCs w:val="24"/>
        </w:rPr>
        <w:t xml:space="preserve">, </w:t>
      </w:r>
      <w:proofErr w:type="spellStart"/>
      <w:r w:rsidRPr="005B11BF">
        <w:rPr>
          <w:rFonts w:ascii="Times New Roman" w:hAnsi="Times New Roman" w:cs="Times New Roman"/>
          <w:i/>
          <w:iCs/>
          <w:sz w:val="24"/>
          <w:szCs w:val="24"/>
        </w:rPr>
        <w:t>Populetum</w:t>
      </w:r>
      <w:proofErr w:type="spellEnd"/>
      <w:r w:rsidRPr="005B11BF">
        <w:rPr>
          <w:rFonts w:ascii="Times New Roman" w:hAnsi="Times New Roman" w:cs="Times New Roman"/>
          <w:i/>
          <w:iCs/>
          <w:sz w:val="24"/>
          <w:szCs w:val="24"/>
        </w:rPr>
        <w:t xml:space="preserve"> </w:t>
      </w:r>
      <w:proofErr w:type="spellStart"/>
      <w:r w:rsidRPr="005B11BF">
        <w:rPr>
          <w:rFonts w:ascii="Times New Roman" w:hAnsi="Times New Roman" w:cs="Times New Roman"/>
          <w:i/>
          <w:iCs/>
          <w:sz w:val="24"/>
          <w:szCs w:val="24"/>
        </w:rPr>
        <w:t>albae</w:t>
      </w:r>
      <w:proofErr w:type="spellEnd"/>
      <w:r w:rsidRPr="005B11BF">
        <w:rPr>
          <w:rFonts w:ascii="Times New Roman" w:hAnsi="Times New Roman" w:cs="Times New Roman"/>
          <w:i/>
          <w:iCs/>
          <w:sz w:val="24"/>
          <w:szCs w:val="24"/>
        </w:rPr>
        <w:t xml:space="preserve">, </w:t>
      </w:r>
      <w:proofErr w:type="spellStart"/>
      <w:r w:rsidRPr="005B11BF">
        <w:rPr>
          <w:rFonts w:ascii="Times New Roman" w:hAnsi="Times New Roman" w:cs="Times New Roman"/>
          <w:i/>
          <w:iCs/>
          <w:sz w:val="24"/>
          <w:szCs w:val="24"/>
        </w:rPr>
        <w:t>Alnenion</w:t>
      </w:r>
      <w:proofErr w:type="spellEnd"/>
      <w:r w:rsidRPr="005B11BF">
        <w:rPr>
          <w:rFonts w:ascii="Times New Roman" w:hAnsi="Times New Roman" w:cs="Times New Roman"/>
          <w:i/>
          <w:iCs/>
          <w:sz w:val="24"/>
          <w:szCs w:val="24"/>
        </w:rPr>
        <w:t xml:space="preserve"> </w:t>
      </w:r>
      <w:proofErr w:type="spellStart"/>
      <w:r w:rsidRPr="005B11BF">
        <w:rPr>
          <w:rFonts w:ascii="Times New Roman" w:hAnsi="Times New Roman" w:cs="Times New Roman"/>
          <w:i/>
          <w:iCs/>
          <w:sz w:val="24"/>
          <w:szCs w:val="24"/>
        </w:rPr>
        <w:t>glutinoso</w:t>
      </w:r>
      <w:proofErr w:type="spellEnd"/>
      <w:r w:rsidRPr="005B11BF">
        <w:rPr>
          <w:rFonts w:ascii="Times New Roman" w:hAnsi="Times New Roman" w:cs="Times New Roman"/>
          <w:i/>
          <w:iCs/>
          <w:sz w:val="24"/>
          <w:szCs w:val="24"/>
        </w:rPr>
        <w:t xml:space="preserve"> - </w:t>
      </w:r>
      <w:proofErr w:type="spellStart"/>
      <w:r w:rsidRPr="005B11BF">
        <w:rPr>
          <w:rFonts w:ascii="Times New Roman" w:hAnsi="Times New Roman" w:cs="Times New Roman"/>
          <w:i/>
          <w:iCs/>
          <w:sz w:val="24"/>
          <w:szCs w:val="24"/>
        </w:rPr>
        <w:t>incanae</w:t>
      </w:r>
      <w:proofErr w:type="spellEnd"/>
      <w:r w:rsidRPr="005B11BF">
        <w:rPr>
          <w:rFonts w:ascii="Times New Roman" w:hAnsi="Times New Roman" w:cs="Times New Roman"/>
          <w:sz w:val="24"/>
          <w:szCs w:val="24"/>
        </w:rPr>
        <w:t>, olsy źródliskowe)</w:t>
      </w:r>
      <w:r w:rsidR="00AC2A8C">
        <w:rPr>
          <w:rFonts w:ascii="Times New Roman" w:hAnsi="Times New Roman" w:cs="Times New Roman"/>
          <w:sz w:val="24"/>
          <w:szCs w:val="24"/>
        </w:rPr>
        <w:t>;</w:t>
      </w:r>
    </w:p>
    <w:p w14:paraId="6D7645E9" w14:textId="173C0EEB" w:rsidR="006060F6" w:rsidRPr="006060F6" w:rsidRDefault="00AC2A8C" w:rsidP="00356B3C">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- 6510 </w:t>
      </w:r>
      <w:r w:rsidRPr="00AC2A8C">
        <w:rPr>
          <w:rFonts w:ascii="Times New Roman" w:hAnsi="Times New Roman" w:cs="Times New Roman"/>
          <w:sz w:val="24"/>
          <w:szCs w:val="24"/>
        </w:rPr>
        <w:t>Niżowe i górskie świeże łąki użytkowane ekstensywnie (</w:t>
      </w:r>
      <w:proofErr w:type="spellStart"/>
      <w:r w:rsidRPr="00AC2A8C">
        <w:rPr>
          <w:rFonts w:ascii="Times New Roman" w:hAnsi="Times New Roman" w:cs="Times New Roman"/>
          <w:i/>
          <w:iCs/>
          <w:sz w:val="24"/>
          <w:szCs w:val="24"/>
        </w:rPr>
        <w:t>Arrhenatherion</w:t>
      </w:r>
      <w:proofErr w:type="spellEnd"/>
      <w:r w:rsidRPr="00AC2A8C">
        <w:rPr>
          <w:rFonts w:ascii="Times New Roman" w:hAnsi="Times New Roman" w:cs="Times New Roman"/>
          <w:i/>
          <w:iCs/>
          <w:sz w:val="24"/>
          <w:szCs w:val="24"/>
        </w:rPr>
        <w:t xml:space="preserve"> </w:t>
      </w:r>
      <w:proofErr w:type="spellStart"/>
      <w:r w:rsidRPr="00AC2A8C">
        <w:rPr>
          <w:rFonts w:ascii="Times New Roman" w:hAnsi="Times New Roman" w:cs="Times New Roman"/>
          <w:i/>
          <w:iCs/>
          <w:sz w:val="24"/>
          <w:szCs w:val="24"/>
        </w:rPr>
        <w:t>elatioris</w:t>
      </w:r>
      <w:proofErr w:type="spellEnd"/>
      <w:r w:rsidRPr="00AC2A8C">
        <w:rPr>
          <w:rFonts w:ascii="Times New Roman" w:hAnsi="Times New Roman" w:cs="Times New Roman"/>
          <w:sz w:val="24"/>
          <w:szCs w:val="24"/>
        </w:rPr>
        <w:t>)</w:t>
      </w:r>
      <w:r w:rsidR="005B11BF">
        <w:rPr>
          <w:rFonts w:ascii="Times New Roman" w:hAnsi="Times New Roman" w:cs="Times New Roman"/>
          <w:sz w:val="24"/>
          <w:szCs w:val="24"/>
        </w:rPr>
        <w:t>.</w:t>
      </w:r>
    </w:p>
    <w:p w14:paraId="66059A31" w14:textId="6D260EA8" w:rsidR="00746E7A" w:rsidRDefault="00746E7A" w:rsidP="00746E7A">
      <w:pPr>
        <w:spacing w:after="0" w:line="276" w:lineRule="auto"/>
        <w:ind w:firstLine="708"/>
        <w:jc w:val="both"/>
        <w:rPr>
          <w:rFonts w:ascii="Times New Roman" w:hAnsi="Times New Roman" w:cs="Times New Roman"/>
          <w:sz w:val="24"/>
          <w:szCs w:val="24"/>
        </w:rPr>
      </w:pPr>
      <w:r w:rsidRPr="006060F6">
        <w:rPr>
          <w:rFonts w:ascii="Times New Roman" w:hAnsi="Times New Roman" w:cs="Times New Roman"/>
          <w:sz w:val="24"/>
          <w:szCs w:val="24"/>
        </w:rPr>
        <w:t>W związku z powyższym zdecydowano o uszczegółowieniu uprzednio określon</w:t>
      </w:r>
      <w:r>
        <w:rPr>
          <w:rFonts w:ascii="Times New Roman" w:hAnsi="Times New Roman" w:cs="Times New Roman"/>
          <w:sz w:val="24"/>
          <w:szCs w:val="24"/>
        </w:rPr>
        <w:t>ych</w:t>
      </w:r>
      <w:r w:rsidRPr="006060F6">
        <w:rPr>
          <w:rFonts w:ascii="Times New Roman" w:hAnsi="Times New Roman" w:cs="Times New Roman"/>
          <w:sz w:val="24"/>
          <w:szCs w:val="24"/>
        </w:rPr>
        <w:t xml:space="preserve"> cel</w:t>
      </w:r>
      <w:r>
        <w:rPr>
          <w:rFonts w:ascii="Times New Roman" w:hAnsi="Times New Roman" w:cs="Times New Roman"/>
          <w:sz w:val="24"/>
          <w:szCs w:val="24"/>
        </w:rPr>
        <w:t>ów</w:t>
      </w:r>
      <w:r w:rsidRPr="006060F6">
        <w:rPr>
          <w:rFonts w:ascii="Times New Roman" w:hAnsi="Times New Roman" w:cs="Times New Roman"/>
          <w:sz w:val="24"/>
          <w:szCs w:val="24"/>
        </w:rPr>
        <w:t xml:space="preserve"> działań ochronnych </w:t>
      </w:r>
      <w:r>
        <w:rPr>
          <w:rFonts w:ascii="Times New Roman" w:hAnsi="Times New Roman" w:cs="Times New Roman"/>
          <w:sz w:val="24"/>
          <w:szCs w:val="24"/>
        </w:rPr>
        <w:t>uwzględniając wyniki przeprowadzonych badań, o których mowa powyżej. Cele te w przypadku 6 z ogólnej liczby 11 przedmiotów ochrony dotyczyły uzupełnienia stanu wiedzy, co po jego zrealizowaniu wymagało przeprowadzenia zmiany.</w:t>
      </w:r>
    </w:p>
    <w:p w14:paraId="4AAD2325" w14:textId="77777777" w:rsidR="00325321" w:rsidRPr="00325321" w:rsidRDefault="00325321" w:rsidP="00325321">
      <w:pPr>
        <w:spacing w:after="0" w:line="276"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Spośród 6 przedmiotów ochrony, objętych uzupełnieniem stanu wiedzy, tylko siedlisko przyrodnicze 3270 </w:t>
      </w:r>
      <w:r w:rsidRPr="00325321">
        <w:rPr>
          <w:rFonts w:ascii="Times New Roman" w:hAnsi="Times New Roman" w:cs="Times New Roman"/>
          <w:sz w:val="24"/>
          <w:szCs w:val="24"/>
        </w:rPr>
        <w:t xml:space="preserve">Zalewane muliste brzegi rzek z roślinnością </w:t>
      </w:r>
      <w:proofErr w:type="spellStart"/>
      <w:r w:rsidRPr="00325321">
        <w:rPr>
          <w:rFonts w:ascii="Times New Roman" w:hAnsi="Times New Roman" w:cs="Times New Roman"/>
          <w:i/>
          <w:iCs/>
          <w:sz w:val="24"/>
          <w:szCs w:val="24"/>
        </w:rPr>
        <w:t>Chenopodion</w:t>
      </w:r>
      <w:proofErr w:type="spellEnd"/>
      <w:r w:rsidRPr="00325321">
        <w:rPr>
          <w:rFonts w:ascii="Times New Roman" w:hAnsi="Times New Roman" w:cs="Times New Roman"/>
          <w:i/>
          <w:iCs/>
          <w:sz w:val="24"/>
          <w:szCs w:val="24"/>
        </w:rPr>
        <w:t xml:space="preserve"> </w:t>
      </w:r>
      <w:proofErr w:type="spellStart"/>
      <w:r w:rsidRPr="00325321">
        <w:rPr>
          <w:rFonts w:ascii="Times New Roman" w:hAnsi="Times New Roman" w:cs="Times New Roman"/>
          <w:i/>
          <w:iCs/>
          <w:sz w:val="24"/>
          <w:szCs w:val="24"/>
        </w:rPr>
        <w:t>rubri</w:t>
      </w:r>
      <w:proofErr w:type="spellEnd"/>
      <w:r w:rsidRPr="00325321">
        <w:rPr>
          <w:rFonts w:ascii="Times New Roman" w:hAnsi="Times New Roman" w:cs="Times New Roman"/>
          <w:sz w:val="24"/>
          <w:szCs w:val="24"/>
        </w:rPr>
        <w:t xml:space="preserve"> </w:t>
      </w:r>
      <w:proofErr w:type="spellStart"/>
      <w:r w:rsidRPr="00325321">
        <w:rPr>
          <w:rFonts w:ascii="Times New Roman" w:hAnsi="Times New Roman" w:cs="Times New Roman"/>
          <w:sz w:val="24"/>
          <w:szCs w:val="24"/>
        </w:rPr>
        <w:t>p.p</w:t>
      </w:r>
      <w:proofErr w:type="spellEnd"/>
      <w:r w:rsidRPr="00325321">
        <w:rPr>
          <w:rFonts w:ascii="Times New Roman" w:hAnsi="Times New Roman" w:cs="Times New Roman"/>
          <w:sz w:val="24"/>
          <w:szCs w:val="24"/>
        </w:rPr>
        <w:t xml:space="preserve">. i </w:t>
      </w:r>
    </w:p>
    <w:p w14:paraId="680D366B" w14:textId="213673BF" w:rsidR="00325321" w:rsidRDefault="00325321" w:rsidP="00325321">
      <w:pPr>
        <w:spacing w:after="0" w:line="276" w:lineRule="auto"/>
        <w:ind w:firstLine="708"/>
        <w:jc w:val="both"/>
        <w:rPr>
          <w:rFonts w:ascii="Times New Roman" w:hAnsi="Times New Roman" w:cs="Times New Roman"/>
          <w:sz w:val="24"/>
          <w:szCs w:val="24"/>
        </w:rPr>
      </w:pPr>
      <w:proofErr w:type="spellStart"/>
      <w:r w:rsidRPr="00325321">
        <w:rPr>
          <w:rFonts w:ascii="Times New Roman" w:hAnsi="Times New Roman" w:cs="Times New Roman"/>
          <w:i/>
          <w:iCs/>
          <w:sz w:val="24"/>
          <w:szCs w:val="24"/>
        </w:rPr>
        <w:t>Bidention</w:t>
      </w:r>
      <w:proofErr w:type="spellEnd"/>
      <w:r w:rsidRPr="00325321">
        <w:rPr>
          <w:rFonts w:ascii="Times New Roman" w:hAnsi="Times New Roman" w:cs="Times New Roman"/>
          <w:sz w:val="24"/>
          <w:szCs w:val="24"/>
        </w:rPr>
        <w:t xml:space="preserve"> </w:t>
      </w:r>
      <w:proofErr w:type="spellStart"/>
      <w:r w:rsidRPr="00325321">
        <w:rPr>
          <w:rFonts w:ascii="Times New Roman" w:hAnsi="Times New Roman" w:cs="Times New Roman"/>
          <w:sz w:val="24"/>
          <w:szCs w:val="24"/>
        </w:rPr>
        <w:t>p.p</w:t>
      </w:r>
      <w:proofErr w:type="spellEnd"/>
      <w:r w:rsidRPr="00325321">
        <w:rPr>
          <w:rFonts w:ascii="Times New Roman" w:hAnsi="Times New Roman" w:cs="Times New Roman"/>
          <w:sz w:val="24"/>
          <w:szCs w:val="24"/>
        </w:rPr>
        <w:t>.</w:t>
      </w:r>
      <w:r w:rsidR="003408A2">
        <w:rPr>
          <w:rFonts w:ascii="Times New Roman" w:hAnsi="Times New Roman" w:cs="Times New Roman"/>
          <w:sz w:val="24"/>
          <w:szCs w:val="24"/>
        </w:rPr>
        <w:t xml:space="preserve"> poddane zostało szczegółowej ocenie. Pozostałe siedliska przyrodnicze dotychczas objęte były monitoringiem na wyznaczonych powierzchniach, zgodnie z obowiązującym planem zadań ochronnych. W związku z niedostateczną wiedzy w zakresie rozpoznaniu stanu zachowania i oceną siedlisk przyrodniczych w obszarze w ramach ustalania tymczasowych celów ochrony wskazano na potrzebę weryfikacji </w:t>
      </w:r>
      <w:r w:rsidR="00375B87" w:rsidRPr="00375B87">
        <w:rPr>
          <w:rFonts w:ascii="Times New Roman" w:hAnsi="Times New Roman" w:cs="Times New Roman"/>
          <w:sz w:val="24"/>
          <w:szCs w:val="24"/>
        </w:rPr>
        <w:t>z oceną wskaźnik</w:t>
      </w:r>
      <w:r w:rsidR="00375B87">
        <w:rPr>
          <w:rFonts w:ascii="Times New Roman" w:hAnsi="Times New Roman" w:cs="Times New Roman"/>
          <w:sz w:val="24"/>
          <w:szCs w:val="24"/>
        </w:rPr>
        <w:t>ów</w:t>
      </w:r>
      <w:r w:rsidR="00375B87" w:rsidRPr="00375B87">
        <w:rPr>
          <w:rFonts w:ascii="Times New Roman" w:hAnsi="Times New Roman" w:cs="Times New Roman"/>
          <w:sz w:val="24"/>
          <w:szCs w:val="24"/>
        </w:rPr>
        <w:t xml:space="preserve"> dla co najmniej 50% powierzchni siedlisk w obszarze płatów nie objętych monitoringiem</w:t>
      </w:r>
      <w:r w:rsidR="00375B87">
        <w:rPr>
          <w:rFonts w:ascii="Times New Roman" w:hAnsi="Times New Roman" w:cs="Times New Roman"/>
          <w:sz w:val="24"/>
          <w:szCs w:val="24"/>
        </w:rPr>
        <w:t>.</w:t>
      </w:r>
    </w:p>
    <w:p w14:paraId="7FF9317F" w14:textId="77777777" w:rsidR="00746E7A" w:rsidRDefault="00746E7A" w:rsidP="00746E7A">
      <w:pPr>
        <w:spacing w:after="0" w:line="276"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 xml:space="preserve">Ponadto dla dwóch przedmiotów ochrony, tj.: łososia i minoga rzecznego, populacji migrujących w obszarze Nieszawska Dolina Wisły na podstawie </w:t>
      </w:r>
      <w:r w:rsidRPr="00823F87">
        <w:rPr>
          <w:rFonts w:ascii="Times New Roman" w:hAnsi="Times New Roman" w:cs="Times New Roman"/>
          <w:sz w:val="24"/>
          <w:szCs w:val="24"/>
        </w:rPr>
        <w:t>opracowani</w:t>
      </w:r>
      <w:r>
        <w:rPr>
          <w:rFonts w:ascii="Times New Roman" w:hAnsi="Times New Roman" w:cs="Times New Roman"/>
          <w:sz w:val="24"/>
          <w:szCs w:val="24"/>
        </w:rPr>
        <w:t>a</w:t>
      </w:r>
      <w:r w:rsidRPr="00823F87">
        <w:rPr>
          <w:rFonts w:ascii="Times New Roman" w:hAnsi="Times New Roman" w:cs="Times New Roman"/>
          <w:sz w:val="24"/>
          <w:szCs w:val="24"/>
        </w:rPr>
        <w:t xml:space="preserve"> pn.: „Uzupełnienie stanu wiedzy w zakresie występowania i stanu ochrony gatunków ryb i minogów będących przedmiotami ochrony w obszarach Natura 2000: Nieszawska Dolina Wisły PLH040012, Dybowska Dolina Wisły PLH040011, Solecka Dolina Wisły PLH040003” (Eco-</w:t>
      </w:r>
      <w:proofErr w:type="spellStart"/>
      <w:r w:rsidRPr="00823F87">
        <w:rPr>
          <w:rFonts w:ascii="Times New Roman" w:hAnsi="Times New Roman" w:cs="Times New Roman"/>
          <w:sz w:val="24"/>
          <w:szCs w:val="24"/>
        </w:rPr>
        <w:t>Analyse</w:t>
      </w:r>
      <w:proofErr w:type="spellEnd"/>
      <w:r w:rsidRPr="00823F87">
        <w:rPr>
          <w:rFonts w:ascii="Times New Roman" w:hAnsi="Times New Roman" w:cs="Times New Roman"/>
          <w:sz w:val="24"/>
          <w:szCs w:val="24"/>
        </w:rPr>
        <w:t xml:space="preserve"> 2020)</w:t>
      </w:r>
      <w:r>
        <w:rPr>
          <w:rFonts w:ascii="Times New Roman" w:hAnsi="Times New Roman" w:cs="Times New Roman"/>
          <w:sz w:val="24"/>
          <w:szCs w:val="24"/>
        </w:rPr>
        <w:t xml:space="preserve"> oraz danych źródłowych (opracowań, badań i ekspertyz):</w:t>
      </w:r>
    </w:p>
    <w:p w14:paraId="15ECE454" w14:textId="77777777" w:rsidR="00746E7A" w:rsidRPr="00823F87" w:rsidRDefault="00746E7A" w:rsidP="00746E7A">
      <w:pPr>
        <w:spacing w:after="0" w:line="276"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Pr="00823F87">
        <w:rPr>
          <w:rFonts w:ascii="Times New Roman" w:hAnsi="Times New Roman" w:cs="Times New Roman"/>
          <w:sz w:val="24"/>
          <w:szCs w:val="24"/>
        </w:rPr>
        <w:t>„Raport z oceną wyników badań migracji ryb przez przepławkę na SW Włocławek przed przebudową” Instytut Rybactwa Śródlądowego (2014);</w:t>
      </w:r>
    </w:p>
    <w:p w14:paraId="3C00227D" w14:textId="77777777" w:rsidR="00746E7A" w:rsidRPr="00823F87" w:rsidRDefault="00746E7A" w:rsidP="00746E7A">
      <w:pPr>
        <w:spacing w:after="0" w:line="276"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Pr="00823F87">
        <w:rPr>
          <w:rFonts w:ascii="Times New Roman" w:hAnsi="Times New Roman" w:cs="Times New Roman"/>
          <w:sz w:val="24"/>
          <w:szCs w:val="24"/>
        </w:rPr>
        <w:t>„Ichtiofauna systemu rzeki Drw</w:t>
      </w:r>
      <w:r>
        <w:rPr>
          <w:rFonts w:ascii="Times New Roman" w:hAnsi="Times New Roman" w:cs="Times New Roman"/>
          <w:sz w:val="24"/>
          <w:szCs w:val="24"/>
        </w:rPr>
        <w:t>ę</w:t>
      </w:r>
      <w:r w:rsidRPr="00823F87">
        <w:rPr>
          <w:rFonts w:ascii="Times New Roman" w:hAnsi="Times New Roman" w:cs="Times New Roman"/>
          <w:sz w:val="24"/>
          <w:szCs w:val="24"/>
        </w:rPr>
        <w:t>cy” (Rocz. Nauk. PZW) (2019, tom 32, 5-56);</w:t>
      </w:r>
    </w:p>
    <w:p w14:paraId="6C37E32F" w14:textId="77777777" w:rsidR="00746E7A" w:rsidRPr="00823F87" w:rsidRDefault="00746E7A" w:rsidP="00746E7A">
      <w:pPr>
        <w:spacing w:after="0" w:line="276"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Pr="00823F87">
        <w:rPr>
          <w:rFonts w:ascii="Times New Roman" w:hAnsi="Times New Roman" w:cs="Times New Roman"/>
          <w:sz w:val="24"/>
          <w:szCs w:val="24"/>
        </w:rPr>
        <w:t>„Monitoring migracji ryb przez przepł</w:t>
      </w:r>
      <w:r>
        <w:rPr>
          <w:rFonts w:ascii="Times New Roman" w:hAnsi="Times New Roman" w:cs="Times New Roman"/>
          <w:sz w:val="24"/>
          <w:szCs w:val="24"/>
        </w:rPr>
        <w:t>a</w:t>
      </w:r>
      <w:r w:rsidRPr="00823F87">
        <w:rPr>
          <w:rFonts w:ascii="Times New Roman" w:hAnsi="Times New Roman" w:cs="Times New Roman"/>
          <w:sz w:val="24"/>
          <w:szCs w:val="24"/>
        </w:rPr>
        <w:t>wk</w:t>
      </w:r>
      <w:r>
        <w:rPr>
          <w:rFonts w:ascii="Times New Roman" w:hAnsi="Times New Roman" w:cs="Times New Roman"/>
          <w:sz w:val="24"/>
          <w:szCs w:val="24"/>
        </w:rPr>
        <w:t>ę</w:t>
      </w:r>
      <w:r w:rsidRPr="00823F87">
        <w:rPr>
          <w:rFonts w:ascii="Times New Roman" w:hAnsi="Times New Roman" w:cs="Times New Roman"/>
          <w:sz w:val="24"/>
          <w:szCs w:val="24"/>
        </w:rPr>
        <w:t xml:space="preserve"> na Stopniu Wodnym we Włocławku” (2017 – 2019).</w:t>
      </w:r>
    </w:p>
    <w:p w14:paraId="371370BF" w14:textId="77777777" w:rsidR="00746E7A" w:rsidRDefault="00746E7A" w:rsidP="00746E7A">
      <w:pPr>
        <w:spacing w:after="0" w:line="276"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Pr="00823F87">
        <w:rPr>
          <w:rFonts w:ascii="Times New Roman" w:hAnsi="Times New Roman" w:cs="Times New Roman"/>
          <w:sz w:val="24"/>
          <w:szCs w:val="24"/>
        </w:rPr>
        <w:t>Ichtiofauna systemu rzeki Drwęcy” (Rocz. Nauk. PZW) (2019, tom 32, 5-56).</w:t>
      </w:r>
    </w:p>
    <w:p w14:paraId="7FD90DCC" w14:textId="77777777" w:rsidR="00746E7A" w:rsidRDefault="00746E7A" w:rsidP="00746E7A">
      <w:pPr>
        <w:spacing w:after="0" w:line="276"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Pr="00823F87">
        <w:rPr>
          <w:rFonts w:ascii="Times New Roman" w:hAnsi="Times New Roman" w:cs="Times New Roman"/>
          <w:sz w:val="24"/>
          <w:szCs w:val="24"/>
        </w:rPr>
        <w:t>„Ichtiofauna dorzecza Wdy” (Rocz. Nauk. PZW) (2003, tom 16, 33-64);</w:t>
      </w:r>
    </w:p>
    <w:p w14:paraId="44F35713" w14:textId="77777777" w:rsidR="00746E7A" w:rsidRDefault="00746E7A" w:rsidP="00746E7A">
      <w:pPr>
        <w:spacing w:after="0" w:line="276"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Pr="00823F87">
        <w:rPr>
          <w:rFonts w:ascii="Times New Roman" w:hAnsi="Times New Roman" w:cs="Times New Roman"/>
          <w:sz w:val="24"/>
          <w:szCs w:val="24"/>
        </w:rPr>
        <w:t>„Ichtiofauna małych dopływów Dolnej Wisły część I – między Włocławkiem a Świeciem” (Rocz. Nauk. PZW) (2013, tom 26, 99-115);</w:t>
      </w:r>
    </w:p>
    <w:p w14:paraId="4660596E" w14:textId="77777777" w:rsidR="00746E7A" w:rsidRDefault="00746E7A" w:rsidP="00746E7A">
      <w:pPr>
        <w:spacing w:after="0" w:line="276"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Pr="00823F87">
        <w:rPr>
          <w:rFonts w:ascii="Times New Roman" w:hAnsi="Times New Roman" w:cs="Times New Roman"/>
          <w:sz w:val="24"/>
          <w:szCs w:val="24"/>
        </w:rPr>
        <w:t xml:space="preserve">„Ichtiofauna przyujściowych odcinków dopływów dolnej Wisły” (Chrońmy Przyr. </w:t>
      </w:r>
      <w:proofErr w:type="spellStart"/>
      <w:r w:rsidRPr="00823F87">
        <w:rPr>
          <w:rFonts w:ascii="Times New Roman" w:hAnsi="Times New Roman" w:cs="Times New Roman"/>
          <w:sz w:val="24"/>
          <w:szCs w:val="24"/>
        </w:rPr>
        <w:t>Ojcz</w:t>
      </w:r>
      <w:proofErr w:type="spellEnd"/>
      <w:r w:rsidRPr="00823F87">
        <w:rPr>
          <w:rFonts w:ascii="Times New Roman" w:hAnsi="Times New Roman" w:cs="Times New Roman"/>
          <w:sz w:val="24"/>
          <w:szCs w:val="24"/>
        </w:rPr>
        <w:t>.) (2016);</w:t>
      </w:r>
    </w:p>
    <w:p w14:paraId="391A62D3" w14:textId="76A21880" w:rsidR="00746E7A" w:rsidRDefault="00746E7A" w:rsidP="000060F6">
      <w:pPr>
        <w:spacing w:after="0" w:line="276" w:lineRule="auto"/>
        <w:ind w:firstLine="708"/>
        <w:jc w:val="both"/>
        <w:rPr>
          <w:rFonts w:ascii="Times New Roman" w:hAnsi="Times New Roman" w:cs="Times New Roman"/>
          <w:sz w:val="24"/>
          <w:szCs w:val="24"/>
        </w:rPr>
      </w:pPr>
      <w:r>
        <w:rPr>
          <w:rFonts w:ascii="Times New Roman" w:hAnsi="Times New Roman" w:cs="Times New Roman"/>
          <w:sz w:val="24"/>
          <w:szCs w:val="24"/>
        </w:rPr>
        <w:t>potwierdzono znaczenie obszaru Natura 2000 Dybowska</w:t>
      </w:r>
      <w:r w:rsidRPr="00C52721">
        <w:rPr>
          <w:rFonts w:ascii="Times New Roman" w:hAnsi="Times New Roman" w:cs="Times New Roman"/>
          <w:sz w:val="24"/>
          <w:szCs w:val="24"/>
        </w:rPr>
        <w:t xml:space="preserve"> Dolina Wisły</w:t>
      </w:r>
      <w:r>
        <w:rPr>
          <w:rFonts w:ascii="Times New Roman" w:hAnsi="Times New Roman" w:cs="Times New Roman"/>
          <w:sz w:val="24"/>
          <w:szCs w:val="24"/>
        </w:rPr>
        <w:t xml:space="preserve"> oraz całego odcinka dolnej Wisły dla zachowania populacji migrujących wskazanych gatunków.</w:t>
      </w:r>
    </w:p>
    <w:p w14:paraId="7F3E3E6C" w14:textId="444E17BD" w:rsidR="00746E7A" w:rsidRPr="00746E7A" w:rsidRDefault="00746E7A" w:rsidP="00746E7A">
      <w:pPr>
        <w:spacing w:after="0" w:line="276" w:lineRule="auto"/>
        <w:ind w:firstLine="708"/>
        <w:jc w:val="both"/>
        <w:rPr>
          <w:rFonts w:ascii="Times New Roman" w:hAnsi="Times New Roman" w:cs="Times New Roman"/>
          <w:sz w:val="24"/>
          <w:szCs w:val="24"/>
        </w:rPr>
      </w:pPr>
      <w:r w:rsidRPr="00746E7A">
        <w:rPr>
          <w:rFonts w:ascii="Times New Roman" w:hAnsi="Times New Roman" w:cs="Times New Roman"/>
          <w:sz w:val="24"/>
          <w:szCs w:val="24"/>
        </w:rPr>
        <w:t>Określając cele wybrano wskaźniki i parametry ocenione przez ekspertów i jednocześnie odpowiadające wskaźnikom/parametrom w obowiązujących metodykach oceny stanu siedlisk i gatunków.  Formułując szczegółowe cele brano pod uwagę również realną możliwość poprawy stanu tych wskaźników, a w przypadku braku takiej możliwości za cel obrano pozostawienie wskaźników oceny stanu siedliska w stanie niepogorszonym. Wykaz wskaźników których poprawa nie jest możliwa:</w:t>
      </w:r>
    </w:p>
    <w:p w14:paraId="11EDA3D5" w14:textId="77777777" w:rsidR="00746E7A" w:rsidRPr="00746E7A" w:rsidRDefault="00746E7A" w:rsidP="00746E7A">
      <w:pPr>
        <w:spacing w:after="0" w:line="276" w:lineRule="auto"/>
        <w:ind w:firstLine="708"/>
        <w:jc w:val="both"/>
        <w:rPr>
          <w:rFonts w:ascii="Times New Roman" w:hAnsi="Times New Roman" w:cs="Times New Roman"/>
          <w:sz w:val="24"/>
          <w:szCs w:val="24"/>
        </w:rPr>
      </w:pPr>
    </w:p>
    <w:tbl>
      <w:tblPr>
        <w:tblStyle w:val="Tabela-Siatka"/>
        <w:tblW w:w="0" w:type="auto"/>
        <w:tblLook w:val="04A0" w:firstRow="1" w:lastRow="0" w:firstColumn="1" w:lastColumn="0" w:noHBand="0" w:noVBand="1"/>
      </w:tblPr>
      <w:tblGrid>
        <w:gridCol w:w="2337"/>
        <w:gridCol w:w="2764"/>
        <w:gridCol w:w="3961"/>
      </w:tblGrid>
      <w:tr w:rsidR="00746E7A" w:rsidRPr="00746E7A" w14:paraId="37BFCB6C" w14:textId="77777777" w:rsidTr="00FD77E5">
        <w:trPr>
          <w:trHeight w:val="454"/>
        </w:trPr>
        <w:tc>
          <w:tcPr>
            <w:tcW w:w="2337" w:type="dxa"/>
            <w:vAlign w:val="center"/>
          </w:tcPr>
          <w:p w14:paraId="64B2D9C0" w14:textId="77777777" w:rsidR="00746E7A" w:rsidRPr="00746E7A" w:rsidRDefault="00746E7A" w:rsidP="00746E7A">
            <w:pPr>
              <w:spacing w:after="0" w:line="276" w:lineRule="auto"/>
              <w:ind w:firstLine="708"/>
              <w:jc w:val="both"/>
              <w:rPr>
                <w:rFonts w:ascii="Times New Roman" w:hAnsi="Times New Roman" w:cs="Times New Roman"/>
                <w:sz w:val="24"/>
                <w:szCs w:val="24"/>
              </w:rPr>
            </w:pPr>
            <w:r w:rsidRPr="00746E7A">
              <w:rPr>
                <w:rFonts w:ascii="Times New Roman" w:hAnsi="Times New Roman" w:cs="Times New Roman"/>
                <w:sz w:val="24"/>
                <w:szCs w:val="24"/>
              </w:rPr>
              <w:t>Siedlisko</w:t>
            </w:r>
          </w:p>
        </w:tc>
        <w:tc>
          <w:tcPr>
            <w:tcW w:w="2764" w:type="dxa"/>
            <w:tcBorders>
              <w:top w:val="single" w:sz="4" w:space="0" w:color="auto"/>
              <w:left w:val="single" w:sz="4" w:space="0" w:color="auto"/>
              <w:bottom w:val="single" w:sz="4" w:space="0" w:color="auto"/>
              <w:right w:val="single" w:sz="4" w:space="0" w:color="auto"/>
            </w:tcBorders>
            <w:shd w:val="clear" w:color="auto" w:fill="auto"/>
            <w:vAlign w:val="center"/>
          </w:tcPr>
          <w:p w14:paraId="3C587D82" w14:textId="77777777" w:rsidR="00746E7A" w:rsidRPr="00746E7A" w:rsidRDefault="00746E7A" w:rsidP="00746E7A">
            <w:pPr>
              <w:spacing w:after="0" w:line="276" w:lineRule="auto"/>
              <w:ind w:firstLine="708"/>
              <w:jc w:val="both"/>
              <w:rPr>
                <w:rFonts w:ascii="Times New Roman" w:hAnsi="Times New Roman" w:cs="Times New Roman"/>
                <w:bCs/>
                <w:sz w:val="24"/>
                <w:szCs w:val="24"/>
              </w:rPr>
            </w:pPr>
            <w:r w:rsidRPr="00746E7A">
              <w:rPr>
                <w:rFonts w:ascii="Times New Roman" w:hAnsi="Times New Roman" w:cs="Times New Roman"/>
                <w:bCs/>
                <w:sz w:val="24"/>
                <w:szCs w:val="24"/>
              </w:rPr>
              <w:t>Parametr/wskaźnik</w:t>
            </w:r>
          </w:p>
        </w:tc>
        <w:tc>
          <w:tcPr>
            <w:tcW w:w="3961" w:type="dxa"/>
            <w:shd w:val="clear" w:color="auto" w:fill="auto"/>
            <w:vAlign w:val="center"/>
          </w:tcPr>
          <w:p w14:paraId="29D3A724" w14:textId="77777777" w:rsidR="00746E7A" w:rsidRPr="00746E7A" w:rsidRDefault="00746E7A" w:rsidP="00746E7A">
            <w:pPr>
              <w:spacing w:after="0" w:line="276" w:lineRule="auto"/>
              <w:ind w:firstLine="708"/>
              <w:jc w:val="both"/>
              <w:rPr>
                <w:rFonts w:ascii="Times New Roman" w:hAnsi="Times New Roman" w:cs="Times New Roman"/>
                <w:iCs/>
                <w:sz w:val="24"/>
                <w:szCs w:val="24"/>
              </w:rPr>
            </w:pPr>
            <w:r w:rsidRPr="00746E7A">
              <w:rPr>
                <w:rFonts w:ascii="Times New Roman" w:hAnsi="Times New Roman" w:cs="Times New Roman"/>
                <w:iCs/>
                <w:sz w:val="24"/>
                <w:szCs w:val="24"/>
              </w:rPr>
              <w:t>Uzasadnienie</w:t>
            </w:r>
          </w:p>
        </w:tc>
      </w:tr>
      <w:tr w:rsidR="00746E7A" w:rsidRPr="00746E7A" w14:paraId="73DF07F4" w14:textId="77777777" w:rsidTr="00FD77E5">
        <w:tc>
          <w:tcPr>
            <w:tcW w:w="2337" w:type="dxa"/>
          </w:tcPr>
          <w:p w14:paraId="53EBC2AD" w14:textId="77777777" w:rsidR="00746E7A" w:rsidRPr="00746E7A" w:rsidRDefault="00746E7A" w:rsidP="00746E7A">
            <w:pPr>
              <w:spacing w:after="0" w:line="276" w:lineRule="auto"/>
              <w:ind w:firstLine="708"/>
              <w:jc w:val="both"/>
              <w:rPr>
                <w:rFonts w:ascii="Times New Roman" w:hAnsi="Times New Roman" w:cs="Times New Roman"/>
                <w:sz w:val="24"/>
                <w:szCs w:val="24"/>
              </w:rPr>
            </w:pPr>
            <w:r w:rsidRPr="00746E7A">
              <w:rPr>
                <w:rFonts w:ascii="Times New Roman" w:hAnsi="Times New Roman" w:cs="Times New Roman"/>
                <w:bCs/>
                <w:sz w:val="24"/>
                <w:szCs w:val="24"/>
              </w:rPr>
              <w:t xml:space="preserve">3150 - Starorzecza i naturalne eutroficzne zbiorniki wodne ze zbiorowiskami z </w:t>
            </w:r>
            <w:proofErr w:type="spellStart"/>
            <w:r w:rsidRPr="00746E7A">
              <w:rPr>
                <w:rFonts w:ascii="Times New Roman" w:hAnsi="Times New Roman" w:cs="Times New Roman"/>
                <w:bCs/>
                <w:i/>
                <w:iCs/>
                <w:sz w:val="24"/>
                <w:szCs w:val="24"/>
              </w:rPr>
              <w:t>Nympheion</w:t>
            </w:r>
            <w:proofErr w:type="spellEnd"/>
            <w:r w:rsidRPr="00746E7A">
              <w:rPr>
                <w:rFonts w:ascii="Times New Roman" w:hAnsi="Times New Roman" w:cs="Times New Roman"/>
                <w:bCs/>
                <w:i/>
                <w:iCs/>
                <w:sz w:val="24"/>
                <w:szCs w:val="24"/>
              </w:rPr>
              <w:t xml:space="preserve">, </w:t>
            </w:r>
            <w:proofErr w:type="spellStart"/>
            <w:r w:rsidRPr="00746E7A">
              <w:rPr>
                <w:rFonts w:ascii="Times New Roman" w:hAnsi="Times New Roman" w:cs="Times New Roman"/>
                <w:bCs/>
                <w:i/>
                <w:iCs/>
                <w:sz w:val="24"/>
                <w:szCs w:val="24"/>
              </w:rPr>
              <w:t>Potamion</w:t>
            </w:r>
            <w:proofErr w:type="spellEnd"/>
          </w:p>
        </w:tc>
        <w:tc>
          <w:tcPr>
            <w:tcW w:w="2764" w:type="dxa"/>
            <w:tcBorders>
              <w:top w:val="single" w:sz="4" w:space="0" w:color="auto"/>
              <w:left w:val="single" w:sz="4" w:space="0" w:color="auto"/>
              <w:bottom w:val="single" w:sz="4" w:space="0" w:color="auto"/>
              <w:right w:val="single" w:sz="4" w:space="0" w:color="auto"/>
            </w:tcBorders>
            <w:shd w:val="clear" w:color="auto" w:fill="auto"/>
            <w:vAlign w:val="center"/>
          </w:tcPr>
          <w:p w14:paraId="6E09E2A9" w14:textId="77777777" w:rsidR="00746E7A" w:rsidRPr="00746E7A" w:rsidRDefault="00746E7A" w:rsidP="00746E7A">
            <w:pPr>
              <w:spacing w:after="0" w:line="276" w:lineRule="auto"/>
              <w:ind w:firstLine="708"/>
              <w:jc w:val="both"/>
              <w:rPr>
                <w:rFonts w:ascii="Times New Roman" w:hAnsi="Times New Roman" w:cs="Times New Roman"/>
                <w:bCs/>
                <w:sz w:val="24"/>
                <w:szCs w:val="24"/>
              </w:rPr>
            </w:pPr>
            <w:r w:rsidRPr="00746E7A">
              <w:rPr>
                <w:rFonts w:ascii="Times New Roman" w:hAnsi="Times New Roman" w:cs="Times New Roman"/>
                <w:bCs/>
                <w:sz w:val="24"/>
                <w:szCs w:val="24"/>
              </w:rPr>
              <w:t>Konduktywność (przewodnictwo elektrolityczne) – U1</w:t>
            </w:r>
          </w:p>
          <w:p w14:paraId="2EED46E5" w14:textId="77777777" w:rsidR="00746E7A" w:rsidRDefault="00746E7A" w:rsidP="00746E7A">
            <w:pPr>
              <w:spacing w:after="0" w:line="276" w:lineRule="auto"/>
              <w:ind w:firstLine="708"/>
              <w:jc w:val="both"/>
              <w:rPr>
                <w:rFonts w:ascii="Times New Roman" w:hAnsi="Times New Roman" w:cs="Times New Roman"/>
                <w:bCs/>
                <w:sz w:val="24"/>
                <w:szCs w:val="24"/>
              </w:rPr>
            </w:pPr>
            <w:r w:rsidRPr="00746E7A">
              <w:rPr>
                <w:rFonts w:ascii="Times New Roman" w:hAnsi="Times New Roman" w:cs="Times New Roman"/>
                <w:bCs/>
                <w:sz w:val="24"/>
                <w:szCs w:val="24"/>
              </w:rPr>
              <w:t>Przezroczystość wody U1</w:t>
            </w:r>
          </w:p>
          <w:p w14:paraId="0C496D60" w14:textId="48E4316B" w:rsidR="00375B87" w:rsidRPr="00746E7A" w:rsidRDefault="00375B87" w:rsidP="00746E7A">
            <w:pPr>
              <w:spacing w:after="0" w:line="276" w:lineRule="auto"/>
              <w:ind w:firstLine="708"/>
              <w:jc w:val="both"/>
              <w:rPr>
                <w:rFonts w:ascii="Times New Roman" w:hAnsi="Times New Roman" w:cs="Times New Roman"/>
                <w:sz w:val="24"/>
                <w:szCs w:val="24"/>
              </w:rPr>
            </w:pPr>
            <w:r>
              <w:rPr>
                <w:rFonts w:ascii="Times New Roman" w:hAnsi="Times New Roman" w:cs="Times New Roman"/>
                <w:bCs/>
                <w:sz w:val="24"/>
                <w:szCs w:val="24"/>
              </w:rPr>
              <w:t>Plankton – U1</w:t>
            </w:r>
          </w:p>
        </w:tc>
        <w:tc>
          <w:tcPr>
            <w:tcW w:w="3961" w:type="dxa"/>
            <w:shd w:val="clear" w:color="auto" w:fill="auto"/>
            <w:vAlign w:val="center"/>
          </w:tcPr>
          <w:p w14:paraId="77F5B8A4" w14:textId="5274507E" w:rsidR="00746E7A" w:rsidRPr="00746E7A" w:rsidRDefault="00746E7A" w:rsidP="00C92312">
            <w:pPr>
              <w:spacing w:after="0" w:line="276" w:lineRule="auto"/>
              <w:jc w:val="both"/>
              <w:rPr>
                <w:rFonts w:ascii="Times New Roman" w:hAnsi="Times New Roman" w:cs="Times New Roman"/>
                <w:iCs/>
                <w:sz w:val="24"/>
                <w:szCs w:val="24"/>
              </w:rPr>
            </w:pPr>
            <w:r w:rsidRPr="00746E7A">
              <w:rPr>
                <w:rFonts w:ascii="Times New Roman" w:hAnsi="Times New Roman" w:cs="Times New Roman"/>
                <w:iCs/>
                <w:sz w:val="24"/>
                <w:szCs w:val="24"/>
              </w:rPr>
              <w:t>Stan siedliska</w:t>
            </w:r>
            <w:r w:rsidR="00375B87">
              <w:rPr>
                <w:rFonts w:ascii="Times New Roman" w:hAnsi="Times New Roman" w:cs="Times New Roman"/>
                <w:iCs/>
                <w:sz w:val="24"/>
                <w:szCs w:val="24"/>
              </w:rPr>
              <w:t xml:space="preserve"> w obrębie monitorowanych płatów</w:t>
            </w:r>
            <w:r w:rsidRPr="00746E7A">
              <w:rPr>
                <w:rFonts w:ascii="Times New Roman" w:hAnsi="Times New Roman" w:cs="Times New Roman"/>
                <w:iCs/>
                <w:sz w:val="24"/>
                <w:szCs w:val="24"/>
              </w:rPr>
              <w:t xml:space="preserve"> wydaje się typowy dla obszaru, co potwierdza ocena wskaźnika charakterystyczna kombinacja zbiorowisk na poziomie FV. Eksperci dotychczas wykonujący ocenę stanu siedliska nie wskazywali na możliwość jakiegokolwiek działania które mogło by poprawić jego stan.</w:t>
            </w:r>
          </w:p>
          <w:p w14:paraId="28B95155" w14:textId="77777777" w:rsidR="00746E7A" w:rsidRPr="00746E7A" w:rsidRDefault="00746E7A" w:rsidP="00C92312">
            <w:pPr>
              <w:spacing w:after="0" w:line="276" w:lineRule="auto"/>
              <w:jc w:val="both"/>
              <w:rPr>
                <w:rFonts w:ascii="Times New Roman" w:hAnsi="Times New Roman" w:cs="Times New Roman"/>
                <w:iCs/>
                <w:sz w:val="24"/>
                <w:szCs w:val="24"/>
              </w:rPr>
            </w:pPr>
            <w:r w:rsidRPr="00746E7A">
              <w:rPr>
                <w:rFonts w:ascii="Times New Roman" w:hAnsi="Times New Roman" w:cs="Times New Roman"/>
                <w:sz w:val="24"/>
                <w:szCs w:val="24"/>
              </w:rPr>
              <w:t>Brak jest racjonalnych przesłanek do podejmowania jakichkolwiek działań w celu poprawy oceny stanu wskaźnika.</w:t>
            </w:r>
          </w:p>
          <w:p w14:paraId="6871F721" w14:textId="77777777" w:rsidR="00746E7A" w:rsidRPr="00746E7A" w:rsidRDefault="00746E7A" w:rsidP="00C92312">
            <w:pPr>
              <w:spacing w:after="0" w:line="276" w:lineRule="auto"/>
              <w:jc w:val="both"/>
              <w:rPr>
                <w:rFonts w:ascii="Times New Roman" w:hAnsi="Times New Roman" w:cs="Times New Roman"/>
                <w:iCs/>
                <w:sz w:val="24"/>
                <w:szCs w:val="24"/>
              </w:rPr>
            </w:pPr>
            <w:r w:rsidRPr="00746E7A">
              <w:rPr>
                <w:rFonts w:ascii="Times New Roman" w:hAnsi="Times New Roman" w:cs="Times New Roman"/>
                <w:iCs/>
                <w:sz w:val="24"/>
                <w:szCs w:val="24"/>
              </w:rPr>
              <w:t xml:space="preserve">Jednocześnie planuje się działania z zakresu ochrony czynnej, po </w:t>
            </w:r>
            <w:r w:rsidRPr="00746E7A">
              <w:rPr>
                <w:rFonts w:ascii="Times New Roman" w:hAnsi="Times New Roman" w:cs="Times New Roman"/>
                <w:iCs/>
                <w:sz w:val="24"/>
                <w:szCs w:val="24"/>
              </w:rPr>
              <w:lastRenderedPageBreak/>
              <w:t>wykonaniu ekspertyzy określającej szczegółowy zakres działań i ich lokalizację dla poszczególnych obiektów, mające na celu:</w:t>
            </w:r>
          </w:p>
          <w:p w14:paraId="7722913D" w14:textId="77777777" w:rsidR="00746E7A" w:rsidRPr="00746E7A" w:rsidRDefault="00746E7A" w:rsidP="00746E7A">
            <w:pPr>
              <w:spacing w:after="0" w:line="276" w:lineRule="auto"/>
              <w:ind w:firstLine="708"/>
              <w:jc w:val="both"/>
              <w:rPr>
                <w:rFonts w:ascii="Times New Roman" w:hAnsi="Times New Roman" w:cs="Times New Roman"/>
                <w:iCs/>
                <w:sz w:val="24"/>
                <w:szCs w:val="24"/>
              </w:rPr>
            </w:pPr>
            <w:r w:rsidRPr="00746E7A">
              <w:rPr>
                <w:rFonts w:ascii="Times New Roman" w:hAnsi="Times New Roman" w:cs="Times New Roman"/>
                <w:iCs/>
                <w:sz w:val="24"/>
                <w:szCs w:val="24"/>
              </w:rPr>
              <w:t>- przeciwdziałanie procesowi osuszaniu dna doliny rzecznej;</w:t>
            </w:r>
          </w:p>
          <w:p w14:paraId="042AD2B7" w14:textId="77777777" w:rsidR="00746E7A" w:rsidRPr="00746E7A" w:rsidRDefault="00746E7A" w:rsidP="00746E7A">
            <w:pPr>
              <w:spacing w:after="0" w:line="276" w:lineRule="auto"/>
              <w:ind w:firstLine="708"/>
              <w:jc w:val="both"/>
              <w:rPr>
                <w:rFonts w:ascii="Times New Roman" w:hAnsi="Times New Roman" w:cs="Times New Roman"/>
                <w:iCs/>
                <w:sz w:val="24"/>
                <w:szCs w:val="24"/>
              </w:rPr>
            </w:pPr>
            <w:r w:rsidRPr="00746E7A">
              <w:rPr>
                <w:rFonts w:ascii="Times New Roman" w:hAnsi="Times New Roman" w:cs="Times New Roman"/>
                <w:iCs/>
                <w:sz w:val="24"/>
                <w:szCs w:val="24"/>
              </w:rPr>
              <w:t>- przywrócenia połączeń koryta ze starorzeczami;</w:t>
            </w:r>
          </w:p>
          <w:p w14:paraId="79E26C33" w14:textId="56E085A0" w:rsidR="00746E7A" w:rsidRPr="00746E7A" w:rsidRDefault="00C92312" w:rsidP="00C92312">
            <w:pPr>
              <w:spacing w:after="0" w:line="276" w:lineRule="auto"/>
              <w:jc w:val="both"/>
              <w:rPr>
                <w:rFonts w:ascii="Times New Roman" w:hAnsi="Times New Roman" w:cs="Times New Roman"/>
                <w:iCs/>
                <w:sz w:val="24"/>
                <w:szCs w:val="24"/>
              </w:rPr>
            </w:pPr>
            <w:r>
              <w:rPr>
                <w:rFonts w:ascii="Times New Roman" w:hAnsi="Times New Roman" w:cs="Times New Roman"/>
                <w:iCs/>
                <w:sz w:val="24"/>
                <w:szCs w:val="24"/>
              </w:rPr>
              <w:t>k</w:t>
            </w:r>
            <w:r w:rsidR="00746E7A" w:rsidRPr="00746E7A">
              <w:rPr>
                <w:rFonts w:ascii="Times New Roman" w:hAnsi="Times New Roman" w:cs="Times New Roman"/>
                <w:iCs/>
                <w:sz w:val="24"/>
                <w:szCs w:val="24"/>
              </w:rPr>
              <w:t>tórych wprowadzenie może w przyszłości doprowadzić do poprawy konduktywności i przezroczystości wód w starorzeczach.</w:t>
            </w:r>
          </w:p>
          <w:p w14:paraId="7E5DE9CB" w14:textId="3172FB92" w:rsidR="00746E7A" w:rsidRPr="00746E7A" w:rsidRDefault="00C92312" w:rsidP="00C92312">
            <w:pPr>
              <w:spacing w:after="0" w:line="276" w:lineRule="auto"/>
              <w:jc w:val="both"/>
              <w:rPr>
                <w:rFonts w:ascii="Times New Roman" w:hAnsi="Times New Roman" w:cs="Times New Roman"/>
                <w:iCs/>
                <w:sz w:val="24"/>
                <w:szCs w:val="24"/>
              </w:rPr>
            </w:pPr>
            <w:r>
              <w:rPr>
                <w:rFonts w:ascii="Times New Roman" w:hAnsi="Times New Roman" w:cs="Times New Roman"/>
                <w:iCs/>
                <w:sz w:val="24"/>
                <w:szCs w:val="24"/>
              </w:rPr>
              <w:t>Ponadto z uwagi na niedostateczną ocenę siedliska w obszarze (siedlisko 3150 dotychczas objęte monitoringiem na wyznaczonych płatach)</w:t>
            </w:r>
            <w:r w:rsidR="00022B1D">
              <w:rPr>
                <w:rFonts w:ascii="Times New Roman" w:hAnsi="Times New Roman" w:cs="Times New Roman"/>
                <w:iCs/>
                <w:sz w:val="24"/>
                <w:szCs w:val="24"/>
              </w:rPr>
              <w:t xml:space="preserve"> ustalono jako cel potrzebę weryfikacji wskaźnika w obrębie co najmniej 50% powierzchni siedlisk po wyznaczeniu w całym obszarze powierzchni reprezentatywnych.</w:t>
            </w:r>
          </w:p>
        </w:tc>
      </w:tr>
      <w:tr w:rsidR="00746E7A" w:rsidRPr="00746E7A" w14:paraId="2EFD944B" w14:textId="77777777" w:rsidTr="00FD77E5">
        <w:tc>
          <w:tcPr>
            <w:tcW w:w="2337" w:type="dxa"/>
          </w:tcPr>
          <w:p w14:paraId="4E411B8B" w14:textId="77777777" w:rsidR="00746E7A" w:rsidRPr="00746E7A" w:rsidRDefault="00746E7A" w:rsidP="00746E7A">
            <w:pPr>
              <w:spacing w:after="0" w:line="276" w:lineRule="auto"/>
              <w:ind w:firstLine="708"/>
              <w:jc w:val="both"/>
              <w:rPr>
                <w:rFonts w:ascii="Times New Roman" w:hAnsi="Times New Roman" w:cs="Times New Roman"/>
                <w:sz w:val="24"/>
                <w:szCs w:val="24"/>
              </w:rPr>
            </w:pPr>
            <w:r w:rsidRPr="00746E7A">
              <w:rPr>
                <w:rFonts w:ascii="Times New Roman" w:hAnsi="Times New Roman" w:cs="Times New Roman"/>
                <w:sz w:val="24"/>
                <w:szCs w:val="24"/>
              </w:rPr>
              <w:lastRenderedPageBreak/>
              <w:t xml:space="preserve">6430 - </w:t>
            </w:r>
            <w:proofErr w:type="spellStart"/>
            <w:r w:rsidRPr="00746E7A">
              <w:rPr>
                <w:rFonts w:ascii="Times New Roman" w:hAnsi="Times New Roman" w:cs="Times New Roman"/>
                <w:sz w:val="24"/>
                <w:szCs w:val="24"/>
              </w:rPr>
              <w:t>Ziołorośla</w:t>
            </w:r>
            <w:proofErr w:type="spellEnd"/>
            <w:r w:rsidRPr="00746E7A">
              <w:rPr>
                <w:rFonts w:ascii="Times New Roman" w:hAnsi="Times New Roman" w:cs="Times New Roman"/>
                <w:sz w:val="24"/>
                <w:szCs w:val="24"/>
              </w:rPr>
              <w:t xml:space="preserve"> górskie (</w:t>
            </w:r>
            <w:proofErr w:type="spellStart"/>
            <w:r w:rsidRPr="00746E7A">
              <w:rPr>
                <w:rFonts w:ascii="Times New Roman" w:hAnsi="Times New Roman" w:cs="Times New Roman"/>
                <w:i/>
                <w:iCs/>
                <w:sz w:val="24"/>
                <w:szCs w:val="24"/>
              </w:rPr>
              <w:t>Adenostylion</w:t>
            </w:r>
            <w:proofErr w:type="spellEnd"/>
            <w:r w:rsidRPr="00746E7A">
              <w:rPr>
                <w:rFonts w:ascii="Times New Roman" w:hAnsi="Times New Roman" w:cs="Times New Roman"/>
                <w:i/>
                <w:iCs/>
                <w:sz w:val="24"/>
                <w:szCs w:val="24"/>
              </w:rPr>
              <w:t xml:space="preserve"> </w:t>
            </w:r>
            <w:proofErr w:type="spellStart"/>
            <w:r w:rsidRPr="00746E7A">
              <w:rPr>
                <w:rFonts w:ascii="Times New Roman" w:hAnsi="Times New Roman" w:cs="Times New Roman"/>
                <w:i/>
                <w:iCs/>
                <w:sz w:val="24"/>
                <w:szCs w:val="24"/>
              </w:rPr>
              <w:t>alliariae</w:t>
            </w:r>
            <w:proofErr w:type="spellEnd"/>
            <w:r w:rsidRPr="00746E7A">
              <w:rPr>
                <w:rFonts w:ascii="Times New Roman" w:hAnsi="Times New Roman" w:cs="Times New Roman"/>
                <w:sz w:val="24"/>
                <w:szCs w:val="24"/>
              </w:rPr>
              <w:t xml:space="preserve">) i </w:t>
            </w:r>
            <w:proofErr w:type="spellStart"/>
            <w:r w:rsidRPr="00746E7A">
              <w:rPr>
                <w:rFonts w:ascii="Times New Roman" w:hAnsi="Times New Roman" w:cs="Times New Roman"/>
                <w:sz w:val="24"/>
                <w:szCs w:val="24"/>
              </w:rPr>
              <w:t>ziołorośla</w:t>
            </w:r>
            <w:proofErr w:type="spellEnd"/>
            <w:r w:rsidRPr="00746E7A">
              <w:rPr>
                <w:rFonts w:ascii="Times New Roman" w:hAnsi="Times New Roman" w:cs="Times New Roman"/>
                <w:sz w:val="24"/>
                <w:szCs w:val="24"/>
              </w:rPr>
              <w:t xml:space="preserve"> nadrzeczne (</w:t>
            </w:r>
            <w:proofErr w:type="spellStart"/>
            <w:r w:rsidRPr="00746E7A">
              <w:rPr>
                <w:rFonts w:ascii="Times New Roman" w:hAnsi="Times New Roman" w:cs="Times New Roman"/>
                <w:i/>
                <w:iCs/>
                <w:sz w:val="24"/>
                <w:szCs w:val="24"/>
              </w:rPr>
              <w:t>Convolvuletalia</w:t>
            </w:r>
            <w:proofErr w:type="spellEnd"/>
            <w:r w:rsidRPr="00746E7A">
              <w:rPr>
                <w:rFonts w:ascii="Times New Roman" w:hAnsi="Times New Roman" w:cs="Times New Roman"/>
                <w:i/>
                <w:iCs/>
                <w:sz w:val="24"/>
                <w:szCs w:val="24"/>
              </w:rPr>
              <w:t xml:space="preserve"> </w:t>
            </w:r>
            <w:proofErr w:type="spellStart"/>
            <w:r w:rsidRPr="00746E7A">
              <w:rPr>
                <w:rFonts w:ascii="Times New Roman" w:hAnsi="Times New Roman" w:cs="Times New Roman"/>
                <w:i/>
                <w:iCs/>
                <w:sz w:val="24"/>
                <w:szCs w:val="24"/>
              </w:rPr>
              <w:t>sepium</w:t>
            </w:r>
            <w:proofErr w:type="spellEnd"/>
            <w:r w:rsidRPr="00746E7A">
              <w:rPr>
                <w:rFonts w:ascii="Times New Roman" w:hAnsi="Times New Roman" w:cs="Times New Roman"/>
                <w:sz w:val="24"/>
                <w:szCs w:val="24"/>
              </w:rPr>
              <w:t>)</w:t>
            </w:r>
          </w:p>
        </w:tc>
        <w:tc>
          <w:tcPr>
            <w:tcW w:w="2764" w:type="dxa"/>
          </w:tcPr>
          <w:p w14:paraId="32CA7FBC" w14:textId="169FD536" w:rsidR="00746E7A" w:rsidRPr="00746E7A" w:rsidRDefault="00746E7A" w:rsidP="00746E7A">
            <w:pPr>
              <w:spacing w:after="0" w:line="276" w:lineRule="auto"/>
              <w:ind w:firstLine="708"/>
              <w:jc w:val="both"/>
              <w:rPr>
                <w:rFonts w:ascii="Times New Roman" w:hAnsi="Times New Roman" w:cs="Times New Roman"/>
                <w:sz w:val="24"/>
                <w:szCs w:val="24"/>
              </w:rPr>
            </w:pPr>
            <w:r w:rsidRPr="00746E7A">
              <w:rPr>
                <w:rFonts w:ascii="Times New Roman" w:hAnsi="Times New Roman" w:cs="Times New Roman"/>
                <w:sz w:val="24"/>
                <w:szCs w:val="24"/>
              </w:rPr>
              <w:t>Gatunki charakterystyczne U</w:t>
            </w:r>
            <w:r w:rsidR="00022B1D">
              <w:rPr>
                <w:rFonts w:ascii="Times New Roman" w:hAnsi="Times New Roman" w:cs="Times New Roman"/>
                <w:sz w:val="24"/>
                <w:szCs w:val="24"/>
              </w:rPr>
              <w:t>1</w:t>
            </w:r>
          </w:p>
          <w:p w14:paraId="1D9319C7" w14:textId="77777777" w:rsidR="00746E7A" w:rsidRPr="00746E7A" w:rsidRDefault="00746E7A" w:rsidP="00746E7A">
            <w:pPr>
              <w:spacing w:after="0" w:line="276" w:lineRule="auto"/>
              <w:ind w:firstLine="708"/>
              <w:jc w:val="both"/>
              <w:rPr>
                <w:rFonts w:ascii="Times New Roman" w:hAnsi="Times New Roman" w:cs="Times New Roman"/>
                <w:sz w:val="24"/>
                <w:szCs w:val="24"/>
              </w:rPr>
            </w:pPr>
            <w:r w:rsidRPr="00746E7A">
              <w:rPr>
                <w:rFonts w:ascii="Times New Roman" w:hAnsi="Times New Roman" w:cs="Times New Roman"/>
                <w:sz w:val="24"/>
                <w:szCs w:val="24"/>
              </w:rPr>
              <w:t>Bogactwo gatunkowe U1</w:t>
            </w:r>
          </w:p>
          <w:p w14:paraId="2F50AFE6" w14:textId="77777777" w:rsidR="00746E7A" w:rsidRPr="00746E7A" w:rsidRDefault="00746E7A" w:rsidP="00746E7A">
            <w:pPr>
              <w:spacing w:after="0" w:line="276" w:lineRule="auto"/>
              <w:ind w:firstLine="708"/>
              <w:jc w:val="both"/>
              <w:rPr>
                <w:rFonts w:ascii="Times New Roman" w:hAnsi="Times New Roman" w:cs="Times New Roman"/>
                <w:sz w:val="24"/>
                <w:szCs w:val="24"/>
              </w:rPr>
            </w:pPr>
            <w:r w:rsidRPr="00746E7A">
              <w:rPr>
                <w:rFonts w:ascii="Times New Roman" w:hAnsi="Times New Roman" w:cs="Times New Roman"/>
                <w:sz w:val="24"/>
                <w:szCs w:val="24"/>
              </w:rPr>
              <w:t>Gatunki inwazyjne U2</w:t>
            </w:r>
          </w:p>
          <w:p w14:paraId="4578E4C5" w14:textId="77777777" w:rsidR="00746E7A" w:rsidRPr="00746E7A" w:rsidRDefault="00746E7A" w:rsidP="00746E7A">
            <w:pPr>
              <w:spacing w:after="0" w:line="276" w:lineRule="auto"/>
              <w:ind w:firstLine="708"/>
              <w:jc w:val="both"/>
              <w:rPr>
                <w:rFonts w:ascii="Times New Roman" w:hAnsi="Times New Roman" w:cs="Times New Roman"/>
                <w:bCs/>
                <w:sz w:val="24"/>
                <w:szCs w:val="24"/>
              </w:rPr>
            </w:pPr>
            <w:r w:rsidRPr="00746E7A">
              <w:rPr>
                <w:rFonts w:ascii="Times New Roman" w:hAnsi="Times New Roman" w:cs="Times New Roman"/>
                <w:bCs/>
                <w:sz w:val="24"/>
                <w:szCs w:val="24"/>
              </w:rPr>
              <w:t>Naturalny kompleks siedlisk U1</w:t>
            </w:r>
          </w:p>
          <w:p w14:paraId="49ED27B7" w14:textId="77777777" w:rsidR="00746E7A" w:rsidRPr="00746E7A" w:rsidRDefault="00746E7A" w:rsidP="00746E7A">
            <w:pPr>
              <w:spacing w:after="0" w:line="276" w:lineRule="auto"/>
              <w:ind w:firstLine="708"/>
              <w:jc w:val="both"/>
              <w:rPr>
                <w:rFonts w:ascii="Times New Roman" w:hAnsi="Times New Roman" w:cs="Times New Roman"/>
                <w:sz w:val="24"/>
                <w:szCs w:val="24"/>
              </w:rPr>
            </w:pPr>
            <w:r w:rsidRPr="00746E7A">
              <w:rPr>
                <w:rFonts w:ascii="Times New Roman" w:hAnsi="Times New Roman" w:cs="Times New Roman"/>
                <w:bCs/>
                <w:sz w:val="24"/>
                <w:szCs w:val="24"/>
              </w:rPr>
              <w:t>Naturalność koryta rzecznego U1</w:t>
            </w:r>
          </w:p>
          <w:p w14:paraId="2A1982A1" w14:textId="77777777" w:rsidR="00746E7A" w:rsidRPr="00746E7A" w:rsidRDefault="00746E7A" w:rsidP="00746E7A">
            <w:pPr>
              <w:spacing w:after="0" w:line="276" w:lineRule="auto"/>
              <w:ind w:firstLine="708"/>
              <w:jc w:val="both"/>
              <w:rPr>
                <w:rFonts w:ascii="Times New Roman" w:hAnsi="Times New Roman" w:cs="Times New Roman"/>
                <w:sz w:val="24"/>
                <w:szCs w:val="24"/>
              </w:rPr>
            </w:pPr>
          </w:p>
        </w:tc>
        <w:tc>
          <w:tcPr>
            <w:tcW w:w="3961" w:type="dxa"/>
          </w:tcPr>
          <w:p w14:paraId="2FB52A97" w14:textId="77777777" w:rsidR="00746E7A" w:rsidRPr="00746E7A" w:rsidRDefault="00746E7A" w:rsidP="00022B1D">
            <w:pPr>
              <w:spacing w:after="0" w:line="276" w:lineRule="auto"/>
              <w:jc w:val="both"/>
              <w:rPr>
                <w:rFonts w:ascii="Times New Roman" w:hAnsi="Times New Roman" w:cs="Times New Roman"/>
                <w:i/>
                <w:iCs/>
                <w:sz w:val="24"/>
                <w:szCs w:val="24"/>
              </w:rPr>
            </w:pPr>
            <w:r w:rsidRPr="00746E7A">
              <w:rPr>
                <w:rFonts w:ascii="Times New Roman" w:hAnsi="Times New Roman" w:cs="Times New Roman"/>
                <w:sz w:val="24"/>
                <w:szCs w:val="24"/>
              </w:rPr>
              <w:t xml:space="preserve">Siedlisko występuje wzdłuż rzeki Wisły, starorzeczy, głównie w synantropijnym i półnaturalnym układzie strefowym pól uprawnych, szuwarów i łąk czyli w warunkach odbiegających od typowych, co rzutuje na wskaźniki oceny siedliska  i  nie ma możliwości ich poprawy. Ponadto siedlisko wykształcone w postaci mało wartościowego zbiorowiska </w:t>
            </w:r>
            <w:r w:rsidRPr="00746E7A">
              <w:rPr>
                <w:rFonts w:ascii="Times New Roman" w:hAnsi="Times New Roman" w:cs="Times New Roman"/>
                <w:i/>
                <w:iCs/>
                <w:sz w:val="24"/>
                <w:szCs w:val="24"/>
              </w:rPr>
              <w:t>Urtico-</w:t>
            </w:r>
          </w:p>
          <w:p w14:paraId="542F9D00" w14:textId="77777777" w:rsidR="00746E7A" w:rsidRPr="00746E7A" w:rsidRDefault="00746E7A" w:rsidP="00746E7A">
            <w:pPr>
              <w:spacing w:after="0" w:line="276" w:lineRule="auto"/>
              <w:ind w:firstLine="708"/>
              <w:jc w:val="both"/>
              <w:rPr>
                <w:rFonts w:ascii="Times New Roman" w:hAnsi="Times New Roman" w:cs="Times New Roman"/>
                <w:sz w:val="24"/>
                <w:szCs w:val="24"/>
              </w:rPr>
            </w:pPr>
            <w:proofErr w:type="spellStart"/>
            <w:r w:rsidRPr="00746E7A">
              <w:rPr>
                <w:rFonts w:ascii="Times New Roman" w:hAnsi="Times New Roman" w:cs="Times New Roman"/>
                <w:i/>
                <w:iCs/>
                <w:sz w:val="24"/>
                <w:szCs w:val="24"/>
              </w:rPr>
              <w:t>Calystegietum</w:t>
            </w:r>
            <w:proofErr w:type="spellEnd"/>
            <w:r w:rsidRPr="00746E7A">
              <w:rPr>
                <w:rFonts w:ascii="Times New Roman" w:hAnsi="Times New Roman" w:cs="Times New Roman"/>
                <w:i/>
                <w:iCs/>
                <w:sz w:val="24"/>
                <w:szCs w:val="24"/>
              </w:rPr>
              <w:t xml:space="preserve"> </w:t>
            </w:r>
            <w:proofErr w:type="spellStart"/>
            <w:r w:rsidRPr="00746E7A">
              <w:rPr>
                <w:rFonts w:ascii="Times New Roman" w:hAnsi="Times New Roman" w:cs="Times New Roman"/>
                <w:i/>
                <w:iCs/>
                <w:sz w:val="24"/>
                <w:szCs w:val="24"/>
              </w:rPr>
              <w:t>sepium</w:t>
            </w:r>
            <w:proofErr w:type="spellEnd"/>
            <w:r w:rsidRPr="00746E7A">
              <w:rPr>
                <w:rFonts w:ascii="Times New Roman" w:hAnsi="Times New Roman" w:cs="Times New Roman"/>
                <w:sz w:val="24"/>
                <w:szCs w:val="24"/>
              </w:rPr>
              <w:t>, pozostaje pod silną presją gatunków inwazyjnych oraz ekspansywnych roślin zielnych, w tym nawłoci późnej i klonu jesionolistnego, co przyczynia się do jego zniekształcenia. Z uwagi na szerokie rozpowszechnienie stwierdzonych gatunków inwazyjnych i ekspansywnych wzdłuż całego koryta rzeki oraz:</w:t>
            </w:r>
          </w:p>
          <w:p w14:paraId="41A6E10A" w14:textId="77777777" w:rsidR="00746E7A" w:rsidRPr="00746E7A" w:rsidRDefault="00746E7A" w:rsidP="00746E7A">
            <w:pPr>
              <w:spacing w:after="0" w:line="276" w:lineRule="auto"/>
              <w:ind w:firstLine="708"/>
              <w:jc w:val="both"/>
              <w:rPr>
                <w:rFonts w:ascii="Times New Roman" w:hAnsi="Times New Roman" w:cs="Times New Roman"/>
                <w:sz w:val="24"/>
                <w:szCs w:val="24"/>
              </w:rPr>
            </w:pPr>
            <w:r w:rsidRPr="00746E7A">
              <w:rPr>
                <w:rFonts w:ascii="Times New Roman" w:hAnsi="Times New Roman" w:cs="Times New Roman"/>
                <w:sz w:val="24"/>
                <w:szCs w:val="24"/>
              </w:rPr>
              <w:t xml:space="preserve">- brak skutecznych metod ich eliminacji bez zagrożenia dla stanu </w:t>
            </w:r>
            <w:r w:rsidRPr="00746E7A">
              <w:rPr>
                <w:rFonts w:ascii="Times New Roman" w:hAnsi="Times New Roman" w:cs="Times New Roman"/>
                <w:sz w:val="24"/>
                <w:szCs w:val="24"/>
              </w:rPr>
              <w:lastRenderedPageBreak/>
              <w:t>zachowania gatunków charakterystycznych dla siedliska;</w:t>
            </w:r>
          </w:p>
          <w:p w14:paraId="3A1426E2" w14:textId="77777777" w:rsidR="00746E7A" w:rsidRPr="00746E7A" w:rsidRDefault="00746E7A" w:rsidP="00746E7A">
            <w:pPr>
              <w:spacing w:after="0" w:line="276" w:lineRule="auto"/>
              <w:ind w:firstLine="708"/>
              <w:jc w:val="both"/>
              <w:rPr>
                <w:rFonts w:ascii="Times New Roman" w:hAnsi="Times New Roman" w:cs="Times New Roman"/>
                <w:sz w:val="24"/>
                <w:szCs w:val="24"/>
              </w:rPr>
            </w:pPr>
            <w:r w:rsidRPr="00746E7A">
              <w:rPr>
                <w:rFonts w:ascii="Times New Roman" w:hAnsi="Times New Roman" w:cs="Times New Roman"/>
                <w:sz w:val="24"/>
                <w:szCs w:val="24"/>
              </w:rPr>
              <w:t>- wysokie koszty ewentualnych działań;</w:t>
            </w:r>
          </w:p>
          <w:p w14:paraId="3224754F" w14:textId="77777777" w:rsidR="00746E7A" w:rsidRPr="00746E7A" w:rsidRDefault="00746E7A" w:rsidP="00746E7A">
            <w:pPr>
              <w:spacing w:after="0" w:line="276" w:lineRule="auto"/>
              <w:ind w:firstLine="708"/>
              <w:jc w:val="both"/>
              <w:rPr>
                <w:rFonts w:ascii="Times New Roman" w:hAnsi="Times New Roman" w:cs="Times New Roman"/>
                <w:sz w:val="24"/>
                <w:szCs w:val="24"/>
              </w:rPr>
            </w:pPr>
            <w:r w:rsidRPr="00746E7A">
              <w:rPr>
                <w:rFonts w:ascii="Times New Roman" w:hAnsi="Times New Roman" w:cs="Times New Roman"/>
                <w:sz w:val="24"/>
                <w:szCs w:val="24"/>
              </w:rPr>
              <w:t>- długotrwałość czasowa prowadzenia takich działań;</w:t>
            </w:r>
          </w:p>
          <w:p w14:paraId="3BB51CEF" w14:textId="77777777" w:rsidR="00746E7A" w:rsidRPr="00746E7A" w:rsidRDefault="00746E7A" w:rsidP="00746E7A">
            <w:pPr>
              <w:spacing w:after="0" w:line="276" w:lineRule="auto"/>
              <w:ind w:firstLine="708"/>
              <w:jc w:val="both"/>
              <w:rPr>
                <w:rFonts w:ascii="Times New Roman" w:hAnsi="Times New Roman" w:cs="Times New Roman"/>
                <w:sz w:val="24"/>
                <w:szCs w:val="24"/>
              </w:rPr>
            </w:pPr>
            <w:r w:rsidRPr="00746E7A">
              <w:rPr>
                <w:rFonts w:ascii="Times New Roman" w:hAnsi="Times New Roman" w:cs="Times New Roman"/>
                <w:sz w:val="24"/>
                <w:szCs w:val="24"/>
              </w:rPr>
              <w:t>są przyczyną akceptacji obecności tych gatunków w zbiorowiskach ziołorośli i brak jest możliwości poprawy wskaźników.</w:t>
            </w:r>
          </w:p>
          <w:p w14:paraId="631671DC" w14:textId="77777777" w:rsidR="00746E7A" w:rsidRDefault="00746E7A" w:rsidP="00FD062A">
            <w:pPr>
              <w:spacing w:after="0" w:line="276" w:lineRule="auto"/>
              <w:jc w:val="both"/>
              <w:rPr>
                <w:rFonts w:ascii="Times New Roman" w:hAnsi="Times New Roman" w:cs="Times New Roman"/>
                <w:sz w:val="24"/>
                <w:szCs w:val="24"/>
              </w:rPr>
            </w:pPr>
            <w:r w:rsidRPr="00746E7A">
              <w:rPr>
                <w:rFonts w:ascii="Times New Roman" w:hAnsi="Times New Roman" w:cs="Times New Roman"/>
                <w:sz w:val="24"/>
                <w:szCs w:val="24"/>
              </w:rPr>
              <w:t>Ponadto akceptacja stwierdzonych gatunków ekspansywnych i inwazyjnych (pokrzywy właściwej, nawłoci późnej i klonu jesionolistnego) nie przyczyni się do zaniku ziołorośli w układzie przestrzennym doliny rzeki Wisły.</w:t>
            </w:r>
          </w:p>
          <w:p w14:paraId="2E23D05F" w14:textId="3CA3EE6E" w:rsidR="00FD062A" w:rsidRPr="00746E7A" w:rsidRDefault="00FD062A" w:rsidP="00FD062A">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Jednocześnie </w:t>
            </w:r>
            <w:r w:rsidRPr="00FD062A">
              <w:rPr>
                <w:rFonts w:ascii="Times New Roman" w:hAnsi="Times New Roman" w:cs="Times New Roman"/>
                <w:sz w:val="24"/>
                <w:szCs w:val="24"/>
              </w:rPr>
              <w:t xml:space="preserve">z uwagi na niedostateczną ocenę siedliska w obszarze (siedlisko </w:t>
            </w:r>
            <w:r>
              <w:rPr>
                <w:rFonts w:ascii="Times New Roman" w:hAnsi="Times New Roman" w:cs="Times New Roman"/>
                <w:sz w:val="24"/>
                <w:szCs w:val="24"/>
              </w:rPr>
              <w:t>6430</w:t>
            </w:r>
            <w:r w:rsidRPr="00FD062A">
              <w:rPr>
                <w:rFonts w:ascii="Times New Roman" w:hAnsi="Times New Roman" w:cs="Times New Roman"/>
                <w:sz w:val="24"/>
                <w:szCs w:val="24"/>
              </w:rPr>
              <w:t xml:space="preserve"> dotychczas objęte monitoringiem na wyznaczonych płatach) ustalono jako cel potrzebę weryfikacji wskaźnika w obrębie co najmniej 50% powierzchni siedlisk po wyznaczeniu w całym obszarze powierzchni reprezentatywnych.</w:t>
            </w:r>
          </w:p>
        </w:tc>
      </w:tr>
      <w:tr w:rsidR="00746E7A" w:rsidRPr="00746E7A" w14:paraId="4BC1FDC0" w14:textId="77777777" w:rsidTr="00FD77E5">
        <w:tc>
          <w:tcPr>
            <w:tcW w:w="2337" w:type="dxa"/>
          </w:tcPr>
          <w:p w14:paraId="512EDB89" w14:textId="77777777" w:rsidR="00746E7A" w:rsidRPr="00746E7A" w:rsidRDefault="00746E7A" w:rsidP="00746E7A">
            <w:pPr>
              <w:spacing w:after="0" w:line="276" w:lineRule="auto"/>
              <w:ind w:firstLine="708"/>
              <w:jc w:val="both"/>
              <w:rPr>
                <w:rFonts w:ascii="Times New Roman" w:hAnsi="Times New Roman" w:cs="Times New Roman"/>
                <w:sz w:val="24"/>
                <w:szCs w:val="24"/>
              </w:rPr>
            </w:pPr>
            <w:r w:rsidRPr="00746E7A">
              <w:rPr>
                <w:rFonts w:ascii="Times New Roman" w:hAnsi="Times New Roman" w:cs="Times New Roman"/>
                <w:sz w:val="24"/>
                <w:szCs w:val="24"/>
              </w:rPr>
              <w:lastRenderedPageBreak/>
              <w:t>6510 Niżowe i górskie świeże łąki użytkowane ekstensywnie (</w:t>
            </w:r>
            <w:proofErr w:type="spellStart"/>
            <w:r w:rsidRPr="00746E7A">
              <w:rPr>
                <w:rFonts w:ascii="Times New Roman" w:hAnsi="Times New Roman" w:cs="Times New Roman"/>
                <w:i/>
                <w:iCs/>
                <w:sz w:val="24"/>
                <w:szCs w:val="24"/>
              </w:rPr>
              <w:t>Arrhenatherion</w:t>
            </w:r>
            <w:proofErr w:type="spellEnd"/>
            <w:r w:rsidRPr="00746E7A">
              <w:rPr>
                <w:rFonts w:ascii="Times New Roman" w:hAnsi="Times New Roman" w:cs="Times New Roman"/>
                <w:i/>
                <w:iCs/>
                <w:sz w:val="24"/>
                <w:szCs w:val="24"/>
              </w:rPr>
              <w:t xml:space="preserve"> </w:t>
            </w:r>
            <w:proofErr w:type="spellStart"/>
            <w:r w:rsidRPr="00746E7A">
              <w:rPr>
                <w:rFonts w:ascii="Times New Roman" w:hAnsi="Times New Roman" w:cs="Times New Roman"/>
                <w:i/>
                <w:iCs/>
                <w:sz w:val="24"/>
                <w:szCs w:val="24"/>
              </w:rPr>
              <w:t>elatioris</w:t>
            </w:r>
            <w:proofErr w:type="spellEnd"/>
            <w:r w:rsidRPr="00746E7A">
              <w:rPr>
                <w:rFonts w:ascii="Times New Roman" w:hAnsi="Times New Roman" w:cs="Times New Roman"/>
                <w:sz w:val="24"/>
                <w:szCs w:val="24"/>
              </w:rPr>
              <w:t>)</w:t>
            </w:r>
          </w:p>
        </w:tc>
        <w:tc>
          <w:tcPr>
            <w:tcW w:w="2764" w:type="dxa"/>
          </w:tcPr>
          <w:p w14:paraId="362C943F" w14:textId="77777777" w:rsidR="00746E7A" w:rsidRPr="00746E7A" w:rsidRDefault="00746E7A" w:rsidP="00746E7A">
            <w:pPr>
              <w:spacing w:after="0" w:line="276" w:lineRule="auto"/>
              <w:ind w:firstLine="708"/>
              <w:jc w:val="both"/>
              <w:rPr>
                <w:rFonts w:ascii="Times New Roman" w:hAnsi="Times New Roman" w:cs="Times New Roman"/>
                <w:bCs/>
                <w:sz w:val="24"/>
                <w:szCs w:val="24"/>
              </w:rPr>
            </w:pPr>
            <w:r w:rsidRPr="00746E7A">
              <w:rPr>
                <w:rFonts w:ascii="Times New Roman" w:hAnsi="Times New Roman" w:cs="Times New Roman"/>
                <w:bCs/>
                <w:sz w:val="24"/>
                <w:szCs w:val="24"/>
              </w:rPr>
              <w:t>Gatunki dominujące U1</w:t>
            </w:r>
          </w:p>
          <w:p w14:paraId="674011DF" w14:textId="77FEB9F7" w:rsidR="00746E7A" w:rsidRPr="00746E7A" w:rsidRDefault="00746E7A" w:rsidP="00746E7A">
            <w:pPr>
              <w:spacing w:after="0" w:line="276" w:lineRule="auto"/>
              <w:ind w:firstLine="708"/>
              <w:jc w:val="both"/>
              <w:rPr>
                <w:rFonts w:ascii="Times New Roman" w:hAnsi="Times New Roman" w:cs="Times New Roman"/>
                <w:sz w:val="24"/>
                <w:szCs w:val="24"/>
              </w:rPr>
            </w:pPr>
          </w:p>
        </w:tc>
        <w:tc>
          <w:tcPr>
            <w:tcW w:w="3961" w:type="dxa"/>
          </w:tcPr>
          <w:p w14:paraId="1FFA81D0" w14:textId="4BA9D41E" w:rsidR="00746E7A" w:rsidRPr="00746E7A" w:rsidRDefault="00746E7A" w:rsidP="00FD062A">
            <w:pPr>
              <w:spacing w:after="0" w:line="276" w:lineRule="auto"/>
              <w:jc w:val="both"/>
              <w:rPr>
                <w:rFonts w:ascii="Times New Roman" w:hAnsi="Times New Roman" w:cs="Times New Roman"/>
                <w:iCs/>
                <w:sz w:val="24"/>
                <w:szCs w:val="24"/>
              </w:rPr>
            </w:pPr>
            <w:r w:rsidRPr="00746E7A">
              <w:rPr>
                <w:rFonts w:ascii="Times New Roman" w:hAnsi="Times New Roman" w:cs="Times New Roman"/>
                <w:iCs/>
                <w:sz w:val="24"/>
                <w:szCs w:val="24"/>
              </w:rPr>
              <w:t>W obszarze</w:t>
            </w:r>
            <w:r w:rsidR="00D46DC8">
              <w:rPr>
                <w:rFonts w:ascii="Times New Roman" w:hAnsi="Times New Roman" w:cs="Times New Roman"/>
                <w:iCs/>
                <w:sz w:val="24"/>
                <w:szCs w:val="24"/>
              </w:rPr>
              <w:t xml:space="preserve"> płatów siedliska objętych monitoringiem</w:t>
            </w:r>
            <w:r w:rsidRPr="00746E7A">
              <w:rPr>
                <w:rFonts w:ascii="Times New Roman" w:hAnsi="Times New Roman" w:cs="Times New Roman"/>
                <w:iCs/>
                <w:sz w:val="24"/>
                <w:szCs w:val="24"/>
              </w:rPr>
              <w:t xml:space="preserve"> występują głównie stosunkowo ubogie gatunkowo łąki świeże, wielokośne (intensywnie użytkowane łąki kośne) w podtypie z wyczyńcem łąkowym, charakterystyczne dla regionu. Łąki cechuje niski udział gatunków charakterystycznych oraz średni stopień fragmentacji.</w:t>
            </w:r>
          </w:p>
          <w:p w14:paraId="7A83E344" w14:textId="77777777" w:rsidR="00746E7A" w:rsidRDefault="00746E7A" w:rsidP="00D46DC8">
            <w:pPr>
              <w:spacing w:after="0" w:line="276" w:lineRule="auto"/>
              <w:jc w:val="both"/>
              <w:rPr>
                <w:rFonts w:ascii="Times New Roman" w:hAnsi="Times New Roman" w:cs="Times New Roman"/>
                <w:iCs/>
                <w:sz w:val="24"/>
                <w:szCs w:val="24"/>
              </w:rPr>
            </w:pPr>
            <w:r w:rsidRPr="00746E7A">
              <w:rPr>
                <w:rFonts w:ascii="Times New Roman" w:hAnsi="Times New Roman" w:cs="Times New Roman"/>
                <w:iCs/>
                <w:sz w:val="24"/>
                <w:szCs w:val="24"/>
              </w:rPr>
              <w:t xml:space="preserve">Stan siedliska typowy dla obszaru i regionu. Możliwe że w przypadku przywrócenia ekstensywnego użytkowania kośnego na części płatów dojdzie do wzrostu udziału gatunków charakterystycznych, lecz nie przewiduje się poprawy wskaźnika w </w:t>
            </w:r>
            <w:r w:rsidRPr="00746E7A">
              <w:rPr>
                <w:rFonts w:ascii="Times New Roman" w:hAnsi="Times New Roman" w:cs="Times New Roman"/>
                <w:iCs/>
                <w:sz w:val="24"/>
                <w:szCs w:val="24"/>
              </w:rPr>
              <w:lastRenderedPageBreak/>
              <w:t xml:space="preserve">okresie obowiązywania planu zadań ochronnych. </w:t>
            </w:r>
          </w:p>
          <w:p w14:paraId="6852CE52" w14:textId="35C2B0F0" w:rsidR="00D46DC8" w:rsidRPr="00746E7A" w:rsidRDefault="00D46DC8" w:rsidP="00D46DC8">
            <w:pPr>
              <w:spacing w:after="0" w:line="276" w:lineRule="auto"/>
              <w:jc w:val="both"/>
              <w:rPr>
                <w:rFonts w:ascii="Times New Roman" w:hAnsi="Times New Roman" w:cs="Times New Roman"/>
                <w:iCs/>
                <w:sz w:val="24"/>
                <w:szCs w:val="24"/>
              </w:rPr>
            </w:pPr>
            <w:r>
              <w:rPr>
                <w:rFonts w:ascii="Times New Roman" w:hAnsi="Times New Roman" w:cs="Times New Roman"/>
                <w:iCs/>
                <w:sz w:val="24"/>
                <w:szCs w:val="24"/>
              </w:rPr>
              <w:t xml:space="preserve">Ponadto </w:t>
            </w:r>
            <w:r w:rsidRPr="00D46DC8">
              <w:rPr>
                <w:rFonts w:ascii="Times New Roman" w:hAnsi="Times New Roman" w:cs="Times New Roman"/>
                <w:iCs/>
                <w:sz w:val="24"/>
                <w:szCs w:val="24"/>
              </w:rPr>
              <w:t xml:space="preserve">z uwagi na niedostateczną ocenę siedliska w obszarze (siedlisko </w:t>
            </w:r>
            <w:r>
              <w:rPr>
                <w:rFonts w:ascii="Times New Roman" w:hAnsi="Times New Roman" w:cs="Times New Roman"/>
                <w:iCs/>
                <w:sz w:val="24"/>
                <w:szCs w:val="24"/>
              </w:rPr>
              <w:t>6510</w:t>
            </w:r>
            <w:r w:rsidRPr="00D46DC8">
              <w:rPr>
                <w:rFonts w:ascii="Times New Roman" w:hAnsi="Times New Roman" w:cs="Times New Roman"/>
                <w:iCs/>
                <w:sz w:val="24"/>
                <w:szCs w:val="24"/>
              </w:rPr>
              <w:t xml:space="preserve"> dotychczas objęte monitoringiem na wyznaczonych płatach) ustalono jako cel potrzebę weryfikacji wskaźnika w obrębie co najmniej 50% powierzchni siedlisk po wyznaczeniu w całym obszarze powierzchni reprezentatywnych.</w:t>
            </w:r>
          </w:p>
        </w:tc>
      </w:tr>
      <w:tr w:rsidR="00746E7A" w:rsidRPr="00746E7A" w14:paraId="7C76FB3D" w14:textId="77777777" w:rsidTr="00FD77E5">
        <w:tc>
          <w:tcPr>
            <w:tcW w:w="2337" w:type="dxa"/>
          </w:tcPr>
          <w:p w14:paraId="6C30800B" w14:textId="77777777" w:rsidR="00746E7A" w:rsidRPr="00746E7A" w:rsidRDefault="00746E7A" w:rsidP="00746E7A">
            <w:pPr>
              <w:spacing w:after="0" w:line="276" w:lineRule="auto"/>
              <w:ind w:firstLine="708"/>
              <w:jc w:val="both"/>
              <w:rPr>
                <w:rFonts w:ascii="Times New Roman" w:hAnsi="Times New Roman" w:cs="Times New Roman"/>
                <w:sz w:val="24"/>
                <w:szCs w:val="24"/>
              </w:rPr>
            </w:pPr>
            <w:r w:rsidRPr="00746E7A">
              <w:rPr>
                <w:rFonts w:ascii="Times New Roman" w:hAnsi="Times New Roman" w:cs="Times New Roman"/>
                <w:sz w:val="24"/>
                <w:szCs w:val="24"/>
              </w:rPr>
              <w:lastRenderedPageBreak/>
              <w:t>91E0 - Łęgi wierzbowe, topolowe, olszowe i jesionowe (</w:t>
            </w:r>
            <w:proofErr w:type="spellStart"/>
            <w:r w:rsidRPr="00746E7A">
              <w:rPr>
                <w:rFonts w:ascii="Times New Roman" w:hAnsi="Times New Roman" w:cs="Times New Roman"/>
                <w:i/>
                <w:iCs/>
                <w:sz w:val="24"/>
                <w:szCs w:val="24"/>
              </w:rPr>
              <w:t>Salicetum</w:t>
            </w:r>
            <w:proofErr w:type="spellEnd"/>
            <w:r w:rsidRPr="00746E7A">
              <w:rPr>
                <w:rFonts w:ascii="Times New Roman" w:hAnsi="Times New Roman" w:cs="Times New Roman"/>
                <w:i/>
                <w:iCs/>
                <w:sz w:val="24"/>
                <w:szCs w:val="24"/>
              </w:rPr>
              <w:t xml:space="preserve"> albo-</w:t>
            </w:r>
            <w:proofErr w:type="spellStart"/>
            <w:r w:rsidRPr="00746E7A">
              <w:rPr>
                <w:rFonts w:ascii="Times New Roman" w:hAnsi="Times New Roman" w:cs="Times New Roman"/>
                <w:i/>
                <w:iCs/>
                <w:sz w:val="24"/>
                <w:szCs w:val="24"/>
              </w:rPr>
              <w:t>fragilis</w:t>
            </w:r>
            <w:proofErr w:type="spellEnd"/>
            <w:r w:rsidRPr="00746E7A">
              <w:rPr>
                <w:rFonts w:ascii="Times New Roman" w:hAnsi="Times New Roman" w:cs="Times New Roman"/>
                <w:i/>
                <w:iCs/>
                <w:sz w:val="24"/>
                <w:szCs w:val="24"/>
              </w:rPr>
              <w:t xml:space="preserve">, </w:t>
            </w:r>
            <w:proofErr w:type="spellStart"/>
            <w:r w:rsidRPr="00746E7A">
              <w:rPr>
                <w:rFonts w:ascii="Times New Roman" w:hAnsi="Times New Roman" w:cs="Times New Roman"/>
                <w:i/>
                <w:iCs/>
                <w:sz w:val="24"/>
                <w:szCs w:val="24"/>
              </w:rPr>
              <w:t>Populetum</w:t>
            </w:r>
            <w:proofErr w:type="spellEnd"/>
            <w:r w:rsidRPr="00746E7A">
              <w:rPr>
                <w:rFonts w:ascii="Times New Roman" w:hAnsi="Times New Roman" w:cs="Times New Roman"/>
                <w:i/>
                <w:iCs/>
                <w:sz w:val="24"/>
                <w:szCs w:val="24"/>
              </w:rPr>
              <w:t xml:space="preserve"> </w:t>
            </w:r>
            <w:proofErr w:type="spellStart"/>
            <w:r w:rsidRPr="00746E7A">
              <w:rPr>
                <w:rFonts w:ascii="Times New Roman" w:hAnsi="Times New Roman" w:cs="Times New Roman"/>
                <w:i/>
                <w:iCs/>
                <w:sz w:val="24"/>
                <w:szCs w:val="24"/>
              </w:rPr>
              <w:t>albae</w:t>
            </w:r>
            <w:proofErr w:type="spellEnd"/>
            <w:r w:rsidRPr="00746E7A">
              <w:rPr>
                <w:rFonts w:ascii="Times New Roman" w:hAnsi="Times New Roman" w:cs="Times New Roman"/>
                <w:i/>
                <w:iCs/>
                <w:sz w:val="24"/>
                <w:szCs w:val="24"/>
              </w:rPr>
              <w:t xml:space="preserve">, </w:t>
            </w:r>
            <w:proofErr w:type="spellStart"/>
            <w:r w:rsidRPr="00746E7A">
              <w:rPr>
                <w:rFonts w:ascii="Times New Roman" w:hAnsi="Times New Roman" w:cs="Times New Roman"/>
                <w:i/>
                <w:iCs/>
                <w:sz w:val="24"/>
                <w:szCs w:val="24"/>
              </w:rPr>
              <w:t>Alnenion</w:t>
            </w:r>
            <w:proofErr w:type="spellEnd"/>
            <w:r w:rsidRPr="00746E7A">
              <w:rPr>
                <w:rFonts w:ascii="Times New Roman" w:hAnsi="Times New Roman" w:cs="Times New Roman"/>
                <w:i/>
                <w:iCs/>
                <w:sz w:val="24"/>
                <w:szCs w:val="24"/>
              </w:rPr>
              <w:t xml:space="preserve"> </w:t>
            </w:r>
            <w:proofErr w:type="spellStart"/>
            <w:r w:rsidRPr="00746E7A">
              <w:rPr>
                <w:rFonts w:ascii="Times New Roman" w:hAnsi="Times New Roman" w:cs="Times New Roman"/>
                <w:i/>
                <w:iCs/>
                <w:sz w:val="24"/>
                <w:szCs w:val="24"/>
              </w:rPr>
              <w:t>glutinoso-incanae</w:t>
            </w:r>
            <w:proofErr w:type="spellEnd"/>
            <w:r w:rsidRPr="00746E7A">
              <w:rPr>
                <w:rFonts w:ascii="Times New Roman" w:hAnsi="Times New Roman" w:cs="Times New Roman"/>
                <w:i/>
                <w:iCs/>
                <w:sz w:val="24"/>
                <w:szCs w:val="24"/>
              </w:rPr>
              <w:t>,</w:t>
            </w:r>
            <w:r w:rsidRPr="00746E7A">
              <w:rPr>
                <w:rFonts w:ascii="Times New Roman" w:hAnsi="Times New Roman" w:cs="Times New Roman"/>
                <w:sz w:val="24"/>
                <w:szCs w:val="24"/>
              </w:rPr>
              <w:t xml:space="preserve"> olsy źródliskowe)*</w:t>
            </w:r>
          </w:p>
        </w:tc>
        <w:tc>
          <w:tcPr>
            <w:tcW w:w="2764" w:type="dxa"/>
          </w:tcPr>
          <w:p w14:paraId="1BAD2946" w14:textId="77777777" w:rsidR="00746E7A" w:rsidRPr="00746E7A" w:rsidRDefault="00746E7A" w:rsidP="00746E7A">
            <w:pPr>
              <w:spacing w:after="0" w:line="276" w:lineRule="auto"/>
              <w:ind w:firstLine="708"/>
              <w:jc w:val="both"/>
              <w:rPr>
                <w:rFonts w:ascii="Times New Roman" w:hAnsi="Times New Roman" w:cs="Times New Roman"/>
                <w:bCs/>
                <w:sz w:val="24"/>
                <w:szCs w:val="24"/>
              </w:rPr>
            </w:pPr>
            <w:r w:rsidRPr="00746E7A">
              <w:rPr>
                <w:rFonts w:ascii="Times New Roman" w:hAnsi="Times New Roman" w:cs="Times New Roman"/>
                <w:bCs/>
                <w:sz w:val="24"/>
                <w:szCs w:val="24"/>
              </w:rPr>
              <w:t>Gatunki dominujące U1</w:t>
            </w:r>
          </w:p>
          <w:p w14:paraId="5D151EE5" w14:textId="0F918DE8" w:rsidR="00746E7A" w:rsidRPr="00746E7A" w:rsidRDefault="00746E7A" w:rsidP="00746E7A">
            <w:pPr>
              <w:spacing w:after="0" w:line="276" w:lineRule="auto"/>
              <w:ind w:firstLine="708"/>
              <w:jc w:val="both"/>
              <w:rPr>
                <w:rFonts w:ascii="Times New Roman" w:hAnsi="Times New Roman" w:cs="Times New Roman"/>
                <w:bCs/>
                <w:sz w:val="24"/>
                <w:szCs w:val="24"/>
              </w:rPr>
            </w:pPr>
            <w:r w:rsidRPr="00746E7A">
              <w:rPr>
                <w:rFonts w:ascii="Times New Roman" w:hAnsi="Times New Roman" w:cs="Times New Roman"/>
                <w:bCs/>
                <w:sz w:val="24"/>
                <w:szCs w:val="24"/>
              </w:rPr>
              <w:t>Gatunki obce geograficznie  w drzewostanie U2</w:t>
            </w:r>
            <w:r w:rsidR="00D46DC8">
              <w:rPr>
                <w:rFonts w:ascii="Times New Roman" w:hAnsi="Times New Roman" w:cs="Times New Roman"/>
                <w:bCs/>
                <w:sz w:val="24"/>
                <w:szCs w:val="24"/>
              </w:rPr>
              <w:t xml:space="preserve"> (na części płatów objętych monitoringiem)</w:t>
            </w:r>
          </w:p>
          <w:p w14:paraId="0E4F2770" w14:textId="5D58B376" w:rsidR="00746E7A" w:rsidRPr="00746E7A" w:rsidRDefault="00746E7A" w:rsidP="00746E7A">
            <w:pPr>
              <w:spacing w:after="0" w:line="276" w:lineRule="auto"/>
              <w:ind w:firstLine="708"/>
              <w:jc w:val="both"/>
              <w:rPr>
                <w:rFonts w:ascii="Times New Roman" w:hAnsi="Times New Roman" w:cs="Times New Roman"/>
                <w:bCs/>
                <w:sz w:val="24"/>
                <w:szCs w:val="24"/>
              </w:rPr>
            </w:pPr>
            <w:r w:rsidRPr="00746E7A">
              <w:rPr>
                <w:rFonts w:ascii="Times New Roman" w:hAnsi="Times New Roman" w:cs="Times New Roman"/>
                <w:bCs/>
                <w:sz w:val="24"/>
                <w:szCs w:val="24"/>
              </w:rPr>
              <w:t>Inwazyjne gatunki obce w runie i podszycie U1</w:t>
            </w:r>
            <w:r w:rsidR="00D46DC8">
              <w:rPr>
                <w:rFonts w:ascii="Times New Roman" w:hAnsi="Times New Roman" w:cs="Times New Roman"/>
                <w:bCs/>
                <w:sz w:val="24"/>
                <w:szCs w:val="24"/>
              </w:rPr>
              <w:t xml:space="preserve"> </w:t>
            </w:r>
            <w:r w:rsidR="00D46DC8" w:rsidRPr="00D46DC8">
              <w:rPr>
                <w:rFonts w:ascii="Times New Roman" w:hAnsi="Times New Roman" w:cs="Times New Roman"/>
                <w:bCs/>
                <w:sz w:val="24"/>
                <w:szCs w:val="24"/>
              </w:rPr>
              <w:t>(na części płatów objętych monitoringiem)</w:t>
            </w:r>
          </w:p>
          <w:p w14:paraId="0DA8AAEA" w14:textId="040F28EF" w:rsidR="00746E7A" w:rsidRPr="00746E7A" w:rsidRDefault="00746E7A" w:rsidP="00746E7A">
            <w:pPr>
              <w:spacing w:after="0" w:line="276" w:lineRule="auto"/>
              <w:ind w:firstLine="708"/>
              <w:jc w:val="both"/>
              <w:rPr>
                <w:rFonts w:ascii="Times New Roman" w:hAnsi="Times New Roman" w:cs="Times New Roman"/>
                <w:sz w:val="24"/>
                <w:szCs w:val="24"/>
              </w:rPr>
            </w:pPr>
            <w:r w:rsidRPr="00746E7A">
              <w:rPr>
                <w:rFonts w:ascii="Times New Roman" w:hAnsi="Times New Roman" w:cs="Times New Roman"/>
                <w:sz w:val="24"/>
                <w:szCs w:val="24"/>
              </w:rPr>
              <w:t>Rodzime gatunki ekspansywne roślin zielnych U1</w:t>
            </w:r>
            <w:r w:rsidR="00D46DC8">
              <w:rPr>
                <w:rFonts w:ascii="Times New Roman" w:hAnsi="Times New Roman" w:cs="Times New Roman"/>
                <w:sz w:val="24"/>
                <w:szCs w:val="24"/>
              </w:rPr>
              <w:t xml:space="preserve"> </w:t>
            </w:r>
            <w:r w:rsidR="00D46DC8" w:rsidRPr="00D46DC8">
              <w:rPr>
                <w:rFonts w:ascii="Times New Roman" w:hAnsi="Times New Roman" w:cs="Times New Roman"/>
                <w:sz w:val="24"/>
                <w:szCs w:val="24"/>
              </w:rPr>
              <w:t>(na części płatów objętych monitoringiem)</w:t>
            </w:r>
          </w:p>
          <w:p w14:paraId="1AB18177" w14:textId="57B20421" w:rsidR="00746E7A" w:rsidRPr="00746E7A" w:rsidRDefault="00746E7A" w:rsidP="00746E7A">
            <w:pPr>
              <w:spacing w:after="0" w:line="276" w:lineRule="auto"/>
              <w:ind w:firstLine="708"/>
              <w:jc w:val="both"/>
              <w:rPr>
                <w:rFonts w:ascii="Times New Roman" w:hAnsi="Times New Roman" w:cs="Times New Roman"/>
                <w:sz w:val="24"/>
                <w:szCs w:val="24"/>
              </w:rPr>
            </w:pPr>
            <w:r w:rsidRPr="00746E7A">
              <w:rPr>
                <w:rFonts w:ascii="Times New Roman" w:hAnsi="Times New Roman" w:cs="Times New Roman"/>
                <w:sz w:val="24"/>
                <w:szCs w:val="24"/>
              </w:rPr>
              <w:t>Wiek drzewostanu U</w:t>
            </w:r>
            <w:r w:rsidR="00844FA7">
              <w:rPr>
                <w:rFonts w:ascii="Times New Roman" w:hAnsi="Times New Roman" w:cs="Times New Roman"/>
                <w:sz w:val="24"/>
                <w:szCs w:val="24"/>
              </w:rPr>
              <w:t>1</w:t>
            </w:r>
          </w:p>
          <w:p w14:paraId="26C07D63" w14:textId="54A2070E" w:rsidR="00746E7A" w:rsidRDefault="00746E7A" w:rsidP="00746E7A">
            <w:pPr>
              <w:spacing w:after="0" w:line="276" w:lineRule="auto"/>
              <w:ind w:firstLine="708"/>
              <w:jc w:val="both"/>
              <w:rPr>
                <w:rFonts w:ascii="Times New Roman" w:hAnsi="Times New Roman" w:cs="Times New Roman"/>
                <w:sz w:val="24"/>
                <w:szCs w:val="24"/>
              </w:rPr>
            </w:pPr>
            <w:r w:rsidRPr="00746E7A">
              <w:rPr>
                <w:rFonts w:ascii="Times New Roman" w:hAnsi="Times New Roman" w:cs="Times New Roman"/>
                <w:sz w:val="24"/>
                <w:szCs w:val="24"/>
              </w:rPr>
              <w:t>Naturalne odnowienia drzewostanu U1</w:t>
            </w:r>
          </w:p>
          <w:p w14:paraId="66F580B2" w14:textId="78639B51" w:rsidR="00D46DC8" w:rsidRDefault="00D46DC8" w:rsidP="00746E7A">
            <w:pPr>
              <w:spacing w:after="0" w:line="276"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Naturalność koryta U1 </w:t>
            </w:r>
            <w:r w:rsidRPr="00D46DC8">
              <w:rPr>
                <w:rFonts w:ascii="Times New Roman" w:hAnsi="Times New Roman" w:cs="Times New Roman"/>
                <w:sz w:val="24"/>
                <w:szCs w:val="24"/>
              </w:rPr>
              <w:t>(na części płatów objętych monitoringiem)</w:t>
            </w:r>
          </w:p>
          <w:p w14:paraId="204A7CBF" w14:textId="34087F0B" w:rsidR="00D46DC8" w:rsidRDefault="00D46DC8" w:rsidP="00746E7A">
            <w:pPr>
              <w:spacing w:after="0" w:line="276" w:lineRule="auto"/>
              <w:ind w:firstLine="708"/>
              <w:jc w:val="both"/>
              <w:rPr>
                <w:rFonts w:ascii="Times New Roman" w:hAnsi="Times New Roman" w:cs="Times New Roman"/>
                <w:sz w:val="24"/>
                <w:szCs w:val="24"/>
              </w:rPr>
            </w:pPr>
            <w:r>
              <w:rPr>
                <w:rFonts w:ascii="Times New Roman" w:hAnsi="Times New Roman" w:cs="Times New Roman"/>
                <w:sz w:val="24"/>
                <w:szCs w:val="24"/>
              </w:rPr>
              <w:t>Reżim wodny U1</w:t>
            </w:r>
          </w:p>
          <w:p w14:paraId="44FE93ED" w14:textId="77777777" w:rsidR="00D46DC8" w:rsidRPr="00746E7A" w:rsidRDefault="00D46DC8" w:rsidP="00746E7A">
            <w:pPr>
              <w:spacing w:after="0" w:line="276" w:lineRule="auto"/>
              <w:ind w:firstLine="708"/>
              <w:jc w:val="both"/>
              <w:rPr>
                <w:rFonts w:ascii="Times New Roman" w:hAnsi="Times New Roman" w:cs="Times New Roman"/>
                <w:sz w:val="24"/>
                <w:szCs w:val="24"/>
              </w:rPr>
            </w:pPr>
          </w:p>
          <w:p w14:paraId="4196F98F" w14:textId="77777777" w:rsidR="00746E7A" w:rsidRPr="00746E7A" w:rsidRDefault="00746E7A" w:rsidP="00746E7A">
            <w:pPr>
              <w:spacing w:after="0" w:line="276" w:lineRule="auto"/>
              <w:ind w:firstLine="708"/>
              <w:jc w:val="both"/>
              <w:rPr>
                <w:rFonts w:ascii="Times New Roman" w:hAnsi="Times New Roman" w:cs="Times New Roman"/>
                <w:sz w:val="24"/>
                <w:szCs w:val="24"/>
              </w:rPr>
            </w:pPr>
          </w:p>
        </w:tc>
        <w:tc>
          <w:tcPr>
            <w:tcW w:w="3961" w:type="dxa"/>
          </w:tcPr>
          <w:p w14:paraId="57F0BE6F" w14:textId="347E5940" w:rsidR="00746E7A" w:rsidRPr="00746E7A" w:rsidRDefault="00746E7A" w:rsidP="00844FA7">
            <w:pPr>
              <w:spacing w:after="0" w:line="276" w:lineRule="auto"/>
              <w:jc w:val="both"/>
              <w:rPr>
                <w:rFonts w:ascii="Times New Roman" w:hAnsi="Times New Roman" w:cs="Times New Roman"/>
                <w:sz w:val="24"/>
                <w:szCs w:val="24"/>
              </w:rPr>
            </w:pPr>
            <w:r w:rsidRPr="00746E7A">
              <w:rPr>
                <w:rFonts w:ascii="Times New Roman" w:hAnsi="Times New Roman" w:cs="Times New Roman"/>
                <w:sz w:val="24"/>
                <w:szCs w:val="24"/>
              </w:rPr>
              <w:t>Zaburzony skład gatunkowy</w:t>
            </w:r>
            <w:r w:rsidR="00844FA7">
              <w:rPr>
                <w:rFonts w:ascii="Times New Roman" w:hAnsi="Times New Roman" w:cs="Times New Roman"/>
                <w:sz w:val="24"/>
                <w:szCs w:val="24"/>
              </w:rPr>
              <w:t xml:space="preserve"> w obrębie płatów objętych monitoringiem</w:t>
            </w:r>
            <w:r w:rsidRPr="00746E7A">
              <w:rPr>
                <w:rFonts w:ascii="Times New Roman" w:hAnsi="Times New Roman" w:cs="Times New Roman"/>
                <w:sz w:val="24"/>
                <w:szCs w:val="24"/>
              </w:rPr>
              <w:t xml:space="preserve">, wynika z rozpowszechnienia gatunków ekspansywnych i inwazyjnych w drzewostanie, podszycie i runie, w tym klonu jesionolistnego i nawłoci późnej. W szczególności ekspansja klonu jesionolistnego i jego naturalne odnowienia przyczyniają się do zaburzenia drzewostanów, podszytu i runa, a skutkiem jest obniżenie wartości poszczególnych wskaźników siedliska.  </w:t>
            </w:r>
          </w:p>
          <w:p w14:paraId="49C6A036" w14:textId="77777777" w:rsidR="00746E7A" w:rsidRPr="00746E7A" w:rsidRDefault="00746E7A" w:rsidP="00844FA7">
            <w:pPr>
              <w:spacing w:after="0" w:line="276" w:lineRule="auto"/>
              <w:jc w:val="both"/>
              <w:rPr>
                <w:rFonts w:ascii="Times New Roman" w:hAnsi="Times New Roman" w:cs="Times New Roman"/>
                <w:sz w:val="24"/>
                <w:szCs w:val="24"/>
              </w:rPr>
            </w:pPr>
            <w:r w:rsidRPr="00746E7A">
              <w:rPr>
                <w:rFonts w:ascii="Times New Roman" w:hAnsi="Times New Roman" w:cs="Times New Roman"/>
                <w:sz w:val="24"/>
                <w:szCs w:val="24"/>
              </w:rPr>
              <w:t>Eliminacja klonu jesionolistnego z drzewostanów łęgów na obecnym etapie wydaje się działaniem nie racjonalnym biorąc pod uwagę:</w:t>
            </w:r>
          </w:p>
          <w:p w14:paraId="63FD0311" w14:textId="77777777" w:rsidR="00746E7A" w:rsidRPr="00746E7A" w:rsidRDefault="00746E7A" w:rsidP="00746E7A">
            <w:pPr>
              <w:spacing w:after="0" w:line="276" w:lineRule="auto"/>
              <w:ind w:firstLine="708"/>
              <w:jc w:val="both"/>
              <w:rPr>
                <w:rFonts w:ascii="Times New Roman" w:hAnsi="Times New Roman" w:cs="Times New Roman"/>
                <w:sz w:val="24"/>
                <w:szCs w:val="24"/>
              </w:rPr>
            </w:pPr>
            <w:r w:rsidRPr="00746E7A">
              <w:rPr>
                <w:rFonts w:ascii="Times New Roman" w:hAnsi="Times New Roman" w:cs="Times New Roman"/>
                <w:sz w:val="24"/>
                <w:szCs w:val="24"/>
              </w:rPr>
              <w:t>- szerokie rozpowszechnienie gatunku w całym regionie, również poza granicami obszaru Natura 2000 Nieszawska Dolina Wisły;</w:t>
            </w:r>
          </w:p>
          <w:p w14:paraId="7C6BA001" w14:textId="77777777" w:rsidR="00746E7A" w:rsidRPr="00746E7A" w:rsidRDefault="00746E7A" w:rsidP="00746E7A">
            <w:pPr>
              <w:spacing w:after="0" w:line="276" w:lineRule="auto"/>
              <w:ind w:firstLine="708"/>
              <w:jc w:val="both"/>
              <w:rPr>
                <w:rFonts w:ascii="Times New Roman" w:hAnsi="Times New Roman" w:cs="Times New Roman"/>
                <w:sz w:val="24"/>
                <w:szCs w:val="24"/>
              </w:rPr>
            </w:pPr>
            <w:r w:rsidRPr="00746E7A">
              <w:rPr>
                <w:rFonts w:ascii="Times New Roman" w:hAnsi="Times New Roman" w:cs="Times New Roman"/>
                <w:sz w:val="24"/>
                <w:szCs w:val="24"/>
              </w:rPr>
              <w:t>- wysokie koszty wykonania działania;</w:t>
            </w:r>
          </w:p>
          <w:p w14:paraId="47E637BB" w14:textId="77777777" w:rsidR="00746E7A" w:rsidRPr="00746E7A" w:rsidRDefault="00746E7A" w:rsidP="00746E7A">
            <w:pPr>
              <w:spacing w:after="0" w:line="276" w:lineRule="auto"/>
              <w:ind w:firstLine="708"/>
              <w:jc w:val="both"/>
              <w:rPr>
                <w:rFonts w:ascii="Times New Roman" w:hAnsi="Times New Roman" w:cs="Times New Roman"/>
                <w:sz w:val="24"/>
                <w:szCs w:val="24"/>
              </w:rPr>
            </w:pPr>
            <w:r w:rsidRPr="00746E7A">
              <w:rPr>
                <w:rFonts w:ascii="Times New Roman" w:hAnsi="Times New Roman" w:cs="Times New Roman"/>
                <w:sz w:val="24"/>
                <w:szCs w:val="24"/>
              </w:rPr>
              <w:t xml:space="preserve">- długi czas konieczny do prowadzenia powtórzeń działania. </w:t>
            </w:r>
          </w:p>
          <w:p w14:paraId="65F4D407" w14:textId="77777777" w:rsidR="00746E7A" w:rsidRPr="00746E7A" w:rsidRDefault="00746E7A" w:rsidP="00844FA7">
            <w:pPr>
              <w:spacing w:after="0" w:line="276" w:lineRule="auto"/>
              <w:jc w:val="both"/>
              <w:rPr>
                <w:rFonts w:ascii="Times New Roman" w:hAnsi="Times New Roman" w:cs="Times New Roman"/>
                <w:sz w:val="24"/>
                <w:szCs w:val="24"/>
              </w:rPr>
            </w:pPr>
            <w:r w:rsidRPr="00746E7A">
              <w:rPr>
                <w:rFonts w:ascii="Times New Roman" w:hAnsi="Times New Roman" w:cs="Times New Roman"/>
                <w:iCs/>
                <w:sz w:val="24"/>
                <w:szCs w:val="24"/>
              </w:rPr>
              <w:t xml:space="preserve">Planuje się wykonanie dodatkowej ekspertyzy w celu szczegółowej oceny stanu poszczególnych wskaźników jak również ustalenie lokalizacji i zakresu dla podjęcia działania ukierunkowanego na eliminację klonu jesionolistnego na reprezentatywnych płatach. </w:t>
            </w:r>
          </w:p>
        </w:tc>
      </w:tr>
      <w:tr w:rsidR="00746E7A" w:rsidRPr="00746E7A" w14:paraId="6CD3BB6B" w14:textId="77777777" w:rsidTr="00FD77E5">
        <w:tc>
          <w:tcPr>
            <w:tcW w:w="2337" w:type="dxa"/>
          </w:tcPr>
          <w:p w14:paraId="7B91462C" w14:textId="77777777" w:rsidR="00746E7A" w:rsidRPr="00746E7A" w:rsidRDefault="00746E7A" w:rsidP="00746E7A">
            <w:pPr>
              <w:spacing w:after="0" w:line="276" w:lineRule="auto"/>
              <w:ind w:firstLine="708"/>
              <w:jc w:val="both"/>
              <w:rPr>
                <w:rFonts w:ascii="Times New Roman" w:hAnsi="Times New Roman" w:cs="Times New Roman"/>
                <w:sz w:val="24"/>
                <w:szCs w:val="24"/>
              </w:rPr>
            </w:pPr>
            <w:r w:rsidRPr="00746E7A">
              <w:rPr>
                <w:rFonts w:ascii="Times New Roman" w:hAnsi="Times New Roman" w:cs="Times New Roman"/>
                <w:sz w:val="24"/>
                <w:szCs w:val="24"/>
              </w:rPr>
              <w:lastRenderedPageBreak/>
              <w:t xml:space="preserve">1099 Minóg rzeczny  </w:t>
            </w:r>
            <w:proofErr w:type="spellStart"/>
            <w:r w:rsidRPr="00746E7A">
              <w:rPr>
                <w:rFonts w:ascii="Times New Roman" w:hAnsi="Times New Roman" w:cs="Times New Roman"/>
                <w:i/>
                <w:iCs/>
                <w:sz w:val="24"/>
                <w:szCs w:val="24"/>
              </w:rPr>
              <w:t>Lampetra</w:t>
            </w:r>
            <w:proofErr w:type="spellEnd"/>
            <w:r w:rsidRPr="00746E7A">
              <w:rPr>
                <w:rFonts w:ascii="Times New Roman" w:hAnsi="Times New Roman" w:cs="Times New Roman"/>
                <w:i/>
                <w:iCs/>
                <w:sz w:val="24"/>
                <w:szCs w:val="24"/>
              </w:rPr>
              <w:t xml:space="preserve"> </w:t>
            </w:r>
            <w:proofErr w:type="spellStart"/>
            <w:r w:rsidRPr="00746E7A">
              <w:rPr>
                <w:rFonts w:ascii="Times New Roman" w:hAnsi="Times New Roman" w:cs="Times New Roman"/>
                <w:i/>
                <w:iCs/>
                <w:sz w:val="24"/>
                <w:szCs w:val="24"/>
              </w:rPr>
              <w:t>fluviatilis</w:t>
            </w:r>
            <w:proofErr w:type="spellEnd"/>
          </w:p>
          <w:p w14:paraId="0F3DFF4C" w14:textId="77777777" w:rsidR="00746E7A" w:rsidRPr="00746E7A" w:rsidRDefault="00746E7A" w:rsidP="00746E7A">
            <w:pPr>
              <w:spacing w:after="0" w:line="276" w:lineRule="auto"/>
              <w:ind w:firstLine="708"/>
              <w:jc w:val="both"/>
              <w:rPr>
                <w:rFonts w:ascii="Times New Roman" w:hAnsi="Times New Roman" w:cs="Times New Roman"/>
                <w:sz w:val="24"/>
                <w:szCs w:val="24"/>
              </w:rPr>
            </w:pPr>
            <w:r w:rsidRPr="00746E7A">
              <w:rPr>
                <w:rFonts w:ascii="Times New Roman" w:hAnsi="Times New Roman" w:cs="Times New Roman"/>
                <w:sz w:val="24"/>
                <w:szCs w:val="24"/>
              </w:rPr>
              <w:t xml:space="preserve">1106 Łosoś atlantycki </w:t>
            </w:r>
            <w:proofErr w:type="spellStart"/>
            <w:r w:rsidRPr="00746E7A">
              <w:rPr>
                <w:rFonts w:ascii="Times New Roman" w:hAnsi="Times New Roman" w:cs="Times New Roman"/>
                <w:i/>
                <w:iCs/>
                <w:sz w:val="24"/>
                <w:szCs w:val="24"/>
              </w:rPr>
              <w:t>Salmo</w:t>
            </w:r>
            <w:proofErr w:type="spellEnd"/>
            <w:r w:rsidRPr="00746E7A">
              <w:rPr>
                <w:rFonts w:ascii="Times New Roman" w:hAnsi="Times New Roman" w:cs="Times New Roman"/>
                <w:i/>
                <w:iCs/>
                <w:sz w:val="24"/>
                <w:szCs w:val="24"/>
              </w:rPr>
              <w:t xml:space="preserve"> </w:t>
            </w:r>
            <w:proofErr w:type="spellStart"/>
            <w:r w:rsidRPr="00746E7A">
              <w:rPr>
                <w:rFonts w:ascii="Times New Roman" w:hAnsi="Times New Roman" w:cs="Times New Roman"/>
                <w:i/>
                <w:iCs/>
                <w:sz w:val="24"/>
                <w:szCs w:val="24"/>
              </w:rPr>
              <w:t>salar</w:t>
            </w:r>
            <w:proofErr w:type="spellEnd"/>
          </w:p>
          <w:p w14:paraId="5877BD15" w14:textId="3973108C" w:rsidR="00746E7A" w:rsidRPr="00746E7A" w:rsidRDefault="00FD77E5" w:rsidP="00746E7A">
            <w:pPr>
              <w:spacing w:after="0" w:line="276" w:lineRule="auto"/>
              <w:ind w:firstLine="708"/>
              <w:jc w:val="both"/>
              <w:rPr>
                <w:rFonts w:ascii="Times New Roman" w:hAnsi="Times New Roman" w:cs="Times New Roman"/>
                <w:sz w:val="24"/>
                <w:szCs w:val="24"/>
              </w:rPr>
            </w:pPr>
            <w:r w:rsidRPr="00746E7A">
              <w:rPr>
                <w:rFonts w:ascii="Times New Roman" w:hAnsi="Times New Roman" w:cs="Times New Roman"/>
                <w:sz w:val="24"/>
                <w:szCs w:val="24"/>
              </w:rPr>
              <w:t xml:space="preserve">1130 </w:t>
            </w:r>
            <w:proofErr w:type="spellStart"/>
            <w:r w:rsidRPr="00746E7A">
              <w:rPr>
                <w:rFonts w:ascii="Times New Roman" w:hAnsi="Times New Roman" w:cs="Times New Roman"/>
                <w:sz w:val="24"/>
                <w:szCs w:val="24"/>
              </w:rPr>
              <w:t>Boleń</w:t>
            </w:r>
            <w:proofErr w:type="spellEnd"/>
            <w:r w:rsidRPr="00746E7A">
              <w:rPr>
                <w:rFonts w:ascii="Times New Roman" w:hAnsi="Times New Roman" w:cs="Times New Roman"/>
                <w:sz w:val="24"/>
                <w:szCs w:val="24"/>
              </w:rPr>
              <w:t xml:space="preserve"> </w:t>
            </w:r>
            <w:proofErr w:type="spellStart"/>
            <w:r w:rsidRPr="00746E7A">
              <w:rPr>
                <w:rFonts w:ascii="Times New Roman" w:hAnsi="Times New Roman" w:cs="Times New Roman"/>
                <w:i/>
                <w:iCs/>
                <w:sz w:val="24"/>
                <w:szCs w:val="24"/>
              </w:rPr>
              <w:t>Aspius</w:t>
            </w:r>
            <w:proofErr w:type="spellEnd"/>
            <w:r w:rsidRPr="00746E7A">
              <w:rPr>
                <w:rFonts w:ascii="Times New Roman" w:hAnsi="Times New Roman" w:cs="Times New Roman"/>
                <w:i/>
                <w:iCs/>
                <w:sz w:val="24"/>
                <w:szCs w:val="24"/>
              </w:rPr>
              <w:t xml:space="preserve"> </w:t>
            </w:r>
            <w:proofErr w:type="spellStart"/>
            <w:r w:rsidRPr="00746E7A">
              <w:rPr>
                <w:rFonts w:ascii="Times New Roman" w:hAnsi="Times New Roman" w:cs="Times New Roman"/>
                <w:i/>
                <w:iCs/>
                <w:sz w:val="24"/>
                <w:szCs w:val="24"/>
              </w:rPr>
              <w:t>aspius</w:t>
            </w:r>
            <w:proofErr w:type="spellEnd"/>
          </w:p>
        </w:tc>
        <w:tc>
          <w:tcPr>
            <w:tcW w:w="2764" w:type="dxa"/>
          </w:tcPr>
          <w:p w14:paraId="049DAA7F" w14:textId="77777777" w:rsidR="00746E7A" w:rsidRPr="00746E7A" w:rsidRDefault="00746E7A" w:rsidP="00746E7A">
            <w:pPr>
              <w:spacing w:after="0" w:line="276" w:lineRule="auto"/>
              <w:ind w:firstLine="708"/>
              <w:jc w:val="both"/>
              <w:rPr>
                <w:rFonts w:ascii="Times New Roman" w:hAnsi="Times New Roman" w:cs="Times New Roman"/>
                <w:bCs/>
                <w:sz w:val="24"/>
                <w:szCs w:val="24"/>
              </w:rPr>
            </w:pPr>
            <w:r w:rsidRPr="00746E7A">
              <w:rPr>
                <w:rFonts w:ascii="Times New Roman" w:hAnsi="Times New Roman" w:cs="Times New Roman"/>
                <w:sz w:val="24"/>
                <w:szCs w:val="24"/>
              </w:rPr>
              <w:t>Stan populacji U2</w:t>
            </w:r>
          </w:p>
        </w:tc>
        <w:tc>
          <w:tcPr>
            <w:tcW w:w="3961" w:type="dxa"/>
          </w:tcPr>
          <w:p w14:paraId="2FA271C6" w14:textId="79E1D134" w:rsidR="00746E7A" w:rsidRPr="00746E7A" w:rsidRDefault="00746E7A" w:rsidP="00844FA7">
            <w:pPr>
              <w:spacing w:after="0" w:line="276" w:lineRule="auto"/>
              <w:jc w:val="both"/>
              <w:rPr>
                <w:rFonts w:ascii="Times New Roman" w:hAnsi="Times New Roman" w:cs="Times New Roman"/>
                <w:sz w:val="24"/>
                <w:szCs w:val="24"/>
              </w:rPr>
            </w:pPr>
            <w:r w:rsidRPr="00746E7A">
              <w:rPr>
                <w:rFonts w:ascii="Times New Roman" w:hAnsi="Times New Roman" w:cs="Times New Roman"/>
                <w:sz w:val="24"/>
                <w:szCs w:val="24"/>
              </w:rPr>
              <w:t>Rozpatrywany odcinek Wisły stanowi fragment szlaku migracyjnego gatunków. Znaczenie dolnej Wisły jako szlaku migracji jest bardzo duże  w  kontekście  potencjalnej  odbudowy  populacji  gatunków  w  przyszłości. Wskaźnik stan siedliska gatunk</w:t>
            </w:r>
            <w:r w:rsidR="00FD77E5">
              <w:rPr>
                <w:rFonts w:ascii="Times New Roman" w:hAnsi="Times New Roman" w:cs="Times New Roman"/>
                <w:sz w:val="24"/>
                <w:szCs w:val="24"/>
              </w:rPr>
              <w:t>ów</w:t>
            </w:r>
            <w:r w:rsidRPr="00746E7A">
              <w:rPr>
                <w:rFonts w:ascii="Times New Roman" w:hAnsi="Times New Roman" w:cs="Times New Roman"/>
                <w:sz w:val="24"/>
                <w:szCs w:val="24"/>
              </w:rPr>
              <w:t xml:space="preserve"> na badanym odcinku rzeki oceniono jako właściwą (FV).</w:t>
            </w:r>
          </w:p>
          <w:p w14:paraId="05F39625" w14:textId="29D4882D" w:rsidR="00746E7A" w:rsidRPr="00746E7A" w:rsidRDefault="00F91AC5" w:rsidP="00677CF3">
            <w:pPr>
              <w:spacing w:after="0" w:line="276" w:lineRule="auto"/>
              <w:jc w:val="both"/>
              <w:rPr>
                <w:rFonts w:ascii="Times New Roman" w:hAnsi="Times New Roman" w:cs="Times New Roman"/>
                <w:sz w:val="24"/>
                <w:szCs w:val="24"/>
              </w:rPr>
            </w:pPr>
            <w:r>
              <w:rPr>
                <w:rFonts w:ascii="Times New Roman" w:hAnsi="Times New Roman" w:cs="Times New Roman"/>
                <w:sz w:val="24"/>
                <w:szCs w:val="24"/>
              </w:rPr>
              <w:t>Z</w:t>
            </w:r>
            <w:r w:rsidR="00746E7A" w:rsidRPr="00746E7A">
              <w:rPr>
                <w:rFonts w:ascii="Times New Roman" w:hAnsi="Times New Roman" w:cs="Times New Roman"/>
                <w:sz w:val="24"/>
                <w:szCs w:val="24"/>
              </w:rPr>
              <w:t>godnie z wynikami przeprowadzonego uzupełnienia stanu wiedzy w przypadku przedmiotowego odcinka Wisły nie ma możliwości zastosowania i wdrożenia znanych metod badawczych kluczowych oceny wielkości populacji migrującej</w:t>
            </w:r>
            <w:r w:rsidR="00677CF3">
              <w:rPr>
                <w:rFonts w:ascii="Times New Roman" w:hAnsi="Times New Roman" w:cs="Times New Roman"/>
                <w:sz w:val="24"/>
                <w:szCs w:val="24"/>
              </w:rPr>
              <w:t xml:space="preserve"> (minóg rzeczny i łosoś atlantycki)</w:t>
            </w:r>
            <w:r w:rsidR="00746E7A" w:rsidRPr="00746E7A">
              <w:rPr>
                <w:rFonts w:ascii="Times New Roman" w:hAnsi="Times New Roman" w:cs="Times New Roman"/>
                <w:sz w:val="24"/>
                <w:szCs w:val="24"/>
              </w:rPr>
              <w:t xml:space="preserve">. Ponadto sama ocena wielkości populacji migrujących Wisłą wydaje się zagadnieniem ważnym, jednak nie do końca istotnym w kontekście zaplanowania ochrony warunków migracji minoga rzecznego i łososia atlantyckiego w ramach analizowanego obszaru. Wobec braku istniejących barier w biegu badanego odcinka Wisły kluczem dla zapewnienia populacji migrujących korzystnych warunków jest utrzymanie tego stanu, a działania  ochronne  w  stosunku  do  populacji powinny zostać zaplanowane w skali zlewni lub całego kraju obejmujących  rzeki  tarliskowe, zlokalizowane poza granicami obszaru Natura 2000 </w:t>
            </w:r>
            <w:r w:rsidR="00677CF3">
              <w:rPr>
                <w:rFonts w:ascii="Times New Roman" w:hAnsi="Times New Roman" w:cs="Times New Roman"/>
                <w:sz w:val="24"/>
                <w:szCs w:val="24"/>
              </w:rPr>
              <w:t>Dybowska</w:t>
            </w:r>
            <w:r w:rsidR="00746E7A" w:rsidRPr="00746E7A">
              <w:rPr>
                <w:rFonts w:ascii="Times New Roman" w:hAnsi="Times New Roman" w:cs="Times New Roman"/>
                <w:sz w:val="24"/>
                <w:szCs w:val="24"/>
              </w:rPr>
              <w:t xml:space="preserve"> Dolina Wisły.</w:t>
            </w:r>
          </w:p>
        </w:tc>
      </w:tr>
    </w:tbl>
    <w:p w14:paraId="5F38CBA4" w14:textId="77777777" w:rsidR="00746E7A" w:rsidRDefault="00746E7A" w:rsidP="00677CF3">
      <w:pPr>
        <w:spacing w:after="0" w:line="276" w:lineRule="auto"/>
        <w:jc w:val="both"/>
        <w:rPr>
          <w:rFonts w:ascii="Times New Roman" w:hAnsi="Times New Roman" w:cs="Times New Roman"/>
          <w:sz w:val="24"/>
          <w:szCs w:val="24"/>
        </w:rPr>
      </w:pPr>
    </w:p>
    <w:p w14:paraId="6AC3D16B" w14:textId="77777777" w:rsidR="003415EA" w:rsidRPr="003415EA" w:rsidRDefault="003415EA" w:rsidP="003415EA">
      <w:pPr>
        <w:spacing w:after="0" w:line="276" w:lineRule="auto"/>
        <w:ind w:firstLine="708"/>
        <w:jc w:val="both"/>
        <w:rPr>
          <w:rFonts w:ascii="Times New Roman" w:hAnsi="Times New Roman" w:cs="Times New Roman"/>
          <w:sz w:val="24"/>
          <w:szCs w:val="24"/>
        </w:rPr>
      </w:pPr>
      <w:r w:rsidRPr="003415EA">
        <w:rPr>
          <w:rFonts w:ascii="Times New Roman" w:hAnsi="Times New Roman" w:cs="Times New Roman"/>
          <w:sz w:val="24"/>
          <w:szCs w:val="24"/>
        </w:rPr>
        <w:t>W związku z powyższym udział społeczeństwa oraz możliwość zgłaszania uwag i wniosków do przedmiotowego zarządzenia obejmuje zmiany we wskazanym powyżej zakresie.</w:t>
      </w:r>
    </w:p>
    <w:p w14:paraId="7545E86F" w14:textId="05D09715" w:rsidR="003415EA" w:rsidRPr="003415EA" w:rsidRDefault="003415EA" w:rsidP="003415EA">
      <w:pPr>
        <w:spacing w:after="0" w:line="276" w:lineRule="auto"/>
        <w:ind w:firstLine="708"/>
        <w:jc w:val="both"/>
        <w:rPr>
          <w:rFonts w:ascii="Times New Roman" w:hAnsi="Times New Roman" w:cs="Times New Roman"/>
          <w:sz w:val="24"/>
          <w:szCs w:val="24"/>
        </w:rPr>
      </w:pPr>
      <w:r w:rsidRPr="003415EA">
        <w:rPr>
          <w:rFonts w:ascii="Times New Roman" w:hAnsi="Times New Roman" w:cs="Times New Roman"/>
          <w:sz w:val="24"/>
          <w:szCs w:val="24"/>
        </w:rPr>
        <w:t xml:space="preserve">Obwieszczeniem z dnia </w:t>
      </w:r>
      <w:r w:rsidR="0071755E">
        <w:rPr>
          <w:rFonts w:ascii="Times New Roman" w:hAnsi="Times New Roman" w:cs="Times New Roman"/>
          <w:sz w:val="24"/>
          <w:szCs w:val="24"/>
        </w:rPr>
        <w:t>……….</w:t>
      </w:r>
      <w:r w:rsidRPr="003415EA">
        <w:rPr>
          <w:rFonts w:ascii="Times New Roman" w:hAnsi="Times New Roman" w:cs="Times New Roman"/>
          <w:sz w:val="24"/>
          <w:szCs w:val="24"/>
        </w:rPr>
        <w:t>2022 r., znak: WOP.6320.</w:t>
      </w:r>
      <w:r w:rsidR="0071755E">
        <w:rPr>
          <w:rFonts w:ascii="Times New Roman" w:hAnsi="Times New Roman" w:cs="Times New Roman"/>
          <w:sz w:val="24"/>
          <w:szCs w:val="24"/>
        </w:rPr>
        <w:t>11</w:t>
      </w:r>
      <w:r w:rsidRPr="003415EA">
        <w:rPr>
          <w:rFonts w:ascii="Times New Roman" w:hAnsi="Times New Roman" w:cs="Times New Roman"/>
          <w:sz w:val="24"/>
          <w:szCs w:val="24"/>
        </w:rPr>
        <w:t xml:space="preserve">.2022.SD Regionalny Dyrektor Ochrony Środowiska w Bydgoszczy poinformował o przystąpieniu do opracowywania projektu zmiany planu zadań ochronnych dla obszaru Natura 2000 oraz o możliwości złożenia uwag i wniosków do projektu zmiany planu zadań ochronnych dla obszaru Natura 2000. Obwieszczenie zostało zamieszczone w Biuletynie Informacji Publicznej Regionalnej Dyrekcji Ochrony Środowiska w Bydgoszczy w dniu </w:t>
      </w:r>
      <w:r w:rsidR="0071755E">
        <w:rPr>
          <w:rFonts w:ascii="Times New Roman" w:hAnsi="Times New Roman" w:cs="Times New Roman"/>
          <w:sz w:val="24"/>
          <w:szCs w:val="24"/>
        </w:rPr>
        <w:t>……….</w:t>
      </w:r>
      <w:r w:rsidRPr="003415EA">
        <w:rPr>
          <w:rFonts w:ascii="Times New Roman" w:hAnsi="Times New Roman" w:cs="Times New Roman"/>
          <w:sz w:val="24"/>
          <w:szCs w:val="24"/>
        </w:rPr>
        <w:t xml:space="preserve">2022 r. oraz </w:t>
      </w:r>
      <w:r w:rsidRPr="003415EA">
        <w:rPr>
          <w:rFonts w:ascii="Times New Roman" w:hAnsi="Times New Roman" w:cs="Times New Roman"/>
          <w:sz w:val="24"/>
          <w:szCs w:val="24"/>
        </w:rPr>
        <w:lastRenderedPageBreak/>
        <w:t xml:space="preserve">wywieszone na tablicy ogłoszeń w siedzibie tut. Urzędu w okresie od </w:t>
      </w:r>
      <w:r w:rsidR="0071755E">
        <w:rPr>
          <w:rFonts w:ascii="Times New Roman" w:hAnsi="Times New Roman" w:cs="Times New Roman"/>
          <w:sz w:val="24"/>
          <w:szCs w:val="24"/>
        </w:rPr>
        <w:t>……..</w:t>
      </w:r>
      <w:r w:rsidRPr="003415EA">
        <w:rPr>
          <w:rFonts w:ascii="Times New Roman" w:hAnsi="Times New Roman" w:cs="Times New Roman"/>
          <w:sz w:val="24"/>
          <w:szCs w:val="24"/>
        </w:rPr>
        <w:t xml:space="preserve">2022 r. do </w:t>
      </w:r>
      <w:r w:rsidR="0071755E">
        <w:rPr>
          <w:rFonts w:ascii="Times New Roman" w:hAnsi="Times New Roman" w:cs="Times New Roman"/>
          <w:sz w:val="24"/>
          <w:szCs w:val="24"/>
        </w:rPr>
        <w:t>………..</w:t>
      </w:r>
      <w:r w:rsidRPr="003415EA">
        <w:rPr>
          <w:rFonts w:ascii="Times New Roman" w:hAnsi="Times New Roman" w:cs="Times New Roman"/>
          <w:sz w:val="24"/>
          <w:szCs w:val="24"/>
        </w:rPr>
        <w:t xml:space="preserve">2022 r. </w:t>
      </w:r>
    </w:p>
    <w:p w14:paraId="46F84A09" w14:textId="3D87F9E3" w:rsidR="003415EA" w:rsidRDefault="003415EA" w:rsidP="003415EA">
      <w:pPr>
        <w:spacing w:after="0" w:line="276" w:lineRule="auto"/>
        <w:ind w:firstLine="708"/>
        <w:jc w:val="both"/>
        <w:rPr>
          <w:rFonts w:ascii="Times New Roman" w:hAnsi="Times New Roman" w:cs="Times New Roman"/>
          <w:sz w:val="24"/>
          <w:szCs w:val="24"/>
        </w:rPr>
      </w:pPr>
      <w:r w:rsidRPr="003415EA">
        <w:rPr>
          <w:rFonts w:ascii="Times New Roman" w:hAnsi="Times New Roman" w:cs="Times New Roman"/>
          <w:sz w:val="24"/>
          <w:szCs w:val="24"/>
        </w:rPr>
        <w:t xml:space="preserve">Ponadto dnia </w:t>
      </w:r>
      <w:r w:rsidR="0071755E">
        <w:rPr>
          <w:rFonts w:ascii="Times New Roman" w:hAnsi="Times New Roman" w:cs="Times New Roman"/>
          <w:sz w:val="24"/>
          <w:szCs w:val="24"/>
        </w:rPr>
        <w:t>……….</w:t>
      </w:r>
      <w:r w:rsidRPr="003415EA">
        <w:rPr>
          <w:rFonts w:ascii="Times New Roman" w:hAnsi="Times New Roman" w:cs="Times New Roman"/>
          <w:sz w:val="24"/>
          <w:szCs w:val="24"/>
        </w:rPr>
        <w:t>2022 r. zamieszczone ogłoszenie w prasie o zasięgu na powiaty</w:t>
      </w:r>
      <w:r>
        <w:rPr>
          <w:rFonts w:ascii="Times New Roman" w:hAnsi="Times New Roman" w:cs="Times New Roman"/>
          <w:sz w:val="24"/>
          <w:szCs w:val="24"/>
        </w:rPr>
        <w:t xml:space="preserve">: </w:t>
      </w:r>
      <w:r w:rsidRPr="003415EA">
        <w:rPr>
          <w:rFonts w:ascii="Times New Roman" w:hAnsi="Times New Roman" w:cs="Times New Roman"/>
          <w:sz w:val="24"/>
          <w:szCs w:val="24"/>
        </w:rPr>
        <w:t xml:space="preserve">, na terenie których położony jest ww. obszar Natura 2000, a także dnia </w:t>
      </w:r>
      <w:r w:rsidR="0071755E">
        <w:rPr>
          <w:rFonts w:ascii="Times New Roman" w:hAnsi="Times New Roman" w:cs="Times New Roman"/>
          <w:sz w:val="24"/>
          <w:szCs w:val="24"/>
        </w:rPr>
        <w:t>……….</w:t>
      </w:r>
      <w:r w:rsidRPr="003415EA">
        <w:rPr>
          <w:rFonts w:ascii="Times New Roman" w:hAnsi="Times New Roman" w:cs="Times New Roman"/>
          <w:sz w:val="24"/>
          <w:szCs w:val="24"/>
        </w:rPr>
        <w:t>2022 r. zamieszczono stosowną informację w aktualnościach na stronie internetowej tut. Urzędu.</w:t>
      </w:r>
    </w:p>
    <w:p w14:paraId="6A2EF8DC" w14:textId="3E3D0F1D" w:rsidR="00516E80" w:rsidRPr="00516E80" w:rsidRDefault="00516E80" w:rsidP="00516E80">
      <w:pPr>
        <w:spacing w:after="0" w:line="276" w:lineRule="auto"/>
        <w:jc w:val="both"/>
        <w:rPr>
          <w:rFonts w:ascii="Times New Roman" w:hAnsi="Times New Roman" w:cs="Times New Roman"/>
          <w:sz w:val="24"/>
          <w:szCs w:val="24"/>
        </w:rPr>
      </w:pPr>
      <w:r>
        <w:rPr>
          <w:rFonts w:ascii="Times New Roman" w:hAnsi="Times New Roman" w:cs="Times New Roman"/>
          <w:sz w:val="24"/>
          <w:szCs w:val="24"/>
        </w:rPr>
        <w:tab/>
        <w:t>Z</w:t>
      </w:r>
      <w:r w:rsidRPr="00516E80">
        <w:rPr>
          <w:rFonts w:ascii="Times New Roman" w:hAnsi="Times New Roman" w:cs="Times New Roman"/>
          <w:sz w:val="24"/>
          <w:szCs w:val="24"/>
        </w:rPr>
        <w:t>godnie z art. 21 ust. 2 pkt 24 lit. a ustawy z dnia 3 października 2008 r. o udostępnianiu informacji o środowisku i jego ochronie, udziale społeczeństwa w ochronie środowiska oraz o ocenach oddziaływania na środowisko (Dz. U. z 2021 r. poz. 2</w:t>
      </w:r>
      <w:r w:rsidR="00DC70B2">
        <w:rPr>
          <w:rFonts w:ascii="Times New Roman" w:hAnsi="Times New Roman" w:cs="Times New Roman"/>
          <w:sz w:val="24"/>
          <w:szCs w:val="24"/>
        </w:rPr>
        <w:t>373</w:t>
      </w:r>
      <w:r w:rsidRPr="00516E80">
        <w:rPr>
          <w:rFonts w:ascii="Times New Roman" w:hAnsi="Times New Roman" w:cs="Times New Roman"/>
          <w:sz w:val="24"/>
          <w:szCs w:val="24"/>
        </w:rPr>
        <w:t xml:space="preserve"> ze zm.) projekt planu zadań ochronnych zamieszczono w publicznie dostępnym wykazie danych ekoportal.gov.pl (pod numerem karty </w:t>
      </w:r>
      <w:r>
        <w:rPr>
          <w:rFonts w:ascii="Times New Roman" w:hAnsi="Times New Roman" w:cs="Times New Roman"/>
          <w:sz w:val="24"/>
          <w:szCs w:val="24"/>
        </w:rPr>
        <w:t>……</w:t>
      </w:r>
      <w:r w:rsidRPr="00516E80">
        <w:rPr>
          <w:rFonts w:ascii="Times New Roman" w:hAnsi="Times New Roman" w:cs="Times New Roman"/>
          <w:sz w:val="24"/>
          <w:szCs w:val="24"/>
        </w:rPr>
        <w:t>/202</w:t>
      </w:r>
      <w:r>
        <w:rPr>
          <w:rFonts w:ascii="Times New Roman" w:hAnsi="Times New Roman" w:cs="Times New Roman"/>
          <w:sz w:val="24"/>
          <w:szCs w:val="24"/>
        </w:rPr>
        <w:t>2</w:t>
      </w:r>
      <w:r w:rsidRPr="00516E80">
        <w:rPr>
          <w:rFonts w:ascii="Times New Roman" w:hAnsi="Times New Roman" w:cs="Times New Roman"/>
          <w:sz w:val="24"/>
          <w:szCs w:val="24"/>
        </w:rPr>
        <w:t>).</w:t>
      </w:r>
    </w:p>
    <w:p w14:paraId="2D4D46E6" w14:textId="41B70321" w:rsidR="00516E80" w:rsidRDefault="00516E80" w:rsidP="00516E80">
      <w:pPr>
        <w:spacing w:after="0" w:line="276" w:lineRule="auto"/>
        <w:ind w:firstLine="708"/>
        <w:jc w:val="both"/>
        <w:rPr>
          <w:rFonts w:ascii="Times New Roman" w:hAnsi="Times New Roman" w:cs="Times New Roman"/>
          <w:sz w:val="24"/>
          <w:szCs w:val="24"/>
        </w:rPr>
      </w:pPr>
      <w:r w:rsidRPr="00516E80">
        <w:rPr>
          <w:rFonts w:ascii="Times New Roman" w:hAnsi="Times New Roman" w:cs="Times New Roman"/>
          <w:sz w:val="24"/>
          <w:szCs w:val="24"/>
        </w:rPr>
        <w:t>W ten sposób zapewniono możliwość udziału społeczeństwa na zasadach i w trybie określonym w ustawie o udostępnianiu informacji o środowisku i jego ochronie, udziale społeczeństwa w ochronie środowiska oraz o ocenach oddziaływania na środowisko, w postępowaniu, którego przedmiotem jest sporządzenie zmiany planu zadań ochronnych dla ww. obszaru Natura 2000.</w:t>
      </w:r>
      <w:r w:rsidR="006060F6" w:rsidRPr="006060F6">
        <w:rPr>
          <w:rFonts w:ascii="Times New Roman" w:hAnsi="Times New Roman" w:cs="Times New Roman"/>
          <w:sz w:val="24"/>
          <w:szCs w:val="24"/>
        </w:rPr>
        <w:tab/>
      </w:r>
    </w:p>
    <w:p w14:paraId="55D54397" w14:textId="2D3E08D5" w:rsidR="00516E80" w:rsidRDefault="00516E80" w:rsidP="00516E80">
      <w:pPr>
        <w:spacing w:after="0" w:line="276" w:lineRule="auto"/>
        <w:ind w:firstLine="708"/>
        <w:jc w:val="both"/>
        <w:rPr>
          <w:rFonts w:ascii="Times New Roman" w:hAnsi="Times New Roman" w:cs="Times New Roman"/>
          <w:sz w:val="24"/>
          <w:szCs w:val="24"/>
        </w:rPr>
      </w:pPr>
      <w:r w:rsidRPr="006060F6">
        <w:rPr>
          <w:rFonts w:ascii="Times New Roman" w:hAnsi="Times New Roman" w:cs="Times New Roman"/>
          <w:sz w:val="24"/>
          <w:szCs w:val="24"/>
        </w:rPr>
        <w:t>Projekt przedmiotowego zarządzenia, zgodnie z art. 59 ust. 2 ustawy z dnia 23 stycznia 2009 r. o wojewodzie i administracji rządowej w województwie (Dz. U. z 2019 r. poz. 1464 ze zm.), został uzgodniony z Wojewodą Kujawsko-Pomorskim ……</w:t>
      </w:r>
    </w:p>
    <w:p w14:paraId="45345483" w14:textId="6DD85E86" w:rsidR="006060F6" w:rsidRDefault="006060F6" w:rsidP="00E04120">
      <w:pPr>
        <w:spacing w:after="0" w:line="276" w:lineRule="auto"/>
        <w:rPr>
          <w:rFonts w:ascii="Times New Roman" w:hAnsi="Times New Roman" w:cs="Times New Roman"/>
          <w:sz w:val="24"/>
          <w:szCs w:val="24"/>
        </w:rPr>
      </w:pPr>
    </w:p>
    <w:p w14:paraId="3E29C2A1" w14:textId="631C753A" w:rsidR="00304699" w:rsidRDefault="00304699" w:rsidP="00E04120">
      <w:pPr>
        <w:spacing w:after="0" w:line="276" w:lineRule="auto"/>
        <w:rPr>
          <w:rFonts w:ascii="Times New Roman" w:hAnsi="Times New Roman" w:cs="Times New Roman"/>
          <w:sz w:val="24"/>
          <w:szCs w:val="24"/>
        </w:rPr>
      </w:pPr>
    </w:p>
    <w:sectPr w:rsidR="00304699" w:rsidSect="006060F6">
      <w:endnotePr>
        <w:numFmt w:val="decimal"/>
      </w:endnotePr>
      <w:pgSz w:w="11906" w:h="16838"/>
      <w:pgMar w:top="1417" w:right="1417" w:bottom="1417" w:left="1417" w:header="0" w:footer="0" w:gutter="0"/>
      <w:cols w:space="708"/>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2E032C" w14:textId="77777777" w:rsidR="005E3CF8" w:rsidRDefault="005E3CF8" w:rsidP="009938F0">
      <w:pPr>
        <w:spacing w:after="0" w:line="240" w:lineRule="auto"/>
      </w:pPr>
      <w:r>
        <w:separator/>
      </w:r>
    </w:p>
  </w:endnote>
  <w:endnote w:type="continuationSeparator" w:id="0">
    <w:p w14:paraId="4BEC71BA" w14:textId="77777777" w:rsidR="005E3CF8" w:rsidRDefault="005E3CF8" w:rsidP="009938F0">
      <w:pPr>
        <w:spacing w:after="0" w:line="240" w:lineRule="auto"/>
      </w:pPr>
      <w:r>
        <w:continuationSeparator/>
      </w:r>
    </w:p>
  </w:endnote>
  <w:endnote w:id="1">
    <w:p w14:paraId="551FFC51" w14:textId="160EA061" w:rsidR="00AF0DAA" w:rsidRPr="00304699" w:rsidRDefault="00AF0DAA">
      <w:pPr>
        <w:pStyle w:val="Tekstprzypisukocowego"/>
        <w:rPr>
          <w:rFonts w:ascii="Times New Roman" w:hAnsi="Times New Roman"/>
        </w:rPr>
      </w:pPr>
      <w:r w:rsidRPr="00304699">
        <w:rPr>
          <w:rStyle w:val="Odwoanieprzypisukocowego"/>
          <w:rFonts w:ascii="Times New Roman" w:hAnsi="Times New Roman"/>
        </w:rPr>
        <w:endnoteRef/>
      </w:r>
      <w:r w:rsidRPr="00304699">
        <w:rPr>
          <w:rFonts w:ascii="Times New Roman" w:hAnsi="Times New Roman"/>
        </w:rPr>
        <w:t xml:space="preserve"> Parametry/wskaźniki stanu ochrony, zostały oparte na podstawie wskaźników stanu zachowania zawartych w metodyce monitoringu, o którym mowa w art. 112 ust. 2 ustawy o ochronie przyrody, a także  raportów, o których mowa w art. 38 tej. ustawy.</w:t>
      </w:r>
    </w:p>
  </w:endnote>
  <w:endnote w:id="2">
    <w:p w14:paraId="450AAA3C" w14:textId="45318A0D" w:rsidR="00AF0DAA" w:rsidRPr="00304699" w:rsidRDefault="00AF0DAA">
      <w:pPr>
        <w:pStyle w:val="Tekstprzypisukocowego"/>
        <w:rPr>
          <w:rFonts w:ascii="Times New Roman" w:hAnsi="Times New Roman"/>
        </w:rPr>
      </w:pPr>
      <w:r w:rsidRPr="00304699">
        <w:rPr>
          <w:rStyle w:val="Odwoanieprzypisukocowego"/>
          <w:rFonts w:ascii="Times New Roman" w:hAnsi="Times New Roman"/>
        </w:rPr>
        <w:endnoteRef/>
      </w:r>
      <w:r w:rsidRPr="00304699">
        <w:rPr>
          <w:rFonts w:ascii="Times New Roman" w:hAnsi="Times New Roman"/>
        </w:rPr>
        <w:t xml:space="preserve"> Cel ochrony uwzględnia najnowsze z dostępnych oceny stanu zachowania dla poszczególnych wskaźników, które posłużyły do określenia Przedmiotów celu ochrony.</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Liberation Sans">
    <w:altName w:val="Arial"/>
    <w:charset w:val="EE"/>
    <w:family w:val="swiss"/>
    <w:pitch w:val="variable"/>
    <w:sig w:usb0="00000000"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TimesNewRomanPSMT">
    <w:altName w:val="MS Gothic"/>
    <w:charset w:val="00"/>
    <w:family w:val="roman"/>
    <w:pitch w:val="default"/>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A85B96" w14:textId="77777777" w:rsidR="005E3CF8" w:rsidRDefault="005E3CF8" w:rsidP="009938F0">
      <w:pPr>
        <w:spacing w:after="0" w:line="240" w:lineRule="auto"/>
      </w:pPr>
      <w:r>
        <w:separator/>
      </w:r>
    </w:p>
  </w:footnote>
  <w:footnote w:type="continuationSeparator" w:id="0">
    <w:p w14:paraId="732ACF10" w14:textId="77777777" w:rsidR="005E3CF8" w:rsidRDefault="005E3CF8" w:rsidP="009938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C2A08"/>
    <w:multiLevelType w:val="multilevel"/>
    <w:tmpl w:val="44CE058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90A7CE5"/>
    <w:multiLevelType w:val="multilevel"/>
    <w:tmpl w:val="7F6CCDB6"/>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2" w15:restartNumberingAfterBreak="0">
    <w:nsid w:val="0FFE4173"/>
    <w:multiLevelType w:val="hybridMultilevel"/>
    <w:tmpl w:val="2D129062"/>
    <w:lvl w:ilvl="0" w:tplc="E34C8C98">
      <w:start w:val="4"/>
      <w:numFmt w:val="lowerLetter"/>
      <w:lvlText w:val="%1)"/>
      <w:lvlJc w:val="left"/>
      <w:pPr>
        <w:ind w:left="360" w:hanging="360"/>
      </w:pPr>
      <w:rPr>
        <w:rFonts w:ascii="Calibri" w:hAnsi="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05C4F24"/>
    <w:multiLevelType w:val="multilevel"/>
    <w:tmpl w:val="C30A0BBE"/>
    <w:lvl w:ilvl="0">
      <w:start w:val="1"/>
      <w:numFmt w:val="bullet"/>
      <w:lvlText w:val=""/>
      <w:lvlJc w:val="left"/>
      <w:pPr>
        <w:ind w:left="720" w:hanging="360"/>
      </w:pPr>
      <w:rPr>
        <w:rFonts w:ascii="Symbol" w:hAnsi="Symbol" w:cs="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167A0C53"/>
    <w:multiLevelType w:val="multilevel"/>
    <w:tmpl w:val="E132EF80"/>
    <w:lvl w:ilvl="0">
      <w:start w:val="1"/>
      <w:numFmt w:val="lowerLetter"/>
      <w:lvlText w:val="%1)"/>
      <w:lvlJc w:val="left"/>
      <w:pPr>
        <w:ind w:left="360" w:hanging="360"/>
      </w:pPr>
      <w:rPr>
        <w:b w:val="0"/>
        <w:color w:val="auto"/>
        <w:sz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188C6311"/>
    <w:multiLevelType w:val="multilevel"/>
    <w:tmpl w:val="9CECA5A4"/>
    <w:lvl w:ilvl="0">
      <w:start w:val="1"/>
      <w:numFmt w:val="lowerLetter"/>
      <w:lvlText w:val="%1)"/>
      <w:lvlJc w:val="left"/>
      <w:pPr>
        <w:ind w:left="360" w:hanging="360"/>
      </w:pPr>
      <w:rPr>
        <w:sz w:val="20"/>
        <w:szCs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1AB42729"/>
    <w:multiLevelType w:val="multilevel"/>
    <w:tmpl w:val="FD068572"/>
    <w:lvl w:ilvl="0">
      <w:start w:val="1"/>
      <w:numFmt w:val="lowerLetter"/>
      <w:lvlText w:val="%1)"/>
      <w:lvlJc w:val="left"/>
      <w:pPr>
        <w:ind w:left="360" w:hanging="360"/>
      </w:pPr>
      <w:rPr>
        <w:sz w:val="20"/>
        <w:szCs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21CA7082"/>
    <w:multiLevelType w:val="hybridMultilevel"/>
    <w:tmpl w:val="A8B6BB8E"/>
    <w:lvl w:ilvl="0" w:tplc="FF2C065A">
      <w:start w:val="1"/>
      <w:numFmt w:val="lowerLetter"/>
      <w:lvlText w:val="%1)"/>
      <w:lvlJc w:val="left"/>
      <w:pPr>
        <w:ind w:left="360" w:hanging="360"/>
      </w:pPr>
      <w:rPr>
        <w:rFonts w:ascii="Calibri" w:hAnsi="Calibri"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2C1E3E88"/>
    <w:multiLevelType w:val="multilevel"/>
    <w:tmpl w:val="63CE3AF4"/>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2E535A9C"/>
    <w:multiLevelType w:val="hybridMultilevel"/>
    <w:tmpl w:val="75DA8D7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F1023C3"/>
    <w:multiLevelType w:val="multilevel"/>
    <w:tmpl w:val="578E6BB6"/>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2FD42348"/>
    <w:multiLevelType w:val="multilevel"/>
    <w:tmpl w:val="8EC47E8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306F4678"/>
    <w:multiLevelType w:val="multilevel"/>
    <w:tmpl w:val="796E0A8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345D13E1"/>
    <w:multiLevelType w:val="multilevel"/>
    <w:tmpl w:val="7FEAA17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15:restartNumberingAfterBreak="0">
    <w:nsid w:val="49353CE2"/>
    <w:multiLevelType w:val="hybridMultilevel"/>
    <w:tmpl w:val="E644793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9FA472D"/>
    <w:multiLevelType w:val="multilevel"/>
    <w:tmpl w:val="748ED8F2"/>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4A0D1474"/>
    <w:multiLevelType w:val="hybridMultilevel"/>
    <w:tmpl w:val="7188CB9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B036945"/>
    <w:multiLevelType w:val="multilevel"/>
    <w:tmpl w:val="7AF22CA8"/>
    <w:lvl w:ilvl="0">
      <w:start w:val="1"/>
      <w:numFmt w:val="lowerLetter"/>
      <w:lvlText w:val="%1)"/>
      <w:lvlJc w:val="left"/>
      <w:pPr>
        <w:ind w:left="360" w:hanging="360"/>
      </w:pPr>
      <w:rPr>
        <w:b w:val="0"/>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52A550A3"/>
    <w:multiLevelType w:val="multilevel"/>
    <w:tmpl w:val="9788B558"/>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9" w15:restartNumberingAfterBreak="0">
    <w:nsid w:val="533435D2"/>
    <w:multiLevelType w:val="multilevel"/>
    <w:tmpl w:val="DAE89168"/>
    <w:lvl w:ilvl="0">
      <w:start w:val="1"/>
      <w:numFmt w:val="lowerLetter"/>
      <w:lvlText w:val="%1)"/>
      <w:lvlJc w:val="left"/>
      <w:pPr>
        <w:ind w:left="360" w:hanging="360"/>
      </w:pPr>
      <w:rPr>
        <w:sz w:val="20"/>
        <w:szCs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15:restartNumberingAfterBreak="0">
    <w:nsid w:val="56316B45"/>
    <w:multiLevelType w:val="hybridMultilevel"/>
    <w:tmpl w:val="906277EA"/>
    <w:lvl w:ilvl="0" w:tplc="1B921532">
      <w:start w:val="1"/>
      <w:numFmt w:val="lowerLetter"/>
      <w:lvlText w:val="%1)"/>
      <w:lvlJc w:val="left"/>
      <w:pPr>
        <w:ind w:left="720" w:hanging="360"/>
      </w:pPr>
      <w:rPr>
        <w:rFonts w:ascii="Calibri" w:hAnsi="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6F429FE"/>
    <w:multiLevelType w:val="multilevel"/>
    <w:tmpl w:val="63FADCA2"/>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5F7F6073"/>
    <w:multiLevelType w:val="hybridMultilevel"/>
    <w:tmpl w:val="54E8B4A4"/>
    <w:lvl w:ilvl="0" w:tplc="E996AB3A">
      <w:start w:val="1130"/>
      <w:numFmt w:val="decimal"/>
      <w:lvlText w:val="%1"/>
      <w:lvlJc w:val="left"/>
      <w:pPr>
        <w:ind w:left="79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3E33C65"/>
    <w:multiLevelType w:val="multilevel"/>
    <w:tmpl w:val="7AF22CA8"/>
    <w:lvl w:ilvl="0">
      <w:start w:val="1"/>
      <w:numFmt w:val="lowerLetter"/>
      <w:lvlText w:val="%1)"/>
      <w:lvlJc w:val="left"/>
      <w:pPr>
        <w:ind w:left="360" w:hanging="360"/>
      </w:pPr>
      <w:rPr>
        <w:b w:val="0"/>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64556F25"/>
    <w:multiLevelType w:val="multilevel"/>
    <w:tmpl w:val="403817BE"/>
    <w:lvl w:ilvl="0">
      <w:start w:val="1"/>
      <w:numFmt w:val="lowerLetter"/>
      <w:lvlText w:val="%1)"/>
      <w:lvlJc w:val="left"/>
      <w:pPr>
        <w:ind w:left="360" w:hanging="360"/>
      </w:pPr>
      <w:rPr>
        <w:sz w:val="20"/>
        <w:szCs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15:restartNumberingAfterBreak="0">
    <w:nsid w:val="713F60FF"/>
    <w:multiLevelType w:val="multilevel"/>
    <w:tmpl w:val="E4CE7068"/>
    <w:lvl w:ilvl="0">
      <w:start w:val="1"/>
      <w:numFmt w:val="lowerLetter"/>
      <w:lvlText w:val="%1)"/>
      <w:lvlJc w:val="left"/>
      <w:pPr>
        <w:ind w:left="360" w:hanging="360"/>
      </w:pPr>
      <w:rPr>
        <w:sz w:val="20"/>
        <w:szCs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6" w15:restartNumberingAfterBreak="0">
    <w:nsid w:val="719A6B1B"/>
    <w:multiLevelType w:val="hybridMultilevel"/>
    <w:tmpl w:val="1A7A1086"/>
    <w:lvl w:ilvl="0" w:tplc="53CAE0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2C41BD4"/>
    <w:multiLevelType w:val="multilevel"/>
    <w:tmpl w:val="937EE2C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8" w15:restartNumberingAfterBreak="0">
    <w:nsid w:val="75B57F4B"/>
    <w:multiLevelType w:val="multilevel"/>
    <w:tmpl w:val="4E86FA0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9" w15:restartNumberingAfterBreak="0">
    <w:nsid w:val="796F6D04"/>
    <w:multiLevelType w:val="multilevel"/>
    <w:tmpl w:val="17B008D0"/>
    <w:lvl w:ilvl="0">
      <w:start w:val="1"/>
      <w:numFmt w:val="lowerLetter"/>
      <w:lvlText w:val="%1)"/>
      <w:lvlJc w:val="left"/>
      <w:pPr>
        <w:ind w:left="360" w:hanging="360"/>
      </w:pPr>
      <w:rPr>
        <w:rFonts w:ascii="Calibri" w:eastAsia="Times New Roman" w:hAnsi="Calibri" w:cs="Arial"/>
        <w:sz w:val="20"/>
        <w:szCs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0" w15:restartNumberingAfterBreak="0">
    <w:nsid w:val="7BE55C71"/>
    <w:multiLevelType w:val="multilevel"/>
    <w:tmpl w:val="4402876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1" w15:restartNumberingAfterBreak="0">
    <w:nsid w:val="7D05712E"/>
    <w:multiLevelType w:val="multilevel"/>
    <w:tmpl w:val="745EC866"/>
    <w:lvl w:ilvl="0">
      <w:start w:val="1"/>
      <w:numFmt w:val="lowerLetter"/>
      <w:lvlText w:val="%1)"/>
      <w:lvlJc w:val="left"/>
      <w:pPr>
        <w:ind w:left="360" w:hanging="360"/>
      </w:pPr>
      <w:rPr>
        <w:sz w:val="20"/>
        <w:szCs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2" w15:restartNumberingAfterBreak="0">
    <w:nsid w:val="7DC714C4"/>
    <w:multiLevelType w:val="multilevel"/>
    <w:tmpl w:val="923ECB6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3" w15:restartNumberingAfterBreak="0">
    <w:nsid w:val="7E0B4A21"/>
    <w:multiLevelType w:val="multilevel"/>
    <w:tmpl w:val="3BC8E98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586227221">
    <w:abstractNumId w:val="28"/>
  </w:num>
  <w:num w:numId="2" w16cid:durableId="1862357988">
    <w:abstractNumId w:val="33"/>
  </w:num>
  <w:num w:numId="3" w16cid:durableId="334648770">
    <w:abstractNumId w:val="32"/>
  </w:num>
  <w:num w:numId="4" w16cid:durableId="1599095862">
    <w:abstractNumId w:val="11"/>
  </w:num>
  <w:num w:numId="5" w16cid:durableId="240599166">
    <w:abstractNumId w:val="6"/>
  </w:num>
  <w:num w:numId="6" w16cid:durableId="175771789">
    <w:abstractNumId w:val="31"/>
  </w:num>
  <w:num w:numId="7" w16cid:durableId="181866407">
    <w:abstractNumId w:val="21"/>
  </w:num>
  <w:num w:numId="8" w16cid:durableId="1100028463">
    <w:abstractNumId w:val="25"/>
  </w:num>
  <w:num w:numId="9" w16cid:durableId="1343967945">
    <w:abstractNumId w:val="24"/>
  </w:num>
  <w:num w:numId="10" w16cid:durableId="1907567021">
    <w:abstractNumId w:val="3"/>
  </w:num>
  <w:num w:numId="11" w16cid:durableId="1065225821">
    <w:abstractNumId w:val="30"/>
  </w:num>
  <w:num w:numId="12" w16cid:durableId="1588534928">
    <w:abstractNumId w:val="5"/>
  </w:num>
  <w:num w:numId="13" w16cid:durableId="1478643694">
    <w:abstractNumId w:val="29"/>
  </w:num>
  <w:num w:numId="14" w16cid:durableId="290939414">
    <w:abstractNumId w:val="19"/>
  </w:num>
  <w:num w:numId="15" w16cid:durableId="96684781">
    <w:abstractNumId w:val="27"/>
  </w:num>
  <w:num w:numId="16" w16cid:durableId="1733382869">
    <w:abstractNumId w:val="15"/>
  </w:num>
  <w:num w:numId="17" w16cid:durableId="1499228102">
    <w:abstractNumId w:val="12"/>
  </w:num>
  <w:num w:numId="18" w16cid:durableId="2084643269">
    <w:abstractNumId w:val="8"/>
  </w:num>
  <w:num w:numId="19" w16cid:durableId="683089490">
    <w:abstractNumId w:val="0"/>
  </w:num>
  <w:num w:numId="20" w16cid:durableId="41753576">
    <w:abstractNumId w:val="13"/>
  </w:num>
  <w:num w:numId="21" w16cid:durableId="867304354">
    <w:abstractNumId w:val="4"/>
  </w:num>
  <w:num w:numId="22" w16cid:durableId="1210334855">
    <w:abstractNumId w:val="23"/>
  </w:num>
  <w:num w:numId="23" w16cid:durableId="638191452">
    <w:abstractNumId w:val="1"/>
  </w:num>
  <w:num w:numId="24" w16cid:durableId="1585800105">
    <w:abstractNumId w:val="10"/>
  </w:num>
  <w:num w:numId="25" w16cid:durableId="1961106108">
    <w:abstractNumId w:val="18"/>
  </w:num>
  <w:num w:numId="26" w16cid:durableId="1967201988">
    <w:abstractNumId w:val="7"/>
  </w:num>
  <w:num w:numId="27" w16cid:durableId="951592274">
    <w:abstractNumId w:val="2"/>
  </w:num>
  <w:num w:numId="28" w16cid:durableId="752747249">
    <w:abstractNumId w:val="17"/>
  </w:num>
  <w:num w:numId="29" w16cid:durableId="689449315">
    <w:abstractNumId w:val="20"/>
  </w:num>
  <w:num w:numId="30" w16cid:durableId="348222059">
    <w:abstractNumId w:val="22"/>
  </w:num>
  <w:num w:numId="31" w16cid:durableId="23405465">
    <w:abstractNumId w:val="9"/>
  </w:num>
  <w:num w:numId="32" w16cid:durableId="406997262">
    <w:abstractNumId w:val="16"/>
  </w:num>
  <w:num w:numId="33" w16cid:durableId="2034770625">
    <w:abstractNumId w:val="26"/>
  </w:num>
  <w:num w:numId="34" w16cid:durableId="25952866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08"/>
  <w:autoHyphenation/>
  <w:hyphenationZone w:val="425"/>
  <w:characterSpacingControl w:val="doNotCompress"/>
  <w:hdrShapeDefaults>
    <o:shapedefaults v:ext="edit" spidmax="2050"/>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23F2"/>
    <w:rsid w:val="00001774"/>
    <w:rsid w:val="000060F6"/>
    <w:rsid w:val="00021144"/>
    <w:rsid w:val="00022B1D"/>
    <w:rsid w:val="000270EF"/>
    <w:rsid w:val="00036B1A"/>
    <w:rsid w:val="00051171"/>
    <w:rsid w:val="00052E56"/>
    <w:rsid w:val="000543CE"/>
    <w:rsid w:val="00055080"/>
    <w:rsid w:val="00055BF5"/>
    <w:rsid w:val="000560A4"/>
    <w:rsid w:val="00090262"/>
    <w:rsid w:val="000944DF"/>
    <w:rsid w:val="000A207F"/>
    <w:rsid w:val="000A374D"/>
    <w:rsid w:val="000B247A"/>
    <w:rsid w:val="000B341D"/>
    <w:rsid w:val="000B5FF7"/>
    <w:rsid w:val="000C27D4"/>
    <w:rsid w:val="000C32C5"/>
    <w:rsid w:val="000C3F7C"/>
    <w:rsid w:val="000C4B37"/>
    <w:rsid w:val="000D2098"/>
    <w:rsid w:val="000D3F35"/>
    <w:rsid w:val="000D4BD8"/>
    <w:rsid w:val="000D52B9"/>
    <w:rsid w:val="000D71D3"/>
    <w:rsid w:val="000E4CF0"/>
    <w:rsid w:val="000F2A7D"/>
    <w:rsid w:val="000F3691"/>
    <w:rsid w:val="000F7222"/>
    <w:rsid w:val="001026B1"/>
    <w:rsid w:val="001049F0"/>
    <w:rsid w:val="00107E6A"/>
    <w:rsid w:val="00121717"/>
    <w:rsid w:val="00124514"/>
    <w:rsid w:val="0012519D"/>
    <w:rsid w:val="0012526E"/>
    <w:rsid w:val="001277D0"/>
    <w:rsid w:val="0013029E"/>
    <w:rsid w:val="00130BAC"/>
    <w:rsid w:val="00134290"/>
    <w:rsid w:val="00134402"/>
    <w:rsid w:val="00134424"/>
    <w:rsid w:val="00136B7F"/>
    <w:rsid w:val="001402AB"/>
    <w:rsid w:val="00146341"/>
    <w:rsid w:val="001474CE"/>
    <w:rsid w:val="0015339F"/>
    <w:rsid w:val="00153864"/>
    <w:rsid w:val="00157537"/>
    <w:rsid w:val="001603AD"/>
    <w:rsid w:val="0016063A"/>
    <w:rsid w:val="001621D8"/>
    <w:rsid w:val="00167269"/>
    <w:rsid w:val="00170487"/>
    <w:rsid w:val="00170827"/>
    <w:rsid w:val="00183C67"/>
    <w:rsid w:val="001841A9"/>
    <w:rsid w:val="00185236"/>
    <w:rsid w:val="001923C7"/>
    <w:rsid w:val="00194697"/>
    <w:rsid w:val="00195CB6"/>
    <w:rsid w:val="001967E0"/>
    <w:rsid w:val="001A3C14"/>
    <w:rsid w:val="001A5BF9"/>
    <w:rsid w:val="001B152E"/>
    <w:rsid w:val="001B4B7E"/>
    <w:rsid w:val="001B6C49"/>
    <w:rsid w:val="001B7C7B"/>
    <w:rsid w:val="001C52C8"/>
    <w:rsid w:val="001C5BD8"/>
    <w:rsid w:val="001D0B12"/>
    <w:rsid w:val="001D3920"/>
    <w:rsid w:val="001D46AB"/>
    <w:rsid w:val="001D4851"/>
    <w:rsid w:val="001D6DC9"/>
    <w:rsid w:val="001E0FB3"/>
    <w:rsid w:val="001E36B4"/>
    <w:rsid w:val="001E6B33"/>
    <w:rsid w:val="001F1B7B"/>
    <w:rsid w:val="001F6183"/>
    <w:rsid w:val="00203DE9"/>
    <w:rsid w:val="00207E25"/>
    <w:rsid w:val="00217117"/>
    <w:rsid w:val="002334F0"/>
    <w:rsid w:val="00240748"/>
    <w:rsid w:val="00244B9B"/>
    <w:rsid w:val="00252AA9"/>
    <w:rsid w:val="00256839"/>
    <w:rsid w:val="002568FC"/>
    <w:rsid w:val="00261697"/>
    <w:rsid w:val="002704A2"/>
    <w:rsid w:val="002745B8"/>
    <w:rsid w:val="00283E52"/>
    <w:rsid w:val="002933F9"/>
    <w:rsid w:val="00296313"/>
    <w:rsid w:val="002967AE"/>
    <w:rsid w:val="00296BAC"/>
    <w:rsid w:val="002A3689"/>
    <w:rsid w:val="002B0C31"/>
    <w:rsid w:val="002B563A"/>
    <w:rsid w:val="002C199E"/>
    <w:rsid w:val="002C3867"/>
    <w:rsid w:val="002D1A28"/>
    <w:rsid w:val="002D42A7"/>
    <w:rsid w:val="002E3035"/>
    <w:rsid w:val="002E751D"/>
    <w:rsid w:val="002F00D6"/>
    <w:rsid w:val="002F3D35"/>
    <w:rsid w:val="003035B9"/>
    <w:rsid w:val="003036D3"/>
    <w:rsid w:val="00304699"/>
    <w:rsid w:val="00307729"/>
    <w:rsid w:val="00311DEE"/>
    <w:rsid w:val="003147F4"/>
    <w:rsid w:val="00315487"/>
    <w:rsid w:val="00317249"/>
    <w:rsid w:val="00322F23"/>
    <w:rsid w:val="00325321"/>
    <w:rsid w:val="00327918"/>
    <w:rsid w:val="003311CB"/>
    <w:rsid w:val="003337A4"/>
    <w:rsid w:val="003401EB"/>
    <w:rsid w:val="003408A2"/>
    <w:rsid w:val="003415EA"/>
    <w:rsid w:val="00342731"/>
    <w:rsid w:val="00352823"/>
    <w:rsid w:val="003546EC"/>
    <w:rsid w:val="00354BA9"/>
    <w:rsid w:val="00356B3C"/>
    <w:rsid w:val="00357A75"/>
    <w:rsid w:val="00360834"/>
    <w:rsid w:val="00360CEB"/>
    <w:rsid w:val="0036458C"/>
    <w:rsid w:val="00366634"/>
    <w:rsid w:val="003706D4"/>
    <w:rsid w:val="00371A1B"/>
    <w:rsid w:val="0037256A"/>
    <w:rsid w:val="00375B87"/>
    <w:rsid w:val="00380407"/>
    <w:rsid w:val="00380539"/>
    <w:rsid w:val="00386FCC"/>
    <w:rsid w:val="00387C5B"/>
    <w:rsid w:val="00391713"/>
    <w:rsid w:val="003944BC"/>
    <w:rsid w:val="003976CF"/>
    <w:rsid w:val="003A1223"/>
    <w:rsid w:val="003B158F"/>
    <w:rsid w:val="003B35BF"/>
    <w:rsid w:val="003C0DFC"/>
    <w:rsid w:val="003C4DB1"/>
    <w:rsid w:val="003D1411"/>
    <w:rsid w:val="003D19E4"/>
    <w:rsid w:val="003E1866"/>
    <w:rsid w:val="003E4BE9"/>
    <w:rsid w:val="003E68F7"/>
    <w:rsid w:val="003F0BE2"/>
    <w:rsid w:val="003F362B"/>
    <w:rsid w:val="003F46CF"/>
    <w:rsid w:val="00407C48"/>
    <w:rsid w:val="00414B9F"/>
    <w:rsid w:val="00416258"/>
    <w:rsid w:val="00430C62"/>
    <w:rsid w:val="004408C1"/>
    <w:rsid w:val="00444E1C"/>
    <w:rsid w:val="00454C44"/>
    <w:rsid w:val="004561F1"/>
    <w:rsid w:val="00457D0F"/>
    <w:rsid w:val="00460D49"/>
    <w:rsid w:val="0047495F"/>
    <w:rsid w:val="00482F6C"/>
    <w:rsid w:val="004855BE"/>
    <w:rsid w:val="004874D1"/>
    <w:rsid w:val="00493B5D"/>
    <w:rsid w:val="00495918"/>
    <w:rsid w:val="00496234"/>
    <w:rsid w:val="004A1549"/>
    <w:rsid w:val="004A2D86"/>
    <w:rsid w:val="004A7B39"/>
    <w:rsid w:val="004B79E0"/>
    <w:rsid w:val="004B7DA7"/>
    <w:rsid w:val="004C248F"/>
    <w:rsid w:val="004D0528"/>
    <w:rsid w:val="004D44B4"/>
    <w:rsid w:val="004E1566"/>
    <w:rsid w:val="004E4C0F"/>
    <w:rsid w:val="004F41C9"/>
    <w:rsid w:val="004F4F1D"/>
    <w:rsid w:val="00506087"/>
    <w:rsid w:val="005127E5"/>
    <w:rsid w:val="005166D3"/>
    <w:rsid w:val="00516E80"/>
    <w:rsid w:val="00520F95"/>
    <w:rsid w:val="00525CBF"/>
    <w:rsid w:val="00527FC8"/>
    <w:rsid w:val="00543D4C"/>
    <w:rsid w:val="0054400A"/>
    <w:rsid w:val="0054494D"/>
    <w:rsid w:val="00545446"/>
    <w:rsid w:val="00547E3A"/>
    <w:rsid w:val="005705FB"/>
    <w:rsid w:val="00572AB3"/>
    <w:rsid w:val="005773FA"/>
    <w:rsid w:val="0058508F"/>
    <w:rsid w:val="00587D5D"/>
    <w:rsid w:val="0059018B"/>
    <w:rsid w:val="00593AA4"/>
    <w:rsid w:val="00594D15"/>
    <w:rsid w:val="00597D04"/>
    <w:rsid w:val="005B11BF"/>
    <w:rsid w:val="005B24B1"/>
    <w:rsid w:val="005B2C26"/>
    <w:rsid w:val="005B31C6"/>
    <w:rsid w:val="005B53E9"/>
    <w:rsid w:val="005B5906"/>
    <w:rsid w:val="005C206A"/>
    <w:rsid w:val="005C62A8"/>
    <w:rsid w:val="005C63A4"/>
    <w:rsid w:val="005D09A7"/>
    <w:rsid w:val="005D322B"/>
    <w:rsid w:val="005E10A0"/>
    <w:rsid w:val="005E23F2"/>
    <w:rsid w:val="005E3CF8"/>
    <w:rsid w:val="005F4602"/>
    <w:rsid w:val="005F4E65"/>
    <w:rsid w:val="006060F6"/>
    <w:rsid w:val="00606D2E"/>
    <w:rsid w:val="006073F4"/>
    <w:rsid w:val="006137B3"/>
    <w:rsid w:val="00620A6B"/>
    <w:rsid w:val="00620D7C"/>
    <w:rsid w:val="0062284F"/>
    <w:rsid w:val="00630E9A"/>
    <w:rsid w:val="00640818"/>
    <w:rsid w:val="0064439A"/>
    <w:rsid w:val="00650B61"/>
    <w:rsid w:val="006514BD"/>
    <w:rsid w:val="00652DA2"/>
    <w:rsid w:val="0066379A"/>
    <w:rsid w:val="00677CF3"/>
    <w:rsid w:val="00681038"/>
    <w:rsid w:val="00685FD4"/>
    <w:rsid w:val="00697172"/>
    <w:rsid w:val="006B2B99"/>
    <w:rsid w:val="006B5F4D"/>
    <w:rsid w:val="006D3D46"/>
    <w:rsid w:val="00700048"/>
    <w:rsid w:val="00704249"/>
    <w:rsid w:val="007060B0"/>
    <w:rsid w:val="00707777"/>
    <w:rsid w:val="00712EFA"/>
    <w:rsid w:val="0071755E"/>
    <w:rsid w:val="00732BB9"/>
    <w:rsid w:val="00733BE4"/>
    <w:rsid w:val="007379E8"/>
    <w:rsid w:val="007418E1"/>
    <w:rsid w:val="00744D15"/>
    <w:rsid w:val="00746E7A"/>
    <w:rsid w:val="00754A59"/>
    <w:rsid w:val="00754D3D"/>
    <w:rsid w:val="00771C2E"/>
    <w:rsid w:val="00773EA5"/>
    <w:rsid w:val="00774665"/>
    <w:rsid w:val="007829B8"/>
    <w:rsid w:val="00783196"/>
    <w:rsid w:val="0078493D"/>
    <w:rsid w:val="007861E4"/>
    <w:rsid w:val="007A6289"/>
    <w:rsid w:val="007B4AE6"/>
    <w:rsid w:val="007C2ACF"/>
    <w:rsid w:val="007C5177"/>
    <w:rsid w:val="007D17D6"/>
    <w:rsid w:val="007D411F"/>
    <w:rsid w:val="007D4B1F"/>
    <w:rsid w:val="007E0BE2"/>
    <w:rsid w:val="00801FBC"/>
    <w:rsid w:val="00804F52"/>
    <w:rsid w:val="0081010A"/>
    <w:rsid w:val="00810908"/>
    <w:rsid w:val="008125EA"/>
    <w:rsid w:val="00812A67"/>
    <w:rsid w:val="00820174"/>
    <w:rsid w:val="00823F87"/>
    <w:rsid w:val="00832874"/>
    <w:rsid w:val="008335C7"/>
    <w:rsid w:val="00840C43"/>
    <w:rsid w:val="00844D85"/>
    <w:rsid w:val="00844FA7"/>
    <w:rsid w:val="00846128"/>
    <w:rsid w:val="008649FB"/>
    <w:rsid w:val="00865DD9"/>
    <w:rsid w:val="00871389"/>
    <w:rsid w:val="00881C86"/>
    <w:rsid w:val="0089477C"/>
    <w:rsid w:val="008A508D"/>
    <w:rsid w:val="008A6E32"/>
    <w:rsid w:val="008A7BA3"/>
    <w:rsid w:val="008B3B8E"/>
    <w:rsid w:val="008B6EF7"/>
    <w:rsid w:val="008C55D9"/>
    <w:rsid w:val="008C73A1"/>
    <w:rsid w:val="008C7D76"/>
    <w:rsid w:val="008D0D53"/>
    <w:rsid w:val="008D40D9"/>
    <w:rsid w:val="008D6AB6"/>
    <w:rsid w:val="008E1491"/>
    <w:rsid w:val="008E5138"/>
    <w:rsid w:val="008F7BF4"/>
    <w:rsid w:val="00901E7C"/>
    <w:rsid w:val="00903D36"/>
    <w:rsid w:val="009043CF"/>
    <w:rsid w:val="00905F47"/>
    <w:rsid w:val="00926E23"/>
    <w:rsid w:val="0093032C"/>
    <w:rsid w:val="00931ECF"/>
    <w:rsid w:val="00933800"/>
    <w:rsid w:val="009340F9"/>
    <w:rsid w:val="00942589"/>
    <w:rsid w:val="00950823"/>
    <w:rsid w:val="00952B22"/>
    <w:rsid w:val="00964B9B"/>
    <w:rsid w:val="00964FC2"/>
    <w:rsid w:val="00975393"/>
    <w:rsid w:val="00977855"/>
    <w:rsid w:val="009938F0"/>
    <w:rsid w:val="00996581"/>
    <w:rsid w:val="009A37CC"/>
    <w:rsid w:val="009B19AD"/>
    <w:rsid w:val="009B7630"/>
    <w:rsid w:val="009C2D28"/>
    <w:rsid w:val="009C34C5"/>
    <w:rsid w:val="009C6E77"/>
    <w:rsid w:val="009D162A"/>
    <w:rsid w:val="009D23CD"/>
    <w:rsid w:val="009D2A8E"/>
    <w:rsid w:val="009E0A2E"/>
    <w:rsid w:val="009E5AE9"/>
    <w:rsid w:val="00A0117F"/>
    <w:rsid w:val="00A1536B"/>
    <w:rsid w:val="00A15EE7"/>
    <w:rsid w:val="00A17D82"/>
    <w:rsid w:val="00A31F3B"/>
    <w:rsid w:val="00A34083"/>
    <w:rsid w:val="00A3495A"/>
    <w:rsid w:val="00A42798"/>
    <w:rsid w:val="00A43161"/>
    <w:rsid w:val="00A55E1D"/>
    <w:rsid w:val="00A574AE"/>
    <w:rsid w:val="00A57BB4"/>
    <w:rsid w:val="00A618DB"/>
    <w:rsid w:val="00A63719"/>
    <w:rsid w:val="00A670A2"/>
    <w:rsid w:val="00A67446"/>
    <w:rsid w:val="00A7151B"/>
    <w:rsid w:val="00A741F6"/>
    <w:rsid w:val="00A75049"/>
    <w:rsid w:val="00A82A40"/>
    <w:rsid w:val="00A8665E"/>
    <w:rsid w:val="00A86F81"/>
    <w:rsid w:val="00A8701F"/>
    <w:rsid w:val="00A871D6"/>
    <w:rsid w:val="00A92741"/>
    <w:rsid w:val="00AA0E90"/>
    <w:rsid w:val="00AA1EAF"/>
    <w:rsid w:val="00AB00FF"/>
    <w:rsid w:val="00AB22A8"/>
    <w:rsid w:val="00AB25D9"/>
    <w:rsid w:val="00AB3F28"/>
    <w:rsid w:val="00AC29F5"/>
    <w:rsid w:val="00AC2A8C"/>
    <w:rsid w:val="00AD35B2"/>
    <w:rsid w:val="00AD4B36"/>
    <w:rsid w:val="00AF0DAA"/>
    <w:rsid w:val="00AF1C58"/>
    <w:rsid w:val="00AF578A"/>
    <w:rsid w:val="00AF793A"/>
    <w:rsid w:val="00B0077F"/>
    <w:rsid w:val="00B01988"/>
    <w:rsid w:val="00B03087"/>
    <w:rsid w:val="00B10EDF"/>
    <w:rsid w:val="00B16BBC"/>
    <w:rsid w:val="00B23835"/>
    <w:rsid w:val="00B36641"/>
    <w:rsid w:val="00B477A5"/>
    <w:rsid w:val="00B5004A"/>
    <w:rsid w:val="00B559FF"/>
    <w:rsid w:val="00B57A3E"/>
    <w:rsid w:val="00B60AE7"/>
    <w:rsid w:val="00B61B88"/>
    <w:rsid w:val="00B61CC8"/>
    <w:rsid w:val="00B63007"/>
    <w:rsid w:val="00B715E3"/>
    <w:rsid w:val="00B71959"/>
    <w:rsid w:val="00B76F5A"/>
    <w:rsid w:val="00B8345A"/>
    <w:rsid w:val="00B94DEA"/>
    <w:rsid w:val="00BA0B38"/>
    <w:rsid w:val="00BA759B"/>
    <w:rsid w:val="00BB6FF1"/>
    <w:rsid w:val="00BC2B61"/>
    <w:rsid w:val="00BC5D8C"/>
    <w:rsid w:val="00BC6B0C"/>
    <w:rsid w:val="00BC7411"/>
    <w:rsid w:val="00BD4EDB"/>
    <w:rsid w:val="00BE1975"/>
    <w:rsid w:val="00BE3A1D"/>
    <w:rsid w:val="00C0049B"/>
    <w:rsid w:val="00C01DF2"/>
    <w:rsid w:val="00C02165"/>
    <w:rsid w:val="00C03E39"/>
    <w:rsid w:val="00C06DAF"/>
    <w:rsid w:val="00C12211"/>
    <w:rsid w:val="00C133D0"/>
    <w:rsid w:val="00C13694"/>
    <w:rsid w:val="00C146D1"/>
    <w:rsid w:val="00C148AE"/>
    <w:rsid w:val="00C149D0"/>
    <w:rsid w:val="00C15352"/>
    <w:rsid w:val="00C1725A"/>
    <w:rsid w:val="00C20EE3"/>
    <w:rsid w:val="00C31046"/>
    <w:rsid w:val="00C35810"/>
    <w:rsid w:val="00C369C0"/>
    <w:rsid w:val="00C42222"/>
    <w:rsid w:val="00C42471"/>
    <w:rsid w:val="00C52721"/>
    <w:rsid w:val="00C529C9"/>
    <w:rsid w:val="00C53693"/>
    <w:rsid w:val="00C55235"/>
    <w:rsid w:val="00C55539"/>
    <w:rsid w:val="00C6308E"/>
    <w:rsid w:val="00C77F41"/>
    <w:rsid w:val="00C803B7"/>
    <w:rsid w:val="00C80A1B"/>
    <w:rsid w:val="00C829C5"/>
    <w:rsid w:val="00C845E2"/>
    <w:rsid w:val="00C87BC8"/>
    <w:rsid w:val="00C92312"/>
    <w:rsid w:val="00C930F0"/>
    <w:rsid w:val="00C956B5"/>
    <w:rsid w:val="00C96CA9"/>
    <w:rsid w:val="00CB2487"/>
    <w:rsid w:val="00CB4AF3"/>
    <w:rsid w:val="00CB5D47"/>
    <w:rsid w:val="00CD2946"/>
    <w:rsid w:val="00CD50B8"/>
    <w:rsid w:val="00CE54F9"/>
    <w:rsid w:val="00CF02C4"/>
    <w:rsid w:val="00CF13B8"/>
    <w:rsid w:val="00CF3654"/>
    <w:rsid w:val="00D053F8"/>
    <w:rsid w:val="00D069A2"/>
    <w:rsid w:val="00D07995"/>
    <w:rsid w:val="00D131D3"/>
    <w:rsid w:val="00D1652F"/>
    <w:rsid w:val="00D17988"/>
    <w:rsid w:val="00D17C4E"/>
    <w:rsid w:val="00D303D2"/>
    <w:rsid w:val="00D34E29"/>
    <w:rsid w:val="00D41813"/>
    <w:rsid w:val="00D45C8D"/>
    <w:rsid w:val="00D46417"/>
    <w:rsid w:val="00D46A84"/>
    <w:rsid w:val="00D46DC8"/>
    <w:rsid w:val="00D50149"/>
    <w:rsid w:val="00D555F7"/>
    <w:rsid w:val="00D60CDC"/>
    <w:rsid w:val="00D66729"/>
    <w:rsid w:val="00D6740A"/>
    <w:rsid w:val="00D67F35"/>
    <w:rsid w:val="00D81F88"/>
    <w:rsid w:val="00D83418"/>
    <w:rsid w:val="00D868A1"/>
    <w:rsid w:val="00D87D02"/>
    <w:rsid w:val="00D91BB0"/>
    <w:rsid w:val="00D94D83"/>
    <w:rsid w:val="00DA0B6D"/>
    <w:rsid w:val="00DA0F8B"/>
    <w:rsid w:val="00DA2702"/>
    <w:rsid w:val="00DA6A70"/>
    <w:rsid w:val="00DA6AD0"/>
    <w:rsid w:val="00DB576A"/>
    <w:rsid w:val="00DC0319"/>
    <w:rsid w:val="00DC2C81"/>
    <w:rsid w:val="00DC70B2"/>
    <w:rsid w:val="00DD089E"/>
    <w:rsid w:val="00DD0D86"/>
    <w:rsid w:val="00DD251E"/>
    <w:rsid w:val="00DD2D0E"/>
    <w:rsid w:val="00DD2D83"/>
    <w:rsid w:val="00DD4F87"/>
    <w:rsid w:val="00DE0121"/>
    <w:rsid w:val="00DE1F13"/>
    <w:rsid w:val="00DE33E9"/>
    <w:rsid w:val="00DE3774"/>
    <w:rsid w:val="00DE5594"/>
    <w:rsid w:val="00DF7797"/>
    <w:rsid w:val="00E00F5E"/>
    <w:rsid w:val="00E04120"/>
    <w:rsid w:val="00E06206"/>
    <w:rsid w:val="00E13F3A"/>
    <w:rsid w:val="00E14548"/>
    <w:rsid w:val="00E1471B"/>
    <w:rsid w:val="00E25386"/>
    <w:rsid w:val="00E30E45"/>
    <w:rsid w:val="00E365C7"/>
    <w:rsid w:val="00E53957"/>
    <w:rsid w:val="00E555DC"/>
    <w:rsid w:val="00E55C25"/>
    <w:rsid w:val="00E663D2"/>
    <w:rsid w:val="00E756D0"/>
    <w:rsid w:val="00E7788E"/>
    <w:rsid w:val="00E817FC"/>
    <w:rsid w:val="00E81CBD"/>
    <w:rsid w:val="00E925DE"/>
    <w:rsid w:val="00E92D19"/>
    <w:rsid w:val="00E94C9C"/>
    <w:rsid w:val="00EA2810"/>
    <w:rsid w:val="00EA2D82"/>
    <w:rsid w:val="00EA3A01"/>
    <w:rsid w:val="00EA44D9"/>
    <w:rsid w:val="00EA5E84"/>
    <w:rsid w:val="00EB6A9B"/>
    <w:rsid w:val="00EC7B1E"/>
    <w:rsid w:val="00ED49A1"/>
    <w:rsid w:val="00EE2FBC"/>
    <w:rsid w:val="00EE4CEB"/>
    <w:rsid w:val="00EE4E71"/>
    <w:rsid w:val="00EF09E9"/>
    <w:rsid w:val="00EF44CE"/>
    <w:rsid w:val="00EF7879"/>
    <w:rsid w:val="00EF79BD"/>
    <w:rsid w:val="00F00108"/>
    <w:rsid w:val="00F047E9"/>
    <w:rsid w:val="00F07215"/>
    <w:rsid w:val="00F1289D"/>
    <w:rsid w:val="00F15905"/>
    <w:rsid w:val="00F15D2B"/>
    <w:rsid w:val="00F17D05"/>
    <w:rsid w:val="00F229FC"/>
    <w:rsid w:val="00F252BD"/>
    <w:rsid w:val="00F25D0F"/>
    <w:rsid w:val="00F34EC0"/>
    <w:rsid w:val="00F362A7"/>
    <w:rsid w:val="00F46A6D"/>
    <w:rsid w:val="00F502D2"/>
    <w:rsid w:val="00F536C6"/>
    <w:rsid w:val="00F634FA"/>
    <w:rsid w:val="00F7228A"/>
    <w:rsid w:val="00F77E79"/>
    <w:rsid w:val="00F82E70"/>
    <w:rsid w:val="00F91AC5"/>
    <w:rsid w:val="00F92096"/>
    <w:rsid w:val="00FA0EDC"/>
    <w:rsid w:val="00FA1691"/>
    <w:rsid w:val="00FA3A20"/>
    <w:rsid w:val="00FB6E59"/>
    <w:rsid w:val="00FD062A"/>
    <w:rsid w:val="00FD5180"/>
    <w:rsid w:val="00FD77E5"/>
    <w:rsid w:val="00FE4495"/>
    <w:rsid w:val="00FE4871"/>
    <w:rsid w:val="00FE4ADA"/>
    <w:rsid w:val="00FE5DC7"/>
    <w:rsid w:val="00FF0BEC"/>
    <w:rsid w:val="00FF332B"/>
    <w:rsid w:val="00FF5938"/>
    <w:rsid w:val="00FF5E7B"/>
    <w:rsid w:val="00FF6CC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675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E23F2"/>
    <w:pPr>
      <w:spacing w:after="160" w:line="259"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next w:val="Tekstpodstawowy"/>
    <w:qFormat/>
    <w:rsid w:val="005E23F2"/>
    <w:pPr>
      <w:keepNext/>
      <w:spacing w:before="240" w:after="120"/>
    </w:pPr>
    <w:rPr>
      <w:rFonts w:ascii="Liberation Sans" w:eastAsia="Microsoft YaHei" w:hAnsi="Liberation Sans" w:cs="Arial"/>
      <w:sz w:val="28"/>
      <w:szCs w:val="28"/>
    </w:rPr>
  </w:style>
  <w:style w:type="paragraph" w:styleId="Tekstpodstawowy">
    <w:name w:val="Body Text"/>
    <w:basedOn w:val="Normalny"/>
    <w:rsid w:val="005E23F2"/>
    <w:pPr>
      <w:spacing w:after="140" w:line="276" w:lineRule="auto"/>
    </w:pPr>
  </w:style>
  <w:style w:type="paragraph" w:styleId="Lista">
    <w:name w:val="List"/>
    <w:basedOn w:val="Tekstpodstawowy"/>
    <w:rsid w:val="005E23F2"/>
    <w:rPr>
      <w:rFonts w:cs="Arial"/>
    </w:rPr>
  </w:style>
  <w:style w:type="paragraph" w:customStyle="1" w:styleId="Legenda1">
    <w:name w:val="Legenda1"/>
    <w:basedOn w:val="Normalny"/>
    <w:qFormat/>
    <w:rsid w:val="005E23F2"/>
    <w:pPr>
      <w:suppressLineNumbers/>
      <w:spacing w:before="120" w:after="120"/>
    </w:pPr>
    <w:rPr>
      <w:rFonts w:cs="Arial"/>
      <w:i/>
      <w:iCs/>
      <w:sz w:val="24"/>
      <w:szCs w:val="24"/>
    </w:rPr>
  </w:style>
  <w:style w:type="paragraph" w:customStyle="1" w:styleId="Indeks">
    <w:name w:val="Indeks"/>
    <w:basedOn w:val="Normalny"/>
    <w:qFormat/>
    <w:rsid w:val="005E23F2"/>
    <w:pPr>
      <w:suppressLineNumbers/>
    </w:pPr>
    <w:rPr>
      <w:rFonts w:cs="Arial"/>
    </w:rPr>
  </w:style>
  <w:style w:type="paragraph" w:styleId="Akapitzlist">
    <w:name w:val="List Paragraph"/>
    <w:basedOn w:val="Normalny"/>
    <w:qFormat/>
    <w:rsid w:val="00423A5D"/>
    <w:pPr>
      <w:ind w:left="720"/>
      <w:contextualSpacing/>
    </w:pPr>
  </w:style>
  <w:style w:type="table" w:styleId="Tabela-Siatka">
    <w:name w:val="Table Grid"/>
    <w:basedOn w:val="Standardowy"/>
    <w:uiPriority w:val="59"/>
    <w:rsid w:val="008875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C1725A"/>
    <w:rPr>
      <w:sz w:val="16"/>
      <w:szCs w:val="16"/>
    </w:rPr>
  </w:style>
  <w:style w:type="paragraph" w:styleId="Tekstkomentarza">
    <w:name w:val="annotation text"/>
    <w:basedOn w:val="Normalny"/>
    <w:link w:val="TekstkomentarzaZnak"/>
    <w:uiPriority w:val="99"/>
    <w:semiHidden/>
    <w:unhideWhenUsed/>
    <w:rsid w:val="00C1725A"/>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C1725A"/>
    <w:rPr>
      <w:sz w:val="20"/>
      <w:szCs w:val="20"/>
    </w:rPr>
  </w:style>
  <w:style w:type="paragraph" w:styleId="Tematkomentarza">
    <w:name w:val="annotation subject"/>
    <w:basedOn w:val="Tekstkomentarza"/>
    <w:next w:val="Tekstkomentarza"/>
    <w:link w:val="TematkomentarzaZnak"/>
    <w:uiPriority w:val="99"/>
    <w:semiHidden/>
    <w:unhideWhenUsed/>
    <w:rsid w:val="00C1725A"/>
    <w:rPr>
      <w:b/>
      <w:bCs/>
    </w:rPr>
  </w:style>
  <w:style w:type="character" w:customStyle="1" w:styleId="TematkomentarzaZnak">
    <w:name w:val="Temat komentarza Znak"/>
    <w:basedOn w:val="TekstkomentarzaZnak"/>
    <w:link w:val="Tematkomentarza"/>
    <w:uiPriority w:val="99"/>
    <w:semiHidden/>
    <w:rsid w:val="00C1725A"/>
    <w:rPr>
      <w:b/>
      <w:bCs/>
      <w:sz w:val="20"/>
      <w:szCs w:val="20"/>
    </w:rPr>
  </w:style>
  <w:style w:type="paragraph" w:styleId="Tekstdymka">
    <w:name w:val="Balloon Text"/>
    <w:basedOn w:val="Normalny"/>
    <w:link w:val="TekstdymkaZnak"/>
    <w:unhideWhenUsed/>
    <w:qFormat/>
    <w:rsid w:val="00C1725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1725A"/>
    <w:rPr>
      <w:rFonts w:ascii="Tahoma" w:hAnsi="Tahoma" w:cs="Tahoma"/>
      <w:sz w:val="16"/>
      <w:szCs w:val="16"/>
    </w:rPr>
  </w:style>
  <w:style w:type="paragraph" w:customStyle="1" w:styleId="tekstwtabeli">
    <w:name w:val="tekst w tabeli"/>
    <w:basedOn w:val="Normalny"/>
    <w:uiPriority w:val="99"/>
    <w:qFormat/>
    <w:rsid w:val="0059018B"/>
    <w:pPr>
      <w:suppressAutoHyphens w:val="0"/>
      <w:spacing w:after="0" w:line="240" w:lineRule="auto"/>
    </w:pPr>
    <w:rPr>
      <w:rFonts w:ascii="Calibri" w:eastAsia="Times New Roman" w:hAnsi="Calibri" w:cs="Times New Roman"/>
      <w:sz w:val="18"/>
      <w:szCs w:val="20"/>
    </w:rPr>
  </w:style>
  <w:style w:type="paragraph" w:styleId="Legenda">
    <w:name w:val="caption"/>
    <w:basedOn w:val="Normalny"/>
    <w:next w:val="Normalny"/>
    <w:uiPriority w:val="35"/>
    <w:unhideWhenUsed/>
    <w:qFormat/>
    <w:rsid w:val="00F1289D"/>
    <w:pPr>
      <w:spacing w:after="200" w:line="240" w:lineRule="auto"/>
    </w:pPr>
    <w:rPr>
      <w:b/>
      <w:bCs/>
      <w:color w:val="4472C4" w:themeColor="accent1"/>
      <w:sz w:val="18"/>
      <w:szCs w:val="18"/>
    </w:rPr>
  </w:style>
  <w:style w:type="paragraph" w:styleId="Tekstprzypisudolnego">
    <w:name w:val="footnote text"/>
    <w:basedOn w:val="Normalny"/>
    <w:link w:val="TekstprzypisudolnegoZnak"/>
    <w:uiPriority w:val="99"/>
    <w:semiHidden/>
    <w:unhideWhenUsed/>
    <w:rsid w:val="009938F0"/>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9938F0"/>
    <w:rPr>
      <w:sz w:val="20"/>
      <w:szCs w:val="20"/>
    </w:rPr>
  </w:style>
  <w:style w:type="character" w:styleId="Odwoanieprzypisudolnego">
    <w:name w:val="footnote reference"/>
    <w:basedOn w:val="Domylnaczcionkaakapitu"/>
    <w:uiPriority w:val="99"/>
    <w:semiHidden/>
    <w:unhideWhenUsed/>
    <w:rsid w:val="009938F0"/>
    <w:rPr>
      <w:vertAlign w:val="superscript"/>
    </w:rPr>
  </w:style>
  <w:style w:type="character" w:customStyle="1" w:styleId="Inne">
    <w:name w:val="Inne_"/>
    <w:basedOn w:val="Domylnaczcionkaakapitu"/>
    <w:link w:val="Inne0"/>
    <w:rsid w:val="002967AE"/>
    <w:rPr>
      <w:rFonts w:ascii="Verdana" w:eastAsia="Verdana" w:hAnsi="Verdana" w:cs="Verdana"/>
      <w:sz w:val="19"/>
      <w:szCs w:val="19"/>
      <w:shd w:val="clear" w:color="auto" w:fill="FFFFFF"/>
    </w:rPr>
  </w:style>
  <w:style w:type="paragraph" w:customStyle="1" w:styleId="Inne0">
    <w:name w:val="Inne"/>
    <w:basedOn w:val="Normalny"/>
    <w:link w:val="Inne"/>
    <w:rsid w:val="002967AE"/>
    <w:pPr>
      <w:widowControl w:val="0"/>
      <w:shd w:val="clear" w:color="auto" w:fill="FFFFFF"/>
      <w:suppressAutoHyphens w:val="0"/>
      <w:spacing w:after="0" w:line="262" w:lineRule="auto"/>
    </w:pPr>
    <w:rPr>
      <w:rFonts w:ascii="Verdana" w:eastAsia="Verdana" w:hAnsi="Verdana" w:cs="Verdana"/>
      <w:sz w:val="19"/>
      <w:szCs w:val="19"/>
    </w:rPr>
  </w:style>
  <w:style w:type="paragraph" w:styleId="Tekstprzypisukocowego">
    <w:name w:val="endnote text"/>
    <w:basedOn w:val="Normalny"/>
    <w:link w:val="TekstprzypisukocowegoZnak"/>
    <w:uiPriority w:val="99"/>
    <w:semiHidden/>
    <w:unhideWhenUsed/>
    <w:rsid w:val="002967AE"/>
    <w:pPr>
      <w:spacing w:after="0" w:line="240" w:lineRule="auto"/>
    </w:pPr>
    <w:rPr>
      <w:rFonts w:ascii="Calibri" w:eastAsia="Times New Roman" w:hAnsi="Calibri" w:cs="Times New Roman"/>
      <w:sz w:val="20"/>
      <w:szCs w:val="20"/>
      <w:lang w:eastAsia="zh-CN"/>
    </w:rPr>
  </w:style>
  <w:style w:type="character" w:customStyle="1" w:styleId="TekstprzypisukocowegoZnak">
    <w:name w:val="Tekst przypisu końcowego Znak"/>
    <w:basedOn w:val="Domylnaczcionkaakapitu"/>
    <w:link w:val="Tekstprzypisukocowego"/>
    <w:uiPriority w:val="99"/>
    <w:semiHidden/>
    <w:rsid w:val="002967AE"/>
    <w:rPr>
      <w:rFonts w:ascii="Calibri" w:eastAsia="Times New Roman" w:hAnsi="Calibri" w:cs="Times New Roman"/>
      <w:sz w:val="20"/>
      <w:szCs w:val="20"/>
      <w:lang w:eastAsia="zh-CN"/>
    </w:rPr>
  </w:style>
  <w:style w:type="character" w:styleId="Odwoanieprzypisukocowego">
    <w:name w:val="endnote reference"/>
    <w:basedOn w:val="Domylnaczcionkaakapitu"/>
    <w:uiPriority w:val="99"/>
    <w:semiHidden/>
    <w:unhideWhenUsed/>
    <w:rsid w:val="002967AE"/>
    <w:rPr>
      <w:vertAlign w:val="superscript"/>
    </w:rPr>
  </w:style>
  <w:style w:type="paragraph" w:styleId="Stopka">
    <w:name w:val="footer"/>
    <w:basedOn w:val="Normalny"/>
    <w:link w:val="StopkaZnak"/>
    <w:uiPriority w:val="99"/>
    <w:unhideWhenUsed/>
    <w:rsid w:val="00E1454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145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50356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4295</Words>
  <Characters>25770</Characters>
  <Application>Microsoft Office Word</Application>
  <DocSecurity>0</DocSecurity>
  <Lines>214</Lines>
  <Paragraphs>60</Paragraphs>
  <ScaleCrop>false</ScaleCrop>
  <Company/>
  <LinksUpToDate>false</LinksUpToDate>
  <CharactersWithSpaces>30005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Dybowska Dolina Wisły zmiana PZO</dc:title>
  <dc:creator/>
  <cp:lastModifiedBy/>
  <cp:revision>1</cp:revision>
  <dcterms:created xsi:type="dcterms:W3CDTF">2022-04-28T12:23:00Z</dcterms:created>
  <dcterms:modified xsi:type="dcterms:W3CDTF">2022-04-28T12:24:00Z</dcterms:modified>
  <dc:language/>
</cp:coreProperties>
</file>