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94272" w14:textId="1910DE00" w:rsidR="00364879" w:rsidRDefault="00364879" w:rsidP="00364879">
      <w:pPr>
        <w:ind w:left="3540" w:firstLine="708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Załącznik nr 2</w:t>
      </w:r>
      <w:r w:rsidR="00735091">
        <w:rPr>
          <w:rFonts w:cstheme="minorHAnsi"/>
          <w:b/>
          <w:bCs/>
        </w:rPr>
        <w:t>A</w:t>
      </w:r>
      <w:r>
        <w:rPr>
          <w:rFonts w:cstheme="minorHAnsi"/>
          <w:b/>
          <w:bCs/>
        </w:rPr>
        <w:t xml:space="preserve"> do zapytania ofertowego</w:t>
      </w:r>
    </w:p>
    <w:p w14:paraId="6C78DB99" w14:textId="77777777" w:rsidR="00C42E8F" w:rsidRPr="00C42E8F" w:rsidRDefault="00C42E8F" w:rsidP="00364879">
      <w:pPr>
        <w:jc w:val="both"/>
        <w:rPr>
          <w:b/>
          <w:bCs/>
        </w:rPr>
      </w:pPr>
      <w:r w:rsidRPr="00C42E8F">
        <w:rPr>
          <w:b/>
          <w:bCs/>
        </w:rPr>
        <w:t>Opis techniczny zaoferowanego urządzenia, warunki dostawy urządzenia oraz wymagania serwisowe w okresie gwarancyjnym</w:t>
      </w:r>
    </w:p>
    <w:p w14:paraId="73F75267" w14:textId="7681CBEB" w:rsidR="00364879" w:rsidRPr="00EB7CCB" w:rsidRDefault="00C42E8F" w:rsidP="00364879">
      <w:pPr>
        <w:jc w:val="both"/>
        <w:rPr>
          <w:rFonts w:eastAsia="Times New Roman" w:cstheme="minorHAnsi"/>
          <w:lang w:eastAsia="pl-PL"/>
        </w:rPr>
      </w:pPr>
      <w:r>
        <w:t xml:space="preserve"> </w:t>
      </w:r>
      <w:r w:rsidR="00735091" w:rsidRPr="00EB7CCB">
        <w:rPr>
          <w:rFonts w:eastAsia="Times New Roman" w:cstheme="minorHAnsi"/>
          <w:lang w:eastAsia="pl-PL"/>
        </w:rPr>
        <w:t>Oferuję urządzenie: typ/ model …………………………… producent ………………………………… nr certyfikatu  ECAC dla urządzeń ETD …………………..</w:t>
      </w:r>
      <w:r w:rsidR="008C12BD" w:rsidRPr="00EB7CCB">
        <w:rPr>
          <w:rFonts w:eastAsia="Times New Roman" w:cstheme="minorHAnsi"/>
          <w:lang w:eastAsia="pl-PL"/>
        </w:rPr>
        <w:t xml:space="preserve"> oraz </w:t>
      </w:r>
      <w:r w:rsidR="00364879" w:rsidRPr="00EB7CCB">
        <w:rPr>
          <w:rFonts w:cstheme="minorHAnsi"/>
        </w:rPr>
        <w:t>montaż i konfiguracj</w:t>
      </w:r>
      <w:r w:rsidR="00735091" w:rsidRPr="00EB7CCB">
        <w:rPr>
          <w:rFonts w:cstheme="minorHAnsi"/>
        </w:rPr>
        <w:t>ę</w:t>
      </w:r>
      <w:r w:rsidR="00364879" w:rsidRPr="00EB7CCB">
        <w:rPr>
          <w:rFonts w:cstheme="minorHAnsi"/>
        </w:rPr>
        <w:t xml:space="preserve"> 1 szt. fabrycznie nowego stanowiącego system do wykrywania i</w:t>
      </w:r>
      <w:r w:rsidR="00735091" w:rsidRPr="00EB7CCB">
        <w:rPr>
          <w:rFonts w:cstheme="minorHAnsi"/>
        </w:rPr>
        <w:t> </w:t>
      </w:r>
      <w:r w:rsidR="00364879" w:rsidRPr="00EB7CCB">
        <w:rPr>
          <w:rFonts w:cstheme="minorHAnsi"/>
        </w:rPr>
        <w:t>identyfikacji śladowych ilości materiałów wybuchowych i</w:t>
      </w:r>
      <w:r w:rsidR="008C12BD" w:rsidRPr="00EB7CCB">
        <w:rPr>
          <w:rFonts w:cstheme="minorHAnsi"/>
        </w:rPr>
        <w:t> </w:t>
      </w:r>
      <w:r w:rsidR="00364879" w:rsidRPr="00EB7CCB">
        <w:rPr>
          <w:rFonts w:cstheme="minorHAnsi"/>
        </w:rPr>
        <w:t>narkotyków, wraz z oprogramowaniem i</w:t>
      </w:r>
      <w:r w:rsidR="00735091" w:rsidRPr="00EB7CCB">
        <w:rPr>
          <w:rFonts w:cstheme="minorHAnsi"/>
        </w:rPr>
        <w:t> </w:t>
      </w:r>
      <w:r w:rsidR="00364879" w:rsidRPr="00EB7CCB">
        <w:rPr>
          <w:rFonts w:cstheme="minorHAnsi"/>
        </w:rPr>
        <w:t xml:space="preserve">przeprowadzeniem szkolenia na terenie działania </w:t>
      </w:r>
      <w:r w:rsidR="00364879" w:rsidRPr="00EB7CCB">
        <w:rPr>
          <w:rFonts w:eastAsia="Times New Roman" w:cstheme="minorHAnsi"/>
          <w:lang w:eastAsia="pl-PL"/>
        </w:rPr>
        <w:t>Port Lotniczy Gdańsk- Rębiechowo</w:t>
      </w:r>
    </w:p>
    <w:p w14:paraId="722141DC" w14:textId="77777777" w:rsidR="00364879" w:rsidRPr="00DE4433" w:rsidRDefault="00364879" w:rsidP="00364879">
      <w:pPr>
        <w:pStyle w:val="Akapitzlist"/>
        <w:jc w:val="both"/>
        <w:rPr>
          <w:rFonts w:cstheme="minorHAnsi"/>
          <w:b/>
          <w:i/>
        </w:rPr>
      </w:pPr>
    </w:p>
    <w:p w14:paraId="00E88C49" w14:textId="77777777" w:rsidR="00364879" w:rsidRPr="00DE4433" w:rsidRDefault="00364879" w:rsidP="00364879">
      <w:pPr>
        <w:pStyle w:val="Akapitzlist"/>
        <w:numPr>
          <w:ilvl w:val="0"/>
          <w:numId w:val="1"/>
        </w:numPr>
        <w:ind w:left="426" w:hanging="426"/>
        <w:jc w:val="both"/>
        <w:rPr>
          <w:rFonts w:cstheme="minorHAnsi"/>
          <w:b/>
          <w:bCs/>
        </w:rPr>
      </w:pPr>
      <w:r w:rsidRPr="00DE4433">
        <w:rPr>
          <w:rFonts w:cstheme="minorHAnsi"/>
          <w:b/>
          <w:bCs/>
        </w:rPr>
        <w:t>Lokalizacja dostawy urządzenia:</w:t>
      </w:r>
    </w:p>
    <w:tbl>
      <w:tblPr>
        <w:tblStyle w:val="Tabela-Siatka"/>
        <w:tblpPr w:leftFromText="141" w:rightFromText="141" w:vertAnchor="text" w:horzAnchor="margin" w:tblpX="362" w:tblpY="-3"/>
        <w:tblW w:w="8789" w:type="dxa"/>
        <w:tblLook w:val="04A0" w:firstRow="1" w:lastRow="0" w:firstColumn="1" w:lastColumn="0" w:noHBand="0" w:noVBand="1"/>
      </w:tblPr>
      <w:tblGrid>
        <w:gridCol w:w="846"/>
        <w:gridCol w:w="3544"/>
        <w:gridCol w:w="4399"/>
      </w:tblGrid>
      <w:tr w:rsidR="00364879" w:rsidRPr="00DE4433" w14:paraId="1D19A492" w14:textId="77777777" w:rsidTr="00310B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A8DA1" w14:textId="77777777" w:rsidR="00364879" w:rsidRPr="00DE4433" w:rsidRDefault="00364879" w:rsidP="00310B46">
            <w:pPr>
              <w:jc w:val="center"/>
              <w:rPr>
                <w:rFonts w:cstheme="minorHAnsi"/>
                <w:b/>
              </w:rPr>
            </w:pPr>
            <w:r w:rsidRPr="00DE4433">
              <w:rPr>
                <w:rFonts w:cstheme="minorHAnsi"/>
                <w:b/>
              </w:rPr>
              <w:t>Ilość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853C6" w14:textId="77777777" w:rsidR="00364879" w:rsidRPr="00DE4433" w:rsidRDefault="00364879" w:rsidP="00310B46">
            <w:pPr>
              <w:jc w:val="center"/>
              <w:rPr>
                <w:rFonts w:cstheme="minorHAnsi"/>
                <w:b/>
              </w:rPr>
            </w:pPr>
            <w:r w:rsidRPr="00DE4433">
              <w:rPr>
                <w:rFonts w:cstheme="minorHAnsi"/>
                <w:b/>
              </w:rPr>
              <w:t>Przyszły Użytkownik / Adres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2A2BA" w14:textId="77777777" w:rsidR="00364879" w:rsidRPr="00DE4433" w:rsidRDefault="00364879" w:rsidP="00310B46">
            <w:pPr>
              <w:jc w:val="center"/>
              <w:rPr>
                <w:rFonts w:cstheme="minorHAnsi"/>
                <w:b/>
              </w:rPr>
            </w:pPr>
            <w:r w:rsidRPr="00DE4433">
              <w:rPr>
                <w:rFonts w:cstheme="minorHAnsi"/>
                <w:b/>
              </w:rPr>
              <w:t>Obiekt/strefa</w:t>
            </w:r>
          </w:p>
        </w:tc>
      </w:tr>
      <w:tr w:rsidR="00364879" w:rsidRPr="00DE4433" w14:paraId="2CCD4147" w14:textId="77777777" w:rsidTr="00310B46">
        <w:trPr>
          <w:trHeight w:val="8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B3733" w14:textId="77777777" w:rsidR="00364879" w:rsidRPr="00DE4433" w:rsidRDefault="00364879" w:rsidP="00310B46">
            <w:pPr>
              <w:jc w:val="center"/>
              <w:rPr>
                <w:rFonts w:cstheme="minorHAnsi"/>
              </w:rPr>
            </w:pPr>
            <w:r w:rsidRPr="00DE4433">
              <w:rPr>
                <w:rFonts w:cstheme="minorHAnsi"/>
              </w:rPr>
              <w:t>1 szt.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18847" w14:textId="77777777" w:rsidR="00364879" w:rsidRPr="00DE4433" w:rsidRDefault="00364879" w:rsidP="00310B46">
            <w:pPr>
              <w:jc w:val="both"/>
              <w:rPr>
                <w:rFonts w:cstheme="minorHAnsi"/>
              </w:rPr>
            </w:pPr>
            <w:r w:rsidRPr="00DE4433">
              <w:rPr>
                <w:rFonts w:cstheme="minorHAnsi"/>
              </w:rPr>
              <w:t xml:space="preserve">Oddział </w:t>
            </w:r>
            <w:proofErr w:type="spellStart"/>
            <w:r w:rsidRPr="00DE4433">
              <w:rPr>
                <w:rFonts w:cstheme="minorHAnsi"/>
              </w:rPr>
              <w:t>Celny-Graniczny</w:t>
            </w:r>
            <w:proofErr w:type="spellEnd"/>
            <w:r w:rsidRPr="00DE4433">
              <w:rPr>
                <w:rFonts w:cstheme="minorHAnsi"/>
              </w:rPr>
              <w:t>, Port Lotniczy Gdańsk-Rębiechowo,</w:t>
            </w:r>
          </w:p>
          <w:p w14:paraId="41A5E33C" w14:textId="77777777" w:rsidR="00364879" w:rsidRPr="00DE4433" w:rsidRDefault="00364879" w:rsidP="00310B46">
            <w:pPr>
              <w:jc w:val="both"/>
              <w:rPr>
                <w:rFonts w:cstheme="minorHAnsi"/>
              </w:rPr>
            </w:pPr>
            <w:r w:rsidRPr="00DE4433">
              <w:rPr>
                <w:rFonts w:cstheme="minorHAnsi"/>
              </w:rPr>
              <w:t>ul. Słowackiego 200, 80-298  Gdańsk</w:t>
            </w:r>
          </w:p>
          <w:p w14:paraId="140B4DAA" w14:textId="77777777" w:rsidR="00364879" w:rsidRPr="00DE4433" w:rsidRDefault="00364879" w:rsidP="00310B46">
            <w:pPr>
              <w:jc w:val="both"/>
              <w:rPr>
                <w:rFonts w:cstheme="minorHAnsi"/>
              </w:rPr>
            </w:pPr>
            <w:r w:rsidRPr="00DE4433">
              <w:rPr>
                <w:rFonts w:cstheme="minorHAnsi"/>
              </w:rPr>
              <w:t>Pomorski Urząd Celno- Skarbowy w Gdyni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F3692" w14:textId="77777777" w:rsidR="00364879" w:rsidRPr="00DE4433" w:rsidRDefault="00364879" w:rsidP="00310B46">
            <w:pPr>
              <w:jc w:val="both"/>
              <w:rPr>
                <w:rFonts w:cstheme="minorHAnsi"/>
              </w:rPr>
            </w:pPr>
            <w:r w:rsidRPr="00DE4433">
              <w:rPr>
                <w:rFonts w:cstheme="minorHAnsi"/>
              </w:rPr>
              <w:t>Lotnicze Przejście Celno- Graniczne Gdańsk-Rębiechowo, strefa Celna</w:t>
            </w:r>
          </w:p>
        </w:tc>
      </w:tr>
    </w:tbl>
    <w:p w14:paraId="594E0A26" w14:textId="77777777" w:rsidR="00364879" w:rsidRPr="00DE4433" w:rsidRDefault="00364879" w:rsidP="00364879">
      <w:pPr>
        <w:jc w:val="both"/>
        <w:rPr>
          <w:rFonts w:cstheme="minorHAnsi"/>
          <w:bCs/>
          <w:iCs/>
        </w:rPr>
      </w:pPr>
    </w:p>
    <w:p w14:paraId="21E826FA" w14:textId="1328037E" w:rsidR="00364879" w:rsidRDefault="00364879" w:rsidP="00364879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cstheme="minorHAnsi"/>
          <w:b/>
          <w:bCs/>
        </w:rPr>
      </w:pPr>
      <w:r w:rsidRPr="00DE4433">
        <w:rPr>
          <w:rFonts w:cstheme="minorHAnsi"/>
          <w:b/>
          <w:bCs/>
        </w:rPr>
        <w:t>Opis techniczny urządzenia:</w:t>
      </w:r>
    </w:p>
    <w:p w14:paraId="101C5CBE" w14:textId="77777777" w:rsidR="00624D99" w:rsidRPr="00624D99" w:rsidRDefault="00624D99" w:rsidP="00624D99">
      <w:pPr>
        <w:spacing w:after="0"/>
        <w:jc w:val="both"/>
        <w:rPr>
          <w:rFonts w:cstheme="minorHAnsi"/>
          <w:b/>
          <w:bCs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86"/>
        <w:gridCol w:w="4885"/>
        <w:gridCol w:w="2971"/>
      </w:tblGrid>
      <w:tr w:rsidR="00735091" w14:paraId="78956FE3" w14:textId="77777777" w:rsidTr="00735091">
        <w:tc>
          <w:tcPr>
            <w:tcW w:w="486" w:type="dxa"/>
          </w:tcPr>
          <w:p w14:paraId="40AFC1F3" w14:textId="4CC1FAA4" w:rsidR="00735091" w:rsidRDefault="00735091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Lp.</w:t>
            </w:r>
          </w:p>
        </w:tc>
        <w:tc>
          <w:tcPr>
            <w:tcW w:w="4885" w:type="dxa"/>
          </w:tcPr>
          <w:p w14:paraId="31B06FE1" w14:textId="2DADD1C6" w:rsidR="00735091" w:rsidRDefault="00735091" w:rsidP="00576175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Opis techniczny urządzenia:</w:t>
            </w:r>
          </w:p>
        </w:tc>
        <w:tc>
          <w:tcPr>
            <w:tcW w:w="2971" w:type="dxa"/>
          </w:tcPr>
          <w:p w14:paraId="58C0D418" w14:textId="6F96EE04" w:rsidR="00735091" w:rsidRDefault="00735091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Spełnienie wymagań przez oferowane urządzenie</w:t>
            </w:r>
            <w:r w:rsidR="00EB7CCB">
              <w:rPr>
                <w:rFonts w:eastAsia="Times New Roman" w:cstheme="minorHAnsi"/>
                <w:b/>
                <w:lang w:eastAsia="pl-PL"/>
              </w:rPr>
              <w:t xml:space="preserve"> (w kolumnie proszę wpisać ,,spełnia” lub ,,nie </w:t>
            </w:r>
            <w:proofErr w:type="spellStart"/>
            <w:r w:rsidR="00EB7CCB">
              <w:rPr>
                <w:rFonts w:eastAsia="Times New Roman" w:cstheme="minorHAnsi"/>
                <w:b/>
                <w:lang w:eastAsia="pl-PL"/>
              </w:rPr>
              <w:t>słełnia</w:t>
            </w:r>
            <w:proofErr w:type="spellEnd"/>
            <w:r w:rsidR="00EB7CCB">
              <w:rPr>
                <w:rFonts w:eastAsia="Times New Roman" w:cstheme="minorHAnsi"/>
                <w:b/>
                <w:lang w:eastAsia="pl-PL"/>
              </w:rPr>
              <w:t>”</w:t>
            </w:r>
          </w:p>
        </w:tc>
      </w:tr>
      <w:tr w:rsidR="00735091" w14:paraId="56C92C7E" w14:textId="77777777" w:rsidTr="00735091">
        <w:tc>
          <w:tcPr>
            <w:tcW w:w="486" w:type="dxa"/>
          </w:tcPr>
          <w:p w14:paraId="17F24922" w14:textId="580FA10E" w:rsidR="00735091" w:rsidRDefault="00735091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1.</w:t>
            </w:r>
          </w:p>
        </w:tc>
        <w:tc>
          <w:tcPr>
            <w:tcW w:w="4885" w:type="dxa"/>
          </w:tcPr>
          <w:p w14:paraId="44EC65F5" w14:textId="519D8BDC" w:rsidR="00735091" w:rsidRDefault="00735091" w:rsidP="008F0470">
            <w:pPr>
              <w:widowControl w:val="0"/>
              <w:shd w:val="clear" w:color="auto" w:fill="FFFFFF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DE4433">
              <w:rPr>
                <w:rFonts w:eastAsia="Times New Roman" w:cstheme="minorHAnsi"/>
                <w:lang w:eastAsia="pl-PL"/>
              </w:rPr>
              <w:t>Oferowane urządzenie musi być fabrycznie nowe</w:t>
            </w:r>
          </w:p>
        </w:tc>
        <w:tc>
          <w:tcPr>
            <w:tcW w:w="2971" w:type="dxa"/>
          </w:tcPr>
          <w:p w14:paraId="3C104238" w14:textId="77777777" w:rsidR="00735091" w:rsidRDefault="00735091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735091" w14:paraId="6B95B860" w14:textId="77777777" w:rsidTr="00735091">
        <w:tc>
          <w:tcPr>
            <w:tcW w:w="486" w:type="dxa"/>
          </w:tcPr>
          <w:p w14:paraId="7EBCC8EB" w14:textId="3A5F6ED2" w:rsidR="00735091" w:rsidRDefault="00735091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2</w:t>
            </w:r>
          </w:p>
        </w:tc>
        <w:tc>
          <w:tcPr>
            <w:tcW w:w="4885" w:type="dxa"/>
          </w:tcPr>
          <w:p w14:paraId="2B74D5D6" w14:textId="631FAF86" w:rsidR="00735091" w:rsidRDefault="00735091" w:rsidP="008F0470">
            <w:pPr>
              <w:widowControl w:val="0"/>
              <w:shd w:val="clear" w:color="auto" w:fill="FFFFFF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ind w:hanging="42"/>
              <w:rPr>
                <w:rFonts w:eastAsia="Times New Roman" w:cstheme="minorHAnsi"/>
                <w:b/>
                <w:lang w:eastAsia="pl-PL"/>
              </w:rPr>
            </w:pPr>
            <w:r w:rsidRPr="00DE4433">
              <w:rPr>
                <w:rFonts w:eastAsia="Times New Roman" w:cstheme="minorHAnsi"/>
                <w:lang w:eastAsia="pl-PL"/>
              </w:rPr>
              <w:t>Zasada działania urządzenia musi być oparta o nieradioaktywne źródło jonizacji- fotojonizacja.</w:t>
            </w:r>
          </w:p>
        </w:tc>
        <w:tc>
          <w:tcPr>
            <w:tcW w:w="2971" w:type="dxa"/>
          </w:tcPr>
          <w:p w14:paraId="3C3C2CF6" w14:textId="77777777" w:rsidR="00735091" w:rsidRDefault="00735091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735091" w14:paraId="61666651" w14:textId="77777777" w:rsidTr="00735091">
        <w:tc>
          <w:tcPr>
            <w:tcW w:w="486" w:type="dxa"/>
          </w:tcPr>
          <w:p w14:paraId="69CF2100" w14:textId="1DCC2EDE" w:rsidR="00735091" w:rsidRDefault="00735091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3</w:t>
            </w:r>
          </w:p>
        </w:tc>
        <w:tc>
          <w:tcPr>
            <w:tcW w:w="4885" w:type="dxa"/>
          </w:tcPr>
          <w:p w14:paraId="4A31ED04" w14:textId="35C50A0F" w:rsidR="00735091" w:rsidRDefault="00735091" w:rsidP="008F0470">
            <w:pPr>
              <w:widowControl w:val="0"/>
              <w:shd w:val="clear" w:color="auto" w:fill="FFFFFF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ind w:hanging="42"/>
              <w:rPr>
                <w:rFonts w:eastAsia="Times New Roman" w:cstheme="minorHAnsi"/>
                <w:b/>
                <w:lang w:eastAsia="pl-PL"/>
              </w:rPr>
            </w:pPr>
            <w:r w:rsidRPr="00DE4433">
              <w:rPr>
                <w:rFonts w:eastAsia="Times New Roman" w:cstheme="minorHAnsi"/>
                <w:lang w:eastAsia="pl-PL"/>
              </w:rPr>
              <w:t>Typ detektora- spektrometr ruchliwości jonów z pułapką (ITMS)</w:t>
            </w:r>
          </w:p>
        </w:tc>
        <w:tc>
          <w:tcPr>
            <w:tcW w:w="2971" w:type="dxa"/>
          </w:tcPr>
          <w:p w14:paraId="785EA17E" w14:textId="77777777" w:rsidR="00735091" w:rsidRDefault="00735091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735091" w14:paraId="2E3D312A" w14:textId="77777777" w:rsidTr="00735091">
        <w:tc>
          <w:tcPr>
            <w:tcW w:w="486" w:type="dxa"/>
          </w:tcPr>
          <w:p w14:paraId="307021E5" w14:textId="1DDE9B53" w:rsidR="00735091" w:rsidRDefault="00696602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4</w:t>
            </w:r>
          </w:p>
        </w:tc>
        <w:tc>
          <w:tcPr>
            <w:tcW w:w="4885" w:type="dxa"/>
          </w:tcPr>
          <w:p w14:paraId="58D11A51" w14:textId="054150CA" w:rsidR="00735091" w:rsidRDefault="00696602" w:rsidP="008F0470">
            <w:pPr>
              <w:widowControl w:val="0"/>
              <w:shd w:val="clear" w:color="auto" w:fill="FFFFFF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ind w:hanging="42"/>
              <w:rPr>
                <w:rFonts w:eastAsia="Times New Roman" w:cstheme="minorHAnsi"/>
                <w:b/>
                <w:lang w:eastAsia="pl-PL"/>
              </w:rPr>
            </w:pPr>
            <w:r w:rsidRPr="00DE4433">
              <w:rPr>
                <w:rFonts w:eastAsia="Times New Roman" w:cstheme="minorHAnsi"/>
                <w:lang w:eastAsia="pl-PL"/>
              </w:rPr>
              <w:t xml:space="preserve">Detektor musi posiadać system operacyjny LINUX </w:t>
            </w:r>
            <w:r>
              <w:rPr>
                <w:rFonts w:eastAsia="Times New Roman" w:cstheme="minorHAnsi"/>
                <w:lang w:eastAsia="pl-PL"/>
              </w:rPr>
              <w:t xml:space="preserve"> lub równoważny</w:t>
            </w:r>
          </w:p>
        </w:tc>
        <w:tc>
          <w:tcPr>
            <w:tcW w:w="2971" w:type="dxa"/>
          </w:tcPr>
          <w:p w14:paraId="68EB843E" w14:textId="77777777" w:rsidR="00735091" w:rsidRDefault="00735091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735091" w14:paraId="791914C2" w14:textId="77777777" w:rsidTr="00735091">
        <w:tc>
          <w:tcPr>
            <w:tcW w:w="486" w:type="dxa"/>
          </w:tcPr>
          <w:p w14:paraId="7C93EEA6" w14:textId="7E810A97" w:rsidR="00735091" w:rsidRDefault="00696602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5</w:t>
            </w:r>
          </w:p>
        </w:tc>
        <w:tc>
          <w:tcPr>
            <w:tcW w:w="4885" w:type="dxa"/>
          </w:tcPr>
          <w:p w14:paraId="523740B4" w14:textId="77E7735B" w:rsidR="00735091" w:rsidRDefault="00696602" w:rsidP="008F0470">
            <w:pPr>
              <w:widowControl w:val="0"/>
              <w:shd w:val="clear" w:color="auto" w:fill="FFFFFF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ind w:hanging="42"/>
              <w:rPr>
                <w:rFonts w:eastAsia="Times New Roman" w:cstheme="minorHAnsi"/>
                <w:b/>
                <w:lang w:eastAsia="pl-PL"/>
              </w:rPr>
            </w:pPr>
            <w:r w:rsidRPr="00DE4433">
              <w:rPr>
                <w:rFonts w:eastAsia="Times New Roman" w:cstheme="minorHAnsi"/>
                <w:lang w:eastAsia="pl-PL"/>
              </w:rPr>
              <w:t>Urządzenie musi zapewniać jednoczesną detekcję narkotyków i materiałów wybuchowych.</w:t>
            </w:r>
          </w:p>
        </w:tc>
        <w:tc>
          <w:tcPr>
            <w:tcW w:w="2971" w:type="dxa"/>
          </w:tcPr>
          <w:p w14:paraId="2CBA1089" w14:textId="77777777" w:rsidR="00735091" w:rsidRDefault="00735091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735091" w14:paraId="38BE17E3" w14:textId="77777777" w:rsidTr="00735091">
        <w:tc>
          <w:tcPr>
            <w:tcW w:w="486" w:type="dxa"/>
          </w:tcPr>
          <w:p w14:paraId="523E5122" w14:textId="400F6D48" w:rsidR="00735091" w:rsidRDefault="00696602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6</w:t>
            </w:r>
          </w:p>
        </w:tc>
        <w:tc>
          <w:tcPr>
            <w:tcW w:w="4885" w:type="dxa"/>
          </w:tcPr>
          <w:p w14:paraId="644B13BD" w14:textId="5152DC6E" w:rsidR="00696602" w:rsidRPr="00EB7CCB" w:rsidRDefault="00696602" w:rsidP="00EB7CCB">
            <w:pPr>
              <w:widowControl w:val="0"/>
              <w:shd w:val="clear" w:color="auto" w:fill="FFFFFF"/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DE4433">
              <w:rPr>
                <w:rFonts w:eastAsia="Times New Roman" w:cstheme="minorHAnsi"/>
                <w:lang w:eastAsia="pl-PL"/>
              </w:rPr>
              <w:t>Baza danych urządzenia musi umożliwiać wykrywanie co najmniej takich substancji jak:</w:t>
            </w:r>
          </w:p>
          <w:p w14:paraId="3BBB6C87" w14:textId="1B853ED9" w:rsidR="00735091" w:rsidRPr="008F0470" w:rsidRDefault="00696602" w:rsidP="00364879">
            <w:pPr>
              <w:pStyle w:val="Akapitzlist"/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696602">
              <w:rPr>
                <w:rFonts w:eastAsia="Times New Roman" w:cstheme="minorHAnsi"/>
                <w:lang w:eastAsia="pl-PL"/>
              </w:rPr>
              <w:t>w zakresie materiałów wybuchowych:  wojskowe, górnicze i domowej roboty materiały wybuchowe oraz ich prekursory, w tym: Estry nitrowe,</w:t>
            </w:r>
            <w:r w:rsidRPr="00696602">
              <w:rPr>
                <w:rFonts w:cstheme="minorHAnsi"/>
              </w:rPr>
              <w:t xml:space="preserve"> </w:t>
            </w:r>
            <w:r w:rsidRPr="00696602">
              <w:rPr>
                <w:rFonts w:eastAsia="Times New Roman" w:cstheme="minorHAnsi"/>
                <w:lang w:eastAsia="pl-PL"/>
              </w:rPr>
              <w:t>TNT, Azotany, TATP, RDX, PETN, HMX, HMTD, TERTYL  i inne;</w:t>
            </w:r>
          </w:p>
        </w:tc>
        <w:tc>
          <w:tcPr>
            <w:tcW w:w="2971" w:type="dxa"/>
          </w:tcPr>
          <w:p w14:paraId="203F5574" w14:textId="77777777" w:rsidR="00735091" w:rsidRDefault="00735091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735091" w14:paraId="535C9F78" w14:textId="77777777" w:rsidTr="00735091">
        <w:tc>
          <w:tcPr>
            <w:tcW w:w="486" w:type="dxa"/>
          </w:tcPr>
          <w:p w14:paraId="6FA723A6" w14:textId="77777777" w:rsidR="00735091" w:rsidRDefault="00735091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4885" w:type="dxa"/>
          </w:tcPr>
          <w:p w14:paraId="7A0F7C61" w14:textId="397221CD" w:rsidR="00735091" w:rsidRPr="008F0470" w:rsidRDefault="00696602" w:rsidP="00364879">
            <w:pPr>
              <w:pStyle w:val="Akapitzlist"/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696602">
              <w:rPr>
                <w:rFonts w:eastAsia="Times New Roman" w:cstheme="minorHAnsi"/>
                <w:lang w:eastAsia="pl-PL"/>
              </w:rPr>
              <w:t xml:space="preserve">w zakresie narkotyków i ich prekursorów: </w:t>
            </w:r>
            <w:proofErr w:type="spellStart"/>
            <w:r w:rsidRPr="00696602">
              <w:rPr>
                <w:rFonts w:eastAsia="Times New Roman" w:cstheme="minorHAnsi"/>
                <w:lang w:eastAsia="pl-PL"/>
              </w:rPr>
              <w:t>Metamfetamina</w:t>
            </w:r>
            <w:proofErr w:type="spellEnd"/>
            <w:r w:rsidRPr="00696602">
              <w:rPr>
                <w:rFonts w:eastAsia="Times New Roman" w:cstheme="minorHAnsi"/>
                <w:lang w:eastAsia="pl-PL"/>
              </w:rPr>
              <w:t xml:space="preserve"> ,MDMA,MDA, THC, Heroina, Kokaina, Amfetamina , Morfina, </w:t>
            </w:r>
            <w:r w:rsidRPr="00696602">
              <w:rPr>
                <w:rFonts w:eastAsia="Times New Roman" w:cstheme="minorHAnsi"/>
                <w:lang w:eastAsia="pl-PL"/>
              </w:rPr>
              <w:lastRenderedPageBreak/>
              <w:t xml:space="preserve">Efedryna, </w:t>
            </w:r>
            <w:proofErr w:type="spellStart"/>
            <w:r w:rsidRPr="00696602">
              <w:rPr>
                <w:rFonts w:eastAsia="Times New Roman" w:cstheme="minorHAnsi"/>
                <w:lang w:eastAsia="pl-PL"/>
              </w:rPr>
              <w:t>Ketamina</w:t>
            </w:r>
            <w:proofErr w:type="spellEnd"/>
            <w:r w:rsidRPr="00696602">
              <w:rPr>
                <w:rFonts w:eastAsia="Times New Roman" w:cstheme="minorHAnsi"/>
                <w:lang w:eastAsia="pl-PL"/>
              </w:rPr>
              <w:t xml:space="preserve"> i inne substancje wymienione w ustawie o przeciwdziałaniu narkomanii.</w:t>
            </w:r>
          </w:p>
        </w:tc>
        <w:tc>
          <w:tcPr>
            <w:tcW w:w="2971" w:type="dxa"/>
          </w:tcPr>
          <w:p w14:paraId="3F2396CA" w14:textId="77777777" w:rsidR="00735091" w:rsidRDefault="00735091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696602" w14:paraId="5E0D177A" w14:textId="77777777" w:rsidTr="00735091">
        <w:tc>
          <w:tcPr>
            <w:tcW w:w="486" w:type="dxa"/>
          </w:tcPr>
          <w:p w14:paraId="699A06DB" w14:textId="2ECB2C72" w:rsidR="00696602" w:rsidRDefault="00696602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7</w:t>
            </w:r>
          </w:p>
        </w:tc>
        <w:tc>
          <w:tcPr>
            <w:tcW w:w="4885" w:type="dxa"/>
          </w:tcPr>
          <w:p w14:paraId="5505FD5D" w14:textId="3C7FD042" w:rsidR="00696602" w:rsidRPr="008F0470" w:rsidRDefault="00696602" w:rsidP="008F0470">
            <w:pPr>
              <w:widowControl w:val="0"/>
              <w:shd w:val="clear" w:color="auto" w:fill="FFFFFF"/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DE4433">
              <w:rPr>
                <w:rFonts w:eastAsia="Times New Roman" w:cstheme="minorHAnsi"/>
                <w:lang w:eastAsia="pl-PL"/>
              </w:rPr>
              <w:t>Urządzenie musi zapewniać możliwość wprowadzania do bazy danych nowych materiałów wybuchowych i narkotyków.</w:t>
            </w:r>
          </w:p>
        </w:tc>
        <w:tc>
          <w:tcPr>
            <w:tcW w:w="2971" w:type="dxa"/>
          </w:tcPr>
          <w:p w14:paraId="61D5B1A6" w14:textId="77777777" w:rsidR="00696602" w:rsidRDefault="00696602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696602" w14:paraId="010F6FAF" w14:textId="77777777" w:rsidTr="00735091">
        <w:tc>
          <w:tcPr>
            <w:tcW w:w="486" w:type="dxa"/>
          </w:tcPr>
          <w:p w14:paraId="3AEE6D59" w14:textId="4004BED2" w:rsidR="00696602" w:rsidRDefault="00696602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8</w:t>
            </w:r>
          </w:p>
        </w:tc>
        <w:tc>
          <w:tcPr>
            <w:tcW w:w="4885" w:type="dxa"/>
          </w:tcPr>
          <w:p w14:paraId="67E5B7DC" w14:textId="51F21EC5" w:rsidR="00696602" w:rsidRPr="008F0470" w:rsidRDefault="00696602" w:rsidP="008F0470">
            <w:pPr>
              <w:widowControl w:val="0"/>
              <w:shd w:val="clear" w:color="auto" w:fill="FFFFFF"/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 w:rsidRPr="00DE4433">
              <w:rPr>
                <w:rFonts w:eastAsia="Times New Roman" w:cstheme="minorHAnsi"/>
                <w:lang w:eastAsia="pl-PL"/>
              </w:rPr>
              <w:t>Obsługa urządzenia ma się odbywać poprzez ekran dotykowy z polskojęzycznym menu o</w:t>
            </w:r>
            <w:r>
              <w:rPr>
                <w:rFonts w:eastAsia="Times New Roman" w:cstheme="minorHAnsi"/>
                <w:lang w:eastAsia="pl-PL"/>
              </w:rPr>
              <w:t> </w:t>
            </w:r>
            <w:r w:rsidRPr="00DE4433">
              <w:rPr>
                <w:rFonts w:eastAsia="Times New Roman" w:cstheme="minorHAnsi"/>
                <w:lang w:eastAsia="pl-PL"/>
              </w:rPr>
              <w:t xml:space="preserve">przekątnej </w:t>
            </w:r>
            <w:r w:rsidRPr="00DE4433">
              <w:rPr>
                <w:rFonts w:eastAsia="Times New Roman" w:cstheme="minorHAnsi"/>
                <w:b/>
                <w:bCs/>
                <w:lang w:eastAsia="pl-PL"/>
              </w:rPr>
              <w:t>min. 9 cali – max. 11 cali</w:t>
            </w:r>
          </w:p>
        </w:tc>
        <w:tc>
          <w:tcPr>
            <w:tcW w:w="2971" w:type="dxa"/>
          </w:tcPr>
          <w:p w14:paraId="72CB6C87" w14:textId="77777777" w:rsidR="00696602" w:rsidRDefault="00696602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696602" w14:paraId="3B9C651B" w14:textId="77777777" w:rsidTr="00735091">
        <w:tc>
          <w:tcPr>
            <w:tcW w:w="486" w:type="dxa"/>
          </w:tcPr>
          <w:p w14:paraId="112A767C" w14:textId="11194ED7" w:rsidR="00696602" w:rsidRDefault="00696602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9</w:t>
            </w:r>
          </w:p>
        </w:tc>
        <w:tc>
          <w:tcPr>
            <w:tcW w:w="4885" w:type="dxa"/>
          </w:tcPr>
          <w:p w14:paraId="251030CA" w14:textId="3FBD08CE" w:rsidR="00696602" w:rsidRPr="008F0470" w:rsidRDefault="00696602" w:rsidP="008F0470">
            <w:pPr>
              <w:widowControl w:val="0"/>
              <w:shd w:val="clear" w:color="auto" w:fill="FFFFFF"/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696602">
              <w:rPr>
                <w:rFonts w:eastAsia="Times New Roman" w:cstheme="minorHAnsi"/>
                <w:lang w:eastAsia="pl-PL"/>
              </w:rPr>
              <w:t>Urządzenie musi posiadać wbudowaną drukarkę z możliwością wydrukowania wyników po analizie,  drukowania raportów oraz opcje wydruku  w późniejszym terminie.</w:t>
            </w:r>
          </w:p>
        </w:tc>
        <w:tc>
          <w:tcPr>
            <w:tcW w:w="2971" w:type="dxa"/>
          </w:tcPr>
          <w:p w14:paraId="792C82A1" w14:textId="77777777" w:rsidR="00696602" w:rsidRDefault="00696602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696602" w14:paraId="742E5048" w14:textId="77777777" w:rsidTr="00735091">
        <w:tc>
          <w:tcPr>
            <w:tcW w:w="486" w:type="dxa"/>
          </w:tcPr>
          <w:p w14:paraId="1A0AE0A4" w14:textId="3F3236E2" w:rsidR="00696602" w:rsidRDefault="00696602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10</w:t>
            </w:r>
          </w:p>
        </w:tc>
        <w:tc>
          <w:tcPr>
            <w:tcW w:w="4885" w:type="dxa"/>
          </w:tcPr>
          <w:p w14:paraId="2E58BD62" w14:textId="540F543B" w:rsidR="00696602" w:rsidRPr="008F0470" w:rsidRDefault="00696602" w:rsidP="008F0470">
            <w:pPr>
              <w:widowControl w:val="0"/>
              <w:shd w:val="clear" w:color="auto" w:fill="FFFFFF"/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696602">
              <w:rPr>
                <w:rFonts w:eastAsia="Times New Roman" w:cstheme="minorHAnsi"/>
                <w:lang w:eastAsia="pl-PL"/>
              </w:rPr>
              <w:t>Urządzenie powinno posiadać przynajmniej 4 różnego typu wyświetlanie wykrytych materiałów wybuchowych oraz narkotyków na wyświetlaczu.</w:t>
            </w:r>
            <w:r w:rsidR="0059188F">
              <w:t xml:space="preserve"> </w:t>
            </w:r>
            <w:r w:rsidR="0059188F" w:rsidRPr="00C42E8F">
              <w:rPr>
                <w:rFonts w:eastAsia="Times New Roman" w:cstheme="minorHAnsi"/>
                <w:lang w:eastAsia="pl-PL"/>
              </w:rPr>
              <w:t>przez co rozumie się listę wykrytych substancji, wykres sygnału pomiarowego, mapa natężenia, widok poruszania się cząstek materiałów w trójwymiarze.</w:t>
            </w:r>
          </w:p>
        </w:tc>
        <w:tc>
          <w:tcPr>
            <w:tcW w:w="2971" w:type="dxa"/>
          </w:tcPr>
          <w:p w14:paraId="1D662F39" w14:textId="77777777" w:rsidR="00696602" w:rsidRDefault="00696602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696602" w14:paraId="575AC1FF" w14:textId="77777777" w:rsidTr="00735091">
        <w:tc>
          <w:tcPr>
            <w:tcW w:w="486" w:type="dxa"/>
          </w:tcPr>
          <w:p w14:paraId="4F313A6C" w14:textId="03B78E97" w:rsidR="00696602" w:rsidRDefault="00696602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11</w:t>
            </w:r>
          </w:p>
        </w:tc>
        <w:tc>
          <w:tcPr>
            <w:tcW w:w="4885" w:type="dxa"/>
          </w:tcPr>
          <w:p w14:paraId="2E9B1F0C" w14:textId="5E7BAC8B" w:rsidR="00696602" w:rsidRPr="008F0470" w:rsidRDefault="00696602" w:rsidP="008F0470">
            <w:pPr>
              <w:widowControl w:val="0"/>
              <w:shd w:val="clear" w:color="auto" w:fill="FFFFFF"/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DE4433">
              <w:rPr>
                <w:rFonts w:eastAsia="Times New Roman" w:cstheme="minorHAnsi"/>
                <w:lang w:eastAsia="pl-PL"/>
              </w:rPr>
              <w:t>Logowanie do urządzenia musi zapewniać dostęp do jego funkcji z co najmniej dwóch poziomów uprawnień.</w:t>
            </w:r>
          </w:p>
        </w:tc>
        <w:tc>
          <w:tcPr>
            <w:tcW w:w="2971" w:type="dxa"/>
          </w:tcPr>
          <w:p w14:paraId="1002D2B9" w14:textId="77777777" w:rsidR="00696602" w:rsidRDefault="00696602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696602" w14:paraId="27830A06" w14:textId="77777777" w:rsidTr="00735091">
        <w:tc>
          <w:tcPr>
            <w:tcW w:w="486" w:type="dxa"/>
          </w:tcPr>
          <w:p w14:paraId="6F22E549" w14:textId="1901F208" w:rsidR="00696602" w:rsidRDefault="00696602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12</w:t>
            </w:r>
          </w:p>
        </w:tc>
        <w:tc>
          <w:tcPr>
            <w:tcW w:w="4885" w:type="dxa"/>
          </w:tcPr>
          <w:p w14:paraId="28C30FE4" w14:textId="6E4097DA" w:rsidR="00696602" w:rsidRPr="008F0470" w:rsidRDefault="00696602" w:rsidP="008F0470">
            <w:pPr>
              <w:widowControl w:val="0"/>
              <w:shd w:val="clear" w:color="auto" w:fill="FFFFFF"/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DE4433">
              <w:rPr>
                <w:rFonts w:eastAsia="Times New Roman" w:cstheme="minorHAnsi"/>
                <w:lang w:eastAsia="pl-PL"/>
              </w:rPr>
              <w:t>Standardowy czas analizy pobranych próbek nie może być dłuższy niż 10 s.</w:t>
            </w:r>
          </w:p>
        </w:tc>
        <w:tc>
          <w:tcPr>
            <w:tcW w:w="2971" w:type="dxa"/>
          </w:tcPr>
          <w:p w14:paraId="5E4566BB" w14:textId="77777777" w:rsidR="00696602" w:rsidRDefault="00696602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696602" w14:paraId="2595E8F5" w14:textId="77777777" w:rsidTr="00735091">
        <w:tc>
          <w:tcPr>
            <w:tcW w:w="486" w:type="dxa"/>
          </w:tcPr>
          <w:p w14:paraId="7E804174" w14:textId="0445271E" w:rsidR="00696602" w:rsidRDefault="00696602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13</w:t>
            </w:r>
          </w:p>
        </w:tc>
        <w:tc>
          <w:tcPr>
            <w:tcW w:w="4885" w:type="dxa"/>
          </w:tcPr>
          <w:p w14:paraId="195C050B" w14:textId="251C3433" w:rsidR="00696602" w:rsidRPr="008F0470" w:rsidRDefault="00696602" w:rsidP="008F0470">
            <w:pPr>
              <w:widowControl w:val="0"/>
              <w:shd w:val="clear" w:color="auto" w:fill="FFFFFF"/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DE4433">
              <w:rPr>
                <w:rFonts w:eastAsia="Times New Roman" w:cstheme="minorHAnsi"/>
                <w:lang w:eastAsia="pl-PL"/>
              </w:rPr>
              <w:t>Sygnalizacja wykrycia materiałów wybuchowych lub narkotyków ma się odbywać co najmniej w postaci alarmu dźwiękowego i komunikatu na ekranie dotykowym wraz z informacją o wykrytej substancji.</w:t>
            </w:r>
          </w:p>
        </w:tc>
        <w:tc>
          <w:tcPr>
            <w:tcW w:w="2971" w:type="dxa"/>
          </w:tcPr>
          <w:p w14:paraId="7A3A31D0" w14:textId="77777777" w:rsidR="00696602" w:rsidRDefault="00696602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696602" w14:paraId="139AB909" w14:textId="77777777" w:rsidTr="00735091">
        <w:tc>
          <w:tcPr>
            <w:tcW w:w="486" w:type="dxa"/>
          </w:tcPr>
          <w:p w14:paraId="0AC9D6DD" w14:textId="7ED73DCD" w:rsidR="00696602" w:rsidRDefault="00696602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14</w:t>
            </w:r>
          </w:p>
        </w:tc>
        <w:tc>
          <w:tcPr>
            <w:tcW w:w="4885" w:type="dxa"/>
          </w:tcPr>
          <w:p w14:paraId="7C44857E" w14:textId="203D1E1F" w:rsidR="00696602" w:rsidRPr="008F0470" w:rsidRDefault="0059188F" w:rsidP="008F0470">
            <w:pPr>
              <w:widowControl w:val="0"/>
              <w:shd w:val="clear" w:color="auto" w:fill="FFFFFF"/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C42E8F">
              <w:rPr>
                <w:rFonts w:eastAsia="Times New Roman" w:cstheme="minorHAnsi"/>
                <w:lang w:eastAsia="pl-PL"/>
              </w:rPr>
              <w:t>Możliwość wyświetlania się nazw substancji na wyświetlaczu w sposób zakodowany, co oznacza możliwość prezentowania wyników analizy w formie kodów, oznaczeń lub identyfikatorów innych niż pełna nazwa substancji</w:t>
            </w:r>
          </w:p>
        </w:tc>
        <w:tc>
          <w:tcPr>
            <w:tcW w:w="2971" w:type="dxa"/>
          </w:tcPr>
          <w:p w14:paraId="6BC22F3A" w14:textId="77777777" w:rsidR="00696602" w:rsidRDefault="00696602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696602" w14:paraId="7D921C39" w14:textId="77777777" w:rsidTr="00735091">
        <w:tc>
          <w:tcPr>
            <w:tcW w:w="486" w:type="dxa"/>
          </w:tcPr>
          <w:p w14:paraId="766BAAAD" w14:textId="738EF0ED" w:rsidR="00696602" w:rsidRDefault="00D54D1C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15</w:t>
            </w:r>
          </w:p>
        </w:tc>
        <w:tc>
          <w:tcPr>
            <w:tcW w:w="4885" w:type="dxa"/>
          </w:tcPr>
          <w:p w14:paraId="1B7FA337" w14:textId="6AD58000" w:rsidR="00696602" w:rsidRPr="00DE4433" w:rsidRDefault="00576175" w:rsidP="00696602">
            <w:pPr>
              <w:widowControl w:val="0"/>
              <w:shd w:val="clear" w:color="auto" w:fill="FFFFFF"/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DE4433">
              <w:rPr>
                <w:rFonts w:eastAsia="Times New Roman" w:cstheme="minorHAnsi"/>
                <w:lang w:eastAsia="pl-PL"/>
              </w:rPr>
              <w:t>Możliwość pobierania próbek ze skóry, bagażu, opakować, odzieży wierzchniej.</w:t>
            </w:r>
          </w:p>
        </w:tc>
        <w:tc>
          <w:tcPr>
            <w:tcW w:w="2971" w:type="dxa"/>
          </w:tcPr>
          <w:p w14:paraId="0AA52BE8" w14:textId="77777777" w:rsidR="00696602" w:rsidRDefault="00696602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696602" w14:paraId="65691C04" w14:textId="77777777" w:rsidTr="00735091">
        <w:tc>
          <w:tcPr>
            <w:tcW w:w="486" w:type="dxa"/>
          </w:tcPr>
          <w:p w14:paraId="2724C50F" w14:textId="0A00518D" w:rsidR="00696602" w:rsidRDefault="00D54D1C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16</w:t>
            </w:r>
          </w:p>
        </w:tc>
        <w:tc>
          <w:tcPr>
            <w:tcW w:w="4885" w:type="dxa"/>
          </w:tcPr>
          <w:p w14:paraId="48A8A2B8" w14:textId="2BD6CF25" w:rsidR="00696602" w:rsidRPr="00DE4433" w:rsidRDefault="00576175" w:rsidP="00696602">
            <w:pPr>
              <w:widowControl w:val="0"/>
              <w:shd w:val="clear" w:color="auto" w:fill="FFFFFF"/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DE4433">
              <w:rPr>
                <w:rFonts w:eastAsia="Times New Roman" w:cstheme="minorHAnsi"/>
                <w:lang w:eastAsia="pl-PL"/>
              </w:rPr>
              <w:t>Urządzenie musi zapewniać możliwość rejestracji w ich pamięci danych odnośnie wykrycia materiałów wybuchowych lub narkotyków obejmujących co najmniej czas, datę oraz wynik analizy próbki.</w:t>
            </w:r>
          </w:p>
        </w:tc>
        <w:tc>
          <w:tcPr>
            <w:tcW w:w="2971" w:type="dxa"/>
          </w:tcPr>
          <w:p w14:paraId="0877579F" w14:textId="77777777" w:rsidR="00696602" w:rsidRDefault="00696602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696602" w14:paraId="5105B985" w14:textId="77777777" w:rsidTr="00735091">
        <w:tc>
          <w:tcPr>
            <w:tcW w:w="486" w:type="dxa"/>
          </w:tcPr>
          <w:p w14:paraId="66F3B009" w14:textId="7EF0EFF8" w:rsidR="00696602" w:rsidRDefault="00696602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1</w:t>
            </w:r>
            <w:r w:rsidR="00D54D1C">
              <w:rPr>
                <w:rFonts w:eastAsia="Times New Roman" w:cstheme="minorHAnsi"/>
                <w:b/>
                <w:lang w:eastAsia="pl-PL"/>
              </w:rPr>
              <w:t>7</w:t>
            </w:r>
          </w:p>
        </w:tc>
        <w:tc>
          <w:tcPr>
            <w:tcW w:w="4885" w:type="dxa"/>
          </w:tcPr>
          <w:p w14:paraId="2DB5310C" w14:textId="7F0CDF13" w:rsidR="00696602" w:rsidRPr="00DE4433" w:rsidRDefault="00537FD3" w:rsidP="00696602">
            <w:pPr>
              <w:widowControl w:val="0"/>
              <w:shd w:val="clear" w:color="auto" w:fill="FFFFFF"/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DE4433">
              <w:rPr>
                <w:rFonts w:eastAsia="Times New Roman" w:cstheme="minorHAnsi"/>
                <w:lang w:eastAsia="pl-PL"/>
              </w:rPr>
              <w:t>Urządzenie musi posiadać możliwość odtwarzania danych zapisanych w ich pamięci oraz opcjonalnie tworzenia raportów i statystyk.</w:t>
            </w:r>
          </w:p>
        </w:tc>
        <w:tc>
          <w:tcPr>
            <w:tcW w:w="2971" w:type="dxa"/>
          </w:tcPr>
          <w:p w14:paraId="1B2762CB" w14:textId="77777777" w:rsidR="00696602" w:rsidRDefault="00696602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696602" w14:paraId="2A8BBECB" w14:textId="77777777" w:rsidTr="00735091">
        <w:tc>
          <w:tcPr>
            <w:tcW w:w="486" w:type="dxa"/>
          </w:tcPr>
          <w:p w14:paraId="2FE9F9E0" w14:textId="496312D8" w:rsidR="00696602" w:rsidRDefault="00696602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1</w:t>
            </w:r>
            <w:r w:rsidR="00D54D1C">
              <w:rPr>
                <w:rFonts w:eastAsia="Times New Roman" w:cstheme="minorHAnsi"/>
                <w:b/>
                <w:lang w:eastAsia="pl-PL"/>
              </w:rPr>
              <w:t>8</w:t>
            </w:r>
          </w:p>
        </w:tc>
        <w:tc>
          <w:tcPr>
            <w:tcW w:w="4885" w:type="dxa"/>
          </w:tcPr>
          <w:p w14:paraId="3E23C23E" w14:textId="4FAB70A2" w:rsidR="00696602" w:rsidRPr="00DE4433" w:rsidRDefault="00537FD3" w:rsidP="00696602">
            <w:pPr>
              <w:widowControl w:val="0"/>
              <w:shd w:val="clear" w:color="auto" w:fill="FFFFFF"/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DE4433">
              <w:rPr>
                <w:rFonts w:eastAsia="Times New Roman" w:cstheme="minorHAnsi"/>
                <w:lang w:eastAsia="pl-PL"/>
              </w:rPr>
              <w:t>Urządzenie powinno posiadać zautomatyzowaną kalibracje wewnętrzną</w:t>
            </w:r>
          </w:p>
        </w:tc>
        <w:tc>
          <w:tcPr>
            <w:tcW w:w="2971" w:type="dxa"/>
          </w:tcPr>
          <w:p w14:paraId="7CDFA361" w14:textId="77777777" w:rsidR="00696602" w:rsidRDefault="00696602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1D4B9E" w14:paraId="64F2E279" w14:textId="77777777" w:rsidTr="00735091">
        <w:tc>
          <w:tcPr>
            <w:tcW w:w="486" w:type="dxa"/>
          </w:tcPr>
          <w:p w14:paraId="1AA5F3AE" w14:textId="49BF541D" w:rsidR="001D4B9E" w:rsidRDefault="00D54D1C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19</w:t>
            </w:r>
          </w:p>
        </w:tc>
        <w:tc>
          <w:tcPr>
            <w:tcW w:w="4885" w:type="dxa"/>
          </w:tcPr>
          <w:p w14:paraId="6B8220A4" w14:textId="75AED843" w:rsidR="001D4B9E" w:rsidRPr="00DE4433" w:rsidRDefault="001D4B9E" w:rsidP="00537FD3">
            <w:pPr>
              <w:widowControl w:val="0"/>
              <w:shd w:val="clear" w:color="auto" w:fill="FFFFFF"/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DE4433">
              <w:rPr>
                <w:rFonts w:eastAsia="Times New Roman" w:cstheme="minorHAnsi"/>
                <w:lang w:eastAsia="pl-PL"/>
              </w:rPr>
              <w:t>Urządzenie musi posiadać min. 3 złącza komunikacyjne (min. 3 x USB lub min. 2 x USB + 1 x Ethernet), umożliwiające transfer danych.</w:t>
            </w:r>
          </w:p>
        </w:tc>
        <w:tc>
          <w:tcPr>
            <w:tcW w:w="2971" w:type="dxa"/>
          </w:tcPr>
          <w:p w14:paraId="7A2B29E3" w14:textId="77777777" w:rsidR="001D4B9E" w:rsidRDefault="001D4B9E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1D4B9E" w14:paraId="25AD04F9" w14:textId="77777777" w:rsidTr="00735091">
        <w:tc>
          <w:tcPr>
            <w:tcW w:w="486" w:type="dxa"/>
          </w:tcPr>
          <w:p w14:paraId="60846D15" w14:textId="5461D742" w:rsidR="001D4B9E" w:rsidRDefault="001D4B9E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2</w:t>
            </w:r>
            <w:r w:rsidR="00D54D1C">
              <w:rPr>
                <w:rFonts w:eastAsia="Times New Roman" w:cstheme="minorHAnsi"/>
                <w:b/>
                <w:lang w:eastAsia="pl-PL"/>
              </w:rPr>
              <w:t>0</w:t>
            </w:r>
          </w:p>
        </w:tc>
        <w:tc>
          <w:tcPr>
            <w:tcW w:w="4885" w:type="dxa"/>
          </w:tcPr>
          <w:p w14:paraId="53599CAA" w14:textId="2F2D3DF6" w:rsidR="001D4B9E" w:rsidRPr="00DE4433" w:rsidRDefault="001D4B9E" w:rsidP="00537FD3">
            <w:pPr>
              <w:widowControl w:val="0"/>
              <w:shd w:val="clear" w:color="auto" w:fill="FFFFFF"/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DE4433">
              <w:rPr>
                <w:rFonts w:eastAsia="Times New Roman" w:cstheme="minorHAnsi"/>
                <w:lang w:eastAsia="pl-PL"/>
              </w:rPr>
              <w:t xml:space="preserve">Urządzenie musi posiadać funkcję </w:t>
            </w:r>
            <w:proofErr w:type="spellStart"/>
            <w:r w:rsidRPr="00DE4433">
              <w:rPr>
                <w:rFonts w:eastAsia="Times New Roman" w:cstheme="minorHAnsi"/>
                <w:lang w:eastAsia="pl-PL"/>
              </w:rPr>
              <w:t>samodiagnozowania</w:t>
            </w:r>
            <w:proofErr w:type="spellEnd"/>
            <w:r w:rsidRPr="00DE4433">
              <w:rPr>
                <w:rFonts w:eastAsia="Times New Roman" w:cstheme="minorHAnsi"/>
                <w:lang w:eastAsia="pl-PL"/>
              </w:rPr>
              <w:t xml:space="preserve"> w postaci komunikatów na ekranie dotykowym, informujących o przyczynie </w:t>
            </w:r>
            <w:r w:rsidRPr="00DE4433">
              <w:rPr>
                <w:rFonts w:eastAsia="Times New Roman" w:cstheme="minorHAnsi"/>
                <w:lang w:eastAsia="pl-PL"/>
              </w:rPr>
              <w:lastRenderedPageBreak/>
              <w:t>nieprawidłowej pracy.</w:t>
            </w:r>
          </w:p>
        </w:tc>
        <w:tc>
          <w:tcPr>
            <w:tcW w:w="2971" w:type="dxa"/>
          </w:tcPr>
          <w:p w14:paraId="2FDBFE06" w14:textId="77777777" w:rsidR="001D4B9E" w:rsidRDefault="001D4B9E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1D4B9E" w14:paraId="11429944" w14:textId="77777777" w:rsidTr="00735091">
        <w:tc>
          <w:tcPr>
            <w:tcW w:w="486" w:type="dxa"/>
          </w:tcPr>
          <w:p w14:paraId="5E59547C" w14:textId="39E3E642" w:rsidR="001D4B9E" w:rsidRDefault="001D4B9E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2</w:t>
            </w:r>
            <w:r w:rsidR="00D54D1C">
              <w:rPr>
                <w:rFonts w:eastAsia="Times New Roman" w:cstheme="minorHAnsi"/>
                <w:b/>
                <w:lang w:eastAsia="pl-PL"/>
              </w:rPr>
              <w:t>1</w:t>
            </w:r>
          </w:p>
        </w:tc>
        <w:tc>
          <w:tcPr>
            <w:tcW w:w="4885" w:type="dxa"/>
          </w:tcPr>
          <w:p w14:paraId="240AF4D6" w14:textId="2F2B6778" w:rsidR="001D4B9E" w:rsidRPr="00DE4433" w:rsidRDefault="001D4B9E" w:rsidP="00537FD3">
            <w:pPr>
              <w:widowControl w:val="0"/>
              <w:shd w:val="clear" w:color="auto" w:fill="FFFFFF"/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DE4433">
              <w:rPr>
                <w:rFonts w:eastAsia="Times New Roman" w:cstheme="minorHAnsi"/>
                <w:lang w:eastAsia="pl-PL"/>
              </w:rPr>
              <w:t>Waga urządzenia nie może być większa niż 15 kg.</w:t>
            </w:r>
          </w:p>
        </w:tc>
        <w:tc>
          <w:tcPr>
            <w:tcW w:w="2971" w:type="dxa"/>
          </w:tcPr>
          <w:p w14:paraId="535F7CC6" w14:textId="77777777" w:rsidR="001D4B9E" w:rsidRDefault="001D4B9E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1D4B9E" w14:paraId="110179E1" w14:textId="77777777" w:rsidTr="00735091">
        <w:tc>
          <w:tcPr>
            <w:tcW w:w="486" w:type="dxa"/>
          </w:tcPr>
          <w:p w14:paraId="2A47B46E" w14:textId="22BE7124" w:rsidR="001D4B9E" w:rsidRDefault="001D4B9E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2</w:t>
            </w:r>
            <w:r w:rsidR="00D54D1C">
              <w:rPr>
                <w:rFonts w:eastAsia="Times New Roman" w:cstheme="minorHAnsi"/>
                <w:b/>
                <w:lang w:eastAsia="pl-PL"/>
              </w:rPr>
              <w:t>2</w:t>
            </w:r>
          </w:p>
        </w:tc>
        <w:tc>
          <w:tcPr>
            <w:tcW w:w="4885" w:type="dxa"/>
          </w:tcPr>
          <w:p w14:paraId="1BE1B708" w14:textId="3F760F07" w:rsidR="001D4B9E" w:rsidRPr="00DE4433" w:rsidRDefault="001D4B9E" w:rsidP="00537FD3">
            <w:pPr>
              <w:widowControl w:val="0"/>
              <w:shd w:val="clear" w:color="auto" w:fill="FFFFFF"/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DE4433">
              <w:rPr>
                <w:rFonts w:eastAsia="Times New Roman" w:cstheme="minorHAnsi"/>
                <w:lang w:eastAsia="pl-PL"/>
              </w:rPr>
              <w:t xml:space="preserve">Urządzenie musi mieć wbudowany uchwyt do transportu. </w:t>
            </w:r>
          </w:p>
        </w:tc>
        <w:tc>
          <w:tcPr>
            <w:tcW w:w="2971" w:type="dxa"/>
          </w:tcPr>
          <w:p w14:paraId="3D3763EE" w14:textId="77777777" w:rsidR="001D4B9E" w:rsidRDefault="001D4B9E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1D4B9E" w14:paraId="20911A5D" w14:textId="77777777" w:rsidTr="00735091">
        <w:tc>
          <w:tcPr>
            <w:tcW w:w="486" w:type="dxa"/>
          </w:tcPr>
          <w:p w14:paraId="6556030D" w14:textId="3B383A11" w:rsidR="001D4B9E" w:rsidRDefault="001D4B9E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2</w:t>
            </w:r>
            <w:r w:rsidR="00D54D1C">
              <w:rPr>
                <w:rFonts w:eastAsia="Times New Roman" w:cstheme="minorHAnsi"/>
                <w:b/>
                <w:lang w:eastAsia="pl-PL"/>
              </w:rPr>
              <w:t>3</w:t>
            </w:r>
          </w:p>
        </w:tc>
        <w:tc>
          <w:tcPr>
            <w:tcW w:w="4885" w:type="dxa"/>
          </w:tcPr>
          <w:p w14:paraId="2FBFEC2E" w14:textId="4672DC31" w:rsidR="001D4B9E" w:rsidRPr="00DE4433" w:rsidRDefault="001D4B9E" w:rsidP="00537FD3">
            <w:pPr>
              <w:widowControl w:val="0"/>
              <w:shd w:val="clear" w:color="auto" w:fill="FFFFFF"/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DE4433">
              <w:rPr>
                <w:rFonts w:eastAsia="Times New Roman" w:cstheme="minorHAnsi"/>
                <w:lang w:eastAsia="pl-PL"/>
              </w:rPr>
              <w:t>Urządzenie musi być dostosowane do pracy w polskiej sieci energetycznej.</w:t>
            </w:r>
          </w:p>
        </w:tc>
        <w:tc>
          <w:tcPr>
            <w:tcW w:w="2971" w:type="dxa"/>
          </w:tcPr>
          <w:p w14:paraId="70D46E1C" w14:textId="77777777" w:rsidR="001D4B9E" w:rsidRDefault="001D4B9E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1D4B9E" w14:paraId="1A1C9267" w14:textId="77777777" w:rsidTr="00735091">
        <w:tc>
          <w:tcPr>
            <w:tcW w:w="486" w:type="dxa"/>
          </w:tcPr>
          <w:p w14:paraId="029D52D1" w14:textId="7EEF5812" w:rsidR="001D4B9E" w:rsidRDefault="001D4B9E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2</w:t>
            </w:r>
            <w:r w:rsidR="00D54D1C">
              <w:rPr>
                <w:rFonts w:eastAsia="Times New Roman" w:cstheme="minorHAnsi"/>
                <w:b/>
                <w:lang w:eastAsia="pl-PL"/>
              </w:rPr>
              <w:t>4</w:t>
            </w:r>
          </w:p>
        </w:tc>
        <w:tc>
          <w:tcPr>
            <w:tcW w:w="4885" w:type="dxa"/>
          </w:tcPr>
          <w:p w14:paraId="687ECA28" w14:textId="07AB01DB" w:rsidR="001D4B9E" w:rsidRPr="00DE4433" w:rsidRDefault="001D4B9E" w:rsidP="00537FD3">
            <w:pPr>
              <w:widowControl w:val="0"/>
              <w:shd w:val="clear" w:color="auto" w:fill="FFFFFF"/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DE4433">
              <w:rPr>
                <w:rFonts w:eastAsia="Times New Roman" w:cstheme="minorHAnsi"/>
                <w:lang w:eastAsia="pl-PL"/>
              </w:rPr>
              <w:t>Temperatura warunków otoczenia pracy urządzenia min. od 0°C do 40°C.</w:t>
            </w:r>
          </w:p>
        </w:tc>
        <w:tc>
          <w:tcPr>
            <w:tcW w:w="2971" w:type="dxa"/>
          </w:tcPr>
          <w:p w14:paraId="631E3D25" w14:textId="77777777" w:rsidR="001D4B9E" w:rsidRDefault="001D4B9E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1D4B9E" w14:paraId="1E005466" w14:textId="77777777" w:rsidTr="00735091">
        <w:tc>
          <w:tcPr>
            <w:tcW w:w="486" w:type="dxa"/>
          </w:tcPr>
          <w:p w14:paraId="0871B4C7" w14:textId="4C6BF2E8" w:rsidR="001D4B9E" w:rsidRDefault="001D4B9E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2</w:t>
            </w:r>
            <w:r w:rsidR="00D54D1C">
              <w:rPr>
                <w:rFonts w:eastAsia="Times New Roman" w:cstheme="minorHAnsi"/>
                <w:b/>
                <w:lang w:eastAsia="pl-PL"/>
              </w:rPr>
              <w:t>5</w:t>
            </w:r>
          </w:p>
        </w:tc>
        <w:tc>
          <w:tcPr>
            <w:tcW w:w="4885" w:type="dxa"/>
          </w:tcPr>
          <w:p w14:paraId="0D30ED85" w14:textId="619E0ECF" w:rsidR="001D4B9E" w:rsidRPr="00DE4433" w:rsidRDefault="001D4B9E" w:rsidP="00537FD3">
            <w:pPr>
              <w:widowControl w:val="0"/>
              <w:shd w:val="clear" w:color="auto" w:fill="FFFFFF"/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1D4B9E">
              <w:rPr>
                <w:rFonts w:eastAsia="Times New Roman" w:cstheme="minorHAnsi"/>
                <w:lang w:eastAsia="pl-PL"/>
              </w:rPr>
              <w:t>Urządzenie musi posiadać wewnętrzna baterie umożliwiającą próbkowanie oraz podtrzymującą pracę systemu bez wyłączania.</w:t>
            </w:r>
          </w:p>
        </w:tc>
        <w:tc>
          <w:tcPr>
            <w:tcW w:w="2971" w:type="dxa"/>
          </w:tcPr>
          <w:p w14:paraId="2914CCC4" w14:textId="77777777" w:rsidR="001D4B9E" w:rsidRDefault="001D4B9E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1D4B9E" w14:paraId="4AB0F0DE" w14:textId="77777777" w:rsidTr="00735091">
        <w:tc>
          <w:tcPr>
            <w:tcW w:w="486" w:type="dxa"/>
          </w:tcPr>
          <w:p w14:paraId="26EF7226" w14:textId="4B6E13C1" w:rsidR="001D4B9E" w:rsidRDefault="001D4B9E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2</w:t>
            </w:r>
            <w:r w:rsidR="00D54D1C">
              <w:rPr>
                <w:rFonts w:eastAsia="Times New Roman" w:cstheme="minorHAnsi"/>
                <w:b/>
                <w:lang w:eastAsia="pl-PL"/>
              </w:rPr>
              <w:t>6</w:t>
            </w:r>
          </w:p>
        </w:tc>
        <w:tc>
          <w:tcPr>
            <w:tcW w:w="4885" w:type="dxa"/>
          </w:tcPr>
          <w:p w14:paraId="4AFADE0A" w14:textId="4F894EBA" w:rsidR="001D4B9E" w:rsidRPr="008F0470" w:rsidRDefault="001D4B9E" w:rsidP="00537FD3">
            <w:pPr>
              <w:widowControl w:val="0"/>
              <w:shd w:val="clear" w:color="auto" w:fill="FFFFFF"/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 w:rsidRPr="00DE4433">
              <w:rPr>
                <w:rFonts w:cstheme="minorHAnsi"/>
              </w:rPr>
              <w:t xml:space="preserve">Urządzenie powinno mieć możliwość pracy przez co najmniej 60 minut bez zewnętrznego zasilania. </w:t>
            </w:r>
          </w:p>
        </w:tc>
        <w:tc>
          <w:tcPr>
            <w:tcW w:w="2971" w:type="dxa"/>
          </w:tcPr>
          <w:p w14:paraId="1525155B" w14:textId="77777777" w:rsidR="001D4B9E" w:rsidRDefault="001D4B9E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1D4B9E" w14:paraId="370386AB" w14:textId="77777777" w:rsidTr="00735091">
        <w:tc>
          <w:tcPr>
            <w:tcW w:w="486" w:type="dxa"/>
          </w:tcPr>
          <w:p w14:paraId="0E1BB036" w14:textId="58B0AB8F" w:rsidR="001D4B9E" w:rsidRDefault="001D4B9E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2</w:t>
            </w:r>
            <w:r w:rsidR="00D54D1C">
              <w:rPr>
                <w:rFonts w:eastAsia="Times New Roman" w:cstheme="minorHAnsi"/>
                <w:b/>
                <w:lang w:eastAsia="pl-PL"/>
              </w:rPr>
              <w:t>7</w:t>
            </w:r>
          </w:p>
        </w:tc>
        <w:tc>
          <w:tcPr>
            <w:tcW w:w="4885" w:type="dxa"/>
          </w:tcPr>
          <w:p w14:paraId="5743B446" w14:textId="6012E287" w:rsidR="001D4B9E" w:rsidRPr="00DE4433" w:rsidRDefault="001D4B9E" w:rsidP="008F0470">
            <w:pPr>
              <w:widowControl w:val="0"/>
              <w:shd w:val="clear" w:color="auto" w:fill="FFFFFF"/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DE4433">
              <w:rPr>
                <w:rFonts w:eastAsia="Times New Roman" w:cstheme="minorHAnsi"/>
                <w:lang w:eastAsia="pl-PL"/>
              </w:rPr>
              <w:t>Urządzenie musi być bezpieczne dla operatora i otoczenia, oraz spełniać wszystkie przewidziane przepisami prawa wymagania obowiązujące na terytorium</w:t>
            </w:r>
            <w:r w:rsidR="00D54D1C">
              <w:rPr>
                <w:rFonts w:eastAsia="Times New Roman" w:cstheme="minorHAnsi"/>
                <w:lang w:eastAsia="pl-PL"/>
              </w:rPr>
              <w:t xml:space="preserve"> </w:t>
            </w:r>
            <w:r w:rsidRPr="00DE4433">
              <w:rPr>
                <w:rFonts w:eastAsia="Times New Roman" w:cstheme="minorHAnsi"/>
                <w:lang w:eastAsia="pl-PL"/>
              </w:rPr>
              <w:t>UE i Rzeczpospolitej Polskiej w stosunku do tego typu sprzętu.</w:t>
            </w:r>
          </w:p>
        </w:tc>
        <w:tc>
          <w:tcPr>
            <w:tcW w:w="2971" w:type="dxa"/>
          </w:tcPr>
          <w:p w14:paraId="5B67C528" w14:textId="77777777" w:rsidR="001D4B9E" w:rsidRDefault="001D4B9E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1D4B9E" w14:paraId="79799055" w14:textId="77777777" w:rsidTr="00735091">
        <w:tc>
          <w:tcPr>
            <w:tcW w:w="486" w:type="dxa"/>
          </w:tcPr>
          <w:p w14:paraId="4C8B7F9C" w14:textId="357CA9C5" w:rsidR="001D4B9E" w:rsidRDefault="001D4B9E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2</w:t>
            </w:r>
            <w:r w:rsidR="00D54D1C">
              <w:rPr>
                <w:rFonts w:eastAsia="Times New Roman" w:cstheme="minorHAnsi"/>
                <w:b/>
                <w:lang w:eastAsia="pl-PL"/>
              </w:rPr>
              <w:t>8</w:t>
            </w:r>
          </w:p>
        </w:tc>
        <w:tc>
          <w:tcPr>
            <w:tcW w:w="4885" w:type="dxa"/>
          </w:tcPr>
          <w:p w14:paraId="1EAB563F" w14:textId="63B9579D" w:rsidR="001D4B9E" w:rsidRPr="00DE4433" w:rsidRDefault="001D4B9E" w:rsidP="00537FD3">
            <w:pPr>
              <w:widowControl w:val="0"/>
              <w:shd w:val="clear" w:color="auto" w:fill="FFFFFF"/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DE4433">
              <w:rPr>
                <w:rFonts w:eastAsia="Times New Roman" w:cstheme="minorHAnsi"/>
                <w:lang w:eastAsia="pl-PL"/>
              </w:rPr>
              <w:t>Wykonawca zapewni z urządzeniem dostawę materiałów eksploatacyjnych przez okres 24 miesięcy od daty podpisania Protokołu Odbioru Końcowego i uruchomienia urządzenia w placówce w ilości niezbędnej dla modelu użytkowania, w którym urządzenie będzie pracowało w sposób ciągły (500 pasków do pobierania próbek oraz odpowiednią ilość pasków kalibracyjnych, jeżeli są wymagane).</w:t>
            </w:r>
          </w:p>
        </w:tc>
        <w:tc>
          <w:tcPr>
            <w:tcW w:w="2971" w:type="dxa"/>
          </w:tcPr>
          <w:p w14:paraId="2E1868CF" w14:textId="77777777" w:rsidR="001D4B9E" w:rsidRDefault="001D4B9E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1D4B9E" w14:paraId="5995F852" w14:textId="77777777" w:rsidTr="00735091">
        <w:tc>
          <w:tcPr>
            <w:tcW w:w="486" w:type="dxa"/>
          </w:tcPr>
          <w:p w14:paraId="2B0234F3" w14:textId="6A270278" w:rsidR="001D4B9E" w:rsidRDefault="00D54D1C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29</w:t>
            </w:r>
          </w:p>
        </w:tc>
        <w:tc>
          <w:tcPr>
            <w:tcW w:w="4885" w:type="dxa"/>
          </w:tcPr>
          <w:p w14:paraId="0EB610E4" w14:textId="006F6427" w:rsidR="001D4B9E" w:rsidRPr="00DE4433" w:rsidRDefault="001D4B9E" w:rsidP="00537FD3">
            <w:pPr>
              <w:widowControl w:val="0"/>
              <w:shd w:val="clear" w:color="auto" w:fill="FFFFFF"/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DE4433">
              <w:rPr>
                <w:rFonts w:eastAsia="Times New Roman" w:cstheme="minorHAnsi"/>
                <w:lang w:eastAsia="pl-PL"/>
              </w:rPr>
              <w:t xml:space="preserve">Urządzenie musi posiadać instrukcję obsługi w języku polskim (w wersji papierowej </w:t>
            </w:r>
            <w:r w:rsidRPr="00DE4433">
              <w:rPr>
                <w:rFonts w:eastAsia="Times New Roman" w:cstheme="minorHAnsi"/>
                <w:lang w:eastAsia="pl-PL"/>
              </w:rPr>
              <w:br/>
              <w:t>i elektronicznej).</w:t>
            </w:r>
          </w:p>
        </w:tc>
        <w:tc>
          <w:tcPr>
            <w:tcW w:w="2971" w:type="dxa"/>
          </w:tcPr>
          <w:p w14:paraId="79B2C0A8" w14:textId="77777777" w:rsidR="001D4B9E" w:rsidRDefault="001D4B9E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EB7CCB" w14:paraId="352D2699" w14:textId="77777777" w:rsidTr="00735091">
        <w:tc>
          <w:tcPr>
            <w:tcW w:w="486" w:type="dxa"/>
          </w:tcPr>
          <w:p w14:paraId="250C592A" w14:textId="32334F6E" w:rsidR="00EB7CCB" w:rsidRDefault="00EB7CCB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30</w:t>
            </w:r>
          </w:p>
        </w:tc>
        <w:tc>
          <w:tcPr>
            <w:tcW w:w="4885" w:type="dxa"/>
          </w:tcPr>
          <w:p w14:paraId="65C55874" w14:textId="2A50FE56" w:rsidR="00EB7CCB" w:rsidRPr="00C42E8F" w:rsidRDefault="00EB7CCB" w:rsidP="00537FD3">
            <w:pPr>
              <w:widowControl w:val="0"/>
              <w:shd w:val="clear" w:color="auto" w:fill="FFFFFF"/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C42E8F">
              <w:rPr>
                <w:rFonts w:eastAsia="Arial Unicode MS" w:cs="Arial"/>
              </w:rPr>
              <w:t>Deklaracje CE dla zaoferowanego urządzenia</w:t>
            </w:r>
          </w:p>
        </w:tc>
        <w:tc>
          <w:tcPr>
            <w:tcW w:w="2971" w:type="dxa"/>
          </w:tcPr>
          <w:p w14:paraId="5EDF3CD2" w14:textId="77777777" w:rsidR="00EB7CCB" w:rsidRDefault="00EB7CCB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1D4B9E" w14:paraId="1196E01B" w14:textId="77777777" w:rsidTr="00735091">
        <w:tc>
          <w:tcPr>
            <w:tcW w:w="486" w:type="dxa"/>
          </w:tcPr>
          <w:p w14:paraId="53F6F37F" w14:textId="0AE83F57" w:rsidR="001D4B9E" w:rsidRDefault="001D4B9E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3</w:t>
            </w:r>
            <w:r w:rsidR="00EB7CCB">
              <w:rPr>
                <w:rFonts w:eastAsia="Times New Roman" w:cstheme="minorHAnsi"/>
                <w:b/>
                <w:lang w:eastAsia="pl-PL"/>
              </w:rPr>
              <w:t>1</w:t>
            </w:r>
          </w:p>
        </w:tc>
        <w:tc>
          <w:tcPr>
            <w:tcW w:w="4885" w:type="dxa"/>
          </w:tcPr>
          <w:p w14:paraId="43E82B13" w14:textId="5468F1E9" w:rsidR="001D4B9E" w:rsidRPr="00C42E8F" w:rsidRDefault="001D4B9E" w:rsidP="00537FD3">
            <w:pPr>
              <w:widowControl w:val="0"/>
              <w:shd w:val="clear" w:color="auto" w:fill="FFFFFF"/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C42E8F">
              <w:rPr>
                <w:rFonts w:eastAsia="Times New Roman" w:cstheme="minorHAnsi"/>
                <w:lang w:eastAsia="pl-PL"/>
              </w:rPr>
              <w:t>Certyfikat ECAC potwierdzający pozytywne przejście testów CEP dla urządzeń ETD (zgodnie z rozporządzeniem wykonawczym Komisji Europejskiej nr 278/2014 – wymagania dotyczące stosowania urządzeń ETD .</w:t>
            </w:r>
          </w:p>
        </w:tc>
        <w:tc>
          <w:tcPr>
            <w:tcW w:w="2971" w:type="dxa"/>
          </w:tcPr>
          <w:p w14:paraId="3CC94CDF" w14:textId="77777777" w:rsidR="001D4B9E" w:rsidRDefault="001D4B9E" w:rsidP="00364879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</w:p>
        </w:tc>
      </w:tr>
    </w:tbl>
    <w:p w14:paraId="622C101F" w14:textId="1423EDE0" w:rsidR="00364879" w:rsidRDefault="00364879" w:rsidP="00364879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theme="minorHAnsi"/>
          <w:b/>
          <w:lang w:eastAsia="pl-PL"/>
        </w:rPr>
      </w:pPr>
    </w:p>
    <w:p w14:paraId="464A6082" w14:textId="056441CA" w:rsidR="00364879" w:rsidRDefault="00364879" w:rsidP="00364879">
      <w:pPr>
        <w:pStyle w:val="Akapitzlist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  <w:r w:rsidRPr="00DE4433">
        <w:rPr>
          <w:rFonts w:eastAsia="Times New Roman" w:cstheme="minorHAnsi"/>
          <w:b/>
          <w:bCs/>
          <w:lang w:eastAsia="pl-PL"/>
        </w:rPr>
        <w:t>W ramach dostawy Wykonawca zobowiązuje się do:</w:t>
      </w:r>
    </w:p>
    <w:p w14:paraId="723C9688" w14:textId="77777777" w:rsidR="00624D99" w:rsidRPr="00624D99" w:rsidRDefault="00624D99" w:rsidP="00624D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567"/>
        <w:gridCol w:w="4820"/>
        <w:gridCol w:w="2971"/>
      </w:tblGrid>
      <w:tr w:rsidR="001D4B9E" w14:paraId="3A2CF243" w14:textId="77777777" w:rsidTr="001D4B9E">
        <w:tc>
          <w:tcPr>
            <w:tcW w:w="567" w:type="dxa"/>
          </w:tcPr>
          <w:p w14:paraId="597B9698" w14:textId="4DD3402A" w:rsidR="001D4B9E" w:rsidRDefault="001D4B9E" w:rsidP="001D4B9E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Lp.</w:t>
            </w:r>
          </w:p>
        </w:tc>
        <w:tc>
          <w:tcPr>
            <w:tcW w:w="4820" w:type="dxa"/>
          </w:tcPr>
          <w:p w14:paraId="754D3D7A" w14:textId="25F5EE5E" w:rsidR="001D4B9E" w:rsidRDefault="001D4B9E" w:rsidP="001D4B9E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Wymagania co do dostawy</w:t>
            </w:r>
          </w:p>
        </w:tc>
        <w:tc>
          <w:tcPr>
            <w:tcW w:w="2971" w:type="dxa"/>
          </w:tcPr>
          <w:p w14:paraId="2F3C5F9E" w14:textId="2CC70FC8" w:rsidR="001D4B9E" w:rsidRDefault="00D54D1C" w:rsidP="001D4B9E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Spełnienie wymagań przez Wykonawcę</w:t>
            </w:r>
          </w:p>
        </w:tc>
      </w:tr>
      <w:tr w:rsidR="001D4B9E" w14:paraId="134AFF6C" w14:textId="77777777" w:rsidTr="001D4B9E">
        <w:tc>
          <w:tcPr>
            <w:tcW w:w="567" w:type="dxa"/>
          </w:tcPr>
          <w:p w14:paraId="6956C137" w14:textId="3AFDE8A6" w:rsidR="001D4B9E" w:rsidRDefault="00D54D1C" w:rsidP="001D4B9E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1</w:t>
            </w:r>
          </w:p>
        </w:tc>
        <w:tc>
          <w:tcPr>
            <w:tcW w:w="4820" w:type="dxa"/>
          </w:tcPr>
          <w:p w14:paraId="403F42C2" w14:textId="240B4B25" w:rsidR="001D4B9E" w:rsidRPr="008F0470" w:rsidRDefault="00D54D1C" w:rsidP="008F0470">
            <w:pPr>
              <w:widowControl w:val="0"/>
              <w:shd w:val="clear" w:color="auto" w:fill="FFFFFF"/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D54D1C">
              <w:rPr>
                <w:rFonts w:eastAsia="Times New Roman" w:cstheme="minorHAnsi"/>
                <w:lang w:eastAsia="pl-PL"/>
              </w:rPr>
              <w:t xml:space="preserve">Bezpłatnej dostawy urządzenia na teren Lotniczego Przejścia Granicznego </w:t>
            </w:r>
            <w:r w:rsidRPr="00D54D1C">
              <w:rPr>
                <w:rFonts w:cstheme="minorHAnsi"/>
              </w:rPr>
              <w:t>Gdańsk-Rębiechowo.</w:t>
            </w:r>
          </w:p>
        </w:tc>
        <w:tc>
          <w:tcPr>
            <w:tcW w:w="2971" w:type="dxa"/>
          </w:tcPr>
          <w:p w14:paraId="55F0D5E8" w14:textId="77777777" w:rsidR="001D4B9E" w:rsidRDefault="001D4B9E" w:rsidP="001D4B9E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1D4B9E" w14:paraId="03176D7D" w14:textId="77777777" w:rsidTr="001D4B9E">
        <w:tc>
          <w:tcPr>
            <w:tcW w:w="567" w:type="dxa"/>
          </w:tcPr>
          <w:p w14:paraId="3F35996B" w14:textId="39D30CB6" w:rsidR="001D4B9E" w:rsidRDefault="00D54D1C" w:rsidP="001D4B9E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2</w:t>
            </w:r>
          </w:p>
        </w:tc>
        <w:tc>
          <w:tcPr>
            <w:tcW w:w="4820" w:type="dxa"/>
          </w:tcPr>
          <w:p w14:paraId="064B66C8" w14:textId="604E8436" w:rsidR="001D4B9E" w:rsidRPr="008F0470" w:rsidRDefault="00D54D1C" w:rsidP="008F0470">
            <w:pPr>
              <w:widowControl w:val="0"/>
              <w:shd w:val="clear" w:color="auto" w:fill="FFFFFF"/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D54D1C">
              <w:rPr>
                <w:rFonts w:eastAsia="Times New Roman" w:cstheme="minorHAnsi"/>
                <w:lang w:eastAsia="pl-PL"/>
              </w:rPr>
              <w:t>Uruchomienia i instalacji przedmiotu zamówienia we wskazanym przez Zamawiającego miejscu oraz konfiguracji wszystkich elementów.</w:t>
            </w:r>
          </w:p>
        </w:tc>
        <w:tc>
          <w:tcPr>
            <w:tcW w:w="2971" w:type="dxa"/>
          </w:tcPr>
          <w:p w14:paraId="15B2B005" w14:textId="77777777" w:rsidR="001D4B9E" w:rsidRDefault="001D4B9E" w:rsidP="001D4B9E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1D4B9E" w14:paraId="2F246E69" w14:textId="77777777" w:rsidTr="001D4B9E">
        <w:tc>
          <w:tcPr>
            <w:tcW w:w="567" w:type="dxa"/>
          </w:tcPr>
          <w:p w14:paraId="34CFF455" w14:textId="709B64E0" w:rsidR="001D4B9E" w:rsidRDefault="00D54D1C" w:rsidP="001D4B9E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3</w:t>
            </w:r>
          </w:p>
        </w:tc>
        <w:tc>
          <w:tcPr>
            <w:tcW w:w="4820" w:type="dxa"/>
          </w:tcPr>
          <w:p w14:paraId="28DD22E5" w14:textId="3F32E72E" w:rsidR="001D4B9E" w:rsidRPr="008F0470" w:rsidRDefault="00D54D1C" w:rsidP="008F0470">
            <w:pPr>
              <w:widowControl w:val="0"/>
              <w:shd w:val="clear" w:color="auto" w:fill="FFFFFF"/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D54D1C">
              <w:rPr>
                <w:rFonts w:eastAsia="Times New Roman" w:cstheme="minorHAnsi"/>
                <w:lang w:eastAsia="pl-PL"/>
              </w:rPr>
              <w:t>W razie możliwości wykonanie testu "blank" (próby kontrolnej).</w:t>
            </w:r>
          </w:p>
        </w:tc>
        <w:tc>
          <w:tcPr>
            <w:tcW w:w="2971" w:type="dxa"/>
          </w:tcPr>
          <w:p w14:paraId="469076A5" w14:textId="77777777" w:rsidR="001D4B9E" w:rsidRDefault="001D4B9E" w:rsidP="001D4B9E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1D4B9E" w14:paraId="7996CF5F" w14:textId="77777777" w:rsidTr="001D4B9E">
        <w:tc>
          <w:tcPr>
            <w:tcW w:w="567" w:type="dxa"/>
          </w:tcPr>
          <w:p w14:paraId="23AC7D26" w14:textId="1479DF83" w:rsidR="001D4B9E" w:rsidRDefault="00D54D1C" w:rsidP="001D4B9E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4</w:t>
            </w:r>
          </w:p>
        </w:tc>
        <w:tc>
          <w:tcPr>
            <w:tcW w:w="4820" w:type="dxa"/>
          </w:tcPr>
          <w:p w14:paraId="2B49EDD4" w14:textId="1EDBA834" w:rsidR="001D4B9E" w:rsidRPr="008F0470" w:rsidRDefault="00D54D1C" w:rsidP="008F0470">
            <w:pPr>
              <w:widowControl w:val="0"/>
              <w:shd w:val="clear" w:color="auto" w:fill="FFFFFF"/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D54D1C">
              <w:rPr>
                <w:rFonts w:eastAsia="Times New Roman" w:cstheme="minorHAnsi"/>
                <w:lang w:eastAsia="pl-PL"/>
              </w:rPr>
              <w:t xml:space="preserve">Przeprowadzenia na </w:t>
            </w:r>
            <w:r w:rsidRPr="00D54D1C">
              <w:rPr>
                <w:rFonts w:cstheme="minorHAnsi"/>
              </w:rPr>
              <w:t>Lotniczym Przejściu Celno-Granicznym Gdańsk-Rębiechowo</w:t>
            </w:r>
            <w:r w:rsidRPr="00D54D1C">
              <w:rPr>
                <w:rFonts w:eastAsia="Times New Roman" w:cstheme="minorHAnsi"/>
                <w:lang w:eastAsia="pl-PL"/>
              </w:rPr>
              <w:t xml:space="preserve"> szkolenia z zakresu użytkowania sprzętu dla wszystkich </w:t>
            </w:r>
            <w:r w:rsidRPr="00D54D1C">
              <w:rPr>
                <w:rFonts w:eastAsia="Times New Roman" w:cstheme="minorHAnsi"/>
                <w:lang w:eastAsia="pl-PL"/>
              </w:rPr>
              <w:lastRenderedPageBreak/>
              <w:t xml:space="preserve">funkcjonariuszy SCS oraz min. 1 administratora w terminie uzgodnionym ze Służbą Celno-Skarbową z zastrzeżeniem, że osoby przeszkolone powinny otrzymać pisemne zaświadczenie o ukończeniu szkolenia. Szkolenie winny obejmować budowę i zasady działania urządzenia, obsługę w czasie eksploatacji, lokalizacji, diagnozowania ewentualnych uszkodzeń. Szkolenie również powinno zostać rozszerzone o funkcje administratora w zakresie wymiany materiałów eksploatacyjnych oraz sprawdzanie i usuwanie drobnych uszkodzeń. </w:t>
            </w:r>
          </w:p>
        </w:tc>
        <w:tc>
          <w:tcPr>
            <w:tcW w:w="2971" w:type="dxa"/>
          </w:tcPr>
          <w:p w14:paraId="4E359B62" w14:textId="77777777" w:rsidR="001D4B9E" w:rsidRDefault="001D4B9E" w:rsidP="001D4B9E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1D4B9E" w14:paraId="40711832" w14:textId="77777777" w:rsidTr="001D4B9E">
        <w:tc>
          <w:tcPr>
            <w:tcW w:w="567" w:type="dxa"/>
          </w:tcPr>
          <w:p w14:paraId="299E685F" w14:textId="22805B11" w:rsidR="001D4B9E" w:rsidRDefault="00D54D1C" w:rsidP="001D4B9E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5</w:t>
            </w:r>
          </w:p>
        </w:tc>
        <w:tc>
          <w:tcPr>
            <w:tcW w:w="4820" w:type="dxa"/>
          </w:tcPr>
          <w:p w14:paraId="3D16DDE7" w14:textId="40029AEA" w:rsidR="001D4B9E" w:rsidRPr="008F0470" w:rsidRDefault="00D54D1C" w:rsidP="008F0470">
            <w:pPr>
              <w:widowControl w:val="0"/>
              <w:shd w:val="clear" w:color="auto" w:fill="FFFFFF"/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D54D1C">
              <w:rPr>
                <w:rFonts w:eastAsia="Times New Roman" w:cstheme="minorHAnsi"/>
                <w:lang w:eastAsia="pl-PL"/>
              </w:rPr>
              <w:t xml:space="preserve">Uzgodnienia dogodnego dla placówki </w:t>
            </w:r>
            <w:r w:rsidR="0059188F">
              <w:rPr>
                <w:rFonts w:eastAsia="Times New Roman" w:cstheme="minorHAnsi"/>
                <w:lang w:eastAsia="pl-PL"/>
              </w:rPr>
              <w:t>U</w:t>
            </w:r>
            <w:r w:rsidRPr="00D54D1C">
              <w:rPr>
                <w:rFonts w:eastAsia="Times New Roman" w:cstheme="minorHAnsi"/>
                <w:lang w:eastAsia="pl-PL"/>
              </w:rPr>
              <w:t>CS oraz Wykonawcy terminu szkolenia nie przekraczającego jednak daty podpisania Protokołów Odbioru Końcowego.</w:t>
            </w:r>
          </w:p>
        </w:tc>
        <w:tc>
          <w:tcPr>
            <w:tcW w:w="2971" w:type="dxa"/>
          </w:tcPr>
          <w:p w14:paraId="314BB525" w14:textId="77777777" w:rsidR="001D4B9E" w:rsidRDefault="001D4B9E" w:rsidP="001D4B9E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1D4B9E" w14:paraId="11FD5E1C" w14:textId="77777777" w:rsidTr="001D4B9E">
        <w:tc>
          <w:tcPr>
            <w:tcW w:w="567" w:type="dxa"/>
          </w:tcPr>
          <w:p w14:paraId="4DBA0224" w14:textId="313250AD" w:rsidR="001D4B9E" w:rsidRDefault="00D54D1C" w:rsidP="001D4B9E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6</w:t>
            </w:r>
          </w:p>
        </w:tc>
        <w:tc>
          <w:tcPr>
            <w:tcW w:w="4820" w:type="dxa"/>
          </w:tcPr>
          <w:p w14:paraId="73F0FFF5" w14:textId="3CB9538D" w:rsidR="001D4B9E" w:rsidRPr="008F0470" w:rsidRDefault="00D54D1C" w:rsidP="008F0470">
            <w:pPr>
              <w:widowControl w:val="0"/>
              <w:shd w:val="clear" w:color="auto" w:fill="FFFFFF"/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D54D1C">
              <w:rPr>
                <w:rFonts w:eastAsia="Times New Roman" w:cstheme="minorHAnsi"/>
                <w:lang w:eastAsia="pl-PL"/>
              </w:rPr>
              <w:t>Zapewnienia niezbędnych materiałów eksploatacyjnych do realizacji przedmiotowego szkolenia.</w:t>
            </w:r>
          </w:p>
        </w:tc>
        <w:tc>
          <w:tcPr>
            <w:tcW w:w="2971" w:type="dxa"/>
          </w:tcPr>
          <w:p w14:paraId="7F9854E2" w14:textId="77777777" w:rsidR="001D4B9E" w:rsidRDefault="001D4B9E" w:rsidP="001D4B9E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</w:tbl>
    <w:p w14:paraId="3B6ECDAA" w14:textId="0C9BBEFA" w:rsidR="00364879" w:rsidRDefault="00364879" w:rsidP="00364879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24D4D01F" w14:textId="625EFD9C" w:rsidR="00364879" w:rsidRPr="00EB7CCB" w:rsidRDefault="00364879" w:rsidP="00364879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b/>
          <w:lang w:eastAsia="pl-PL"/>
        </w:rPr>
        <w:t>Wymagania serwisowe w okresie gwarancyjnym:</w:t>
      </w:r>
    </w:p>
    <w:p w14:paraId="71343E55" w14:textId="77777777" w:rsidR="00EB7CCB" w:rsidRPr="002D0C28" w:rsidRDefault="00EB7CCB" w:rsidP="00EB7CCB">
      <w:pPr>
        <w:widowControl w:val="0"/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theme="minorHAnsi"/>
          <w:lang w:eastAsia="pl-PL"/>
        </w:rPr>
      </w:pP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709"/>
        <w:gridCol w:w="4536"/>
        <w:gridCol w:w="3255"/>
      </w:tblGrid>
      <w:tr w:rsidR="002D0C28" w14:paraId="1763EE42" w14:textId="77777777" w:rsidTr="002D0C28">
        <w:tc>
          <w:tcPr>
            <w:tcW w:w="709" w:type="dxa"/>
          </w:tcPr>
          <w:p w14:paraId="0F1C5429" w14:textId="0EB8686B" w:rsidR="002D0C28" w:rsidRPr="002D0C28" w:rsidRDefault="002D0C28" w:rsidP="002D0C28">
            <w:pPr>
              <w:widowControl w:val="0"/>
              <w:tabs>
                <w:tab w:val="left" w:pos="426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 w:rsidRPr="002D0C28">
              <w:rPr>
                <w:rFonts w:eastAsia="Times New Roman" w:cstheme="minorHAnsi"/>
                <w:b/>
                <w:bCs/>
                <w:lang w:eastAsia="pl-PL"/>
              </w:rPr>
              <w:t>Lp.</w:t>
            </w:r>
          </w:p>
        </w:tc>
        <w:tc>
          <w:tcPr>
            <w:tcW w:w="4536" w:type="dxa"/>
          </w:tcPr>
          <w:p w14:paraId="4CD56FB4" w14:textId="01CCAF7C" w:rsidR="002D0C28" w:rsidRPr="002D0C28" w:rsidRDefault="002D0C28" w:rsidP="002D0C28">
            <w:pPr>
              <w:widowControl w:val="0"/>
              <w:tabs>
                <w:tab w:val="left" w:pos="426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 w:rsidRPr="002D0C28">
              <w:rPr>
                <w:rFonts w:eastAsia="Times New Roman" w:cstheme="minorHAnsi"/>
                <w:b/>
                <w:bCs/>
                <w:lang w:eastAsia="pl-PL"/>
              </w:rPr>
              <w:t>Wymagania serwisowe w okresie gwarancyjnym</w:t>
            </w:r>
          </w:p>
        </w:tc>
        <w:tc>
          <w:tcPr>
            <w:tcW w:w="3255" w:type="dxa"/>
          </w:tcPr>
          <w:p w14:paraId="332B18D2" w14:textId="3391E449" w:rsidR="002D0C28" w:rsidRDefault="002D0C28" w:rsidP="002D0C28">
            <w:pPr>
              <w:widowControl w:val="0"/>
              <w:tabs>
                <w:tab w:val="left" w:pos="426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Spełnienie wymagań  przez Wykonawcę</w:t>
            </w:r>
          </w:p>
        </w:tc>
      </w:tr>
      <w:tr w:rsidR="002D0C28" w14:paraId="43FDC53E" w14:textId="77777777" w:rsidTr="002D0C28">
        <w:tc>
          <w:tcPr>
            <w:tcW w:w="709" w:type="dxa"/>
          </w:tcPr>
          <w:p w14:paraId="6FB815C4" w14:textId="26DE47C5" w:rsidR="002D0C28" w:rsidRPr="002D0C28" w:rsidRDefault="002D0C28" w:rsidP="002D0C28">
            <w:pPr>
              <w:widowControl w:val="0"/>
              <w:tabs>
                <w:tab w:val="left" w:pos="426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 w:rsidRPr="002D0C28">
              <w:rPr>
                <w:rFonts w:eastAsia="Times New Roman" w:cstheme="minorHAnsi"/>
                <w:b/>
                <w:bCs/>
                <w:lang w:eastAsia="pl-PL"/>
              </w:rPr>
              <w:t>1</w:t>
            </w:r>
          </w:p>
        </w:tc>
        <w:tc>
          <w:tcPr>
            <w:tcW w:w="4536" w:type="dxa"/>
          </w:tcPr>
          <w:p w14:paraId="0427FE76" w14:textId="26EC439F" w:rsidR="002D0C28" w:rsidRDefault="002D0C28" w:rsidP="002D0C28">
            <w:pPr>
              <w:widowControl w:val="0"/>
              <w:tabs>
                <w:tab w:val="left" w:pos="426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DE4433">
              <w:rPr>
                <w:rFonts w:eastAsia="Times New Roman" w:cstheme="minorHAnsi"/>
                <w:lang w:eastAsia="pl-PL"/>
              </w:rPr>
              <w:t>Do dostarczonego urządzenia będącego przedmiotem zamówienia Wykonawca dołączy wykaz zawierający: numer seryjny, nazwę własną z identyfikacją typu, nazwę producenta.</w:t>
            </w:r>
          </w:p>
        </w:tc>
        <w:tc>
          <w:tcPr>
            <w:tcW w:w="3255" w:type="dxa"/>
          </w:tcPr>
          <w:p w14:paraId="0D59AAE5" w14:textId="77777777" w:rsidR="002D0C28" w:rsidRDefault="002D0C28" w:rsidP="002D0C28">
            <w:pPr>
              <w:widowControl w:val="0"/>
              <w:tabs>
                <w:tab w:val="left" w:pos="426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2D0C28" w14:paraId="7268111B" w14:textId="77777777" w:rsidTr="002D0C28">
        <w:tc>
          <w:tcPr>
            <w:tcW w:w="709" w:type="dxa"/>
          </w:tcPr>
          <w:p w14:paraId="7984C23F" w14:textId="38742264" w:rsidR="002D0C28" w:rsidRPr="002D0C28" w:rsidRDefault="002D0C28" w:rsidP="002D0C28">
            <w:pPr>
              <w:widowControl w:val="0"/>
              <w:tabs>
                <w:tab w:val="left" w:pos="426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 w:rsidRPr="002D0C28">
              <w:rPr>
                <w:rFonts w:eastAsia="Times New Roman" w:cstheme="minorHAnsi"/>
                <w:b/>
                <w:bCs/>
                <w:lang w:eastAsia="pl-PL"/>
              </w:rPr>
              <w:t>2</w:t>
            </w:r>
          </w:p>
        </w:tc>
        <w:tc>
          <w:tcPr>
            <w:tcW w:w="4536" w:type="dxa"/>
          </w:tcPr>
          <w:p w14:paraId="751CEC36" w14:textId="615B533C" w:rsidR="002D0C28" w:rsidRDefault="002D0C28" w:rsidP="008F0470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DE4433">
              <w:rPr>
                <w:rFonts w:eastAsia="Times New Roman" w:cstheme="minorHAnsi"/>
                <w:lang w:eastAsia="pl-PL"/>
              </w:rPr>
              <w:t>Urządzenie musi posiadać książkę/kartę gwarancyjną (zawierającą warunki gwarancyjne).</w:t>
            </w:r>
          </w:p>
        </w:tc>
        <w:tc>
          <w:tcPr>
            <w:tcW w:w="3255" w:type="dxa"/>
          </w:tcPr>
          <w:p w14:paraId="719EC13C" w14:textId="77777777" w:rsidR="002D0C28" w:rsidRDefault="002D0C28" w:rsidP="002D0C28">
            <w:pPr>
              <w:widowControl w:val="0"/>
              <w:tabs>
                <w:tab w:val="left" w:pos="426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2D0C28" w14:paraId="50D30715" w14:textId="77777777" w:rsidTr="002D0C28">
        <w:tc>
          <w:tcPr>
            <w:tcW w:w="709" w:type="dxa"/>
          </w:tcPr>
          <w:p w14:paraId="1D6531D2" w14:textId="5A58174A" w:rsidR="002D0C28" w:rsidRPr="002D0C28" w:rsidRDefault="002D0C28" w:rsidP="002D0C28">
            <w:pPr>
              <w:widowControl w:val="0"/>
              <w:tabs>
                <w:tab w:val="left" w:pos="426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 w:rsidRPr="002D0C28">
              <w:rPr>
                <w:rFonts w:eastAsia="Times New Roman" w:cstheme="minorHAnsi"/>
                <w:b/>
                <w:bCs/>
                <w:lang w:eastAsia="pl-PL"/>
              </w:rPr>
              <w:t>3</w:t>
            </w:r>
          </w:p>
        </w:tc>
        <w:tc>
          <w:tcPr>
            <w:tcW w:w="4536" w:type="dxa"/>
          </w:tcPr>
          <w:p w14:paraId="4E350640" w14:textId="07950023" w:rsidR="002D0C28" w:rsidRDefault="002D0C28" w:rsidP="008F0470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F861FF">
              <w:rPr>
                <w:rFonts w:eastAsia="Times New Roman" w:cstheme="minorHAnsi"/>
                <w:lang w:eastAsia="pl-PL"/>
              </w:rPr>
              <w:t>Na dostarczone urządzenie wraz z oprogramowaniem Wykonawca bezpłatnie zapewni co najmniej 24 miesięczny okres gwarancji liczony od dnia bezusterkowego, komisyjnego odebrania sprzętu i podpisania Protokołu Odbioru Końcowego.</w:t>
            </w:r>
            <w:r w:rsidRPr="00F861FF">
              <w:rPr>
                <w:rFonts w:cstheme="minorHAnsi"/>
              </w:rPr>
              <w:t xml:space="preserve"> Wykonawca udzieli również</w:t>
            </w:r>
            <w:r w:rsidRPr="00DE4433">
              <w:rPr>
                <w:rFonts w:cstheme="minorHAnsi"/>
              </w:rPr>
              <w:t xml:space="preserve"> rękojmi za wady fizyczne w/w urządzenia i oprogramowania na okres min. 24</w:t>
            </w:r>
            <w:r w:rsidRPr="00DE4433">
              <w:rPr>
                <w:rFonts w:cstheme="minorHAnsi"/>
                <w:bCs/>
              </w:rPr>
              <w:t xml:space="preserve"> miesięcy oraz bezterminowej rękojmi za wady prawne w/w </w:t>
            </w:r>
            <w:r w:rsidRPr="00DE4433">
              <w:rPr>
                <w:rFonts w:cstheme="minorHAnsi"/>
              </w:rPr>
              <w:t>urządzenia i oprogramowania.</w:t>
            </w:r>
          </w:p>
        </w:tc>
        <w:tc>
          <w:tcPr>
            <w:tcW w:w="3255" w:type="dxa"/>
          </w:tcPr>
          <w:p w14:paraId="633DB198" w14:textId="77777777" w:rsidR="002D0C28" w:rsidRDefault="002D0C28" w:rsidP="002D0C28">
            <w:pPr>
              <w:widowControl w:val="0"/>
              <w:tabs>
                <w:tab w:val="left" w:pos="426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2D0C28" w14:paraId="5189AF30" w14:textId="77777777" w:rsidTr="002D0C28">
        <w:tc>
          <w:tcPr>
            <w:tcW w:w="709" w:type="dxa"/>
          </w:tcPr>
          <w:p w14:paraId="4AC39BED" w14:textId="00825E3C" w:rsidR="002D0C28" w:rsidRPr="002D0C28" w:rsidRDefault="002D0C28" w:rsidP="002D0C28">
            <w:pPr>
              <w:widowControl w:val="0"/>
              <w:tabs>
                <w:tab w:val="left" w:pos="426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 w:rsidRPr="002D0C28">
              <w:rPr>
                <w:rFonts w:eastAsia="Times New Roman" w:cstheme="minorHAnsi"/>
                <w:b/>
                <w:bCs/>
                <w:lang w:eastAsia="pl-PL"/>
              </w:rPr>
              <w:t>4</w:t>
            </w:r>
          </w:p>
        </w:tc>
        <w:tc>
          <w:tcPr>
            <w:tcW w:w="4536" w:type="dxa"/>
          </w:tcPr>
          <w:p w14:paraId="4D41B122" w14:textId="7A33024C" w:rsidR="002D0C28" w:rsidRDefault="002D0C28" w:rsidP="008F0470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DE4433">
              <w:rPr>
                <w:rFonts w:eastAsia="Times New Roman" w:cstheme="minorHAnsi"/>
                <w:lang w:eastAsia="pl-PL"/>
              </w:rPr>
              <w:t>Dostarczone urządzenie musi być wolne od wad i zgodne z poziomem technologii istniejącym w momencie podpisania umowy.</w:t>
            </w:r>
          </w:p>
        </w:tc>
        <w:tc>
          <w:tcPr>
            <w:tcW w:w="3255" w:type="dxa"/>
          </w:tcPr>
          <w:p w14:paraId="6C353D9D" w14:textId="77777777" w:rsidR="002D0C28" w:rsidRDefault="002D0C28" w:rsidP="002D0C28">
            <w:pPr>
              <w:widowControl w:val="0"/>
              <w:tabs>
                <w:tab w:val="left" w:pos="426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2D0C28" w14:paraId="1C46448A" w14:textId="77777777" w:rsidTr="002D0C28">
        <w:tc>
          <w:tcPr>
            <w:tcW w:w="709" w:type="dxa"/>
          </w:tcPr>
          <w:p w14:paraId="2A12A7B8" w14:textId="2465C9F0" w:rsidR="002D0C28" w:rsidRPr="002D0C28" w:rsidRDefault="002D0C28" w:rsidP="002D0C28">
            <w:pPr>
              <w:widowControl w:val="0"/>
              <w:tabs>
                <w:tab w:val="left" w:pos="426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 w:rsidRPr="002D0C28">
              <w:rPr>
                <w:rFonts w:eastAsia="Times New Roman" w:cstheme="minorHAnsi"/>
                <w:b/>
                <w:bCs/>
                <w:lang w:eastAsia="pl-PL"/>
              </w:rPr>
              <w:t>5</w:t>
            </w:r>
          </w:p>
        </w:tc>
        <w:tc>
          <w:tcPr>
            <w:tcW w:w="4536" w:type="dxa"/>
          </w:tcPr>
          <w:p w14:paraId="28B90B2C" w14:textId="762617B0" w:rsidR="002D0C28" w:rsidRDefault="002D0C28" w:rsidP="002D0C28">
            <w:pPr>
              <w:widowControl w:val="0"/>
              <w:tabs>
                <w:tab w:val="left" w:pos="426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DE4433">
              <w:rPr>
                <w:rFonts w:eastAsia="Times New Roman" w:cstheme="minorHAnsi"/>
                <w:lang w:eastAsia="pl-PL"/>
              </w:rPr>
              <w:t>Wykonawca zrealizuje usunięcie awarii urządzenia, wymagającej naprawy przez serwis, w terminie maksymalnie do 14 dni roboczych od dnia zgłoszenia.</w:t>
            </w:r>
          </w:p>
        </w:tc>
        <w:tc>
          <w:tcPr>
            <w:tcW w:w="3255" w:type="dxa"/>
          </w:tcPr>
          <w:p w14:paraId="5DEE5BD8" w14:textId="77777777" w:rsidR="002D0C28" w:rsidRDefault="002D0C28" w:rsidP="002D0C28">
            <w:pPr>
              <w:widowControl w:val="0"/>
              <w:tabs>
                <w:tab w:val="left" w:pos="426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2D0C28" w14:paraId="00862E8C" w14:textId="77777777" w:rsidTr="002D0C28">
        <w:tc>
          <w:tcPr>
            <w:tcW w:w="709" w:type="dxa"/>
          </w:tcPr>
          <w:p w14:paraId="4EC01828" w14:textId="7000C11F" w:rsidR="002D0C28" w:rsidRPr="002D0C28" w:rsidRDefault="002D0C28" w:rsidP="002D0C28">
            <w:pPr>
              <w:widowControl w:val="0"/>
              <w:tabs>
                <w:tab w:val="left" w:pos="426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 w:rsidRPr="002D0C28">
              <w:rPr>
                <w:rFonts w:eastAsia="Times New Roman" w:cstheme="minorHAnsi"/>
                <w:b/>
                <w:bCs/>
                <w:lang w:eastAsia="pl-PL"/>
              </w:rPr>
              <w:t>6</w:t>
            </w:r>
          </w:p>
        </w:tc>
        <w:tc>
          <w:tcPr>
            <w:tcW w:w="4536" w:type="dxa"/>
          </w:tcPr>
          <w:p w14:paraId="3A6B8EF3" w14:textId="774F15BC" w:rsidR="002D0C28" w:rsidRDefault="002D0C28" w:rsidP="008F0470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DE4433">
              <w:rPr>
                <w:rFonts w:eastAsia="Times New Roman" w:cstheme="minorHAnsi"/>
                <w:lang w:eastAsia="pl-PL"/>
              </w:rPr>
              <w:t xml:space="preserve">Jeżeli naprawa uszkodzonego urządzenia nie będzie możliwa w wyznaczonym terminie, wówczas Wykonawca jest zobowiązany do </w:t>
            </w:r>
            <w:r w:rsidRPr="00DE4433">
              <w:rPr>
                <w:rFonts w:eastAsia="Times New Roman" w:cstheme="minorHAnsi"/>
                <w:lang w:eastAsia="pl-PL"/>
              </w:rPr>
              <w:lastRenderedPageBreak/>
              <w:t>dostarczenia, w terminie nie dłuższym niż 14 dni kalendarzowych od dnia powiadomienia Wykonawcy o usterce, urządzenia zastępczego posiadającego co najmniej takie same parametry i funkcjonalność, jak urządzenie naprawiane.</w:t>
            </w:r>
          </w:p>
        </w:tc>
        <w:tc>
          <w:tcPr>
            <w:tcW w:w="3255" w:type="dxa"/>
          </w:tcPr>
          <w:p w14:paraId="4B57C0A4" w14:textId="77777777" w:rsidR="002D0C28" w:rsidRDefault="002D0C28" w:rsidP="002D0C28">
            <w:pPr>
              <w:widowControl w:val="0"/>
              <w:tabs>
                <w:tab w:val="left" w:pos="426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2D0C28" w14:paraId="11250061" w14:textId="77777777" w:rsidTr="002D0C28">
        <w:tc>
          <w:tcPr>
            <w:tcW w:w="709" w:type="dxa"/>
          </w:tcPr>
          <w:p w14:paraId="76132034" w14:textId="17AF090B" w:rsidR="002D0C28" w:rsidRPr="002D0C28" w:rsidRDefault="008F0470" w:rsidP="002D0C28">
            <w:pPr>
              <w:widowControl w:val="0"/>
              <w:tabs>
                <w:tab w:val="left" w:pos="426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7</w:t>
            </w:r>
          </w:p>
        </w:tc>
        <w:tc>
          <w:tcPr>
            <w:tcW w:w="4536" w:type="dxa"/>
          </w:tcPr>
          <w:p w14:paraId="56C774D5" w14:textId="30CDC716" w:rsidR="002D0C28" w:rsidRDefault="002D0C28" w:rsidP="008F0470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DE4433">
              <w:rPr>
                <w:rFonts w:eastAsia="Times New Roman" w:cstheme="minorHAnsi"/>
                <w:lang w:eastAsia="pl-PL"/>
              </w:rPr>
              <w:t>Wykonawca w ramach gwarancji jest zobowiązany do odebrania uszkodzonego urządzenia i dostarczenia naprawionego urządzenia na własny koszt.</w:t>
            </w:r>
          </w:p>
        </w:tc>
        <w:tc>
          <w:tcPr>
            <w:tcW w:w="3255" w:type="dxa"/>
          </w:tcPr>
          <w:p w14:paraId="3CD9F8A7" w14:textId="77777777" w:rsidR="002D0C28" w:rsidRDefault="002D0C28" w:rsidP="002D0C28">
            <w:pPr>
              <w:widowControl w:val="0"/>
              <w:tabs>
                <w:tab w:val="left" w:pos="426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2D0C28" w14:paraId="07169B26" w14:textId="77777777" w:rsidTr="002D0C28">
        <w:tc>
          <w:tcPr>
            <w:tcW w:w="709" w:type="dxa"/>
          </w:tcPr>
          <w:p w14:paraId="38B7D493" w14:textId="19C3B7F3" w:rsidR="002D0C28" w:rsidRPr="002D0C28" w:rsidRDefault="008F0470" w:rsidP="002D0C28">
            <w:pPr>
              <w:widowControl w:val="0"/>
              <w:tabs>
                <w:tab w:val="left" w:pos="426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8</w:t>
            </w:r>
          </w:p>
        </w:tc>
        <w:tc>
          <w:tcPr>
            <w:tcW w:w="4536" w:type="dxa"/>
          </w:tcPr>
          <w:p w14:paraId="7F62EE87" w14:textId="3EFDEBFC" w:rsidR="002D0C28" w:rsidRDefault="002D0C28" w:rsidP="008F0470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DE4433">
              <w:rPr>
                <w:rFonts w:eastAsia="Times New Roman" w:cstheme="minorHAnsi"/>
                <w:lang w:eastAsia="pl-PL"/>
              </w:rPr>
              <w:t>W przypadku gdy czas naprawy, licząc od dnia powiadomienia Wykonawcy o konieczności dokonania naprawy (faksem, e-mailem) przekroczy 180 dni, Wykonawca dostarczy, zainstaluje i uruchomi na własny koszt nowe urządzenie o co najmniej takich samych parametrach, jak urządzenie naprawiane.</w:t>
            </w:r>
          </w:p>
        </w:tc>
        <w:tc>
          <w:tcPr>
            <w:tcW w:w="3255" w:type="dxa"/>
          </w:tcPr>
          <w:p w14:paraId="1165BD29" w14:textId="77777777" w:rsidR="002D0C28" w:rsidRDefault="002D0C28" w:rsidP="002D0C28">
            <w:pPr>
              <w:widowControl w:val="0"/>
              <w:tabs>
                <w:tab w:val="left" w:pos="426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2D0C28" w14:paraId="244578C0" w14:textId="77777777" w:rsidTr="002D0C28">
        <w:tc>
          <w:tcPr>
            <w:tcW w:w="709" w:type="dxa"/>
          </w:tcPr>
          <w:p w14:paraId="23428D31" w14:textId="0B7BEE9A" w:rsidR="002D0C28" w:rsidRPr="002D0C28" w:rsidRDefault="008F0470" w:rsidP="002D0C28">
            <w:pPr>
              <w:widowControl w:val="0"/>
              <w:tabs>
                <w:tab w:val="left" w:pos="426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9</w:t>
            </w:r>
          </w:p>
        </w:tc>
        <w:tc>
          <w:tcPr>
            <w:tcW w:w="4536" w:type="dxa"/>
          </w:tcPr>
          <w:p w14:paraId="4B2F65C5" w14:textId="5DD23F46" w:rsidR="002D0C28" w:rsidRDefault="002D0C28" w:rsidP="008F0470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DE4433">
              <w:rPr>
                <w:rFonts w:eastAsia="Times New Roman" w:cstheme="minorHAnsi"/>
                <w:lang w:eastAsia="pl-PL"/>
              </w:rPr>
              <w:t>Nowe urządzenie, o którym mowa w pkt. 8 musi być dostarczone do Placówki SCS, zainstalowane i uruchomione najpóźniej w ciągu 14 dni roboczych od upływu terminu naprawy gwarancyjnej.</w:t>
            </w:r>
          </w:p>
        </w:tc>
        <w:tc>
          <w:tcPr>
            <w:tcW w:w="3255" w:type="dxa"/>
          </w:tcPr>
          <w:p w14:paraId="74600FA7" w14:textId="77777777" w:rsidR="002D0C28" w:rsidRDefault="002D0C28" w:rsidP="002D0C28">
            <w:pPr>
              <w:widowControl w:val="0"/>
              <w:tabs>
                <w:tab w:val="left" w:pos="426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2D0C28" w14:paraId="08202C0F" w14:textId="77777777" w:rsidTr="002D0C28">
        <w:tc>
          <w:tcPr>
            <w:tcW w:w="709" w:type="dxa"/>
          </w:tcPr>
          <w:p w14:paraId="6108E84B" w14:textId="5E30ECCE" w:rsidR="002D0C28" w:rsidRPr="002D0C28" w:rsidRDefault="002D0C28" w:rsidP="002D0C28">
            <w:pPr>
              <w:widowControl w:val="0"/>
              <w:tabs>
                <w:tab w:val="left" w:pos="426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 w:rsidRPr="002D0C28">
              <w:rPr>
                <w:rFonts w:eastAsia="Times New Roman" w:cstheme="minorHAnsi"/>
                <w:b/>
                <w:bCs/>
                <w:lang w:eastAsia="pl-PL"/>
              </w:rPr>
              <w:t>1</w:t>
            </w:r>
            <w:r w:rsidR="008F0470">
              <w:rPr>
                <w:rFonts w:eastAsia="Times New Roman" w:cstheme="minorHAnsi"/>
                <w:b/>
                <w:bCs/>
                <w:lang w:eastAsia="pl-PL"/>
              </w:rPr>
              <w:t>0</w:t>
            </w:r>
          </w:p>
        </w:tc>
        <w:tc>
          <w:tcPr>
            <w:tcW w:w="4536" w:type="dxa"/>
          </w:tcPr>
          <w:p w14:paraId="2DC480BB" w14:textId="4FB13F32" w:rsidR="002D0C28" w:rsidRDefault="002D0C28" w:rsidP="008F0470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DE4433">
              <w:rPr>
                <w:rFonts w:eastAsia="Times New Roman" w:cstheme="minorHAnsi"/>
                <w:lang w:eastAsia="pl-PL"/>
              </w:rPr>
              <w:t>Gwarancja na każdy naprawiony element urządzenia zostanie przedłużona o czas naprawy.</w:t>
            </w:r>
          </w:p>
        </w:tc>
        <w:tc>
          <w:tcPr>
            <w:tcW w:w="3255" w:type="dxa"/>
          </w:tcPr>
          <w:p w14:paraId="668B4698" w14:textId="77777777" w:rsidR="002D0C28" w:rsidRDefault="002D0C28" w:rsidP="002D0C28">
            <w:pPr>
              <w:widowControl w:val="0"/>
              <w:tabs>
                <w:tab w:val="left" w:pos="426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2D0C28" w14:paraId="506C53D2" w14:textId="77777777" w:rsidTr="002D0C28">
        <w:tc>
          <w:tcPr>
            <w:tcW w:w="709" w:type="dxa"/>
          </w:tcPr>
          <w:p w14:paraId="7F1536BE" w14:textId="22B24C56" w:rsidR="002D0C28" w:rsidRPr="002D0C28" w:rsidRDefault="002D0C28" w:rsidP="002D0C28">
            <w:pPr>
              <w:widowControl w:val="0"/>
              <w:tabs>
                <w:tab w:val="left" w:pos="426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 w:rsidRPr="002D0C28">
              <w:rPr>
                <w:rFonts w:eastAsia="Times New Roman" w:cstheme="minorHAnsi"/>
                <w:b/>
                <w:bCs/>
                <w:lang w:eastAsia="pl-PL"/>
              </w:rPr>
              <w:t>1</w:t>
            </w:r>
            <w:r w:rsidR="008F0470">
              <w:rPr>
                <w:rFonts w:eastAsia="Times New Roman" w:cstheme="minorHAnsi"/>
                <w:b/>
                <w:bCs/>
                <w:lang w:eastAsia="pl-PL"/>
              </w:rPr>
              <w:t>1</w:t>
            </w:r>
          </w:p>
        </w:tc>
        <w:tc>
          <w:tcPr>
            <w:tcW w:w="4536" w:type="dxa"/>
          </w:tcPr>
          <w:p w14:paraId="6BE20EAE" w14:textId="3DA9B62B" w:rsidR="002D0C28" w:rsidRDefault="008F0470" w:rsidP="0059188F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DE4433">
              <w:rPr>
                <w:rFonts w:eastAsia="Times New Roman" w:cstheme="minorHAnsi"/>
                <w:lang w:eastAsia="pl-PL"/>
              </w:rPr>
              <w:t xml:space="preserve">Wykonawca ponosi odpowiedzialność z tytułu przypadkowej utraty lub uszkodzenia urządzenia w czasie od jego przyjęcia do naprawy do momentu przekazania sprawnego urządzenia Zamawiającemu. </w:t>
            </w:r>
          </w:p>
        </w:tc>
        <w:tc>
          <w:tcPr>
            <w:tcW w:w="3255" w:type="dxa"/>
          </w:tcPr>
          <w:p w14:paraId="5A5A2C8F" w14:textId="77777777" w:rsidR="002D0C28" w:rsidRDefault="002D0C28" w:rsidP="002D0C28">
            <w:pPr>
              <w:widowControl w:val="0"/>
              <w:tabs>
                <w:tab w:val="left" w:pos="426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2D0C28" w14:paraId="59D7A085" w14:textId="77777777" w:rsidTr="002D0C28">
        <w:tc>
          <w:tcPr>
            <w:tcW w:w="709" w:type="dxa"/>
          </w:tcPr>
          <w:p w14:paraId="30B1F594" w14:textId="53B1EFF0" w:rsidR="002D0C28" w:rsidRPr="002D0C28" w:rsidRDefault="002D0C28" w:rsidP="002D0C28">
            <w:pPr>
              <w:widowControl w:val="0"/>
              <w:tabs>
                <w:tab w:val="left" w:pos="426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 w:rsidRPr="002D0C28">
              <w:rPr>
                <w:rFonts w:eastAsia="Times New Roman" w:cstheme="minorHAnsi"/>
                <w:b/>
                <w:bCs/>
                <w:lang w:eastAsia="pl-PL"/>
              </w:rPr>
              <w:t>1</w:t>
            </w:r>
            <w:r w:rsidR="008F0470">
              <w:rPr>
                <w:rFonts w:eastAsia="Times New Roman" w:cstheme="minorHAnsi"/>
                <w:b/>
                <w:bCs/>
                <w:lang w:eastAsia="pl-PL"/>
              </w:rPr>
              <w:t>2</w:t>
            </w:r>
          </w:p>
        </w:tc>
        <w:tc>
          <w:tcPr>
            <w:tcW w:w="4536" w:type="dxa"/>
          </w:tcPr>
          <w:p w14:paraId="3626FCFE" w14:textId="65D23FA9" w:rsidR="002D0C28" w:rsidRDefault="008F0470" w:rsidP="008F0470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DE4433">
              <w:rPr>
                <w:rFonts w:eastAsia="Times New Roman" w:cstheme="minorHAnsi"/>
                <w:lang w:eastAsia="pl-PL"/>
              </w:rPr>
              <w:t>O każdej zmianie adresu poczty elektronicznej lub numerów faksów i telefonów Wykonawca zobowiązany jest powiadomić Zamawiającego w formie pisemnej. Powiadomienie o powyższych zmianach nie stanowi zmiany umowy wymagającej sporządzenia aneksu.</w:t>
            </w:r>
          </w:p>
        </w:tc>
        <w:tc>
          <w:tcPr>
            <w:tcW w:w="3255" w:type="dxa"/>
          </w:tcPr>
          <w:p w14:paraId="10C46807" w14:textId="77777777" w:rsidR="002D0C28" w:rsidRDefault="002D0C28" w:rsidP="002D0C28">
            <w:pPr>
              <w:widowControl w:val="0"/>
              <w:tabs>
                <w:tab w:val="left" w:pos="426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2D0C28" w14:paraId="6F6A12DF" w14:textId="77777777" w:rsidTr="002D0C28">
        <w:tc>
          <w:tcPr>
            <w:tcW w:w="709" w:type="dxa"/>
          </w:tcPr>
          <w:p w14:paraId="23977785" w14:textId="20F186F7" w:rsidR="002D0C28" w:rsidRPr="002D0C28" w:rsidRDefault="002D0C28" w:rsidP="002D0C28">
            <w:pPr>
              <w:widowControl w:val="0"/>
              <w:tabs>
                <w:tab w:val="left" w:pos="426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 w:rsidRPr="002D0C28">
              <w:rPr>
                <w:rFonts w:eastAsia="Times New Roman" w:cstheme="minorHAnsi"/>
                <w:b/>
                <w:bCs/>
                <w:lang w:eastAsia="pl-PL"/>
              </w:rPr>
              <w:t>1</w:t>
            </w:r>
            <w:r w:rsidR="008F0470">
              <w:rPr>
                <w:rFonts w:eastAsia="Times New Roman" w:cstheme="minorHAnsi"/>
                <w:b/>
                <w:bCs/>
                <w:lang w:eastAsia="pl-PL"/>
              </w:rPr>
              <w:t>3</w:t>
            </w:r>
          </w:p>
        </w:tc>
        <w:tc>
          <w:tcPr>
            <w:tcW w:w="4536" w:type="dxa"/>
          </w:tcPr>
          <w:p w14:paraId="04D0E3EA" w14:textId="4DE1316D" w:rsidR="002D0C28" w:rsidRDefault="008F0470" w:rsidP="008F0470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DE4433">
              <w:rPr>
                <w:rFonts w:eastAsia="Times New Roman" w:cstheme="minorHAnsi"/>
                <w:lang w:eastAsia="pl-PL"/>
              </w:rPr>
              <w:t>W okresie gwarancji Wykonawca zapewni bezpłatne telefoniczne konsultacje dotyczące bieżącego użytkowania oraz diagnozowania drobnych napraw.</w:t>
            </w:r>
          </w:p>
        </w:tc>
        <w:tc>
          <w:tcPr>
            <w:tcW w:w="3255" w:type="dxa"/>
          </w:tcPr>
          <w:p w14:paraId="5CC43D21" w14:textId="77777777" w:rsidR="002D0C28" w:rsidRDefault="002D0C28" w:rsidP="002D0C28">
            <w:pPr>
              <w:widowControl w:val="0"/>
              <w:tabs>
                <w:tab w:val="left" w:pos="426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2D0C28" w14:paraId="6A22CFF1" w14:textId="77777777" w:rsidTr="002D0C28">
        <w:tc>
          <w:tcPr>
            <w:tcW w:w="709" w:type="dxa"/>
          </w:tcPr>
          <w:p w14:paraId="6C0E40A2" w14:textId="08930940" w:rsidR="002D0C28" w:rsidRPr="002D0C28" w:rsidRDefault="002D0C28" w:rsidP="002D0C28">
            <w:pPr>
              <w:widowControl w:val="0"/>
              <w:tabs>
                <w:tab w:val="left" w:pos="426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 w:rsidRPr="002D0C28">
              <w:rPr>
                <w:rFonts w:eastAsia="Times New Roman" w:cstheme="minorHAnsi"/>
                <w:b/>
                <w:bCs/>
                <w:lang w:eastAsia="pl-PL"/>
              </w:rPr>
              <w:t>1</w:t>
            </w:r>
            <w:r w:rsidR="008F0470">
              <w:rPr>
                <w:rFonts w:eastAsia="Times New Roman" w:cstheme="minorHAnsi"/>
                <w:b/>
                <w:bCs/>
                <w:lang w:eastAsia="pl-PL"/>
              </w:rPr>
              <w:t>4</w:t>
            </w:r>
          </w:p>
        </w:tc>
        <w:tc>
          <w:tcPr>
            <w:tcW w:w="4536" w:type="dxa"/>
          </w:tcPr>
          <w:p w14:paraId="79D26AF4" w14:textId="5332062D" w:rsidR="002D0C28" w:rsidRDefault="008F0470" w:rsidP="008F0470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DE4433">
              <w:rPr>
                <w:rFonts w:eastAsia="Times New Roman" w:cstheme="minorHAnsi"/>
                <w:lang w:eastAsia="pl-PL"/>
              </w:rPr>
              <w:t xml:space="preserve">Wykonawca bezpłatnie zapewni aktualizację sterowników i oprogramowania koniecznego do obsługi urządzeń co najmniej w okresie gwarancji, w terminie maksymalnie do 14 dni roboczych od dnia zgłoszenia. </w:t>
            </w:r>
          </w:p>
        </w:tc>
        <w:tc>
          <w:tcPr>
            <w:tcW w:w="3255" w:type="dxa"/>
          </w:tcPr>
          <w:p w14:paraId="185E0642" w14:textId="77777777" w:rsidR="002D0C28" w:rsidRDefault="002D0C28" w:rsidP="002D0C28">
            <w:pPr>
              <w:widowControl w:val="0"/>
              <w:tabs>
                <w:tab w:val="left" w:pos="426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2D0C28" w14:paraId="244BBD28" w14:textId="77777777" w:rsidTr="002D0C28">
        <w:tc>
          <w:tcPr>
            <w:tcW w:w="709" w:type="dxa"/>
          </w:tcPr>
          <w:p w14:paraId="2C9EF610" w14:textId="446E008C" w:rsidR="002D0C28" w:rsidRPr="002D0C28" w:rsidRDefault="002D0C28" w:rsidP="002D0C28">
            <w:pPr>
              <w:widowControl w:val="0"/>
              <w:tabs>
                <w:tab w:val="left" w:pos="426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 w:rsidRPr="002D0C28">
              <w:rPr>
                <w:rFonts w:eastAsia="Times New Roman" w:cstheme="minorHAnsi"/>
                <w:b/>
                <w:bCs/>
                <w:lang w:eastAsia="pl-PL"/>
              </w:rPr>
              <w:t>1</w:t>
            </w:r>
            <w:r w:rsidR="008F0470">
              <w:rPr>
                <w:rFonts w:eastAsia="Times New Roman" w:cstheme="minorHAnsi"/>
                <w:b/>
                <w:bCs/>
                <w:lang w:eastAsia="pl-PL"/>
              </w:rPr>
              <w:t>5</w:t>
            </w:r>
          </w:p>
        </w:tc>
        <w:tc>
          <w:tcPr>
            <w:tcW w:w="4536" w:type="dxa"/>
          </w:tcPr>
          <w:p w14:paraId="6952884B" w14:textId="4123D58C" w:rsidR="002D0C28" w:rsidRDefault="008F0470" w:rsidP="008F0470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DE4433">
              <w:rPr>
                <w:rFonts w:eastAsia="Times New Roman" w:cstheme="minorHAnsi"/>
                <w:lang w:eastAsia="pl-PL"/>
              </w:rPr>
              <w:t>W ramach serwisu, w okresie obowiązywania gwarancji, Wykonawca wykona przeglądy urządzenia, realizowane zgodnie z zaleceniami producenta, jednak nie rzadziej niż raz na pół roku. Z każdego przeglądu zostanie sporządzony protokół potwierdzający prawidłowe działanie urządzenia.</w:t>
            </w:r>
          </w:p>
        </w:tc>
        <w:tc>
          <w:tcPr>
            <w:tcW w:w="3255" w:type="dxa"/>
          </w:tcPr>
          <w:p w14:paraId="1E43A633" w14:textId="77777777" w:rsidR="002D0C28" w:rsidRDefault="002D0C28" w:rsidP="002D0C28">
            <w:pPr>
              <w:widowControl w:val="0"/>
              <w:tabs>
                <w:tab w:val="left" w:pos="426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8F0470" w14:paraId="6804DCF5" w14:textId="77777777" w:rsidTr="002D0C28">
        <w:tc>
          <w:tcPr>
            <w:tcW w:w="709" w:type="dxa"/>
          </w:tcPr>
          <w:p w14:paraId="5C2B5078" w14:textId="6E3BD232" w:rsidR="008F0470" w:rsidRPr="002D0C28" w:rsidRDefault="008F0470" w:rsidP="002D0C28">
            <w:pPr>
              <w:widowControl w:val="0"/>
              <w:tabs>
                <w:tab w:val="left" w:pos="426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16</w:t>
            </w:r>
          </w:p>
        </w:tc>
        <w:tc>
          <w:tcPr>
            <w:tcW w:w="4536" w:type="dxa"/>
          </w:tcPr>
          <w:p w14:paraId="04BAFED6" w14:textId="16C4369A" w:rsidR="008F0470" w:rsidRPr="00DE4433" w:rsidRDefault="008F0470" w:rsidP="008F0470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DE4433">
              <w:rPr>
                <w:rFonts w:eastAsia="Times New Roman" w:cstheme="minorHAnsi"/>
                <w:lang w:eastAsia="pl-PL"/>
              </w:rPr>
              <w:t xml:space="preserve">Usługi serwisowe winny być prowadzone z </w:t>
            </w:r>
            <w:r w:rsidRPr="00DE4433">
              <w:rPr>
                <w:rFonts w:eastAsia="Times New Roman" w:cstheme="minorHAnsi"/>
                <w:lang w:eastAsia="pl-PL"/>
              </w:rPr>
              <w:lastRenderedPageBreak/>
              <w:t>należytą starannością z uwzględnieniem ogólnie przyjętych i stosowanych standardów i procedur, przy tego rodzaju usług, a także zaleceń lub procedur wydanych producentów sprzętu. Usługi serwisowe będą wykonywane tylko przez przeszkolonych pracowników Wykonawcy.</w:t>
            </w:r>
          </w:p>
        </w:tc>
        <w:tc>
          <w:tcPr>
            <w:tcW w:w="3255" w:type="dxa"/>
          </w:tcPr>
          <w:p w14:paraId="14CF1928" w14:textId="77777777" w:rsidR="008F0470" w:rsidRDefault="008F0470" w:rsidP="002D0C28">
            <w:pPr>
              <w:widowControl w:val="0"/>
              <w:tabs>
                <w:tab w:val="left" w:pos="426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</w:tbl>
    <w:p w14:paraId="661039B5" w14:textId="0E896501" w:rsidR="00364879" w:rsidRDefault="00364879" w:rsidP="008F0470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47F49242" w14:textId="77777777" w:rsidR="00624D99" w:rsidRDefault="00624D99" w:rsidP="008F0470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65EC71C3" w14:textId="3AD521A1" w:rsidR="008C12BD" w:rsidRDefault="008C12BD" w:rsidP="008F0470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1D77E486" w14:textId="0A2D2224" w:rsidR="008C12BD" w:rsidRDefault="008C12BD" w:rsidP="008F0470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ab/>
      </w:r>
      <w:r>
        <w:rPr>
          <w:rFonts w:eastAsia="Times New Roman" w:cstheme="minorHAnsi"/>
          <w:lang w:eastAsia="pl-PL"/>
        </w:rPr>
        <w:tab/>
      </w:r>
      <w:r>
        <w:rPr>
          <w:rFonts w:eastAsia="Times New Roman" w:cstheme="minorHAnsi"/>
          <w:lang w:eastAsia="pl-PL"/>
        </w:rPr>
        <w:tab/>
      </w:r>
      <w:r>
        <w:rPr>
          <w:rFonts w:eastAsia="Times New Roman" w:cstheme="minorHAnsi"/>
          <w:lang w:eastAsia="pl-PL"/>
        </w:rPr>
        <w:tab/>
      </w:r>
      <w:r>
        <w:rPr>
          <w:rFonts w:eastAsia="Times New Roman" w:cstheme="minorHAnsi"/>
          <w:lang w:eastAsia="pl-PL"/>
        </w:rPr>
        <w:tab/>
      </w:r>
      <w:r>
        <w:rPr>
          <w:rFonts w:eastAsia="Times New Roman" w:cstheme="minorHAnsi"/>
          <w:lang w:eastAsia="pl-PL"/>
        </w:rPr>
        <w:tab/>
      </w:r>
      <w:r>
        <w:rPr>
          <w:rFonts w:eastAsia="Times New Roman" w:cstheme="minorHAnsi"/>
          <w:lang w:eastAsia="pl-PL"/>
        </w:rPr>
        <w:tab/>
      </w:r>
      <w:r>
        <w:rPr>
          <w:rFonts w:eastAsia="Times New Roman" w:cstheme="minorHAnsi"/>
          <w:lang w:eastAsia="pl-PL"/>
        </w:rPr>
        <w:tab/>
      </w:r>
      <w:r>
        <w:rPr>
          <w:rFonts w:eastAsia="Times New Roman" w:cstheme="minorHAnsi"/>
          <w:lang w:eastAsia="pl-PL"/>
        </w:rPr>
        <w:tab/>
      </w:r>
    </w:p>
    <w:p w14:paraId="008377F4" w14:textId="4E9D79F2" w:rsidR="00624D99" w:rsidRDefault="00624D99" w:rsidP="008F0470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0A5C1C80" w14:textId="0ABE0271" w:rsidR="00624D99" w:rsidRDefault="00624D99" w:rsidP="008F0470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36705569" w14:textId="77777777" w:rsidR="00624D99" w:rsidRDefault="00624D99" w:rsidP="008F0470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0D9A5B30" w14:textId="3B0EE5A5" w:rsidR="00624D99" w:rsidRPr="007A549E" w:rsidRDefault="00624D99" w:rsidP="00624D99">
      <w:pPr>
        <w:jc w:val="both"/>
        <w:rPr>
          <w:rFonts w:ascii="Calibri" w:hAnsi="Calibri" w:cs="Calibri"/>
          <w:sz w:val="20"/>
          <w:szCs w:val="20"/>
        </w:rPr>
      </w:pPr>
      <w:r>
        <w:rPr>
          <w:rFonts w:eastAsia="Times New Roman" w:cstheme="minorHAnsi"/>
          <w:lang w:eastAsia="pl-PL"/>
        </w:rPr>
        <w:tab/>
      </w:r>
      <w:r>
        <w:rPr>
          <w:rFonts w:eastAsia="Times New Roman" w:cstheme="minorHAnsi"/>
          <w:lang w:eastAsia="pl-PL"/>
        </w:rPr>
        <w:tab/>
      </w:r>
      <w:r>
        <w:rPr>
          <w:rFonts w:eastAsia="Times New Roman" w:cstheme="minorHAnsi"/>
          <w:lang w:eastAsia="pl-PL"/>
        </w:rPr>
        <w:tab/>
      </w:r>
      <w:r>
        <w:rPr>
          <w:rFonts w:eastAsia="Times New Roman" w:cstheme="minorHAnsi"/>
          <w:lang w:eastAsia="pl-PL"/>
        </w:rPr>
        <w:tab/>
      </w:r>
      <w:r>
        <w:rPr>
          <w:rFonts w:eastAsia="Times New Roman" w:cstheme="minorHAnsi"/>
          <w:lang w:eastAsia="pl-PL"/>
        </w:rPr>
        <w:tab/>
      </w:r>
      <w:r>
        <w:rPr>
          <w:rFonts w:eastAsia="Times New Roman" w:cstheme="minorHAnsi"/>
          <w:lang w:eastAsia="pl-PL"/>
        </w:rPr>
        <w:tab/>
      </w:r>
      <w:r>
        <w:rPr>
          <w:rFonts w:eastAsia="Times New Roman" w:cstheme="minorHAnsi"/>
          <w:lang w:eastAsia="pl-PL"/>
        </w:rPr>
        <w:tab/>
      </w:r>
      <w:r>
        <w:rPr>
          <w:rFonts w:eastAsia="Times New Roman" w:cstheme="minorHAnsi"/>
          <w:lang w:eastAsia="pl-PL"/>
        </w:rPr>
        <w:tab/>
      </w:r>
      <w:r>
        <w:rPr>
          <w:rFonts w:eastAsia="Times New Roman" w:cstheme="minorHAnsi"/>
          <w:lang w:eastAsia="pl-PL"/>
        </w:rPr>
        <w:tab/>
      </w:r>
      <w:r>
        <w:rPr>
          <w:rFonts w:eastAsia="Times New Roman" w:cstheme="minorHAnsi"/>
          <w:lang w:eastAsia="pl-PL"/>
        </w:rPr>
        <w:tab/>
      </w:r>
      <w:r w:rsidRPr="007A549E">
        <w:rPr>
          <w:rFonts w:ascii="Calibri" w:hAnsi="Calibri" w:cs="Calibri"/>
          <w:sz w:val="20"/>
          <w:szCs w:val="20"/>
        </w:rPr>
        <w:t>Podpis</w:t>
      </w:r>
    </w:p>
    <w:p w14:paraId="75A8F75B" w14:textId="0827DD34" w:rsidR="00624D99" w:rsidRPr="007A549E" w:rsidRDefault="00624D99" w:rsidP="00624D99">
      <w:pPr>
        <w:ind w:left="5664" w:firstLine="708"/>
        <w:jc w:val="both"/>
      </w:pPr>
      <w:r>
        <w:rPr>
          <w:sz w:val="20"/>
          <w:szCs w:val="20"/>
        </w:rPr>
        <w:t>……………………</w:t>
      </w:r>
      <w:r w:rsidRPr="007A549E">
        <w:rPr>
          <w:sz w:val="20"/>
          <w:szCs w:val="20"/>
        </w:rPr>
        <w:t>……………………………</w:t>
      </w:r>
    </w:p>
    <w:p w14:paraId="6E2663BA" w14:textId="77777777" w:rsidR="00624D99" w:rsidRPr="007A549E" w:rsidRDefault="00624D99" w:rsidP="00624D99">
      <w:pPr>
        <w:pStyle w:val="Normalny1"/>
        <w:widowControl w:val="0"/>
        <w:spacing w:before="120" w:after="120"/>
        <w:ind w:left="5670" w:firstLine="702"/>
        <w:jc w:val="both"/>
        <w:textAlignment w:val="baseline"/>
      </w:pPr>
      <w:r w:rsidRPr="007A549E">
        <w:rPr>
          <w:b/>
          <w:sz w:val="18"/>
          <w:szCs w:val="18"/>
        </w:rPr>
        <w:t>Dokument należy podpisać elektronicznie - kwalifikowanym podpisem elektronicznym, podpisem zaufanym lub elektronicznym podpisem osobistym przez osobę/osoby umocowane ze strony Wykonawcy.</w:t>
      </w:r>
    </w:p>
    <w:p w14:paraId="778500B2" w14:textId="51CCD892" w:rsidR="00624D99" w:rsidRPr="00DE4433" w:rsidRDefault="00624D99" w:rsidP="008F0470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</w:p>
    <w:sectPr w:rsidR="00624D99" w:rsidRPr="00DE443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D7CFF" w14:textId="77777777" w:rsidR="0000188C" w:rsidRDefault="0000188C">
      <w:pPr>
        <w:spacing w:after="0" w:line="240" w:lineRule="auto"/>
      </w:pPr>
      <w:r>
        <w:separator/>
      </w:r>
    </w:p>
  </w:endnote>
  <w:endnote w:type="continuationSeparator" w:id="0">
    <w:p w14:paraId="0E8D6832" w14:textId="77777777" w:rsidR="0000188C" w:rsidRDefault="00001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A250A" w14:textId="257F8352" w:rsidR="00624D99" w:rsidRDefault="00624D99">
    <w:pPr>
      <w:pStyle w:val="Stopka"/>
    </w:pP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9A56" wp14:editId="7B769BE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Prostokąt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AEA37A0" id="Prostokąt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4472C4" w:themeColor="accent1"/>
      </w:rPr>
      <w:t xml:space="preserve">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str. </w:t>
    </w:r>
    <w:r>
      <w:rPr>
        <w:rFonts w:eastAsiaTheme="minorEastAsia"/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   \* MERGEFORMAT</w:instrText>
    </w:r>
    <w:r>
      <w:rPr>
        <w:rFonts w:eastAsiaTheme="minorEastAsia"/>
        <w:color w:val="4472C4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0FF30" w14:textId="77777777" w:rsidR="0000188C" w:rsidRDefault="0000188C">
      <w:pPr>
        <w:spacing w:after="0" w:line="240" w:lineRule="auto"/>
      </w:pPr>
      <w:r>
        <w:separator/>
      </w:r>
    </w:p>
  </w:footnote>
  <w:footnote w:type="continuationSeparator" w:id="0">
    <w:p w14:paraId="19A65464" w14:textId="77777777" w:rsidR="0000188C" w:rsidRDefault="000018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B12DD"/>
    <w:multiLevelType w:val="hybridMultilevel"/>
    <w:tmpl w:val="DCCE65B8"/>
    <w:lvl w:ilvl="0" w:tplc="C41857A0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8F6EED"/>
    <w:multiLevelType w:val="hybridMultilevel"/>
    <w:tmpl w:val="B40E0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273C77"/>
    <w:multiLevelType w:val="hybridMultilevel"/>
    <w:tmpl w:val="F6FE03F6"/>
    <w:lvl w:ilvl="0" w:tplc="5A3868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E4BC2"/>
    <w:multiLevelType w:val="multilevel"/>
    <w:tmpl w:val="22A6C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9B6E80"/>
    <w:multiLevelType w:val="hybridMultilevel"/>
    <w:tmpl w:val="7CC29E2C"/>
    <w:lvl w:ilvl="0" w:tplc="940C060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F51730B"/>
    <w:multiLevelType w:val="hybridMultilevel"/>
    <w:tmpl w:val="2C1474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B6ACF"/>
    <w:multiLevelType w:val="hybridMultilevel"/>
    <w:tmpl w:val="AD4CB284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879"/>
    <w:rsid w:val="0000188C"/>
    <w:rsid w:val="00020EBB"/>
    <w:rsid w:val="00133307"/>
    <w:rsid w:val="00153DD7"/>
    <w:rsid w:val="00166CA4"/>
    <w:rsid w:val="001D4B9E"/>
    <w:rsid w:val="00260DA2"/>
    <w:rsid w:val="002D0C28"/>
    <w:rsid w:val="00364879"/>
    <w:rsid w:val="00497934"/>
    <w:rsid w:val="00537FD3"/>
    <w:rsid w:val="00576175"/>
    <w:rsid w:val="0059188F"/>
    <w:rsid w:val="00624D99"/>
    <w:rsid w:val="006307CB"/>
    <w:rsid w:val="00631BE8"/>
    <w:rsid w:val="00696602"/>
    <w:rsid w:val="006A5317"/>
    <w:rsid w:val="006D16AE"/>
    <w:rsid w:val="00727805"/>
    <w:rsid w:val="00735091"/>
    <w:rsid w:val="008C12BD"/>
    <w:rsid w:val="008F0470"/>
    <w:rsid w:val="00A06C34"/>
    <w:rsid w:val="00BF519B"/>
    <w:rsid w:val="00C42E8F"/>
    <w:rsid w:val="00C924B9"/>
    <w:rsid w:val="00C964FF"/>
    <w:rsid w:val="00CE4BCA"/>
    <w:rsid w:val="00D54D1C"/>
    <w:rsid w:val="00D85955"/>
    <w:rsid w:val="00DC3EC2"/>
    <w:rsid w:val="00DD305E"/>
    <w:rsid w:val="00E241B2"/>
    <w:rsid w:val="00E268BD"/>
    <w:rsid w:val="00EB7CCB"/>
    <w:rsid w:val="00F31E5C"/>
    <w:rsid w:val="00F354EF"/>
    <w:rsid w:val="00F861FF"/>
    <w:rsid w:val="00FA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DB581D"/>
  <w15:chartTrackingRefBased/>
  <w15:docId w15:val="{5573EE51-F776-4276-AA08-D36C74EC7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87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64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364879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364879"/>
  </w:style>
  <w:style w:type="paragraph" w:customStyle="1" w:styleId="Normalny1">
    <w:name w:val="Normalny1"/>
    <w:qFormat/>
    <w:rsid w:val="00624D99"/>
    <w:pPr>
      <w:suppressAutoHyphens/>
      <w:spacing w:after="0" w:line="240" w:lineRule="auto"/>
    </w:pPr>
    <w:rPr>
      <w:rFonts w:ascii="Calibri" w:eastAsia="Calibri" w:hAnsi="Calibri" w:cs="Times New Roman"/>
      <w:kern w:val="2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62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4D99"/>
  </w:style>
  <w:style w:type="paragraph" w:styleId="Stopka">
    <w:name w:val="footer"/>
    <w:basedOn w:val="Normalny"/>
    <w:link w:val="StopkaZnak"/>
    <w:uiPriority w:val="99"/>
    <w:unhideWhenUsed/>
    <w:rsid w:val="0062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4D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6</Pages>
  <Words>1483</Words>
  <Characters>8900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Dolińska Wioleta</dc:creator>
  <cp:keywords/>
  <dc:description/>
  <cp:lastModifiedBy>Dolińska Wioleta</cp:lastModifiedBy>
  <cp:revision>9</cp:revision>
  <cp:lastPrinted>2026-07-02T09:25:00Z</cp:lastPrinted>
  <dcterms:created xsi:type="dcterms:W3CDTF">2026-08-03T12:14:00Z</dcterms:created>
  <dcterms:modified xsi:type="dcterms:W3CDTF">2026-08-05T11:38:00Z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UxC4dwLulzfINJ8nQH+xvX5LNGipWa4BRSZhPgxsCvku13vFNNubIKSVCIIV4moOVFE0j9Rf5qW4bTEBqwfTPA==</vt:lpwstr>
  </property>
  <property fmtid="{D5CDD505-2E9C-101B-9397-08002B2CF9AE}" pid="4" name="MFClassificationDate">
    <vt:lpwstr>2026-05-25T12:04:04.2502646+02:00</vt:lpwstr>
  </property>
  <property fmtid="{D5CDD505-2E9C-101B-9397-08002B2CF9AE}" pid="5" name="MFClassifiedBySID">
    <vt:lpwstr>UxC4dwLulzfINJ8nQH+xvX5LNGipWa4BRSZhPgxsCvm42mrIC/DSDv0ggS+FjUN/2v1BBotkLlY5aAiEhoi6ubOfItH2NwT+2IoXWVY+DV2OQNLuN9I2cUHcsmN6f7Yr</vt:lpwstr>
  </property>
  <property fmtid="{D5CDD505-2E9C-101B-9397-08002B2CF9AE}" pid="6" name="MFGRNItemId">
    <vt:lpwstr>GRN-2550d4e5-b3cc-4ae5-9f76-242f16aebe1b</vt:lpwstr>
  </property>
  <property fmtid="{D5CDD505-2E9C-101B-9397-08002B2CF9AE}" pid="7" name="MFHash">
    <vt:lpwstr>6ySFHcGWs9fBexW2y/Qt9z9WE9Ga9F3zXnb1uSRwt+g=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