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749" w:rsidRPr="00582BE1" w:rsidRDefault="00F42749" w:rsidP="00F47663">
      <w:pPr>
        <w:pStyle w:val="Standard"/>
        <w:rPr>
          <w:bCs/>
          <w:sz w:val="28"/>
          <w:lang w:val="pl-PL"/>
        </w:rPr>
      </w:pPr>
    </w:p>
    <w:p w:rsidR="00E45F89" w:rsidRDefault="00E45F89" w:rsidP="00F47663">
      <w:pPr>
        <w:pStyle w:val="Standard"/>
        <w:rPr>
          <w:b/>
          <w:bCs/>
          <w:sz w:val="28"/>
          <w:lang w:val="pl-PL"/>
        </w:rPr>
      </w:pPr>
    </w:p>
    <w:p w:rsidR="00E45F89" w:rsidRDefault="00E45F89" w:rsidP="00F1632E">
      <w:pPr>
        <w:jc w:val="center"/>
      </w:pPr>
    </w:p>
    <w:p w:rsidR="00126128" w:rsidRDefault="00126128" w:rsidP="00F1632E">
      <w:pPr>
        <w:jc w:val="center"/>
      </w:pPr>
    </w:p>
    <w:p w:rsidR="00126128" w:rsidRPr="00E45F89" w:rsidRDefault="00126128" w:rsidP="00F1632E">
      <w:pPr>
        <w:jc w:val="center"/>
      </w:pPr>
    </w:p>
    <w:p w:rsidR="00E45F89" w:rsidRPr="00A30261" w:rsidRDefault="00F94906" w:rsidP="00F1632E">
      <w:pPr>
        <w:jc w:val="center"/>
        <w:rPr>
          <w:bCs/>
          <w:sz w:val="52"/>
          <w:szCs w:val="52"/>
        </w:rPr>
      </w:pPr>
      <w:bookmarkStart w:id="0" w:name="_Toc326831040"/>
      <w:bookmarkStart w:id="1" w:name="_Toc326831179"/>
      <w:bookmarkStart w:id="2" w:name="_Toc327079763"/>
      <w:bookmarkStart w:id="3" w:name="_Toc327079808"/>
      <w:bookmarkStart w:id="4" w:name="_Toc511481458"/>
      <w:bookmarkStart w:id="5" w:name="_Toc511481544"/>
      <w:bookmarkStart w:id="6" w:name="_Toc529561825"/>
      <w:bookmarkStart w:id="7" w:name="_Toc529561874"/>
      <w:bookmarkStart w:id="8" w:name="_Toc531385251"/>
      <w:bookmarkStart w:id="9" w:name="_Toc3300326"/>
      <w:r w:rsidRPr="00A30261">
        <w:rPr>
          <w:bCs/>
          <w:sz w:val="52"/>
          <w:szCs w:val="52"/>
        </w:rPr>
        <w:t>Aktualizacja p</w:t>
      </w:r>
      <w:r w:rsidR="00E45F89" w:rsidRPr="00A30261">
        <w:rPr>
          <w:bCs/>
          <w:sz w:val="52"/>
          <w:szCs w:val="52"/>
        </w:rPr>
        <w:t>lan</w:t>
      </w:r>
      <w:r w:rsidRPr="00A30261">
        <w:rPr>
          <w:bCs/>
          <w:sz w:val="52"/>
          <w:szCs w:val="52"/>
        </w:rPr>
        <w:t>u</w:t>
      </w:r>
      <w:r w:rsidR="00E45F89" w:rsidRPr="00A30261">
        <w:rPr>
          <w:bCs/>
          <w:sz w:val="52"/>
          <w:szCs w:val="52"/>
        </w:rPr>
        <w:t xml:space="preserve"> zadań ochronnych</w:t>
      </w:r>
      <w:bookmarkEnd w:id="0"/>
      <w:bookmarkEnd w:id="1"/>
      <w:bookmarkEnd w:id="2"/>
      <w:bookmarkEnd w:id="3"/>
      <w:bookmarkEnd w:id="4"/>
      <w:bookmarkEnd w:id="5"/>
      <w:bookmarkEnd w:id="6"/>
      <w:bookmarkEnd w:id="7"/>
      <w:bookmarkEnd w:id="8"/>
      <w:bookmarkEnd w:id="9"/>
    </w:p>
    <w:p w:rsidR="00E45F89" w:rsidRPr="00A30261" w:rsidRDefault="00E45F89" w:rsidP="00F1632E">
      <w:pPr>
        <w:jc w:val="center"/>
        <w:rPr>
          <w:bCs/>
          <w:sz w:val="52"/>
          <w:szCs w:val="52"/>
        </w:rPr>
      </w:pPr>
      <w:bookmarkStart w:id="10" w:name="_Toc326831041"/>
      <w:bookmarkStart w:id="11" w:name="_Toc326831180"/>
      <w:bookmarkStart w:id="12" w:name="_Toc327079764"/>
      <w:bookmarkStart w:id="13" w:name="_Toc327079809"/>
      <w:bookmarkStart w:id="14" w:name="_Toc511481459"/>
      <w:bookmarkStart w:id="15" w:name="_Toc511481545"/>
      <w:bookmarkStart w:id="16" w:name="_Toc529561826"/>
      <w:bookmarkStart w:id="17" w:name="_Toc529561875"/>
      <w:bookmarkStart w:id="18" w:name="_Toc531385252"/>
      <w:bookmarkStart w:id="19" w:name="_Toc3300327"/>
      <w:r w:rsidRPr="00A30261">
        <w:rPr>
          <w:bCs/>
          <w:sz w:val="52"/>
          <w:szCs w:val="52"/>
        </w:rPr>
        <w:t>dla obszaru Natura 2000</w:t>
      </w:r>
      <w:bookmarkEnd w:id="10"/>
      <w:bookmarkEnd w:id="11"/>
      <w:bookmarkEnd w:id="12"/>
      <w:bookmarkEnd w:id="13"/>
      <w:bookmarkEnd w:id="14"/>
      <w:bookmarkEnd w:id="15"/>
      <w:bookmarkEnd w:id="16"/>
      <w:bookmarkEnd w:id="17"/>
      <w:bookmarkEnd w:id="18"/>
      <w:bookmarkEnd w:id="19"/>
    </w:p>
    <w:p w:rsidR="00E45F89" w:rsidRPr="00A30261" w:rsidRDefault="00E45F89" w:rsidP="00F1632E">
      <w:pPr>
        <w:jc w:val="center"/>
        <w:rPr>
          <w:bCs/>
          <w:sz w:val="52"/>
          <w:szCs w:val="52"/>
        </w:rPr>
      </w:pPr>
    </w:p>
    <w:p w:rsidR="001F38F3" w:rsidRPr="00A30261" w:rsidRDefault="001F38F3" w:rsidP="00F1632E">
      <w:pPr>
        <w:jc w:val="center"/>
        <w:rPr>
          <w:bCs/>
          <w:sz w:val="52"/>
          <w:szCs w:val="52"/>
        </w:rPr>
      </w:pPr>
    </w:p>
    <w:p w:rsidR="00E45F89" w:rsidRPr="00A30261" w:rsidRDefault="00E45F89" w:rsidP="00F1632E">
      <w:pPr>
        <w:jc w:val="center"/>
        <w:rPr>
          <w:bCs/>
          <w:sz w:val="52"/>
          <w:szCs w:val="52"/>
        </w:rPr>
      </w:pPr>
    </w:p>
    <w:p w:rsidR="00E45F89" w:rsidRPr="00A30261" w:rsidRDefault="00731C25" w:rsidP="00F1632E">
      <w:pPr>
        <w:jc w:val="center"/>
        <w:rPr>
          <w:b/>
          <w:bCs/>
          <w:sz w:val="52"/>
          <w:szCs w:val="52"/>
        </w:rPr>
      </w:pPr>
      <w:r w:rsidRPr="00A30261">
        <w:rPr>
          <w:b/>
          <w:bCs/>
          <w:sz w:val="52"/>
          <w:szCs w:val="52"/>
        </w:rPr>
        <w:t>Trzciana</w:t>
      </w:r>
    </w:p>
    <w:p w:rsidR="00E45F89" w:rsidRPr="00A30261" w:rsidRDefault="00731C25" w:rsidP="00F1632E">
      <w:pPr>
        <w:jc w:val="center"/>
        <w:rPr>
          <w:b/>
          <w:bCs/>
          <w:sz w:val="52"/>
          <w:szCs w:val="52"/>
        </w:rPr>
      </w:pPr>
      <w:r w:rsidRPr="00A30261">
        <w:rPr>
          <w:b/>
          <w:bCs/>
          <w:sz w:val="52"/>
          <w:szCs w:val="52"/>
        </w:rPr>
        <w:t>PLH180018</w:t>
      </w:r>
    </w:p>
    <w:p w:rsidR="00E45F89" w:rsidRPr="00A30261" w:rsidRDefault="00E45F89" w:rsidP="00F1632E">
      <w:pPr>
        <w:jc w:val="center"/>
        <w:rPr>
          <w:b/>
          <w:bCs/>
          <w:sz w:val="52"/>
          <w:szCs w:val="52"/>
        </w:rPr>
      </w:pPr>
    </w:p>
    <w:p w:rsidR="00E45F89" w:rsidRPr="00A30261" w:rsidRDefault="00E45F89" w:rsidP="00F1632E">
      <w:pPr>
        <w:jc w:val="center"/>
        <w:rPr>
          <w:b/>
          <w:bCs/>
          <w:iCs/>
          <w:sz w:val="52"/>
          <w:szCs w:val="52"/>
        </w:rPr>
      </w:pPr>
    </w:p>
    <w:p w:rsidR="001F38F3" w:rsidRPr="00A30261" w:rsidRDefault="001F38F3" w:rsidP="00F1632E">
      <w:pPr>
        <w:jc w:val="center"/>
        <w:rPr>
          <w:b/>
          <w:bCs/>
          <w:iCs/>
          <w:sz w:val="52"/>
          <w:szCs w:val="52"/>
        </w:rPr>
      </w:pPr>
    </w:p>
    <w:p w:rsidR="001F38F3" w:rsidRPr="00A30261" w:rsidRDefault="001F38F3" w:rsidP="00F1632E">
      <w:pPr>
        <w:jc w:val="center"/>
        <w:rPr>
          <w:b/>
          <w:bCs/>
          <w:iCs/>
          <w:sz w:val="52"/>
          <w:szCs w:val="52"/>
        </w:rPr>
      </w:pPr>
    </w:p>
    <w:p w:rsidR="00E45F89" w:rsidRPr="00A30261" w:rsidRDefault="00E45F89" w:rsidP="00F1632E">
      <w:pPr>
        <w:jc w:val="center"/>
        <w:rPr>
          <w:bCs/>
          <w:sz w:val="52"/>
          <w:szCs w:val="52"/>
        </w:rPr>
      </w:pPr>
      <w:bookmarkStart w:id="20" w:name="_Toc326831043"/>
      <w:bookmarkStart w:id="21" w:name="_Toc326831182"/>
      <w:bookmarkStart w:id="22" w:name="_Toc327079766"/>
      <w:bookmarkStart w:id="23" w:name="_Toc327079811"/>
      <w:bookmarkStart w:id="24" w:name="_Toc3300331"/>
      <w:bookmarkStart w:id="25" w:name="_Toc511481461"/>
      <w:bookmarkStart w:id="26" w:name="_Toc511481547"/>
      <w:bookmarkStart w:id="27" w:name="_Toc529561828"/>
      <w:bookmarkStart w:id="28" w:name="_Toc529561877"/>
      <w:bookmarkStart w:id="29" w:name="_Toc531385254"/>
      <w:r w:rsidRPr="00A30261">
        <w:rPr>
          <w:bCs/>
          <w:sz w:val="52"/>
          <w:szCs w:val="52"/>
        </w:rPr>
        <w:t xml:space="preserve">w województwie </w:t>
      </w:r>
      <w:bookmarkEnd w:id="20"/>
      <w:bookmarkEnd w:id="21"/>
      <w:bookmarkEnd w:id="22"/>
      <w:bookmarkEnd w:id="23"/>
      <w:bookmarkEnd w:id="24"/>
      <w:bookmarkEnd w:id="25"/>
      <w:bookmarkEnd w:id="26"/>
      <w:bookmarkEnd w:id="27"/>
      <w:bookmarkEnd w:id="28"/>
      <w:bookmarkEnd w:id="29"/>
      <w:r w:rsidR="00E55432" w:rsidRPr="00A30261">
        <w:rPr>
          <w:bCs/>
          <w:sz w:val="52"/>
          <w:szCs w:val="52"/>
        </w:rPr>
        <w:t>podkarpackim</w:t>
      </w:r>
    </w:p>
    <w:p w:rsidR="00E55432" w:rsidRPr="00A30261" w:rsidRDefault="00E55432" w:rsidP="00F1632E">
      <w:pPr>
        <w:jc w:val="center"/>
        <w:rPr>
          <w:bCs/>
          <w:sz w:val="52"/>
          <w:szCs w:val="52"/>
        </w:rPr>
      </w:pPr>
    </w:p>
    <w:p w:rsidR="00E45F89" w:rsidRPr="00A30261" w:rsidRDefault="00E45F89" w:rsidP="00E45F89">
      <w:pPr>
        <w:tabs>
          <w:tab w:val="left" w:pos="3645"/>
        </w:tabs>
      </w:pPr>
    </w:p>
    <w:p w:rsidR="00E45F89" w:rsidRPr="00A30261" w:rsidRDefault="00E45F89" w:rsidP="00E45F89"/>
    <w:p w:rsidR="00E45F89" w:rsidRPr="00A30261" w:rsidRDefault="00E45F89" w:rsidP="00E45F89"/>
    <w:p w:rsidR="00E45F89" w:rsidRPr="00A30261" w:rsidRDefault="00E45F89" w:rsidP="00E45F89"/>
    <w:p w:rsidR="00E45F89" w:rsidRPr="00A30261" w:rsidRDefault="00E45F89" w:rsidP="00E45F89"/>
    <w:p w:rsidR="00E45F89" w:rsidRPr="00A30261" w:rsidRDefault="00E45F89" w:rsidP="00E45F89"/>
    <w:p w:rsidR="00E45F89" w:rsidRPr="00A30261" w:rsidRDefault="00E45F89" w:rsidP="00E45F89"/>
    <w:p w:rsidR="00E45F89" w:rsidRPr="00A30261" w:rsidRDefault="00E45F89" w:rsidP="00E45F89"/>
    <w:p w:rsidR="00E45F89" w:rsidRPr="00A30261" w:rsidRDefault="00E45F89" w:rsidP="00E45F89"/>
    <w:p w:rsidR="00E45F89" w:rsidRPr="00A30261" w:rsidRDefault="00E45F89" w:rsidP="00E45F89"/>
    <w:p w:rsidR="00E45F89" w:rsidRPr="00A30261" w:rsidRDefault="00E45F89" w:rsidP="00E45F89"/>
    <w:p w:rsidR="00E45F89" w:rsidRPr="00A30261" w:rsidRDefault="00E45F89" w:rsidP="00F47663">
      <w:pPr>
        <w:pStyle w:val="Standard"/>
        <w:rPr>
          <w:b/>
          <w:bCs/>
          <w:sz w:val="28"/>
          <w:lang w:val="pl-PL"/>
        </w:rPr>
      </w:pPr>
    </w:p>
    <w:p w:rsidR="00E45F89" w:rsidRPr="00A30261" w:rsidRDefault="00E45F89" w:rsidP="00F47663">
      <w:pPr>
        <w:pStyle w:val="Standard"/>
        <w:rPr>
          <w:b/>
          <w:bCs/>
          <w:sz w:val="28"/>
          <w:lang w:val="pl-PL"/>
        </w:rPr>
      </w:pPr>
    </w:p>
    <w:p w:rsidR="00E45F89" w:rsidRPr="00A30261" w:rsidRDefault="00E45F89" w:rsidP="00F47663">
      <w:pPr>
        <w:pStyle w:val="Standard"/>
        <w:rPr>
          <w:b/>
          <w:bCs/>
          <w:sz w:val="28"/>
          <w:lang w:val="pl-PL"/>
        </w:rPr>
      </w:pPr>
    </w:p>
    <w:p w:rsidR="00F42749" w:rsidRPr="00A30261" w:rsidRDefault="00F42749" w:rsidP="00F47663">
      <w:pPr>
        <w:pStyle w:val="Standard"/>
      </w:pPr>
      <w:r w:rsidRPr="00A30261">
        <w:lastRenderedPageBreak/>
        <w:br w:type="page"/>
      </w: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pPr>
    </w:p>
    <w:p w:rsidR="00126128" w:rsidRPr="00A30261" w:rsidRDefault="00126128" w:rsidP="00F47663">
      <w:pPr>
        <w:pStyle w:val="Standard"/>
        <w:rPr>
          <w:b/>
          <w:bCs/>
          <w:sz w:val="28"/>
          <w:lang w:val="pl-PL"/>
        </w:rPr>
      </w:pPr>
    </w:p>
    <w:p w:rsidR="00E45F89" w:rsidRPr="00A30261" w:rsidRDefault="00E45F89" w:rsidP="00E45F89">
      <w:pPr>
        <w:pStyle w:val="Standard"/>
        <w:rPr>
          <w:b/>
          <w:bCs/>
          <w:lang w:val="pl-PL"/>
        </w:rPr>
      </w:pPr>
      <w:r w:rsidRPr="00A30261">
        <w:rPr>
          <w:b/>
          <w:bCs/>
          <w:lang w:val="pl-PL"/>
        </w:rPr>
        <w:t>Wykonawca:</w:t>
      </w:r>
    </w:p>
    <w:p w:rsidR="00E55432" w:rsidRPr="00A30261" w:rsidRDefault="00E55432" w:rsidP="00E55432">
      <w:pPr>
        <w:pStyle w:val="Standard"/>
        <w:rPr>
          <w:b/>
          <w:bCs/>
          <w:lang w:val="pl-PL"/>
        </w:rPr>
      </w:pPr>
      <w:r w:rsidRPr="00A30261">
        <w:rPr>
          <w:b/>
          <w:bCs/>
          <w:lang w:val="pl-PL"/>
        </w:rPr>
        <w:t>Dominik Wróbel</w:t>
      </w:r>
    </w:p>
    <w:p w:rsidR="00E45F89" w:rsidRPr="00A30261" w:rsidRDefault="00E55432" w:rsidP="00E45F89">
      <w:pPr>
        <w:pStyle w:val="Standard"/>
        <w:rPr>
          <w:b/>
          <w:bCs/>
          <w:lang w:val="pl-PL"/>
        </w:rPr>
      </w:pPr>
      <w:r w:rsidRPr="00A30261">
        <w:rPr>
          <w:b/>
          <w:bCs/>
          <w:lang w:val="pl-PL"/>
        </w:rPr>
        <w:t>Dorota Rogała</w:t>
      </w:r>
    </w:p>
    <w:p w:rsidR="00E45F89" w:rsidRPr="00A30261" w:rsidRDefault="00E45F89" w:rsidP="00E45F89">
      <w:pPr>
        <w:pStyle w:val="Standard"/>
        <w:rPr>
          <w:b/>
          <w:bCs/>
          <w:lang w:val="pl-PL"/>
        </w:rPr>
      </w:pPr>
    </w:p>
    <w:p w:rsidR="00E45F89" w:rsidRPr="00A30261" w:rsidRDefault="00E45F89" w:rsidP="00E45F89">
      <w:pPr>
        <w:pStyle w:val="Standard"/>
        <w:rPr>
          <w:b/>
          <w:bCs/>
          <w:lang w:val="pl-PL"/>
        </w:rPr>
      </w:pPr>
      <w:r w:rsidRPr="00A30261">
        <w:rPr>
          <w:b/>
          <w:bCs/>
          <w:lang w:val="pl-PL"/>
        </w:rPr>
        <w:t>na zlecenie Regionalnej Dyrekcji Ochrony Środowiska</w:t>
      </w:r>
    </w:p>
    <w:p w:rsidR="00E45F89" w:rsidRPr="00A30261" w:rsidRDefault="00E45F89" w:rsidP="00E45F89">
      <w:pPr>
        <w:pStyle w:val="Standard"/>
        <w:rPr>
          <w:b/>
          <w:bCs/>
          <w:lang w:val="pl-PL"/>
        </w:rPr>
      </w:pPr>
      <w:r w:rsidRPr="00A30261">
        <w:rPr>
          <w:b/>
          <w:bCs/>
          <w:lang w:val="pl-PL"/>
        </w:rPr>
        <w:t xml:space="preserve">w </w:t>
      </w:r>
      <w:r w:rsidR="00E55432" w:rsidRPr="00A30261">
        <w:rPr>
          <w:b/>
          <w:bCs/>
          <w:lang w:val="pl-PL"/>
        </w:rPr>
        <w:t>Rzeszowie</w:t>
      </w:r>
    </w:p>
    <w:p w:rsidR="00E45F89" w:rsidRPr="00A30261" w:rsidRDefault="00E45F89" w:rsidP="00E45F89">
      <w:pPr>
        <w:pStyle w:val="Standard"/>
        <w:rPr>
          <w:b/>
          <w:bCs/>
          <w:lang w:val="pl-PL"/>
        </w:rPr>
      </w:pPr>
      <w:r w:rsidRPr="00A30261">
        <w:rPr>
          <w:b/>
          <w:bCs/>
          <w:lang w:val="pl-PL"/>
        </w:rPr>
        <w:t>20</w:t>
      </w:r>
      <w:r w:rsidR="00E55432" w:rsidRPr="00A30261">
        <w:rPr>
          <w:b/>
          <w:bCs/>
          <w:lang w:val="pl-PL"/>
        </w:rPr>
        <w:t>25</w:t>
      </w:r>
      <w:r w:rsidRPr="00A30261">
        <w:rPr>
          <w:b/>
          <w:bCs/>
          <w:lang w:val="pl-PL"/>
        </w:rPr>
        <w:t xml:space="preserve"> r.</w:t>
      </w:r>
    </w:p>
    <w:p w:rsidR="00E45F89" w:rsidRPr="00A30261" w:rsidRDefault="00E45F89" w:rsidP="00E45F89">
      <w:pPr>
        <w:pStyle w:val="Standard"/>
        <w:rPr>
          <w:b/>
          <w:bCs/>
          <w:lang w:val="pl-PL"/>
        </w:rPr>
      </w:pPr>
    </w:p>
    <w:p w:rsidR="00E45F89" w:rsidRPr="00A30261" w:rsidRDefault="00E45F89" w:rsidP="00E45F89">
      <w:pPr>
        <w:pStyle w:val="Standard"/>
        <w:rPr>
          <w:b/>
          <w:bCs/>
          <w:lang w:val="pl-PL"/>
        </w:rPr>
      </w:pPr>
    </w:p>
    <w:p w:rsidR="00E45F89" w:rsidRPr="00A30261" w:rsidRDefault="00E45F89" w:rsidP="00E45F89">
      <w:pPr>
        <w:pStyle w:val="Standard"/>
        <w:rPr>
          <w:b/>
          <w:bCs/>
          <w:lang w:val="pl-PL"/>
        </w:rPr>
      </w:pPr>
    </w:p>
    <w:p w:rsidR="00E45F89" w:rsidRPr="00A30261" w:rsidRDefault="00E45F89" w:rsidP="00E45F89">
      <w:pPr>
        <w:pStyle w:val="Standard"/>
        <w:rPr>
          <w:b/>
          <w:bCs/>
          <w:lang w:val="pl-PL"/>
        </w:rPr>
      </w:pPr>
    </w:p>
    <w:p w:rsidR="00E45F89" w:rsidRPr="00A30261" w:rsidRDefault="00E45F89" w:rsidP="00E45F89">
      <w:pPr>
        <w:pStyle w:val="Standard"/>
        <w:rPr>
          <w:b/>
          <w:bCs/>
          <w:lang w:val="pl-PL"/>
        </w:rPr>
      </w:pPr>
    </w:p>
    <w:p w:rsidR="00E45F89" w:rsidRPr="00A30261" w:rsidRDefault="00E45F89" w:rsidP="00E45F89">
      <w:pPr>
        <w:pStyle w:val="Standard"/>
        <w:rPr>
          <w:b/>
          <w:bCs/>
          <w:lang w:val="pl-PL"/>
        </w:rPr>
      </w:pPr>
      <w:r w:rsidRPr="00A30261">
        <w:rPr>
          <w:b/>
          <w:bCs/>
          <w:lang w:val="pl-PL"/>
        </w:rPr>
        <w:t>Autor</w:t>
      </w:r>
      <w:r w:rsidR="00E55432" w:rsidRPr="00A30261">
        <w:rPr>
          <w:b/>
          <w:bCs/>
          <w:lang w:val="pl-PL"/>
        </w:rPr>
        <w:t>zy</w:t>
      </w:r>
      <w:r w:rsidRPr="00A30261">
        <w:rPr>
          <w:b/>
          <w:bCs/>
          <w:lang w:val="pl-PL"/>
        </w:rPr>
        <w:t>:</w:t>
      </w:r>
    </w:p>
    <w:p w:rsidR="00E45F89" w:rsidRPr="00A30261" w:rsidRDefault="00E45F89" w:rsidP="00E45F89">
      <w:pPr>
        <w:pStyle w:val="Standard"/>
        <w:rPr>
          <w:b/>
          <w:bCs/>
          <w:lang w:val="pl-PL"/>
        </w:rPr>
      </w:pPr>
    </w:p>
    <w:p w:rsidR="00E55432" w:rsidRPr="00A30261" w:rsidRDefault="00E55432" w:rsidP="00E45F89">
      <w:pPr>
        <w:pStyle w:val="Standard"/>
        <w:rPr>
          <w:b/>
          <w:bCs/>
          <w:lang w:val="pl-PL"/>
        </w:rPr>
      </w:pPr>
      <w:r w:rsidRPr="00A30261">
        <w:rPr>
          <w:b/>
          <w:bCs/>
          <w:lang w:val="pl-PL"/>
        </w:rPr>
        <w:t>Dorota Rogała – koordynator projektu PZO, ekspert botanik</w:t>
      </w:r>
    </w:p>
    <w:p w:rsidR="00E45F89" w:rsidRPr="00A30261" w:rsidRDefault="00E55432" w:rsidP="00E45F89">
      <w:pPr>
        <w:pStyle w:val="Standard"/>
        <w:rPr>
          <w:b/>
          <w:bCs/>
          <w:lang w:val="pl-PL"/>
        </w:rPr>
      </w:pPr>
      <w:r w:rsidRPr="00A30261">
        <w:rPr>
          <w:b/>
          <w:bCs/>
          <w:lang w:val="pl-PL"/>
        </w:rPr>
        <w:t>Dominik Wróbel</w:t>
      </w:r>
      <w:r w:rsidR="00E45F89" w:rsidRPr="00A30261">
        <w:rPr>
          <w:b/>
          <w:bCs/>
          <w:lang w:val="pl-PL"/>
        </w:rPr>
        <w:t xml:space="preserve"> – koordynator projektu PZO</w:t>
      </w:r>
      <w:r w:rsidRPr="00A30261">
        <w:rPr>
          <w:b/>
          <w:bCs/>
          <w:lang w:val="pl-PL"/>
        </w:rPr>
        <w:t>, ekspert botanik, ekspert herpetolog</w:t>
      </w:r>
    </w:p>
    <w:p w:rsidR="00E45F89" w:rsidRPr="00A30261" w:rsidRDefault="00E55432" w:rsidP="00E45F89">
      <w:pPr>
        <w:pStyle w:val="Standard"/>
        <w:rPr>
          <w:b/>
          <w:bCs/>
          <w:lang w:val="pl-PL"/>
        </w:rPr>
      </w:pPr>
      <w:r w:rsidRPr="00A30261">
        <w:rPr>
          <w:b/>
          <w:bCs/>
          <w:lang w:val="pl-PL"/>
        </w:rPr>
        <w:t>Krzysztof Piksa</w:t>
      </w:r>
      <w:r w:rsidR="00E45F89" w:rsidRPr="00A30261">
        <w:rPr>
          <w:b/>
          <w:bCs/>
          <w:lang w:val="pl-PL"/>
        </w:rPr>
        <w:t xml:space="preserve"> – ekspert</w:t>
      </w:r>
      <w:r w:rsidR="00126128" w:rsidRPr="00A30261">
        <w:rPr>
          <w:b/>
          <w:bCs/>
          <w:lang w:val="pl-PL"/>
        </w:rPr>
        <w:t xml:space="preserve"> </w:t>
      </w:r>
      <w:r w:rsidRPr="00A30261">
        <w:rPr>
          <w:b/>
          <w:bCs/>
          <w:lang w:val="pl-PL"/>
        </w:rPr>
        <w:t>chiropterolog, ekspert speleolog</w:t>
      </w:r>
    </w:p>
    <w:p w:rsidR="00126128" w:rsidRPr="00A30261" w:rsidRDefault="00F42749" w:rsidP="00F47663">
      <w:pPr>
        <w:pStyle w:val="Standard"/>
        <w:rPr>
          <w:b/>
          <w:bCs/>
          <w:sz w:val="28"/>
          <w:lang w:val="pl-PL"/>
        </w:rPr>
      </w:pPr>
      <w:r w:rsidRPr="00A30261">
        <w:rPr>
          <w:b/>
          <w:bCs/>
          <w:sz w:val="28"/>
          <w:lang w:val="pl-PL"/>
        </w:rPr>
        <w:br w:type="page"/>
      </w:r>
    </w:p>
    <w:p w:rsidR="00F1632E" w:rsidRPr="00A30261" w:rsidRDefault="00F1632E" w:rsidP="00F1632E">
      <w:pPr>
        <w:pStyle w:val="Nagwekspisutreci"/>
      </w:pPr>
      <w:r w:rsidRPr="00A30261">
        <w:lastRenderedPageBreak/>
        <w:t>Spis treści</w:t>
      </w:r>
    </w:p>
    <w:p w:rsidR="00FF7A62" w:rsidRPr="00A30261" w:rsidRDefault="00FF7A62" w:rsidP="00FF7A62"/>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r w:rsidRPr="00A30261">
        <w:fldChar w:fldCharType="begin"/>
      </w:r>
      <w:r w:rsidR="001F38F3" w:rsidRPr="00A30261">
        <w:instrText xml:space="preserve"> TOC \o "1-3" \h \z \u </w:instrText>
      </w:r>
      <w:r w:rsidRPr="00A30261">
        <w:fldChar w:fldCharType="separate"/>
      </w:r>
      <w:hyperlink w:anchor="_Toc229696630" w:history="1">
        <w:r w:rsidR="003E760A" w:rsidRPr="00A30261">
          <w:rPr>
            <w:rStyle w:val="Hipercze"/>
            <w:noProof/>
          </w:rPr>
          <w:t>1. Etap wstępny prac nad Planem</w:t>
        </w:r>
        <w:r w:rsidR="003E760A" w:rsidRPr="00A30261">
          <w:rPr>
            <w:noProof/>
            <w:webHidden/>
          </w:rPr>
          <w:tab/>
        </w:r>
        <w:r w:rsidRPr="00A30261">
          <w:rPr>
            <w:noProof/>
            <w:webHidden/>
          </w:rPr>
          <w:fldChar w:fldCharType="begin"/>
        </w:r>
        <w:r w:rsidR="003E760A" w:rsidRPr="00A30261">
          <w:rPr>
            <w:noProof/>
            <w:webHidden/>
          </w:rPr>
          <w:instrText xml:space="preserve"> PAGEREF _Toc229696630 \h </w:instrText>
        </w:r>
        <w:r w:rsidRPr="00A30261">
          <w:rPr>
            <w:noProof/>
            <w:webHidden/>
          </w:rPr>
        </w:r>
        <w:r w:rsidRPr="00A30261">
          <w:rPr>
            <w:noProof/>
            <w:webHidden/>
          </w:rPr>
          <w:fldChar w:fldCharType="separate"/>
        </w:r>
        <w:r w:rsidR="00A30261">
          <w:rPr>
            <w:noProof/>
            <w:webHidden/>
          </w:rPr>
          <w:t>5</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31" w:history="1">
        <w:r w:rsidR="003E760A" w:rsidRPr="00A30261">
          <w:rPr>
            <w:rStyle w:val="Hipercze"/>
            <w:noProof/>
          </w:rPr>
          <w:t>1.1. Informacje ogólne</w:t>
        </w:r>
        <w:r w:rsidR="003E760A" w:rsidRPr="00A30261">
          <w:rPr>
            <w:noProof/>
            <w:webHidden/>
          </w:rPr>
          <w:tab/>
        </w:r>
        <w:r w:rsidRPr="00A30261">
          <w:rPr>
            <w:noProof/>
            <w:webHidden/>
          </w:rPr>
          <w:fldChar w:fldCharType="begin"/>
        </w:r>
        <w:r w:rsidR="003E760A" w:rsidRPr="00A30261">
          <w:rPr>
            <w:noProof/>
            <w:webHidden/>
          </w:rPr>
          <w:instrText xml:space="preserve"> PAGEREF _Toc229696631 \h </w:instrText>
        </w:r>
        <w:r w:rsidRPr="00A30261">
          <w:rPr>
            <w:noProof/>
            <w:webHidden/>
          </w:rPr>
        </w:r>
        <w:r w:rsidRPr="00A30261">
          <w:rPr>
            <w:noProof/>
            <w:webHidden/>
          </w:rPr>
          <w:fldChar w:fldCharType="separate"/>
        </w:r>
        <w:r w:rsidR="00A30261">
          <w:rPr>
            <w:noProof/>
            <w:webHidden/>
          </w:rPr>
          <w:t>5</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35" w:history="1">
        <w:r w:rsidR="003E760A" w:rsidRPr="00A30261">
          <w:rPr>
            <w:rStyle w:val="Hipercze"/>
            <w:noProof/>
          </w:rPr>
          <w:t>1.2. Ustalenie terenu objętego Planem</w:t>
        </w:r>
        <w:r w:rsidR="003E760A" w:rsidRPr="00A30261">
          <w:rPr>
            <w:noProof/>
            <w:webHidden/>
          </w:rPr>
          <w:tab/>
        </w:r>
        <w:r w:rsidRPr="00A30261">
          <w:rPr>
            <w:noProof/>
            <w:webHidden/>
          </w:rPr>
          <w:fldChar w:fldCharType="begin"/>
        </w:r>
        <w:r w:rsidR="003E760A" w:rsidRPr="00A30261">
          <w:rPr>
            <w:noProof/>
            <w:webHidden/>
          </w:rPr>
          <w:instrText xml:space="preserve"> PAGEREF _Toc229696635 \h </w:instrText>
        </w:r>
        <w:r w:rsidRPr="00A30261">
          <w:rPr>
            <w:noProof/>
            <w:webHidden/>
          </w:rPr>
        </w:r>
        <w:r w:rsidRPr="00A30261">
          <w:rPr>
            <w:noProof/>
            <w:webHidden/>
          </w:rPr>
          <w:fldChar w:fldCharType="separate"/>
        </w:r>
        <w:r w:rsidR="00A30261">
          <w:rPr>
            <w:noProof/>
            <w:webHidden/>
          </w:rPr>
          <w:t>6</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36" w:history="1">
        <w:r w:rsidR="003E760A" w:rsidRPr="00A30261">
          <w:rPr>
            <w:rStyle w:val="Hipercze"/>
            <w:noProof/>
          </w:rPr>
          <w:t>1.3. Mapa obszaru Natura 2000</w:t>
        </w:r>
        <w:r w:rsidR="003E760A" w:rsidRPr="00A30261">
          <w:rPr>
            <w:noProof/>
            <w:webHidden/>
          </w:rPr>
          <w:tab/>
        </w:r>
        <w:r w:rsidRPr="00A30261">
          <w:rPr>
            <w:noProof/>
            <w:webHidden/>
          </w:rPr>
          <w:fldChar w:fldCharType="begin"/>
        </w:r>
        <w:r w:rsidR="003E760A" w:rsidRPr="00A30261">
          <w:rPr>
            <w:noProof/>
            <w:webHidden/>
          </w:rPr>
          <w:instrText xml:space="preserve"> PAGEREF _Toc229696636 \h </w:instrText>
        </w:r>
        <w:r w:rsidRPr="00A30261">
          <w:rPr>
            <w:noProof/>
            <w:webHidden/>
          </w:rPr>
        </w:r>
        <w:r w:rsidRPr="00A30261">
          <w:rPr>
            <w:noProof/>
            <w:webHidden/>
          </w:rPr>
          <w:fldChar w:fldCharType="separate"/>
        </w:r>
        <w:r w:rsidR="00A30261">
          <w:rPr>
            <w:noProof/>
            <w:webHidden/>
          </w:rPr>
          <w:t>8</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37" w:history="1">
        <w:r w:rsidR="003E760A" w:rsidRPr="00A30261">
          <w:rPr>
            <w:rStyle w:val="Hipercze"/>
            <w:noProof/>
          </w:rPr>
          <w:t>1.4. Opis założeń do sporządzenia Planu</w:t>
        </w:r>
        <w:r w:rsidR="003E760A" w:rsidRPr="00A30261">
          <w:rPr>
            <w:noProof/>
            <w:webHidden/>
          </w:rPr>
          <w:tab/>
        </w:r>
        <w:r w:rsidRPr="00A30261">
          <w:rPr>
            <w:noProof/>
            <w:webHidden/>
          </w:rPr>
          <w:fldChar w:fldCharType="begin"/>
        </w:r>
        <w:r w:rsidR="003E760A" w:rsidRPr="00A30261">
          <w:rPr>
            <w:noProof/>
            <w:webHidden/>
          </w:rPr>
          <w:instrText xml:space="preserve"> PAGEREF _Toc229696637 \h </w:instrText>
        </w:r>
        <w:r w:rsidRPr="00A30261">
          <w:rPr>
            <w:noProof/>
            <w:webHidden/>
          </w:rPr>
        </w:r>
        <w:r w:rsidRPr="00A30261">
          <w:rPr>
            <w:noProof/>
            <w:webHidden/>
          </w:rPr>
          <w:fldChar w:fldCharType="separate"/>
        </w:r>
        <w:r w:rsidR="00A30261">
          <w:rPr>
            <w:noProof/>
            <w:webHidden/>
          </w:rPr>
          <w:t>28</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39" w:history="1">
        <w:r w:rsidR="003E760A" w:rsidRPr="00A30261">
          <w:rPr>
            <w:rStyle w:val="Hipercze"/>
            <w:noProof/>
          </w:rPr>
          <w:t>1.5. Przedmioty ochrony wg. obowiązującego SDF (stan na dzień 2024-03)</w:t>
        </w:r>
        <w:r w:rsidR="003E760A" w:rsidRPr="00A30261">
          <w:rPr>
            <w:noProof/>
            <w:webHidden/>
          </w:rPr>
          <w:tab/>
        </w:r>
        <w:r w:rsidRPr="00A30261">
          <w:rPr>
            <w:noProof/>
            <w:webHidden/>
          </w:rPr>
          <w:fldChar w:fldCharType="begin"/>
        </w:r>
        <w:r w:rsidR="003E760A" w:rsidRPr="00A30261">
          <w:rPr>
            <w:noProof/>
            <w:webHidden/>
          </w:rPr>
          <w:instrText xml:space="preserve"> PAGEREF _Toc229696639 \h </w:instrText>
        </w:r>
        <w:r w:rsidRPr="00A30261">
          <w:rPr>
            <w:noProof/>
            <w:webHidden/>
          </w:rPr>
        </w:r>
        <w:r w:rsidRPr="00A30261">
          <w:rPr>
            <w:noProof/>
            <w:webHidden/>
          </w:rPr>
          <w:fldChar w:fldCharType="separate"/>
        </w:r>
        <w:r w:rsidR="00A30261">
          <w:rPr>
            <w:noProof/>
            <w:webHidden/>
          </w:rPr>
          <w:t>30</w:t>
        </w:r>
        <w:r w:rsidRPr="00A30261">
          <w:rPr>
            <w:noProof/>
            <w:webHidden/>
          </w:rPr>
          <w:fldChar w:fldCharType="end"/>
        </w:r>
      </w:hyperlink>
    </w:p>
    <w:p w:rsidR="003E760A" w:rsidRPr="00A30261" w:rsidRDefault="00BD298C">
      <w:pPr>
        <w:pStyle w:val="Spistreci3"/>
        <w:tabs>
          <w:tab w:val="right" w:leader="dot" w:pos="9061"/>
        </w:tabs>
        <w:rPr>
          <w:rFonts w:asciiTheme="minorHAnsi" w:eastAsiaTheme="minorEastAsia" w:hAnsiTheme="minorHAnsi" w:cstheme="minorBidi"/>
          <w:i w:val="0"/>
          <w:noProof/>
          <w:sz w:val="22"/>
        </w:rPr>
      </w:pPr>
      <w:hyperlink w:anchor="_Toc229696640" w:history="1">
        <w:r w:rsidR="003E760A" w:rsidRPr="00A30261">
          <w:rPr>
            <w:rStyle w:val="Hipercze"/>
            <w:i w:val="0"/>
            <w:noProof/>
          </w:rPr>
          <w:t>1.5.1 Siedliska</w:t>
        </w:r>
        <w:r w:rsidR="003E760A" w:rsidRPr="00A30261">
          <w:rPr>
            <w:i w:val="0"/>
            <w:noProof/>
            <w:webHidden/>
          </w:rPr>
          <w:tab/>
        </w:r>
        <w:r w:rsidRPr="00A30261">
          <w:rPr>
            <w:i w:val="0"/>
            <w:noProof/>
            <w:webHidden/>
          </w:rPr>
          <w:fldChar w:fldCharType="begin"/>
        </w:r>
        <w:r w:rsidR="003E760A" w:rsidRPr="00A30261">
          <w:rPr>
            <w:i w:val="0"/>
            <w:noProof/>
            <w:webHidden/>
          </w:rPr>
          <w:instrText xml:space="preserve"> PAGEREF _Toc229696640 \h </w:instrText>
        </w:r>
        <w:r w:rsidRPr="00A30261">
          <w:rPr>
            <w:i w:val="0"/>
            <w:noProof/>
            <w:webHidden/>
          </w:rPr>
        </w:r>
        <w:r w:rsidRPr="00A30261">
          <w:rPr>
            <w:i w:val="0"/>
            <w:noProof/>
            <w:webHidden/>
          </w:rPr>
          <w:fldChar w:fldCharType="separate"/>
        </w:r>
        <w:r w:rsidR="00A30261">
          <w:rPr>
            <w:i w:val="0"/>
            <w:noProof/>
            <w:webHidden/>
          </w:rPr>
          <w:t>30</w:t>
        </w:r>
        <w:r w:rsidRPr="00A30261">
          <w:rPr>
            <w:i w:val="0"/>
            <w:noProof/>
            <w:webHidden/>
          </w:rPr>
          <w:fldChar w:fldCharType="end"/>
        </w:r>
      </w:hyperlink>
    </w:p>
    <w:p w:rsidR="003E760A" w:rsidRPr="00A30261" w:rsidRDefault="00BD298C">
      <w:pPr>
        <w:pStyle w:val="Spistreci3"/>
        <w:tabs>
          <w:tab w:val="right" w:leader="dot" w:pos="9061"/>
        </w:tabs>
        <w:rPr>
          <w:rFonts w:asciiTheme="minorHAnsi" w:eastAsiaTheme="minorEastAsia" w:hAnsiTheme="minorHAnsi" w:cstheme="minorBidi"/>
          <w:i w:val="0"/>
          <w:noProof/>
          <w:sz w:val="22"/>
        </w:rPr>
      </w:pPr>
      <w:hyperlink w:anchor="_Toc229696641" w:history="1">
        <w:r w:rsidR="003E760A" w:rsidRPr="00A30261">
          <w:rPr>
            <w:rStyle w:val="Hipercze"/>
            <w:i w:val="0"/>
            <w:noProof/>
          </w:rPr>
          <w:t>1.5.2 Gatunki zwierząt (bez ptaków)</w:t>
        </w:r>
        <w:r w:rsidR="003E760A" w:rsidRPr="00A30261">
          <w:rPr>
            <w:i w:val="0"/>
            <w:noProof/>
            <w:webHidden/>
          </w:rPr>
          <w:tab/>
        </w:r>
        <w:r w:rsidRPr="00A30261">
          <w:rPr>
            <w:i w:val="0"/>
            <w:noProof/>
            <w:webHidden/>
          </w:rPr>
          <w:fldChar w:fldCharType="begin"/>
        </w:r>
        <w:r w:rsidR="003E760A" w:rsidRPr="00A30261">
          <w:rPr>
            <w:i w:val="0"/>
            <w:noProof/>
            <w:webHidden/>
          </w:rPr>
          <w:instrText xml:space="preserve"> PAGEREF _Toc229696641 \h </w:instrText>
        </w:r>
        <w:r w:rsidRPr="00A30261">
          <w:rPr>
            <w:i w:val="0"/>
            <w:noProof/>
            <w:webHidden/>
          </w:rPr>
        </w:r>
        <w:r w:rsidRPr="00A30261">
          <w:rPr>
            <w:i w:val="0"/>
            <w:noProof/>
            <w:webHidden/>
          </w:rPr>
          <w:fldChar w:fldCharType="separate"/>
        </w:r>
        <w:r w:rsidR="00A30261">
          <w:rPr>
            <w:i w:val="0"/>
            <w:noProof/>
            <w:webHidden/>
          </w:rPr>
          <w:t>30</w:t>
        </w:r>
        <w:r w:rsidRPr="00A30261">
          <w:rPr>
            <w:i w:val="0"/>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42" w:history="1">
        <w:r w:rsidR="003E760A" w:rsidRPr="00A30261">
          <w:rPr>
            <w:rStyle w:val="Hipercze"/>
            <w:noProof/>
          </w:rPr>
          <w:t>1.6. Kluczowe instytucje/grupy dla obszaru i zakres ich odpowiedzialności</w:t>
        </w:r>
        <w:r w:rsidR="003E760A" w:rsidRPr="00A30261">
          <w:rPr>
            <w:noProof/>
            <w:webHidden/>
          </w:rPr>
          <w:tab/>
        </w:r>
        <w:r w:rsidRPr="00A30261">
          <w:rPr>
            <w:noProof/>
            <w:webHidden/>
          </w:rPr>
          <w:fldChar w:fldCharType="begin"/>
        </w:r>
        <w:r w:rsidR="003E760A" w:rsidRPr="00A30261">
          <w:rPr>
            <w:noProof/>
            <w:webHidden/>
          </w:rPr>
          <w:instrText xml:space="preserve"> PAGEREF _Toc229696642 \h </w:instrText>
        </w:r>
        <w:r w:rsidRPr="00A30261">
          <w:rPr>
            <w:noProof/>
            <w:webHidden/>
          </w:rPr>
        </w:r>
        <w:r w:rsidRPr="00A30261">
          <w:rPr>
            <w:noProof/>
            <w:webHidden/>
          </w:rPr>
          <w:fldChar w:fldCharType="separate"/>
        </w:r>
        <w:r w:rsidR="00A30261">
          <w:rPr>
            <w:noProof/>
            <w:webHidden/>
          </w:rPr>
          <w:t>31</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43" w:history="1">
        <w:r w:rsidR="003E760A" w:rsidRPr="00A30261">
          <w:rPr>
            <w:rStyle w:val="Hipercze"/>
            <w:noProof/>
            <w:lang w:val="en-GB"/>
          </w:rPr>
          <w:t>1.7.</w:t>
        </w:r>
        <w:r w:rsidR="003E760A" w:rsidRPr="00A30261">
          <w:rPr>
            <w:rStyle w:val="Hipercze"/>
            <w:noProof/>
          </w:rPr>
          <w:t xml:space="preserve"> Zespół Lokalnej Współpracy</w:t>
        </w:r>
        <w:r w:rsidR="003E760A" w:rsidRPr="00A30261">
          <w:rPr>
            <w:noProof/>
            <w:webHidden/>
          </w:rPr>
          <w:tab/>
        </w:r>
        <w:r w:rsidRPr="00A30261">
          <w:rPr>
            <w:noProof/>
            <w:webHidden/>
          </w:rPr>
          <w:fldChar w:fldCharType="begin"/>
        </w:r>
        <w:r w:rsidR="003E760A" w:rsidRPr="00A30261">
          <w:rPr>
            <w:noProof/>
            <w:webHidden/>
          </w:rPr>
          <w:instrText xml:space="preserve"> PAGEREF _Toc229696643 \h </w:instrText>
        </w:r>
        <w:r w:rsidRPr="00A30261">
          <w:rPr>
            <w:noProof/>
            <w:webHidden/>
          </w:rPr>
        </w:r>
        <w:r w:rsidRPr="00A30261">
          <w:rPr>
            <w:noProof/>
            <w:webHidden/>
          </w:rPr>
          <w:fldChar w:fldCharType="separate"/>
        </w:r>
        <w:r w:rsidR="00A30261">
          <w:rPr>
            <w:noProof/>
            <w:webHidden/>
          </w:rPr>
          <w:t>32</w:t>
        </w:r>
        <w:r w:rsidRPr="00A30261">
          <w:rPr>
            <w:noProof/>
            <w:webHidden/>
          </w:rPr>
          <w:fldChar w:fldCharType="end"/>
        </w:r>
      </w:hyperlink>
    </w:p>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hyperlink w:anchor="_Toc229696644" w:history="1">
        <w:r w:rsidR="003E760A" w:rsidRPr="00A30261">
          <w:rPr>
            <w:rStyle w:val="Hipercze"/>
            <w:noProof/>
          </w:rPr>
          <w:t>2. Etap II Opracowanie projektu Planu</w:t>
        </w:r>
        <w:r w:rsidR="003E760A" w:rsidRPr="00A30261">
          <w:rPr>
            <w:noProof/>
            <w:webHidden/>
          </w:rPr>
          <w:tab/>
        </w:r>
        <w:r w:rsidRPr="00A30261">
          <w:rPr>
            <w:noProof/>
            <w:webHidden/>
          </w:rPr>
          <w:fldChar w:fldCharType="begin"/>
        </w:r>
        <w:r w:rsidR="003E760A" w:rsidRPr="00A30261">
          <w:rPr>
            <w:noProof/>
            <w:webHidden/>
          </w:rPr>
          <w:instrText xml:space="preserve"> PAGEREF _Toc229696644 \h </w:instrText>
        </w:r>
        <w:r w:rsidRPr="00A30261">
          <w:rPr>
            <w:noProof/>
            <w:webHidden/>
          </w:rPr>
        </w:r>
        <w:r w:rsidRPr="00A30261">
          <w:rPr>
            <w:noProof/>
            <w:webHidden/>
          </w:rPr>
          <w:fldChar w:fldCharType="separate"/>
        </w:r>
        <w:r w:rsidR="00A30261">
          <w:rPr>
            <w:noProof/>
            <w:webHidden/>
          </w:rPr>
          <w:t>33</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45" w:history="1">
        <w:r w:rsidR="003E760A" w:rsidRPr="00A30261">
          <w:rPr>
            <w:rStyle w:val="Hipercze"/>
            <w:noProof/>
          </w:rPr>
          <w:t>2.1. Ogólna charakterystyka obszaru</w:t>
        </w:r>
        <w:r w:rsidR="003E760A" w:rsidRPr="00A30261">
          <w:rPr>
            <w:noProof/>
            <w:webHidden/>
          </w:rPr>
          <w:tab/>
        </w:r>
        <w:r w:rsidRPr="00A30261">
          <w:rPr>
            <w:noProof/>
            <w:webHidden/>
          </w:rPr>
          <w:fldChar w:fldCharType="begin"/>
        </w:r>
        <w:r w:rsidR="003E760A" w:rsidRPr="00A30261">
          <w:rPr>
            <w:noProof/>
            <w:webHidden/>
          </w:rPr>
          <w:instrText xml:space="preserve"> PAGEREF _Toc229696645 \h </w:instrText>
        </w:r>
        <w:r w:rsidRPr="00A30261">
          <w:rPr>
            <w:noProof/>
            <w:webHidden/>
          </w:rPr>
        </w:r>
        <w:r w:rsidRPr="00A30261">
          <w:rPr>
            <w:noProof/>
            <w:webHidden/>
          </w:rPr>
          <w:fldChar w:fldCharType="separate"/>
        </w:r>
        <w:r w:rsidR="00A30261">
          <w:rPr>
            <w:noProof/>
            <w:webHidden/>
          </w:rPr>
          <w:t>33</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46" w:history="1">
        <w:r w:rsidR="003E760A" w:rsidRPr="00A30261">
          <w:rPr>
            <w:rStyle w:val="Hipercze"/>
            <w:noProof/>
          </w:rPr>
          <w:t>2.2. Struktura własności i użytkowania gruntów</w:t>
        </w:r>
        <w:r w:rsidR="003E760A" w:rsidRPr="00A30261">
          <w:rPr>
            <w:noProof/>
            <w:webHidden/>
          </w:rPr>
          <w:tab/>
        </w:r>
        <w:r w:rsidRPr="00A30261">
          <w:rPr>
            <w:noProof/>
            <w:webHidden/>
          </w:rPr>
          <w:fldChar w:fldCharType="begin"/>
        </w:r>
        <w:r w:rsidR="003E760A" w:rsidRPr="00A30261">
          <w:rPr>
            <w:noProof/>
            <w:webHidden/>
          </w:rPr>
          <w:instrText xml:space="preserve"> PAGEREF _Toc229696646 \h </w:instrText>
        </w:r>
        <w:r w:rsidRPr="00A30261">
          <w:rPr>
            <w:noProof/>
            <w:webHidden/>
          </w:rPr>
        </w:r>
        <w:r w:rsidRPr="00A30261">
          <w:rPr>
            <w:noProof/>
            <w:webHidden/>
          </w:rPr>
          <w:fldChar w:fldCharType="separate"/>
        </w:r>
        <w:r w:rsidR="00A30261">
          <w:rPr>
            <w:noProof/>
            <w:webHidden/>
          </w:rPr>
          <w:t>37</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47" w:history="1">
        <w:r w:rsidR="003E760A" w:rsidRPr="00A30261">
          <w:rPr>
            <w:rStyle w:val="Hipercze"/>
            <w:noProof/>
          </w:rPr>
          <w:t>2.3. Zagospodarowanie terenu i działalność człowieka</w:t>
        </w:r>
        <w:r w:rsidR="003E760A" w:rsidRPr="00A30261">
          <w:rPr>
            <w:noProof/>
            <w:webHidden/>
          </w:rPr>
          <w:tab/>
        </w:r>
        <w:r w:rsidRPr="00A30261">
          <w:rPr>
            <w:noProof/>
            <w:webHidden/>
          </w:rPr>
          <w:fldChar w:fldCharType="begin"/>
        </w:r>
        <w:r w:rsidR="003E760A" w:rsidRPr="00A30261">
          <w:rPr>
            <w:noProof/>
            <w:webHidden/>
          </w:rPr>
          <w:instrText xml:space="preserve"> PAGEREF _Toc229696647 \h </w:instrText>
        </w:r>
        <w:r w:rsidRPr="00A30261">
          <w:rPr>
            <w:noProof/>
            <w:webHidden/>
          </w:rPr>
        </w:r>
        <w:r w:rsidRPr="00A30261">
          <w:rPr>
            <w:noProof/>
            <w:webHidden/>
          </w:rPr>
          <w:fldChar w:fldCharType="separate"/>
        </w:r>
        <w:r w:rsidR="00A30261">
          <w:rPr>
            <w:noProof/>
            <w:webHidden/>
          </w:rPr>
          <w:t>37</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48" w:history="1">
        <w:r w:rsidR="003E760A" w:rsidRPr="00A30261">
          <w:rPr>
            <w:rStyle w:val="Hipercze"/>
            <w:noProof/>
          </w:rPr>
          <w:t>2.4. Istniejące plany/programy/projekty dotyczące zagospodarowania przestrzennego</w:t>
        </w:r>
        <w:r w:rsidR="003E760A" w:rsidRPr="00A30261">
          <w:rPr>
            <w:noProof/>
            <w:webHidden/>
          </w:rPr>
          <w:tab/>
        </w:r>
        <w:r w:rsidRPr="00A30261">
          <w:rPr>
            <w:noProof/>
            <w:webHidden/>
          </w:rPr>
          <w:fldChar w:fldCharType="begin"/>
        </w:r>
        <w:r w:rsidR="003E760A" w:rsidRPr="00A30261">
          <w:rPr>
            <w:noProof/>
            <w:webHidden/>
          </w:rPr>
          <w:instrText xml:space="preserve"> PAGEREF _Toc229696648 \h </w:instrText>
        </w:r>
        <w:r w:rsidRPr="00A30261">
          <w:rPr>
            <w:noProof/>
            <w:webHidden/>
          </w:rPr>
        </w:r>
        <w:r w:rsidRPr="00A30261">
          <w:rPr>
            <w:noProof/>
            <w:webHidden/>
          </w:rPr>
          <w:fldChar w:fldCharType="separate"/>
        </w:r>
        <w:r w:rsidR="00A30261">
          <w:rPr>
            <w:noProof/>
            <w:webHidden/>
          </w:rPr>
          <w:t>37</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49" w:history="1">
        <w:r w:rsidR="003E760A" w:rsidRPr="00A30261">
          <w:rPr>
            <w:rStyle w:val="Hipercze"/>
            <w:noProof/>
          </w:rPr>
          <w:t>2.5. Informacja o przedmiotach ochrony objętych Planem wraz z zakresem prac terenowych – dane zweryfikowane</w:t>
        </w:r>
        <w:r w:rsidR="003E760A" w:rsidRPr="00A30261">
          <w:rPr>
            <w:noProof/>
            <w:webHidden/>
          </w:rPr>
          <w:tab/>
        </w:r>
        <w:r w:rsidRPr="00A30261">
          <w:rPr>
            <w:noProof/>
            <w:webHidden/>
          </w:rPr>
          <w:fldChar w:fldCharType="begin"/>
        </w:r>
        <w:r w:rsidR="003E760A" w:rsidRPr="00A30261">
          <w:rPr>
            <w:noProof/>
            <w:webHidden/>
          </w:rPr>
          <w:instrText xml:space="preserve"> PAGEREF _Toc229696649 \h </w:instrText>
        </w:r>
        <w:r w:rsidRPr="00A30261">
          <w:rPr>
            <w:noProof/>
            <w:webHidden/>
          </w:rPr>
        </w:r>
        <w:r w:rsidRPr="00A30261">
          <w:rPr>
            <w:noProof/>
            <w:webHidden/>
          </w:rPr>
          <w:fldChar w:fldCharType="separate"/>
        </w:r>
        <w:r w:rsidR="00A30261">
          <w:rPr>
            <w:noProof/>
            <w:webHidden/>
          </w:rPr>
          <w:t>42</w:t>
        </w:r>
        <w:r w:rsidRPr="00A30261">
          <w:rPr>
            <w:noProof/>
            <w:webHidden/>
          </w:rPr>
          <w:fldChar w:fldCharType="end"/>
        </w:r>
      </w:hyperlink>
    </w:p>
    <w:p w:rsidR="003E760A" w:rsidRPr="00A30261" w:rsidRDefault="00BD298C">
      <w:pPr>
        <w:pStyle w:val="Spistreci3"/>
        <w:tabs>
          <w:tab w:val="right" w:leader="dot" w:pos="9061"/>
        </w:tabs>
        <w:rPr>
          <w:rFonts w:asciiTheme="minorHAnsi" w:eastAsiaTheme="minorEastAsia" w:hAnsiTheme="minorHAnsi" w:cstheme="minorBidi"/>
          <w:i w:val="0"/>
          <w:noProof/>
          <w:sz w:val="22"/>
        </w:rPr>
      </w:pPr>
      <w:hyperlink w:anchor="_Toc229696650" w:history="1">
        <w:r w:rsidR="003E760A" w:rsidRPr="00A30261">
          <w:rPr>
            <w:rStyle w:val="Hipercze"/>
            <w:i w:val="0"/>
            <w:noProof/>
          </w:rPr>
          <w:t>2.5.1. Typy siedlisk przyrodniczych</w:t>
        </w:r>
        <w:r w:rsidR="003E760A" w:rsidRPr="00A30261">
          <w:rPr>
            <w:i w:val="0"/>
            <w:noProof/>
            <w:webHidden/>
          </w:rPr>
          <w:tab/>
        </w:r>
        <w:r w:rsidRPr="00A30261">
          <w:rPr>
            <w:i w:val="0"/>
            <w:noProof/>
            <w:webHidden/>
          </w:rPr>
          <w:fldChar w:fldCharType="begin"/>
        </w:r>
        <w:r w:rsidR="003E760A" w:rsidRPr="00A30261">
          <w:rPr>
            <w:i w:val="0"/>
            <w:noProof/>
            <w:webHidden/>
          </w:rPr>
          <w:instrText xml:space="preserve"> PAGEREF _Toc229696650 \h </w:instrText>
        </w:r>
        <w:r w:rsidRPr="00A30261">
          <w:rPr>
            <w:i w:val="0"/>
            <w:noProof/>
            <w:webHidden/>
          </w:rPr>
        </w:r>
        <w:r w:rsidRPr="00A30261">
          <w:rPr>
            <w:i w:val="0"/>
            <w:noProof/>
            <w:webHidden/>
          </w:rPr>
          <w:fldChar w:fldCharType="separate"/>
        </w:r>
        <w:r w:rsidR="00A30261">
          <w:rPr>
            <w:i w:val="0"/>
            <w:noProof/>
            <w:webHidden/>
          </w:rPr>
          <w:t>42</w:t>
        </w:r>
        <w:r w:rsidRPr="00A30261">
          <w:rPr>
            <w:i w:val="0"/>
            <w:noProof/>
            <w:webHidden/>
          </w:rPr>
          <w:fldChar w:fldCharType="end"/>
        </w:r>
      </w:hyperlink>
    </w:p>
    <w:p w:rsidR="003E760A" w:rsidRPr="00A30261" w:rsidRDefault="00BD298C">
      <w:pPr>
        <w:pStyle w:val="Spistreci3"/>
        <w:tabs>
          <w:tab w:val="right" w:leader="dot" w:pos="9061"/>
        </w:tabs>
        <w:rPr>
          <w:rFonts w:asciiTheme="minorHAnsi" w:eastAsiaTheme="minorEastAsia" w:hAnsiTheme="minorHAnsi" w:cstheme="minorBidi"/>
          <w:i w:val="0"/>
          <w:noProof/>
          <w:sz w:val="22"/>
        </w:rPr>
      </w:pPr>
      <w:hyperlink w:anchor="_Toc229696651" w:history="1">
        <w:r w:rsidR="003E760A" w:rsidRPr="00A30261">
          <w:rPr>
            <w:rStyle w:val="Hipercze"/>
            <w:i w:val="0"/>
            <w:noProof/>
          </w:rPr>
          <w:t>2.5.2. Gatunki roślin i ich siedliska występujące na terenie obszaru</w:t>
        </w:r>
        <w:r w:rsidR="003E760A" w:rsidRPr="00A30261">
          <w:rPr>
            <w:i w:val="0"/>
            <w:noProof/>
            <w:webHidden/>
          </w:rPr>
          <w:tab/>
        </w:r>
        <w:r w:rsidRPr="00A30261">
          <w:rPr>
            <w:i w:val="0"/>
            <w:noProof/>
            <w:webHidden/>
          </w:rPr>
          <w:fldChar w:fldCharType="begin"/>
        </w:r>
        <w:r w:rsidR="003E760A" w:rsidRPr="00A30261">
          <w:rPr>
            <w:i w:val="0"/>
            <w:noProof/>
            <w:webHidden/>
          </w:rPr>
          <w:instrText xml:space="preserve"> PAGEREF _Toc229696651 \h </w:instrText>
        </w:r>
        <w:r w:rsidRPr="00A30261">
          <w:rPr>
            <w:i w:val="0"/>
            <w:noProof/>
            <w:webHidden/>
          </w:rPr>
        </w:r>
        <w:r w:rsidRPr="00A30261">
          <w:rPr>
            <w:i w:val="0"/>
            <w:noProof/>
            <w:webHidden/>
          </w:rPr>
          <w:fldChar w:fldCharType="separate"/>
        </w:r>
        <w:r w:rsidR="00A30261">
          <w:rPr>
            <w:i w:val="0"/>
            <w:noProof/>
            <w:webHidden/>
          </w:rPr>
          <w:t>57</w:t>
        </w:r>
        <w:r w:rsidRPr="00A30261">
          <w:rPr>
            <w:i w:val="0"/>
            <w:noProof/>
            <w:webHidden/>
          </w:rPr>
          <w:fldChar w:fldCharType="end"/>
        </w:r>
      </w:hyperlink>
    </w:p>
    <w:p w:rsidR="003E760A" w:rsidRPr="00A30261" w:rsidRDefault="00BD298C">
      <w:pPr>
        <w:pStyle w:val="Spistreci3"/>
        <w:tabs>
          <w:tab w:val="right" w:leader="dot" w:pos="9061"/>
        </w:tabs>
        <w:rPr>
          <w:rFonts w:asciiTheme="minorHAnsi" w:eastAsiaTheme="minorEastAsia" w:hAnsiTheme="minorHAnsi" w:cstheme="minorBidi"/>
          <w:i w:val="0"/>
          <w:noProof/>
          <w:sz w:val="22"/>
        </w:rPr>
      </w:pPr>
      <w:hyperlink w:anchor="_Toc229696652" w:history="1">
        <w:r w:rsidR="003E760A" w:rsidRPr="00A30261">
          <w:rPr>
            <w:rStyle w:val="Hipercze"/>
            <w:i w:val="0"/>
            <w:noProof/>
          </w:rPr>
          <w:t>2.5.3. Gatunki zwierząt (bez ptaków) i ich siedliska występujące na terenie obszaru</w:t>
        </w:r>
        <w:r w:rsidR="003E760A" w:rsidRPr="00A30261">
          <w:rPr>
            <w:i w:val="0"/>
            <w:noProof/>
            <w:webHidden/>
          </w:rPr>
          <w:tab/>
        </w:r>
        <w:r w:rsidRPr="00A30261">
          <w:rPr>
            <w:i w:val="0"/>
            <w:noProof/>
            <w:webHidden/>
          </w:rPr>
          <w:fldChar w:fldCharType="begin"/>
        </w:r>
        <w:r w:rsidR="003E760A" w:rsidRPr="00A30261">
          <w:rPr>
            <w:i w:val="0"/>
            <w:noProof/>
            <w:webHidden/>
          </w:rPr>
          <w:instrText xml:space="preserve"> PAGEREF _Toc229696652 \h </w:instrText>
        </w:r>
        <w:r w:rsidRPr="00A30261">
          <w:rPr>
            <w:i w:val="0"/>
            <w:noProof/>
            <w:webHidden/>
          </w:rPr>
        </w:r>
        <w:r w:rsidRPr="00A30261">
          <w:rPr>
            <w:i w:val="0"/>
            <w:noProof/>
            <w:webHidden/>
          </w:rPr>
          <w:fldChar w:fldCharType="separate"/>
        </w:r>
        <w:r w:rsidR="00A30261">
          <w:rPr>
            <w:i w:val="0"/>
            <w:noProof/>
            <w:webHidden/>
          </w:rPr>
          <w:t>57</w:t>
        </w:r>
        <w:r w:rsidRPr="00A30261">
          <w:rPr>
            <w:i w:val="0"/>
            <w:noProof/>
            <w:webHidden/>
          </w:rPr>
          <w:fldChar w:fldCharType="end"/>
        </w:r>
      </w:hyperlink>
    </w:p>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hyperlink w:anchor="_Toc229696653" w:history="1">
        <w:r w:rsidR="003E760A" w:rsidRPr="00A30261">
          <w:rPr>
            <w:rStyle w:val="Hipercze"/>
            <w:noProof/>
          </w:rPr>
          <w:t>3. Stan ochrony przedmiotów ochrony objętych Planem</w:t>
        </w:r>
        <w:r w:rsidR="003E760A" w:rsidRPr="00A30261">
          <w:rPr>
            <w:noProof/>
            <w:webHidden/>
          </w:rPr>
          <w:tab/>
        </w:r>
        <w:r w:rsidRPr="00A30261">
          <w:rPr>
            <w:noProof/>
            <w:webHidden/>
          </w:rPr>
          <w:fldChar w:fldCharType="begin"/>
        </w:r>
        <w:r w:rsidR="003E760A" w:rsidRPr="00A30261">
          <w:rPr>
            <w:noProof/>
            <w:webHidden/>
          </w:rPr>
          <w:instrText xml:space="preserve"> PAGEREF _Toc229696653 \h </w:instrText>
        </w:r>
        <w:r w:rsidRPr="00A30261">
          <w:rPr>
            <w:noProof/>
            <w:webHidden/>
          </w:rPr>
        </w:r>
        <w:r w:rsidRPr="00A30261">
          <w:rPr>
            <w:noProof/>
            <w:webHidden/>
          </w:rPr>
          <w:fldChar w:fldCharType="separate"/>
        </w:r>
        <w:r w:rsidR="00A30261">
          <w:rPr>
            <w:noProof/>
            <w:webHidden/>
          </w:rPr>
          <w:t>64</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54" w:history="1">
        <w:r w:rsidR="003E760A" w:rsidRPr="00A30261">
          <w:rPr>
            <w:rStyle w:val="Hipercze"/>
            <w:noProof/>
          </w:rPr>
          <w:t>3.1. Rzeczywisty stan ochrony</w:t>
        </w:r>
        <w:r w:rsidR="003E760A" w:rsidRPr="00A30261">
          <w:rPr>
            <w:noProof/>
            <w:webHidden/>
          </w:rPr>
          <w:tab/>
        </w:r>
        <w:r w:rsidRPr="00A30261">
          <w:rPr>
            <w:noProof/>
            <w:webHidden/>
          </w:rPr>
          <w:fldChar w:fldCharType="begin"/>
        </w:r>
        <w:r w:rsidR="003E760A" w:rsidRPr="00A30261">
          <w:rPr>
            <w:noProof/>
            <w:webHidden/>
          </w:rPr>
          <w:instrText xml:space="preserve"> PAGEREF _Toc229696654 \h </w:instrText>
        </w:r>
        <w:r w:rsidRPr="00A30261">
          <w:rPr>
            <w:noProof/>
            <w:webHidden/>
          </w:rPr>
        </w:r>
        <w:r w:rsidRPr="00A30261">
          <w:rPr>
            <w:noProof/>
            <w:webHidden/>
          </w:rPr>
          <w:fldChar w:fldCharType="separate"/>
        </w:r>
        <w:r w:rsidR="00A30261">
          <w:rPr>
            <w:noProof/>
            <w:webHidden/>
          </w:rPr>
          <w:t>64</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55" w:history="1">
        <w:r w:rsidR="003E760A" w:rsidRPr="00A30261">
          <w:rPr>
            <w:rStyle w:val="Hipercze"/>
            <w:noProof/>
          </w:rPr>
          <w:t>3.2. Referencyjny stan ochrony</w:t>
        </w:r>
        <w:r w:rsidR="003E760A" w:rsidRPr="00A30261">
          <w:rPr>
            <w:noProof/>
            <w:webHidden/>
          </w:rPr>
          <w:tab/>
        </w:r>
        <w:r w:rsidRPr="00A30261">
          <w:rPr>
            <w:noProof/>
            <w:webHidden/>
          </w:rPr>
          <w:fldChar w:fldCharType="begin"/>
        </w:r>
        <w:r w:rsidR="003E760A" w:rsidRPr="00A30261">
          <w:rPr>
            <w:noProof/>
            <w:webHidden/>
          </w:rPr>
          <w:instrText xml:space="preserve"> PAGEREF _Toc229696655 \h </w:instrText>
        </w:r>
        <w:r w:rsidRPr="00A30261">
          <w:rPr>
            <w:noProof/>
            <w:webHidden/>
          </w:rPr>
        </w:r>
        <w:r w:rsidRPr="00A30261">
          <w:rPr>
            <w:noProof/>
            <w:webHidden/>
          </w:rPr>
          <w:fldChar w:fldCharType="separate"/>
        </w:r>
        <w:r w:rsidR="00A30261">
          <w:rPr>
            <w:noProof/>
            <w:webHidden/>
          </w:rPr>
          <w:t>103</w:t>
        </w:r>
        <w:r w:rsidRPr="00A30261">
          <w:rPr>
            <w:noProof/>
            <w:webHidden/>
          </w:rPr>
          <w:fldChar w:fldCharType="end"/>
        </w:r>
      </w:hyperlink>
    </w:p>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hyperlink w:anchor="_Toc229696656" w:history="1">
        <w:r w:rsidR="003E760A" w:rsidRPr="00A30261">
          <w:rPr>
            <w:rStyle w:val="Hipercze"/>
            <w:noProof/>
          </w:rPr>
          <w:t>4. Analiza</w:t>
        </w:r>
        <w:r w:rsidR="00DE7E05" w:rsidRPr="00A30261">
          <w:rPr>
            <w:rStyle w:val="Hipercze"/>
            <w:noProof/>
          </w:rPr>
          <w:t xml:space="preserve"> </w:t>
        </w:r>
        <w:r w:rsidR="003E760A" w:rsidRPr="00A30261">
          <w:rPr>
            <w:rStyle w:val="Hipercze"/>
            <w:noProof/>
          </w:rPr>
          <w:t>zagrożeń</w:t>
        </w:r>
        <w:r w:rsidR="003E760A" w:rsidRPr="00A30261">
          <w:rPr>
            <w:noProof/>
            <w:webHidden/>
          </w:rPr>
          <w:tab/>
        </w:r>
        <w:r w:rsidRPr="00A30261">
          <w:rPr>
            <w:noProof/>
            <w:webHidden/>
          </w:rPr>
          <w:fldChar w:fldCharType="begin"/>
        </w:r>
        <w:r w:rsidR="003E760A" w:rsidRPr="00A30261">
          <w:rPr>
            <w:noProof/>
            <w:webHidden/>
          </w:rPr>
          <w:instrText xml:space="preserve"> PAGEREF _Toc229696656 \h </w:instrText>
        </w:r>
        <w:r w:rsidRPr="00A30261">
          <w:rPr>
            <w:noProof/>
            <w:webHidden/>
          </w:rPr>
        </w:r>
        <w:r w:rsidRPr="00A30261">
          <w:rPr>
            <w:noProof/>
            <w:webHidden/>
          </w:rPr>
          <w:fldChar w:fldCharType="separate"/>
        </w:r>
        <w:r w:rsidR="00A30261">
          <w:rPr>
            <w:noProof/>
            <w:webHidden/>
          </w:rPr>
          <w:t>130</w:t>
        </w:r>
        <w:r w:rsidRPr="00A30261">
          <w:rPr>
            <w:noProof/>
            <w:webHidden/>
          </w:rPr>
          <w:fldChar w:fldCharType="end"/>
        </w:r>
      </w:hyperlink>
    </w:p>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hyperlink w:anchor="_Toc229696657" w:history="1">
        <w:r w:rsidR="003E760A" w:rsidRPr="00A30261">
          <w:rPr>
            <w:rStyle w:val="Hipercze"/>
            <w:noProof/>
          </w:rPr>
          <w:t>5. Cele działań ochronnych</w:t>
        </w:r>
        <w:r w:rsidR="003E760A" w:rsidRPr="00A30261">
          <w:rPr>
            <w:noProof/>
            <w:webHidden/>
          </w:rPr>
          <w:tab/>
        </w:r>
        <w:r w:rsidRPr="00A30261">
          <w:rPr>
            <w:noProof/>
            <w:webHidden/>
          </w:rPr>
          <w:fldChar w:fldCharType="begin"/>
        </w:r>
        <w:r w:rsidR="003E760A" w:rsidRPr="00A30261">
          <w:rPr>
            <w:noProof/>
            <w:webHidden/>
          </w:rPr>
          <w:instrText xml:space="preserve"> PAGEREF _Toc229696657 \h </w:instrText>
        </w:r>
        <w:r w:rsidRPr="00A30261">
          <w:rPr>
            <w:noProof/>
            <w:webHidden/>
          </w:rPr>
        </w:r>
        <w:r w:rsidRPr="00A30261">
          <w:rPr>
            <w:noProof/>
            <w:webHidden/>
          </w:rPr>
          <w:fldChar w:fldCharType="separate"/>
        </w:r>
        <w:r w:rsidR="00A30261">
          <w:rPr>
            <w:noProof/>
            <w:webHidden/>
          </w:rPr>
          <w:t>150</w:t>
        </w:r>
        <w:r w:rsidRPr="00A30261">
          <w:rPr>
            <w:noProof/>
            <w:webHidden/>
          </w:rPr>
          <w:fldChar w:fldCharType="end"/>
        </w:r>
      </w:hyperlink>
    </w:p>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hyperlink w:anchor="_Toc229696658" w:history="1">
        <w:r w:rsidR="003E760A" w:rsidRPr="00A30261">
          <w:rPr>
            <w:rStyle w:val="Hipercze"/>
            <w:noProof/>
          </w:rPr>
          <w:t>6. Ustalenie działań ochronnych</w:t>
        </w:r>
        <w:r w:rsidR="003E760A" w:rsidRPr="00A30261">
          <w:rPr>
            <w:noProof/>
            <w:webHidden/>
          </w:rPr>
          <w:tab/>
        </w:r>
        <w:r w:rsidRPr="00A30261">
          <w:rPr>
            <w:noProof/>
            <w:webHidden/>
          </w:rPr>
          <w:fldChar w:fldCharType="begin"/>
        </w:r>
        <w:r w:rsidR="003E760A" w:rsidRPr="00A30261">
          <w:rPr>
            <w:noProof/>
            <w:webHidden/>
          </w:rPr>
          <w:instrText xml:space="preserve"> PAGEREF _Toc229696658 \h </w:instrText>
        </w:r>
        <w:r w:rsidRPr="00A30261">
          <w:rPr>
            <w:noProof/>
            <w:webHidden/>
          </w:rPr>
        </w:r>
        <w:r w:rsidRPr="00A30261">
          <w:rPr>
            <w:noProof/>
            <w:webHidden/>
          </w:rPr>
          <w:fldChar w:fldCharType="separate"/>
        </w:r>
        <w:r w:rsidR="00A30261">
          <w:rPr>
            <w:noProof/>
            <w:webHidden/>
          </w:rPr>
          <w:t>160</w:t>
        </w:r>
        <w:r w:rsidRPr="00A30261">
          <w:rPr>
            <w:noProof/>
            <w:webHidden/>
          </w:rPr>
          <w:fldChar w:fldCharType="end"/>
        </w:r>
      </w:hyperlink>
    </w:p>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hyperlink w:anchor="_Toc229696659" w:history="1">
        <w:r w:rsidR="003E760A" w:rsidRPr="00A30261">
          <w:rPr>
            <w:rStyle w:val="Hipercze"/>
            <w:noProof/>
          </w:rPr>
          <w:t>7. Wskazania do dokumentów planistycznych</w:t>
        </w:r>
        <w:r w:rsidR="003E760A" w:rsidRPr="00A30261">
          <w:rPr>
            <w:noProof/>
            <w:webHidden/>
          </w:rPr>
          <w:tab/>
        </w:r>
        <w:r w:rsidRPr="00A30261">
          <w:rPr>
            <w:noProof/>
            <w:webHidden/>
          </w:rPr>
          <w:fldChar w:fldCharType="begin"/>
        </w:r>
        <w:r w:rsidR="003E760A" w:rsidRPr="00A30261">
          <w:rPr>
            <w:noProof/>
            <w:webHidden/>
          </w:rPr>
          <w:instrText xml:space="preserve"> PAGEREF _Toc229696659 \h </w:instrText>
        </w:r>
        <w:r w:rsidRPr="00A30261">
          <w:rPr>
            <w:noProof/>
            <w:webHidden/>
          </w:rPr>
        </w:r>
        <w:r w:rsidRPr="00A30261">
          <w:rPr>
            <w:noProof/>
            <w:webHidden/>
          </w:rPr>
          <w:fldChar w:fldCharType="separate"/>
        </w:r>
        <w:r w:rsidR="00A30261">
          <w:rPr>
            <w:noProof/>
            <w:webHidden/>
          </w:rPr>
          <w:t>177</w:t>
        </w:r>
        <w:r w:rsidRPr="00A30261">
          <w:rPr>
            <w:noProof/>
            <w:webHidden/>
          </w:rPr>
          <w:fldChar w:fldCharType="end"/>
        </w:r>
      </w:hyperlink>
    </w:p>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hyperlink w:anchor="_Toc229696660" w:history="1">
        <w:r w:rsidR="003E760A" w:rsidRPr="00A30261">
          <w:rPr>
            <w:rStyle w:val="Hipercze"/>
            <w:noProof/>
          </w:rPr>
          <w:t>8. Przesłanki sporządzenia planu ochrony</w:t>
        </w:r>
        <w:r w:rsidR="003E760A" w:rsidRPr="00A30261">
          <w:rPr>
            <w:noProof/>
            <w:webHidden/>
          </w:rPr>
          <w:tab/>
        </w:r>
        <w:r w:rsidRPr="00A30261">
          <w:rPr>
            <w:noProof/>
            <w:webHidden/>
          </w:rPr>
          <w:fldChar w:fldCharType="begin"/>
        </w:r>
        <w:r w:rsidR="003E760A" w:rsidRPr="00A30261">
          <w:rPr>
            <w:noProof/>
            <w:webHidden/>
          </w:rPr>
          <w:instrText xml:space="preserve"> PAGEREF _Toc229696660 \h </w:instrText>
        </w:r>
        <w:r w:rsidRPr="00A30261">
          <w:rPr>
            <w:noProof/>
            <w:webHidden/>
          </w:rPr>
        </w:r>
        <w:r w:rsidRPr="00A30261">
          <w:rPr>
            <w:noProof/>
            <w:webHidden/>
          </w:rPr>
          <w:fldChar w:fldCharType="separate"/>
        </w:r>
        <w:r w:rsidR="00A30261">
          <w:rPr>
            <w:noProof/>
            <w:webHidden/>
          </w:rPr>
          <w:t>186</w:t>
        </w:r>
        <w:r w:rsidRPr="00A30261">
          <w:rPr>
            <w:noProof/>
            <w:webHidden/>
          </w:rPr>
          <w:fldChar w:fldCharType="end"/>
        </w:r>
      </w:hyperlink>
    </w:p>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hyperlink w:anchor="_Toc229696661" w:history="1">
        <w:r w:rsidR="003E760A" w:rsidRPr="00A30261">
          <w:rPr>
            <w:rStyle w:val="Hipercze"/>
            <w:noProof/>
          </w:rPr>
          <w:t>9. Projekt weryfikacji SDF obszaru i jego granic</w:t>
        </w:r>
        <w:r w:rsidR="003E760A" w:rsidRPr="00A30261">
          <w:rPr>
            <w:noProof/>
            <w:webHidden/>
          </w:rPr>
          <w:tab/>
        </w:r>
        <w:r w:rsidRPr="00A30261">
          <w:rPr>
            <w:noProof/>
            <w:webHidden/>
          </w:rPr>
          <w:fldChar w:fldCharType="begin"/>
        </w:r>
        <w:r w:rsidR="003E760A" w:rsidRPr="00A30261">
          <w:rPr>
            <w:noProof/>
            <w:webHidden/>
          </w:rPr>
          <w:instrText xml:space="preserve"> PAGEREF _Toc229696661 \h </w:instrText>
        </w:r>
        <w:r w:rsidRPr="00A30261">
          <w:rPr>
            <w:noProof/>
            <w:webHidden/>
          </w:rPr>
        </w:r>
        <w:r w:rsidRPr="00A30261">
          <w:rPr>
            <w:noProof/>
            <w:webHidden/>
          </w:rPr>
          <w:fldChar w:fldCharType="separate"/>
        </w:r>
        <w:r w:rsidR="00A30261">
          <w:rPr>
            <w:noProof/>
            <w:webHidden/>
          </w:rPr>
          <w:t>186</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62" w:history="1">
        <w:r w:rsidR="003E760A" w:rsidRPr="00A30261">
          <w:rPr>
            <w:rStyle w:val="Hipercze"/>
            <w:noProof/>
          </w:rPr>
          <w:t>9.1 Projekt zmiany SDF</w:t>
        </w:r>
        <w:r w:rsidR="003E760A" w:rsidRPr="00A30261">
          <w:rPr>
            <w:noProof/>
            <w:webHidden/>
          </w:rPr>
          <w:tab/>
        </w:r>
        <w:r w:rsidRPr="00A30261">
          <w:rPr>
            <w:noProof/>
            <w:webHidden/>
          </w:rPr>
          <w:fldChar w:fldCharType="begin"/>
        </w:r>
        <w:r w:rsidR="003E760A" w:rsidRPr="00A30261">
          <w:rPr>
            <w:noProof/>
            <w:webHidden/>
          </w:rPr>
          <w:instrText xml:space="preserve"> PAGEREF _Toc229696662 \h </w:instrText>
        </w:r>
        <w:r w:rsidRPr="00A30261">
          <w:rPr>
            <w:noProof/>
            <w:webHidden/>
          </w:rPr>
        </w:r>
        <w:r w:rsidRPr="00A30261">
          <w:rPr>
            <w:noProof/>
            <w:webHidden/>
          </w:rPr>
          <w:fldChar w:fldCharType="separate"/>
        </w:r>
        <w:r w:rsidR="00A30261">
          <w:rPr>
            <w:noProof/>
            <w:webHidden/>
          </w:rPr>
          <w:t>186</w:t>
        </w:r>
        <w:r w:rsidRPr="00A30261">
          <w:rPr>
            <w:noProof/>
            <w:webHidden/>
          </w:rPr>
          <w:fldChar w:fldCharType="end"/>
        </w:r>
      </w:hyperlink>
    </w:p>
    <w:p w:rsidR="003E760A" w:rsidRPr="00A30261" w:rsidRDefault="00BD298C">
      <w:pPr>
        <w:pStyle w:val="Spistreci2"/>
        <w:tabs>
          <w:tab w:val="right" w:leader="dot" w:pos="9061"/>
        </w:tabs>
        <w:rPr>
          <w:rFonts w:asciiTheme="minorHAnsi" w:eastAsiaTheme="minorEastAsia" w:hAnsiTheme="minorHAnsi" w:cstheme="minorBidi"/>
          <w:noProof/>
          <w:kern w:val="0"/>
          <w:sz w:val="22"/>
          <w:szCs w:val="22"/>
        </w:rPr>
      </w:pPr>
      <w:hyperlink w:anchor="_Toc229696663" w:history="1">
        <w:r w:rsidR="003E760A" w:rsidRPr="00A30261">
          <w:rPr>
            <w:rStyle w:val="Hipercze"/>
            <w:noProof/>
          </w:rPr>
          <w:t>9.2. Projekt zmiany granicy obszaru</w:t>
        </w:r>
        <w:r w:rsidR="003E760A" w:rsidRPr="00A30261">
          <w:rPr>
            <w:noProof/>
            <w:webHidden/>
          </w:rPr>
          <w:tab/>
        </w:r>
        <w:r w:rsidRPr="00A30261">
          <w:rPr>
            <w:noProof/>
            <w:webHidden/>
          </w:rPr>
          <w:fldChar w:fldCharType="begin"/>
        </w:r>
        <w:r w:rsidR="003E760A" w:rsidRPr="00A30261">
          <w:rPr>
            <w:noProof/>
            <w:webHidden/>
          </w:rPr>
          <w:instrText xml:space="preserve"> PAGEREF _Toc229696663 \h </w:instrText>
        </w:r>
        <w:r w:rsidRPr="00A30261">
          <w:rPr>
            <w:noProof/>
            <w:webHidden/>
          </w:rPr>
        </w:r>
        <w:r w:rsidRPr="00A30261">
          <w:rPr>
            <w:noProof/>
            <w:webHidden/>
          </w:rPr>
          <w:fldChar w:fldCharType="separate"/>
        </w:r>
        <w:r w:rsidR="00A30261">
          <w:rPr>
            <w:noProof/>
            <w:webHidden/>
          </w:rPr>
          <w:t>186</w:t>
        </w:r>
        <w:r w:rsidRPr="00A30261">
          <w:rPr>
            <w:noProof/>
            <w:webHidden/>
          </w:rPr>
          <w:fldChar w:fldCharType="end"/>
        </w:r>
      </w:hyperlink>
    </w:p>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hyperlink w:anchor="_Toc229696664" w:history="1">
        <w:r w:rsidR="003E760A" w:rsidRPr="00A30261">
          <w:rPr>
            <w:rStyle w:val="Hipercze"/>
            <w:noProof/>
          </w:rPr>
          <w:t>10. Opis procesu komunikacji z różnymi grupami interesu.</w:t>
        </w:r>
        <w:r w:rsidR="003E760A" w:rsidRPr="00A30261">
          <w:rPr>
            <w:noProof/>
            <w:webHidden/>
          </w:rPr>
          <w:tab/>
        </w:r>
        <w:r w:rsidRPr="00A30261">
          <w:rPr>
            <w:noProof/>
            <w:webHidden/>
          </w:rPr>
          <w:fldChar w:fldCharType="begin"/>
        </w:r>
        <w:r w:rsidR="003E760A" w:rsidRPr="00A30261">
          <w:rPr>
            <w:noProof/>
            <w:webHidden/>
          </w:rPr>
          <w:instrText xml:space="preserve"> PAGEREF _Toc229696664 \h </w:instrText>
        </w:r>
        <w:r w:rsidRPr="00A30261">
          <w:rPr>
            <w:noProof/>
            <w:webHidden/>
          </w:rPr>
        </w:r>
        <w:r w:rsidRPr="00A30261">
          <w:rPr>
            <w:noProof/>
            <w:webHidden/>
          </w:rPr>
          <w:fldChar w:fldCharType="separate"/>
        </w:r>
        <w:r w:rsidR="00A30261">
          <w:rPr>
            <w:noProof/>
            <w:webHidden/>
          </w:rPr>
          <w:t>187</w:t>
        </w:r>
        <w:r w:rsidRPr="00A30261">
          <w:rPr>
            <w:noProof/>
            <w:webHidden/>
          </w:rPr>
          <w:fldChar w:fldCharType="end"/>
        </w:r>
      </w:hyperlink>
    </w:p>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hyperlink w:anchor="_Toc229696665" w:history="1">
        <w:r w:rsidR="003E760A" w:rsidRPr="00A30261">
          <w:rPr>
            <w:rStyle w:val="Hipercze"/>
            <w:noProof/>
          </w:rPr>
          <w:t>11. Zestawienie uwag i wniosków</w:t>
        </w:r>
        <w:r w:rsidR="003E760A" w:rsidRPr="00A30261">
          <w:rPr>
            <w:noProof/>
            <w:webHidden/>
          </w:rPr>
          <w:tab/>
        </w:r>
        <w:r w:rsidRPr="00A30261">
          <w:rPr>
            <w:noProof/>
            <w:webHidden/>
          </w:rPr>
          <w:fldChar w:fldCharType="begin"/>
        </w:r>
        <w:r w:rsidR="003E760A" w:rsidRPr="00A30261">
          <w:rPr>
            <w:noProof/>
            <w:webHidden/>
          </w:rPr>
          <w:instrText xml:space="preserve"> PAGEREF _Toc229696665 \h </w:instrText>
        </w:r>
        <w:r w:rsidRPr="00A30261">
          <w:rPr>
            <w:noProof/>
            <w:webHidden/>
          </w:rPr>
        </w:r>
        <w:r w:rsidRPr="00A30261">
          <w:rPr>
            <w:noProof/>
            <w:webHidden/>
          </w:rPr>
          <w:fldChar w:fldCharType="separate"/>
        </w:r>
        <w:r w:rsidR="00A30261">
          <w:rPr>
            <w:noProof/>
            <w:webHidden/>
          </w:rPr>
          <w:t>187</w:t>
        </w:r>
        <w:r w:rsidRPr="00A30261">
          <w:rPr>
            <w:noProof/>
            <w:webHidden/>
          </w:rPr>
          <w:fldChar w:fldCharType="end"/>
        </w:r>
      </w:hyperlink>
    </w:p>
    <w:p w:rsidR="003E760A" w:rsidRPr="00A30261" w:rsidRDefault="00BD298C">
      <w:pPr>
        <w:pStyle w:val="Spistreci1"/>
        <w:tabs>
          <w:tab w:val="right" w:leader="dot" w:pos="9061"/>
        </w:tabs>
        <w:rPr>
          <w:rFonts w:asciiTheme="minorHAnsi" w:eastAsiaTheme="minorEastAsia" w:hAnsiTheme="minorHAnsi" w:cstheme="minorBidi"/>
          <w:noProof/>
          <w:kern w:val="0"/>
          <w:sz w:val="22"/>
          <w:szCs w:val="22"/>
        </w:rPr>
      </w:pPr>
      <w:hyperlink w:anchor="_Toc229696666" w:history="1">
        <w:r w:rsidR="003E760A" w:rsidRPr="00A30261">
          <w:rPr>
            <w:rStyle w:val="Hipercze"/>
            <w:noProof/>
          </w:rPr>
          <w:t>12. Literatura</w:t>
        </w:r>
        <w:r w:rsidR="003E760A" w:rsidRPr="00A30261">
          <w:rPr>
            <w:noProof/>
            <w:webHidden/>
          </w:rPr>
          <w:tab/>
        </w:r>
        <w:r w:rsidRPr="00A30261">
          <w:rPr>
            <w:noProof/>
            <w:webHidden/>
          </w:rPr>
          <w:fldChar w:fldCharType="begin"/>
        </w:r>
        <w:r w:rsidR="003E760A" w:rsidRPr="00A30261">
          <w:rPr>
            <w:noProof/>
            <w:webHidden/>
          </w:rPr>
          <w:instrText xml:space="preserve"> PAGEREF _Toc229696666 \h </w:instrText>
        </w:r>
        <w:r w:rsidRPr="00A30261">
          <w:rPr>
            <w:noProof/>
            <w:webHidden/>
          </w:rPr>
        </w:r>
        <w:r w:rsidRPr="00A30261">
          <w:rPr>
            <w:noProof/>
            <w:webHidden/>
          </w:rPr>
          <w:fldChar w:fldCharType="separate"/>
        </w:r>
        <w:r w:rsidR="00A30261">
          <w:rPr>
            <w:noProof/>
            <w:webHidden/>
          </w:rPr>
          <w:t>187</w:t>
        </w:r>
        <w:r w:rsidRPr="00A30261">
          <w:rPr>
            <w:noProof/>
            <w:webHidden/>
          </w:rPr>
          <w:fldChar w:fldCharType="end"/>
        </w:r>
      </w:hyperlink>
    </w:p>
    <w:p w:rsidR="00F1632E" w:rsidRPr="00A30261" w:rsidRDefault="00BD298C">
      <w:r w:rsidRPr="00A30261">
        <w:fldChar w:fldCharType="end"/>
      </w:r>
    </w:p>
    <w:p w:rsidR="00126128" w:rsidRPr="00A30261" w:rsidRDefault="00126128" w:rsidP="00F47663">
      <w:pPr>
        <w:pStyle w:val="Standard"/>
        <w:rPr>
          <w:b/>
          <w:bCs/>
          <w:sz w:val="28"/>
          <w:lang w:val="pl-PL"/>
        </w:rPr>
        <w:sectPr w:rsidR="00126128" w:rsidRPr="00A30261" w:rsidSect="001F2EB4">
          <w:headerReference w:type="default" r:id="rId8"/>
          <w:footerReference w:type="default" r:id="rId9"/>
          <w:headerReference w:type="first" r:id="rId10"/>
          <w:footerReference w:type="first" r:id="rId11"/>
          <w:pgSz w:w="11905" w:h="16837"/>
          <w:pgMar w:top="1418" w:right="1418" w:bottom="1418" w:left="1418" w:header="709" w:footer="709" w:gutter="567"/>
          <w:cols w:space="708"/>
          <w:titlePg/>
          <w:docGrid w:linePitch="326"/>
        </w:sectPr>
      </w:pPr>
    </w:p>
    <w:p w:rsidR="00522E8B" w:rsidRPr="00A30261" w:rsidRDefault="005D730A" w:rsidP="00522E8B">
      <w:pPr>
        <w:pStyle w:val="Standard"/>
        <w:jc w:val="center"/>
        <w:rPr>
          <w:b/>
          <w:bCs/>
          <w:lang w:val="pl-PL"/>
        </w:rPr>
      </w:pPr>
      <w:r w:rsidRPr="00A30261">
        <w:rPr>
          <w:b/>
          <w:bCs/>
          <w:lang w:val="pl-PL"/>
        </w:rPr>
        <w:lastRenderedPageBreak/>
        <w:t xml:space="preserve">Dokumentacja Planu Zadań Ochronnych obszaru Natura 2000 </w:t>
      </w:r>
      <w:r w:rsidR="00EC013E" w:rsidRPr="00A30261">
        <w:rPr>
          <w:b/>
          <w:bCs/>
          <w:lang w:val="pl-PL"/>
        </w:rPr>
        <w:t>Trzciana PLH180018</w:t>
      </w:r>
      <w:r w:rsidRPr="00A30261">
        <w:rPr>
          <w:b/>
          <w:bCs/>
          <w:lang w:val="pl-PL"/>
        </w:rPr>
        <w:t xml:space="preserve"> w województwie</w:t>
      </w:r>
      <w:r w:rsidR="00A53227" w:rsidRPr="00A30261">
        <w:rPr>
          <w:b/>
          <w:bCs/>
          <w:lang w:val="pl-PL"/>
        </w:rPr>
        <w:t xml:space="preserve"> </w:t>
      </w:r>
      <w:r w:rsidR="007474A5" w:rsidRPr="00A30261">
        <w:rPr>
          <w:b/>
          <w:bCs/>
          <w:lang w:val="pl-PL"/>
        </w:rPr>
        <w:t>podkarpackim</w:t>
      </w:r>
    </w:p>
    <w:p w:rsidR="00522E8B" w:rsidRPr="00A30261" w:rsidRDefault="00522E8B" w:rsidP="00522E8B">
      <w:pPr>
        <w:pStyle w:val="Nagwek1"/>
      </w:pPr>
      <w:bookmarkStart w:id="30" w:name="_Toc229696630"/>
      <w:r w:rsidRPr="00A30261">
        <w:t>1. Etap wstępny prac nad Planem</w:t>
      </w:r>
      <w:bookmarkEnd w:id="30"/>
    </w:p>
    <w:p w:rsidR="00522E8B" w:rsidRPr="00A30261" w:rsidRDefault="00522E8B" w:rsidP="00522E8B">
      <w:pPr>
        <w:pStyle w:val="Nagwek2"/>
      </w:pPr>
      <w:bookmarkStart w:id="31" w:name="_Toc229696631"/>
      <w:r w:rsidRPr="00A30261">
        <w:t>1.1. Informacje ogólne</w:t>
      </w:r>
      <w:bookmarkEnd w:id="31"/>
    </w:p>
    <w:tbl>
      <w:tblPr>
        <w:tblW w:w="13904" w:type="dxa"/>
        <w:tblInd w:w="-113" w:type="dxa"/>
        <w:tblLayout w:type="fixed"/>
        <w:tblCellMar>
          <w:left w:w="10" w:type="dxa"/>
          <w:right w:w="10" w:type="dxa"/>
        </w:tblCellMar>
        <w:tblLook w:val="0000"/>
      </w:tblPr>
      <w:tblGrid>
        <w:gridCol w:w="3311"/>
        <w:gridCol w:w="10593"/>
      </w:tblGrid>
      <w:tr w:rsidR="00731C25" w:rsidRPr="00A30261" w:rsidTr="005C1B8E">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rPr>
                <w:bCs/>
                <w:lang w:val="pl-PL"/>
              </w:rPr>
            </w:pPr>
            <w:r w:rsidRPr="00A30261">
              <w:rPr>
                <w:bCs/>
                <w:lang w:val="pl-PL"/>
              </w:rPr>
              <w:t>Nazwa obszaru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912585">
            <w:pPr>
              <w:snapToGrid w:val="0"/>
              <w:rPr>
                <w:b/>
                <w:bCs/>
              </w:rPr>
            </w:pPr>
            <w:r w:rsidRPr="00A30261">
              <w:t>Trzciana</w:t>
            </w:r>
          </w:p>
        </w:tc>
      </w:tr>
      <w:tr w:rsidR="00731C25" w:rsidRPr="00A30261" w:rsidTr="005C1B8E">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rPr>
                <w:bCs/>
                <w:lang w:val="pl-PL"/>
              </w:rPr>
            </w:pPr>
            <w:r w:rsidRPr="00A30261">
              <w:rPr>
                <w:bCs/>
                <w:lang w:val="pl-PL"/>
              </w:rPr>
              <w:t>Kod obszaru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912585">
            <w:pPr>
              <w:snapToGrid w:val="0"/>
              <w:rPr>
                <w:b/>
                <w:bCs/>
              </w:rPr>
            </w:pPr>
            <w:r w:rsidRPr="00A30261">
              <w:t>PLH180018</w:t>
            </w:r>
          </w:p>
        </w:tc>
      </w:tr>
      <w:tr w:rsidR="00731C25" w:rsidRPr="00A30261" w:rsidTr="005C1B8E">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pPr>
            <w:r w:rsidRPr="00A30261">
              <w:rPr>
                <w:bCs/>
                <w:lang w:val="pl-PL"/>
              </w:rPr>
              <w:t>Opis granic obszaru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912585">
            <w:pPr>
              <w:pStyle w:val="Standard"/>
              <w:snapToGrid w:val="0"/>
              <w:rPr>
                <w:lang w:val="pl-PL"/>
              </w:rPr>
            </w:pPr>
            <w:r w:rsidRPr="00A30261">
              <w:rPr>
                <w:kern w:val="0"/>
                <w:lang w:val="pl-PL"/>
              </w:rPr>
              <w:t xml:space="preserve">Tabela punktów załamań granic </w:t>
            </w:r>
          </w:p>
        </w:tc>
      </w:tr>
      <w:tr w:rsidR="00731C25" w:rsidRPr="00A30261" w:rsidTr="005C1B8E">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rPr>
                <w:bCs/>
                <w:lang w:val="pl-PL"/>
              </w:rPr>
            </w:pPr>
            <w:r w:rsidRPr="00A30261">
              <w:rPr>
                <w:bCs/>
                <w:lang w:val="pl-PL"/>
              </w:rPr>
              <w:t>SDF</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912585">
            <w:pPr>
              <w:pStyle w:val="Standard"/>
              <w:snapToGrid w:val="0"/>
              <w:rPr>
                <w:lang w:val="pl-PL"/>
              </w:rPr>
            </w:pPr>
            <w:r w:rsidRPr="00A30261">
              <w:rPr>
                <w:kern w:val="0"/>
                <w:lang w:val="pl-PL"/>
              </w:rPr>
              <w:t xml:space="preserve">Plik PDF Standardowego Formularza Danych </w:t>
            </w:r>
          </w:p>
        </w:tc>
      </w:tr>
      <w:tr w:rsidR="00731C25" w:rsidRPr="00A30261" w:rsidTr="005C1B8E">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rPr>
                <w:bCs/>
                <w:lang w:val="pl-PL"/>
              </w:rPr>
            </w:pPr>
            <w:r w:rsidRPr="00A30261">
              <w:rPr>
                <w:bCs/>
                <w:lang w:val="pl-PL"/>
              </w:rPr>
              <w:t>Położenie</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912585">
            <w:pPr>
              <w:snapToGrid w:val="0"/>
              <w:rPr>
                <w:b/>
                <w:bCs/>
              </w:rPr>
            </w:pPr>
            <w:r w:rsidRPr="00A30261">
              <w:t>woj. podkarpackie, powiat krośnieński, gmina Dukla (część miejska i wiejska, miejscowości: Chyrowa, Iwla, Lipowica, Mszana, Teodorówka, Trzciana, Tylawa)</w:t>
            </w:r>
          </w:p>
        </w:tc>
      </w:tr>
      <w:tr w:rsidR="00731C25" w:rsidRPr="00A30261" w:rsidTr="005C1B8E">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rPr>
                <w:lang w:val="pl-PL"/>
              </w:rPr>
            </w:pPr>
            <w:r w:rsidRPr="00A30261">
              <w:rPr>
                <w:bCs/>
                <w:lang w:val="pl-PL"/>
              </w:rPr>
              <w:t>Powierzchnia obszaru (w ha)</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912585">
            <w:pPr>
              <w:snapToGrid w:val="0"/>
              <w:rPr>
                <w:b/>
                <w:bCs/>
              </w:rPr>
            </w:pPr>
            <w:r w:rsidRPr="00A30261">
              <w:t>2330,43</w:t>
            </w:r>
          </w:p>
        </w:tc>
      </w:tr>
      <w:tr w:rsidR="00731C25" w:rsidRPr="00A30261" w:rsidTr="005C1B8E">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rPr>
                <w:bCs/>
                <w:lang w:val="pl-PL"/>
              </w:rPr>
            </w:pPr>
            <w:r w:rsidRPr="00A30261">
              <w:rPr>
                <w:bCs/>
                <w:lang w:val="pl-PL"/>
              </w:rPr>
              <w:t>Status prawny</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A12A1E">
            <w:pPr>
              <w:snapToGrid w:val="0"/>
              <w:rPr>
                <w:rStyle w:val="valuefieldfield122"/>
                <w:rFonts w:cs="Times New Roman"/>
              </w:rPr>
            </w:pPr>
            <w:r w:rsidRPr="00A30261">
              <w:rPr>
                <w:lang w:eastAsia="en-US"/>
              </w:rPr>
              <w:t xml:space="preserve">Obszar został </w:t>
            </w:r>
            <w:r w:rsidRPr="00A30261">
              <w:t xml:space="preserve">zatwierdzony decyzją Komisji Europejskiej 2009/91/WE jako obszar mający znaczenie dla Wspólnoty (decyzja Komisji Europejskiej z dnia 12 grudnia 2008 r. przyjmująca na mocy dyrektywy Rady 92/43/EWG drugi zaktualizowany wykaz terenów mających znaczenie dla Wspólnoty składających się na alpejski region biogeograficzny). </w:t>
            </w:r>
            <w:r w:rsidR="00676FA1" w:rsidRPr="00A30261">
              <w:rPr>
                <w:rFonts w:cs="Times New Roman"/>
              </w:rPr>
              <w:t xml:space="preserve">Powiększenie zatwierdzone decyzją Komisji Europejskiej 2020/97/UE (decyzja Komisji Europejskiej z dnia 28 listopada 2019 r. w sprawie przyjęcia na mocy dyrektywy Rady 92/43/EWG trzynastego zaktualizowanego wykazu terenów mających znaczenie dla Wspólnoty składających się na alpejski region biogeograficzny). </w:t>
            </w:r>
            <w:r w:rsidR="00A12A1E" w:rsidRPr="00A30261">
              <w:rPr>
                <w:rStyle w:val="valuefieldfield122"/>
                <w:rFonts w:cs="Times New Roman"/>
              </w:rPr>
              <w:t xml:space="preserve">Aktualny status prawny, powierzchnia obszaru oraz jego współrzędne geograficzne regulowane są na mocy Decyzji Wykonawczej Komisji z dnia 7 lutego 2025 r. w sprawie przyjęcia osiemnastego zaktualizowanego wykazu terenów mających znaczenie dla Wspólnoty składających się na </w:t>
            </w:r>
            <w:r w:rsidR="00676FA1" w:rsidRPr="00A30261">
              <w:rPr>
                <w:rStyle w:val="valuefieldfield122"/>
                <w:rFonts w:cs="Times New Roman"/>
              </w:rPr>
              <w:t>alpejski</w:t>
            </w:r>
            <w:r w:rsidR="00A12A1E" w:rsidRPr="00A30261">
              <w:rPr>
                <w:rStyle w:val="valuefieldfield122"/>
                <w:rFonts w:cs="Times New Roman"/>
              </w:rPr>
              <w:t xml:space="preserve"> region biogeograficzny (notyfikowana jako dokument nr C (2025) 74</w:t>
            </w:r>
            <w:r w:rsidR="00861689" w:rsidRPr="00A30261">
              <w:rPr>
                <w:rStyle w:val="valuefieldfield122"/>
                <w:rFonts w:cs="Times New Roman"/>
              </w:rPr>
              <w:t>4</w:t>
            </w:r>
            <w:r w:rsidR="00A12A1E" w:rsidRPr="00A30261">
              <w:rPr>
                <w:rStyle w:val="valuefieldfield122"/>
                <w:rFonts w:cs="Times New Roman"/>
              </w:rPr>
              <w:t>).</w:t>
            </w:r>
          </w:p>
          <w:p w:rsidR="00A12A1E" w:rsidRPr="00A30261" w:rsidRDefault="00A12A1E" w:rsidP="00A12A1E">
            <w:pPr>
              <w:pStyle w:val="Nagwek1"/>
              <w:rPr>
                <w:b w:val="0"/>
                <w:color w:val="000000"/>
                <w:szCs w:val="24"/>
              </w:rPr>
            </w:pPr>
            <w:bookmarkStart w:id="32" w:name="_Toc204198051"/>
            <w:bookmarkStart w:id="33" w:name="_Toc229696632"/>
            <w:r w:rsidRPr="00A30261">
              <w:rPr>
                <w:b w:val="0"/>
                <w:color w:val="000000"/>
                <w:szCs w:val="24"/>
              </w:rPr>
              <w:t>Jako specjalny obszar ochrony siedlisk ustanowiony Rozporządzeniem Ministra Klimatu i Środowiska z dnia 13 lipca 2022 r. w sprawie specjalnego obszaru ochrony siedlisk Trzciana (PLH180018) (</w:t>
            </w:r>
            <w:r w:rsidRPr="00A30261">
              <w:rPr>
                <w:b w:val="0"/>
                <w:szCs w:val="24"/>
              </w:rPr>
              <w:t>Dz.U. 2022 poz. 1895).</w:t>
            </w:r>
            <w:bookmarkEnd w:id="32"/>
            <w:bookmarkEnd w:id="33"/>
          </w:p>
          <w:p w:rsidR="00A12A1E" w:rsidRPr="00A30261" w:rsidRDefault="00A12A1E" w:rsidP="00A12A1E">
            <w:pPr>
              <w:snapToGrid w:val="0"/>
            </w:pPr>
            <w:r w:rsidRPr="00A30261">
              <w:rPr>
                <w:rFonts w:cs="Times New Roman"/>
              </w:rPr>
              <w:t xml:space="preserve">Obszar posiada plan zadań ochronnych ustanowiony </w:t>
            </w:r>
            <w:r w:rsidRPr="00A30261">
              <w:t xml:space="preserve">Zarządzeniem Regionalnego Dyrektora Ochrony Środowiska w Rzeszowie z dnia 28 maja 2014 r. (link: </w:t>
            </w:r>
            <w:hyperlink r:id="rId12" w:history="1">
              <w:r w:rsidRPr="00A30261">
                <w:rPr>
                  <w:rStyle w:val="Hipercze"/>
                </w:rPr>
                <w:t>https://edziennik.rzeszow.uw.gov.pl/legalact/2014/1653/</w:t>
              </w:r>
            </w:hyperlink>
            <w:r w:rsidRPr="00A30261">
              <w:t xml:space="preserve">), zmienionym Zarządzeniem Regionalnego </w:t>
            </w:r>
            <w:r w:rsidRPr="00A30261">
              <w:lastRenderedPageBreak/>
              <w:t xml:space="preserve">Dyrektora Ochrony Środowiska w Rzeszowie z dnia 9 listopada 2017 r. (link: </w:t>
            </w:r>
            <w:hyperlink r:id="rId13" w:history="1">
              <w:r w:rsidRPr="00A30261">
                <w:rPr>
                  <w:rStyle w:val="Hipercze"/>
                </w:rPr>
                <w:t>https://edziennik.rzeszow.uw.gov.pl/legalact/2017/3703/</w:t>
              </w:r>
            </w:hyperlink>
            <w:r w:rsidRPr="00A30261">
              <w:t xml:space="preserve">), zmienionym Zarządzeniem Regionalnego Dyrektora Ochrony Środowiska w Rzeszowie z dnia 3 lipca 2023 r. (link: </w:t>
            </w:r>
            <w:hyperlink r:id="rId14" w:history="1">
              <w:r w:rsidRPr="00A30261">
                <w:rPr>
                  <w:rStyle w:val="Hipercze"/>
                </w:rPr>
                <w:t>https://edziennik.rzeszow.uw.gov.pl/legalact/2023/3359/</w:t>
              </w:r>
            </w:hyperlink>
            <w:r w:rsidRPr="00A30261">
              <w:t>)</w:t>
            </w:r>
          </w:p>
        </w:tc>
      </w:tr>
      <w:tr w:rsidR="00731C25" w:rsidRPr="00A30261" w:rsidTr="005C1B8E">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rPr>
                <w:bCs/>
                <w:lang w:val="pl-PL"/>
              </w:rPr>
            </w:pPr>
            <w:r w:rsidRPr="00A30261">
              <w:rPr>
                <w:bCs/>
                <w:lang w:val="pl-PL"/>
              </w:rPr>
              <w:lastRenderedPageBreak/>
              <w:t>Termin przystąpienia do sporządzenia Planu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C25" w:rsidRPr="00A30261" w:rsidRDefault="00731C25" w:rsidP="00912585">
            <w:pPr>
              <w:pStyle w:val="Standard"/>
              <w:snapToGrid w:val="0"/>
              <w:rPr>
                <w:lang w:val="pl-PL"/>
              </w:rPr>
            </w:pPr>
            <w:r w:rsidRPr="00A30261">
              <w:rPr>
                <w:bCs/>
                <w:lang w:val="pl-PL"/>
              </w:rPr>
              <w:t>17.06.2025</w:t>
            </w:r>
          </w:p>
        </w:tc>
      </w:tr>
      <w:tr w:rsidR="00731C25" w:rsidRPr="00A30261" w:rsidTr="005C1B8E">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rPr>
                <w:bCs/>
                <w:lang w:val="pl-PL"/>
              </w:rPr>
            </w:pPr>
            <w:r w:rsidRPr="00A30261">
              <w:rPr>
                <w:bCs/>
                <w:lang w:val="pl-PL"/>
              </w:rPr>
              <w:t>Termin zatwierdzenia Planu*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912585">
            <w:pPr>
              <w:pStyle w:val="Standard"/>
              <w:snapToGrid w:val="0"/>
              <w:rPr>
                <w:lang w:val="pl-PL"/>
              </w:rPr>
            </w:pPr>
          </w:p>
        </w:tc>
      </w:tr>
      <w:tr w:rsidR="00731C25" w:rsidRPr="00A30261" w:rsidTr="005C1B8E">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rPr>
                <w:bCs/>
                <w:lang w:val="pl-PL"/>
              </w:rPr>
            </w:pPr>
            <w:r w:rsidRPr="00A30261">
              <w:rPr>
                <w:bCs/>
                <w:lang w:val="pl-PL"/>
              </w:rPr>
              <w:t>Wykonawca projektu Planu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912585">
            <w:pPr>
              <w:pStyle w:val="Standard"/>
              <w:snapToGrid w:val="0"/>
              <w:rPr>
                <w:lang w:val="pl-PL"/>
              </w:rPr>
            </w:pPr>
            <w:r w:rsidRPr="00A30261">
              <w:rPr>
                <w:bCs/>
                <w:lang w:val="pl-PL"/>
              </w:rPr>
              <w:t xml:space="preserve">Dominik Wróbel, </w:t>
            </w:r>
            <w:hyperlink r:id="rId15" w:history="1">
              <w:r w:rsidRPr="00A30261">
                <w:rPr>
                  <w:rStyle w:val="Hipercze"/>
                  <w:bCs/>
                  <w:lang w:val="pl-PL"/>
                </w:rPr>
                <w:t>pterido@interia.pl</w:t>
              </w:r>
            </w:hyperlink>
            <w:r w:rsidRPr="00A30261">
              <w:rPr>
                <w:bCs/>
                <w:lang w:val="pl-PL"/>
              </w:rPr>
              <w:t xml:space="preserve"> , 503765895, Dorota Rogała </w:t>
            </w:r>
            <w:hyperlink r:id="rId16" w:history="1">
              <w:r w:rsidRPr="00A30261">
                <w:rPr>
                  <w:rStyle w:val="Hipercze"/>
                  <w:bCs/>
                  <w:lang w:val="pl-PL"/>
                </w:rPr>
                <w:t>dorotarg1@gmail.com</w:t>
              </w:r>
            </w:hyperlink>
            <w:r w:rsidRPr="00A30261">
              <w:rPr>
                <w:bCs/>
                <w:lang w:val="pl-PL"/>
              </w:rPr>
              <w:t xml:space="preserve"> ; 608553110</w:t>
            </w:r>
          </w:p>
        </w:tc>
      </w:tr>
      <w:tr w:rsidR="00731C25" w:rsidRPr="00A30261" w:rsidTr="005C1B8E">
        <w:trPr>
          <w:trHeight w:val="339"/>
        </w:trPr>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rPr>
                <w:bCs/>
                <w:lang w:val="pl-PL"/>
              </w:rPr>
            </w:pPr>
            <w:r w:rsidRPr="00A30261">
              <w:rPr>
                <w:bCs/>
                <w:lang w:val="pl-PL"/>
              </w:rPr>
              <w:t>Planista Regionalny / Osoba odpowiedzialna w RDOŚ</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1ED4" w:rsidRPr="00A30261" w:rsidRDefault="00EC013E" w:rsidP="007119F0">
            <w:pPr>
              <w:pStyle w:val="Standard"/>
              <w:keepNext/>
              <w:widowControl w:val="0"/>
              <w:snapToGrid w:val="0"/>
              <w:outlineLvl w:val="0"/>
              <w:rPr>
                <w:bCs/>
                <w:iCs/>
                <w:lang w:val="pl-PL"/>
              </w:rPr>
            </w:pPr>
            <w:bookmarkStart w:id="34" w:name="_Toc204198052"/>
            <w:bookmarkStart w:id="35" w:name="_Toc229696633"/>
            <w:r w:rsidRPr="00A30261">
              <w:rPr>
                <w:bCs/>
                <w:iCs/>
                <w:lang w:val="pl-PL"/>
              </w:rPr>
              <w:t xml:space="preserve">Planista regionalny: Krzysztof Cholewa, </w:t>
            </w:r>
            <w:hyperlink r:id="rId17" w:history="1">
              <w:r w:rsidR="007119F0" w:rsidRPr="00A30261">
                <w:rPr>
                  <w:rStyle w:val="Hipercze"/>
                  <w:bCs/>
                  <w:iCs/>
                  <w:lang w:val="pl-PL"/>
                </w:rPr>
                <w:t>krzysztof.cholewa@rzeszow.rdos.gov.pl</w:t>
              </w:r>
            </w:hyperlink>
            <w:r w:rsidR="007119F0" w:rsidRPr="00A30261">
              <w:rPr>
                <w:bCs/>
                <w:iCs/>
                <w:lang w:val="pl-PL"/>
              </w:rPr>
              <w:t>,</w:t>
            </w:r>
            <w:r w:rsidRPr="00A30261">
              <w:rPr>
                <w:bCs/>
                <w:iCs/>
                <w:lang w:val="pl-PL"/>
              </w:rPr>
              <w:t xml:space="preserve"> 5100950325</w:t>
            </w:r>
            <w:bookmarkEnd w:id="34"/>
            <w:bookmarkEnd w:id="35"/>
            <w:r w:rsidRPr="00A30261">
              <w:rPr>
                <w:bCs/>
                <w:iCs/>
                <w:lang w:val="pl-PL"/>
              </w:rPr>
              <w:t xml:space="preserve"> </w:t>
            </w:r>
          </w:p>
          <w:p w:rsidR="00731C25" w:rsidRPr="00A30261" w:rsidRDefault="00EC013E" w:rsidP="007119F0">
            <w:pPr>
              <w:pStyle w:val="Standard"/>
              <w:keepNext/>
              <w:widowControl w:val="0"/>
              <w:snapToGrid w:val="0"/>
              <w:outlineLvl w:val="0"/>
              <w:rPr>
                <w:bCs/>
                <w:iCs/>
                <w:lang w:val="pl-PL"/>
              </w:rPr>
            </w:pPr>
            <w:bookmarkStart w:id="36" w:name="_Toc204198053"/>
            <w:bookmarkStart w:id="37" w:name="_Toc229696634"/>
            <w:r w:rsidRPr="00A30261">
              <w:rPr>
                <w:bCs/>
                <w:iCs/>
                <w:lang w:val="pl-PL"/>
              </w:rPr>
              <w:t xml:space="preserve">Asystent planisty regionalnego: Maciej Maj, </w:t>
            </w:r>
            <w:hyperlink r:id="rId18" w:history="1">
              <w:r w:rsidR="007119F0" w:rsidRPr="00A30261">
                <w:rPr>
                  <w:rStyle w:val="Hipercze"/>
                  <w:bCs/>
                  <w:iCs/>
                  <w:lang w:val="pl-PL"/>
                </w:rPr>
                <w:t>maciej.maj@rzeszow.rdos.gov.pl</w:t>
              </w:r>
            </w:hyperlink>
            <w:r w:rsidR="007119F0" w:rsidRPr="00A30261">
              <w:rPr>
                <w:bCs/>
                <w:iCs/>
                <w:lang w:val="pl-PL"/>
              </w:rPr>
              <w:t>,</w:t>
            </w:r>
            <w:r w:rsidRPr="00A30261">
              <w:rPr>
                <w:bCs/>
                <w:iCs/>
                <w:lang w:val="pl-PL"/>
              </w:rPr>
              <w:t xml:space="preserve"> 5100950325</w:t>
            </w:r>
            <w:bookmarkEnd w:id="36"/>
            <w:bookmarkEnd w:id="37"/>
          </w:p>
        </w:tc>
      </w:tr>
      <w:tr w:rsidR="00731C25" w:rsidRPr="00A30261" w:rsidTr="005C1B8E">
        <w:tc>
          <w:tcPr>
            <w:tcW w:w="3311"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731C25" w:rsidRPr="00A30261" w:rsidRDefault="00731C25" w:rsidP="00DB2D4E">
            <w:pPr>
              <w:pStyle w:val="Standard"/>
              <w:snapToGrid w:val="0"/>
              <w:rPr>
                <w:bCs/>
                <w:lang w:val="pl-PL"/>
              </w:rPr>
            </w:pPr>
            <w:r w:rsidRPr="00A30261">
              <w:rPr>
                <w:bCs/>
                <w:lang w:val="pl-PL"/>
              </w:rPr>
              <w:t>Sprawujący nadzór</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912585">
            <w:pPr>
              <w:pStyle w:val="Standard"/>
              <w:snapToGrid w:val="0"/>
              <w:rPr>
                <w:bCs/>
                <w:lang w:val="pl-PL"/>
              </w:rPr>
            </w:pPr>
            <w:r w:rsidRPr="00A30261">
              <w:rPr>
                <w:bCs/>
                <w:lang w:val="pl-PL"/>
              </w:rPr>
              <w:t xml:space="preserve">Regionalny Dyrektor Ochrony Środowiska w Rzeszowie, </w:t>
            </w:r>
          </w:p>
          <w:p w:rsidR="00731C25" w:rsidRPr="00A30261" w:rsidRDefault="00731C25" w:rsidP="00912585">
            <w:pPr>
              <w:pStyle w:val="Standard"/>
              <w:snapToGrid w:val="0"/>
              <w:rPr>
                <w:rStyle w:val="Pogrubienie"/>
                <w:b w:val="0"/>
                <w:lang w:val="pl-PL"/>
              </w:rPr>
            </w:pPr>
            <w:r w:rsidRPr="00A30261">
              <w:rPr>
                <w:rStyle w:val="Pogrubienie"/>
                <w:b w:val="0"/>
                <w:lang w:val="pl-PL"/>
              </w:rPr>
              <w:t>Al. Józefa Piłsudskiego 38, 35-001 Rzeszów</w:t>
            </w:r>
          </w:p>
          <w:p w:rsidR="00731C25" w:rsidRPr="00A30261" w:rsidRDefault="00731C25" w:rsidP="00912585">
            <w:pPr>
              <w:pStyle w:val="Standard"/>
              <w:snapToGrid w:val="0"/>
              <w:rPr>
                <w:kern w:val="0"/>
              </w:rPr>
            </w:pPr>
            <w:r w:rsidRPr="00A30261">
              <w:rPr>
                <w:lang w:val="pl-PL"/>
              </w:rPr>
              <w:t xml:space="preserve">tel: (17) </w:t>
            </w:r>
            <w:r w:rsidRPr="00A30261">
              <w:rPr>
                <w:kern w:val="0"/>
              </w:rPr>
              <w:t xml:space="preserve">78-50-044 </w:t>
            </w:r>
            <w:r w:rsidRPr="00A30261">
              <w:rPr>
                <w:lang w:val="pl-PL"/>
              </w:rPr>
              <w:t xml:space="preserve">fax: (17) </w:t>
            </w:r>
            <w:r w:rsidRPr="00A30261">
              <w:rPr>
                <w:kern w:val="0"/>
              </w:rPr>
              <w:t>17 85-21-109</w:t>
            </w:r>
            <w:r w:rsidRPr="00A30261">
              <w:rPr>
                <w:lang w:val="pl-PL"/>
              </w:rPr>
              <w:t xml:space="preserve">; </w:t>
            </w:r>
            <w:r w:rsidRPr="00A30261">
              <w:rPr>
                <w:color w:val="000000"/>
                <w:lang w:val="pl-PL"/>
              </w:rPr>
              <w:t xml:space="preserve">e-mail: </w:t>
            </w:r>
            <w:hyperlink r:id="rId19" w:history="1">
              <w:r w:rsidRPr="00A30261">
                <w:rPr>
                  <w:rStyle w:val="Hipercze"/>
                  <w:kern w:val="0"/>
                </w:rPr>
                <w:t>sekretariat@rzeszow.rdos.gov.pl</w:t>
              </w:r>
            </w:hyperlink>
            <w:r w:rsidRPr="00A30261">
              <w:rPr>
                <w:kern w:val="0"/>
              </w:rPr>
              <w:t xml:space="preserve"> </w:t>
            </w:r>
          </w:p>
          <w:p w:rsidR="00731C25" w:rsidRPr="00A30261" w:rsidRDefault="00731C25" w:rsidP="00912585">
            <w:pPr>
              <w:pStyle w:val="Standard"/>
              <w:snapToGrid w:val="0"/>
              <w:rPr>
                <w:lang w:val="pl-PL"/>
              </w:rPr>
            </w:pPr>
            <w:r w:rsidRPr="00A30261">
              <w:rPr>
                <w:kern w:val="0"/>
              </w:rPr>
              <w:t>Adres skrzynki ePUAP: /rdos-rzeszow/skrytka</w:t>
            </w:r>
          </w:p>
        </w:tc>
      </w:tr>
    </w:tbl>
    <w:p w:rsidR="002F13C5" w:rsidRPr="00A30261" w:rsidRDefault="00A01027" w:rsidP="00A01027">
      <w:pPr>
        <w:rPr>
          <w:sz w:val="20"/>
        </w:rPr>
      </w:pPr>
      <w:r w:rsidRPr="00A30261">
        <w:rPr>
          <w:sz w:val="20"/>
        </w:rPr>
        <w:t>* Informacja powinna zostać uzupełniona po ustanowieniu właściwego zarządzenia.</w:t>
      </w:r>
    </w:p>
    <w:p w:rsidR="00126128" w:rsidRPr="00A30261" w:rsidRDefault="00126128" w:rsidP="00363134">
      <w:pPr>
        <w:pStyle w:val="Standard"/>
        <w:spacing w:line="360" w:lineRule="auto"/>
        <w:rPr>
          <w:b/>
          <w:bCs/>
          <w:lang w:val="pl-PL"/>
        </w:rPr>
      </w:pPr>
    </w:p>
    <w:p w:rsidR="007D7FE9" w:rsidRPr="00A30261" w:rsidRDefault="005D730A" w:rsidP="00126128">
      <w:pPr>
        <w:pStyle w:val="Nagwek2"/>
      </w:pPr>
      <w:bookmarkStart w:id="38" w:name="_Toc229696635"/>
      <w:r w:rsidRPr="00A30261">
        <w:t>1.2</w:t>
      </w:r>
      <w:r w:rsidR="00126128" w:rsidRPr="00A30261">
        <w:t>.</w:t>
      </w:r>
      <w:r w:rsidRPr="00A30261">
        <w:t xml:space="preserve"> </w:t>
      </w:r>
      <w:r w:rsidR="00F2650A" w:rsidRPr="00A30261">
        <w:t xml:space="preserve">Ustalenie </w:t>
      </w:r>
      <w:r w:rsidRPr="00A30261">
        <w:t>terenu objętego Planem</w:t>
      </w:r>
      <w:bookmarkEnd w:id="38"/>
    </w:p>
    <w:tbl>
      <w:tblPr>
        <w:tblW w:w="13828" w:type="dxa"/>
        <w:tblInd w:w="-112" w:type="dxa"/>
        <w:tblLayout w:type="fixed"/>
        <w:tblCellMar>
          <w:left w:w="10" w:type="dxa"/>
          <w:right w:w="10" w:type="dxa"/>
        </w:tblCellMar>
        <w:tblLook w:val="0000"/>
      </w:tblPr>
      <w:tblGrid>
        <w:gridCol w:w="787"/>
        <w:gridCol w:w="3908"/>
        <w:gridCol w:w="3605"/>
        <w:gridCol w:w="3260"/>
        <w:gridCol w:w="2268"/>
      </w:tblGrid>
      <w:tr w:rsidR="00F60C17" w:rsidRPr="00A30261" w:rsidTr="005C1B8E">
        <w:trPr>
          <w:tblHeader/>
        </w:trPr>
        <w:tc>
          <w:tcPr>
            <w:tcW w:w="787"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F60C17" w:rsidRPr="00A30261" w:rsidRDefault="00F60C17" w:rsidP="005C1B8E">
            <w:pPr>
              <w:pStyle w:val="Standard"/>
              <w:snapToGrid w:val="0"/>
              <w:jc w:val="center"/>
              <w:rPr>
                <w:iCs/>
                <w:lang w:val="pl-PL"/>
              </w:rPr>
            </w:pPr>
            <w:r w:rsidRPr="00A30261">
              <w:rPr>
                <w:iCs/>
                <w:lang w:val="pl-PL"/>
              </w:rPr>
              <w:t>L.p.</w:t>
            </w:r>
          </w:p>
        </w:tc>
        <w:tc>
          <w:tcPr>
            <w:tcW w:w="3908"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F60C17" w:rsidRPr="00A30261" w:rsidRDefault="00F60C17" w:rsidP="005C1B8E">
            <w:pPr>
              <w:pStyle w:val="Standard"/>
              <w:snapToGrid w:val="0"/>
              <w:jc w:val="center"/>
              <w:rPr>
                <w:lang w:val="pl-PL"/>
              </w:rPr>
            </w:pPr>
            <w:r w:rsidRPr="00A30261">
              <w:rPr>
                <w:bCs/>
                <w:iCs/>
                <w:lang w:val="pl-PL"/>
              </w:rPr>
              <w:t>Nazwa krajowej formy ochrony przyrody</w:t>
            </w:r>
            <w:r w:rsidR="00DE7E05" w:rsidRPr="00A30261">
              <w:rPr>
                <w:bCs/>
                <w:iCs/>
                <w:lang w:val="pl-PL"/>
              </w:rPr>
              <w:t xml:space="preserve"> </w:t>
            </w:r>
            <w:r w:rsidR="001F047E" w:rsidRPr="00A30261">
              <w:rPr>
                <w:lang w:val="pl-PL"/>
              </w:rPr>
              <w:t>lub nadleśnictwa, pokrywającej/go się z obszarem, która/e może powodować wyłączenie części terenu ze sporządzania Planu</w:t>
            </w:r>
          </w:p>
        </w:tc>
        <w:tc>
          <w:tcPr>
            <w:tcW w:w="3605"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F60C17" w:rsidRPr="00A30261" w:rsidRDefault="00F60C17" w:rsidP="005C1B8E">
            <w:pPr>
              <w:pStyle w:val="Standard"/>
              <w:snapToGrid w:val="0"/>
              <w:jc w:val="center"/>
              <w:rPr>
                <w:bCs/>
                <w:iCs/>
                <w:lang w:val="pl-PL"/>
              </w:rPr>
            </w:pPr>
            <w:r w:rsidRPr="00A30261">
              <w:rPr>
                <w:bCs/>
                <w:iCs/>
                <w:lang w:val="pl-PL"/>
              </w:rPr>
              <w:t>Dokument planistyczny</w:t>
            </w:r>
          </w:p>
        </w:tc>
        <w:tc>
          <w:tcPr>
            <w:tcW w:w="326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vAlign w:val="center"/>
          </w:tcPr>
          <w:p w:rsidR="00F60C17" w:rsidRPr="00A30261" w:rsidRDefault="00F60C17" w:rsidP="005C1B8E">
            <w:pPr>
              <w:pStyle w:val="Standard"/>
              <w:snapToGrid w:val="0"/>
              <w:jc w:val="center"/>
              <w:rPr>
                <w:lang w:val="pl-PL"/>
              </w:rPr>
            </w:pPr>
            <w:r w:rsidRPr="00A30261">
              <w:rPr>
                <w:bCs/>
                <w:iCs/>
                <w:lang w:val="pl-PL"/>
              </w:rPr>
              <w:t>Uzasadnienie wyłączenia części terenu ze sporządzania PZO</w:t>
            </w:r>
          </w:p>
        </w:tc>
        <w:tc>
          <w:tcPr>
            <w:tcW w:w="226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rsidR="00F60C17" w:rsidRPr="00A30261" w:rsidRDefault="00F60C17" w:rsidP="005C1B8E">
            <w:pPr>
              <w:pStyle w:val="Standard"/>
              <w:snapToGrid w:val="0"/>
              <w:jc w:val="center"/>
              <w:rPr>
                <w:bCs/>
                <w:iCs/>
                <w:lang w:val="pl-PL"/>
              </w:rPr>
            </w:pPr>
            <w:r w:rsidRPr="00A30261">
              <w:rPr>
                <w:bCs/>
                <w:iCs/>
                <w:lang w:val="pl-PL"/>
              </w:rPr>
              <w:t>P</w:t>
            </w:r>
            <w:r w:rsidR="00200A15" w:rsidRPr="00A30261">
              <w:rPr>
                <w:bCs/>
                <w:iCs/>
                <w:lang w:val="pl-PL"/>
              </w:rPr>
              <w:t>owierzchnia</w:t>
            </w:r>
            <w:r w:rsidR="005C3E8B" w:rsidRPr="00A30261">
              <w:rPr>
                <w:bCs/>
                <w:iCs/>
                <w:lang w:val="pl-PL"/>
              </w:rPr>
              <w:t xml:space="preserve"> </w:t>
            </w:r>
            <w:r w:rsidR="00E87ABA" w:rsidRPr="00A30261">
              <w:rPr>
                <w:bCs/>
                <w:iCs/>
                <w:lang w:val="pl-PL"/>
              </w:rPr>
              <w:t xml:space="preserve">krajowej formy ochrony przyrody lub nadleśnictwa pokrywająca się z obszarem </w:t>
            </w:r>
            <w:r w:rsidR="001F047E" w:rsidRPr="00A30261">
              <w:rPr>
                <w:bCs/>
                <w:iCs/>
                <w:lang w:val="pl-PL"/>
              </w:rPr>
              <w:t>[ha]</w:t>
            </w:r>
          </w:p>
        </w:tc>
      </w:tr>
      <w:tr w:rsidR="00731C25" w:rsidRPr="00A30261" w:rsidTr="00F60C17">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pPr>
              <w:pStyle w:val="Standard"/>
              <w:snapToGrid w:val="0"/>
              <w:rPr>
                <w:iCs/>
                <w:lang w:val="pl-PL"/>
              </w:rPr>
            </w:pPr>
            <w:r w:rsidRPr="00A30261">
              <w:rPr>
                <w:iCs/>
                <w:lang w:val="pl-PL"/>
              </w:rPr>
              <w:t>1.</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pPr>
              <w:pStyle w:val="Standard"/>
              <w:snapToGrid w:val="0"/>
              <w:rPr>
                <w:lang w:val="pl-PL"/>
              </w:rPr>
            </w:pPr>
            <w:r w:rsidRPr="00A30261">
              <w:rPr>
                <w:lang w:val="pl-PL"/>
              </w:rPr>
              <w:t>Rezerwat przyrody „Igiełki”</w:t>
            </w:r>
          </w:p>
        </w:tc>
        <w:tc>
          <w:tcPr>
            <w:tcW w:w="3605"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pPr>
              <w:pStyle w:val="Standard"/>
              <w:snapToGrid w:val="0"/>
              <w:rPr>
                <w:lang w:val="pl-PL"/>
              </w:rPr>
            </w:pPr>
            <w:r w:rsidRPr="00A30261">
              <w:rPr>
                <w:lang w:val="pl-PL"/>
              </w:rPr>
              <w:t>Brak (rezerwat posiada projekt planu ochrony opracowany na lata 1999-2018)</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731C25">
            <w:pPr>
              <w:pStyle w:val="Standard"/>
              <w:snapToGrid w:val="0"/>
              <w:rPr>
                <w:lang w:val="pl-PL"/>
              </w:rPr>
            </w:pPr>
            <w:r w:rsidRPr="00A30261">
              <w:t xml:space="preserve">Nie zachodzą przesłanki określone w art. 28 ust. 11 ustawy z dnia 16 kwietnia 2004 r. o ochronie przyrody </w:t>
            </w:r>
            <w:r w:rsidRPr="00A30261">
              <w:rPr>
                <w:lang w:val="pl-PL"/>
              </w:rPr>
              <w:t>(Dz. U. z 2024 r.</w:t>
            </w:r>
          </w:p>
          <w:p w:rsidR="00731C25" w:rsidRPr="00A30261" w:rsidRDefault="00731C25" w:rsidP="00731C25">
            <w:r w:rsidRPr="00A30261">
              <w:t>poz. 1478</w:t>
            </w:r>
            <w:r w:rsidR="006E3629" w:rsidRPr="00A30261">
              <w:t xml:space="preserve"> ze zm.</w:t>
            </w:r>
            <w:r w:rsidRPr="00A30261">
              <w:t>)</w:t>
            </w:r>
          </w:p>
        </w:tc>
        <w:tc>
          <w:tcPr>
            <w:tcW w:w="2268" w:type="dxa"/>
            <w:tcBorders>
              <w:top w:val="single" w:sz="4" w:space="0" w:color="000000"/>
              <w:left w:val="single" w:sz="4" w:space="0" w:color="000000"/>
              <w:bottom w:val="single" w:sz="4" w:space="0" w:color="000000"/>
              <w:right w:val="single" w:sz="4" w:space="0" w:color="000000"/>
            </w:tcBorders>
          </w:tcPr>
          <w:p w:rsidR="00731C25" w:rsidRPr="00A30261" w:rsidRDefault="00731C25" w:rsidP="00731C25">
            <w:pPr>
              <w:pStyle w:val="Standard"/>
              <w:snapToGrid w:val="0"/>
              <w:jc w:val="center"/>
              <w:rPr>
                <w:color w:val="000000"/>
                <w:lang w:val="pl-PL"/>
              </w:rPr>
            </w:pPr>
            <w:r w:rsidRPr="00A30261">
              <w:rPr>
                <w:color w:val="000000"/>
                <w:lang w:val="pl-PL"/>
              </w:rPr>
              <w:t>27,74</w:t>
            </w:r>
          </w:p>
        </w:tc>
      </w:tr>
      <w:tr w:rsidR="00731C25" w:rsidRPr="00A30261" w:rsidTr="00F60C17">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pPr>
              <w:pStyle w:val="Standard"/>
              <w:snapToGrid w:val="0"/>
              <w:rPr>
                <w:iCs/>
                <w:lang w:val="pl-PL"/>
              </w:rPr>
            </w:pPr>
            <w:r w:rsidRPr="00A30261">
              <w:rPr>
                <w:iCs/>
                <w:lang w:val="pl-PL"/>
              </w:rPr>
              <w:lastRenderedPageBreak/>
              <w:t>2.</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pPr>
              <w:pStyle w:val="Standard"/>
              <w:snapToGrid w:val="0"/>
              <w:rPr>
                <w:lang w:val="pl-PL"/>
              </w:rPr>
            </w:pPr>
            <w:r w:rsidRPr="00A30261">
              <w:rPr>
                <w:lang w:val="pl-PL"/>
              </w:rPr>
              <w:t>Obszar Chronionego Krajobrazu Beskidu Niskiego</w:t>
            </w:r>
          </w:p>
        </w:tc>
        <w:tc>
          <w:tcPr>
            <w:tcW w:w="3605"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pPr>
              <w:pStyle w:val="Standard"/>
              <w:snapToGrid w:val="0"/>
              <w:jc w:val="center"/>
              <w:rPr>
                <w:lang w:val="pl-PL"/>
              </w:rPr>
            </w:pPr>
            <w:r w:rsidRPr="00A30261">
              <w:rPr>
                <w:lang w:val="pl-PL"/>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731C25">
            <w:pPr>
              <w:pStyle w:val="Standard"/>
              <w:snapToGrid w:val="0"/>
              <w:rPr>
                <w:lang w:val="pl-PL"/>
              </w:rPr>
            </w:pPr>
            <w:r w:rsidRPr="00A30261">
              <w:t xml:space="preserve">Nie zachodzą przesłanki określone w art. 28 ust. 11 ustawy z dnia 16 kwietnia 2004 r. o ochronie przyrody </w:t>
            </w:r>
            <w:r w:rsidRPr="00A30261">
              <w:rPr>
                <w:lang w:val="pl-PL"/>
              </w:rPr>
              <w:t>(Dz. U. z 2024 r.</w:t>
            </w:r>
          </w:p>
          <w:p w:rsidR="00731C25" w:rsidRPr="00A30261" w:rsidRDefault="00731C25" w:rsidP="00731C25">
            <w:r w:rsidRPr="00A30261">
              <w:t>poz. 1478</w:t>
            </w:r>
            <w:r w:rsidR="006E3629" w:rsidRPr="00A30261">
              <w:t xml:space="preserve"> ze zm.</w:t>
            </w:r>
            <w:r w:rsidRPr="00A30261">
              <w:t>)</w:t>
            </w:r>
          </w:p>
        </w:tc>
        <w:tc>
          <w:tcPr>
            <w:tcW w:w="2268" w:type="dxa"/>
            <w:tcBorders>
              <w:top w:val="single" w:sz="4" w:space="0" w:color="000000"/>
              <w:left w:val="single" w:sz="4" w:space="0" w:color="000000"/>
              <w:bottom w:val="single" w:sz="4" w:space="0" w:color="000000"/>
              <w:right w:val="single" w:sz="4" w:space="0" w:color="000000"/>
            </w:tcBorders>
          </w:tcPr>
          <w:p w:rsidR="00731C25" w:rsidRPr="00A30261" w:rsidRDefault="00731C25" w:rsidP="00731C25">
            <w:pPr>
              <w:pStyle w:val="Standard"/>
              <w:snapToGrid w:val="0"/>
              <w:jc w:val="center"/>
              <w:rPr>
                <w:color w:val="000000"/>
                <w:lang w:val="pl-PL"/>
              </w:rPr>
            </w:pPr>
            <w:r w:rsidRPr="00A30261">
              <w:t>2329,69</w:t>
            </w:r>
          </w:p>
        </w:tc>
      </w:tr>
      <w:tr w:rsidR="00731C25" w:rsidRPr="00A30261" w:rsidTr="00F60C17">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912585">
            <w:pPr>
              <w:pStyle w:val="Standard"/>
              <w:snapToGrid w:val="0"/>
              <w:rPr>
                <w:iCs/>
                <w:lang w:val="pl-PL"/>
              </w:rPr>
            </w:pPr>
            <w:r w:rsidRPr="00A30261">
              <w:rPr>
                <w:iCs/>
                <w:lang w:val="pl-PL"/>
              </w:rPr>
              <w:t>3.</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pPr>
              <w:pStyle w:val="Standard"/>
              <w:snapToGrid w:val="0"/>
              <w:rPr>
                <w:lang w:val="pl-PL"/>
              </w:rPr>
            </w:pPr>
            <w:r w:rsidRPr="00A30261">
              <w:rPr>
                <w:lang w:val="pl-PL"/>
              </w:rPr>
              <w:t>Jaśliski Park Krajobrazowy</w:t>
            </w:r>
          </w:p>
        </w:tc>
        <w:tc>
          <w:tcPr>
            <w:tcW w:w="3605"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912585">
            <w:pPr>
              <w:pStyle w:val="Standard"/>
              <w:snapToGrid w:val="0"/>
              <w:jc w:val="center"/>
              <w:rPr>
                <w:lang w:val="pl-PL"/>
              </w:rPr>
            </w:pPr>
            <w:r w:rsidRPr="00A30261">
              <w:rPr>
                <w:lang w:val="pl-PL"/>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912585">
            <w:pPr>
              <w:pStyle w:val="Standard"/>
              <w:snapToGrid w:val="0"/>
              <w:rPr>
                <w:lang w:val="pl-PL"/>
              </w:rPr>
            </w:pPr>
            <w:r w:rsidRPr="00A30261">
              <w:t xml:space="preserve">Nie zachodzą przesłanki określone w art. 28 ust. 11 ustawy z dnia 16 kwietnia 2004 r. o ochronie przyrody </w:t>
            </w:r>
            <w:r w:rsidRPr="00A30261">
              <w:rPr>
                <w:lang w:val="pl-PL"/>
              </w:rPr>
              <w:t>(Dz. U. z 2024 r.</w:t>
            </w:r>
          </w:p>
          <w:p w:rsidR="00731C25" w:rsidRPr="00A30261" w:rsidRDefault="00731C25" w:rsidP="00912585">
            <w:r w:rsidRPr="00A30261">
              <w:t>poz. 1478</w:t>
            </w:r>
            <w:r w:rsidR="006E3629" w:rsidRPr="00A30261">
              <w:t xml:space="preserve"> ze zm.</w:t>
            </w:r>
            <w:r w:rsidRPr="00A30261">
              <w:t>)</w:t>
            </w:r>
          </w:p>
        </w:tc>
        <w:tc>
          <w:tcPr>
            <w:tcW w:w="2268" w:type="dxa"/>
            <w:tcBorders>
              <w:top w:val="single" w:sz="4" w:space="0" w:color="000000"/>
              <w:left w:val="single" w:sz="4" w:space="0" w:color="000000"/>
              <w:bottom w:val="single" w:sz="4" w:space="0" w:color="000000"/>
              <w:right w:val="single" w:sz="4" w:space="0" w:color="000000"/>
            </w:tcBorders>
          </w:tcPr>
          <w:p w:rsidR="00731C25" w:rsidRPr="00A30261" w:rsidRDefault="00731C25" w:rsidP="00912585">
            <w:pPr>
              <w:pStyle w:val="Standard"/>
              <w:snapToGrid w:val="0"/>
              <w:jc w:val="center"/>
              <w:rPr>
                <w:color w:val="000000"/>
                <w:lang w:val="pl-PL"/>
              </w:rPr>
            </w:pPr>
            <w:r w:rsidRPr="00A30261">
              <w:t>0,74</w:t>
            </w:r>
          </w:p>
        </w:tc>
      </w:tr>
      <w:tr w:rsidR="00731C25" w:rsidRPr="00A30261" w:rsidTr="00F60C17">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912585">
            <w:pPr>
              <w:pStyle w:val="Standard"/>
              <w:snapToGrid w:val="0"/>
              <w:rPr>
                <w:iCs/>
                <w:lang w:val="pl-PL"/>
              </w:rPr>
            </w:pPr>
            <w:r w:rsidRPr="00A30261">
              <w:rPr>
                <w:iCs/>
                <w:lang w:val="pl-PL"/>
              </w:rPr>
              <w:t>4.</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pPr>
              <w:pStyle w:val="Standard"/>
              <w:snapToGrid w:val="0"/>
              <w:rPr>
                <w:lang w:val="pl-PL"/>
              </w:rPr>
            </w:pPr>
            <w:r w:rsidRPr="00A30261">
              <w:rPr>
                <w:lang w:val="pl-PL"/>
              </w:rPr>
              <w:t>Nadleśnictwo Dukla</w:t>
            </w:r>
          </w:p>
        </w:tc>
        <w:tc>
          <w:tcPr>
            <w:tcW w:w="3605"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r w:rsidRPr="00A30261">
              <w:t>Plan urządzenia lasu dla Nadleśnictwa Dukla na okres 01.01.2018-31.12.2027 (BULiGL O/Przemyśl 2018)</w:t>
            </w:r>
          </w:p>
          <w:p w:rsidR="00731C25" w:rsidRPr="00A30261" w:rsidRDefault="00731C25" w:rsidP="00731C25">
            <w:pPr>
              <w:pStyle w:val="Standard"/>
              <w:snapToGrid w:val="0"/>
              <w:rPr>
                <w:lang w:val="pl-PL"/>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D83F1D" w:rsidP="00912585">
            <w:pPr>
              <w:pStyle w:val="Standard"/>
              <w:snapToGrid w:val="0"/>
              <w:rPr>
                <w:lang w:val="pl-PL"/>
              </w:rPr>
            </w:pPr>
            <w:r w:rsidRPr="00A30261">
              <w:rPr>
                <w:lang w:val="pl-PL"/>
              </w:rPr>
              <w:t>Nie z</w:t>
            </w:r>
            <w:r w:rsidR="00731C25" w:rsidRPr="00A30261">
              <w:rPr>
                <w:lang w:val="pl-PL"/>
              </w:rPr>
              <w:t>achodzą przesłanki określone w art. 28 ust. 11 ustawy z dnia 16 kwietnia 2004 r. o ochronie przyrody (Dz. U. z 2024 r.</w:t>
            </w:r>
          </w:p>
          <w:p w:rsidR="00731C25" w:rsidRPr="00A30261" w:rsidRDefault="00731C25" w:rsidP="00912585">
            <w:pPr>
              <w:pStyle w:val="Standard"/>
              <w:snapToGrid w:val="0"/>
              <w:rPr>
                <w:b/>
                <w:bCs/>
                <w:iCs/>
                <w:lang w:val="pl-PL"/>
              </w:rPr>
            </w:pPr>
            <w:r w:rsidRPr="00A30261">
              <w:rPr>
                <w:lang w:val="pl-PL"/>
              </w:rPr>
              <w:t>poz. 1478</w:t>
            </w:r>
            <w:r w:rsidR="006E3629" w:rsidRPr="00A30261">
              <w:rPr>
                <w:lang w:val="pl-PL"/>
              </w:rPr>
              <w:t xml:space="preserve"> ze zm.</w:t>
            </w:r>
            <w:r w:rsidRPr="00A30261">
              <w:rPr>
                <w:lang w:val="pl-PL"/>
              </w:rPr>
              <w:t>)</w:t>
            </w:r>
          </w:p>
        </w:tc>
        <w:tc>
          <w:tcPr>
            <w:tcW w:w="2268" w:type="dxa"/>
            <w:tcBorders>
              <w:top w:val="single" w:sz="4" w:space="0" w:color="000000"/>
              <w:left w:val="single" w:sz="4" w:space="0" w:color="000000"/>
              <w:bottom w:val="single" w:sz="4" w:space="0" w:color="000000"/>
              <w:right w:val="single" w:sz="4" w:space="0" w:color="000000"/>
            </w:tcBorders>
          </w:tcPr>
          <w:p w:rsidR="00731C25" w:rsidRPr="00A30261" w:rsidRDefault="00731C25" w:rsidP="00731C25">
            <w:pPr>
              <w:pStyle w:val="Standard"/>
              <w:snapToGrid w:val="0"/>
              <w:jc w:val="center"/>
              <w:rPr>
                <w:lang w:val="pl-PL"/>
              </w:rPr>
            </w:pPr>
            <w:r w:rsidRPr="00A30261">
              <w:rPr>
                <w:kern w:val="0"/>
                <w:lang w:val="pl-PL"/>
              </w:rPr>
              <w:t>1714,52</w:t>
            </w:r>
          </w:p>
        </w:tc>
      </w:tr>
      <w:tr w:rsidR="00731C25" w:rsidRPr="00A30261" w:rsidTr="00F60C17">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pPr>
              <w:pStyle w:val="Standard"/>
              <w:snapToGrid w:val="0"/>
              <w:rPr>
                <w:iCs/>
                <w:lang w:val="pl-PL"/>
              </w:rPr>
            </w:pPr>
            <w:r w:rsidRPr="00A30261">
              <w:rPr>
                <w:iCs/>
                <w:lang w:val="pl-PL"/>
              </w:rPr>
              <w:t>5.</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pPr>
              <w:pStyle w:val="Standard"/>
              <w:snapToGrid w:val="0"/>
              <w:rPr>
                <w:lang w:val="pl-PL"/>
              </w:rPr>
            </w:pPr>
            <w:r w:rsidRPr="00A30261">
              <w:rPr>
                <w:bCs/>
                <w:iCs/>
                <w:lang w:val="pl-PL"/>
              </w:rPr>
              <w:t>Beskid Niski PLB180002</w:t>
            </w:r>
          </w:p>
        </w:tc>
        <w:tc>
          <w:tcPr>
            <w:tcW w:w="3605" w:type="dxa"/>
            <w:tcBorders>
              <w:top w:val="single" w:sz="4" w:space="0" w:color="000000"/>
              <w:left w:val="single" w:sz="4" w:space="0" w:color="000000"/>
              <w:bottom w:val="single" w:sz="4" w:space="0" w:color="000000"/>
            </w:tcBorders>
            <w:tcMar>
              <w:top w:w="0" w:type="dxa"/>
              <w:left w:w="108" w:type="dxa"/>
              <w:bottom w:w="0" w:type="dxa"/>
              <w:right w:w="108" w:type="dxa"/>
            </w:tcMar>
          </w:tcPr>
          <w:p w:rsidR="00731C25" w:rsidRPr="00A30261" w:rsidRDefault="00731C25" w:rsidP="00731C25">
            <w:pPr>
              <w:pStyle w:val="Standard"/>
              <w:snapToGrid w:val="0"/>
              <w:jc w:val="center"/>
              <w:rPr>
                <w:lang w:val="pl-PL"/>
              </w:rPr>
            </w:pPr>
            <w:r w:rsidRPr="00A30261">
              <w:rPr>
                <w:lang w:val="pl-PL"/>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731C25">
            <w:r w:rsidRPr="00A30261">
              <w:t>Nie zachodzą przesłanki określone w art. 28 ust. 11 ustawy z dnia 16 kwietnia 2004 r. o ochronie przyrody (Dz</w:t>
            </w:r>
            <w:r w:rsidR="006E3629" w:rsidRPr="00A30261">
              <w:t xml:space="preserve">. </w:t>
            </w:r>
            <w:r w:rsidRPr="00A30261">
              <w:t>U</w:t>
            </w:r>
            <w:r w:rsidR="006E3629" w:rsidRPr="00A30261">
              <w:t>.</w:t>
            </w:r>
            <w:r w:rsidRPr="00A30261">
              <w:t xml:space="preserve"> z 20</w:t>
            </w:r>
            <w:r w:rsidR="006E3629" w:rsidRPr="00A30261">
              <w:t>24</w:t>
            </w:r>
            <w:r w:rsidRPr="00A30261">
              <w:t xml:space="preserve"> r.</w:t>
            </w:r>
            <w:r w:rsidR="006E3629" w:rsidRPr="00A30261">
              <w:t xml:space="preserve"> </w:t>
            </w:r>
            <w:r w:rsidRPr="00A30261">
              <w:t>poz.</w:t>
            </w:r>
            <w:r w:rsidR="006E3629" w:rsidRPr="00A30261">
              <w:t>1478</w:t>
            </w:r>
            <w:r w:rsidRPr="00A30261">
              <w:t xml:space="preserve"> </w:t>
            </w:r>
            <w:r w:rsidR="006E3629" w:rsidRPr="00A30261">
              <w:t>ze</w:t>
            </w:r>
            <w:r w:rsidRPr="00A30261">
              <w:t xml:space="preserve"> zm.).</w:t>
            </w:r>
          </w:p>
        </w:tc>
        <w:tc>
          <w:tcPr>
            <w:tcW w:w="2268" w:type="dxa"/>
            <w:tcBorders>
              <w:top w:val="single" w:sz="4" w:space="0" w:color="000000"/>
              <w:left w:val="single" w:sz="4" w:space="0" w:color="000000"/>
              <w:bottom w:val="single" w:sz="4" w:space="0" w:color="000000"/>
              <w:right w:val="single" w:sz="4" w:space="0" w:color="000000"/>
            </w:tcBorders>
          </w:tcPr>
          <w:p w:rsidR="00731C25" w:rsidRPr="00A30261" w:rsidRDefault="00731C25" w:rsidP="00731C25">
            <w:pPr>
              <w:pStyle w:val="Standard"/>
              <w:snapToGrid w:val="0"/>
              <w:jc w:val="center"/>
              <w:rPr>
                <w:color w:val="000000"/>
                <w:lang w:val="pl-PL"/>
              </w:rPr>
            </w:pPr>
            <w:r w:rsidRPr="00A30261">
              <w:t>2324,59</w:t>
            </w:r>
          </w:p>
        </w:tc>
      </w:tr>
    </w:tbl>
    <w:p w:rsidR="00ED1F63" w:rsidRPr="00A30261" w:rsidRDefault="001F047E" w:rsidP="00F47663">
      <w:pPr>
        <w:pStyle w:val="Andrzeja1"/>
        <w:keepNext/>
        <w:spacing w:before="240" w:line="240" w:lineRule="auto"/>
        <w:ind w:left="992" w:hanging="992"/>
        <w:jc w:val="left"/>
      </w:pPr>
      <w:r w:rsidRPr="00A30261">
        <w:lastRenderedPageBreak/>
        <w:t xml:space="preserve">Teren objęty PZO: </w:t>
      </w:r>
      <w:r w:rsidR="007119F0" w:rsidRPr="00A30261">
        <w:t>2330,43</w:t>
      </w:r>
      <w:r w:rsidR="00731C25" w:rsidRPr="00A30261">
        <w:t xml:space="preserve"> </w:t>
      </w:r>
      <w:r w:rsidRPr="00A30261">
        <w:t>ha</w:t>
      </w:r>
    </w:p>
    <w:p w:rsidR="00ED1F63" w:rsidRPr="00A30261" w:rsidRDefault="00ED1F63">
      <w:pPr>
        <w:pStyle w:val="Standard"/>
        <w:rPr>
          <w:b/>
          <w:bCs/>
          <w:lang w:val="pl-PL"/>
        </w:rPr>
      </w:pPr>
    </w:p>
    <w:p w:rsidR="00F53758" w:rsidRPr="00A30261" w:rsidRDefault="005D730A" w:rsidP="00F53758">
      <w:pPr>
        <w:pStyle w:val="Nagwek2"/>
      </w:pPr>
      <w:bookmarkStart w:id="39" w:name="_Toc229696636"/>
      <w:r w:rsidRPr="00A30261">
        <w:t>1.3. Mapa obszaru Natura 2000</w:t>
      </w:r>
      <w:bookmarkEnd w:id="39"/>
    </w:p>
    <w:p w:rsidR="001453D9" w:rsidRPr="00A30261" w:rsidRDefault="001453D9" w:rsidP="00731C25">
      <w:r w:rsidRPr="00A30261">
        <w:t>Mapa obszaru Natura 2000 objętego Planem</w:t>
      </w:r>
    </w:p>
    <w:p w:rsidR="007119F0" w:rsidRPr="00A30261" w:rsidRDefault="007119F0" w:rsidP="00703129">
      <w:pPr>
        <w:jc w:val="center"/>
        <w:rPr>
          <w:b/>
        </w:rPr>
      </w:pPr>
      <w:r w:rsidRPr="00A30261">
        <w:rPr>
          <w:b/>
          <w:noProof/>
        </w:rPr>
        <w:lastRenderedPageBreak/>
        <w:drawing>
          <wp:inline distT="0" distB="0" distL="0" distR="0">
            <wp:extent cx="7418070" cy="5209019"/>
            <wp:effectExtent l="19050" t="0" r="0" b="0"/>
            <wp:docPr id="5" name="Obraz 4" descr="D20221895_01_przyci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0221895_01_przyciete.jpg"/>
                    <pic:cNvPicPr/>
                  </pic:nvPicPr>
                  <pic:blipFill>
                    <a:blip r:embed="rId20" cstate="print"/>
                    <a:stretch>
                      <a:fillRect/>
                    </a:stretch>
                  </pic:blipFill>
                  <pic:spPr>
                    <a:xfrm>
                      <a:off x="0" y="0"/>
                      <a:ext cx="7418070" cy="5209019"/>
                    </a:xfrm>
                    <a:prstGeom prst="rect">
                      <a:avLst/>
                    </a:prstGeom>
                  </pic:spPr>
                </pic:pic>
              </a:graphicData>
            </a:graphic>
          </wp:inline>
        </w:drawing>
      </w:r>
    </w:p>
    <w:p w:rsidR="00AE6A52" w:rsidRPr="00A30261" w:rsidRDefault="00AE6A52">
      <w:pPr>
        <w:widowControl/>
        <w:suppressAutoHyphens w:val="0"/>
        <w:autoSpaceDN/>
        <w:textAlignment w:val="auto"/>
        <w:rPr>
          <w:b/>
        </w:rPr>
      </w:pPr>
      <w:r w:rsidRPr="00A30261">
        <w:rPr>
          <w:b/>
        </w:rPr>
        <w:br w:type="page"/>
      </w:r>
    </w:p>
    <w:p w:rsidR="001453D9" w:rsidRPr="00A30261" w:rsidRDefault="001453D9" w:rsidP="00F53758">
      <w:pPr>
        <w:rPr>
          <w:b/>
        </w:rPr>
      </w:pPr>
      <w:r w:rsidRPr="00A30261">
        <w:rPr>
          <w:b/>
        </w:rPr>
        <w:lastRenderedPageBreak/>
        <w:t>Opis granic obszaru Natura 2000 objętego Planem</w:t>
      </w:r>
    </w:p>
    <w:p w:rsidR="00E76FB6" w:rsidRPr="00A30261" w:rsidRDefault="00E76FB6" w:rsidP="00F53758">
      <w:pPr>
        <w:rPr>
          <w:b/>
        </w:rPr>
      </w:pPr>
    </w:p>
    <w:p w:rsidR="00E76FB6" w:rsidRPr="00A30261" w:rsidRDefault="00E76FB6" w:rsidP="00A026DB">
      <w:pPr>
        <w:pStyle w:val="Standard"/>
        <w:spacing w:line="360" w:lineRule="auto"/>
        <w:rPr>
          <w:b/>
          <w:bCs/>
          <w:lang w:val="pl-PL"/>
        </w:rPr>
        <w:sectPr w:rsidR="00E76FB6" w:rsidRPr="00A30261" w:rsidSect="00126128">
          <w:headerReference w:type="default" r:id="rId21"/>
          <w:headerReference w:type="first" r:id="rId22"/>
          <w:pgSz w:w="16837" w:h="11905" w:orient="landscape"/>
          <w:pgMar w:top="1418" w:right="1418" w:bottom="1418" w:left="1418" w:header="709" w:footer="709" w:gutter="0"/>
          <w:cols w:space="708"/>
          <w:titlePg/>
          <w:docGrid w:linePitch="326"/>
        </w:sectPr>
      </w:pPr>
    </w:p>
    <w:p w:rsidR="00E76FB6" w:rsidRPr="00A30261" w:rsidRDefault="00AE6A52" w:rsidP="00AE6A52">
      <w:pPr>
        <w:pStyle w:val="Standard"/>
        <w:spacing w:line="360" w:lineRule="auto"/>
        <w:rPr>
          <w:bCs/>
          <w:sz w:val="20"/>
          <w:szCs w:val="20"/>
          <w:lang w:val="pl-PL"/>
        </w:rPr>
      </w:pPr>
      <w:r w:rsidRPr="00A30261">
        <w:rPr>
          <w:bCs/>
          <w:sz w:val="20"/>
          <w:szCs w:val="20"/>
          <w:lang w:val="pl-PL"/>
        </w:rPr>
        <w:lastRenderedPageBreak/>
        <w:t>1) granica pierwszej enklawy obszaru</w:t>
      </w:r>
    </w:p>
    <w:tbl>
      <w:tblPr>
        <w:tblW w:w="32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80"/>
        <w:gridCol w:w="1280"/>
        <w:gridCol w:w="1280"/>
      </w:tblGrid>
      <w:tr w:rsidR="00AE6A52" w:rsidRPr="00A30261" w:rsidTr="005C1B8E">
        <w:trPr>
          <w:trHeight w:val="276"/>
          <w:tblHeader/>
        </w:trPr>
        <w:tc>
          <w:tcPr>
            <w:tcW w:w="680" w:type="dxa"/>
            <w:shd w:val="clear" w:color="auto" w:fill="C2D69B" w:themeFill="accent3" w:themeFillTint="99"/>
            <w:noWrap/>
            <w:vAlign w:val="center"/>
            <w:hideMark/>
          </w:tcPr>
          <w:p w:rsidR="00AE6A52" w:rsidRPr="00A30261" w:rsidRDefault="00862C24"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Lp</w:t>
            </w:r>
          </w:p>
        </w:tc>
        <w:tc>
          <w:tcPr>
            <w:tcW w:w="1280" w:type="dxa"/>
            <w:shd w:val="clear" w:color="auto" w:fill="C2D69B" w:themeFill="accent3" w:themeFillTint="99"/>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X</w:t>
            </w:r>
          </w:p>
        </w:tc>
        <w:tc>
          <w:tcPr>
            <w:tcW w:w="1280" w:type="dxa"/>
            <w:shd w:val="clear" w:color="auto" w:fill="C2D69B" w:themeFill="accent3" w:themeFillTint="99"/>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Y</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181054,95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695066,76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181061,38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695067,38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181102,18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695071,50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181101,73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695074,65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181100,25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695085,13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181090,51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695153,66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181085,76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695187,09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181055,48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695192,80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181046,32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695195,69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181028,37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695187,32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181024,34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695171,05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181028,20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695148,96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181034,08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695115,32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181041,12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695080,02</w:t>
            </w:r>
          </w:p>
        </w:tc>
      </w:tr>
    </w:tbl>
    <w:p w:rsidR="00AE6A52" w:rsidRPr="00A30261" w:rsidRDefault="00AE6A52" w:rsidP="00AE6A52">
      <w:pPr>
        <w:pStyle w:val="Standard"/>
        <w:spacing w:line="360" w:lineRule="auto"/>
        <w:ind w:left="720"/>
        <w:rPr>
          <w:b/>
          <w:bCs/>
          <w:lang w:val="pl-PL"/>
        </w:rPr>
      </w:pPr>
    </w:p>
    <w:p w:rsidR="00AE6A52" w:rsidRPr="00A30261" w:rsidRDefault="00AE6A52" w:rsidP="00AE6A52">
      <w:pPr>
        <w:pStyle w:val="Standard"/>
        <w:spacing w:line="360" w:lineRule="auto"/>
        <w:ind w:left="720"/>
        <w:rPr>
          <w:b/>
          <w:bCs/>
          <w:lang w:val="pl-PL"/>
        </w:rPr>
        <w:sectPr w:rsidR="00AE6A52" w:rsidRPr="00A30261" w:rsidSect="00E76FB6">
          <w:type w:val="continuous"/>
          <w:pgSz w:w="16837" w:h="11905" w:orient="landscape"/>
          <w:pgMar w:top="1418" w:right="1418" w:bottom="1418" w:left="1418" w:header="709" w:footer="709" w:gutter="0"/>
          <w:cols w:num="3" w:space="708"/>
          <w:titlePg/>
          <w:docGrid w:linePitch="326"/>
        </w:sectPr>
      </w:pPr>
    </w:p>
    <w:p w:rsidR="00E76FB6" w:rsidRPr="00A30261" w:rsidRDefault="00E76FB6" w:rsidP="00A026DB">
      <w:pPr>
        <w:pStyle w:val="Standard"/>
        <w:spacing w:line="360" w:lineRule="auto"/>
        <w:rPr>
          <w:b/>
          <w:bCs/>
          <w:lang w:val="pl-PL"/>
        </w:rPr>
      </w:pPr>
    </w:p>
    <w:p w:rsidR="00AE6A52" w:rsidRPr="00A30261" w:rsidRDefault="00AE6A52" w:rsidP="00AE6A52">
      <w:pPr>
        <w:pStyle w:val="Standard"/>
        <w:spacing w:line="360" w:lineRule="auto"/>
        <w:rPr>
          <w:bCs/>
          <w:sz w:val="20"/>
          <w:szCs w:val="20"/>
          <w:lang w:val="pl-PL"/>
        </w:rPr>
      </w:pPr>
      <w:r w:rsidRPr="00A30261">
        <w:rPr>
          <w:bCs/>
          <w:sz w:val="20"/>
          <w:szCs w:val="20"/>
          <w:lang w:val="pl-PL"/>
        </w:rPr>
        <w:t>2) granica drugiej enklawy obszaru</w:t>
      </w:r>
    </w:p>
    <w:p w:rsidR="00AE6A52" w:rsidRPr="00A30261" w:rsidRDefault="00AE6A52" w:rsidP="00AE6A52">
      <w:pPr>
        <w:widowControl/>
        <w:suppressAutoHyphens w:val="0"/>
        <w:autoSpaceDN/>
        <w:jc w:val="center"/>
        <w:textAlignment w:val="auto"/>
        <w:rPr>
          <w:rFonts w:eastAsia="Times New Roman" w:cs="Times New Roman"/>
          <w:color w:val="000000"/>
          <w:kern w:val="0"/>
          <w:sz w:val="20"/>
          <w:szCs w:val="20"/>
        </w:rPr>
        <w:sectPr w:rsidR="00AE6A52" w:rsidRPr="00A30261" w:rsidSect="00E76FB6">
          <w:type w:val="continuous"/>
          <w:pgSz w:w="16837" w:h="11905" w:orient="landscape"/>
          <w:pgMar w:top="1418" w:right="1418" w:bottom="1418" w:left="1418" w:header="709" w:footer="709" w:gutter="0"/>
          <w:cols w:space="708"/>
          <w:titlePg/>
          <w:docGrid w:linePitch="326"/>
        </w:sectPr>
      </w:pPr>
      <w:bookmarkStart w:id="40" w:name="RANGE!A1:C1466"/>
    </w:p>
    <w:tbl>
      <w:tblPr>
        <w:tblW w:w="32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80"/>
        <w:gridCol w:w="1280"/>
        <w:gridCol w:w="1280"/>
      </w:tblGrid>
      <w:tr w:rsidR="00AE6A52" w:rsidRPr="00A30261" w:rsidTr="005C1B8E">
        <w:trPr>
          <w:trHeight w:val="276"/>
          <w:tblHeader/>
        </w:trPr>
        <w:tc>
          <w:tcPr>
            <w:tcW w:w="680" w:type="dxa"/>
            <w:shd w:val="clear" w:color="auto" w:fill="C2D69B" w:themeFill="accent3" w:themeFillTint="99"/>
            <w:noWrap/>
            <w:vAlign w:val="center"/>
            <w:hideMark/>
          </w:tcPr>
          <w:bookmarkEnd w:id="40"/>
          <w:p w:rsidR="00AE6A52" w:rsidRPr="00A30261" w:rsidRDefault="00862C24"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Lp</w:t>
            </w:r>
          </w:p>
        </w:tc>
        <w:tc>
          <w:tcPr>
            <w:tcW w:w="1280" w:type="dxa"/>
            <w:shd w:val="clear" w:color="auto" w:fill="C2D69B" w:themeFill="accent3" w:themeFillTint="99"/>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X</w:t>
            </w:r>
          </w:p>
        </w:tc>
        <w:tc>
          <w:tcPr>
            <w:tcW w:w="1280" w:type="dxa"/>
            <w:shd w:val="clear" w:color="auto" w:fill="C2D69B" w:themeFill="accent3" w:themeFillTint="99"/>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Y</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188048,19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694002,97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188041,01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694001,07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188011,82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693993,02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187999,06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693988,47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187991,47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693985,76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187990,41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693986,27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187986,12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693988,32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187968,35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693996,81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187964,15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693998,82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187950,56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694006,78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187936,98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694014,74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187934,71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694016,07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187908,42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694007,64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187888,64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694024,29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187870,66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694024,35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187856,18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694032,69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187830,04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694022,68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187786,31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694015,56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187782,98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694015,01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187767,31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693996,05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187755,07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694006,53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187753,39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694007,98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187739,66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694012,23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187736,68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694013,15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187732,19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694014,53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187734,42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694028,36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187731,01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694028,70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187724,35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694029,37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187705,81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694031,26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187703,13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694045,63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187701,04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694056,87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187703,55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694070,00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187698,99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694070,88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187681,97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694074,21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187664,08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694077,70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187665,41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694086,92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187667,01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694097,96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187674,35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694096,79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187707,56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694091,49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187708,53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694095,05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187710,20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694101,13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187712,81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694137,05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187720,62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694177,69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187709,89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694194,36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187698,05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694214,97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187679,16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694242,14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187654,38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694232,78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187624,54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694233,52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187611,56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694234,31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187604,30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694236,78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187597,48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694237,44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187573,40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694248,89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187554,46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694264,95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187479,25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694279,96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187428,75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694314,59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187394,63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694330,06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187384,07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694334,85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187107,36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694388,50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187034,70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694329,34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187009,37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694314,83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186969,12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694291,78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186920,89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694254,41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186865,68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694222,16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186794,19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694187,30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186753,82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694168,93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186705,58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694146,97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186698,54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694144,02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186590,57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694098,74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186551,72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694075,47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186495,72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694041,92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186476,30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694032,15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186442,50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694015,13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186434,45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694011,08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186436,21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694006,48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186438,21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693998,65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186438,74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693990,81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186437,94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693984,97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186436,37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693976,72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186434,36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693970,95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186412,79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693944,48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186383,94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693985,47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186322,21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693955,42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186211,55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694040,88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186199,65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694048,62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186189,37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694055,30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186183,47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694059,14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186180,12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694061,31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186082,30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694124,90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186037,80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694160,56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186034,71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694163,04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186029,51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694167,21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186011,63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694181,54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186006,34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694185,78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185990,21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694197,67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185975,05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694208,92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185970,25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694212,46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185967,17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694214,73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185932,56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694240,34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185912,81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694254,93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185873,00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694284,69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185870,22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694286,77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185837,18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694311,46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185833,62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694314,40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185781,06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694357,70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185725,03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694407,15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185644,15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694409,42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185633,84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694410,61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185627,36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694411,35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185594,29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694415,15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185528,17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694405,41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185488,09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694399,51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185482,62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694398,70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185479,12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694398,19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185457,61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694395,11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185422,73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694389,71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185379,18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694429,23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185375,10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694432,93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185357,49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694340,11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185358,39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694328,56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185340,85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694325,70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185349,16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694379,52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185344,13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694387,53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185335,23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694388,30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185315,87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694333,21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185307,22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694342,90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185295,70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694362,63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185306,75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694439,98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185255,96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694444,01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185256,94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694460,25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185237,72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694486,49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185223,29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694514,70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185166,78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694482,67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185133,73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694501,95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185096,30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694514,53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185111,87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694527,22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185128,41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694537,25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185139,94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694555,83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185112,84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694562,35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185074,84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694533,95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185036,70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694480,55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185027,30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694473,43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185012,40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694494,17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184999,68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694537,24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184985,67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694537,71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184993,60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694558,09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184990,77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694562,08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184987,05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694557,77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184969,38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694561,47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184976,37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694620,35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184980,89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694702,57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184967,38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694714,69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184975,55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694777,79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184999,08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694771,57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185045,33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694901,21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185042,18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694903,11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184998,65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694924,05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184988,95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694930,15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184964,32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694945,62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184962,05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694947,36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184961,86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694938,55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184957,33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694932,01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184944,43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694922,32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184936,52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694911,52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184931,93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694901,02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184930,02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694887,18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184933,19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694838,73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184931,57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694824,78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184927,62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694806,03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184923,83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694796,76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184915,78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694785,34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184910,82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694771,59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184908,10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694747,84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184907,95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694690,65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184902,46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694664,08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184898,44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694652,16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184898,03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694636,28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184895,56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694627,19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184888,15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694617,06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184830,18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694571,23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184821,98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694558,39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184812,53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694536,72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184805,82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694516,69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184801,68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694483,23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184796,29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694460,98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184783,30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694437,58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184771,68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694458,58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184754,19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694469,33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184708,84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694512,32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184621,54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694572,21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184599,78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694626,87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184579,51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694660,96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184577,65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694662,42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184540,67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694691,45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184537,23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694690,67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184536,90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694690,60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184513,81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694685,35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184500,54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694693,82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184493,64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694698,23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184480,93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694708,84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184463,23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694712,07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184450,66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694711,39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184439,96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694703,70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184423,60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694689,33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184376,03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694701,24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184352,19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694672,48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184336,39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694653,41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184299,85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694635,26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184284,31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694601,36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184238,51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694570,01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184211,05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694591,41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184218,05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694630,22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184169,22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694702,18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184106,24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694672,51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184028,22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694651,69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183992,16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694696,19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183946,81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694737,47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183934,05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694754,96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183787,43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694785,59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183758,54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694823,03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220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183728,33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694917,47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183673,23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694873,92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183677,33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694890,00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183709,83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694939,18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183706,58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694953,93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183679,96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694963,21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183694,33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695019,00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183692,43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695038,59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183674,41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695049,47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183657,91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695049,31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183648,52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695041,02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183622,57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695074,10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183622,02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695098,55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183590,15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695138,51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183591,03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695148,26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183611,28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695173,96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183613,96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695182,74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183601,01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695205,01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183595,53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695222,94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183559,13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695253,87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183554,10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695270,49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183554,69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695291,85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183539,55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695296,54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183525,45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695294,49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183498,56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695315,99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183467,92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695312,26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183449,84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695298,71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183438,14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695295,37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248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183415,11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695301,50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183393,69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695344,23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183404,55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695361,64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183390,58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695408,44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183364,98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695432,35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183370,69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695440,13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183371,87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695460,86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183362,91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695466,14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183347,47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695442,29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183317,05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695441,96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183252,88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695435,90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183213,67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695452,36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183158,28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695440,13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183122,76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695469,23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183110,96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695491,92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183134,58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695514,88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183138,11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695530,31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183109,29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695544,15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183094,61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695507,28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183052,97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695484,20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183033,97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695448,69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182938,63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695475,05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182930,90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695508,69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182929,08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695516,64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182915,59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695491,62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182849,45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695538,59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182786,92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695546,84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182771,16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695583,62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276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182714,05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695585,19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182679,33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695610,38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182646,22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695626,20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182619,13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695657,70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182561,01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695712,74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182491,50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695692,91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182427,31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695663,31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182337,71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695748,41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182337,25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695799,37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182300,75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695805,03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182255,01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695790,76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182243,07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695808,49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182212,31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695819,59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182174,01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695827,48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182153,16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695837,37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182141,11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695806,02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182175,76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695800,72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182203,95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695786,89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182207,13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695766,92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182203,38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695743,42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182187,89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695706,31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182206,11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695631,14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182202,26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695623,32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299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182174,53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695566,91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182091,69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695607,14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182051,54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695606,82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181970,24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695606,18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181966,64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695623,60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304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181960,91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695651,33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181897,32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695653,24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181824,29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695646,15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181802,92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695644,07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181789,80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695641,73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181755,67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695635,65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181737,20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695632,36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181643,33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695615,64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181634,33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695597,90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181626,19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695581,86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181625,29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695580,07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181616,23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695562,25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181608,54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695547,10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181600,85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695531,95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181591,87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695514,26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181585,43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695501,56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181583,48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695489,46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181575,75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695441,55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181530,16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695438,49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181518,81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695420,61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181484,07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695263,59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181485,23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695250,29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181481,40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695247,24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181480,01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695246,13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181468,32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695193,63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181472,56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695182,57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181473,69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695179,61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181477,70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695154,43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332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181476,44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695120,54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181476,76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695093,94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181485,08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695058,46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181498,52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695011,04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181506,56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694974,81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181506,18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694972,38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181501,85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694964,93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181501,65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694964,68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181501,65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694962,86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181511,67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694941,47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181515,68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694920,09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181535,73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694920,76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181543,08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694932,12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181535,73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694953,50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181543,75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694964,19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181561,79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694972,21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181579,83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694965,53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181596,54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694964,19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181616,59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694963,52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181612,58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694977,56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181612,58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694988,92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181625,94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694984,91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181641,31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694974,22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181658,69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694988,25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181666,70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695008,96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181688,09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695021,66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181708,14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695010,30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181714,82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694997,60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360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181705,46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694983,57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181708,80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694953,50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181746,89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694931,45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181781,64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694912,74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181799,68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694912,74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181815,05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694929,44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181827,08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694945,48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181834,43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694941,47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181868,51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694924,77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181900,59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694909,40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181938,68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694891,36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181940,68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694871,31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181935,33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694862,62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181928,65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694850,59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181924,64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694834,56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181914,62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694816,51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181914,26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694815,09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181928,31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694813,65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181930,36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694805,16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182019,98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694803,88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182046,12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694817,90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182135,58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694865,88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182138,93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694856,84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182170,75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694853,62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182266,38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694843,96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182409,43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694852,39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182424,39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694853,27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182416,24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694845,56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388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182491,00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694830,11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182513,28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694798,01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182453,99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694778,23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182369,53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694750,06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182322,78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694689,63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182297,09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694671,70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182250,25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694639,00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182223,55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694620,37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182217,63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694613,02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182237,61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694570,48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182233,41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694567,70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399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182152,44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694540,09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182143,62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694528,19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182144,62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694484,44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182139,69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694467,88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182138,98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694465,13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182133,74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694444,81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182135,84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694436,85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182129,04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694433,24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182130,96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694428,60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182080,14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694401,60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182062,53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694392,23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182058,33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694390,00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182040,67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694380,62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182023,52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694357,61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181969,00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694330,74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181941,55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694317,21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181955,43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694289,05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416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181960,95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694279,96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181961,79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694278,28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181968,08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694271,90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181978,10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694271,24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181991,47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694277,92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182014,85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694293,96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182034,23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694317,34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182043,59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694322,69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182073,66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694326,03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182100,39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694334,72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182129,79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694342,74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182183,85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694371,43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182184,19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694370,75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182235,92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694312,05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182304,89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694257,27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182362,67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694289,34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182424,71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694248,27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182505,20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694197,32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182484,23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694080,05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182326,52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694024,70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182278,28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694007,77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182282,07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693984,50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182282,99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693978,80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182287,97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693948,16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182288,97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693942,02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182253,64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693924,16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182201,62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693911,72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182150,73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693887,41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444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182125,29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693868,18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182120,77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693851,22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182100,41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693833,69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182074,94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693806,14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182086,18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693785,42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182093,85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693780,21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182139,36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693848,98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182298,27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693884,90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182298,29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693884,81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182391,78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693928,35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182464,96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693949,46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182592,38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693966,22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182754,33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693941,44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182782,36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693937,14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182850,92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693974,44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182911,06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694007,17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183070,71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693981,43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183174,01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693928,60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183327,16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693860,69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183424,01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693837,01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183558,12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693795,14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183620,09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693724,30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183628,01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693702,67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183649,98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693642,59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183657,33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693622,50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183631,62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693546,88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183661,35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693459,94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183677,44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693412,90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472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183652,41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693375,98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183637,59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693325,46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183587,30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693265,33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183564,89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693238,83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183564,89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693238,83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183559,16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693244,71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183411,32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693126,30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183332,30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693053,45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183323,81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693045,63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183303,19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693034,14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183284,15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693023,52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183207,65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692980,87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183200,05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692976,63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183195,94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692973,11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183192,05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692969,79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183183,78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692962,72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183161,74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692953,32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183136,26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692938,57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183122,77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692944,10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183117,14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692938,33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183092,72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692913,33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183099,65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692903,15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183146,70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692923,92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183166,74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692932,76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183180,95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692939,19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183193,36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692944,81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183195,08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692945,59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499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183232,07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692962,32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500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183233,91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692963,16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183254,85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692972,63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183280,48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692984,23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183280,44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692984,14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183291,51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692984,82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183362,67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692987,50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183362,68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692987,60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183378,60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693022,74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183446,47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693036,24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183452,29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693016,19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183447,61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692992,44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183447,59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692992,34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183472,16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692992,30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183636,47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692983,36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183774,18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692926,69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183909,60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692928,47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184062,94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692908,11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184154,84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692907,23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184227,81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692906,53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184276,48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692910,40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184292,39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692911,66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184424,31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692922,14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184538,61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692917,17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184684,83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692910,20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184824,70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692908,40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184879,08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692920,41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185002,42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692840,66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185210,48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692794,40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528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185235,17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692786,50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185284,52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692770,71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185344,88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692751,40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185440,14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692720,93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185617,20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692690,04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185694,58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692644,73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185752,60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692577,68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185764,65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692532,82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185766,17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692527,19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185768,38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692518,94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185784,33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692459,59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185823,79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692354,03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185914,99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692261,21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185922,77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692232,01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185949,59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692131,22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185995,77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691995,58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186002,84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691974,84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185981,57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691884,70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185965,98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691818,61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186021,06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691705,09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185880,36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691552,59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185834,11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691482,96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185789,98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691416,50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185780,66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691403,61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185773,63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691393,90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185673,24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691255,06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185692,52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691228,62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185774,80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691115,80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556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185805,45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691078,85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185821,22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691059,84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185826,81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691053,09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185933,58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691016,57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186009,35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690869,79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185898,44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690823,52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185906,38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690797,27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185909,47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690787,05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185926,26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690731,46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185960,71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690708,92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185983,79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690693,83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186021,40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690669,23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186067,83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690628,75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186118,00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690585,00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186134,60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690564,48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186194,56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690490,31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186143,63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690379,53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186119,30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690326,63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186115,64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690324,12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186078,42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690249,82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186051,19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690227,35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185968,05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690157,39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186026,27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690083,96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186153,60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690205,64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186184,46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690235,13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186249,64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690281,15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186322,92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690332,90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186418,30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690469,50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584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186444,60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690488,70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186520,79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690544,34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186627,86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690706,83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186666,14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690714,24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186734,05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690727,38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186769,56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690717,21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186804,58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690707,19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186824,33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690689,24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186891,86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690627,87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186954,77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690599,62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187023,18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690603,29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187031,63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690632,30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187037,66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690643,30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187040,26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690648,02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187063,60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690690,59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599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187112,05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690778,97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187119,06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690790,80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187131,39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690811,61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187185,54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690807,64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187227,97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690823,67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187248,74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690837,93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187265,04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690841,34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187300,88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690848,84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187342,49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690906,51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187373,07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690907,51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187407,56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690908,64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187407,62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690908,73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187419,60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690908,48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612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187421,51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690891,74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187430,81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690733,34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187432,00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690664,97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187432,36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690643,87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187410,39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690575,72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187395,95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690504,95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187364,35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690426,86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187342,20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690396,72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187331,23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690364,06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187317,77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690320,02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187298,97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690247,02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187275,00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690160,97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187261,22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690126,04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187249,29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690074,37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187224,96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689994,35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187338,72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689962,14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187343,05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689960,92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187345,64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689960,19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187458,21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689928,31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187464,82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689926,44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187470,11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689924,93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187521,88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689910,29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187529,43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689908,15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187517,70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689875,61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187514,82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689868,08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187505,65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689856,14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187500,30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689839,32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187494,75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689817,01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640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187487,57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689785,18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187486,83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689764,90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187484,42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689736,37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187477,50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689718,00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187472,65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689694,89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187465,21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689647,03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187459,94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689640,18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187458,29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689629,52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187458,34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689621,91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187456,33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689612,04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187450,86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689596,83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187445,60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689582,18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187435,64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689531,24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187430,01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689509,34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187424,42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689500,66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187403,42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689481,76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187400,85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689476,93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187397,89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689471,36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187397,25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689460,72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187395,03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689448,87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187399,41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689448,67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187402,72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689445,65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187416,38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689422,60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187428,80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689406,32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187434,08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689385,96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187439,53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689373,80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187442,67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689360,36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187459,48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689340,10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668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187466,67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689334,32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187472,18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689329,89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187472,90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689357,40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187473,92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689396,68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187502,60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689387,70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187506,96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689386,34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187507,10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689377,09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187507,99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689315,68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187542,97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689307,77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187561,00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689303,69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187565,44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689302,49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187565,31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689309,04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187564,26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689314,65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187561,79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689316,75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187555,43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689320,79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187546,21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689323,25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187540,37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689328,23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187537,05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689333,47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187538,92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689342,32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187540,22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689354,82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187535,20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689363,34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187522,50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689379,48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187533,21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689402,91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187535,05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689413,75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187531,05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689424,87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187537,56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689435,06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187647,77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689427,12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187678,97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689424,87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696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187684,84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689424,52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187687,25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689452,68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187688,25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689464,12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187750,00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689472,09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187760,28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689473,30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187759,01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689461,04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187751,25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689385,90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187756,12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689384,19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187764,93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689400,57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187778,18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689395,58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187801,26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689403,73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187816,00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689416,04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187854,81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689425,43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187867,30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689428,46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187869,33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689455,53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187910,45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689453,21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188025,26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689448,56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188022,11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689405,44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187995,07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689410,44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188005,43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689395,95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188011,15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689396,88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188031,03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689392,11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188040,04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689389,31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188049,62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689382,96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188075,94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689365,54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188082,02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689363,72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188105,56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689356,63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188122,61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689355,58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724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188135,85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689359,76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188154,96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689368,43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188161,62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689370,64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188158,57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689372,03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188131,15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689384,63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188128,11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689388,51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188119,78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689399,12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188125,81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689403,54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188144,27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689417,08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188160,55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689418,02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188160,68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689423,85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188207,41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689462,97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188216,82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689471,62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188239,65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689494,10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188283,99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689537,49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188298,71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689554,38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188328,53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689588,59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188349,57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689639,48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188360,40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689637,50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188392,77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689631,82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188429,71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689625,33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188431,52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689630,35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188433,51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689625,38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188559,27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689628,21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188562,83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689628,90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188686,05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689628,72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188705,55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689628,66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188707,69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689628,70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752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188713,59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689628,79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188725,53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689611,07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188729,57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689592,16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188737,45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689578,35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188744,68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689549,03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188748,93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689521,86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188759,54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689504,33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188758,64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689489,34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188767,01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689475,77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188775,08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689441,02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188787,95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689436,54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188801,36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689399,05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188809,05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689384,63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188836,58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689364,22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188840,71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689355,03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188840,58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689353,30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188839,91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689345,11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188839,81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689343,87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188839,53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689340,71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188844,93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689340,45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188927,11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689321,77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188945,94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689320,59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188973,38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689321,05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188993,66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689324,09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188999,71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689348,11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188956,76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689350,58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188967,56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689367,59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188979,91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689387,06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780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188998,10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689376,06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189027,28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689358,40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189029,35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689360,90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189037,22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689370,42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189042,48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689376,78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189049,26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689384,96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189058,34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689391,26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189067,29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689397,05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189067,38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689397,07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189067,64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689397,11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189068,98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689397,33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189072,77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689397,96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189082,30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689399,54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189082,30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689399,61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189082,37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689399,62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189096,49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689399,82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189097,88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689391,07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189098,24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689385,86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189140,98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689370,46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799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189141,99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689374,88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189143,61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689384,54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189144,85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689398,71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189154,04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689393,80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189169,32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689389,03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189175,48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689416,67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189176,37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689429,83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189176,43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689429,82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189177,14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689429,72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808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189217,96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689424,08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189222,88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689424,63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189232,13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689425,67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189244,42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689420,27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189244,49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689420,36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189244,50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689420,61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189245,81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689442,12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189280,57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689452,10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189290,27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689456,10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189295,78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689458,97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189309,24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689451,40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189301,59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689441,04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189332,94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689437,99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189333,12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689437,88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189360,27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689443,13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189360,27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689443,20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189360,33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689443,21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189360,12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689453,32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189387,75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689449,41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189387,90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689449,96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189393,78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689472,66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189393,56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689474,72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189400,53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689471,12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189414,75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689462,35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189421,66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689481,13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189421,68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689481,15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189436,83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689502,88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189452,29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689501,34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836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189458,36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689512,16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189457,56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689509,05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189480,90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689501,81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189504,52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689497,39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189549,93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689494,60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189567,10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689495,01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189570,15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689495,07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189587,41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689498,59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189630,27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689514,23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189634,25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689515,68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189646,06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689519,96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189663,76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689525,82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189685,36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689534,71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189689,22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689535,38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189692,79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689535,99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189706,78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689535,61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189722,86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689542,83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189728,18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689545,23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189752,11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689552,30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189784,56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689565,44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189793,74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689568,37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189805,98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689572,30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189828,29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689583,20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189852,65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689601,09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189873,23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689636,28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189901,57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689667,57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189903,96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689687,36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189904,76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689694,08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864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189904,42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689710,19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189904,27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689716,58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189898,85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689720,70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189887,38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689729,43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189872,55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689734,82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189872,62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689734,90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189877,16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689737,06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189886,43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689741,33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189874,50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689762,68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189858,56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689803,25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189853,47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689820,70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189852,18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689841,28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189859,90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689841,23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189868,76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689846,19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189865,19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689853,52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189866,92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689864,81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189850,47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689863,81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189841,56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689876,88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189835,20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689881,16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189831,46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689883,67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189819,11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689888,99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189812,72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689894,19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189813,65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689894,90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189822,86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689919,47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189820,74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689924,16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189814,75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689937,42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189831,29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689951,60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189826,92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689966,80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892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189823,98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689977,02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189822,65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689996,05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189821,34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690014,90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189820,82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690022,56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189821,64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690035,79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189823,93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690072,13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189814,77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690085,78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899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189812,85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690088,64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189800,73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690104,99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189781,42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690131,29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189766,70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690164,60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189764,16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690170,34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189755,63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690197,20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189746,04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690235,01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189739,10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690255,20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189731,53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690277,27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189720,76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690302,39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189717,23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690306,37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189713,53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690310,53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189709,67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690328,30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189705,01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690349,80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189700,96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690360,57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189697,82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690368,87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189688,39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690398,82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189678,93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690405,19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189676,06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690410,36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189663,28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690433,37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189659,32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690443,26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920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189645,24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690478,48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189641,97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690483,88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189624,24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690513,17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189616,99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690529,14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189591,71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690584,77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189566,73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690596,61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189549,90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690598,77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189541,97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690599,79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189529,69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690627,82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189561,33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690645,50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189557,30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690653,31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189557,37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690653,41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189567,38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690659,58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189571,73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690662,27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189595,34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690686,45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189610,56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690695,00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189623,10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690701,24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189625,94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690701,41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189650,22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690700,63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189659,99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690701,54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189665,57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690703,99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189683,36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690712,59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189666,63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690749,01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189627,90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690747,13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189591,20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690771,48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189570,23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690787,47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189548,98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690805,18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189538,64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690813,80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948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189523,62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690810,00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189511,77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690840,32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189504,63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690859,64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189497,44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690879,13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189482,78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690906,57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189465,22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690943,26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189452,22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690970,45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189446,74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690979,93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189434,90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691001,48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189434,23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691002,69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189423,79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691021,40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189419,17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691029,68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189467,21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691022,32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189474,82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691019,54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189489,85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691012,01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189487,29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691008,88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189490,43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690997,41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189492,79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690988,76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189501,49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690968,70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189508,00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690954,01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189525,70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690923,03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189539,87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690928,71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189542,17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690929,63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189561,35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690937,30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189546,71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690960,04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189526,77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690994,18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189551,22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690980,68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189569,93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690982,11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976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189572,60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690982,81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189574,81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690983,19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189600,22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690986,54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189656,09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690969,48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189655,89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690954,13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189655,19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690944,00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189667,39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690938,78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189675,07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690943,77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189708,25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690928,44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189707,87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690934,47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189735,34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690921,23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189821,03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690880,16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189817,20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690859,73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189816,08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690853,18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189815,11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690847,14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189858,77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690844,94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189869,29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690847,59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189898,04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690854,82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189908,27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690836,43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189912,66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690815,61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189930,75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690811,52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189935,20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690810,51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189988,56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690798,45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999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189981,17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690811,10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189975,65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690820,53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189962,09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690854,61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189952,69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690888,85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189956,72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690890,32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1004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189953,01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690898,16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189947,66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690909,52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189935,04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690945,84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189953,55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690958,06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189966,59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690957,42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189976,57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690971,38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189970,93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690989,15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189989,91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690991,97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189941,01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691072,25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189942,36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691073,92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189928,43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691096,46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189940,03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691099,25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189935,35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691105,64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189917,47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691106,72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189922,19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691121,36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189928,61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691116,23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189945,54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691116,74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189943,62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691140,45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189934,40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691144,02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189943,69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691145,58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189958,71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691148,10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189958,24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691154,06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189960,25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691154,78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189970,41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691158,45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189979,49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691135,48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189986,37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691140,26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189999,77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691145,35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189975,00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691226,12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1032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189979,25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691225,53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189987,30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691224,43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189987,70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691231,76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189989,02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691256,20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189991,71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691259,86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189996,98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691269,35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190005,33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691288,81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189975,56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691292,53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189974,34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691297,46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189962,80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691311,51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189953,76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691321,50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189941,03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691332,99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189932,96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691340,28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189887,94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691361,38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189877,37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691373,56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189878,51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691379,92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189861,68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691397,85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189858,07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691401,70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189866,05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691412,57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189889,35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691425,02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189899,53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691430,46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189917,24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691430,01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189929,09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691429,57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189943,84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691429,12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189937,78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691438,11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189934,34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691438,32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189876,22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691471,80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189865,28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691479,54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1060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189848,64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691493,49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189842,57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691501,59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189845,29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691501,42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189856,58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691500,72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189870,45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691499,86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189850,12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691524,43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189838,88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691541,39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189830,28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691563,00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189827,82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691569,18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189827,15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691573,77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189810,62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691641,87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189805,58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691643,79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189801,39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691643,40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189792,47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691642,55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189768,62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691645,25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189759,52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691646,30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189739,25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691648,60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189728,19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691649,85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189701,81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691715,54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189691,62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691714,32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189679,11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691723,63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189672,79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691736,88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189646,81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691788,31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189641,30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691789,99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189639,08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691798,14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189623,89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691854,29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189612,04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691852,68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189601,13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691854,17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1088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189592,07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691855,41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189600,47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691924,53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189599,18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691924,64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189580,49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691926,43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189578,01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691960,11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189581,25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691989,82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189577,06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691990,19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189556,40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691992,06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189551,67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691992,48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189549,70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691992,67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189539,40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691994,61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1099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189528,06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691996,76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189526,06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691997,13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189515,55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691999,12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189497,81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692002,48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189479,57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692005,93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189470,89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692007,57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189462,07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692007,33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189460,29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692005,96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189450,22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691998,32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189437,45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692007,04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189423,07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692016,86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189424,26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692018,17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189463,58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692047,12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189486,20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692054,66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189485,94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692050,51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189497,82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692050,42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189516,26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692072,14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1116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189525,25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692071,90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189553,43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692071,16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189553,41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692074,49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189593,98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692073,58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189623,23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692077,20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189631,92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692077,28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189667,68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692078,24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189670,44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692077,44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189692,65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692070,94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189702,18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692068,16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189735,36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692058,44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189749,53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692060,55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189759,89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692061,31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189754,89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692079,19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189745,91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692102,81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189746,12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692112,96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189737,86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692121,40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189730,95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692137,52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189728,98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692141,32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189806,26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692151,04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189858,43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692154,21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189859,36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692163,44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189861,74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692187,03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189871,84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692187,66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189872,98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692200,46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189873,71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692210,00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189853,51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692209,89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189864,95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692225,99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1144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189875,98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692234,52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189876,10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692234,61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189943,47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692226,98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189952,73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692225,93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189963,32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692223,62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189970,39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692222,04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189979,68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692219,96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189987,23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692219,86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190003,81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692219,63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190007,79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692219,60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190008,18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692222,60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190011,91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692232,63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190014,91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692240,68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190033,40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692279,80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190041,09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692286,02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190049,48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692325,26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190055,34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692337,93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190058,37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692341,95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190075,13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692344,00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190079,48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692405,48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190078,39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692405,54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190085,42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692452,85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190088,06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692489,02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190090,29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692512,91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190104,97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692500,72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190108,18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692527,75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190103,04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692529,60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190068,24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692551,80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1172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190044,11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692564,21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190043,30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692569,77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190045,00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692568,94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190066,50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692579,84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190070,52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692580,43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190078,90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692581,62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190083,61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692581,23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190099,59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692579,86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190106,12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692578,92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190119,93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692576,93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190130,00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692576,95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190142,61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692576,97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190150,46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692576,98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190112,37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692640,15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190101,68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692648,85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190115,03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692651,02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190148,09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692650,07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190126,37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692677,02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190103,87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692706,68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190103,69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692712,58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190143,72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692712,26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190143,95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692716,41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190144,49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692723,65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190145,02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692730,82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190146,49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692740,45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190154,05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692745,52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190167,05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692753,75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1199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190174,39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692775,80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1200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190156,48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692769,69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190124,53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692752,80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190084,00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692748,62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190082,86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692759,10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190037,41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692756,98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190039,03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692771,70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190039,62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692777,08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190079,71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692774,87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190076,65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692791,82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190090,21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692789,71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190101,40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692787,96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190105,78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692788,20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190123,49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692856,20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190119,18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692866,10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190130,70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692924,07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190137,24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692923,91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190139,48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692977,85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190116,77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692978,61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190095,90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692980,68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190058,15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692984,71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190059,60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692994,84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190060,04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692999,30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190053,46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693004,08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190053,81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693011,70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190054,07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693017,68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190054,14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693019,01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190054,55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693028,07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190054,67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693030,80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1228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190055,53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693049,73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190011,27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693052,04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189995,27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693057,55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189972,19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693065,51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189967,97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693067,70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189964,73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693069,37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189955,66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693074,06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189932,72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693082,30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189927,55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693087,48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189941,32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693166,66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189988,08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693153,73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189999,02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693135,92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190015,44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693118,19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190037,42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693116,32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190057,37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693106,75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190083,26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693109,69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190083,24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693148,65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190085,12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693156,40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190086,16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693160,68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190088,29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693169,50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190067,97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693170,91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190055,87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693179,58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190058,77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693183,72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190071,33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693181,99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190083,33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693180,34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190088,76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693190,79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190093,31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693202,83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190105,82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693235,93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1256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190086,14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693241,78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190047,26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693248,20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190023,76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693249,42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190024,73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693255,03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190034,76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693254,02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190045,53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693252,92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190050,87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693274,06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190062,42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693304,36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190082,06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693329,29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190071,64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693332,15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190059,57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693335,47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190047,87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693342,69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190040,86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693347,03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190033,09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693351,82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190027,09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693355,94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190021,10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693360,05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190010,50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693367,33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189999,75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693374,70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189989,34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693381,85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189978,09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693389,56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189976,50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693389,81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189952,08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693393,71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189930,59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693390,43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189892,16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693386,31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189870,82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693384,17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189856,46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693386,39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189842,80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693388,51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189822,76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693398,29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1284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189810,09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693404,61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189804,94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693407,18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189779,17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693420,00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189761,65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693430,82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189741,04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693444,59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189717,31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693449,39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189705,26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693446,20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189689,33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693454,01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189670,41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693463,16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189651,84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693470,96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189639,00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693472,32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189620,93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693469,35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189584,78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693468,69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189568,36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693474,60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189555,22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693477,85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1299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189545,97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693481,93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189523,92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693493,72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189519,14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693468,09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189516,28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693455,31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189506,43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693455,49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189468,48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693456,17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189457,15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693433,41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189448,44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693423,27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189427,68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693412,96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189415,69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693415,10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189421,70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693455,67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189394,67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693484,12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189367,89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693512,32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1312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189371,59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693522,81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189387,01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693541,36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189337,67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693542,47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189337,47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693573,73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189322,56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693582,15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189319,14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693599,37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189305,81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693662,28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189304,50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693662,08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189283,12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693712,53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189284,70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693747,05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189284,78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693748,74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189262,19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693752,94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189261,28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693754,77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189259,35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693758,61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189278,18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693773,72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189278,54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693781,32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189272,62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693804,00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189270,63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693803,12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189268,76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693796,20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189266,32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693792,62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189236,70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693797,35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189243,02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693806,37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189248,03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693811,66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189253,64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693817,56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189263,97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693827,51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189268,60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693847,08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189265,92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693878,58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189238,17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693876,09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1340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189209,38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693871,36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189180,30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693866,71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189153,25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693860,94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189150,30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693882,73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189151,11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693911,49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189175,46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693918,37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189172,93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693953,97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189172,59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693963,90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189173,21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694015,58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189178,06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694021,13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189176,43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694038,85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189184,83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694066,97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189198,65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694081,21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189193,31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694082,10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189192,50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694083,72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189189,19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694078,71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189171,57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694071,93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189175,74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694083,14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189176,52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694085,23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189176,95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694086,68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189180,85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694099,86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189195,31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694145,61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189199,71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694156,97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189209,09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694178,71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189213,20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694188,25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189219,69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694204,64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189231,26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694233,88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1367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189212,48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694246,13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1368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189204,88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694253,40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1369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189194,51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694264,52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1370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189191,26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694270,35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189182,19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694276,56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189161,06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694270,97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189143,33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694280,63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189136,88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694284,15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1375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189138,60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694294,69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189140,80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694297,35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189103,47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694343,74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1378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189099,13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694349,13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1379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189096,19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694351,88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189101,28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694363,60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1381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189109,50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694381,25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189108,82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694381,58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189087,99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694391,60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1384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189068,87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694403,59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1385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189070,89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694407,03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189076,28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694416,04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1387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189052,77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694428,09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1388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189029,53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694440,00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189042,72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694459,98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189045,20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694463,81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1391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189046,50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694466,33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189051,72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694482,55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1393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189056,25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694496,00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189058,04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694501,41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1395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189068,66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694532,30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1396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189094,27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694587,39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1397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189109,02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694606,96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189098,09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694616,27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1399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189075,58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694596,44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189064,71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694573,67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1401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189058,32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694568,89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189055,47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694564,58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1403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189049,59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694571,87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1404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189041,06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694582,44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189016,63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694550,28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188987,31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694511,68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1407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188963,02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694480,40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1408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188959,28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694475,59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188951,09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694463,07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1410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188931,43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694433,01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188870,12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694342,34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188867,60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694338,85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1413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188859,99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694328,32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188851,43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694318,26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1415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188847,18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694313,25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1416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188843,98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694309,49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1417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188793,25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694407,51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1418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188794,27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694420,01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188786,25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694425,60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1420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188785,64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694423,95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1421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188770,86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694421,77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1422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188759,12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694420,04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1423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188744,26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694422,17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1424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188707,11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694391,53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1425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188675,80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694358,08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1426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188675,74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694353,25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188645,33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694311,99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1428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188629,20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694290,11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1429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188623,62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694263,13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1430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188610,92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694264,38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1431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188603,00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694254,61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1432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188569,96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694231,85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188578,14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694217,78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1434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188584,74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694206,39</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188548,41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694186,92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188514,90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694164,05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1437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188512,77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694156,21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1438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188509,90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694145,72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1439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188510,83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694124,42</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1440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188506,51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694112,38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1441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188510,05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694108,98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1442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188497,20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694097,71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1443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188479,83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694062,05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lastRenderedPageBreak/>
              <w:t>1444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188460,19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694066,24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1445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188435,36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694051,43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1446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188435,11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694043,55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1447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188416,06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694021,33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1448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188365,33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694017,26</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188352,74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694050,27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1450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188318,06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694044,57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1451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188283,98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694033,47</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1452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188260,94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694037,10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1453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188255,27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694038,00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1454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188244,64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694038,18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1455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188222,71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694038,75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1456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188195,92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694025,24</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1457</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188182,63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694016,53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1458</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188184,89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694013,23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1459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188187,49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694009,38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1460</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188177,76</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694002,00</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1461</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188170,35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693983,43</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1462</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188154,64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693979,21</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1463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188148,74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693967,18</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1464</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188125,89</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693973,05</w:t>
            </w:r>
          </w:p>
        </w:tc>
      </w:tr>
      <w:tr w:rsidR="00AE6A52" w:rsidRPr="00A30261" w:rsidTr="00AE6A52">
        <w:trPr>
          <w:trHeight w:val="276"/>
        </w:trPr>
        <w:tc>
          <w:tcPr>
            <w:tcW w:w="6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1465</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188084,73</w:t>
            </w:r>
          </w:p>
        </w:tc>
        <w:tc>
          <w:tcPr>
            <w:tcW w:w="1280" w:type="dxa"/>
            <w:shd w:val="clear" w:color="auto" w:fill="auto"/>
            <w:noWrap/>
            <w:vAlign w:val="center"/>
            <w:hideMark/>
          </w:tcPr>
          <w:p w:rsidR="00AE6A52" w:rsidRPr="00A30261" w:rsidRDefault="00AE6A52" w:rsidP="00AE6A52">
            <w:pPr>
              <w:widowControl/>
              <w:suppressAutoHyphens w:val="0"/>
              <w:autoSpaceDN/>
              <w:jc w:val="center"/>
              <w:textAlignment w:val="auto"/>
              <w:rPr>
                <w:rFonts w:eastAsia="Times New Roman" w:cs="Times New Roman"/>
                <w:color w:val="000000"/>
                <w:kern w:val="0"/>
                <w:sz w:val="18"/>
                <w:szCs w:val="18"/>
              </w:rPr>
            </w:pPr>
            <w:r w:rsidRPr="00A30261">
              <w:rPr>
                <w:rFonts w:eastAsia="Times New Roman" w:cs="Times New Roman"/>
                <w:color w:val="000000"/>
                <w:kern w:val="0"/>
                <w:sz w:val="18"/>
                <w:szCs w:val="18"/>
              </w:rPr>
              <w:t>693983,87</w:t>
            </w:r>
          </w:p>
        </w:tc>
      </w:tr>
    </w:tbl>
    <w:p w:rsidR="00AE6A52" w:rsidRPr="00A30261" w:rsidRDefault="00AE6A52" w:rsidP="00A026DB">
      <w:pPr>
        <w:pStyle w:val="Standard"/>
        <w:spacing w:line="360" w:lineRule="auto"/>
        <w:rPr>
          <w:b/>
          <w:bCs/>
          <w:lang w:val="pl-PL"/>
        </w:rPr>
        <w:sectPr w:rsidR="00AE6A52" w:rsidRPr="00A30261" w:rsidSect="00AE6A52">
          <w:type w:val="continuous"/>
          <w:pgSz w:w="16837" w:h="11905" w:orient="landscape"/>
          <w:pgMar w:top="1418" w:right="1418" w:bottom="1418" w:left="1418" w:header="709" w:footer="709" w:gutter="0"/>
          <w:cols w:num="3" w:space="708"/>
          <w:titlePg/>
          <w:docGrid w:linePitch="326"/>
        </w:sectPr>
      </w:pPr>
    </w:p>
    <w:p w:rsidR="00AE6A52" w:rsidRPr="00A30261" w:rsidRDefault="00AE6A52" w:rsidP="00A026DB">
      <w:pPr>
        <w:pStyle w:val="Standard"/>
        <w:spacing w:line="360" w:lineRule="auto"/>
        <w:rPr>
          <w:b/>
          <w:bCs/>
          <w:lang w:val="pl-PL"/>
        </w:rPr>
      </w:pPr>
    </w:p>
    <w:p w:rsidR="00E76FB6" w:rsidRPr="00A30261" w:rsidRDefault="00E76FB6" w:rsidP="00A026DB">
      <w:pPr>
        <w:pStyle w:val="Standard"/>
        <w:spacing w:line="360" w:lineRule="auto"/>
        <w:rPr>
          <w:b/>
          <w:bCs/>
          <w:lang w:val="pl-PL"/>
        </w:rPr>
        <w:sectPr w:rsidR="00E76FB6" w:rsidRPr="00A30261" w:rsidSect="00E76FB6">
          <w:type w:val="continuous"/>
          <w:pgSz w:w="16837" w:h="11905" w:orient="landscape"/>
          <w:pgMar w:top="1418" w:right="1418" w:bottom="1418" w:left="1418" w:header="709" w:footer="709" w:gutter="0"/>
          <w:cols w:space="708"/>
          <w:titlePg/>
          <w:docGrid w:linePitch="326"/>
        </w:sectPr>
      </w:pPr>
    </w:p>
    <w:p w:rsidR="00E132A3" w:rsidRPr="00A30261" w:rsidRDefault="00E132A3">
      <w:pPr>
        <w:widowControl/>
        <w:suppressAutoHyphens w:val="0"/>
        <w:autoSpaceDN/>
        <w:textAlignment w:val="auto"/>
        <w:rPr>
          <w:rFonts w:eastAsia="Times New Roman" w:cs="Times New Roman"/>
          <w:b/>
          <w:bCs/>
          <w:iCs/>
          <w:szCs w:val="28"/>
        </w:rPr>
      </w:pPr>
      <w:r w:rsidRPr="00A30261">
        <w:lastRenderedPageBreak/>
        <w:br w:type="page"/>
      </w:r>
    </w:p>
    <w:p w:rsidR="00A026DB" w:rsidRPr="00A30261" w:rsidRDefault="00A026DB" w:rsidP="00126128">
      <w:pPr>
        <w:pStyle w:val="Nagwek2"/>
      </w:pPr>
      <w:bookmarkStart w:id="41" w:name="_Toc229696637"/>
      <w:r w:rsidRPr="00A30261">
        <w:lastRenderedPageBreak/>
        <w:t>1.4. Opis założeń do sporządzenia Planu</w:t>
      </w:r>
      <w:bookmarkEnd w:id="41"/>
    </w:p>
    <w:tbl>
      <w:tblPr>
        <w:tblW w:w="13750" w:type="dxa"/>
        <w:tblInd w:w="-34" w:type="dxa"/>
        <w:tblLayout w:type="fixed"/>
        <w:tblCellMar>
          <w:left w:w="10" w:type="dxa"/>
          <w:right w:w="10" w:type="dxa"/>
        </w:tblCellMar>
        <w:tblLook w:val="0000"/>
      </w:tblPr>
      <w:tblGrid>
        <w:gridCol w:w="13750"/>
      </w:tblGrid>
      <w:tr w:rsidR="00A026DB" w:rsidRPr="00A30261" w:rsidTr="00EC7555">
        <w:tc>
          <w:tcPr>
            <w:tcW w:w="1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1C25" w:rsidRPr="00A30261" w:rsidRDefault="00731C25" w:rsidP="00731C25">
            <w:pPr>
              <w:jc w:val="both"/>
              <w:rPr>
                <w:u w:val="single"/>
              </w:rPr>
            </w:pPr>
            <w:r w:rsidRPr="00A30261">
              <w:rPr>
                <w:u w:val="single"/>
              </w:rPr>
              <w:t>Opis obszaru</w:t>
            </w:r>
          </w:p>
          <w:p w:rsidR="00731C25" w:rsidRPr="00A30261" w:rsidRDefault="00731C25" w:rsidP="00731C25">
            <w:pPr>
              <w:jc w:val="both"/>
            </w:pPr>
            <w:r w:rsidRPr="00A30261">
              <w:t xml:space="preserve">Obszar obejmuje </w:t>
            </w:r>
            <w:r w:rsidR="00F845DF" w:rsidRPr="00A30261">
              <w:t xml:space="preserve">Kościół pw. Wniebowzięcia NMP w Tylawie oraz </w:t>
            </w:r>
            <w:r w:rsidRPr="00A30261">
              <w:t>Pustelnię św. Jana z Dukli – murowaną, neogotycką kaplicę z początku XX wieku na strychu której znajdują się kolonie letnie dwóch gatunków nietoperzy z załączn</w:t>
            </w:r>
            <w:r w:rsidR="00F845DF" w:rsidRPr="00A30261">
              <w:t xml:space="preserve">ika II Dyrektywy Rady 92/43/EWG, a także </w:t>
            </w:r>
            <w:r w:rsidRPr="00A30261">
              <w:t>okoliczne lasy służące im za teren żerowiskowy.</w:t>
            </w:r>
            <w:r w:rsidR="00F845DF" w:rsidRPr="00A30261">
              <w:t xml:space="preserve"> </w:t>
            </w:r>
            <w:r w:rsidRPr="00A30261">
              <w:t xml:space="preserve">Położony jest między miejscowościami Iwla i Teodorówka na północy a Tylawą na południu, w paśmie Magury (695 m n.p.m.) i Kamiennej Góry (673 m n.p.m.), ciągnącym się na przestrzeni około 9 km wzdłuż drogi krajowej Dukla-Barwinek. </w:t>
            </w:r>
          </w:p>
          <w:p w:rsidR="00731C25" w:rsidRPr="00A30261" w:rsidRDefault="00731C25" w:rsidP="00731C25">
            <w:pPr>
              <w:snapToGrid w:val="0"/>
              <w:jc w:val="both"/>
            </w:pPr>
            <w:r w:rsidRPr="00A30261">
              <w:t>Rozległy kompleks leśny ujęty w granice obszaru to również siedliska przyrodnicze z załącznika I ww. dyrektywy. Najszerzej rozprzestrzeniona jest żyzna buczyna karpacka, której – na znacznie mniejszej powierzchni – towarzyszy kwaśna buczyna górska. Marginalne znaczenie mają grądy, łęgi i jaworzyny. Poza lasami dość często występują zbiorowiska zaroślowe, pastwiska, łąki i ziołorośla.</w:t>
            </w:r>
          </w:p>
          <w:p w:rsidR="00731C25" w:rsidRPr="00A30261" w:rsidRDefault="00731C25" w:rsidP="00731C25">
            <w:pPr>
              <w:snapToGrid w:val="0"/>
              <w:jc w:val="both"/>
            </w:pPr>
          </w:p>
          <w:p w:rsidR="00731C25" w:rsidRPr="00A30261" w:rsidRDefault="00731C25" w:rsidP="00731C25">
            <w:pPr>
              <w:snapToGrid w:val="0"/>
              <w:jc w:val="both"/>
              <w:rPr>
                <w:u w:val="single"/>
              </w:rPr>
            </w:pPr>
            <w:r w:rsidRPr="00A30261">
              <w:rPr>
                <w:u w:val="single"/>
              </w:rPr>
              <w:t>Przedmioty ochrony</w:t>
            </w:r>
          </w:p>
          <w:p w:rsidR="00731C25" w:rsidRPr="00A30261" w:rsidRDefault="00731C25" w:rsidP="00731C25">
            <w:pPr>
              <w:jc w:val="both"/>
            </w:pPr>
            <w:r w:rsidRPr="00A30261">
              <w:t xml:space="preserve">Standardowy Formularz Danych (SDF) wymienia </w:t>
            </w:r>
            <w:r w:rsidR="007119F0" w:rsidRPr="00A30261">
              <w:t>7</w:t>
            </w:r>
            <w:r w:rsidRPr="00A30261">
              <w:t xml:space="preserve"> siedlisk przyrodniczych i </w:t>
            </w:r>
            <w:r w:rsidR="007119F0" w:rsidRPr="00A30261">
              <w:t>4</w:t>
            </w:r>
            <w:r w:rsidRPr="00A30261">
              <w:t xml:space="preserve"> gatunki zwierząt z zał. I i II Dyrektywy Rady 92/43/EWG. Spośród nich przedmiotem ochrony obszaru są 3 siedliska przyrodnicze i 2 gatunki zwierząt: Są to:</w:t>
            </w:r>
          </w:p>
          <w:p w:rsidR="00731C25" w:rsidRPr="00A30261" w:rsidRDefault="00731C25" w:rsidP="00731C25">
            <w:pPr>
              <w:pStyle w:val="StylLista31Przed85ptPo85ptInterliniaConajmn"/>
              <w:tabs>
                <w:tab w:val="clear" w:pos="1134"/>
                <w:tab w:val="num" w:pos="402"/>
              </w:tabs>
              <w:ind w:left="402"/>
              <w:jc w:val="both"/>
            </w:pPr>
            <w:r w:rsidRPr="00A30261">
              <w:t>kwaśne buczyny (kod 9110);</w:t>
            </w:r>
          </w:p>
          <w:p w:rsidR="00731C25" w:rsidRPr="00A30261" w:rsidRDefault="00731C25" w:rsidP="00731C25">
            <w:pPr>
              <w:pStyle w:val="StylLista31Przed85ptPo85ptInterliniaConajmn"/>
              <w:tabs>
                <w:tab w:val="clear" w:pos="1134"/>
                <w:tab w:val="num" w:pos="402"/>
              </w:tabs>
              <w:ind w:left="402"/>
              <w:jc w:val="both"/>
            </w:pPr>
            <w:r w:rsidRPr="00A30261">
              <w:t>żyzne buczyny (kod 9130);</w:t>
            </w:r>
          </w:p>
          <w:p w:rsidR="003767E4" w:rsidRPr="00A30261" w:rsidRDefault="003767E4" w:rsidP="00731C25">
            <w:pPr>
              <w:pStyle w:val="StylLista31Przed85ptPo85ptInterliniaConajmn"/>
              <w:tabs>
                <w:tab w:val="clear" w:pos="1134"/>
                <w:tab w:val="num" w:pos="402"/>
              </w:tabs>
              <w:ind w:left="402"/>
              <w:jc w:val="both"/>
            </w:pPr>
            <w:r w:rsidRPr="00A30261">
              <w:rPr>
                <w:bCs/>
              </w:rPr>
              <w:t>jaworzyny i lasy klonowo-lipowe na stromych stokach i zboczach</w:t>
            </w:r>
            <w:r w:rsidRPr="00A30261">
              <w:t xml:space="preserve"> </w:t>
            </w:r>
            <w:r w:rsidRPr="00A30261">
              <w:rPr>
                <w:i/>
                <w:iCs/>
              </w:rPr>
              <w:t xml:space="preserve">Tilio platyphyllis-Acerion pseudoplatani </w:t>
            </w:r>
            <w:r w:rsidRPr="00A30261">
              <w:rPr>
                <w:iCs/>
              </w:rPr>
              <w:t>(kod 9180);</w:t>
            </w:r>
          </w:p>
          <w:p w:rsidR="00731C25" w:rsidRPr="00A30261" w:rsidRDefault="00731C25" w:rsidP="00731C25">
            <w:pPr>
              <w:pStyle w:val="StylLista31Przed85ptPo85ptInterliniaConajmn"/>
              <w:tabs>
                <w:tab w:val="clear" w:pos="1134"/>
                <w:tab w:val="num" w:pos="402"/>
              </w:tabs>
              <w:ind w:left="402"/>
              <w:jc w:val="both"/>
            </w:pPr>
            <w:r w:rsidRPr="00A30261">
              <w:t xml:space="preserve">podkowiec mały </w:t>
            </w:r>
            <w:r w:rsidRPr="00A30261">
              <w:rPr>
                <w:i/>
              </w:rPr>
              <w:t>Rhinolophus hipposideros</w:t>
            </w:r>
            <w:r w:rsidRPr="00A30261">
              <w:t xml:space="preserve"> (kod 1303);</w:t>
            </w:r>
          </w:p>
          <w:p w:rsidR="00731C25" w:rsidRPr="00A30261" w:rsidRDefault="00731C25" w:rsidP="00731C25">
            <w:pPr>
              <w:pStyle w:val="StylLista31Przed85ptPo85ptInterliniaConajmn"/>
              <w:tabs>
                <w:tab w:val="clear" w:pos="1134"/>
                <w:tab w:val="num" w:pos="402"/>
              </w:tabs>
              <w:ind w:left="402"/>
              <w:jc w:val="both"/>
            </w:pPr>
            <w:r w:rsidRPr="00A30261">
              <w:t xml:space="preserve">nocek duży </w:t>
            </w:r>
            <w:r w:rsidRPr="00A30261">
              <w:rPr>
                <w:i/>
              </w:rPr>
              <w:t>Myotis myotis</w:t>
            </w:r>
            <w:r w:rsidRPr="00A30261">
              <w:t xml:space="preserve"> (kod 1324);</w:t>
            </w:r>
          </w:p>
          <w:p w:rsidR="00731C25" w:rsidRPr="00A30261" w:rsidRDefault="00731C25" w:rsidP="00731C25">
            <w:pPr>
              <w:jc w:val="both"/>
            </w:pPr>
          </w:p>
          <w:p w:rsidR="00731C25" w:rsidRPr="00A30261" w:rsidRDefault="00731C25" w:rsidP="00731C25">
            <w:pPr>
              <w:jc w:val="both"/>
            </w:pPr>
            <w:r w:rsidRPr="00A30261">
              <w:t>P</w:t>
            </w:r>
            <w:r w:rsidR="007119F0" w:rsidRPr="00A30261">
              <w:t xml:space="preserve">rojekt aktualizacji </w:t>
            </w:r>
            <w:r w:rsidRPr="00A30261">
              <w:t xml:space="preserve">planu zadań ochronnych, zgodnie z zapisami SWZ, dotyczyć będzie </w:t>
            </w:r>
            <w:r w:rsidR="007119F0" w:rsidRPr="00A30261">
              <w:rPr>
                <w:u w:val="single"/>
              </w:rPr>
              <w:t>całego obszaru Natura 2000.</w:t>
            </w:r>
          </w:p>
          <w:p w:rsidR="00731C25" w:rsidRPr="00A30261" w:rsidRDefault="00731C25" w:rsidP="00731C25">
            <w:pPr>
              <w:pStyle w:val="Nagwek1"/>
              <w:jc w:val="both"/>
              <w:rPr>
                <w:b w:val="0"/>
              </w:rPr>
            </w:pPr>
            <w:bookmarkStart w:id="42" w:name="_Toc204198057"/>
            <w:bookmarkStart w:id="43" w:name="_Toc229696638"/>
            <w:r w:rsidRPr="00A30261">
              <w:rPr>
                <w:b w:val="0"/>
                <w:u w:val="single"/>
              </w:rPr>
              <w:t>Plan zadań ochronnych (PZO)</w:t>
            </w:r>
            <w:r w:rsidRPr="00A30261">
              <w:rPr>
                <w:b w:val="0"/>
              </w:rPr>
              <w:t xml:space="preserve"> jest narzędziem ochrony siedlisk i gatunków stanowiących przedmiot ochrony obszaru Natura 2000. Ustalenia planu mogą jednak dotyczyć również terenów znajdujących się poza granicami obszaru, jeśli są istotne dla zachowania lub przywrócenia właściwego stanu ochrony przedmiotów ochrony oraz zachowania spójności sieci Natura 2000, w tym utrzymania korytarzy migracyjnych. Podstawowym celem opracowania projektu PZO jest szybkie podjęcie działań, niezbędnych do zachowania przedmiotów ochrony. Obowiązek sporządzenia planu zadań ochronnych dla obszaru Natura 2000 wynika z art. 28 ust. 1 ustawy z dnia 16 kwietnia 2004r. o ochronie przyrody (t.j. Dz. U. z 2024 r. poz. 1478, 1940). Szczegółowy zakres dokumentu określa rozporządzenie Ministra Środowiska z dnia 17 lutego 2010 r. w sprawie sporządzania projektu planu zadań ochronnych dla obszaru Natura 2000 (t.j. Dz.U. 2024 </w:t>
            </w:r>
            <w:r w:rsidRPr="00A30261">
              <w:rPr>
                <w:b w:val="0"/>
              </w:rPr>
              <w:lastRenderedPageBreak/>
              <w:t>poz. 99)</w:t>
            </w:r>
            <w:bookmarkEnd w:id="42"/>
            <w:bookmarkEnd w:id="43"/>
          </w:p>
          <w:p w:rsidR="00731C25" w:rsidRPr="00A30261" w:rsidRDefault="00731C25" w:rsidP="00731C25">
            <w:pPr>
              <w:jc w:val="both"/>
            </w:pPr>
          </w:p>
          <w:p w:rsidR="00731C25" w:rsidRPr="00A30261" w:rsidRDefault="00731C25" w:rsidP="00731C25">
            <w:pPr>
              <w:jc w:val="both"/>
            </w:pPr>
            <w:r w:rsidRPr="00A30261">
              <w:rPr>
                <w:u w:val="single"/>
              </w:rPr>
              <w:t>Zakres prac</w:t>
            </w:r>
            <w:r w:rsidRPr="00A30261">
              <w:t xml:space="preserve"> koniecznych dla sporządzania projektu planu zadań ochronnych dla obszaru obejmuje:</w:t>
            </w:r>
          </w:p>
          <w:p w:rsidR="00731C25" w:rsidRPr="00A30261" w:rsidRDefault="00731C25" w:rsidP="00731C25">
            <w:pPr>
              <w:pStyle w:val="StylLista31Przed85ptPo85ptInterliniaConajmn"/>
              <w:tabs>
                <w:tab w:val="clear" w:pos="1134"/>
                <w:tab w:val="num" w:pos="402"/>
              </w:tabs>
              <w:ind w:left="402"/>
              <w:jc w:val="both"/>
            </w:pPr>
            <w:r w:rsidRPr="00A30261">
              <w:t xml:space="preserve">opisanie granic obszaru w formie wektorowej warstwy informacyjnej; </w:t>
            </w:r>
          </w:p>
          <w:p w:rsidR="00731C25" w:rsidRPr="00A30261" w:rsidRDefault="00731C25" w:rsidP="00731C25">
            <w:pPr>
              <w:pStyle w:val="StylLista31Przed85ptPo85ptInterliniaConajmn"/>
              <w:tabs>
                <w:tab w:val="clear" w:pos="1134"/>
                <w:tab w:val="num" w:pos="402"/>
              </w:tabs>
              <w:ind w:left="402"/>
              <w:jc w:val="both"/>
            </w:pPr>
            <w:r w:rsidRPr="00A30261">
              <w:t>zgromadzenie, zweryfikowanie i uzupełnienie informacji o obszarze i przedmiotach ochrony, istotnych dla ich ochrony;</w:t>
            </w:r>
          </w:p>
          <w:p w:rsidR="00731C25" w:rsidRPr="00A30261" w:rsidRDefault="00731C25" w:rsidP="00731C25">
            <w:pPr>
              <w:pStyle w:val="StylLista31Przed85ptPo85ptInterliniaConajmn"/>
              <w:tabs>
                <w:tab w:val="clear" w:pos="1134"/>
                <w:tab w:val="num" w:pos="402"/>
              </w:tabs>
              <w:ind w:left="402"/>
              <w:jc w:val="both"/>
            </w:pPr>
            <w:r w:rsidRPr="00A30261">
              <w:t>ocenę stanu ochrony przedmiotów ochrony;</w:t>
            </w:r>
          </w:p>
          <w:p w:rsidR="00731C25" w:rsidRPr="00A30261" w:rsidRDefault="00731C25" w:rsidP="00731C25">
            <w:pPr>
              <w:pStyle w:val="StylLista31Przed85ptPo85ptInterliniaConajmn"/>
              <w:tabs>
                <w:tab w:val="clear" w:pos="1134"/>
                <w:tab w:val="num" w:pos="402"/>
              </w:tabs>
              <w:ind w:left="402"/>
              <w:jc w:val="both"/>
            </w:pPr>
            <w:r w:rsidRPr="00A30261">
              <w:t>ocenę istniejących i potencjalnych zagrożeń;</w:t>
            </w:r>
          </w:p>
          <w:p w:rsidR="00731C25" w:rsidRPr="00A30261" w:rsidRDefault="00731C25" w:rsidP="00731C25">
            <w:pPr>
              <w:pStyle w:val="StylLista31Przed85ptPo85ptInterliniaConajmn"/>
              <w:tabs>
                <w:tab w:val="clear" w:pos="1134"/>
                <w:tab w:val="num" w:pos="402"/>
              </w:tabs>
              <w:ind w:left="402"/>
              <w:jc w:val="both"/>
            </w:pPr>
            <w:r w:rsidRPr="00A30261">
              <w:t xml:space="preserve">ustalenie celów działań ochronnych; </w:t>
            </w:r>
          </w:p>
          <w:p w:rsidR="00731C25" w:rsidRPr="00A30261" w:rsidRDefault="00731C25" w:rsidP="00731C25">
            <w:pPr>
              <w:pStyle w:val="StylLista31Przed85ptPo85ptInterliniaConajmn"/>
              <w:tabs>
                <w:tab w:val="clear" w:pos="1134"/>
                <w:tab w:val="num" w:pos="402"/>
              </w:tabs>
              <w:ind w:left="402"/>
              <w:jc w:val="both"/>
            </w:pPr>
            <w:r w:rsidRPr="00A30261">
              <w:t>ustalenie działań ochronnych wynikających z ustalonych celów działań ochronnych;</w:t>
            </w:r>
          </w:p>
          <w:p w:rsidR="00731C25" w:rsidRPr="00A30261" w:rsidRDefault="00731C25" w:rsidP="00731C25">
            <w:pPr>
              <w:pStyle w:val="StylLista31Przed85ptPo85ptInterliniaConajmn"/>
              <w:tabs>
                <w:tab w:val="clear" w:pos="1134"/>
                <w:tab w:val="num" w:pos="402"/>
              </w:tabs>
              <w:ind w:left="402"/>
              <w:jc w:val="both"/>
            </w:pPr>
            <w:r w:rsidRPr="00A30261">
              <w:t xml:space="preserve">ustalenie koniecznych zmian obowiązujących studiów uwarunkowań i kierunków zagospodarowania przestrzennego gmin i miejscowych planów zagospodarowania przestrzennego; </w:t>
            </w:r>
          </w:p>
          <w:p w:rsidR="00731C25" w:rsidRPr="00A30261" w:rsidRDefault="00731C25" w:rsidP="00731C25">
            <w:pPr>
              <w:pStyle w:val="StylLista31Przed85ptPo85ptInterliniaConajmn"/>
              <w:tabs>
                <w:tab w:val="clear" w:pos="1134"/>
                <w:tab w:val="num" w:pos="402"/>
              </w:tabs>
              <w:ind w:left="402"/>
              <w:jc w:val="both"/>
            </w:pPr>
            <w:r w:rsidRPr="00A30261">
              <w:t>ocenę potrzeby sporządzenia planu ochrony dla części lub całości obszaru oraz terminu jego sporządzenia;</w:t>
            </w:r>
          </w:p>
          <w:p w:rsidR="00731C25" w:rsidRPr="00A30261" w:rsidRDefault="00731C25" w:rsidP="00731C25">
            <w:pPr>
              <w:pStyle w:val="StylLista31Przed85ptPo85ptInterliniaConajmn"/>
              <w:tabs>
                <w:tab w:val="clear" w:pos="1134"/>
                <w:tab w:val="num" w:pos="402"/>
              </w:tabs>
              <w:ind w:left="402"/>
              <w:jc w:val="both"/>
            </w:pPr>
            <w:r w:rsidRPr="00A30261">
              <w:t>sporządzenie dokumentacji projektu planu zadań ochronnych w formie elektronicznej, opracowanej w formie opisu tekstowego, zestawień tabelarycznych, przedstawień graficznych, map, baz danych, w tym cyfrowych warstw informacyjnych.</w:t>
            </w:r>
          </w:p>
          <w:p w:rsidR="00731C25" w:rsidRPr="00A30261" w:rsidRDefault="00731C25" w:rsidP="00731C25">
            <w:pPr>
              <w:jc w:val="both"/>
            </w:pPr>
          </w:p>
          <w:p w:rsidR="00731C25" w:rsidRPr="00A30261" w:rsidRDefault="00731C25" w:rsidP="00731C25">
            <w:pPr>
              <w:jc w:val="both"/>
            </w:pPr>
            <w:r w:rsidRPr="00A30261">
              <w:t xml:space="preserve">Plan zadań ochronnych sporządza się </w:t>
            </w:r>
            <w:r w:rsidR="007119F0" w:rsidRPr="00A30261">
              <w:t>bezterminowo</w:t>
            </w:r>
            <w:r w:rsidRPr="00A30261">
              <w:t xml:space="preserve">. Jest on ustanawiany zarządzeniem regionalnego dyrektora ochrony środowiska. </w:t>
            </w:r>
          </w:p>
          <w:p w:rsidR="00731C25" w:rsidRPr="00A30261" w:rsidRDefault="00731C25" w:rsidP="00731C25">
            <w:pPr>
              <w:jc w:val="both"/>
            </w:pPr>
          </w:p>
          <w:p w:rsidR="00731C25" w:rsidRPr="00A30261" w:rsidRDefault="00731C25" w:rsidP="00731C25">
            <w:pPr>
              <w:jc w:val="both"/>
            </w:pPr>
            <w:r w:rsidRPr="00A30261">
              <w:rPr>
                <w:u w:val="single"/>
              </w:rPr>
              <w:t>PZO nie jest sposobem</w:t>
            </w:r>
            <w:r w:rsidRPr="00A30261">
              <w:t xml:space="preserve"> na zwolnienie jakichkolwiek działań z obowiązujących procedur, np. PZO nie zastąpi, w stosunku do żadnych planów ani przedsięwzięć, procedury oceny oddziaływania na obszar Natura 2000.</w:t>
            </w:r>
          </w:p>
          <w:p w:rsidR="00A026DB" w:rsidRPr="00A30261" w:rsidRDefault="00731C25" w:rsidP="00731C25">
            <w:pPr>
              <w:pStyle w:val="Standard"/>
              <w:snapToGrid w:val="0"/>
              <w:rPr>
                <w:b/>
                <w:bCs/>
                <w:lang w:val="pl-PL"/>
              </w:rPr>
            </w:pPr>
            <w:r w:rsidRPr="00A30261">
              <w:t xml:space="preserve">W celu zapewnienia udziału społeczeństwa oraz wszystkich zainteresowanych podmiotów prowadzących działalność w obszarze Natura 2000 lub w inny sposób z nim związanych, przygotowanie projektu PZO będzie jawne na wszystkich etapach prac. Zainteresowane osoby i instytucje będą mogły aktywnie uczestniczyć w procesie planowania jako członkowie Zespołu Lokalnej Współpracy (ZLW). Udział przedstawicieli różnych instytucji, grup społecznych i profesji pozwoli zoptymalizować proces planowania PZO. Komunikacja z zainteresowanymi stronami będzie opierała się na stronie internetowej RDOŚ w Rzeszowie </w:t>
            </w:r>
            <w:r w:rsidRPr="00A30261">
              <w:rPr>
                <w:rStyle w:val="Hipercze"/>
                <w:color w:val="auto"/>
                <w:kern w:val="1"/>
                <w:lang w:eastAsia="ar-SA"/>
              </w:rPr>
              <w:t>https://www.gov.pl/web/rdos-rzeszow/regionalna-dyrekcja-ochrony-srodowiska-w-rzeszowie</w:t>
            </w:r>
            <w:r w:rsidRPr="00A30261">
              <w:t>. Zamieszczane tam będą informacje o postępie prac nad projektem planu, wykonawcy oraz metodach komunikacji i możliwości zgłaszania uwag w trakcie procesu powstawania dokumentu.</w:t>
            </w:r>
          </w:p>
        </w:tc>
      </w:tr>
    </w:tbl>
    <w:p w:rsidR="00A026DB" w:rsidRPr="00A30261" w:rsidRDefault="00A026DB">
      <w:pPr>
        <w:pStyle w:val="Standard"/>
        <w:rPr>
          <w:b/>
          <w:bCs/>
          <w:lang w:val="pl-PL"/>
        </w:rPr>
      </w:pPr>
    </w:p>
    <w:p w:rsidR="00E132A3" w:rsidRPr="00A30261" w:rsidRDefault="00E132A3">
      <w:pPr>
        <w:widowControl/>
        <w:suppressAutoHyphens w:val="0"/>
        <w:autoSpaceDN/>
        <w:textAlignment w:val="auto"/>
        <w:rPr>
          <w:rFonts w:eastAsia="Times New Roman" w:cs="Times New Roman"/>
          <w:b/>
          <w:bCs/>
          <w:iCs/>
          <w:szCs w:val="28"/>
        </w:rPr>
      </w:pPr>
      <w:r w:rsidRPr="00A30261">
        <w:br w:type="page"/>
      </w:r>
    </w:p>
    <w:p w:rsidR="002F13C5" w:rsidRPr="00A30261" w:rsidRDefault="005D730A" w:rsidP="00126128">
      <w:pPr>
        <w:pStyle w:val="Nagwek2"/>
      </w:pPr>
      <w:bookmarkStart w:id="44" w:name="_Toc229696639"/>
      <w:r w:rsidRPr="00A30261">
        <w:lastRenderedPageBreak/>
        <w:t>1.</w:t>
      </w:r>
      <w:r w:rsidR="00A026DB" w:rsidRPr="00A30261">
        <w:t>5</w:t>
      </w:r>
      <w:r w:rsidRPr="00A30261">
        <w:t xml:space="preserve">. </w:t>
      </w:r>
      <w:r w:rsidR="00B44394" w:rsidRPr="00A30261">
        <w:t xml:space="preserve">Przedmioty ochrony wg. obowiązującego SDF (stan na dzień </w:t>
      </w:r>
      <w:r w:rsidR="00F51DE2" w:rsidRPr="00A30261">
        <w:t>2024-03</w:t>
      </w:r>
      <w:r w:rsidR="00B44394" w:rsidRPr="00A30261">
        <w:t>)</w:t>
      </w:r>
      <w:bookmarkEnd w:id="44"/>
    </w:p>
    <w:p w:rsidR="00F47663" w:rsidRPr="00A30261" w:rsidRDefault="00F47663">
      <w:pPr>
        <w:pStyle w:val="Standard"/>
        <w:rPr>
          <w:lang w:val="pl-PL"/>
        </w:rPr>
      </w:pPr>
    </w:p>
    <w:p w:rsidR="00836081" w:rsidRPr="00A30261" w:rsidRDefault="000123BA" w:rsidP="00522E8B">
      <w:pPr>
        <w:pStyle w:val="Nagwek3"/>
      </w:pPr>
      <w:bookmarkStart w:id="45" w:name="_Toc229696640"/>
      <w:r w:rsidRPr="00A30261">
        <w:t>1.5.1 Siedliska</w:t>
      </w:r>
      <w:bookmarkEnd w:id="4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55"/>
        <w:gridCol w:w="1863"/>
        <w:gridCol w:w="1862"/>
        <w:gridCol w:w="1865"/>
        <w:gridCol w:w="1879"/>
        <w:gridCol w:w="1723"/>
        <w:gridCol w:w="2312"/>
        <w:gridCol w:w="1558"/>
      </w:tblGrid>
      <w:tr w:rsidR="000123BA" w:rsidRPr="00A30261" w:rsidTr="00C508A7">
        <w:trPr>
          <w:trHeight w:val="690"/>
        </w:trPr>
        <w:tc>
          <w:tcPr>
            <w:tcW w:w="406" w:type="pct"/>
            <w:shd w:val="clear" w:color="auto" w:fill="C2D69B" w:themeFill="accent3" w:themeFillTint="99"/>
            <w:vAlign w:val="center"/>
          </w:tcPr>
          <w:p w:rsidR="000123BA" w:rsidRPr="00A30261" w:rsidRDefault="000123BA" w:rsidP="00F53758">
            <w:pPr>
              <w:pStyle w:val="Standard"/>
              <w:jc w:val="center"/>
              <w:rPr>
                <w:b/>
                <w:bCs/>
                <w:sz w:val="20"/>
                <w:szCs w:val="20"/>
                <w:lang w:val="pl-PL"/>
              </w:rPr>
            </w:pPr>
            <w:r w:rsidRPr="00A30261">
              <w:rPr>
                <w:b/>
                <w:bCs/>
                <w:sz w:val="20"/>
                <w:szCs w:val="20"/>
                <w:lang w:val="pl-PL"/>
              </w:rPr>
              <w:t>Kod</w:t>
            </w:r>
          </w:p>
        </w:tc>
        <w:tc>
          <w:tcPr>
            <w:tcW w:w="655" w:type="pct"/>
            <w:shd w:val="clear" w:color="auto" w:fill="C2D69B" w:themeFill="accent3" w:themeFillTint="99"/>
            <w:vAlign w:val="center"/>
          </w:tcPr>
          <w:p w:rsidR="000123BA" w:rsidRPr="00A30261" w:rsidRDefault="000123BA" w:rsidP="00F53758">
            <w:pPr>
              <w:pStyle w:val="Standard"/>
              <w:jc w:val="center"/>
              <w:rPr>
                <w:b/>
                <w:bCs/>
                <w:sz w:val="20"/>
                <w:szCs w:val="20"/>
                <w:lang w:val="pl-PL"/>
              </w:rPr>
            </w:pPr>
            <w:r w:rsidRPr="00A30261">
              <w:rPr>
                <w:b/>
                <w:bCs/>
                <w:sz w:val="20"/>
                <w:szCs w:val="20"/>
                <w:lang w:val="pl-PL"/>
              </w:rPr>
              <w:t>Nazwa polska</w:t>
            </w:r>
          </w:p>
        </w:tc>
        <w:tc>
          <w:tcPr>
            <w:tcW w:w="655" w:type="pct"/>
            <w:tcBorders>
              <w:bottom w:val="single" w:sz="4" w:space="0" w:color="000000"/>
            </w:tcBorders>
            <w:shd w:val="clear" w:color="auto" w:fill="C2D69B" w:themeFill="accent3" w:themeFillTint="99"/>
            <w:vAlign w:val="center"/>
          </w:tcPr>
          <w:p w:rsidR="000123BA" w:rsidRPr="00A30261" w:rsidRDefault="000123BA" w:rsidP="00F53758">
            <w:pPr>
              <w:pStyle w:val="Standard"/>
              <w:jc w:val="center"/>
              <w:rPr>
                <w:b/>
                <w:bCs/>
                <w:sz w:val="20"/>
                <w:szCs w:val="20"/>
                <w:lang w:val="pl-PL"/>
              </w:rPr>
            </w:pPr>
            <w:r w:rsidRPr="00A30261">
              <w:rPr>
                <w:b/>
                <w:bCs/>
                <w:sz w:val="20"/>
                <w:szCs w:val="20"/>
                <w:lang w:val="pl-PL"/>
              </w:rPr>
              <w:t>Identyfikator fitosocjologiczny*</w:t>
            </w:r>
          </w:p>
        </w:tc>
        <w:tc>
          <w:tcPr>
            <w:tcW w:w="656" w:type="pct"/>
            <w:shd w:val="clear" w:color="auto" w:fill="C2D69B" w:themeFill="accent3" w:themeFillTint="99"/>
            <w:vAlign w:val="center"/>
          </w:tcPr>
          <w:p w:rsidR="000123BA" w:rsidRPr="00A30261" w:rsidRDefault="000123BA" w:rsidP="00F53758">
            <w:pPr>
              <w:pStyle w:val="Standard"/>
              <w:jc w:val="center"/>
              <w:rPr>
                <w:b/>
                <w:bCs/>
                <w:sz w:val="20"/>
                <w:szCs w:val="20"/>
                <w:lang w:val="pl-PL"/>
              </w:rPr>
            </w:pPr>
            <w:r w:rsidRPr="00A30261">
              <w:rPr>
                <w:b/>
                <w:bCs/>
                <w:sz w:val="20"/>
                <w:szCs w:val="20"/>
                <w:lang w:val="pl-PL"/>
              </w:rPr>
              <w:t>Pokrycie [ha]</w:t>
            </w:r>
          </w:p>
        </w:tc>
        <w:tc>
          <w:tcPr>
            <w:tcW w:w="661" w:type="pct"/>
            <w:shd w:val="clear" w:color="auto" w:fill="C2D69B" w:themeFill="accent3" w:themeFillTint="99"/>
            <w:vAlign w:val="center"/>
          </w:tcPr>
          <w:p w:rsidR="000123BA" w:rsidRPr="00A30261" w:rsidRDefault="000123BA" w:rsidP="00F53758">
            <w:pPr>
              <w:pStyle w:val="Standard"/>
              <w:jc w:val="center"/>
              <w:rPr>
                <w:b/>
                <w:bCs/>
                <w:sz w:val="20"/>
                <w:szCs w:val="20"/>
                <w:lang w:val="pl-PL"/>
              </w:rPr>
            </w:pPr>
            <w:r w:rsidRPr="00A30261">
              <w:rPr>
                <w:b/>
                <w:bCs/>
                <w:sz w:val="20"/>
                <w:szCs w:val="20"/>
                <w:lang w:val="pl-PL"/>
              </w:rPr>
              <w:t>Reprezentatywność</w:t>
            </w:r>
          </w:p>
        </w:tc>
        <w:tc>
          <w:tcPr>
            <w:tcW w:w="606" w:type="pct"/>
            <w:shd w:val="clear" w:color="auto" w:fill="C2D69B" w:themeFill="accent3" w:themeFillTint="99"/>
            <w:vAlign w:val="center"/>
          </w:tcPr>
          <w:p w:rsidR="000123BA" w:rsidRPr="00A30261" w:rsidRDefault="000123BA" w:rsidP="00F53758">
            <w:pPr>
              <w:pStyle w:val="Standard"/>
              <w:jc w:val="center"/>
              <w:rPr>
                <w:b/>
                <w:bCs/>
                <w:sz w:val="20"/>
                <w:szCs w:val="20"/>
                <w:lang w:val="pl-PL"/>
              </w:rPr>
            </w:pPr>
            <w:r w:rsidRPr="00A30261">
              <w:rPr>
                <w:b/>
                <w:bCs/>
                <w:sz w:val="20"/>
                <w:szCs w:val="20"/>
                <w:lang w:val="pl-PL"/>
              </w:rPr>
              <w:t>Pow. względna</w:t>
            </w:r>
          </w:p>
        </w:tc>
        <w:tc>
          <w:tcPr>
            <w:tcW w:w="813" w:type="pct"/>
            <w:shd w:val="clear" w:color="auto" w:fill="C2D69B" w:themeFill="accent3" w:themeFillTint="99"/>
            <w:vAlign w:val="center"/>
          </w:tcPr>
          <w:p w:rsidR="000123BA" w:rsidRPr="00A30261" w:rsidRDefault="000123BA" w:rsidP="00F53758">
            <w:pPr>
              <w:pStyle w:val="Standard"/>
              <w:jc w:val="center"/>
              <w:rPr>
                <w:b/>
                <w:bCs/>
                <w:sz w:val="20"/>
                <w:szCs w:val="20"/>
                <w:lang w:val="pl-PL"/>
              </w:rPr>
            </w:pPr>
            <w:r w:rsidRPr="00A30261">
              <w:rPr>
                <w:b/>
                <w:bCs/>
                <w:sz w:val="20"/>
                <w:szCs w:val="20"/>
                <w:lang w:val="pl-PL"/>
              </w:rPr>
              <w:t xml:space="preserve">Ocena </w:t>
            </w:r>
            <w:r w:rsidRPr="00A30261">
              <w:rPr>
                <w:b/>
                <w:bCs/>
                <w:sz w:val="20"/>
                <w:szCs w:val="20"/>
                <w:lang w:val="pl-PL"/>
              </w:rPr>
              <w:br/>
              <w:t>stanu zachowania</w:t>
            </w:r>
          </w:p>
        </w:tc>
        <w:tc>
          <w:tcPr>
            <w:tcW w:w="548" w:type="pct"/>
            <w:shd w:val="clear" w:color="auto" w:fill="C2D69B" w:themeFill="accent3" w:themeFillTint="99"/>
            <w:vAlign w:val="center"/>
          </w:tcPr>
          <w:p w:rsidR="000123BA" w:rsidRPr="00A30261" w:rsidRDefault="000123BA" w:rsidP="00F53758">
            <w:pPr>
              <w:pStyle w:val="Standard"/>
              <w:jc w:val="center"/>
              <w:rPr>
                <w:b/>
                <w:bCs/>
                <w:sz w:val="20"/>
                <w:szCs w:val="20"/>
                <w:lang w:val="pl-PL"/>
              </w:rPr>
            </w:pPr>
            <w:r w:rsidRPr="00A30261">
              <w:rPr>
                <w:b/>
                <w:bCs/>
                <w:sz w:val="20"/>
                <w:szCs w:val="20"/>
                <w:lang w:val="pl-PL"/>
              </w:rPr>
              <w:t>Ocena</w:t>
            </w:r>
          </w:p>
          <w:p w:rsidR="000123BA" w:rsidRPr="00A30261" w:rsidRDefault="000123BA" w:rsidP="00F53758">
            <w:pPr>
              <w:pStyle w:val="Standard"/>
              <w:jc w:val="center"/>
              <w:rPr>
                <w:b/>
                <w:bCs/>
                <w:sz w:val="20"/>
                <w:szCs w:val="20"/>
                <w:lang w:val="pl-PL"/>
              </w:rPr>
            </w:pPr>
            <w:r w:rsidRPr="00A30261">
              <w:rPr>
                <w:b/>
                <w:bCs/>
                <w:sz w:val="20"/>
                <w:szCs w:val="20"/>
                <w:lang w:val="pl-PL"/>
              </w:rPr>
              <w:t>ogólna</w:t>
            </w:r>
          </w:p>
        </w:tc>
      </w:tr>
      <w:tr w:rsidR="00F51DE2" w:rsidRPr="00A30261" w:rsidTr="00F51DE2">
        <w:trPr>
          <w:trHeight w:val="690"/>
        </w:trPr>
        <w:tc>
          <w:tcPr>
            <w:tcW w:w="406" w:type="pct"/>
            <w:vAlign w:val="center"/>
          </w:tcPr>
          <w:p w:rsidR="00F51DE2" w:rsidRPr="00A30261" w:rsidRDefault="00F51DE2" w:rsidP="00912585">
            <w:pPr>
              <w:pStyle w:val="Standard"/>
              <w:snapToGrid w:val="0"/>
              <w:rPr>
                <w:bCs/>
                <w:sz w:val="20"/>
                <w:szCs w:val="20"/>
                <w:lang w:val="pl-PL"/>
              </w:rPr>
            </w:pPr>
            <w:r w:rsidRPr="00A30261">
              <w:rPr>
                <w:bCs/>
                <w:sz w:val="20"/>
                <w:szCs w:val="20"/>
                <w:lang w:val="pl-PL"/>
              </w:rPr>
              <w:t>9110</w:t>
            </w:r>
          </w:p>
        </w:tc>
        <w:tc>
          <w:tcPr>
            <w:tcW w:w="655" w:type="pct"/>
            <w:vAlign w:val="center"/>
          </w:tcPr>
          <w:p w:rsidR="00F51DE2" w:rsidRPr="00A30261" w:rsidRDefault="00F51DE2" w:rsidP="00912585">
            <w:pPr>
              <w:pStyle w:val="Standard"/>
              <w:snapToGrid w:val="0"/>
              <w:rPr>
                <w:bCs/>
                <w:sz w:val="20"/>
                <w:szCs w:val="20"/>
                <w:lang w:val="pl-PL"/>
              </w:rPr>
            </w:pPr>
            <w:r w:rsidRPr="00A30261">
              <w:rPr>
                <w:bCs/>
                <w:sz w:val="20"/>
                <w:szCs w:val="20"/>
                <w:lang w:val="pl-PL"/>
              </w:rPr>
              <w:t>Kwaśne buczyny</w:t>
            </w:r>
          </w:p>
        </w:tc>
        <w:tc>
          <w:tcPr>
            <w:tcW w:w="655" w:type="pct"/>
            <w:tcBorders>
              <w:tl2br w:val="nil"/>
              <w:tr2bl w:val="nil"/>
            </w:tcBorders>
            <w:vAlign w:val="center"/>
          </w:tcPr>
          <w:p w:rsidR="00F51DE2" w:rsidRPr="00A30261" w:rsidRDefault="00F51DE2" w:rsidP="00912585">
            <w:pPr>
              <w:pStyle w:val="Standard"/>
              <w:snapToGrid w:val="0"/>
              <w:rPr>
                <w:bCs/>
                <w:i/>
                <w:sz w:val="20"/>
                <w:szCs w:val="20"/>
                <w:lang w:val="pl-PL"/>
              </w:rPr>
            </w:pPr>
            <w:r w:rsidRPr="00A30261">
              <w:rPr>
                <w:i/>
                <w:kern w:val="0"/>
                <w:sz w:val="20"/>
                <w:szCs w:val="20"/>
              </w:rPr>
              <w:t>Luzulo-Fagenion</w:t>
            </w:r>
          </w:p>
        </w:tc>
        <w:tc>
          <w:tcPr>
            <w:tcW w:w="656"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51,63</w:t>
            </w:r>
          </w:p>
        </w:tc>
        <w:tc>
          <w:tcPr>
            <w:tcW w:w="661"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C</w:t>
            </w:r>
          </w:p>
        </w:tc>
        <w:tc>
          <w:tcPr>
            <w:tcW w:w="606"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C</w:t>
            </w:r>
          </w:p>
        </w:tc>
        <w:tc>
          <w:tcPr>
            <w:tcW w:w="813"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B</w:t>
            </w:r>
          </w:p>
        </w:tc>
        <w:tc>
          <w:tcPr>
            <w:tcW w:w="548"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C</w:t>
            </w:r>
          </w:p>
        </w:tc>
      </w:tr>
      <w:tr w:rsidR="00F51DE2" w:rsidRPr="00A30261" w:rsidTr="00F51DE2">
        <w:trPr>
          <w:trHeight w:val="690"/>
        </w:trPr>
        <w:tc>
          <w:tcPr>
            <w:tcW w:w="406" w:type="pct"/>
            <w:vAlign w:val="center"/>
          </w:tcPr>
          <w:p w:rsidR="00F51DE2" w:rsidRPr="00A30261" w:rsidRDefault="00F51DE2" w:rsidP="00912585">
            <w:pPr>
              <w:pStyle w:val="Standard"/>
              <w:snapToGrid w:val="0"/>
              <w:rPr>
                <w:bCs/>
                <w:sz w:val="20"/>
                <w:szCs w:val="20"/>
                <w:lang w:val="pl-PL"/>
              </w:rPr>
            </w:pPr>
            <w:r w:rsidRPr="00A30261">
              <w:rPr>
                <w:bCs/>
                <w:sz w:val="20"/>
                <w:szCs w:val="20"/>
                <w:lang w:val="pl-PL"/>
              </w:rPr>
              <w:t>9130</w:t>
            </w:r>
          </w:p>
        </w:tc>
        <w:tc>
          <w:tcPr>
            <w:tcW w:w="655" w:type="pct"/>
            <w:vAlign w:val="center"/>
          </w:tcPr>
          <w:p w:rsidR="00F51DE2" w:rsidRPr="00A30261" w:rsidRDefault="00F51DE2" w:rsidP="00912585">
            <w:pPr>
              <w:pStyle w:val="Standard"/>
              <w:snapToGrid w:val="0"/>
              <w:rPr>
                <w:bCs/>
                <w:sz w:val="20"/>
                <w:szCs w:val="20"/>
                <w:lang w:val="pl-PL"/>
              </w:rPr>
            </w:pPr>
            <w:r w:rsidRPr="00A30261">
              <w:rPr>
                <w:bCs/>
                <w:sz w:val="20"/>
                <w:szCs w:val="20"/>
                <w:lang w:val="pl-PL"/>
              </w:rPr>
              <w:t>Żyzne buczyny</w:t>
            </w:r>
          </w:p>
        </w:tc>
        <w:tc>
          <w:tcPr>
            <w:tcW w:w="655" w:type="pct"/>
            <w:tcBorders>
              <w:tl2br w:val="nil"/>
              <w:tr2bl w:val="nil"/>
            </w:tcBorders>
            <w:vAlign w:val="center"/>
          </w:tcPr>
          <w:p w:rsidR="00F51DE2" w:rsidRPr="00A30261" w:rsidRDefault="00F51DE2" w:rsidP="00912585">
            <w:pPr>
              <w:widowControl/>
              <w:suppressAutoHyphens w:val="0"/>
              <w:autoSpaceDE w:val="0"/>
              <w:snapToGrid w:val="0"/>
              <w:textAlignment w:val="auto"/>
              <w:rPr>
                <w:rFonts w:eastAsia="Times New Roman"/>
                <w:i/>
                <w:sz w:val="20"/>
                <w:szCs w:val="20"/>
              </w:rPr>
            </w:pPr>
            <w:r w:rsidRPr="00A30261">
              <w:rPr>
                <w:rFonts w:eastAsia="Times New Roman"/>
                <w:i/>
                <w:kern w:val="0"/>
                <w:sz w:val="20"/>
                <w:szCs w:val="20"/>
              </w:rPr>
              <w:t>Dentario glandul</w:t>
            </w:r>
            <w:r w:rsidRPr="00A30261">
              <w:rPr>
                <w:rFonts w:eastAsia="Times New Roman"/>
                <w:i/>
                <w:kern w:val="0"/>
                <w:sz w:val="20"/>
                <w:szCs w:val="20"/>
              </w:rPr>
              <w:t>o</w:t>
            </w:r>
            <w:r w:rsidRPr="00A30261">
              <w:rPr>
                <w:rFonts w:eastAsia="Times New Roman"/>
                <w:i/>
                <w:kern w:val="0"/>
                <w:sz w:val="20"/>
                <w:szCs w:val="20"/>
              </w:rPr>
              <w:t>sae-Fagenion, G</w:t>
            </w:r>
            <w:r w:rsidRPr="00A30261">
              <w:rPr>
                <w:rFonts w:eastAsia="Times New Roman"/>
                <w:i/>
                <w:kern w:val="0"/>
                <w:sz w:val="20"/>
                <w:szCs w:val="20"/>
              </w:rPr>
              <w:t>a</w:t>
            </w:r>
            <w:r w:rsidRPr="00A30261">
              <w:rPr>
                <w:rFonts w:eastAsia="Times New Roman"/>
                <w:i/>
                <w:kern w:val="0"/>
                <w:sz w:val="20"/>
                <w:szCs w:val="20"/>
              </w:rPr>
              <w:t>lio odorati-Fagenion</w:t>
            </w:r>
          </w:p>
        </w:tc>
        <w:tc>
          <w:tcPr>
            <w:tcW w:w="656"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1276,06</w:t>
            </w:r>
          </w:p>
        </w:tc>
        <w:tc>
          <w:tcPr>
            <w:tcW w:w="661"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B</w:t>
            </w:r>
          </w:p>
        </w:tc>
        <w:tc>
          <w:tcPr>
            <w:tcW w:w="606"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C</w:t>
            </w:r>
          </w:p>
        </w:tc>
        <w:tc>
          <w:tcPr>
            <w:tcW w:w="813"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B</w:t>
            </w:r>
          </w:p>
        </w:tc>
        <w:tc>
          <w:tcPr>
            <w:tcW w:w="548"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B</w:t>
            </w:r>
          </w:p>
        </w:tc>
      </w:tr>
      <w:tr w:rsidR="00F51DE2" w:rsidRPr="00A30261" w:rsidTr="00F51DE2">
        <w:trPr>
          <w:trHeight w:val="690"/>
        </w:trPr>
        <w:tc>
          <w:tcPr>
            <w:tcW w:w="406" w:type="pct"/>
            <w:vAlign w:val="center"/>
          </w:tcPr>
          <w:p w:rsidR="00F51DE2" w:rsidRPr="00A30261" w:rsidRDefault="00F51DE2" w:rsidP="00912585">
            <w:pPr>
              <w:pStyle w:val="Standard"/>
              <w:snapToGrid w:val="0"/>
              <w:rPr>
                <w:bCs/>
                <w:sz w:val="20"/>
                <w:szCs w:val="20"/>
                <w:lang w:val="pl-PL"/>
              </w:rPr>
            </w:pPr>
            <w:r w:rsidRPr="00A30261">
              <w:rPr>
                <w:bCs/>
                <w:sz w:val="20"/>
                <w:szCs w:val="20"/>
                <w:lang w:val="pl-PL"/>
              </w:rPr>
              <w:t>9180</w:t>
            </w:r>
          </w:p>
        </w:tc>
        <w:tc>
          <w:tcPr>
            <w:tcW w:w="655" w:type="pct"/>
            <w:vAlign w:val="center"/>
          </w:tcPr>
          <w:p w:rsidR="00F51DE2" w:rsidRPr="00A30261" w:rsidRDefault="00F51DE2" w:rsidP="00912585">
            <w:pPr>
              <w:pStyle w:val="Standard"/>
              <w:snapToGrid w:val="0"/>
              <w:rPr>
                <w:bCs/>
                <w:sz w:val="20"/>
                <w:szCs w:val="20"/>
                <w:lang w:val="pl-PL"/>
              </w:rPr>
            </w:pPr>
            <w:r w:rsidRPr="00A30261">
              <w:rPr>
                <w:bCs/>
                <w:sz w:val="20"/>
                <w:szCs w:val="20"/>
                <w:lang w:val="pl-PL"/>
              </w:rPr>
              <w:t>Jaworzyny i lasy klonowo-lipowe na stromych stokach i zboczach</w:t>
            </w:r>
          </w:p>
        </w:tc>
        <w:tc>
          <w:tcPr>
            <w:tcW w:w="655" w:type="pct"/>
            <w:tcBorders>
              <w:tl2br w:val="nil"/>
              <w:tr2bl w:val="nil"/>
            </w:tcBorders>
            <w:vAlign w:val="center"/>
          </w:tcPr>
          <w:p w:rsidR="00F51DE2" w:rsidRPr="00A30261" w:rsidRDefault="00F51DE2" w:rsidP="00912585">
            <w:pPr>
              <w:pStyle w:val="Standard"/>
              <w:snapToGrid w:val="0"/>
              <w:rPr>
                <w:i/>
                <w:iCs/>
                <w:sz w:val="20"/>
                <w:szCs w:val="20"/>
              </w:rPr>
            </w:pPr>
            <w:r w:rsidRPr="00A30261">
              <w:rPr>
                <w:i/>
                <w:iCs/>
                <w:sz w:val="20"/>
                <w:szCs w:val="20"/>
              </w:rPr>
              <w:t>Tilio platyphyllis-Acerion pseudoplatani</w:t>
            </w:r>
          </w:p>
        </w:tc>
        <w:tc>
          <w:tcPr>
            <w:tcW w:w="656" w:type="pct"/>
            <w:tcBorders>
              <w:bottom w:val="single" w:sz="4" w:space="0" w:color="000000"/>
            </w:tcBorders>
            <w:vAlign w:val="center"/>
          </w:tcPr>
          <w:p w:rsidR="00F51DE2" w:rsidRPr="00A30261" w:rsidRDefault="00F51DE2" w:rsidP="00F51DE2">
            <w:pPr>
              <w:pStyle w:val="Standard"/>
              <w:jc w:val="center"/>
              <w:rPr>
                <w:bCs/>
                <w:sz w:val="20"/>
                <w:szCs w:val="20"/>
                <w:lang w:val="pl-PL"/>
              </w:rPr>
            </w:pPr>
            <w:r w:rsidRPr="00A30261">
              <w:rPr>
                <w:bCs/>
                <w:sz w:val="20"/>
                <w:szCs w:val="20"/>
                <w:lang w:val="pl-PL"/>
              </w:rPr>
              <w:t>0,38</w:t>
            </w:r>
          </w:p>
        </w:tc>
        <w:tc>
          <w:tcPr>
            <w:tcW w:w="661"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C</w:t>
            </w:r>
          </w:p>
        </w:tc>
        <w:tc>
          <w:tcPr>
            <w:tcW w:w="606"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C</w:t>
            </w:r>
          </w:p>
        </w:tc>
        <w:tc>
          <w:tcPr>
            <w:tcW w:w="813"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A</w:t>
            </w:r>
          </w:p>
        </w:tc>
        <w:tc>
          <w:tcPr>
            <w:tcW w:w="548"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C</w:t>
            </w:r>
          </w:p>
        </w:tc>
      </w:tr>
    </w:tbl>
    <w:p w:rsidR="00B44394" w:rsidRPr="00A30261" w:rsidRDefault="000123BA" w:rsidP="00921B17">
      <w:pPr>
        <w:pStyle w:val="Standard"/>
        <w:rPr>
          <w:bCs/>
          <w:sz w:val="20"/>
          <w:lang w:val="pl-PL"/>
        </w:rPr>
      </w:pPr>
      <w:r w:rsidRPr="00A30261">
        <w:rPr>
          <w:bCs/>
          <w:sz w:val="20"/>
          <w:lang w:val="pl-PL"/>
        </w:rPr>
        <w:t xml:space="preserve">*Naukowa nazwa siedliska </w:t>
      </w:r>
    </w:p>
    <w:p w:rsidR="00F51DE2" w:rsidRPr="00A30261" w:rsidRDefault="00F51DE2" w:rsidP="000F25D1">
      <w:pPr>
        <w:pStyle w:val="Standard"/>
        <w:rPr>
          <w:bCs/>
          <w:lang w:val="pl-PL"/>
        </w:rPr>
      </w:pPr>
    </w:p>
    <w:p w:rsidR="003F48B7" w:rsidRPr="00A30261" w:rsidRDefault="000F25D1" w:rsidP="00522E8B">
      <w:pPr>
        <w:pStyle w:val="Nagwek3"/>
      </w:pPr>
      <w:bookmarkStart w:id="46" w:name="_Toc229696641"/>
      <w:r w:rsidRPr="00A30261">
        <w:t>1.5.</w:t>
      </w:r>
      <w:r w:rsidR="007119F0" w:rsidRPr="00A30261">
        <w:t>2</w:t>
      </w:r>
      <w:r w:rsidRPr="00A30261">
        <w:t xml:space="preserve"> Gatunki zwierząt (bez ptaków)</w:t>
      </w:r>
      <w:bookmarkEnd w:id="4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5"/>
        <w:gridCol w:w="1336"/>
        <w:gridCol w:w="1558"/>
        <w:gridCol w:w="654"/>
        <w:gridCol w:w="657"/>
        <w:gridCol w:w="657"/>
        <w:gridCol w:w="657"/>
        <w:gridCol w:w="657"/>
        <w:gridCol w:w="657"/>
        <w:gridCol w:w="657"/>
        <w:gridCol w:w="657"/>
        <w:gridCol w:w="1132"/>
        <w:gridCol w:w="1135"/>
        <w:gridCol w:w="992"/>
        <w:gridCol w:w="1044"/>
        <w:gridCol w:w="1012"/>
      </w:tblGrid>
      <w:tr w:rsidR="00B8350E" w:rsidRPr="00A30261" w:rsidTr="00C508A7">
        <w:trPr>
          <w:trHeight w:val="690"/>
        </w:trPr>
        <w:tc>
          <w:tcPr>
            <w:tcW w:w="266" w:type="pct"/>
            <w:vMerge w:val="restart"/>
            <w:shd w:val="clear" w:color="auto" w:fill="C2D69B" w:themeFill="accent3" w:themeFillTint="99"/>
            <w:vAlign w:val="center"/>
          </w:tcPr>
          <w:p w:rsidR="00B8350E" w:rsidRPr="00A30261" w:rsidRDefault="00B8350E" w:rsidP="00B6274D">
            <w:pPr>
              <w:pStyle w:val="Standard"/>
              <w:jc w:val="center"/>
              <w:rPr>
                <w:b/>
                <w:bCs/>
                <w:sz w:val="20"/>
                <w:szCs w:val="20"/>
                <w:lang w:val="pl-PL"/>
              </w:rPr>
            </w:pPr>
            <w:r w:rsidRPr="00A30261">
              <w:rPr>
                <w:b/>
                <w:bCs/>
                <w:sz w:val="20"/>
                <w:szCs w:val="20"/>
                <w:lang w:val="pl-PL"/>
              </w:rPr>
              <w:t>Kod</w:t>
            </w:r>
          </w:p>
        </w:tc>
        <w:tc>
          <w:tcPr>
            <w:tcW w:w="470" w:type="pct"/>
            <w:vMerge w:val="restart"/>
            <w:shd w:val="clear" w:color="auto" w:fill="C2D69B" w:themeFill="accent3" w:themeFillTint="99"/>
            <w:vAlign w:val="center"/>
          </w:tcPr>
          <w:p w:rsidR="00B8350E" w:rsidRPr="00A30261" w:rsidRDefault="00B8350E" w:rsidP="00B6274D">
            <w:pPr>
              <w:pStyle w:val="Standard"/>
              <w:jc w:val="center"/>
              <w:rPr>
                <w:b/>
                <w:bCs/>
                <w:sz w:val="20"/>
                <w:szCs w:val="20"/>
                <w:lang w:val="pl-PL"/>
              </w:rPr>
            </w:pPr>
            <w:r w:rsidRPr="00A30261">
              <w:rPr>
                <w:b/>
                <w:bCs/>
                <w:sz w:val="20"/>
                <w:szCs w:val="20"/>
                <w:lang w:val="pl-PL"/>
              </w:rPr>
              <w:t>Nazwa polska</w:t>
            </w:r>
          </w:p>
        </w:tc>
        <w:tc>
          <w:tcPr>
            <w:tcW w:w="548" w:type="pct"/>
            <w:vMerge w:val="restart"/>
            <w:shd w:val="clear" w:color="auto" w:fill="C2D69B" w:themeFill="accent3" w:themeFillTint="99"/>
            <w:vAlign w:val="center"/>
          </w:tcPr>
          <w:p w:rsidR="00B8350E" w:rsidRPr="00A30261" w:rsidRDefault="00B8350E" w:rsidP="00B6274D">
            <w:pPr>
              <w:pStyle w:val="Standard"/>
              <w:jc w:val="center"/>
              <w:rPr>
                <w:b/>
                <w:bCs/>
                <w:sz w:val="20"/>
                <w:szCs w:val="20"/>
                <w:lang w:val="pl-PL"/>
              </w:rPr>
            </w:pPr>
            <w:r w:rsidRPr="00A30261">
              <w:rPr>
                <w:b/>
                <w:bCs/>
                <w:sz w:val="20"/>
                <w:szCs w:val="20"/>
                <w:lang w:val="pl-PL"/>
              </w:rPr>
              <w:t>Nazwa łacińska</w:t>
            </w:r>
          </w:p>
        </w:tc>
        <w:tc>
          <w:tcPr>
            <w:tcW w:w="461" w:type="pct"/>
            <w:gridSpan w:val="2"/>
            <w:tcBorders>
              <w:bottom w:val="single" w:sz="4" w:space="0" w:color="000000"/>
            </w:tcBorders>
            <w:shd w:val="clear" w:color="auto" w:fill="C2D69B" w:themeFill="accent3" w:themeFillTint="99"/>
            <w:vAlign w:val="center"/>
          </w:tcPr>
          <w:p w:rsidR="00B8350E" w:rsidRPr="00A30261" w:rsidRDefault="00B8350E" w:rsidP="00B6274D">
            <w:pPr>
              <w:pStyle w:val="Standard"/>
              <w:jc w:val="center"/>
              <w:rPr>
                <w:b/>
                <w:bCs/>
                <w:sz w:val="20"/>
                <w:szCs w:val="20"/>
                <w:lang w:val="pl-PL"/>
              </w:rPr>
            </w:pPr>
            <w:r w:rsidRPr="00A30261">
              <w:rPr>
                <w:b/>
                <w:bCs/>
                <w:sz w:val="20"/>
                <w:szCs w:val="20"/>
                <w:lang w:val="pl-PL"/>
              </w:rPr>
              <w:t>Pop.</w:t>
            </w:r>
          </w:p>
          <w:p w:rsidR="00B8350E" w:rsidRPr="00A30261" w:rsidRDefault="00B8350E" w:rsidP="00B6274D">
            <w:pPr>
              <w:pStyle w:val="Standard"/>
              <w:jc w:val="center"/>
              <w:rPr>
                <w:b/>
                <w:bCs/>
                <w:sz w:val="20"/>
                <w:szCs w:val="20"/>
                <w:lang w:val="pl-PL"/>
              </w:rPr>
            </w:pPr>
            <w:r w:rsidRPr="00A30261">
              <w:rPr>
                <w:b/>
                <w:bCs/>
                <w:sz w:val="20"/>
                <w:szCs w:val="20"/>
                <w:lang w:val="pl-PL"/>
              </w:rPr>
              <w:t>osiadła</w:t>
            </w:r>
          </w:p>
        </w:tc>
        <w:tc>
          <w:tcPr>
            <w:tcW w:w="462" w:type="pct"/>
            <w:gridSpan w:val="2"/>
            <w:tcBorders>
              <w:bottom w:val="single" w:sz="4" w:space="0" w:color="000000"/>
            </w:tcBorders>
            <w:shd w:val="clear" w:color="auto" w:fill="C2D69B" w:themeFill="accent3" w:themeFillTint="99"/>
            <w:vAlign w:val="center"/>
          </w:tcPr>
          <w:p w:rsidR="00B8350E" w:rsidRPr="00A30261" w:rsidRDefault="00B8350E" w:rsidP="00B6274D">
            <w:pPr>
              <w:pStyle w:val="Standard"/>
              <w:jc w:val="center"/>
              <w:rPr>
                <w:b/>
                <w:bCs/>
                <w:sz w:val="20"/>
                <w:szCs w:val="20"/>
                <w:lang w:val="pl-PL"/>
              </w:rPr>
            </w:pPr>
            <w:r w:rsidRPr="00A30261">
              <w:rPr>
                <w:b/>
                <w:bCs/>
                <w:sz w:val="20"/>
                <w:szCs w:val="20"/>
                <w:lang w:val="pl-PL"/>
              </w:rPr>
              <w:t>Pop. rozrodcza</w:t>
            </w:r>
          </w:p>
        </w:tc>
        <w:tc>
          <w:tcPr>
            <w:tcW w:w="462" w:type="pct"/>
            <w:gridSpan w:val="2"/>
            <w:tcBorders>
              <w:bottom w:val="single" w:sz="4" w:space="0" w:color="000000"/>
            </w:tcBorders>
            <w:shd w:val="clear" w:color="auto" w:fill="C2D69B" w:themeFill="accent3" w:themeFillTint="99"/>
            <w:vAlign w:val="center"/>
          </w:tcPr>
          <w:p w:rsidR="00B8350E" w:rsidRPr="00A30261" w:rsidRDefault="00B8350E" w:rsidP="00B6274D">
            <w:pPr>
              <w:pStyle w:val="Standard"/>
              <w:jc w:val="center"/>
              <w:rPr>
                <w:b/>
                <w:bCs/>
                <w:sz w:val="20"/>
                <w:szCs w:val="20"/>
                <w:lang w:val="pl-PL"/>
              </w:rPr>
            </w:pPr>
            <w:r w:rsidRPr="00A30261">
              <w:rPr>
                <w:b/>
                <w:bCs/>
                <w:sz w:val="20"/>
                <w:szCs w:val="20"/>
                <w:lang w:val="pl-PL"/>
              </w:rPr>
              <w:t>Pop. przemieszcza-jąca się</w:t>
            </w:r>
          </w:p>
        </w:tc>
        <w:tc>
          <w:tcPr>
            <w:tcW w:w="462" w:type="pct"/>
            <w:gridSpan w:val="2"/>
            <w:tcBorders>
              <w:bottom w:val="single" w:sz="4" w:space="0" w:color="000000"/>
            </w:tcBorders>
            <w:shd w:val="clear" w:color="auto" w:fill="C2D69B" w:themeFill="accent3" w:themeFillTint="99"/>
          </w:tcPr>
          <w:p w:rsidR="00B8350E" w:rsidRPr="00A30261" w:rsidRDefault="00B8350E" w:rsidP="00B6274D">
            <w:pPr>
              <w:pStyle w:val="Standard"/>
              <w:jc w:val="center"/>
              <w:rPr>
                <w:b/>
                <w:bCs/>
                <w:sz w:val="20"/>
                <w:szCs w:val="20"/>
                <w:lang w:val="pl-PL"/>
              </w:rPr>
            </w:pPr>
            <w:r w:rsidRPr="00A30261">
              <w:rPr>
                <w:b/>
                <w:bCs/>
                <w:sz w:val="20"/>
                <w:szCs w:val="20"/>
                <w:lang w:val="pl-PL"/>
              </w:rPr>
              <w:t>Pop. zimująca</w:t>
            </w:r>
          </w:p>
        </w:tc>
        <w:tc>
          <w:tcPr>
            <w:tcW w:w="398" w:type="pct"/>
            <w:shd w:val="clear" w:color="auto" w:fill="C2D69B" w:themeFill="accent3" w:themeFillTint="99"/>
            <w:vAlign w:val="center"/>
          </w:tcPr>
          <w:p w:rsidR="00B8350E" w:rsidRPr="00A30261" w:rsidRDefault="00B8350E" w:rsidP="00B8350E">
            <w:pPr>
              <w:pStyle w:val="Standard"/>
              <w:jc w:val="center"/>
              <w:rPr>
                <w:b/>
                <w:bCs/>
                <w:sz w:val="20"/>
                <w:szCs w:val="20"/>
                <w:lang w:val="pl-PL"/>
              </w:rPr>
            </w:pPr>
            <w:r w:rsidRPr="00A30261">
              <w:rPr>
                <w:b/>
                <w:bCs/>
                <w:sz w:val="20"/>
                <w:szCs w:val="20"/>
                <w:lang w:val="pl-PL"/>
              </w:rPr>
              <w:t>Jednostka liczebności</w:t>
            </w:r>
          </w:p>
        </w:tc>
        <w:tc>
          <w:tcPr>
            <w:tcW w:w="399" w:type="pct"/>
            <w:shd w:val="clear" w:color="auto" w:fill="C2D69B" w:themeFill="accent3" w:themeFillTint="99"/>
            <w:vAlign w:val="center"/>
          </w:tcPr>
          <w:p w:rsidR="00B8350E" w:rsidRPr="00A30261" w:rsidRDefault="00B8350E" w:rsidP="00B6274D">
            <w:pPr>
              <w:pStyle w:val="Standard"/>
              <w:jc w:val="center"/>
              <w:rPr>
                <w:b/>
                <w:bCs/>
                <w:sz w:val="20"/>
                <w:szCs w:val="20"/>
                <w:lang w:val="pl-PL"/>
              </w:rPr>
            </w:pPr>
            <w:r w:rsidRPr="00A30261">
              <w:rPr>
                <w:b/>
                <w:bCs/>
                <w:sz w:val="20"/>
                <w:szCs w:val="20"/>
                <w:lang w:val="pl-PL"/>
              </w:rPr>
              <w:t>Ocena populacji</w:t>
            </w:r>
          </w:p>
        </w:tc>
        <w:tc>
          <w:tcPr>
            <w:tcW w:w="349" w:type="pct"/>
            <w:shd w:val="clear" w:color="auto" w:fill="C2D69B" w:themeFill="accent3" w:themeFillTint="99"/>
            <w:vAlign w:val="center"/>
          </w:tcPr>
          <w:p w:rsidR="00B8350E" w:rsidRPr="00A30261" w:rsidRDefault="00B8350E" w:rsidP="00B6274D">
            <w:pPr>
              <w:pStyle w:val="Standard"/>
              <w:jc w:val="center"/>
              <w:rPr>
                <w:b/>
                <w:bCs/>
                <w:sz w:val="20"/>
                <w:szCs w:val="20"/>
                <w:lang w:val="pl-PL"/>
              </w:rPr>
            </w:pPr>
            <w:r w:rsidRPr="00A30261">
              <w:rPr>
                <w:b/>
                <w:bCs/>
                <w:sz w:val="20"/>
                <w:szCs w:val="20"/>
                <w:lang w:val="pl-PL"/>
              </w:rPr>
              <w:t xml:space="preserve">Ocena </w:t>
            </w:r>
            <w:r w:rsidRPr="00A30261">
              <w:rPr>
                <w:b/>
                <w:bCs/>
                <w:sz w:val="20"/>
                <w:szCs w:val="20"/>
                <w:lang w:val="pl-PL"/>
              </w:rPr>
              <w:br/>
              <w:t>st. zach.</w:t>
            </w:r>
          </w:p>
        </w:tc>
        <w:tc>
          <w:tcPr>
            <w:tcW w:w="367" w:type="pct"/>
            <w:shd w:val="clear" w:color="auto" w:fill="C2D69B" w:themeFill="accent3" w:themeFillTint="99"/>
            <w:vAlign w:val="center"/>
          </w:tcPr>
          <w:p w:rsidR="00B8350E" w:rsidRPr="00A30261" w:rsidRDefault="00B8350E" w:rsidP="00B6274D">
            <w:pPr>
              <w:pStyle w:val="Standard"/>
              <w:jc w:val="center"/>
              <w:rPr>
                <w:b/>
                <w:bCs/>
                <w:sz w:val="20"/>
                <w:szCs w:val="20"/>
                <w:lang w:val="pl-PL"/>
              </w:rPr>
            </w:pPr>
            <w:r w:rsidRPr="00A30261">
              <w:rPr>
                <w:b/>
                <w:bCs/>
                <w:sz w:val="20"/>
                <w:szCs w:val="20"/>
                <w:lang w:val="pl-PL"/>
              </w:rPr>
              <w:t>Ocena</w:t>
            </w:r>
          </w:p>
          <w:p w:rsidR="00B8350E" w:rsidRPr="00A30261" w:rsidRDefault="00B8350E" w:rsidP="00B6274D">
            <w:pPr>
              <w:pStyle w:val="Standard"/>
              <w:jc w:val="center"/>
              <w:rPr>
                <w:b/>
                <w:bCs/>
                <w:sz w:val="20"/>
                <w:szCs w:val="20"/>
                <w:lang w:val="pl-PL"/>
              </w:rPr>
            </w:pPr>
            <w:r w:rsidRPr="00A30261">
              <w:rPr>
                <w:b/>
                <w:bCs/>
                <w:sz w:val="20"/>
                <w:szCs w:val="20"/>
                <w:lang w:val="pl-PL"/>
              </w:rPr>
              <w:t>izolacji</w:t>
            </w:r>
          </w:p>
        </w:tc>
        <w:tc>
          <w:tcPr>
            <w:tcW w:w="356" w:type="pct"/>
            <w:shd w:val="clear" w:color="auto" w:fill="C2D69B" w:themeFill="accent3" w:themeFillTint="99"/>
            <w:vAlign w:val="center"/>
          </w:tcPr>
          <w:p w:rsidR="00B8350E" w:rsidRPr="00A30261" w:rsidRDefault="00B8350E" w:rsidP="00B6274D">
            <w:pPr>
              <w:pStyle w:val="Standard"/>
              <w:jc w:val="center"/>
              <w:rPr>
                <w:b/>
                <w:bCs/>
                <w:sz w:val="20"/>
                <w:szCs w:val="20"/>
                <w:lang w:val="pl-PL"/>
              </w:rPr>
            </w:pPr>
            <w:r w:rsidRPr="00A30261">
              <w:rPr>
                <w:b/>
                <w:bCs/>
                <w:sz w:val="20"/>
                <w:szCs w:val="20"/>
                <w:lang w:val="pl-PL"/>
              </w:rPr>
              <w:t>Ocena</w:t>
            </w:r>
          </w:p>
          <w:p w:rsidR="00B8350E" w:rsidRPr="00A30261" w:rsidRDefault="00B8350E" w:rsidP="00B6274D">
            <w:pPr>
              <w:pStyle w:val="Standard"/>
              <w:jc w:val="center"/>
              <w:rPr>
                <w:b/>
                <w:bCs/>
                <w:sz w:val="20"/>
                <w:szCs w:val="20"/>
                <w:lang w:val="pl-PL"/>
              </w:rPr>
            </w:pPr>
            <w:r w:rsidRPr="00A30261">
              <w:rPr>
                <w:b/>
                <w:bCs/>
                <w:sz w:val="20"/>
                <w:szCs w:val="20"/>
                <w:lang w:val="pl-PL"/>
              </w:rPr>
              <w:t>ogólna</w:t>
            </w:r>
          </w:p>
        </w:tc>
      </w:tr>
      <w:tr w:rsidR="00B8350E" w:rsidRPr="00A30261" w:rsidTr="00C508A7">
        <w:trPr>
          <w:trHeight w:val="690"/>
        </w:trPr>
        <w:tc>
          <w:tcPr>
            <w:tcW w:w="266" w:type="pct"/>
            <w:vMerge/>
            <w:shd w:val="clear" w:color="auto" w:fill="C2D69B" w:themeFill="accent3" w:themeFillTint="99"/>
            <w:vAlign w:val="center"/>
          </w:tcPr>
          <w:p w:rsidR="00B8350E" w:rsidRPr="00A30261" w:rsidRDefault="00B8350E" w:rsidP="00B6274D">
            <w:pPr>
              <w:pStyle w:val="Standard"/>
              <w:rPr>
                <w:b/>
                <w:bCs/>
                <w:sz w:val="20"/>
                <w:szCs w:val="20"/>
                <w:lang w:val="pl-PL"/>
              </w:rPr>
            </w:pPr>
          </w:p>
        </w:tc>
        <w:tc>
          <w:tcPr>
            <w:tcW w:w="470" w:type="pct"/>
            <w:vMerge/>
            <w:shd w:val="clear" w:color="auto" w:fill="C2D69B" w:themeFill="accent3" w:themeFillTint="99"/>
            <w:vAlign w:val="center"/>
          </w:tcPr>
          <w:p w:rsidR="00B8350E" w:rsidRPr="00A30261" w:rsidRDefault="00B8350E" w:rsidP="00B6274D">
            <w:pPr>
              <w:pStyle w:val="Standard"/>
              <w:rPr>
                <w:b/>
                <w:bCs/>
                <w:sz w:val="20"/>
                <w:szCs w:val="20"/>
                <w:lang w:val="pl-PL"/>
              </w:rPr>
            </w:pPr>
          </w:p>
        </w:tc>
        <w:tc>
          <w:tcPr>
            <w:tcW w:w="548" w:type="pct"/>
            <w:vMerge/>
            <w:shd w:val="clear" w:color="auto" w:fill="C2D69B" w:themeFill="accent3" w:themeFillTint="99"/>
            <w:vAlign w:val="center"/>
          </w:tcPr>
          <w:p w:rsidR="00B8350E" w:rsidRPr="00A30261" w:rsidRDefault="00B8350E" w:rsidP="00B6274D">
            <w:pPr>
              <w:pStyle w:val="Standard"/>
              <w:rPr>
                <w:b/>
                <w:bCs/>
                <w:sz w:val="20"/>
                <w:szCs w:val="20"/>
                <w:lang w:val="pl-PL"/>
              </w:rPr>
            </w:pPr>
          </w:p>
        </w:tc>
        <w:tc>
          <w:tcPr>
            <w:tcW w:w="230" w:type="pct"/>
            <w:tcBorders>
              <w:bottom w:val="single" w:sz="4" w:space="0" w:color="000000"/>
            </w:tcBorders>
            <w:shd w:val="clear" w:color="auto" w:fill="C2D69B" w:themeFill="accent3" w:themeFillTint="99"/>
            <w:vAlign w:val="center"/>
          </w:tcPr>
          <w:p w:rsidR="00B8350E" w:rsidRPr="00A30261" w:rsidRDefault="00B8350E" w:rsidP="00B6274D">
            <w:pPr>
              <w:pStyle w:val="Standard"/>
              <w:rPr>
                <w:b/>
                <w:bCs/>
                <w:sz w:val="20"/>
                <w:szCs w:val="20"/>
                <w:lang w:val="pl-PL"/>
              </w:rPr>
            </w:pPr>
            <w:r w:rsidRPr="00A30261">
              <w:rPr>
                <w:b/>
                <w:bCs/>
                <w:sz w:val="20"/>
                <w:szCs w:val="20"/>
                <w:lang w:val="pl-PL"/>
              </w:rPr>
              <w:t>Min.</w:t>
            </w:r>
          </w:p>
        </w:tc>
        <w:tc>
          <w:tcPr>
            <w:tcW w:w="231" w:type="pct"/>
            <w:tcBorders>
              <w:bottom w:val="single" w:sz="4" w:space="0" w:color="000000"/>
            </w:tcBorders>
            <w:shd w:val="clear" w:color="auto" w:fill="C2D69B" w:themeFill="accent3" w:themeFillTint="99"/>
            <w:vAlign w:val="center"/>
          </w:tcPr>
          <w:p w:rsidR="00B8350E" w:rsidRPr="00A30261" w:rsidRDefault="00B8350E" w:rsidP="00B6274D">
            <w:pPr>
              <w:pStyle w:val="Standard"/>
              <w:rPr>
                <w:b/>
                <w:bCs/>
                <w:sz w:val="20"/>
                <w:szCs w:val="20"/>
                <w:lang w:val="pl-PL"/>
              </w:rPr>
            </w:pPr>
            <w:r w:rsidRPr="00A30261">
              <w:rPr>
                <w:b/>
                <w:bCs/>
                <w:sz w:val="20"/>
                <w:szCs w:val="20"/>
                <w:lang w:val="pl-PL"/>
              </w:rPr>
              <w:t>Max</w:t>
            </w:r>
          </w:p>
        </w:tc>
        <w:tc>
          <w:tcPr>
            <w:tcW w:w="231" w:type="pct"/>
            <w:tcBorders>
              <w:tl2br w:val="nil"/>
              <w:tr2bl w:val="nil"/>
            </w:tcBorders>
            <w:shd w:val="clear" w:color="auto" w:fill="C2D69B" w:themeFill="accent3" w:themeFillTint="99"/>
            <w:vAlign w:val="center"/>
          </w:tcPr>
          <w:p w:rsidR="00B8350E" w:rsidRPr="00A30261" w:rsidRDefault="00B8350E" w:rsidP="00B6274D">
            <w:pPr>
              <w:pStyle w:val="Standard"/>
              <w:rPr>
                <w:b/>
                <w:bCs/>
                <w:sz w:val="20"/>
                <w:szCs w:val="20"/>
                <w:lang w:val="pl-PL"/>
              </w:rPr>
            </w:pPr>
            <w:r w:rsidRPr="00A30261">
              <w:rPr>
                <w:b/>
                <w:bCs/>
                <w:sz w:val="20"/>
                <w:szCs w:val="20"/>
                <w:lang w:val="pl-PL"/>
              </w:rPr>
              <w:t>Min.</w:t>
            </w:r>
          </w:p>
        </w:tc>
        <w:tc>
          <w:tcPr>
            <w:tcW w:w="231" w:type="pct"/>
            <w:tcBorders>
              <w:tl2br w:val="nil"/>
              <w:tr2bl w:val="nil"/>
            </w:tcBorders>
            <w:shd w:val="clear" w:color="auto" w:fill="C2D69B" w:themeFill="accent3" w:themeFillTint="99"/>
            <w:vAlign w:val="center"/>
          </w:tcPr>
          <w:p w:rsidR="00B8350E" w:rsidRPr="00A30261" w:rsidRDefault="00B8350E" w:rsidP="00B6274D">
            <w:pPr>
              <w:pStyle w:val="Standard"/>
              <w:rPr>
                <w:b/>
                <w:bCs/>
                <w:sz w:val="20"/>
                <w:szCs w:val="20"/>
                <w:lang w:val="pl-PL"/>
              </w:rPr>
            </w:pPr>
            <w:r w:rsidRPr="00A30261">
              <w:rPr>
                <w:b/>
                <w:bCs/>
                <w:sz w:val="20"/>
                <w:szCs w:val="20"/>
                <w:lang w:val="pl-PL"/>
              </w:rPr>
              <w:t>Max</w:t>
            </w:r>
          </w:p>
        </w:tc>
        <w:tc>
          <w:tcPr>
            <w:tcW w:w="231" w:type="pct"/>
            <w:tcBorders>
              <w:tl2br w:val="nil"/>
              <w:tr2bl w:val="nil"/>
            </w:tcBorders>
            <w:shd w:val="clear" w:color="auto" w:fill="C2D69B" w:themeFill="accent3" w:themeFillTint="99"/>
            <w:vAlign w:val="center"/>
          </w:tcPr>
          <w:p w:rsidR="00B8350E" w:rsidRPr="00A30261" w:rsidRDefault="00B8350E" w:rsidP="00B6274D">
            <w:pPr>
              <w:pStyle w:val="Standard"/>
              <w:rPr>
                <w:b/>
                <w:bCs/>
                <w:sz w:val="20"/>
                <w:szCs w:val="20"/>
                <w:lang w:val="pl-PL"/>
              </w:rPr>
            </w:pPr>
            <w:r w:rsidRPr="00A30261">
              <w:rPr>
                <w:b/>
                <w:bCs/>
                <w:sz w:val="20"/>
                <w:szCs w:val="20"/>
                <w:lang w:val="pl-PL"/>
              </w:rPr>
              <w:t>Min.</w:t>
            </w:r>
          </w:p>
        </w:tc>
        <w:tc>
          <w:tcPr>
            <w:tcW w:w="231" w:type="pct"/>
            <w:tcBorders>
              <w:tl2br w:val="nil"/>
              <w:tr2bl w:val="nil"/>
            </w:tcBorders>
            <w:shd w:val="clear" w:color="auto" w:fill="C2D69B" w:themeFill="accent3" w:themeFillTint="99"/>
            <w:vAlign w:val="center"/>
          </w:tcPr>
          <w:p w:rsidR="00B8350E" w:rsidRPr="00A30261" w:rsidRDefault="00B8350E" w:rsidP="00B6274D">
            <w:pPr>
              <w:pStyle w:val="Standard"/>
              <w:rPr>
                <w:b/>
                <w:bCs/>
                <w:sz w:val="20"/>
                <w:szCs w:val="20"/>
                <w:lang w:val="pl-PL"/>
              </w:rPr>
            </w:pPr>
            <w:r w:rsidRPr="00A30261">
              <w:rPr>
                <w:b/>
                <w:bCs/>
                <w:sz w:val="20"/>
                <w:szCs w:val="20"/>
                <w:lang w:val="pl-PL"/>
              </w:rPr>
              <w:t>Max</w:t>
            </w:r>
          </w:p>
        </w:tc>
        <w:tc>
          <w:tcPr>
            <w:tcW w:w="231" w:type="pct"/>
            <w:tcBorders>
              <w:tl2br w:val="nil"/>
              <w:tr2bl w:val="nil"/>
            </w:tcBorders>
            <w:shd w:val="clear" w:color="auto" w:fill="C2D69B" w:themeFill="accent3" w:themeFillTint="99"/>
            <w:vAlign w:val="center"/>
          </w:tcPr>
          <w:p w:rsidR="00B8350E" w:rsidRPr="00A30261" w:rsidRDefault="00B8350E" w:rsidP="00B6274D">
            <w:pPr>
              <w:pStyle w:val="Standard"/>
              <w:rPr>
                <w:b/>
                <w:bCs/>
                <w:sz w:val="20"/>
                <w:szCs w:val="20"/>
                <w:lang w:val="pl-PL"/>
              </w:rPr>
            </w:pPr>
            <w:r w:rsidRPr="00A30261">
              <w:rPr>
                <w:b/>
                <w:bCs/>
                <w:sz w:val="20"/>
                <w:szCs w:val="20"/>
                <w:lang w:val="pl-PL"/>
              </w:rPr>
              <w:t>Min.</w:t>
            </w:r>
          </w:p>
        </w:tc>
        <w:tc>
          <w:tcPr>
            <w:tcW w:w="231" w:type="pct"/>
            <w:tcBorders>
              <w:tl2br w:val="nil"/>
              <w:tr2bl w:val="nil"/>
            </w:tcBorders>
            <w:shd w:val="clear" w:color="auto" w:fill="C2D69B" w:themeFill="accent3" w:themeFillTint="99"/>
            <w:vAlign w:val="center"/>
          </w:tcPr>
          <w:p w:rsidR="00B8350E" w:rsidRPr="00A30261" w:rsidRDefault="00B8350E" w:rsidP="00B6274D">
            <w:pPr>
              <w:pStyle w:val="Standard"/>
              <w:rPr>
                <w:b/>
                <w:bCs/>
                <w:sz w:val="20"/>
                <w:szCs w:val="20"/>
                <w:lang w:val="pl-PL"/>
              </w:rPr>
            </w:pPr>
            <w:r w:rsidRPr="00A30261">
              <w:rPr>
                <w:b/>
                <w:bCs/>
                <w:sz w:val="20"/>
                <w:szCs w:val="20"/>
                <w:lang w:val="pl-PL"/>
              </w:rPr>
              <w:t>Max</w:t>
            </w:r>
          </w:p>
        </w:tc>
        <w:tc>
          <w:tcPr>
            <w:tcW w:w="398" w:type="pct"/>
            <w:shd w:val="clear" w:color="auto" w:fill="C2D69B" w:themeFill="accent3" w:themeFillTint="99"/>
          </w:tcPr>
          <w:p w:rsidR="00B8350E" w:rsidRPr="00A30261" w:rsidRDefault="00B8350E" w:rsidP="00B6274D">
            <w:pPr>
              <w:pStyle w:val="Standard"/>
              <w:rPr>
                <w:b/>
                <w:bCs/>
                <w:sz w:val="20"/>
                <w:szCs w:val="20"/>
                <w:lang w:val="pl-PL"/>
              </w:rPr>
            </w:pPr>
          </w:p>
        </w:tc>
        <w:tc>
          <w:tcPr>
            <w:tcW w:w="399" w:type="pct"/>
            <w:shd w:val="clear" w:color="auto" w:fill="C2D69B" w:themeFill="accent3" w:themeFillTint="99"/>
            <w:vAlign w:val="center"/>
          </w:tcPr>
          <w:p w:rsidR="00B8350E" w:rsidRPr="00A30261" w:rsidRDefault="00B8350E" w:rsidP="00B6274D">
            <w:pPr>
              <w:pStyle w:val="Standard"/>
              <w:rPr>
                <w:b/>
                <w:bCs/>
                <w:sz w:val="20"/>
                <w:szCs w:val="20"/>
                <w:lang w:val="pl-PL"/>
              </w:rPr>
            </w:pPr>
          </w:p>
        </w:tc>
        <w:tc>
          <w:tcPr>
            <w:tcW w:w="349" w:type="pct"/>
            <w:shd w:val="clear" w:color="auto" w:fill="C2D69B" w:themeFill="accent3" w:themeFillTint="99"/>
            <w:vAlign w:val="center"/>
          </w:tcPr>
          <w:p w:rsidR="00B8350E" w:rsidRPr="00A30261" w:rsidRDefault="00B8350E" w:rsidP="00B6274D">
            <w:pPr>
              <w:pStyle w:val="Standard"/>
              <w:rPr>
                <w:b/>
                <w:bCs/>
                <w:sz w:val="20"/>
                <w:szCs w:val="20"/>
                <w:lang w:val="pl-PL"/>
              </w:rPr>
            </w:pPr>
          </w:p>
        </w:tc>
        <w:tc>
          <w:tcPr>
            <w:tcW w:w="367" w:type="pct"/>
            <w:shd w:val="clear" w:color="auto" w:fill="C2D69B" w:themeFill="accent3" w:themeFillTint="99"/>
            <w:vAlign w:val="center"/>
          </w:tcPr>
          <w:p w:rsidR="00B8350E" w:rsidRPr="00A30261" w:rsidRDefault="00B8350E" w:rsidP="00B6274D">
            <w:pPr>
              <w:pStyle w:val="Standard"/>
              <w:rPr>
                <w:b/>
                <w:bCs/>
                <w:sz w:val="20"/>
                <w:szCs w:val="20"/>
                <w:lang w:val="pl-PL"/>
              </w:rPr>
            </w:pPr>
          </w:p>
        </w:tc>
        <w:tc>
          <w:tcPr>
            <w:tcW w:w="356" w:type="pct"/>
            <w:shd w:val="clear" w:color="auto" w:fill="C2D69B" w:themeFill="accent3" w:themeFillTint="99"/>
            <w:vAlign w:val="center"/>
          </w:tcPr>
          <w:p w:rsidR="00B8350E" w:rsidRPr="00A30261" w:rsidRDefault="00B8350E" w:rsidP="00B6274D">
            <w:pPr>
              <w:pStyle w:val="Standard"/>
              <w:rPr>
                <w:b/>
                <w:bCs/>
                <w:sz w:val="20"/>
                <w:szCs w:val="20"/>
                <w:lang w:val="pl-PL"/>
              </w:rPr>
            </w:pPr>
          </w:p>
        </w:tc>
      </w:tr>
      <w:tr w:rsidR="00F51DE2" w:rsidRPr="00A30261" w:rsidTr="00F51DE2">
        <w:trPr>
          <w:trHeight w:val="690"/>
        </w:trPr>
        <w:tc>
          <w:tcPr>
            <w:tcW w:w="266" w:type="pct"/>
            <w:vAlign w:val="center"/>
          </w:tcPr>
          <w:p w:rsidR="00F51DE2" w:rsidRPr="00A30261" w:rsidRDefault="00F51DE2" w:rsidP="00912585">
            <w:pPr>
              <w:widowControl/>
              <w:suppressAutoHyphens w:val="0"/>
              <w:autoSpaceDE w:val="0"/>
              <w:snapToGrid w:val="0"/>
              <w:textAlignment w:val="auto"/>
              <w:rPr>
                <w:sz w:val="20"/>
                <w:szCs w:val="20"/>
              </w:rPr>
            </w:pPr>
            <w:r w:rsidRPr="00A30261">
              <w:rPr>
                <w:sz w:val="20"/>
                <w:szCs w:val="20"/>
              </w:rPr>
              <w:t>1303</w:t>
            </w:r>
          </w:p>
        </w:tc>
        <w:tc>
          <w:tcPr>
            <w:tcW w:w="470" w:type="pct"/>
            <w:vAlign w:val="center"/>
          </w:tcPr>
          <w:p w:rsidR="00F51DE2" w:rsidRPr="00A30261" w:rsidRDefault="00F51DE2" w:rsidP="00912585">
            <w:pPr>
              <w:pStyle w:val="Standard"/>
              <w:snapToGrid w:val="0"/>
              <w:rPr>
                <w:bCs/>
                <w:sz w:val="20"/>
                <w:szCs w:val="20"/>
                <w:lang w:val="pl-PL"/>
              </w:rPr>
            </w:pPr>
            <w:r w:rsidRPr="00A30261">
              <w:rPr>
                <w:bCs/>
                <w:sz w:val="20"/>
                <w:szCs w:val="20"/>
                <w:lang w:val="pl-PL"/>
              </w:rPr>
              <w:t>Podkowiec mały</w:t>
            </w:r>
          </w:p>
        </w:tc>
        <w:tc>
          <w:tcPr>
            <w:tcW w:w="548" w:type="pct"/>
            <w:vAlign w:val="center"/>
          </w:tcPr>
          <w:p w:rsidR="00F51DE2" w:rsidRPr="00A30261" w:rsidRDefault="00F51DE2" w:rsidP="00912585">
            <w:pPr>
              <w:pStyle w:val="Standard"/>
              <w:snapToGrid w:val="0"/>
              <w:rPr>
                <w:i/>
                <w:iCs/>
                <w:sz w:val="20"/>
                <w:szCs w:val="20"/>
              </w:rPr>
            </w:pPr>
            <w:r w:rsidRPr="00A30261">
              <w:rPr>
                <w:i/>
                <w:iCs/>
                <w:sz w:val="20"/>
                <w:szCs w:val="20"/>
              </w:rPr>
              <w:t>Rhinolophus hipposideros</w:t>
            </w:r>
          </w:p>
        </w:tc>
        <w:tc>
          <w:tcPr>
            <w:tcW w:w="230" w:type="pct"/>
            <w:tcBorders>
              <w:bottom w:val="single" w:sz="4" w:space="0" w:color="000000"/>
            </w:tcBorders>
            <w:vAlign w:val="center"/>
          </w:tcPr>
          <w:p w:rsidR="00F51DE2" w:rsidRPr="00A30261" w:rsidRDefault="00F51DE2" w:rsidP="00B6274D">
            <w:pPr>
              <w:pStyle w:val="Standard"/>
              <w:rPr>
                <w:b/>
                <w:bCs/>
                <w:sz w:val="20"/>
                <w:szCs w:val="20"/>
                <w:lang w:val="pl-PL"/>
              </w:rPr>
            </w:pPr>
          </w:p>
        </w:tc>
        <w:tc>
          <w:tcPr>
            <w:tcW w:w="231" w:type="pct"/>
            <w:tcBorders>
              <w:bottom w:val="single" w:sz="4" w:space="0" w:color="000000"/>
            </w:tcBorders>
            <w:vAlign w:val="center"/>
          </w:tcPr>
          <w:p w:rsidR="00F51DE2" w:rsidRPr="00A30261" w:rsidRDefault="00F51DE2" w:rsidP="00B6274D">
            <w:pPr>
              <w:pStyle w:val="Standard"/>
              <w:rPr>
                <w:b/>
                <w:bCs/>
                <w:sz w:val="20"/>
                <w:szCs w:val="20"/>
                <w:lang w:val="pl-PL"/>
              </w:rPr>
            </w:pPr>
          </w:p>
        </w:tc>
        <w:tc>
          <w:tcPr>
            <w:tcW w:w="231" w:type="pct"/>
            <w:tcBorders>
              <w:tl2br w:val="nil"/>
              <w:tr2bl w:val="nil"/>
            </w:tcBorders>
            <w:vAlign w:val="center"/>
          </w:tcPr>
          <w:p w:rsidR="00F51DE2" w:rsidRPr="00A30261" w:rsidRDefault="00F51DE2" w:rsidP="00F51DE2">
            <w:pPr>
              <w:pStyle w:val="Standard"/>
              <w:jc w:val="center"/>
              <w:rPr>
                <w:bCs/>
                <w:sz w:val="20"/>
                <w:szCs w:val="20"/>
                <w:lang w:val="pl-PL"/>
              </w:rPr>
            </w:pPr>
            <w:r w:rsidRPr="00A30261">
              <w:rPr>
                <w:bCs/>
                <w:sz w:val="20"/>
                <w:szCs w:val="20"/>
                <w:lang w:val="pl-PL"/>
              </w:rPr>
              <w:t>90</w:t>
            </w:r>
          </w:p>
        </w:tc>
        <w:tc>
          <w:tcPr>
            <w:tcW w:w="231" w:type="pct"/>
            <w:tcBorders>
              <w:tl2br w:val="nil"/>
              <w:tr2bl w:val="nil"/>
            </w:tcBorders>
            <w:vAlign w:val="center"/>
          </w:tcPr>
          <w:p w:rsidR="00F51DE2" w:rsidRPr="00A30261" w:rsidRDefault="00F51DE2" w:rsidP="00F51DE2">
            <w:pPr>
              <w:pStyle w:val="Standard"/>
              <w:jc w:val="center"/>
              <w:rPr>
                <w:bCs/>
                <w:sz w:val="20"/>
                <w:szCs w:val="20"/>
                <w:lang w:val="pl-PL"/>
              </w:rPr>
            </w:pPr>
            <w:r w:rsidRPr="00A30261">
              <w:rPr>
                <w:bCs/>
                <w:sz w:val="20"/>
                <w:szCs w:val="20"/>
                <w:lang w:val="pl-PL"/>
              </w:rPr>
              <w:t>130</w:t>
            </w:r>
          </w:p>
        </w:tc>
        <w:tc>
          <w:tcPr>
            <w:tcW w:w="231" w:type="pct"/>
            <w:tcBorders>
              <w:tl2br w:val="nil"/>
              <w:tr2bl w:val="nil"/>
            </w:tcBorders>
            <w:vAlign w:val="center"/>
          </w:tcPr>
          <w:p w:rsidR="00F51DE2" w:rsidRPr="00A30261" w:rsidRDefault="00F51DE2" w:rsidP="00F51DE2">
            <w:pPr>
              <w:pStyle w:val="Standard"/>
              <w:jc w:val="center"/>
              <w:rPr>
                <w:bCs/>
                <w:sz w:val="20"/>
                <w:szCs w:val="20"/>
                <w:lang w:val="pl-PL"/>
              </w:rPr>
            </w:pPr>
          </w:p>
        </w:tc>
        <w:tc>
          <w:tcPr>
            <w:tcW w:w="231" w:type="pct"/>
            <w:tcBorders>
              <w:tl2br w:val="nil"/>
              <w:tr2bl w:val="nil"/>
            </w:tcBorders>
            <w:vAlign w:val="center"/>
          </w:tcPr>
          <w:p w:rsidR="00F51DE2" w:rsidRPr="00A30261" w:rsidRDefault="00F51DE2" w:rsidP="00F51DE2">
            <w:pPr>
              <w:pStyle w:val="Standard"/>
              <w:jc w:val="center"/>
              <w:rPr>
                <w:bCs/>
                <w:sz w:val="20"/>
                <w:szCs w:val="20"/>
                <w:lang w:val="pl-PL"/>
              </w:rPr>
            </w:pPr>
          </w:p>
        </w:tc>
        <w:tc>
          <w:tcPr>
            <w:tcW w:w="231" w:type="pct"/>
            <w:tcBorders>
              <w:tl2br w:val="nil"/>
              <w:tr2bl w:val="nil"/>
            </w:tcBorders>
            <w:vAlign w:val="center"/>
          </w:tcPr>
          <w:p w:rsidR="00F51DE2" w:rsidRPr="00A30261" w:rsidRDefault="00F51DE2" w:rsidP="00F51DE2">
            <w:pPr>
              <w:pStyle w:val="Standard"/>
              <w:jc w:val="center"/>
              <w:rPr>
                <w:bCs/>
                <w:sz w:val="20"/>
                <w:szCs w:val="20"/>
                <w:lang w:val="pl-PL"/>
              </w:rPr>
            </w:pPr>
          </w:p>
        </w:tc>
        <w:tc>
          <w:tcPr>
            <w:tcW w:w="231" w:type="pct"/>
            <w:tcBorders>
              <w:tl2br w:val="nil"/>
              <w:tr2bl w:val="nil"/>
            </w:tcBorders>
            <w:vAlign w:val="center"/>
          </w:tcPr>
          <w:p w:rsidR="00F51DE2" w:rsidRPr="00A30261" w:rsidRDefault="00F51DE2" w:rsidP="00F51DE2">
            <w:pPr>
              <w:pStyle w:val="Standard"/>
              <w:jc w:val="center"/>
              <w:rPr>
                <w:bCs/>
                <w:sz w:val="20"/>
                <w:szCs w:val="20"/>
                <w:lang w:val="pl-PL"/>
              </w:rPr>
            </w:pPr>
          </w:p>
        </w:tc>
        <w:tc>
          <w:tcPr>
            <w:tcW w:w="398"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i</w:t>
            </w:r>
          </w:p>
        </w:tc>
        <w:tc>
          <w:tcPr>
            <w:tcW w:w="399"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B</w:t>
            </w:r>
          </w:p>
        </w:tc>
        <w:tc>
          <w:tcPr>
            <w:tcW w:w="349"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A</w:t>
            </w:r>
          </w:p>
        </w:tc>
        <w:tc>
          <w:tcPr>
            <w:tcW w:w="367"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C</w:t>
            </w:r>
          </w:p>
        </w:tc>
        <w:tc>
          <w:tcPr>
            <w:tcW w:w="356"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B</w:t>
            </w:r>
          </w:p>
        </w:tc>
      </w:tr>
      <w:tr w:rsidR="00F51DE2" w:rsidRPr="00A30261" w:rsidTr="00F51DE2">
        <w:trPr>
          <w:trHeight w:val="690"/>
        </w:trPr>
        <w:tc>
          <w:tcPr>
            <w:tcW w:w="266" w:type="pct"/>
            <w:vAlign w:val="center"/>
          </w:tcPr>
          <w:p w:rsidR="00F51DE2" w:rsidRPr="00A30261" w:rsidRDefault="00F51DE2" w:rsidP="00912585">
            <w:pPr>
              <w:widowControl/>
              <w:suppressAutoHyphens w:val="0"/>
              <w:autoSpaceDE w:val="0"/>
              <w:snapToGrid w:val="0"/>
              <w:textAlignment w:val="auto"/>
              <w:rPr>
                <w:sz w:val="20"/>
                <w:szCs w:val="20"/>
              </w:rPr>
            </w:pPr>
            <w:r w:rsidRPr="00A30261">
              <w:rPr>
                <w:sz w:val="20"/>
                <w:szCs w:val="20"/>
              </w:rPr>
              <w:t>1324</w:t>
            </w:r>
          </w:p>
        </w:tc>
        <w:tc>
          <w:tcPr>
            <w:tcW w:w="470" w:type="pct"/>
            <w:vAlign w:val="center"/>
          </w:tcPr>
          <w:p w:rsidR="00F51DE2" w:rsidRPr="00A30261" w:rsidRDefault="00F51DE2" w:rsidP="00912585">
            <w:pPr>
              <w:pStyle w:val="Standard"/>
              <w:snapToGrid w:val="0"/>
              <w:rPr>
                <w:bCs/>
                <w:sz w:val="20"/>
                <w:szCs w:val="20"/>
                <w:lang w:val="pl-PL"/>
              </w:rPr>
            </w:pPr>
            <w:r w:rsidRPr="00A30261">
              <w:rPr>
                <w:bCs/>
                <w:sz w:val="20"/>
                <w:szCs w:val="20"/>
                <w:lang w:val="pl-PL"/>
              </w:rPr>
              <w:t>Nocek duży</w:t>
            </w:r>
          </w:p>
        </w:tc>
        <w:tc>
          <w:tcPr>
            <w:tcW w:w="548" w:type="pct"/>
            <w:vAlign w:val="center"/>
          </w:tcPr>
          <w:p w:rsidR="00F51DE2" w:rsidRPr="00A30261" w:rsidRDefault="00F51DE2" w:rsidP="00912585">
            <w:pPr>
              <w:widowControl/>
              <w:suppressAutoHyphens w:val="0"/>
              <w:autoSpaceDE w:val="0"/>
              <w:snapToGrid w:val="0"/>
              <w:textAlignment w:val="auto"/>
              <w:rPr>
                <w:i/>
                <w:sz w:val="20"/>
                <w:szCs w:val="20"/>
              </w:rPr>
            </w:pPr>
            <w:r w:rsidRPr="00A30261">
              <w:rPr>
                <w:i/>
                <w:sz w:val="20"/>
                <w:szCs w:val="20"/>
              </w:rPr>
              <w:t>Myotis myotis</w:t>
            </w:r>
          </w:p>
        </w:tc>
        <w:tc>
          <w:tcPr>
            <w:tcW w:w="230" w:type="pct"/>
            <w:tcBorders>
              <w:bottom w:val="single" w:sz="4" w:space="0" w:color="000000"/>
              <w:tl2br w:val="nil"/>
              <w:tr2bl w:val="nil"/>
            </w:tcBorders>
            <w:vAlign w:val="center"/>
          </w:tcPr>
          <w:p w:rsidR="00F51DE2" w:rsidRPr="00A30261" w:rsidRDefault="00F51DE2" w:rsidP="00B6274D">
            <w:pPr>
              <w:pStyle w:val="Standard"/>
              <w:rPr>
                <w:b/>
                <w:bCs/>
                <w:sz w:val="20"/>
                <w:szCs w:val="20"/>
                <w:lang w:val="pl-PL"/>
              </w:rPr>
            </w:pPr>
          </w:p>
        </w:tc>
        <w:tc>
          <w:tcPr>
            <w:tcW w:w="231" w:type="pct"/>
            <w:tcBorders>
              <w:bottom w:val="single" w:sz="4" w:space="0" w:color="000000"/>
              <w:tl2br w:val="nil"/>
              <w:tr2bl w:val="nil"/>
            </w:tcBorders>
            <w:vAlign w:val="center"/>
          </w:tcPr>
          <w:p w:rsidR="00F51DE2" w:rsidRPr="00A30261" w:rsidRDefault="00F51DE2" w:rsidP="00B6274D">
            <w:pPr>
              <w:pStyle w:val="Standard"/>
              <w:rPr>
                <w:b/>
                <w:bCs/>
                <w:sz w:val="20"/>
                <w:szCs w:val="20"/>
                <w:lang w:val="pl-PL"/>
              </w:rPr>
            </w:pPr>
          </w:p>
        </w:tc>
        <w:tc>
          <w:tcPr>
            <w:tcW w:w="231"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20</w:t>
            </w:r>
          </w:p>
        </w:tc>
        <w:tc>
          <w:tcPr>
            <w:tcW w:w="231"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130</w:t>
            </w:r>
          </w:p>
        </w:tc>
        <w:tc>
          <w:tcPr>
            <w:tcW w:w="231" w:type="pct"/>
            <w:vAlign w:val="center"/>
          </w:tcPr>
          <w:p w:rsidR="00F51DE2" w:rsidRPr="00A30261" w:rsidRDefault="00F51DE2" w:rsidP="00F51DE2">
            <w:pPr>
              <w:pStyle w:val="Standard"/>
              <w:jc w:val="center"/>
              <w:rPr>
                <w:bCs/>
                <w:sz w:val="20"/>
                <w:szCs w:val="20"/>
                <w:lang w:val="pl-PL"/>
              </w:rPr>
            </w:pPr>
          </w:p>
        </w:tc>
        <w:tc>
          <w:tcPr>
            <w:tcW w:w="231" w:type="pct"/>
            <w:vAlign w:val="center"/>
          </w:tcPr>
          <w:p w:rsidR="00F51DE2" w:rsidRPr="00A30261" w:rsidRDefault="00F51DE2" w:rsidP="00F51DE2">
            <w:pPr>
              <w:pStyle w:val="Standard"/>
              <w:jc w:val="center"/>
              <w:rPr>
                <w:bCs/>
                <w:sz w:val="20"/>
                <w:szCs w:val="20"/>
                <w:lang w:val="pl-PL"/>
              </w:rPr>
            </w:pPr>
          </w:p>
        </w:tc>
        <w:tc>
          <w:tcPr>
            <w:tcW w:w="231" w:type="pct"/>
            <w:vAlign w:val="center"/>
          </w:tcPr>
          <w:p w:rsidR="00F51DE2" w:rsidRPr="00A30261" w:rsidRDefault="00F51DE2" w:rsidP="00F51DE2">
            <w:pPr>
              <w:pStyle w:val="Standard"/>
              <w:jc w:val="center"/>
              <w:rPr>
                <w:bCs/>
                <w:sz w:val="20"/>
                <w:szCs w:val="20"/>
                <w:lang w:val="pl-PL"/>
              </w:rPr>
            </w:pPr>
          </w:p>
        </w:tc>
        <w:tc>
          <w:tcPr>
            <w:tcW w:w="231" w:type="pct"/>
            <w:vAlign w:val="center"/>
          </w:tcPr>
          <w:p w:rsidR="00F51DE2" w:rsidRPr="00A30261" w:rsidRDefault="00F51DE2" w:rsidP="00F51DE2">
            <w:pPr>
              <w:pStyle w:val="Standard"/>
              <w:jc w:val="center"/>
              <w:rPr>
                <w:bCs/>
                <w:sz w:val="20"/>
                <w:szCs w:val="20"/>
                <w:lang w:val="pl-PL"/>
              </w:rPr>
            </w:pPr>
          </w:p>
        </w:tc>
        <w:tc>
          <w:tcPr>
            <w:tcW w:w="398"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i</w:t>
            </w:r>
          </w:p>
        </w:tc>
        <w:tc>
          <w:tcPr>
            <w:tcW w:w="399"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C</w:t>
            </w:r>
          </w:p>
        </w:tc>
        <w:tc>
          <w:tcPr>
            <w:tcW w:w="349"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A</w:t>
            </w:r>
          </w:p>
        </w:tc>
        <w:tc>
          <w:tcPr>
            <w:tcW w:w="367"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C</w:t>
            </w:r>
          </w:p>
        </w:tc>
        <w:tc>
          <w:tcPr>
            <w:tcW w:w="356" w:type="pct"/>
            <w:vAlign w:val="center"/>
          </w:tcPr>
          <w:p w:rsidR="00F51DE2" w:rsidRPr="00A30261" w:rsidRDefault="00F51DE2" w:rsidP="00F51DE2">
            <w:pPr>
              <w:pStyle w:val="Standard"/>
              <w:jc w:val="center"/>
              <w:rPr>
                <w:bCs/>
                <w:sz w:val="20"/>
                <w:szCs w:val="20"/>
                <w:lang w:val="pl-PL"/>
              </w:rPr>
            </w:pPr>
            <w:r w:rsidRPr="00A30261">
              <w:rPr>
                <w:bCs/>
                <w:sz w:val="20"/>
                <w:szCs w:val="20"/>
                <w:lang w:val="pl-PL"/>
              </w:rPr>
              <w:t>C</w:t>
            </w:r>
          </w:p>
        </w:tc>
      </w:tr>
    </w:tbl>
    <w:p w:rsidR="00F53758" w:rsidRPr="00A30261" w:rsidRDefault="00F53758" w:rsidP="00F53758"/>
    <w:p w:rsidR="002F13C5" w:rsidRPr="00A30261" w:rsidRDefault="005D730A" w:rsidP="00F1632E">
      <w:pPr>
        <w:pStyle w:val="Nagwek2"/>
        <w:rPr>
          <w:i/>
        </w:rPr>
      </w:pPr>
      <w:bookmarkStart w:id="47" w:name="_Toc229696642"/>
      <w:r w:rsidRPr="00A30261">
        <w:lastRenderedPageBreak/>
        <w:t>1.</w:t>
      </w:r>
      <w:r w:rsidR="00B61BB2" w:rsidRPr="00A30261">
        <w:t>6</w:t>
      </w:r>
      <w:r w:rsidRPr="00A30261">
        <w:t>. Kluczowe instytucje/</w:t>
      </w:r>
      <w:r w:rsidR="00B61BB2" w:rsidRPr="00A30261">
        <w:t xml:space="preserve">grupy </w:t>
      </w:r>
      <w:r w:rsidRPr="00A30261">
        <w:t>dla obszaru i zakres ich odpowiedzialności</w:t>
      </w:r>
      <w:bookmarkEnd w:id="47"/>
      <w:r w:rsidR="005A41BA" w:rsidRPr="00A30261">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tblPr>
      <w:tblGrid>
        <w:gridCol w:w="658"/>
        <w:gridCol w:w="6625"/>
        <w:gridCol w:w="6836"/>
      </w:tblGrid>
      <w:tr w:rsidR="00B61BB2" w:rsidRPr="00A30261" w:rsidTr="005C1B8E">
        <w:trPr>
          <w:tblHeader/>
        </w:trPr>
        <w:tc>
          <w:tcPr>
            <w:tcW w:w="233" w:type="pct"/>
            <w:shd w:val="clear" w:color="auto" w:fill="C2D69B" w:themeFill="accent3" w:themeFillTint="99"/>
          </w:tcPr>
          <w:p w:rsidR="00B61BB2" w:rsidRPr="00A30261" w:rsidRDefault="00B61BB2" w:rsidP="00A35BD8">
            <w:pPr>
              <w:pStyle w:val="Standard"/>
              <w:tabs>
                <w:tab w:val="left" w:pos="600"/>
                <w:tab w:val="left" w:pos="1200"/>
              </w:tabs>
              <w:snapToGrid w:val="0"/>
              <w:spacing w:line="360" w:lineRule="auto"/>
              <w:jc w:val="center"/>
              <w:rPr>
                <w:lang w:val="pl-PL"/>
              </w:rPr>
            </w:pPr>
            <w:r w:rsidRPr="00A30261">
              <w:rPr>
                <w:lang w:val="pl-PL"/>
              </w:rPr>
              <w:t>L.p.</w:t>
            </w:r>
          </w:p>
        </w:tc>
        <w:tc>
          <w:tcPr>
            <w:tcW w:w="2346" w:type="pct"/>
            <w:shd w:val="clear" w:color="auto" w:fill="C2D69B" w:themeFill="accent3" w:themeFillTint="99"/>
            <w:tcMar>
              <w:top w:w="0" w:type="dxa"/>
              <w:left w:w="108" w:type="dxa"/>
              <w:bottom w:w="0" w:type="dxa"/>
              <w:right w:w="108" w:type="dxa"/>
            </w:tcMar>
          </w:tcPr>
          <w:p w:rsidR="00B61BB2" w:rsidRPr="00A30261" w:rsidRDefault="00B61BB2" w:rsidP="00A35BD8">
            <w:pPr>
              <w:pStyle w:val="Standard"/>
              <w:widowControl w:val="0"/>
              <w:tabs>
                <w:tab w:val="left" w:pos="600"/>
                <w:tab w:val="left" w:pos="1200"/>
              </w:tabs>
              <w:snapToGrid w:val="0"/>
              <w:spacing w:line="360" w:lineRule="auto"/>
              <w:jc w:val="center"/>
              <w:rPr>
                <w:lang w:val="pl-PL"/>
              </w:rPr>
            </w:pPr>
            <w:r w:rsidRPr="00A30261">
              <w:rPr>
                <w:lang w:val="pl-PL"/>
              </w:rPr>
              <w:t>Instytucja/osoby</w:t>
            </w:r>
          </w:p>
        </w:tc>
        <w:tc>
          <w:tcPr>
            <w:tcW w:w="2421" w:type="pct"/>
            <w:shd w:val="clear" w:color="auto" w:fill="C2D69B" w:themeFill="accent3" w:themeFillTint="99"/>
            <w:tcMar>
              <w:top w:w="0" w:type="dxa"/>
              <w:left w:w="108" w:type="dxa"/>
              <w:bottom w:w="0" w:type="dxa"/>
              <w:right w:w="108" w:type="dxa"/>
            </w:tcMar>
          </w:tcPr>
          <w:p w:rsidR="00B61BB2" w:rsidRPr="00A30261" w:rsidRDefault="00B61BB2" w:rsidP="00A35BD8">
            <w:pPr>
              <w:pStyle w:val="Standard"/>
              <w:tabs>
                <w:tab w:val="left" w:pos="600"/>
                <w:tab w:val="left" w:pos="1200"/>
              </w:tabs>
              <w:snapToGrid w:val="0"/>
              <w:spacing w:line="360" w:lineRule="auto"/>
              <w:jc w:val="center"/>
              <w:rPr>
                <w:lang w:val="pl-PL"/>
              </w:rPr>
            </w:pPr>
            <w:r w:rsidRPr="00A30261">
              <w:rPr>
                <w:lang w:val="pl-PL"/>
              </w:rPr>
              <w:t>Opis istotności dla obszaru (fakultatywne)</w:t>
            </w:r>
          </w:p>
        </w:tc>
      </w:tr>
      <w:tr w:rsidR="00F51DE2" w:rsidRPr="00A30261" w:rsidTr="00071DA8">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tcPr>
          <w:p w:rsidR="00F51DE2" w:rsidRPr="00A30261" w:rsidRDefault="00F51DE2" w:rsidP="003767E4">
            <w:pPr>
              <w:pStyle w:val="Standard"/>
              <w:tabs>
                <w:tab w:val="left" w:pos="600"/>
                <w:tab w:val="left" w:pos="1200"/>
              </w:tabs>
              <w:snapToGrid w:val="0"/>
              <w:rPr>
                <w:sz w:val="22"/>
                <w:szCs w:val="22"/>
              </w:rPr>
            </w:pPr>
            <w:r w:rsidRPr="00A30261">
              <w:rPr>
                <w:sz w:val="22"/>
                <w:szCs w:val="22"/>
                <w:lang w:val="pl-PL"/>
              </w:rPr>
              <w:t>Regionalna Dyrekcja Ochrony Środowiska</w:t>
            </w:r>
            <w:r w:rsidR="003767E4" w:rsidRPr="00A30261">
              <w:rPr>
                <w:sz w:val="22"/>
                <w:szCs w:val="22"/>
                <w:lang w:val="pl-PL"/>
              </w:rPr>
              <w:t xml:space="preserve"> </w:t>
            </w:r>
            <w:r w:rsidRPr="00A30261">
              <w:rPr>
                <w:sz w:val="22"/>
                <w:szCs w:val="22"/>
              </w:rPr>
              <w:t>w Rzeszowie</w:t>
            </w:r>
          </w:p>
        </w:tc>
        <w:tc>
          <w:tcPr>
            <w:tcW w:w="2421" w:type="pct"/>
            <w:tcMar>
              <w:top w:w="0" w:type="dxa"/>
              <w:left w:w="108" w:type="dxa"/>
              <w:bottom w:w="0" w:type="dxa"/>
              <w:right w:w="108" w:type="dxa"/>
            </w:tcMar>
          </w:tcPr>
          <w:p w:rsidR="00F51DE2" w:rsidRPr="00A30261" w:rsidRDefault="00F51DE2" w:rsidP="00912585">
            <w:pPr>
              <w:rPr>
                <w:sz w:val="22"/>
                <w:szCs w:val="22"/>
              </w:rPr>
            </w:pPr>
            <w:r w:rsidRPr="00A30261">
              <w:rPr>
                <w:sz w:val="22"/>
                <w:szCs w:val="22"/>
              </w:rPr>
              <w:t>Nadzór nad obszarami sieci Natura 2000, prowadzenie działań w zakresie ochrony przyrody na terenie województwa.</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Podkarpacki Urząd Wojewódzki w Rzeszowie</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Zadania planistyczne województwa</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Marszałek Województwa Podkarpackiego/ Urząd Marszałkowski</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Zadania planistyczne województwa</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Starostwo Powiatowe w Krośnie</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Regionalne zadania planistyczne i zagadnienia inwestycyjne</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Gmina Dukla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Lokalne zadania planistyczne i zagadnienia inwestycyjne</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Sołectwo Chyrowa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Działania informacyjno-promocyjne</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Sołectwo Iwla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Działania informacyjno-promocyjne</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rFonts w:ascii="Palatino Linotype" w:hAnsi="Palatino Linotype"/>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Sołectwo Lipowica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Działania informacyjno-promocyjne</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Sołectwo Mszana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Działania informacyjno-promocyjne</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Sołectwo Teodorówka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Działania informacyjno-promocyjne</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Sołectwo Trzciana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Działania informacyjno-promocyjne</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Sołectwo Tylawa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Działania informacyjno-promocyjne</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Miasto Dukla – Osiedle Dukla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Działania informacyjno-promocyjne</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Regionalna Dyrekcja Lasów Państwowych w Krośnie</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Gospodarka leśna i ochrona przyrody</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Nadleśnictwo Dukla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Gospodarka leśna i ochrona przyrody</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Podkarpackie Biuro Planowania Przestrzennego w Rzeszowie</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Regionalne zadania planistyczne i zagadnienia inwestycyjne</w:t>
            </w:r>
          </w:p>
        </w:tc>
      </w:tr>
      <w:tr w:rsidR="00F51DE2" w:rsidRPr="00A30261" w:rsidTr="00071DA8">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tcPr>
          <w:p w:rsidR="00F51DE2" w:rsidRPr="00A30261" w:rsidRDefault="00F51DE2" w:rsidP="00912585">
            <w:pPr>
              <w:pStyle w:val="Standard"/>
              <w:tabs>
                <w:tab w:val="left" w:pos="600"/>
                <w:tab w:val="left" w:pos="1200"/>
              </w:tabs>
              <w:snapToGrid w:val="0"/>
              <w:rPr>
                <w:sz w:val="22"/>
                <w:szCs w:val="22"/>
                <w:lang w:val="pl-PL"/>
              </w:rPr>
            </w:pPr>
            <w:r w:rsidRPr="00A30261">
              <w:rPr>
                <w:sz w:val="22"/>
                <w:szCs w:val="22"/>
                <w:lang w:val="pl-PL"/>
              </w:rPr>
              <w:t>Regionalny Zarząd Gospodarki Wodnej w Krakowie</w:t>
            </w:r>
          </w:p>
        </w:tc>
        <w:tc>
          <w:tcPr>
            <w:tcW w:w="2421" w:type="pct"/>
            <w:tcMar>
              <w:top w:w="0" w:type="dxa"/>
              <w:left w:w="108" w:type="dxa"/>
              <w:bottom w:w="0" w:type="dxa"/>
              <w:right w:w="108" w:type="dxa"/>
            </w:tcMar>
          </w:tcPr>
          <w:p w:rsidR="00F51DE2" w:rsidRPr="00A30261" w:rsidRDefault="00F51DE2" w:rsidP="00912585">
            <w:pPr>
              <w:pStyle w:val="Standard"/>
              <w:tabs>
                <w:tab w:val="left" w:pos="600"/>
                <w:tab w:val="left" w:pos="1200"/>
              </w:tabs>
              <w:snapToGrid w:val="0"/>
              <w:rPr>
                <w:sz w:val="22"/>
                <w:szCs w:val="22"/>
                <w:lang w:val="pl-PL"/>
              </w:rPr>
            </w:pPr>
            <w:r w:rsidRPr="00A30261">
              <w:rPr>
                <w:sz w:val="22"/>
                <w:szCs w:val="22"/>
                <w:lang w:val="pl-PL"/>
              </w:rPr>
              <w:t>Gospodarka wodna</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Agencja Restrukturyzacji i Modernizacji Rolnictwa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Gospodarka rolna</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Podkarpacki Ośrodek Doradztwa Rolniczego w Boguchwale</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Gospodarka rolna</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Podkarpacka Izba Rolnicza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Gospodarka rolna</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Wojewódzki Urząd Ochrony Zabytków z siedzibą w Przemyślu</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Ochrona zabytków</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 xml:space="preserve">Parafia pw. św. Jana z Dukli </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Administracja Pustelni św. Jana z Dukli</w:t>
            </w:r>
          </w:p>
        </w:tc>
      </w:tr>
      <w:tr w:rsidR="00BE028A" w:rsidRPr="00A30261" w:rsidTr="00912585">
        <w:tc>
          <w:tcPr>
            <w:tcW w:w="233" w:type="pct"/>
          </w:tcPr>
          <w:p w:rsidR="00BE028A" w:rsidRPr="00A30261" w:rsidRDefault="00BE028A"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BE028A" w:rsidRPr="00A30261" w:rsidRDefault="00F845DF" w:rsidP="00912585">
            <w:pPr>
              <w:rPr>
                <w:sz w:val="22"/>
                <w:szCs w:val="22"/>
              </w:rPr>
            </w:pPr>
            <w:r w:rsidRPr="00A30261">
              <w:t>Parafia pw. Wniebowzięcia NMP w Tylawie</w:t>
            </w:r>
          </w:p>
        </w:tc>
        <w:tc>
          <w:tcPr>
            <w:tcW w:w="2421" w:type="pct"/>
            <w:tcMar>
              <w:top w:w="0" w:type="dxa"/>
              <w:left w:w="108" w:type="dxa"/>
              <w:bottom w:w="0" w:type="dxa"/>
              <w:right w:w="108" w:type="dxa"/>
            </w:tcMar>
            <w:vAlign w:val="center"/>
          </w:tcPr>
          <w:p w:rsidR="00BE028A" w:rsidRPr="00A30261" w:rsidRDefault="00F845DF" w:rsidP="00F845DF">
            <w:pPr>
              <w:rPr>
                <w:sz w:val="22"/>
                <w:szCs w:val="22"/>
              </w:rPr>
            </w:pPr>
            <w:r w:rsidRPr="00A30261">
              <w:rPr>
                <w:sz w:val="22"/>
                <w:szCs w:val="22"/>
              </w:rPr>
              <w:t>Administracja parafii</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Generalna Dyrekcja Dróg Krajowych i Autostrad Oddział w Rzeszowie</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Infrastruktura drogowa</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Przedsiębiorstwo Produkcji Materiałów Drogowych w Rzeszowie Sp. z o.o.</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Użytkowanie kamieniołomu Lipowica</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Zespół Karpackich Parków Krajobrazowych w Krośnie</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Ochrona przyrody, edukacja</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Polskie Towarzystwo Przyjaciół Przyrody „pro Natura”</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Stowarzyszenie realizujące i koordynujące „Program ochrony podkowca małego w Polsce”. Działalność społeczna na rzecz ochrony przyrody, ochrona nietoperzy.</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Stowarzyszenie Speleoklub Beskidzki w Dębicy</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Ochrona i inwentaryzacja jaskiń</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Oddział PTTK w Krośnie</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Turystyka, ochrona przyrody</w:t>
            </w:r>
          </w:p>
        </w:tc>
      </w:tr>
      <w:tr w:rsidR="00F51DE2" w:rsidRPr="00A30261" w:rsidTr="00912585">
        <w:tc>
          <w:tcPr>
            <w:tcW w:w="233" w:type="pct"/>
          </w:tcPr>
          <w:p w:rsidR="00F51DE2" w:rsidRPr="00A30261" w:rsidRDefault="00F51DE2" w:rsidP="00F512B5">
            <w:pPr>
              <w:pStyle w:val="Standard"/>
              <w:numPr>
                <w:ilvl w:val="0"/>
                <w:numId w:val="25"/>
              </w:numPr>
              <w:tabs>
                <w:tab w:val="left" w:pos="600"/>
                <w:tab w:val="left" w:pos="1200"/>
              </w:tabs>
              <w:snapToGrid w:val="0"/>
              <w:ind w:left="0" w:firstLine="0"/>
              <w:rPr>
                <w:lang w:val="pl-PL"/>
              </w:rPr>
            </w:pPr>
          </w:p>
        </w:tc>
        <w:tc>
          <w:tcPr>
            <w:tcW w:w="2346"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Lokalna Organizacja Turystyczna „Beskid Niski”</w:t>
            </w:r>
          </w:p>
        </w:tc>
        <w:tc>
          <w:tcPr>
            <w:tcW w:w="2421" w:type="pct"/>
            <w:tcMar>
              <w:top w:w="0" w:type="dxa"/>
              <w:left w:w="108" w:type="dxa"/>
              <w:bottom w:w="0" w:type="dxa"/>
              <w:right w:w="108" w:type="dxa"/>
            </w:tcMar>
            <w:vAlign w:val="center"/>
          </w:tcPr>
          <w:p w:rsidR="00F51DE2" w:rsidRPr="00A30261" w:rsidRDefault="00F51DE2" w:rsidP="00912585">
            <w:pPr>
              <w:rPr>
                <w:sz w:val="22"/>
                <w:szCs w:val="22"/>
              </w:rPr>
            </w:pPr>
            <w:r w:rsidRPr="00A30261">
              <w:rPr>
                <w:sz w:val="22"/>
                <w:szCs w:val="22"/>
              </w:rPr>
              <w:t>Turystyka, ochrona przyrody</w:t>
            </w:r>
          </w:p>
        </w:tc>
      </w:tr>
    </w:tbl>
    <w:p w:rsidR="00F53758" w:rsidRPr="00A30261" w:rsidRDefault="00F53758" w:rsidP="00363134">
      <w:pPr>
        <w:pStyle w:val="Standard"/>
        <w:spacing w:line="360" w:lineRule="auto"/>
        <w:rPr>
          <w:b/>
          <w:bCs/>
          <w:lang w:val="pl-PL"/>
        </w:rPr>
      </w:pPr>
    </w:p>
    <w:p w:rsidR="003A4150" w:rsidRPr="00A30261" w:rsidRDefault="005D730A" w:rsidP="00363134">
      <w:pPr>
        <w:pStyle w:val="Standard"/>
        <w:spacing w:line="360" w:lineRule="auto"/>
        <w:rPr>
          <w:bCs/>
          <w:i/>
          <w:lang w:val="pl-PL"/>
        </w:rPr>
      </w:pPr>
      <w:bookmarkStart w:id="48" w:name="_Toc229696643"/>
      <w:r w:rsidRPr="00A30261">
        <w:rPr>
          <w:rStyle w:val="Nagwek2Znak"/>
        </w:rPr>
        <w:t>1.</w:t>
      </w:r>
      <w:r w:rsidR="000F2A7C" w:rsidRPr="00A30261">
        <w:rPr>
          <w:rStyle w:val="Nagwek2Znak"/>
        </w:rPr>
        <w:t>7</w:t>
      </w:r>
      <w:r w:rsidRPr="00A30261">
        <w:rPr>
          <w:rStyle w:val="Nagwek2Znak"/>
        </w:rPr>
        <w:t>.</w:t>
      </w:r>
      <w:r w:rsidRPr="00A30261">
        <w:rPr>
          <w:rStyle w:val="Nagwek2Znak"/>
          <w:lang w:val="pl-PL"/>
        </w:rPr>
        <w:t xml:space="preserve"> Zespó</w:t>
      </w:r>
      <w:r w:rsidR="00F51DE2" w:rsidRPr="00A30261">
        <w:rPr>
          <w:rStyle w:val="Nagwek2Znak"/>
          <w:lang w:val="pl-PL"/>
        </w:rPr>
        <w:t>ł</w:t>
      </w:r>
      <w:r w:rsidRPr="00A30261">
        <w:rPr>
          <w:rStyle w:val="Nagwek2Znak"/>
          <w:lang w:val="pl-PL"/>
        </w:rPr>
        <w:t xml:space="preserve"> Lokalnej Współpracy</w:t>
      </w:r>
      <w:bookmarkEnd w:id="48"/>
      <w:r w:rsidR="005A41BA" w:rsidRPr="00A30261">
        <w:rPr>
          <w:b/>
          <w:bCs/>
          <w:lang w:val="pl-PL"/>
        </w:rPr>
        <w:t xml:space="preserve"> </w:t>
      </w:r>
      <w:r w:rsidR="005A41BA" w:rsidRPr="00A30261">
        <w:rPr>
          <w:bCs/>
          <w:i/>
          <w:lang w:val="pl-PL"/>
        </w:rPr>
        <w:t xml:space="preserve">(W przypadku </w:t>
      </w:r>
      <w:r w:rsidR="00214AA8" w:rsidRPr="00A30261">
        <w:rPr>
          <w:bCs/>
          <w:i/>
          <w:lang w:val="pl-PL"/>
        </w:rPr>
        <w:t>osób fizycznych</w:t>
      </w:r>
      <w:r w:rsidR="003A4150" w:rsidRPr="00A30261">
        <w:rPr>
          <w:bCs/>
          <w:i/>
          <w:lang w:val="pl-PL"/>
        </w:rPr>
        <w:t>,</w:t>
      </w:r>
      <w:r w:rsidR="00214AA8" w:rsidRPr="00A30261">
        <w:rPr>
          <w:bCs/>
          <w:i/>
          <w:lang w:val="pl-PL"/>
        </w:rPr>
        <w:t xml:space="preserve"> </w:t>
      </w:r>
      <w:r w:rsidR="003A4150" w:rsidRPr="00A30261">
        <w:rPr>
          <w:bCs/>
          <w:i/>
          <w:lang w:val="pl-PL"/>
        </w:rPr>
        <w:t xml:space="preserve">występujących prywatnie, </w:t>
      </w:r>
      <w:r w:rsidR="00214AA8" w:rsidRPr="00A30261">
        <w:rPr>
          <w:bCs/>
          <w:i/>
          <w:lang w:val="pl-PL"/>
        </w:rPr>
        <w:t xml:space="preserve">zamieszcza się </w:t>
      </w:r>
      <w:r w:rsidR="003A4150" w:rsidRPr="00A30261">
        <w:rPr>
          <w:bCs/>
          <w:i/>
          <w:lang w:val="pl-PL"/>
        </w:rPr>
        <w:t xml:space="preserve">tylko </w:t>
      </w:r>
      <w:r w:rsidR="00214AA8" w:rsidRPr="00A30261">
        <w:rPr>
          <w:bCs/>
          <w:i/>
          <w:lang w:val="pl-PL"/>
        </w:rPr>
        <w:t>imi</w:t>
      </w:r>
      <w:r w:rsidR="003A4150" w:rsidRPr="00A30261">
        <w:rPr>
          <w:bCs/>
          <w:i/>
          <w:lang w:val="pl-PL"/>
        </w:rPr>
        <w:t>ę i</w:t>
      </w:r>
      <w:r w:rsidR="00DE7E05" w:rsidRPr="00A30261">
        <w:rPr>
          <w:bCs/>
          <w:i/>
          <w:lang w:val="pl-PL"/>
        </w:rPr>
        <w:t xml:space="preserve"> </w:t>
      </w:r>
      <w:r w:rsidR="00214AA8" w:rsidRPr="00A30261">
        <w:rPr>
          <w:bCs/>
          <w:i/>
          <w:lang w:val="pl-PL"/>
        </w:rPr>
        <w:t>nazwisk</w:t>
      </w:r>
      <w:r w:rsidR="003A4150" w:rsidRPr="00A30261">
        <w:rPr>
          <w:bCs/>
          <w:i/>
          <w:lang w:val="pl-PL"/>
        </w:rPr>
        <w:t>o</w:t>
      </w:r>
      <w:r w:rsidR="00214AA8" w:rsidRPr="00A30261">
        <w:rPr>
          <w:bCs/>
          <w:i/>
          <w:lang w:val="pl-PL"/>
        </w:rPr>
        <w:t xml:space="preserve">, </w:t>
      </w:r>
      <w:r w:rsidR="003A4150" w:rsidRPr="00A30261">
        <w:rPr>
          <w:bCs/>
          <w:i/>
          <w:lang w:val="pl-PL"/>
        </w:rPr>
        <w:t xml:space="preserve">bez </w:t>
      </w:r>
      <w:r w:rsidR="00214AA8" w:rsidRPr="00A30261">
        <w:rPr>
          <w:bCs/>
          <w:i/>
          <w:lang w:val="pl-PL"/>
        </w:rPr>
        <w:t>danych kontaktowych</w:t>
      </w:r>
      <w:r w:rsidR="00E63B35" w:rsidRPr="00A30261">
        <w:rPr>
          <w:bCs/>
          <w:i/>
          <w:lang w:val="pl-PL"/>
        </w:rPr>
        <w:t>)</w:t>
      </w:r>
      <w:r w:rsidR="00214AA8" w:rsidRPr="00A30261">
        <w:rPr>
          <w:bCs/>
          <w:i/>
          <w:lang w:val="pl-PL"/>
        </w:rPr>
        <w:t>. W przypadku przedstawicieli instytucji publicznych, zamieszcza się dane kontaktowe tych instytucji).</w:t>
      </w:r>
    </w:p>
    <w:tbl>
      <w:tblPr>
        <w:tblW w:w="5000" w:type="pct"/>
        <w:tblCellMar>
          <w:left w:w="10" w:type="dxa"/>
          <w:right w:w="10" w:type="dxa"/>
        </w:tblCellMar>
        <w:tblLook w:val="0000"/>
      </w:tblPr>
      <w:tblGrid>
        <w:gridCol w:w="347"/>
        <w:gridCol w:w="2162"/>
        <w:gridCol w:w="3831"/>
        <w:gridCol w:w="3694"/>
        <w:gridCol w:w="4085"/>
      </w:tblGrid>
      <w:tr w:rsidR="00BB2104" w:rsidRPr="00A30261" w:rsidTr="00C508A7">
        <w:trPr>
          <w:tblHeader/>
        </w:trPr>
        <w:tc>
          <w:tcPr>
            <w:tcW w:w="123" w:type="pct"/>
            <w:tcBorders>
              <w:top w:val="single" w:sz="4" w:space="0" w:color="000000"/>
              <w:left w:val="single" w:sz="4" w:space="0" w:color="000000"/>
              <w:bottom w:val="single" w:sz="4" w:space="0" w:color="000000"/>
            </w:tcBorders>
            <w:shd w:val="clear" w:color="auto" w:fill="C2D69B" w:themeFill="accent3" w:themeFillTint="99"/>
            <w:vAlign w:val="center"/>
          </w:tcPr>
          <w:p w:rsidR="00BB2104" w:rsidRPr="00A30261" w:rsidRDefault="00BB2104" w:rsidP="005C1B8E">
            <w:pPr>
              <w:pStyle w:val="Standard"/>
              <w:tabs>
                <w:tab w:val="left" w:pos="600"/>
                <w:tab w:val="left" w:pos="1200"/>
              </w:tabs>
              <w:snapToGrid w:val="0"/>
              <w:jc w:val="center"/>
              <w:rPr>
                <w:lang w:val="pl-PL"/>
              </w:rPr>
            </w:pPr>
            <w:r w:rsidRPr="00A30261">
              <w:rPr>
                <w:lang w:val="pl-PL"/>
              </w:rPr>
              <w:t>Lp.</w:t>
            </w:r>
          </w:p>
        </w:tc>
        <w:tc>
          <w:tcPr>
            <w:tcW w:w="766" w:type="pct"/>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BB2104" w:rsidRPr="00A30261" w:rsidRDefault="00BB2104" w:rsidP="00F53758">
            <w:pPr>
              <w:pStyle w:val="Standard"/>
              <w:tabs>
                <w:tab w:val="left" w:pos="600"/>
                <w:tab w:val="left" w:pos="1200"/>
              </w:tabs>
              <w:snapToGrid w:val="0"/>
              <w:jc w:val="center"/>
              <w:rPr>
                <w:lang w:val="pl-PL"/>
              </w:rPr>
            </w:pPr>
            <w:r w:rsidRPr="00A30261">
              <w:rPr>
                <w:lang w:val="pl-PL"/>
              </w:rPr>
              <w:t>Imię i nazwisko</w:t>
            </w:r>
          </w:p>
        </w:tc>
        <w:tc>
          <w:tcPr>
            <w:tcW w:w="1357" w:type="pct"/>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BB2104" w:rsidRPr="00A30261" w:rsidRDefault="00BB2104" w:rsidP="00F53758">
            <w:pPr>
              <w:pStyle w:val="Standard"/>
              <w:tabs>
                <w:tab w:val="left" w:pos="600"/>
                <w:tab w:val="left" w:pos="1200"/>
              </w:tabs>
              <w:snapToGrid w:val="0"/>
              <w:jc w:val="center"/>
              <w:rPr>
                <w:lang w:val="pl-PL"/>
              </w:rPr>
            </w:pPr>
            <w:r w:rsidRPr="00A30261">
              <w:rPr>
                <w:lang w:val="pl-PL"/>
              </w:rPr>
              <w:t>Funkcja</w:t>
            </w:r>
          </w:p>
        </w:tc>
        <w:tc>
          <w:tcPr>
            <w:tcW w:w="1308" w:type="pct"/>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BB2104" w:rsidRPr="00A30261" w:rsidRDefault="00BB2104" w:rsidP="00F53758">
            <w:pPr>
              <w:pStyle w:val="Standard"/>
              <w:tabs>
                <w:tab w:val="left" w:pos="600"/>
                <w:tab w:val="left" w:pos="1200"/>
              </w:tabs>
              <w:snapToGrid w:val="0"/>
              <w:jc w:val="center"/>
              <w:rPr>
                <w:lang w:val="pl-PL"/>
              </w:rPr>
            </w:pPr>
            <w:r w:rsidRPr="00A30261">
              <w:rPr>
                <w:lang w:val="pl-PL"/>
              </w:rPr>
              <w:t>Nazwa instytucji /grupy interesu, którą reprezentuje</w:t>
            </w:r>
          </w:p>
        </w:tc>
        <w:tc>
          <w:tcPr>
            <w:tcW w:w="1447" w:type="pct"/>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vAlign w:val="center"/>
          </w:tcPr>
          <w:p w:rsidR="00BB2104" w:rsidRPr="00A30261" w:rsidRDefault="00BB2104" w:rsidP="00F53758">
            <w:pPr>
              <w:pStyle w:val="Standard"/>
              <w:tabs>
                <w:tab w:val="left" w:pos="1302"/>
                <w:tab w:val="left" w:pos="1902"/>
              </w:tabs>
              <w:snapToGrid w:val="0"/>
              <w:jc w:val="center"/>
            </w:pPr>
            <w:r w:rsidRPr="00A30261">
              <w:rPr>
                <w:lang w:val="pl-PL"/>
              </w:rPr>
              <w:t>Kontakt</w:t>
            </w:r>
            <w:r w:rsidR="003A4150" w:rsidRPr="00A30261">
              <w:rPr>
                <w:lang w:val="pl-PL"/>
              </w:rPr>
              <w:t>*</w:t>
            </w:r>
          </w:p>
        </w:tc>
      </w:tr>
      <w:tr w:rsidR="00F51DE2" w:rsidRPr="00A30261" w:rsidTr="00C508A7">
        <w:tc>
          <w:tcPr>
            <w:tcW w:w="123" w:type="pct"/>
            <w:tcBorders>
              <w:top w:val="single" w:sz="4" w:space="0" w:color="000000"/>
              <w:left w:val="single" w:sz="4" w:space="0" w:color="000000"/>
              <w:bottom w:val="single" w:sz="4" w:space="0" w:color="000000"/>
            </w:tcBorders>
          </w:tcPr>
          <w:p w:rsidR="00F51DE2" w:rsidRPr="00A30261" w:rsidRDefault="00F51DE2" w:rsidP="00F512B5">
            <w:pPr>
              <w:pStyle w:val="Standard"/>
              <w:numPr>
                <w:ilvl w:val="0"/>
                <w:numId w:val="32"/>
              </w:numPr>
              <w:tabs>
                <w:tab w:val="left" w:pos="600"/>
                <w:tab w:val="left" w:pos="1200"/>
              </w:tabs>
              <w:snapToGrid w:val="0"/>
              <w:ind w:left="0" w:firstLine="0"/>
              <w:rPr>
                <w:b/>
                <w:lang w:val="pl-PL"/>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pStyle w:val="Standard"/>
              <w:tabs>
                <w:tab w:val="left" w:pos="600"/>
                <w:tab w:val="left" w:pos="1200"/>
              </w:tabs>
              <w:snapToGrid w:val="0"/>
              <w:rPr>
                <w:bCs/>
                <w:iCs/>
                <w:lang w:val="pl-PL"/>
              </w:rPr>
            </w:pPr>
            <w:r w:rsidRPr="00A30261">
              <w:rPr>
                <w:bCs/>
                <w:iCs/>
                <w:lang w:val="pl-PL"/>
              </w:rPr>
              <w:t>Krzysztof Cholewa</w:t>
            </w: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B57600" w:rsidP="00912585">
            <w:pPr>
              <w:pStyle w:val="a"/>
              <w:tabs>
                <w:tab w:val="left" w:pos="600"/>
                <w:tab w:val="left" w:pos="1200"/>
              </w:tabs>
              <w:snapToGrid w:val="0"/>
              <w:rPr>
                <w:rFonts w:ascii="Times New Roman" w:hAnsi="Times New Roman"/>
                <w:iCs/>
                <w:sz w:val="24"/>
                <w:szCs w:val="24"/>
                <w:lang w:val="pl-PL" w:eastAsia="en-US"/>
              </w:rPr>
            </w:pPr>
            <w:r w:rsidRPr="00A30261">
              <w:rPr>
                <w:rFonts w:ascii="Times New Roman" w:hAnsi="Times New Roman"/>
                <w:iCs/>
                <w:sz w:val="24"/>
                <w:szCs w:val="24"/>
                <w:lang w:val="pl-PL" w:eastAsia="en-US"/>
              </w:rPr>
              <w:t>Planista regionalny</w:t>
            </w: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pStyle w:val="a"/>
              <w:tabs>
                <w:tab w:val="left" w:pos="600"/>
                <w:tab w:val="left" w:pos="1200"/>
              </w:tabs>
              <w:snapToGrid w:val="0"/>
              <w:rPr>
                <w:rFonts w:ascii="Times New Roman" w:hAnsi="Times New Roman"/>
                <w:sz w:val="24"/>
                <w:szCs w:val="24"/>
                <w:lang w:val="pl-PL" w:eastAsia="en-US"/>
              </w:rPr>
            </w:pPr>
            <w:r w:rsidRPr="00A30261">
              <w:rPr>
                <w:rFonts w:ascii="Times New Roman" w:hAnsi="Times New Roman"/>
                <w:bCs/>
                <w:sz w:val="24"/>
                <w:szCs w:val="24"/>
                <w:lang w:val="pl-PL"/>
              </w:rPr>
              <w:t>RDOŚ w Rzeszowie</w:t>
            </w: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1DE2" w:rsidRPr="00A30261" w:rsidRDefault="00BD298C" w:rsidP="00912585">
            <w:pPr>
              <w:pStyle w:val="a"/>
              <w:tabs>
                <w:tab w:val="left" w:pos="600"/>
                <w:tab w:val="left" w:pos="1200"/>
              </w:tabs>
              <w:snapToGrid w:val="0"/>
              <w:rPr>
                <w:rFonts w:ascii="Times New Roman" w:hAnsi="Times New Roman"/>
                <w:iCs/>
                <w:sz w:val="24"/>
                <w:szCs w:val="24"/>
                <w:lang w:val="pl-PL" w:eastAsia="en-US"/>
              </w:rPr>
            </w:pPr>
            <w:hyperlink r:id="rId23" w:tgtFrame="_blank" w:history="1">
              <w:r w:rsidR="00F51DE2" w:rsidRPr="00A30261">
                <w:rPr>
                  <w:rStyle w:val="Hipercze"/>
                  <w:rFonts w:ascii="Times New Roman" w:hAnsi="Times New Roman"/>
                  <w:sz w:val="24"/>
                  <w:szCs w:val="24"/>
                </w:rPr>
                <w:t>krzysztof.cholewa@rzeszow.rdos.gov.pl</w:t>
              </w:r>
            </w:hyperlink>
          </w:p>
        </w:tc>
      </w:tr>
      <w:tr w:rsidR="00F51DE2" w:rsidRPr="00A30261" w:rsidTr="00C508A7">
        <w:tc>
          <w:tcPr>
            <w:tcW w:w="123" w:type="pct"/>
            <w:tcBorders>
              <w:top w:val="single" w:sz="4" w:space="0" w:color="000000"/>
              <w:left w:val="single" w:sz="4" w:space="0" w:color="000000"/>
              <w:bottom w:val="single" w:sz="4" w:space="0" w:color="000000"/>
            </w:tcBorders>
          </w:tcPr>
          <w:p w:rsidR="00F51DE2" w:rsidRPr="00A30261" w:rsidRDefault="00F51DE2" w:rsidP="00F512B5">
            <w:pPr>
              <w:pStyle w:val="Standard"/>
              <w:numPr>
                <w:ilvl w:val="0"/>
                <w:numId w:val="32"/>
              </w:numPr>
              <w:tabs>
                <w:tab w:val="left" w:pos="600"/>
                <w:tab w:val="left" w:pos="1200"/>
              </w:tabs>
              <w:snapToGrid w:val="0"/>
              <w:ind w:left="0" w:firstLine="0"/>
              <w:rPr>
                <w:bCs/>
                <w:iCs/>
                <w:lang w:val="pl-PL"/>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pStyle w:val="Standard"/>
              <w:tabs>
                <w:tab w:val="left" w:pos="600"/>
                <w:tab w:val="left" w:pos="1200"/>
              </w:tabs>
              <w:snapToGrid w:val="0"/>
              <w:rPr>
                <w:lang w:val="pl-PL"/>
              </w:rPr>
            </w:pPr>
            <w:r w:rsidRPr="00A30261">
              <w:t>Maciej Maj</w:t>
            </w: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B57600" w:rsidP="00912585">
            <w:pPr>
              <w:pStyle w:val="Standard"/>
              <w:autoSpaceDE w:val="0"/>
              <w:snapToGrid w:val="0"/>
              <w:rPr>
                <w:iCs/>
              </w:rPr>
            </w:pPr>
            <w:r w:rsidRPr="00A30261">
              <w:rPr>
                <w:iCs/>
              </w:rPr>
              <w:t>Asystent Planisty Regionalnego</w:t>
            </w: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pStyle w:val="Standard"/>
              <w:autoSpaceDE w:val="0"/>
              <w:snapToGrid w:val="0"/>
              <w:rPr>
                <w:bCs/>
                <w:lang w:val="pl-PL"/>
              </w:rPr>
            </w:pPr>
            <w:r w:rsidRPr="00A30261">
              <w:rPr>
                <w:bCs/>
                <w:lang w:val="pl-PL"/>
              </w:rPr>
              <w:t>RDOŚ w Rzeszowie</w:t>
            </w: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1DE2" w:rsidRPr="00A30261" w:rsidRDefault="00BD298C" w:rsidP="00912585">
            <w:pPr>
              <w:pStyle w:val="Standard"/>
              <w:autoSpaceDE w:val="0"/>
              <w:snapToGrid w:val="0"/>
            </w:pPr>
            <w:hyperlink r:id="rId24" w:tgtFrame="_blank" w:history="1">
              <w:r w:rsidR="00F51DE2" w:rsidRPr="00A30261">
                <w:rPr>
                  <w:rStyle w:val="Hipercze"/>
                </w:rPr>
                <w:t>maciej.maj@rzeszow.rdos.gov.pl</w:t>
              </w:r>
            </w:hyperlink>
          </w:p>
        </w:tc>
      </w:tr>
      <w:tr w:rsidR="00F51DE2" w:rsidRPr="00A30261" w:rsidTr="00C508A7">
        <w:tc>
          <w:tcPr>
            <w:tcW w:w="123" w:type="pct"/>
            <w:tcBorders>
              <w:top w:val="single" w:sz="4" w:space="0" w:color="000000"/>
              <w:left w:val="single" w:sz="4" w:space="0" w:color="000000"/>
              <w:bottom w:val="single" w:sz="4" w:space="0" w:color="000000"/>
            </w:tcBorders>
          </w:tcPr>
          <w:p w:rsidR="00F51DE2" w:rsidRPr="00A30261" w:rsidRDefault="00F51DE2" w:rsidP="00F512B5">
            <w:pPr>
              <w:pStyle w:val="Standard"/>
              <w:numPr>
                <w:ilvl w:val="0"/>
                <w:numId w:val="32"/>
              </w:numPr>
              <w:tabs>
                <w:tab w:val="left" w:pos="600"/>
                <w:tab w:val="left" w:pos="1200"/>
              </w:tabs>
              <w:snapToGrid w:val="0"/>
              <w:ind w:left="0" w:firstLine="0"/>
              <w:rPr>
                <w:bCs/>
                <w:iCs/>
                <w:lang w:val="pl-PL"/>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pStyle w:val="Standard"/>
              <w:tabs>
                <w:tab w:val="left" w:pos="600"/>
                <w:tab w:val="left" w:pos="1200"/>
              </w:tabs>
              <w:snapToGrid w:val="0"/>
              <w:rPr>
                <w:bCs/>
                <w:iCs/>
                <w:lang w:val="pl-PL"/>
              </w:rPr>
            </w:pPr>
            <w:r w:rsidRPr="00A30261">
              <w:rPr>
                <w:bCs/>
                <w:iCs/>
                <w:lang w:val="pl-PL"/>
              </w:rPr>
              <w:t>Barbara Stadnik</w:t>
            </w: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B57600" w:rsidP="00912585">
            <w:pPr>
              <w:pStyle w:val="Standard"/>
              <w:autoSpaceDE w:val="0"/>
              <w:snapToGrid w:val="0"/>
              <w:rPr>
                <w:bCs/>
                <w:iCs/>
                <w:lang w:val="pl-PL"/>
              </w:rPr>
            </w:pPr>
            <w:r w:rsidRPr="00A30261">
              <w:rPr>
                <w:bCs/>
                <w:iCs/>
                <w:lang w:val="pl-PL"/>
              </w:rPr>
              <w:t>Specjalista ds. planowania i monitoringu</w:t>
            </w: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pStyle w:val="Standard"/>
              <w:autoSpaceDE w:val="0"/>
              <w:snapToGrid w:val="0"/>
              <w:rPr>
                <w:bCs/>
                <w:lang w:val="pl-PL"/>
              </w:rPr>
            </w:pPr>
            <w:r w:rsidRPr="00A30261">
              <w:rPr>
                <w:bCs/>
                <w:lang w:val="pl-PL"/>
              </w:rPr>
              <w:t>RDOŚ w Rzeszowie</w:t>
            </w: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1DE2" w:rsidRPr="00A30261" w:rsidRDefault="00BD298C" w:rsidP="00912585">
            <w:pPr>
              <w:pStyle w:val="Standard"/>
              <w:autoSpaceDE w:val="0"/>
              <w:snapToGrid w:val="0"/>
              <w:rPr>
                <w:bCs/>
                <w:lang w:val="pl-PL"/>
              </w:rPr>
            </w:pPr>
            <w:hyperlink r:id="rId25" w:tgtFrame="_blank" w:history="1">
              <w:r w:rsidR="00F51DE2" w:rsidRPr="00A30261">
                <w:rPr>
                  <w:rStyle w:val="Hipercze"/>
                </w:rPr>
                <w:t>barbara.stadnik@rzeszow.rdos.gov.pl</w:t>
              </w:r>
            </w:hyperlink>
          </w:p>
        </w:tc>
      </w:tr>
      <w:tr w:rsidR="00F51DE2" w:rsidRPr="00A30261" w:rsidTr="00C508A7">
        <w:tc>
          <w:tcPr>
            <w:tcW w:w="123" w:type="pct"/>
            <w:tcBorders>
              <w:top w:val="single" w:sz="4" w:space="0" w:color="000000"/>
              <w:left w:val="single" w:sz="4" w:space="0" w:color="000000"/>
              <w:bottom w:val="single" w:sz="4" w:space="0" w:color="000000"/>
            </w:tcBorders>
          </w:tcPr>
          <w:p w:rsidR="00F51DE2" w:rsidRPr="00A30261" w:rsidRDefault="00F51DE2" w:rsidP="00F512B5">
            <w:pPr>
              <w:pStyle w:val="Standard"/>
              <w:numPr>
                <w:ilvl w:val="0"/>
                <w:numId w:val="32"/>
              </w:numPr>
              <w:tabs>
                <w:tab w:val="left" w:pos="600"/>
                <w:tab w:val="left" w:pos="1200"/>
              </w:tabs>
              <w:snapToGrid w:val="0"/>
              <w:ind w:left="0" w:firstLine="0"/>
              <w:rPr>
                <w:iCs/>
                <w:lang w:val="pl-PL" w:eastAsia="en-US"/>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rPr>
                <w:rFonts w:cs="Times New Roman"/>
              </w:rPr>
            </w:pPr>
            <w:r w:rsidRPr="00A30261">
              <w:rPr>
                <w:rFonts w:cs="Times New Roman"/>
              </w:rPr>
              <w:t>Dominik Wróbel</w:t>
            </w: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815B02" w:rsidP="00912585">
            <w:pPr>
              <w:rPr>
                <w:rFonts w:cs="Times New Roman"/>
              </w:rPr>
            </w:pPr>
            <w:r w:rsidRPr="00A30261">
              <w:rPr>
                <w:rFonts w:cs="Times New Roman"/>
              </w:rPr>
              <w:t>K</w:t>
            </w:r>
            <w:r w:rsidR="00F51DE2" w:rsidRPr="00A30261">
              <w:rPr>
                <w:rFonts w:cs="Times New Roman"/>
              </w:rPr>
              <w:t>oordynator planu, ekspert botanik, herpetolog</w:t>
            </w: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rPr>
                <w:rFonts w:cs="Times New Roman"/>
              </w:rPr>
            </w:pPr>
            <w:r w:rsidRPr="00A30261">
              <w:rPr>
                <w:rFonts w:cs="Times New Roman"/>
              </w:rPr>
              <w:t>wykonawca PZO</w:t>
            </w: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1DE2" w:rsidRPr="00A30261" w:rsidRDefault="00F51DE2" w:rsidP="00912585">
            <w:pPr>
              <w:pStyle w:val="Standard"/>
              <w:autoSpaceDE w:val="0"/>
              <w:snapToGrid w:val="0"/>
              <w:rPr>
                <w:bCs/>
                <w:lang w:val="pl-PL"/>
              </w:rPr>
            </w:pPr>
            <w:r w:rsidRPr="00A30261">
              <w:rPr>
                <w:bCs/>
                <w:lang w:val="pl-PL"/>
              </w:rPr>
              <w:t>tel. 503765895</w:t>
            </w:r>
          </w:p>
          <w:p w:rsidR="00F51DE2" w:rsidRPr="00A30261" w:rsidRDefault="00BD298C" w:rsidP="00912585">
            <w:pPr>
              <w:pStyle w:val="Standard"/>
              <w:autoSpaceDE w:val="0"/>
              <w:snapToGrid w:val="0"/>
              <w:rPr>
                <w:b/>
                <w:bCs/>
                <w:iCs/>
                <w:color w:val="0000FF"/>
                <w:lang w:val="pl-PL"/>
              </w:rPr>
            </w:pPr>
            <w:hyperlink r:id="rId26" w:history="1">
              <w:r w:rsidR="00F51DE2" w:rsidRPr="00A30261">
                <w:rPr>
                  <w:rStyle w:val="Hipercze"/>
                  <w:lang w:val="pl-PL"/>
                </w:rPr>
                <w:t>pterido@interia.pl</w:t>
              </w:r>
            </w:hyperlink>
          </w:p>
        </w:tc>
      </w:tr>
      <w:tr w:rsidR="00F51DE2" w:rsidRPr="00A30261" w:rsidTr="00C508A7">
        <w:tc>
          <w:tcPr>
            <w:tcW w:w="123" w:type="pct"/>
            <w:tcBorders>
              <w:top w:val="single" w:sz="4" w:space="0" w:color="000000"/>
              <w:left w:val="single" w:sz="4" w:space="0" w:color="000000"/>
              <w:bottom w:val="single" w:sz="4" w:space="0" w:color="000000"/>
            </w:tcBorders>
          </w:tcPr>
          <w:p w:rsidR="00F51DE2" w:rsidRPr="00A30261" w:rsidRDefault="00F51DE2" w:rsidP="00F512B5">
            <w:pPr>
              <w:pStyle w:val="Standard"/>
              <w:numPr>
                <w:ilvl w:val="0"/>
                <w:numId w:val="32"/>
              </w:numPr>
              <w:tabs>
                <w:tab w:val="left" w:pos="600"/>
                <w:tab w:val="left" w:pos="1200"/>
              </w:tabs>
              <w:snapToGrid w:val="0"/>
              <w:ind w:left="0" w:firstLine="0"/>
              <w:rPr>
                <w:iCs/>
                <w:lang w:val="pl-PL" w:eastAsia="en-US"/>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pStyle w:val="Standard"/>
              <w:tabs>
                <w:tab w:val="left" w:pos="600"/>
                <w:tab w:val="left" w:pos="1200"/>
              </w:tabs>
              <w:snapToGrid w:val="0"/>
              <w:rPr>
                <w:iCs/>
                <w:lang w:val="pl-PL" w:eastAsia="en-US"/>
              </w:rPr>
            </w:pPr>
            <w:r w:rsidRPr="00A30261">
              <w:rPr>
                <w:iCs/>
                <w:lang w:val="pl-PL" w:eastAsia="en-US"/>
              </w:rPr>
              <w:t>Dorota Rogała</w:t>
            </w: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815B02" w:rsidP="00912585">
            <w:pPr>
              <w:pStyle w:val="Standard"/>
              <w:tabs>
                <w:tab w:val="left" w:pos="-180"/>
              </w:tabs>
              <w:snapToGrid w:val="0"/>
              <w:spacing w:after="120"/>
              <w:rPr>
                <w:lang w:val="pl-PL" w:eastAsia="en-US"/>
              </w:rPr>
            </w:pPr>
            <w:r w:rsidRPr="00A30261">
              <w:t>K</w:t>
            </w:r>
            <w:r w:rsidR="00F51DE2" w:rsidRPr="00A30261">
              <w:t>oordynator planu, ekspert botanik</w:t>
            </w: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pStyle w:val="Standard"/>
              <w:tabs>
                <w:tab w:val="left" w:pos="-180"/>
              </w:tabs>
              <w:snapToGrid w:val="0"/>
              <w:spacing w:after="120"/>
              <w:rPr>
                <w:lang w:val="pl-PL"/>
              </w:rPr>
            </w:pPr>
            <w:r w:rsidRPr="00A30261">
              <w:t>wykonawca PZO</w:t>
            </w: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1DE2" w:rsidRPr="00A30261" w:rsidRDefault="00BD298C" w:rsidP="00912585">
            <w:pPr>
              <w:pStyle w:val="Standard"/>
              <w:tabs>
                <w:tab w:val="left" w:pos="-180"/>
              </w:tabs>
              <w:snapToGrid w:val="0"/>
              <w:spacing w:after="120"/>
              <w:rPr>
                <w:iCs/>
                <w:lang w:val="pl-PL"/>
              </w:rPr>
            </w:pPr>
            <w:hyperlink r:id="rId27" w:history="1">
              <w:r w:rsidR="00F51DE2" w:rsidRPr="00A30261">
                <w:rPr>
                  <w:rStyle w:val="Hipercze"/>
                  <w:iCs/>
                  <w:lang w:val="pl-PL"/>
                </w:rPr>
                <w:t>dorotarg1@gmail.com</w:t>
              </w:r>
            </w:hyperlink>
            <w:r w:rsidR="00F51DE2" w:rsidRPr="00A30261">
              <w:rPr>
                <w:iCs/>
                <w:lang w:val="pl-PL"/>
              </w:rPr>
              <w:t xml:space="preserve"> </w:t>
            </w:r>
          </w:p>
        </w:tc>
      </w:tr>
      <w:tr w:rsidR="00F51DE2" w:rsidRPr="00A30261" w:rsidTr="00C508A7">
        <w:tc>
          <w:tcPr>
            <w:tcW w:w="123" w:type="pct"/>
            <w:tcBorders>
              <w:top w:val="single" w:sz="4" w:space="0" w:color="000000"/>
              <w:left w:val="single" w:sz="4" w:space="0" w:color="000000"/>
              <w:bottom w:val="single" w:sz="4" w:space="0" w:color="000000"/>
            </w:tcBorders>
          </w:tcPr>
          <w:p w:rsidR="00F51DE2" w:rsidRPr="00A30261" w:rsidRDefault="00F51DE2" w:rsidP="00F512B5">
            <w:pPr>
              <w:pStyle w:val="Standard"/>
              <w:numPr>
                <w:ilvl w:val="0"/>
                <w:numId w:val="32"/>
              </w:numPr>
              <w:tabs>
                <w:tab w:val="left" w:pos="600"/>
                <w:tab w:val="left" w:pos="1200"/>
              </w:tabs>
              <w:snapToGrid w:val="0"/>
              <w:ind w:left="0" w:firstLine="0"/>
              <w:rPr>
                <w:iCs/>
                <w:lang w:val="pl-PL" w:eastAsia="en-US"/>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pStyle w:val="Standard"/>
              <w:tabs>
                <w:tab w:val="left" w:pos="600"/>
                <w:tab w:val="left" w:pos="1200"/>
              </w:tabs>
              <w:snapToGrid w:val="0"/>
              <w:rPr>
                <w:iCs/>
                <w:lang w:val="pl-PL" w:eastAsia="en-US"/>
              </w:rPr>
            </w:pPr>
            <w:r w:rsidRPr="00A30261">
              <w:rPr>
                <w:iCs/>
                <w:lang w:val="pl-PL" w:eastAsia="en-US"/>
              </w:rPr>
              <w:t>Krzysztof Piksa</w:t>
            </w: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815B02" w:rsidP="00912585">
            <w:pPr>
              <w:pStyle w:val="Standard"/>
              <w:tabs>
                <w:tab w:val="left" w:pos="-180"/>
              </w:tabs>
              <w:snapToGrid w:val="0"/>
              <w:spacing w:after="120"/>
              <w:rPr>
                <w:lang w:val="pl-PL" w:eastAsia="en-US"/>
              </w:rPr>
            </w:pPr>
            <w:r w:rsidRPr="00A30261">
              <w:rPr>
                <w:lang w:val="pl-PL" w:eastAsia="en-US"/>
              </w:rPr>
              <w:t>E</w:t>
            </w:r>
            <w:r w:rsidR="00F05D43" w:rsidRPr="00A30261">
              <w:rPr>
                <w:lang w:val="pl-PL" w:eastAsia="en-US"/>
              </w:rPr>
              <w:t>k</w:t>
            </w:r>
            <w:r w:rsidR="00F51DE2" w:rsidRPr="00A30261">
              <w:rPr>
                <w:lang w:val="pl-PL" w:eastAsia="en-US"/>
              </w:rPr>
              <w:t>spert chiropterolog, speleolog</w:t>
            </w: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F51DE2" w:rsidRPr="00A30261" w:rsidRDefault="00F51DE2" w:rsidP="00912585">
            <w:pPr>
              <w:pStyle w:val="Standard"/>
              <w:tabs>
                <w:tab w:val="left" w:pos="-180"/>
              </w:tabs>
              <w:snapToGrid w:val="0"/>
              <w:spacing w:after="120"/>
              <w:rPr>
                <w:lang w:val="pl-PL"/>
              </w:rPr>
            </w:pPr>
            <w:r w:rsidRPr="00A30261">
              <w:t>wykonawca PZO</w:t>
            </w: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1DE2" w:rsidRPr="00A30261" w:rsidRDefault="00BD298C" w:rsidP="00912585">
            <w:pPr>
              <w:pStyle w:val="Standard"/>
              <w:tabs>
                <w:tab w:val="left" w:pos="-180"/>
              </w:tabs>
              <w:snapToGrid w:val="0"/>
              <w:spacing w:after="120"/>
              <w:rPr>
                <w:iCs/>
                <w:lang w:val="pl-PL"/>
              </w:rPr>
            </w:pPr>
            <w:hyperlink r:id="rId28" w:history="1">
              <w:r w:rsidR="00F51DE2" w:rsidRPr="00A30261">
                <w:rPr>
                  <w:rStyle w:val="Hipercze"/>
                  <w:iCs/>
                  <w:lang w:val="pl-PL"/>
                </w:rPr>
                <w:t>piksak@gmail.com</w:t>
              </w:r>
            </w:hyperlink>
            <w:r w:rsidR="00F51DE2" w:rsidRPr="00A30261">
              <w:rPr>
                <w:iCs/>
                <w:lang w:val="pl-PL"/>
              </w:rPr>
              <w:t xml:space="preserve"> </w:t>
            </w:r>
          </w:p>
        </w:tc>
      </w:tr>
      <w:tr w:rsidR="00C508A7" w:rsidRPr="00A30261" w:rsidTr="00C508A7">
        <w:tc>
          <w:tcPr>
            <w:tcW w:w="123" w:type="pct"/>
            <w:tcBorders>
              <w:top w:val="single" w:sz="4" w:space="0" w:color="000000"/>
              <w:left w:val="single" w:sz="4" w:space="0" w:color="000000"/>
              <w:bottom w:val="single" w:sz="4" w:space="0" w:color="000000"/>
            </w:tcBorders>
          </w:tcPr>
          <w:p w:rsidR="00C508A7" w:rsidRPr="00A30261" w:rsidRDefault="00C508A7" w:rsidP="00F512B5">
            <w:pPr>
              <w:pStyle w:val="Standard"/>
              <w:numPr>
                <w:ilvl w:val="0"/>
                <w:numId w:val="32"/>
              </w:numPr>
              <w:tabs>
                <w:tab w:val="left" w:pos="600"/>
                <w:tab w:val="left" w:pos="1200"/>
              </w:tabs>
              <w:snapToGrid w:val="0"/>
              <w:ind w:left="0" w:firstLine="0"/>
              <w:rPr>
                <w:iCs/>
                <w:lang w:val="pl-PL"/>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rsidP="00795949">
            <w:pPr>
              <w:rPr>
                <w:rFonts w:cs="Times New Roman"/>
              </w:rPr>
            </w:pPr>
            <w:r w:rsidRPr="00A30261">
              <w:rPr>
                <w:rFonts w:cs="Times New Roman"/>
              </w:rPr>
              <w:t>Rafał Szkudlarek</w:t>
            </w: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rsidP="00795949">
            <w:pPr>
              <w:rPr>
                <w:rFonts w:cs="Times New Roman"/>
              </w:rPr>
            </w:pPr>
            <w:r w:rsidRPr="00A30261">
              <w:rPr>
                <w:rFonts w:cs="Times New Roman"/>
                <w:lang w:eastAsia="en-US"/>
              </w:rPr>
              <w:t>Ekspert chiropterolog</w:t>
            </w: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rsidP="00795949">
            <w:pPr>
              <w:rPr>
                <w:rFonts w:cs="Times New Roman"/>
              </w:rPr>
            </w:pPr>
            <w:r w:rsidRPr="00A30261">
              <w:rPr>
                <w:rFonts w:cs="Times New Roman"/>
              </w:rPr>
              <w:t>PTPP „pro Natura”</w:t>
            </w: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8A7" w:rsidRPr="00A30261" w:rsidRDefault="00BD298C" w:rsidP="00795949">
            <w:pPr>
              <w:rPr>
                <w:rFonts w:cs="Times New Roman"/>
                <w:lang w:val="de-DE"/>
              </w:rPr>
            </w:pPr>
            <w:hyperlink r:id="rId29" w:history="1">
              <w:r w:rsidR="00C508A7" w:rsidRPr="00A30261">
                <w:rPr>
                  <w:rStyle w:val="Hipercze"/>
                  <w:rFonts w:cs="Times New Roman"/>
                  <w:lang w:val="de-DE"/>
                </w:rPr>
                <w:t>nietoperze@eko.wroc.pl</w:t>
              </w:r>
            </w:hyperlink>
          </w:p>
        </w:tc>
      </w:tr>
      <w:tr w:rsidR="00C508A7" w:rsidRPr="00A30261" w:rsidTr="00C508A7">
        <w:tc>
          <w:tcPr>
            <w:tcW w:w="123" w:type="pct"/>
            <w:tcBorders>
              <w:top w:val="single" w:sz="4" w:space="0" w:color="000000"/>
              <w:left w:val="single" w:sz="4" w:space="0" w:color="000000"/>
              <w:bottom w:val="single" w:sz="4" w:space="0" w:color="000000"/>
            </w:tcBorders>
          </w:tcPr>
          <w:p w:rsidR="00C508A7" w:rsidRPr="00A30261" w:rsidRDefault="00C508A7" w:rsidP="00F512B5">
            <w:pPr>
              <w:pStyle w:val="Standard"/>
              <w:numPr>
                <w:ilvl w:val="0"/>
                <w:numId w:val="32"/>
              </w:numPr>
              <w:tabs>
                <w:tab w:val="left" w:pos="600"/>
                <w:tab w:val="left" w:pos="1200"/>
              </w:tabs>
              <w:snapToGrid w:val="0"/>
              <w:ind w:left="0" w:firstLine="0"/>
              <w:rPr>
                <w:iCs/>
                <w:lang w:val="pl-PL"/>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rPr>
                <w:iCs/>
                <w:lang w:val="pl-PL"/>
              </w:rPr>
            </w:pPr>
            <w:r w:rsidRPr="00A30261">
              <w:rPr>
                <w:iCs/>
                <w:lang w:val="pl-PL"/>
              </w:rPr>
              <w:t>Waldemar Jurusik</w:t>
            </w: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180"/>
              </w:tabs>
              <w:snapToGrid w:val="0"/>
              <w:spacing w:after="120"/>
            </w:pPr>
            <w:r w:rsidRPr="00A30261">
              <w:t>Reprezentant</w:t>
            </w: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rsidP="00C508A7">
            <w:pPr>
              <w:pStyle w:val="Standard"/>
              <w:tabs>
                <w:tab w:val="left" w:pos="600"/>
                <w:tab w:val="left" w:pos="1200"/>
              </w:tabs>
              <w:snapToGrid w:val="0"/>
              <w:jc w:val="both"/>
            </w:pPr>
            <w:r w:rsidRPr="00A30261">
              <w:t>Stowarzyszenie na Rzecz Praworządności i Ochrony Środowiska</w:t>
            </w: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lang w:val="pl-PL"/>
              </w:rPr>
            </w:pPr>
          </w:p>
        </w:tc>
      </w:tr>
      <w:tr w:rsidR="00C508A7" w:rsidRPr="00A30261" w:rsidTr="00C508A7">
        <w:tc>
          <w:tcPr>
            <w:tcW w:w="123" w:type="pct"/>
            <w:tcBorders>
              <w:top w:val="single" w:sz="4" w:space="0" w:color="000000"/>
              <w:left w:val="single" w:sz="4" w:space="0" w:color="000000"/>
              <w:bottom w:val="single" w:sz="4" w:space="0" w:color="000000"/>
            </w:tcBorders>
          </w:tcPr>
          <w:p w:rsidR="00C508A7" w:rsidRPr="00A30261" w:rsidRDefault="00C508A7" w:rsidP="00F512B5">
            <w:pPr>
              <w:pStyle w:val="Standard"/>
              <w:numPr>
                <w:ilvl w:val="0"/>
                <w:numId w:val="32"/>
              </w:numPr>
              <w:tabs>
                <w:tab w:val="left" w:pos="600"/>
                <w:tab w:val="left" w:pos="1200"/>
              </w:tabs>
              <w:snapToGrid w:val="0"/>
              <w:ind w:left="0" w:firstLine="0"/>
              <w:rPr>
                <w:lang w:val="pl-PL"/>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rPr>
                <w:lang w:val="pl-PL"/>
              </w:rPr>
            </w:pP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lang w:val="pl-PL"/>
              </w:rPr>
            </w:pP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lang w:val="pl-PL"/>
              </w:rPr>
            </w:pP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lang w:val="pl-PL"/>
              </w:rPr>
            </w:pPr>
          </w:p>
        </w:tc>
      </w:tr>
      <w:tr w:rsidR="00C508A7" w:rsidRPr="00A30261" w:rsidTr="00C508A7">
        <w:tc>
          <w:tcPr>
            <w:tcW w:w="123" w:type="pct"/>
            <w:tcBorders>
              <w:top w:val="single" w:sz="4" w:space="0" w:color="000000"/>
              <w:left w:val="single" w:sz="4" w:space="0" w:color="000000"/>
              <w:bottom w:val="single" w:sz="4" w:space="0" w:color="000000"/>
            </w:tcBorders>
          </w:tcPr>
          <w:p w:rsidR="00C508A7" w:rsidRPr="00A30261" w:rsidRDefault="00C508A7" w:rsidP="00F512B5">
            <w:pPr>
              <w:pStyle w:val="Standard"/>
              <w:numPr>
                <w:ilvl w:val="0"/>
                <w:numId w:val="32"/>
              </w:numPr>
              <w:tabs>
                <w:tab w:val="left" w:pos="600"/>
                <w:tab w:val="left" w:pos="1200"/>
              </w:tabs>
              <w:snapToGrid w:val="0"/>
              <w:ind w:left="0" w:firstLine="0"/>
              <w:rPr>
                <w:lang w:val="pl-PL"/>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rPr>
                <w:lang w:val="pl-PL"/>
              </w:rPr>
            </w:pP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iCs/>
                <w:lang w:val="pl-PL"/>
              </w:rPr>
            </w:pP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lang w:val="pl-PL"/>
              </w:rPr>
            </w:pP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lang w:val="pl-PL"/>
              </w:rPr>
            </w:pPr>
          </w:p>
        </w:tc>
      </w:tr>
      <w:tr w:rsidR="00C508A7" w:rsidRPr="00A30261" w:rsidTr="00C508A7">
        <w:tc>
          <w:tcPr>
            <w:tcW w:w="123" w:type="pct"/>
            <w:tcBorders>
              <w:top w:val="single" w:sz="4" w:space="0" w:color="000000"/>
              <w:left w:val="single" w:sz="4" w:space="0" w:color="000000"/>
              <w:bottom w:val="single" w:sz="4" w:space="0" w:color="000000"/>
            </w:tcBorders>
          </w:tcPr>
          <w:p w:rsidR="00C508A7" w:rsidRPr="00A30261" w:rsidRDefault="00C508A7" w:rsidP="00F512B5">
            <w:pPr>
              <w:pStyle w:val="Standard"/>
              <w:numPr>
                <w:ilvl w:val="0"/>
                <w:numId w:val="32"/>
              </w:numPr>
              <w:tabs>
                <w:tab w:val="left" w:pos="600"/>
                <w:tab w:val="left" w:pos="1200"/>
              </w:tabs>
              <w:snapToGrid w:val="0"/>
              <w:ind w:left="0" w:firstLine="0"/>
              <w:rPr>
                <w:lang w:val="pl-PL"/>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rPr>
                <w:lang w:val="pl-PL"/>
              </w:rPr>
            </w:pP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iCs/>
                <w:lang w:val="pl-PL"/>
              </w:rPr>
            </w:pP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lang w:val="pl-PL"/>
              </w:rPr>
            </w:pP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lang w:val="pl-PL"/>
              </w:rPr>
            </w:pPr>
          </w:p>
        </w:tc>
      </w:tr>
      <w:tr w:rsidR="00C508A7" w:rsidRPr="00A30261" w:rsidTr="00C508A7">
        <w:tc>
          <w:tcPr>
            <w:tcW w:w="123" w:type="pct"/>
            <w:tcBorders>
              <w:top w:val="single" w:sz="4" w:space="0" w:color="000000"/>
              <w:left w:val="single" w:sz="4" w:space="0" w:color="000000"/>
              <w:bottom w:val="single" w:sz="4" w:space="0" w:color="000000"/>
            </w:tcBorders>
          </w:tcPr>
          <w:p w:rsidR="00C508A7" w:rsidRPr="00A30261" w:rsidRDefault="00C508A7" w:rsidP="00F512B5">
            <w:pPr>
              <w:pStyle w:val="Standard"/>
              <w:numPr>
                <w:ilvl w:val="0"/>
                <w:numId w:val="32"/>
              </w:numPr>
              <w:tabs>
                <w:tab w:val="left" w:pos="600"/>
                <w:tab w:val="left" w:pos="1200"/>
              </w:tabs>
              <w:snapToGrid w:val="0"/>
              <w:ind w:left="0" w:firstLine="0"/>
              <w:rPr>
                <w:lang w:val="pl-PL"/>
              </w:rPr>
            </w:pPr>
          </w:p>
        </w:tc>
        <w:tc>
          <w:tcPr>
            <w:tcW w:w="766"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rPr>
                <w:lang w:val="pl-PL"/>
              </w:rPr>
            </w:pPr>
          </w:p>
        </w:tc>
        <w:tc>
          <w:tcPr>
            <w:tcW w:w="1357"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iCs/>
                <w:lang w:val="pl-PL"/>
              </w:rPr>
            </w:pPr>
          </w:p>
        </w:tc>
        <w:tc>
          <w:tcPr>
            <w:tcW w:w="1308" w:type="pct"/>
            <w:tcBorders>
              <w:top w:val="single" w:sz="4" w:space="0" w:color="000000"/>
              <w:left w:val="single" w:sz="4" w:space="0" w:color="000000"/>
              <w:bottom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iCs/>
                <w:lang w:val="pl-PL"/>
              </w:rPr>
            </w:pPr>
          </w:p>
        </w:tc>
        <w:tc>
          <w:tcPr>
            <w:tcW w:w="1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8A7" w:rsidRPr="00A30261" w:rsidRDefault="00C508A7">
            <w:pPr>
              <w:pStyle w:val="Standard"/>
              <w:tabs>
                <w:tab w:val="left" w:pos="600"/>
                <w:tab w:val="left" w:pos="1200"/>
              </w:tabs>
              <w:snapToGrid w:val="0"/>
              <w:jc w:val="both"/>
              <w:rPr>
                <w:iCs/>
                <w:lang w:val="pl-PL"/>
              </w:rPr>
            </w:pPr>
          </w:p>
        </w:tc>
      </w:tr>
    </w:tbl>
    <w:p w:rsidR="003A4150" w:rsidRPr="00A30261" w:rsidRDefault="003A4150" w:rsidP="003A4150">
      <w:pPr>
        <w:pStyle w:val="Andrzeja1"/>
        <w:keepNext/>
        <w:spacing w:before="240" w:line="240" w:lineRule="auto"/>
        <w:jc w:val="left"/>
        <w:rPr>
          <w:bCs/>
          <w:sz w:val="20"/>
          <w:szCs w:val="24"/>
        </w:rPr>
      </w:pPr>
      <w:r w:rsidRPr="00A30261">
        <w:rPr>
          <w:bCs/>
          <w:sz w:val="20"/>
          <w:szCs w:val="24"/>
        </w:rPr>
        <w:t xml:space="preserve">*W trakcie spotkań ZLW sugerowane jest sporządzenia dwóch list: listy obecności oraz listy/oświadczenia o zgodzie na udostępnianie danych osobowych. </w:t>
      </w:r>
    </w:p>
    <w:p w:rsidR="002F13C5" w:rsidRPr="00A30261" w:rsidRDefault="005D730A" w:rsidP="00F1632E">
      <w:pPr>
        <w:pStyle w:val="Nagwek1"/>
      </w:pPr>
      <w:bookmarkStart w:id="49" w:name="_Toc229696644"/>
      <w:r w:rsidRPr="00A30261">
        <w:t>2. Etap II Opracowanie projektu Planu</w:t>
      </w:r>
      <w:bookmarkEnd w:id="49"/>
    </w:p>
    <w:p w:rsidR="002F13C5" w:rsidRPr="00A30261" w:rsidRDefault="005D730A" w:rsidP="00F1632E">
      <w:pPr>
        <w:pStyle w:val="Nagwek2"/>
      </w:pPr>
      <w:bookmarkStart w:id="50" w:name="_Toc229696645"/>
      <w:r w:rsidRPr="00A30261">
        <w:t>2.</w:t>
      </w:r>
      <w:r w:rsidR="00796E48" w:rsidRPr="00A30261">
        <w:t>1</w:t>
      </w:r>
      <w:r w:rsidRPr="00A30261">
        <w:t>. Ogólna charakterystyka obszaru</w:t>
      </w:r>
      <w:bookmarkEnd w:id="50"/>
    </w:p>
    <w:p w:rsidR="00912585" w:rsidRPr="00A30261" w:rsidRDefault="00912585" w:rsidP="00912585">
      <w:pPr>
        <w:pStyle w:val="Standard"/>
        <w:snapToGrid w:val="0"/>
        <w:spacing w:before="120" w:after="120"/>
        <w:jc w:val="both"/>
        <w:rPr>
          <w:b/>
          <w:bCs/>
          <w:iCs/>
          <w:lang w:val="pl-PL"/>
        </w:rPr>
      </w:pPr>
      <w:r w:rsidRPr="00A30261">
        <w:rPr>
          <w:b/>
          <w:bCs/>
          <w:iCs/>
          <w:lang w:val="pl-PL"/>
        </w:rPr>
        <w:t>Położenie obszaru</w:t>
      </w:r>
    </w:p>
    <w:p w:rsidR="00912585" w:rsidRPr="00A30261" w:rsidRDefault="00912585" w:rsidP="00912585">
      <w:pPr>
        <w:widowControl/>
        <w:suppressAutoHyphens w:val="0"/>
        <w:autoSpaceDE w:val="0"/>
        <w:adjustRightInd w:val="0"/>
        <w:spacing w:before="120" w:after="120"/>
        <w:jc w:val="both"/>
        <w:textAlignment w:val="auto"/>
        <w:rPr>
          <w:rFonts w:eastAsia="Times New Roman"/>
          <w:kern w:val="0"/>
        </w:rPr>
      </w:pPr>
      <w:r w:rsidRPr="00A30261">
        <w:rPr>
          <w:rFonts w:eastAsia="Times New Roman"/>
          <w:kern w:val="0"/>
        </w:rPr>
        <w:t xml:space="preserve">Obszar obejmuje jedno z pasm Beskidu Dukielskiego, położone między doliną Jasiołki na wschodzie, dolinami Mszanki i Iwielki (Iwełki) na południu i zachodzie a doliną Dukiełki na północy. </w:t>
      </w:r>
      <w:r w:rsidRPr="00A30261">
        <w:t xml:space="preserve">W podziale fizycznogeograficznym (Jerzy Kondracki: </w:t>
      </w:r>
      <w:r w:rsidRPr="00A30261">
        <w:rPr>
          <w:i/>
          <w:iCs/>
        </w:rPr>
        <w:t>Geografia regionalna Polski</w:t>
      </w:r>
      <w:r w:rsidRPr="00A30261">
        <w:t>. Warsz</w:t>
      </w:r>
      <w:r w:rsidRPr="00A30261">
        <w:t>a</w:t>
      </w:r>
      <w:r w:rsidRPr="00A30261">
        <w:t xml:space="preserve">wa: PWN, 2002) obszar zlokalizowany jest w </w:t>
      </w:r>
      <w:r w:rsidRPr="00A30261">
        <w:rPr>
          <w:rFonts w:eastAsia="Times New Roman"/>
        </w:rPr>
        <w:t xml:space="preserve">Prowincji </w:t>
      </w:r>
      <w:r w:rsidRPr="00A30261">
        <w:rPr>
          <w:rFonts w:eastAsia="Times New Roman"/>
          <w:kern w:val="0"/>
        </w:rPr>
        <w:t>Karpat Zachodnich z Podkarpaciem Zachodnim i Północnym</w:t>
      </w:r>
      <w:r w:rsidRPr="00A30261">
        <w:rPr>
          <w:rFonts w:eastAsia="Times New Roman"/>
        </w:rPr>
        <w:t>, Podprowincji Zewnętr</w:t>
      </w:r>
      <w:r w:rsidRPr="00A30261">
        <w:rPr>
          <w:rFonts w:eastAsia="Times New Roman"/>
        </w:rPr>
        <w:t>z</w:t>
      </w:r>
      <w:r w:rsidRPr="00A30261">
        <w:rPr>
          <w:rFonts w:eastAsia="Times New Roman"/>
        </w:rPr>
        <w:t>nych Karpat Zachodnich, Makroregionie Beskidów Środkowych, Mezoregionie Beskidu Niskiego</w:t>
      </w:r>
      <w:r w:rsidRPr="00A30261">
        <w:t xml:space="preserve">, natomiast w podziale geobotanicznym – w </w:t>
      </w:r>
      <w:r w:rsidRPr="00A30261">
        <w:rPr>
          <w:rFonts w:eastAsia="Times New Roman"/>
          <w:kern w:val="0"/>
        </w:rPr>
        <w:t>Dziale Wschodniokarpackim, Krainie Karpat Wschodnich, Okręgu Beskidu Niskiego, Podokręgu Beskidu Niskiego Środkowego „Przełęcz D</w:t>
      </w:r>
      <w:r w:rsidRPr="00A30261">
        <w:rPr>
          <w:rFonts w:eastAsia="Times New Roman"/>
          <w:kern w:val="0"/>
        </w:rPr>
        <w:t>u</w:t>
      </w:r>
      <w:r w:rsidRPr="00A30261">
        <w:rPr>
          <w:rFonts w:eastAsia="Times New Roman"/>
          <w:kern w:val="0"/>
        </w:rPr>
        <w:t xml:space="preserve">kielska – Dolina Ropy” </w:t>
      </w:r>
      <w:r w:rsidRPr="00A30261">
        <w:rPr>
          <w:kern w:val="0"/>
        </w:rPr>
        <w:t>(</w:t>
      </w:r>
      <w:r w:rsidRPr="00A30261">
        <w:rPr>
          <w:rStyle w:val="st"/>
        </w:rPr>
        <w:t xml:space="preserve">Jan Marek </w:t>
      </w:r>
      <w:r w:rsidRPr="00A30261">
        <w:rPr>
          <w:rStyle w:val="Uwydatnienie"/>
          <w:i w:val="0"/>
        </w:rPr>
        <w:t>Matuszkiewicz</w:t>
      </w:r>
      <w:r w:rsidRPr="00A30261">
        <w:rPr>
          <w:rStyle w:val="st"/>
        </w:rPr>
        <w:t xml:space="preserve">. </w:t>
      </w:r>
      <w:r w:rsidRPr="00A30261">
        <w:rPr>
          <w:rStyle w:val="st"/>
          <w:i/>
        </w:rPr>
        <w:t>Regionalizacja geobotaniczna Polski</w:t>
      </w:r>
      <w:r w:rsidRPr="00A30261">
        <w:rPr>
          <w:rStyle w:val="st"/>
        </w:rPr>
        <w:t xml:space="preserve">, IGiPZ PAN, Warszawa, </w:t>
      </w:r>
      <w:r w:rsidRPr="00A30261">
        <w:rPr>
          <w:rStyle w:val="Uwydatnienie"/>
          <w:i w:val="0"/>
        </w:rPr>
        <w:t>2008</w:t>
      </w:r>
      <w:r w:rsidRPr="00A30261">
        <w:rPr>
          <w:i/>
          <w:kern w:val="0"/>
        </w:rPr>
        <w:t>)</w:t>
      </w:r>
      <w:r w:rsidRPr="00A30261">
        <w:t>.</w:t>
      </w:r>
    </w:p>
    <w:p w:rsidR="00912585" w:rsidRPr="00A30261" w:rsidRDefault="00912585" w:rsidP="00912585">
      <w:pPr>
        <w:pStyle w:val="Standard"/>
        <w:spacing w:before="120" w:after="120"/>
        <w:jc w:val="both"/>
        <w:rPr>
          <w:b/>
          <w:bCs/>
          <w:iCs/>
          <w:lang w:val="pl-PL"/>
        </w:rPr>
      </w:pPr>
      <w:r w:rsidRPr="00A30261">
        <w:rPr>
          <w:b/>
          <w:bCs/>
          <w:iCs/>
          <w:lang w:val="pl-PL"/>
        </w:rPr>
        <w:t>Geologia i gleby</w:t>
      </w:r>
    </w:p>
    <w:p w:rsidR="00912585" w:rsidRPr="00A30261" w:rsidRDefault="00912585" w:rsidP="00912585">
      <w:pPr>
        <w:widowControl/>
        <w:suppressAutoHyphens w:val="0"/>
        <w:autoSpaceDE w:val="0"/>
        <w:spacing w:before="120" w:after="120"/>
        <w:jc w:val="both"/>
        <w:textAlignment w:val="auto"/>
        <w:rPr>
          <w:rFonts w:eastAsia="Times New Roman"/>
        </w:rPr>
      </w:pPr>
      <w:r w:rsidRPr="00A30261">
        <w:rPr>
          <w:rFonts w:eastAsia="Times New Roman"/>
        </w:rPr>
        <w:t>Podłoże geologiczne utworzone jest z kredowych i trzeciorzędowych osadów fliszu karpackiego, na który składają się naprzemienne, zróżnic</w:t>
      </w:r>
      <w:r w:rsidRPr="00A30261">
        <w:rPr>
          <w:rFonts w:eastAsia="Times New Roman"/>
        </w:rPr>
        <w:t>o</w:t>
      </w:r>
      <w:r w:rsidRPr="00A30261">
        <w:rPr>
          <w:rFonts w:eastAsia="Times New Roman"/>
        </w:rPr>
        <w:t>wane warstwy piaskowców, łupków, margli i zlepieńców. Obszar znajduje się w strefie brzeżnej jednostki dukielskiej, nasuniętej na płaszczow</w:t>
      </w:r>
      <w:r w:rsidRPr="00A30261">
        <w:rPr>
          <w:rFonts w:eastAsia="Times New Roman"/>
        </w:rPr>
        <w:t>i</w:t>
      </w:r>
      <w:r w:rsidRPr="00A30261">
        <w:rPr>
          <w:rFonts w:eastAsia="Times New Roman"/>
        </w:rPr>
        <w:t>nę śląską. Charakterystyczny układ warstw skalnych tworzących flisz karpacki przyczynia się do częstego powstawania rozległych osuwisk i obrywów skalnych, które w niektórych miejscach tworzą systemy jaskiń.</w:t>
      </w:r>
    </w:p>
    <w:p w:rsidR="00912585" w:rsidRPr="00A30261" w:rsidRDefault="00912585" w:rsidP="00912585">
      <w:pPr>
        <w:widowControl/>
        <w:suppressAutoHyphens w:val="0"/>
        <w:autoSpaceDE w:val="0"/>
        <w:spacing w:before="120" w:after="120"/>
        <w:jc w:val="both"/>
        <w:textAlignment w:val="auto"/>
        <w:rPr>
          <w:rFonts w:eastAsia="Times New Roman"/>
        </w:rPr>
      </w:pPr>
      <w:r w:rsidRPr="00A30261">
        <w:rPr>
          <w:rFonts w:eastAsia="Times New Roman"/>
        </w:rPr>
        <w:t xml:space="preserve">Dominującą rolę odgrywają gleby brunatne, w tym kwaśne i wyługowane. Mniejsze znaczenie powierzchniowe mają rankery, gleby płowe i rdzawe, gleby gruntowo- i opadowo-glejowe oraz mady rzeczne. </w:t>
      </w:r>
    </w:p>
    <w:p w:rsidR="00912585" w:rsidRPr="00A30261" w:rsidRDefault="00912585" w:rsidP="00912585">
      <w:pPr>
        <w:pStyle w:val="Standard"/>
        <w:spacing w:before="120" w:after="120"/>
        <w:jc w:val="both"/>
        <w:rPr>
          <w:b/>
          <w:bCs/>
          <w:iCs/>
          <w:lang w:val="pl-PL"/>
        </w:rPr>
      </w:pPr>
      <w:r w:rsidRPr="00A30261">
        <w:rPr>
          <w:b/>
          <w:bCs/>
          <w:iCs/>
          <w:lang w:val="pl-PL"/>
        </w:rPr>
        <w:t>Hydrologia</w:t>
      </w:r>
    </w:p>
    <w:p w:rsidR="00912585" w:rsidRPr="00A30261" w:rsidRDefault="00912585" w:rsidP="00912585">
      <w:pPr>
        <w:widowControl/>
        <w:suppressAutoHyphens w:val="0"/>
        <w:autoSpaceDE w:val="0"/>
        <w:spacing w:before="120" w:after="120"/>
        <w:jc w:val="both"/>
        <w:textAlignment w:val="auto"/>
        <w:rPr>
          <w:rFonts w:eastAsia="Times New Roman"/>
        </w:rPr>
      </w:pPr>
      <w:r w:rsidRPr="00A30261">
        <w:rPr>
          <w:bCs/>
          <w:iCs/>
        </w:rPr>
        <w:t>Obszar Trzciana położony jest na lokalnym dziale wodnym pomiędzy górskimi zlewniami Jasiołki i Wisłoki. Północna i wschodnia, a także środkowa część obszaru odwadniana jest przez dopływy Jasiołki: Dukiełkę i Potok Chyrowski oraz bezpośrednio przez Jasiołkę, natomiast poł</w:t>
      </w:r>
      <w:r w:rsidRPr="00A30261">
        <w:rPr>
          <w:bCs/>
          <w:iCs/>
        </w:rPr>
        <w:t>u</w:t>
      </w:r>
      <w:r w:rsidRPr="00A30261">
        <w:rPr>
          <w:bCs/>
          <w:iCs/>
        </w:rPr>
        <w:t>dniowa i południowo-zachodnia część obszaru także przez Mszankę. Jedynie część zachodnia i północno-zachodnia odprowadza wody do Iwie</w:t>
      </w:r>
      <w:r w:rsidRPr="00A30261">
        <w:rPr>
          <w:bCs/>
          <w:iCs/>
        </w:rPr>
        <w:t>l</w:t>
      </w:r>
      <w:r w:rsidRPr="00A30261">
        <w:rPr>
          <w:bCs/>
          <w:iCs/>
        </w:rPr>
        <w:lastRenderedPageBreak/>
        <w:t xml:space="preserve">ki – prawobrzeżnego dopływu Wisłoki. </w:t>
      </w:r>
      <w:r w:rsidRPr="00A30261">
        <w:rPr>
          <w:rFonts w:eastAsia="Times New Roman"/>
        </w:rPr>
        <w:t>Charakterystyczna jest znaczna zmienność przepływów obserwowanych na potokach w obrębie obszaru, która wynika z zasilania opadowego cieków oraz uwarunkowań topograficznych: stromych zboczy, dużych nachyleń i głębokich wcięć parowów prowadzących cieki. Płytkie podłoże glebowe i liczne wychodnie skalne sprawiają, że po intensywnych opadach spływ wód następuje w znac</w:t>
      </w:r>
      <w:r w:rsidRPr="00A30261">
        <w:rPr>
          <w:rFonts w:eastAsia="Times New Roman"/>
        </w:rPr>
        <w:t>z</w:t>
      </w:r>
      <w:r w:rsidRPr="00A30261">
        <w:rPr>
          <w:rFonts w:eastAsia="Times New Roman"/>
        </w:rPr>
        <w:t>nym stopniu powierzchniowo, co silnie wpływa na ruchy masowe gleb na zboczach. Nie występują tu większe zbiorniki wód stojących, jedynie u podnóży osuwisk tworzą się niewielkie, płytkie zbiorniki osuwiskowe.</w:t>
      </w:r>
    </w:p>
    <w:p w:rsidR="00912585" w:rsidRPr="00A30261" w:rsidRDefault="00912585" w:rsidP="00912585">
      <w:pPr>
        <w:widowControl/>
        <w:suppressAutoHyphens w:val="0"/>
        <w:autoSpaceDE w:val="0"/>
        <w:spacing w:before="120" w:after="120"/>
        <w:jc w:val="both"/>
        <w:textAlignment w:val="auto"/>
        <w:rPr>
          <w:rFonts w:eastAsia="Times New Roman"/>
        </w:rPr>
      </w:pPr>
      <w:r w:rsidRPr="00A30261">
        <w:rPr>
          <w:rFonts w:eastAsia="Times New Roman"/>
        </w:rPr>
        <w:t>Wody podziemne występują w kilku horyzontach wodonośnych, przy czym znaczenie gospodarcze posiadają przede wszystkim poziomy: trz</w:t>
      </w:r>
      <w:r w:rsidRPr="00A30261">
        <w:rPr>
          <w:rFonts w:eastAsia="Times New Roman"/>
        </w:rPr>
        <w:t>e</w:t>
      </w:r>
      <w:r w:rsidRPr="00A30261">
        <w:rPr>
          <w:rFonts w:eastAsia="Times New Roman"/>
        </w:rPr>
        <w:t xml:space="preserve">cio- i czwartorzędowy. </w:t>
      </w:r>
    </w:p>
    <w:p w:rsidR="00912585" w:rsidRPr="00A30261" w:rsidRDefault="00912585" w:rsidP="00912585">
      <w:pPr>
        <w:pStyle w:val="Standard"/>
        <w:spacing w:before="120" w:after="120"/>
        <w:jc w:val="both"/>
        <w:rPr>
          <w:b/>
          <w:bCs/>
          <w:iCs/>
          <w:lang w:val="pl-PL"/>
        </w:rPr>
      </w:pPr>
      <w:r w:rsidRPr="00A30261">
        <w:rPr>
          <w:b/>
          <w:bCs/>
          <w:iCs/>
          <w:lang w:val="pl-PL"/>
        </w:rPr>
        <w:t>Struktura krajobrazu</w:t>
      </w:r>
    </w:p>
    <w:p w:rsidR="00912585" w:rsidRPr="00A30261" w:rsidRDefault="00912585" w:rsidP="00912585">
      <w:pPr>
        <w:pStyle w:val="Standard"/>
        <w:spacing w:before="120" w:after="120"/>
        <w:jc w:val="both"/>
        <w:rPr>
          <w:lang w:val="pl-PL"/>
        </w:rPr>
      </w:pPr>
      <w:r w:rsidRPr="00A30261">
        <w:rPr>
          <w:lang w:val="pl-PL"/>
        </w:rPr>
        <w:t>Obszar Trzciana obejmuje wyodrębnione w krajobrazie wzniesienia, położone na zachód od doliny Jasiołki. Składa się na niego główny masyw Chyrowej (695 m npm) oraz oddzielone od niego Potokiem Chyrowskim pasmo o przebiegu NW-SE, złożone ze wzniesień: Kamionki (673 m npm), Czerteż (648 m npm), Dziurcz (590 m npm) i Polana-Warotsia (571 m npm). Charakterystyczne w paśmie Kamionki są strome zbocza od strony zachodniej oraz znacznie łagodniejsze ponad doliną Jasiołki. Zarówno Chyrowa jak i Kamionki pocięte są licznymi, głębokimi parowami, prowadzącymi, często tylko po opadach, wody do Potoku Chyrowskiego oraz do Dukiełki. Na stromych zboczach, w podszczytowych podcięciach oraz w zboczach parowów częste są masywne wychodnie skalne. Silnie podcinane zbocza często podlegają ruchom masowym tworzącym aktywne osuwiska, obrywy i osunięcia mas skalnych i glebowych.</w:t>
      </w:r>
    </w:p>
    <w:p w:rsidR="00912585" w:rsidRPr="00A30261" w:rsidRDefault="00912585" w:rsidP="00912585">
      <w:pPr>
        <w:pStyle w:val="Standard"/>
        <w:spacing w:before="120" w:after="120"/>
        <w:jc w:val="both"/>
        <w:rPr>
          <w:lang w:val="pl-PL"/>
        </w:rPr>
      </w:pPr>
      <w:r w:rsidRPr="00A30261">
        <w:rPr>
          <w:lang w:val="pl-PL"/>
        </w:rPr>
        <w:t>Fizjonomia krajobrazu kształtowana jest w przewadze leśnym kierunkiem zagospodarowania terenu, któremu towarzyszą, zwłaszcza w miejscowości Chyrowa, rozległe powierzchnie pastwisk i wypasanych łąk. Wiele z nich, wskutek ograniczenia lub zaprzestania wypasu i koszenia znajduje się w zaawansowanych stadiach sukcesyjnych, uwarunkowanych wkraczaniem roślinności zaroślowej.</w:t>
      </w:r>
    </w:p>
    <w:p w:rsidR="00912585" w:rsidRPr="00A30261" w:rsidRDefault="00912585" w:rsidP="00912585">
      <w:pPr>
        <w:pStyle w:val="Standard"/>
        <w:spacing w:before="120" w:after="120"/>
        <w:jc w:val="both"/>
        <w:rPr>
          <w:lang w:val="pl-PL"/>
        </w:rPr>
      </w:pPr>
      <w:r w:rsidRPr="00A30261">
        <w:rPr>
          <w:lang w:val="pl-PL"/>
        </w:rPr>
        <w:t>W południowej części góry Kielanowskiej funkcjonuje kamieniołom, wyraźnie odciskający się w krajobrazie, widoczny od strony doliny Jasiołki.</w:t>
      </w:r>
    </w:p>
    <w:p w:rsidR="00912585" w:rsidRPr="00A30261" w:rsidRDefault="00912585" w:rsidP="00912585">
      <w:pPr>
        <w:pStyle w:val="Standard"/>
        <w:spacing w:before="120" w:after="120"/>
        <w:jc w:val="both"/>
        <w:rPr>
          <w:lang w:val="pl-PL"/>
        </w:rPr>
      </w:pPr>
      <w:r w:rsidRPr="00A30261">
        <w:rPr>
          <w:b/>
          <w:lang w:val="pl-PL"/>
        </w:rPr>
        <w:t>Uwarunkowania społeczno-gospodarcze oraz kierunki rozwoju społecznego i gospodarczego</w:t>
      </w:r>
    </w:p>
    <w:p w:rsidR="00912585" w:rsidRPr="00A30261" w:rsidRDefault="00912585" w:rsidP="00912585">
      <w:pPr>
        <w:pStyle w:val="Standard"/>
        <w:spacing w:before="120" w:after="120"/>
        <w:jc w:val="both"/>
        <w:rPr>
          <w:lang w:val="pl-PL"/>
        </w:rPr>
      </w:pPr>
      <w:r w:rsidRPr="00A30261">
        <w:rPr>
          <w:lang w:val="pl-PL"/>
        </w:rPr>
        <w:t>W obszarze dominuje użytkowanie leśne. Większość gruntów znajduje się w zarządzie Lasów Państwowych, natomiast w północnej i zachodniej części masywu Chyrowej, na północnych zboczach Kielanowskiej oraz w mniejszości w innych częściach obszaru znajdują się dość rozległe kompleksy lasów prywatnych i gminnych. Charakterystyczny dla nich jest niski wiek drzewostanów, niedostosowany do warunków siedliskowych skład gatunkowy. Są one intensywnie eksploatowane, co powoduje rozwijanie się zbiorowisk zarośli porębowych i ziołorośli.</w:t>
      </w:r>
    </w:p>
    <w:p w:rsidR="00912585" w:rsidRPr="00A30261" w:rsidRDefault="00912585" w:rsidP="00912585">
      <w:pPr>
        <w:pStyle w:val="Standard"/>
        <w:spacing w:before="120" w:after="120"/>
        <w:jc w:val="both"/>
        <w:rPr>
          <w:lang w:val="pl-PL"/>
        </w:rPr>
      </w:pPr>
      <w:r w:rsidRPr="00A30261">
        <w:rPr>
          <w:lang w:val="pl-PL"/>
        </w:rPr>
        <w:t xml:space="preserve">W rejonie Chyrowej oraz w innych miejscowościach otaczających obszar od południowego zachodu, zachodu i północy (Teodorówka, Iwla, Mszana, Tylawa) znaczną rolę odgrywa gospodarka kośno-pasterska i pasterska. Wypas swobodny i kwaterowy realizowany jest szczególnie na </w:t>
      </w:r>
      <w:r w:rsidRPr="00A30261">
        <w:rPr>
          <w:lang w:val="pl-PL"/>
        </w:rPr>
        <w:lastRenderedPageBreak/>
        <w:t>dużych powierzchniach w Chyrowej i Mszanie. Przywiązanie do tej formy gospodarowania ma swoje źródła w starych tradycjach pasterskich ale także, w pewnym stopniu, wynika z istnienia w okresie powojennym PGR w Mszanie, nastawionego na ten typ działalności.</w:t>
      </w:r>
    </w:p>
    <w:p w:rsidR="00912585" w:rsidRPr="00A30261" w:rsidRDefault="00912585" w:rsidP="00912585">
      <w:pPr>
        <w:pStyle w:val="Standard"/>
        <w:spacing w:before="120" w:after="120"/>
        <w:jc w:val="both"/>
        <w:rPr>
          <w:lang w:val="pl-PL"/>
        </w:rPr>
      </w:pPr>
      <w:r w:rsidRPr="00A30261">
        <w:rPr>
          <w:lang w:val="pl-PL"/>
        </w:rPr>
        <w:t>Wokół obszaru rozwija się turystyka związana z ośrodkiem narciarskim w Chyrowej oraz dość licznymi gospodarstwami agroturystycznymi. Ruch pielgrzymkowy związany jest z kultem św. Jana z Dukli, którego kaplica znajduje się na zboczach góry Zaśpit w Trzcianie.</w:t>
      </w:r>
    </w:p>
    <w:p w:rsidR="00912585" w:rsidRPr="00A30261" w:rsidRDefault="00912585" w:rsidP="00912585">
      <w:pPr>
        <w:pStyle w:val="Standard"/>
        <w:spacing w:before="120" w:after="120"/>
        <w:jc w:val="both"/>
        <w:rPr>
          <w:lang w:val="pl-PL"/>
        </w:rPr>
      </w:pPr>
      <w:r w:rsidRPr="00A30261">
        <w:rPr>
          <w:lang w:val="pl-PL"/>
        </w:rPr>
        <w:t>Z ekonomicznego punktu widzenia dla społeczności lokalnej ważne jest funkcjonowanie kamieniołomu Lipowica, w którym zatrudnienie znajduje lub stale współpracuje około 300 osób.</w:t>
      </w:r>
    </w:p>
    <w:p w:rsidR="00912585" w:rsidRPr="00A30261" w:rsidRDefault="00912585" w:rsidP="00912585">
      <w:pPr>
        <w:spacing w:before="120" w:after="120"/>
        <w:jc w:val="both"/>
      </w:pPr>
      <w:r w:rsidRPr="00A30261">
        <w:t>Dla ochrony przeciwpowodziowej mieszkańców i mienia w dolinach Jasiołki oraz Wisłoki przewidywana jest budowa zbiornika wodnego Dukla (Trzciana-Dukla).</w:t>
      </w:r>
      <w:r w:rsidR="00DE7E05" w:rsidRPr="00A30261">
        <w:t xml:space="preserve"> </w:t>
      </w:r>
    </w:p>
    <w:p w:rsidR="00912585" w:rsidRPr="00A30261" w:rsidRDefault="00912585" w:rsidP="00912585">
      <w:pPr>
        <w:spacing w:before="120" w:after="120"/>
        <w:jc w:val="both"/>
      </w:pPr>
      <w:r w:rsidRPr="00A30261">
        <w:t>Dla rzeki Wisłoki już w okresie międzywojennym analizowano możliwość budowy zbiornika retencyjnego pomiędzy Kamienicą Dolną a Jasłem, który miałby również funkcję przeciwpowodziową, a w okresie II wojny światowej rozpoczęto nawet badania geologiczne.</w:t>
      </w:r>
    </w:p>
    <w:p w:rsidR="00912585" w:rsidRPr="00A30261" w:rsidRDefault="00912585" w:rsidP="00912585">
      <w:pPr>
        <w:spacing w:before="120" w:after="120"/>
        <w:jc w:val="both"/>
      </w:pPr>
      <w:r w:rsidRPr="00A30261">
        <w:t>W roku 1965 Hydroprojekt Kraków opracował koncepcję dużego, wielozadaniowego obiektu o pojemności całkowitej V</w:t>
      </w:r>
      <w:r w:rsidRPr="00A30261">
        <w:rPr>
          <w:vertAlign w:val="subscript"/>
        </w:rPr>
        <w:t>c</w:t>
      </w:r>
      <w:r w:rsidRPr="00A30261">
        <w:t>=140 mln m</w:t>
      </w:r>
      <w:r w:rsidRPr="00A30261">
        <w:rPr>
          <w:vertAlign w:val="superscript"/>
        </w:rPr>
        <w:t>3</w:t>
      </w:r>
      <w:r w:rsidRPr="00A30261">
        <w:t xml:space="preserve">, który od miejscowości w przekroju zaporowym został nazwany zbiornikiem Kamienica. </w:t>
      </w:r>
    </w:p>
    <w:p w:rsidR="00912585" w:rsidRPr="00A30261" w:rsidRDefault="00912585" w:rsidP="00912585">
      <w:pPr>
        <w:spacing w:before="120" w:after="120"/>
        <w:jc w:val="both"/>
      </w:pPr>
      <w:r w:rsidRPr="00A30261">
        <w:t>Z uwagi na problemy, związane m.in. z występowaniem licznych obszarów o predyspozycjach osuwiskowych na obrzeżach planowanego zbiornika, wywłaszczeniami oraz brakiem bezpośredniego oddziaływania na szybko rozwijające się wówczas miasta: Krosno, Jasło i Gorlice powstała w 1967 roku koncepcja zastąpienia jednego zbiornika Kamienica kilkoma mniejszymi obiektami zlokalizowanymi w górze zlewni. Ostatecznie, po przeanalizowaniu szeregu potencjalnych możliwości lokalizacyjnych, zdecydowano na zastąpienie zbiornika Kamienica trzema wielozadaniowymi zbiornikami o mniejszej pojemności: Klimkówka na rzece Ropie (V</w:t>
      </w:r>
      <w:r w:rsidRPr="00A30261">
        <w:rPr>
          <w:vertAlign w:val="subscript"/>
        </w:rPr>
        <w:t>c</w:t>
      </w:r>
      <w:r w:rsidRPr="00A30261">
        <w:t>=43,5 mln m</w:t>
      </w:r>
      <w:r w:rsidRPr="00A30261">
        <w:rPr>
          <w:vertAlign w:val="superscript"/>
        </w:rPr>
        <w:t>3</w:t>
      </w:r>
      <w:r w:rsidRPr="00A30261">
        <w:t>), Krempna (obecna nazwa Kąty-Myscowa) na rzece Wisłoce (V</w:t>
      </w:r>
      <w:r w:rsidRPr="00A30261">
        <w:rPr>
          <w:vertAlign w:val="subscript"/>
        </w:rPr>
        <w:t>c</w:t>
      </w:r>
      <w:r w:rsidRPr="00A30261">
        <w:t>=68,0 mln m</w:t>
      </w:r>
      <w:r w:rsidRPr="00A30261">
        <w:rPr>
          <w:vertAlign w:val="superscript"/>
        </w:rPr>
        <w:t>3</w:t>
      </w:r>
      <w:r w:rsidRPr="00A30261">
        <w:t>) oraz Dukla na rzece Jasiołce (V</w:t>
      </w:r>
      <w:r w:rsidRPr="00A30261">
        <w:rPr>
          <w:vertAlign w:val="subscript"/>
        </w:rPr>
        <w:t>c</w:t>
      </w:r>
      <w:r w:rsidRPr="00A30261">
        <w:t>=48,0 mln m</w:t>
      </w:r>
      <w:r w:rsidRPr="00A30261">
        <w:rPr>
          <w:vertAlign w:val="superscript"/>
        </w:rPr>
        <w:t>3</w:t>
      </w:r>
      <w:r w:rsidRPr="00A30261">
        <w:t>).</w:t>
      </w:r>
    </w:p>
    <w:p w:rsidR="00912585" w:rsidRPr="00A30261" w:rsidRDefault="00912585" w:rsidP="00912585">
      <w:pPr>
        <w:spacing w:before="120" w:after="120"/>
        <w:jc w:val="both"/>
      </w:pPr>
      <w:r w:rsidRPr="00A30261">
        <w:t>Realizację zadania rozpoczęto w 1975 r. od budowy zbiornika Klimkówka, który z uwagi na realia ekonomiczne został wybudowany dopiero w 1993 r. Realizacja dwóch kolejnych przedsięwzięć inwestycyjnych przez hydrologów oceniana jest jako niezbędna z punktu widzenia ochrony przed powodzią.</w:t>
      </w:r>
    </w:p>
    <w:p w:rsidR="00912585" w:rsidRPr="00A30261" w:rsidRDefault="00912585" w:rsidP="00912585">
      <w:pPr>
        <w:spacing w:before="120" w:after="120"/>
        <w:jc w:val="both"/>
      </w:pPr>
      <w:r w:rsidRPr="00A30261">
        <w:t>Rzeka Jasiołka jest prawobrzeżnym dopływem Wisłoki o długości 76,7 km i całkowitej powierzchni zlewni 513,2 km². Przekrój zaporowy zbiornika Dukla został zlokalizowany w km 45,2 rzeki Jasiołki, zamykając zlewnię o powierzchni 245 km</w:t>
      </w:r>
      <w:r w:rsidRPr="00A30261">
        <w:rPr>
          <w:vertAlign w:val="superscript"/>
        </w:rPr>
        <w:t>2</w:t>
      </w:r>
      <w:r w:rsidRPr="00A30261">
        <w:t xml:space="preserve">. Powyższa lokalizacja uwzględnia zarówno dogodne warunki topograficzne dla posadowienia zapory (zwężenie doliny) jak również korzystne warunki geologiczne (występowanie w podłożu twardych, gruboławicowych piaskowców cergowskich). </w:t>
      </w:r>
    </w:p>
    <w:p w:rsidR="00912585" w:rsidRPr="00A30261" w:rsidRDefault="00912585" w:rsidP="00912585">
      <w:pPr>
        <w:spacing w:before="120" w:after="120"/>
        <w:jc w:val="both"/>
      </w:pPr>
      <w:r w:rsidRPr="00A30261">
        <w:t xml:space="preserve">Zbiornik wodny Dukla ma współpracować w zakresie ochrony przed powodzią z istniejącym zbiornikiem Klimkówka oraz projektowanym zbiornikiem Kąty-Myscowa, co w założeniu ma zwiększyć stopień ochrony przed powodzią Jasła i doliny Wisłoki. W szczególności w </w:t>
      </w:r>
      <w:r w:rsidRPr="00A30261">
        <w:lastRenderedPageBreak/>
        <w:t>przypadku wystąpienia w zlewniach ww. zbiorników przepływów o takim samym prawdopodobieństwie przewyższenia (np. Q=1%), przy przyjęciu założonych redukcji fal powodziowych przez te zbiorniki, przepływ na wodowskazie Mielec na Wisłoce, osiągnie wartość ponad dwukrotnie mniejszą od wartości przepływu dla wariantu bez redukcji (bez działania projektowanych zbiorników Dukla i Kąty Myscowa; opis zbiornika wykonano na podstawie informacji uzyskanych z Regionalnego Zarządu Gospodarki Wodnej w Krakowie, pismo nr IPP-073/29/2011 z dnia 20 grudnia 2011 r.)</w:t>
      </w:r>
    </w:p>
    <w:p w:rsidR="00912585" w:rsidRPr="00A30261" w:rsidRDefault="00912585" w:rsidP="00912585">
      <w:pPr>
        <w:pStyle w:val="Standard"/>
        <w:spacing w:before="120" w:after="120"/>
        <w:jc w:val="both"/>
        <w:rPr>
          <w:b/>
          <w:bCs/>
          <w:iCs/>
          <w:lang w:val="pl-PL"/>
        </w:rPr>
      </w:pPr>
      <w:r w:rsidRPr="00A30261">
        <w:rPr>
          <w:b/>
          <w:bCs/>
          <w:iCs/>
          <w:lang w:val="pl-PL"/>
        </w:rPr>
        <w:t>Korytarze ekologiczne</w:t>
      </w:r>
    </w:p>
    <w:p w:rsidR="00912585" w:rsidRPr="00A30261" w:rsidRDefault="00912585" w:rsidP="00912585">
      <w:pPr>
        <w:pStyle w:val="Standard"/>
        <w:spacing w:before="120" w:after="120"/>
        <w:jc w:val="both"/>
        <w:rPr>
          <w:bCs/>
          <w:iCs/>
          <w:lang w:val="pl-PL"/>
        </w:rPr>
      </w:pPr>
      <w:r w:rsidRPr="00A30261">
        <w:rPr>
          <w:bCs/>
          <w:iCs/>
          <w:lang w:val="pl-PL"/>
        </w:rPr>
        <w:t>Obszar PLH180018 Trzciana położony jest między obszarami Natura 2000: PLH180011 Jasiołka i PLH180044 Osuwiska w Lipowicy na wschodzie oraz PLH180015 Łysa Góra na zachodzie. W części południowej i południowo-zachodniej, przez doliny Mszanki i Iwielki, sąsiaduje z PLH180014 Ostoją Jaśliską. Rolę korytarzy ekologicznych łączących Trzcianę z innymi obszarami sieci Natura 2000 spełniają głównie wąskie pasma zarośli i zadrzewień wykształconych wzdłuż potoków, okresowych cieków i rowów melioracyjnych. Ich obecność powoduje, że zachowana jest możliwość przelotów nietoperzy stanowiących przedmioty ochrony obszaru do sąsiadujących ostoi, a także poza nie, wszędzie tam, gdzie znajdują się odpowiednie tereny żerowiskowe.</w:t>
      </w:r>
    </w:p>
    <w:p w:rsidR="00912585" w:rsidRPr="00A30261" w:rsidRDefault="00912585" w:rsidP="00912585">
      <w:pPr>
        <w:pStyle w:val="Standard"/>
        <w:spacing w:before="120" w:after="120"/>
        <w:jc w:val="both"/>
        <w:rPr>
          <w:lang w:val="pl-PL"/>
        </w:rPr>
      </w:pPr>
      <w:r w:rsidRPr="00A30261">
        <w:rPr>
          <w:lang w:val="pl-PL"/>
        </w:rPr>
        <w:t>Z punktu widzenia ochrony dużych ssaków, zwłaszcza drapieżnych, obszar Trzciana stanowi ważny punkt węzłowy na trasach migracji biegnących wzdłuż łańcucha Karpat, w obrębie Korytarza Karpackiego (Jędrzejewski i in. 2005).</w:t>
      </w:r>
    </w:p>
    <w:p w:rsidR="00912585" w:rsidRPr="00A30261" w:rsidRDefault="00912585" w:rsidP="00912585">
      <w:pPr>
        <w:pStyle w:val="Standard"/>
        <w:spacing w:before="120" w:after="120"/>
        <w:jc w:val="both"/>
        <w:rPr>
          <w:b/>
          <w:bCs/>
          <w:iCs/>
          <w:lang w:val="pl-PL"/>
        </w:rPr>
      </w:pPr>
      <w:r w:rsidRPr="00A30261">
        <w:rPr>
          <w:b/>
          <w:bCs/>
          <w:iCs/>
          <w:lang w:val="pl-PL"/>
        </w:rPr>
        <w:t>Istniejące formy ochrony przyrody</w:t>
      </w:r>
    </w:p>
    <w:p w:rsidR="00912585" w:rsidRPr="00A30261" w:rsidRDefault="00912585" w:rsidP="00912585">
      <w:pPr>
        <w:pStyle w:val="Standard"/>
        <w:spacing w:before="120" w:after="120"/>
        <w:jc w:val="both"/>
        <w:rPr>
          <w:bCs/>
          <w:iCs/>
          <w:lang w:val="pl-PL"/>
        </w:rPr>
      </w:pPr>
      <w:r w:rsidRPr="00A30261">
        <w:rPr>
          <w:bCs/>
          <w:iCs/>
          <w:lang w:val="pl-PL"/>
        </w:rPr>
        <w:t>Obszar Trzciana niemal w całości położony jest w obrębie ostoi PLB180002 Beskid Niski oraz w granicach OChK Beskid Niski. Niewielki fragment (południowa enklawa z kościołem w Sieniawie) znajduje się w obrębie Jaśliskiego Parku Krajobrazowego. W granicach obszaru zlokalizowany rezerwat przyrody „Igiełki” (27,88 ha, 1989).</w:t>
      </w:r>
    </w:p>
    <w:p w:rsidR="00912585" w:rsidRPr="00A30261" w:rsidRDefault="00912585" w:rsidP="00912585">
      <w:pPr>
        <w:pStyle w:val="Standard"/>
        <w:rPr>
          <w:lang w:val="pl-PL"/>
        </w:rPr>
      </w:pPr>
      <w:r w:rsidRPr="00A30261">
        <w:br w:type="page"/>
      </w:r>
    </w:p>
    <w:p w:rsidR="00912585" w:rsidRPr="00A30261" w:rsidRDefault="00912585">
      <w:pPr>
        <w:pStyle w:val="Standard"/>
        <w:rPr>
          <w:lang w:val="pl-PL"/>
        </w:rPr>
      </w:pPr>
    </w:p>
    <w:p w:rsidR="002F13C5" w:rsidRPr="00A30261" w:rsidRDefault="005D730A" w:rsidP="0054678A">
      <w:pPr>
        <w:pStyle w:val="Nagwek2"/>
        <w:rPr>
          <w:szCs w:val="24"/>
        </w:rPr>
      </w:pPr>
      <w:bookmarkStart w:id="51" w:name="_Toc229696646"/>
      <w:r w:rsidRPr="00A30261">
        <w:t>2.</w:t>
      </w:r>
      <w:r w:rsidR="007869D1" w:rsidRPr="00A30261">
        <w:t>2</w:t>
      </w:r>
      <w:r w:rsidRPr="00A30261">
        <w:t>. Struktura własności i użytkowania gruntów</w:t>
      </w:r>
      <w:bookmarkEnd w:id="51"/>
      <w:r w:rsidR="00F9235F" w:rsidRPr="00A30261">
        <w:rPr>
          <w:szCs w:val="24"/>
        </w:rPr>
        <w:t xml:space="preserve"> </w:t>
      </w:r>
    </w:p>
    <w:tbl>
      <w:tblPr>
        <w:tblW w:w="14375" w:type="dxa"/>
        <w:tblInd w:w="-190" w:type="dxa"/>
        <w:tblLayout w:type="fixed"/>
        <w:tblCellMar>
          <w:left w:w="10" w:type="dxa"/>
          <w:right w:w="10" w:type="dxa"/>
        </w:tblCellMar>
        <w:tblLook w:val="0000"/>
      </w:tblPr>
      <w:tblGrid>
        <w:gridCol w:w="3000"/>
        <w:gridCol w:w="3579"/>
        <w:gridCol w:w="3974"/>
        <w:gridCol w:w="3822"/>
      </w:tblGrid>
      <w:tr w:rsidR="00912585" w:rsidRPr="00A30261" w:rsidTr="005C1B8E">
        <w:trPr>
          <w:cantSplit/>
          <w:trHeight w:val="340"/>
        </w:trPr>
        <w:tc>
          <w:tcPr>
            <w:tcW w:w="3000" w:type="dxa"/>
            <w:tcBorders>
              <w:top w:val="single" w:sz="4" w:space="0" w:color="000000"/>
              <w:left w:val="single" w:sz="4" w:space="0" w:color="000000"/>
              <w:bottom w:val="single" w:sz="4" w:space="0" w:color="000000"/>
            </w:tcBorders>
            <w:shd w:val="clear" w:color="auto" w:fill="C2D69B" w:themeFill="accent3" w:themeFillTint="99"/>
          </w:tcPr>
          <w:p w:rsidR="00912585" w:rsidRPr="00A30261" w:rsidRDefault="00912585" w:rsidP="005C1B8E">
            <w:pPr>
              <w:pStyle w:val="Standard"/>
              <w:snapToGrid w:val="0"/>
              <w:jc w:val="center"/>
              <w:rPr>
                <w:b/>
                <w:lang w:val="pl-PL"/>
              </w:rPr>
            </w:pPr>
            <w:r w:rsidRPr="00A30261">
              <w:rPr>
                <w:b/>
                <w:lang w:val="pl-PL"/>
              </w:rPr>
              <w:t>Typy użytków gruntowych</w:t>
            </w:r>
          </w:p>
        </w:tc>
        <w:tc>
          <w:tcPr>
            <w:tcW w:w="3579" w:type="dxa"/>
            <w:tcBorders>
              <w:top w:val="single" w:sz="4" w:space="0" w:color="000000"/>
              <w:left w:val="single" w:sz="4" w:space="0" w:color="000000"/>
              <w:bottom w:val="single" w:sz="4" w:space="0" w:color="000000"/>
            </w:tcBorders>
            <w:shd w:val="clear" w:color="auto" w:fill="C2D69B" w:themeFill="accent3" w:themeFillTint="99"/>
          </w:tcPr>
          <w:p w:rsidR="00912585" w:rsidRPr="00A30261" w:rsidRDefault="00912585" w:rsidP="00912585">
            <w:pPr>
              <w:pStyle w:val="Standard"/>
              <w:snapToGrid w:val="0"/>
              <w:jc w:val="center"/>
              <w:rPr>
                <w:b/>
                <w:lang w:val="pl-PL"/>
              </w:rPr>
            </w:pPr>
            <w:r w:rsidRPr="00A30261">
              <w:rPr>
                <w:b/>
                <w:lang w:val="pl-PL"/>
              </w:rPr>
              <w:t>Typ własności</w:t>
            </w:r>
          </w:p>
        </w:tc>
        <w:tc>
          <w:tcPr>
            <w:tcW w:w="3974" w:type="dxa"/>
            <w:tcBorders>
              <w:top w:val="single" w:sz="4" w:space="0" w:color="000000"/>
              <w:left w:val="single" w:sz="4" w:space="0" w:color="000000"/>
              <w:bottom w:val="single" w:sz="4" w:space="0" w:color="000000"/>
            </w:tcBorders>
            <w:shd w:val="clear" w:color="auto" w:fill="C2D69B" w:themeFill="accent3" w:themeFillTint="99"/>
          </w:tcPr>
          <w:p w:rsidR="00912585" w:rsidRPr="00A30261" w:rsidRDefault="00912585" w:rsidP="00912585">
            <w:pPr>
              <w:pStyle w:val="Standard"/>
              <w:snapToGrid w:val="0"/>
              <w:jc w:val="center"/>
              <w:rPr>
                <w:b/>
                <w:lang w:val="pl-PL"/>
              </w:rPr>
            </w:pPr>
            <w:r w:rsidRPr="00A30261">
              <w:rPr>
                <w:b/>
                <w:lang w:val="pl-PL"/>
              </w:rPr>
              <w:t>Powierzchnia użytków w ha</w:t>
            </w:r>
          </w:p>
        </w:tc>
        <w:tc>
          <w:tcPr>
            <w:tcW w:w="382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rsidR="00912585" w:rsidRPr="00A30261" w:rsidRDefault="00912585" w:rsidP="00912585">
            <w:pPr>
              <w:pStyle w:val="Standard"/>
              <w:snapToGrid w:val="0"/>
              <w:jc w:val="center"/>
              <w:rPr>
                <w:b/>
                <w:lang w:val="pl-PL"/>
              </w:rPr>
            </w:pPr>
            <w:r w:rsidRPr="00A30261">
              <w:rPr>
                <w:b/>
                <w:lang w:val="pl-PL"/>
              </w:rPr>
              <w:t>% udział powierzchni w obszarze</w:t>
            </w:r>
          </w:p>
        </w:tc>
      </w:tr>
      <w:tr w:rsidR="00912585" w:rsidRPr="00A30261" w:rsidTr="00912585">
        <w:trPr>
          <w:cantSplit/>
          <w:trHeight w:val="165"/>
        </w:trPr>
        <w:tc>
          <w:tcPr>
            <w:tcW w:w="3000" w:type="dxa"/>
            <w:vMerge w:val="restart"/>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Lasy</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Skarb Państwa</w:t>
            </w: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1609,11</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70,40</w:t>
            </w:r>
          </w:p>
        </w:tc>
      </w:tr>
      <w:tr w:rsidR="00912585" w:rsidRPr="00A30261" w:rsidTr="00912585">
        <w:trPr>
          <w:cantSplit/>
          <w:trHeight w:val="285"/>
        </w:trPr>
        <w:tc>
          <w:tcPr>
            <w:tcW w:w="3000" w:type="dxa"/>
            <w:vMerge/>
            <w:tcBorders>
              <w:top w:val="single" w:sz="4" w:space="0" w:color="000000"/>
              <w:left w:val="single" w:sz="4" w:space="0" w:color="000000"/>
              <w:bottom w:val="single" w:sz="4" w:space="0" w:color="000000"/>
            </w:tcBorders>
            <w:shd w:val="clear" w:color="auto" w:fill="auto"/>
          </w:tcPr>
          <w:p w:rsidR="00912585" w:rsidRPr="00A30261" w:rsidRDefault="00912585" w:rsidP="00912585">
            <w:pPr>
              <w:snapToGrid w:val="0"/>
            </w:pP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Własność komunalna</w:t>
            </w: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10,56</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0,46</w:t>
            </w:r>
          </w:p>
        </w:tc>
      </w:tr>
      <w:tr w:rsidR="00912585" w:rsidRPr="00A30261" w:rsidTr="00912585">
        <w:trPr>
          <w:cantSplit/>
          <w:trHeight w:val="210"/>
        </w:trPr>
        <w:tc>
          <w:tcPr>
            <w:tcW w:w="3000" w:type="dxa"/>
            <w:vMerge/>
            <w:tcBorders>
              <w:top w:val="single" w:sz="4" w:space="0" w:color="000000"/>
              <w:left w:val="single" w:sz="4" w:space="0" w:color="000000"/>
              <w:bottom w:val="single" w:sz="4" w:space="0" w:color="000000"/>
            </w:tcBorders>
            <w:shd w:val="clear" w:color="auto" w:fill="auto"/>
          </w:tcPr>
          <w:p w:rsidR="00912585" w:rsidRPr="00A30261" w:rsidRDefault="00912585" w:rsidP="00912585">
            <w:pPr>
              <w:snapToGrid w:val="0"/>
            </w:pP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Własność prywatna</w:t>
            </w: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208,83</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9,14</w:t>
            </w:r>
          </w:p>
        </w:tc>
      </w:tr>
      <w:tr w:rsidR="00912585" w:rsidRPr="00A30261" w:rsidTr="00912585">
        <w:trPr>
          <w:cantSplit/>
          <w:trHeight w:val="340"/>
        </w:trPr>
        <w:tc>
          <w:tcPr>
            <w:tcW w:w="3000"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Zadrzewienia</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
                <w:lang w:val="pl-PL"/>
              </w:rPr>
            </w:pP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64,24</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2,81</w:t>
            </w:r>
          </w:p>
        </w:tc>
      </w:tr>
      <w:tr w:rsidR="00912585" w:rsidRPr="00A30261" w:rsidTr="00912585">
        <w:trPr>
          <w:cantSplit/>
          <w:trHeight w:val="340"/>
        </w:trPr>
        <w:tc>
          <w:tcPr>
            <w:tcW w:w="3000"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Grunty orne</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
                <w:lang w:val="pl-PL"/>
              </w:rPr>
            </w:pP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174,47</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7,63</w:t>
            </w:r>
          </w:p>
        </w:tc>
      </w:tr>
      <w:tr w:rsidR="00912585" w:rsidRPr="00A30261" w:rsidTr="00912585">
        <w:trPr>
          <w:cantSplit/>
          <w:trHeight w:val="340"/>
        </w:trPr>
        <w:tc>
          <w:tcPr>
            <w:tcW w:w="3000"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Łąki trwałe</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
                <w:lang w:val="pl-PL"/>
              </w:rPr>
            </w:pP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24,94</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1,09</w:t>
            </w:r>
          </w:p>
        </w:tc>
      </w:tr>
      <w:tr w:rsidR="00912585" w:rsidRPr="00A30261" w:rsidTr="00912585">
        <w:trPr>
          <w:cantSplit/>
          <w:trHeight w:val="340"/>
        </w:trPr>
        <w:tc>
          <w:tcPr>
            <w:tcW w:w="3000"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Pastwiska trwałe</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
                <w:lang w:val="pl-PL"/>
              </w:rPr>
            </w:pP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167,44</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7,33</w:t>
            </w:r>
          </w:p>
        </w:tc>
      </w:tr>
      <w:tr w:rsidR="00912585" w:rsidRPr="00A30261" w:rsidTr="00912585">
        <w:trPr>
          <w:cantSplit/>
          <w:trHeight w:val="340"/>
        </w:trPr>
        <w:tc>
          <w:tcPr>
            <w:tcW w:w="3000"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Sady</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
                <w:lang w:val="pl-PL"/>
              </w:rPr>
            </w:pP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0,00</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0,00</w:t>
            </w:r>
          </w:p>
        </w:tc>
      </w:tr>
      <w:tr w:rsidR="00912585" w:rsidRPr="00A30261" w:rsidTr="00912585">
        <w:trPr>
          <w:cantSplit/>
          <w:trHeight w:val="340"/>
        </w:trPr>
        <w:tc>
          <w:tcPr>
            <w:tcW w:w="3000"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Grunty pod stawami</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
                <w:lang w:val="pl-PL"/>
              </w:rPr>
            </w:pP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0,00</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0,00</w:t>
            </w:r>
          </w:p>
        </w:tc>
      </w:tr>
      <w:tr w:rsidR="00912585" w:rsidRPr="00A30261" w:rsidTr="00912585">
        <w:trPr>
          <w:cantSplit/>
          <w:trHeight w:val="340"/>
        </w:trPr>
        <w:tc>
          <w:tcPr>
            <w:tcW w:w="3000"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Nieużytki</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
                <w:lang w:val="pl-PL"/>
              </w:rPr>
            </w:pP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0,78</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0,03</w:t>
            </w:r>
          </w:p>
        </w:tc>
      </w:tr>
      <w:tr w:rsidR="00912585" w:rsidRPr="00A30261" w:rsidTr="00912585">
        <w:trPr>
          <w:cantSplit/>
          <w:trHeight w:val="340"/>
        </w:trPr>
        <w:tc>
          <w:tcPr>
            <w:tcW w:w="3000"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Wody stojące</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
                <w:lang w:val="pl-PL"/>
              </w:rPr>
            </w:pP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0,00</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0,00</w:t>
            </w:r>
          </w:p>
        </w:tc>
      </w:tr>
      <w:tr w:rsidR="00912585" w:rsidRPr="00A30261" w:rsidTr="00912585">
        <w:trPr>
          <w:cantSplit/>
          <w:trHeight w:val="340"/>
        </w:trPr>
        <w:tc>
          <w:tcPr>
            <w:tcW w:w="3000"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Wody płynące</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
                <w:lang w:val="pl-PL"/>
              </w:rPr>
            </w:pP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2,16</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0,09</w:t>
            </w:r>
          </w:p>
        </w:tc>
      </w:tr>
      <w:tr w:rsidR="00912585" w:rsidRPr="00A30261" w:rsidTr="00912585">
        <w:trPr>
          <w:cantSplit/>
          <w:trHeight w:val="340"/>
        </w:trPr>
        <w:tc>
          <w:tcPr>
            <w:tcW w:w="3000"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Grunty zabudowane</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
                <w:lang w:val="pl-PL"/>
              </w:rPr>
            </w:pP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2,01</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0,09</w:t>
            </w:r>
          </w:p>
        </w:tc>
      </w:tr>
      <w:tr w:rsidR="00912585" w:rsidRPr="00A30261" w:rsidTr="00912585">
        <w:trPr>
          <w:cantSplit/>
          <w:trHeight w:val="340"/>
        </w:trPr>
        <w:tc>
          <w:tcPr>
            <w:tcW w:w="3000"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Cs/>
                <w:i/>
                <w:iCs/>
                <w:lang w:val="pl-PL"/>
              </w:rPr>
            </w:pPr>
            <w:r w:rsidRPr="00A30261">
              <w:rPr>
                <w:bCs/>
                <w:i/>
                <w:iCs/>
                <w:lang w:val="pl-PL"/>
              </w:rPr>
              <w:t>Inne</w:t>
            </w:r>
          </w:p>
        </w:tc>
        <w:tc>
          <w:tcPr>
            <w:tcW w:w="3579"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b/>
                <w:lang w:val="pl-PL"/>
              </w:rPr>
            </w:pPr>
          </w:p>
        </w:tc>
        <w:tc>
          <w:tcPr>
            <w:tcW w:w="3974" w:type="dxa"/>
            <w:tcBorders>
              <w:top w:val="single" w:sz="4" w:space="0" w:color="000000"/>
              <w:left w:val="single" w:sz="4" w:space="0" w:color="000000"/>
              <w:bottom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20,97</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912585" w:rsidRPr="00A30261" w:rsidRDefault="00912585" w:rsidP="00912585">
            <w:pPr>
              <w:pStyle w:val="Standard"/>
              <w:snapToGrid w:val="0"/>
              <w:jc w:val="center"/>
              <w:rPr>
                <w:lang w:val="pl-PL"/>
              </w:rPr>
            </w:pPr>
            <w:r w:rsidRPr="00A30261">
              <w:rPr>
                <w:lang w:val="pl-PL"/>
              </w:rPr>
              <w:t>0,92</w:t>
            </w:r>
          </w:p>
        </w:tc>
      </w:tr>
    </w:tbl>
    <w:p w:rsidR="00DF6EA5" w:rsidRPr="00A30261" w:rsidRDefault="00DF6EA5">
      <w:pPr>
        <w:pStyle w:val="Standard"/>
        <w:rPr>
          <w:b/>
          <w:lang w:val="pl-PL"/>
        </w:rPr>
      </w:pPr>
    </w:p>
    <w:p w:rsidR="002F13C5" w:rsidRPr="00A30261" w:rsidRDefault="005D730A" w:rsidP="00F1632E">
      <w:pPr>
        <w:pStyle w:val="Nagwek2"/>
      </w:pPr>
      <w:bookmarkStart w:id="52" w:name="_Toc229696647"/>
      <w:r w:rsidRPr="00A30261">
        <w:t>2.</w:t>
      </w:r>
      <w:r w:rsidR="00BF2DA3" w:rsidRPr="00A30261">
        <w:t>3</w:t>
      </w:r>
      <w:r w:rsidRPr="00A30261">
        <w:t>. Zagospodarowanie terenu i działalność człowieka</w:t>
      </w:r>
      <w:bookmarkEnd w:id="52"/>
    </w:p>
    <w:p w:rsidR="00FD6DB3" w:rsidRPr="00A30261" w:rsidRDefault="00FD6DB3" w:rsidP="00FD6DB3">
      <w:pPr>
        <w:ind w:firstLine="708"/>
        <w:jc w:val="both"/>
      </w:pPr>
      <w:r w:rsidRPr="00A30261">
        <w:t>Obszar Trzciana został utworzony dla ochrony stanowisk letnich i żerowisk podkowca małego i nocka dużego oraz stanowiących ich żerowiska siedlisk leśnych (9130, 9110, 9180). Nie występują tu siedliska przyrodnicze objęte dopłatami rolnośrodowiskowymi, które stanowiłyby przedmiot ochrony obszaru.</w:t>
      </w:r>
    </w:p>
    <w:p w:rsidR="00F47663" w:rsidRPr="00A30261" w:rsidRDefault="00F47663">
      <w:pPr>
        <w:pStyle w:val="Standard"/>
        <w:rPr>
          <w:sz w:val="20"/>
          <w:lang w:val="pl-PL"/>
        </w:rPr>
      </w:pPr>
    </w:p>
    <w:p w:rsidR="002F13C5" w:rsidRPr="00A30261" w:rsidRDefault="00FB4B99" w:rsidP="00F1632E">
      <w:pPr>
        <w:pStyle w:val="Nagwek2"/>
      </w:pPr>
      <w:bookmarkStart w:id="53" w:name="_Toc229696648"/>
      <w:r w:rsidRPr="00A30261">
        <w:t>2.4</w:t>
      </w:r>
      <w:r w:rsidR="005D730A" w:rsidRPr="00A30261">
        <w:t>. Istniejące plany/programy/projekty dotyczące zagospodarowania przestrzennego</w:t>
      </w:r>
      <w:bookmarkEnd w:id="53"/>
    </w:p>
    <w:p w:rsidR="00007DEB" w:rsidRPr="00A30261" w:rsidRDefault="00007DEB">
      <w:pPr>
        <w:pStyle w:val="Standard"/>
        <w:rPr>
          <w:lang w:val="pl-PL"/>
        </w:rPr>
      </w:pPr>
    </w:p>
    <w:tbl>
      <w:tblPr>
        <w:tblW w:w="14252" w:type="dxa"/>
        <w:tblLayout w:type="fixed"/>
        <w:tblCellMar>
          <w:left w:w="10" w:type="dxa"/>
          <w:right w:w="10" w:type="dxa"/>
        </w:tblCellMar>
        <w:tblLook w:val="0000"/>
      </w:tblPr>
      <w:tblGrid>
        <w:gridCol w:w="2562"/>
        <w:gridCol w:w="1984"/>
        <w:gridCol w:w="4536"/>
        <w:gridCol w:w="2052"/>
        <w:gridCol w:w="3118"/>
      </w:tblGrid>
      <w:tr w:rsidR="00FD6DB3" w:rsidRPr="00A30261" w:rsidTr="00FD6DB3">
        <w:trPr>
          <w:cantSplit/>
          <w:tblHeader/>
        </w:trPr>
        <w:tc>
          <w:tcPr>
            <w:tcW w:w="2562" w:type="dxa"/>
            <w:tcBorders>
              <w:top w:val="single" w:sz="4" w:space="0" w:color="000000"/>
              <w:left w:val="single" w:sz="4" w:space="0" w:color="000000"/>
              <w:bottom w:val="single" w:sz="4" w:space="0" w:color="000000"/>
            </w:tcBorders>
            <w:shd w:val="clear" w:color="auto" w:fill="C2D69B" w:themeFill="accent3" w:themeFillTint="99"/>
            <w:vAlign w:val="center"/>
          </w:tcPr>
          <w:p w:rsidR="00FD6DB3" w:rsidRPr="00A30261" w:rsidRDefault="00FD6DB3" w:rsidP="00795949">
            <w:pPr>
              <w:pStyle w:val="Standard"/>
              <w:snapToGrid w:val="0"/>
              <w:jc w:val="center"/>
              <w:rPr>
                <w:bCs/>
                <w:sz w:val="20"/>
                <w:szCs w:val="20"/>
                <w:lang w:val="pl-PL"/>
              </w:rPr>
            </w:pPr>
            <w:r w:rsidRPr="00A30261">
              <w:rPr>
                <w:bCs/>
                <w:sz w:val="20"/>
                <w:szCs w:val="20"/>
                <w:lang w:val="pl-PL"/>
              </w:rPr>
              <w:lastRenderedPageBreak/>
              <w:t>Tytuł opracowania</w:t>
            </w:r>
          </w:p>
        </w:tc>
        <w:tc>
          <w:tcPr>
            <w:tcW w:w="1984" w:type="dxa"/>
            <w:tcBorders>
              <w:top w:val="single" w:sz="4" w:space="0" w:color="000000"/>
              <w:left w:val="single" w:sz="4" w:space="0" w:color="000000"/>
              <w:bottom w:val="single" w:sz="4" w:space="0" w:color="000000"/>
            </w:tcBorders>
            <w:shd w:val="clear" w:color="auto" w:fill="C2D69B" w:themeFill="accent3" w:themeFillTint="99"/>
            <w:vAlign w:val="center"/>
          </w:tcPr>
          <w:p w:rsidR="00FD6DB3" w:rsidRPr="00A30261" w:rsidRDefault="00FD6DB3" w:rsidP="00795949">
            <w:pPr>
              <w:pStyle w:val="Standard"/>
              <w:snapToGrid w:val="0"/>
              <w:jc w:val="center"/>
              <w:rPr>
                <w:sz w:val="20"/>
                <w:szCs w:val="20"/>
                <w:lang w:val="pl-PL"/>
              </w:rPr>
            </w:pPr>
            <w:r w:rsidRPr="00A30261">
              <w:rPr>
                <w:sz w:val="20"/>
                <w:szCs w:val="20"/>
                <w:lang w:val="pl-PL"/>
              </w:rPr>
              <w:t>Instytucja odpowiedzialna za przygotowanie planu/programu/wdrażanie projektu</w:t>
            </w:r>
          </w:p>
        </w:tc>
        <w:tc>
          <w:tcPr>
            <w:tcW w:w="4536" w:type="dxa"/>
            <w:tcBorders>
              <w:top w:val="single" w:sz="4" w:space="0" w:color="000000"/>
              <w:left w:val="single" w:sz="4" w:space="0" w:color="000000"/>
              <w:bottom w:val="single" w:sz="4" w:space="0" w:color="000000"/>
            </w:tcBorders>
            <w:shd w:val="clear" w:color="auto" w:fill="C2D69B" w:themeFill="accent3" w:themeFillTint="99"/>
            <w:vAlign w:val="center"/>
          </w:tcPr>
          <w:p w:rsidR="00FD6DB3" w:rsidRPr="00A30261" w:rsidRDefault="00FD6DB3" w:rsidP="00795949">
            <w:pPr>
              <w:pStyle w:val="Standard"/>
              <w:snapToGrid w:val="0"/>
              <w:jc w:val="center"/>
              <w:rPr>
                <w:sz w:val="20"/>
                <w:szCs w:val="20"/>
                <w:lang w:val="pl-PL"/>
              </w:rPr>
            </w:pPr>
            <w:r w:rsidRPr="00A30261">
              <w:rPr>
                <w:sz w:val="20"/>
                <w:szCs w:val="20"/>
                <w:lang w:val="pl-PL"/>
              </w:rPr>
              <w:t>Ustalenia planu/programu/projektu mogące mieć wpływ na przedmioty ochrony</w:t>
            </w:r>
          </w:p>
        </w:tc>
        <w:tc>
          <w:tcPr>
            <w:tcW w:w="2052" w:type="dxa"/>
            <w:tcBorders>
              <w:top w:val="single" w:sz="4" w:space="0" w:color="000000"/>
              <w:left w:val="single" w:sz="4" w:space="0" w:color="000000"/>
              <w:bottom w:val="single" w:sz="4" w:space="0" w:color="000000"/>
            </w:tcBorders>
            <w:shd w:val="clear" w:color="auto" w:fill="C2D69B" w:themeFill="accent3" w:themeFillTint="99"/>
            <w:vAlign w:val="center"/>
          </w:tcPr>
          <w:p w:rsidR="00FD6DB3" w:rsidRPr="00A30261" w:rsidRDefault="00FD6DB3" w:rsidP="00795949">
            <w:pPr>
              <w:pStyle w:val="Standard"/>
              <w:snapToGrid w:val="0"/>
              <w:jc w:val="center"/>
              <w:rPr>
                <w:sz w:val="20"/>
                <w:szCs w:val="20"/>
                <w:lang w:val="pl-PL"/>
              </w:rPr>
            </w:pPr>
            <w:r w:rsidRPr="00A30261">
              <w:rPr>
                <w:sz w:val="20"/>
                <w:szCs w:val="20"/>
                <w:lang w:val="pl-PL"/>
              </w:rPr>
              <w:t>Przedmioty ochrony objęte wpływem opracowania</w:t>
            </w:r>
          </w:p>
        </w:tc>
        <w:tc>
          <w:tcPr>
            <w:tcW w:w="311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rsidR="00FD6DB3" w:rsidRPr="00A30261" w:rsidRDefault="00FD6DB3" w:rsidP="00795949">
            <w:pPr>
              <w:pStyle w:val="Standard"/>
              <w:snapToGrid w:val="0"/>
              <w:jc w:val="center"/>
              <w:rPr>
                <w:sz w:val="20"/>
                <w:szCs w:val="20"/>
                <w:lang w:val="pl-PL"/>
              </w:rPr>
            </w:pPr>
            <w:r w:rsidRPr="00A30261">
              <w:rPr>
                <w:sz w:val="20"/>
                <w:szCs w:val="20"/>
                <w:lang w:val="pl-PL"/>
              </w:rPr>
              <w:t>Ustalenia dot. działań minimalizujących lub kompensujących</w:t>
            </w:r>
          </w:p>
        </w:tc>
      </w:tr>
      <w:tr w:rsidR="00FD6DB3" w:rsidRPr="00A30261" w:rsidTr="00795949">
        <w:trPr>
          <w:cantSplit/>
          <w:trHeight w:val="743"/>
        </w:trPr>
        <w:tc>
          <w:tcPr>
            <w:tcW w:w="2562" w:type="dxa"/>
            <w:vMerge w:val="restart"/>
            <w:tcBorders>
              <w:top w:val="single" w:sz="4" w:space="0" w:color="000000"/>
              <w:left w:val="single" w:sz="4" w:space="0" w:color="000000"/>
            </w:tcBorders>
            <w:shd w:val="clear" w:color="auto" w:fill="auto"/>
            <w:tcMar>
              <w:left w:w="113" w:type="dxa"/>
              <w:right w:w="113" w:type="dxa"/>
            </w:tcMar>
          </w:tcPr>
          <w:p w:rsidR="00FD6DB3" w:rsidRPr="00A30261" w:rsidRDefault="00FD6DB3" w:rsidP="00795949">
            <w:pPr>
              <w:pStyle w:val="standard0"/>
              <w:snapToGrid w:val="0"/>
              <w:spacing w:line="240" w:lineRule="auto"/>
              <w:jc w:val="left"/>
              <w:rPr>
                <w:rFonts w:ascii="Times New Roman" w:hAnsi="Times New Roman"/>
                <w:sz w:val="20"/>
              </w:rPr>
            </w:pPr>
            <w:r w:rsidRPr="00A30261">
              <w:rPr>
                <w:rFonts w:ascii="Times New Roman" w:hAnsi="Times New Roman"/>
                <w:sz w:val="20"/>
              </w:rPr>
              <w:t>Plan Zagospodarowania Przestrzennego Wojewód</w:t>
            </w:r>
            <w:r w:rsidRPr="00A30261">
              <w:rPr>
                <w:rFonts w:ascii="Times New Roman" w:hAnsi="Times New Roman"/>
                <w:sz w:val="20"/>
              </w:rPr>
              <w:t>z</w:t>
            </w:r>
            <w:r w:rsidRPr="00A30261">
              <w:rPr>
                <w:rFonts w:ascii="Times New Roman" w:hAnsi="Times New Roman"/>
                <w:sz w:val="20"/>
              </w:rPr>
              <w:t>twa Podkarpackiego</w:t>
            </w:r>
            <w:r w:rsidR="00871D86" w:rsidRPr="00A30261">
              <w:rPr>
                <w:rFonts w:ascii="Times New Roman" w:hAnsi="Times New Roman"/>
                <w:sz w:val="20"/>
              </w:rPr>
              <w:t xml:space="preserve"> – Pe</w:t>
            </w:r>
            <w:r w:rsidR="00871D86" w:rsidRPr="00A30261">
              <w:rPr>
                <w:rFonts w:ascii="Times New Roman" w:hAnsi="Times New Roman"/>
                <w:sz w:val="20"/>
              </w:rPr>
              <w:t>r</w:t>
            </w:r>
            <w:r w:rsidR="00871D86" w:rsidRPr="00A30261">
              <w:rPr>
                <w:rFonts w:ascii="Times New Roman" w:hAnsi="Times New Roman"/>
                <w:sz w:val="20"/>
              </w:rPr>
              <w:t>spektywa 2030</w:t>
            </w:r>
          </w:p>
          <w:p w:rsidR="00FD6DB3" w:rsidRPr="00A30261" w:rsidRDefault="00FD6DB3" w:rsidP="00871D86">
            <w:pPr>
              <w:pStyle w:val="standard0"/>
              <w:spacing w:line="240" w:lineRule="auto"/>
              <w:jc w:val="left"/>
              <w:rPr>
                <w:rFonts w:ascii="Times New Roman" w:hAnsi="Times New Roman"/>
                <w:sz w:val="20"/>
              </w:rPr>
            </w:pPr>
            <w:r w:rsidRPr="00A30261">
              <w:rPr>
                <w:rFonts w:ascii="Times New Roman" w:hAnsi="Times New Roman"/>
                <w:sz w:val="20"/>
              </w:rPr>
              <w:t xml:space="preserve">Uchwała Nr </w:t>
            </w:r>
            <w:r w:rsidR="00871D86" w:rsidRPr="00A30261">
              <w:rPr>
                <w:rFonts w:ascii="Times New Roman" w:hAnsi="Times New Roman"/>
                <w:sz w:val="20"/>
              </w:rPr>
              <w:t>LIX</w:t>
            </w:r>
            <w:r w:rsidRPr="00A30261">
              <w:rPr>
                <w:rFonts w:ascii="Times New Roman" w:hAnsi="Times New Roman"/>
                <w:sz w:val="20"/>
              </w:rPr>
              <w:t>/</w:t>
            </w:r>
            <w:r w:rsidR="00871D86" w:rsidRPr="00A30261">
              <w:rPr>
                <w:rFonts w:ascii="Times New Roman" w:hAnsi="Times New Roman"/>
                <w:sz w:val="20"/>
              </w:rPr>
              <w:t>930</w:t>
            </w:r>
            <w:r w:rsidRPr="00A30261">
              <w:rPr>
                <w:rFonts w:ascii="Times New Roman" w:hAnsi="Times New Roman"/>
                <w:sz w:val="20"/>
              </w:rPr>
              <w:t>/</w:t>
            </w:r>
            <w:r w:rsidR="00871D86" w:rsidRPr="00A30261">
              <w:rPr>
                <w:rFonts w:ascii="Times New Roman" w:hAnsi="Times New Roman"/>
                <w:sz w:val="20"/>
              </w:rPr>
              <w:t>18</w:t>
            </w:r>
            <w:r w:rsidRPr="00A30261">
              <w:rPr>
                <w:rFonts w:ascii="Times New Roman" w:hAnsi="Times New Roman"/>
                <w:sz w:val="20"/>
              </w:rPr>
              <w:t xml:space="preserve"> Sejmiku Województwa Po</w:t>
            </w:r>
            <w:r w:rsidRPr="00A30261">
              <w:rPr>
                <w:rFonts w:ascii="Times New Roman" w:hAnsi="Times New Roman"/>
                <w:sz w:val="20"/>
              </w:rPr>
              <w:t>d</w:t>
            </w:r>
            <w:r w:rsidRPr="00A30261">
              <w:rPr>
                <w:rFonts w:ascii="Times New Roman" w:hAnsi="Times New Roman"/>
                <w:sz w:val="20"/>
              </w:rPr>
              <w:t xml:space="preserve">karpackiego z dnia </w:t>
            </w:r>
            <w:r w:rsidR="00871D86" w:rsidRPr="00A30261">
              <w:rPr>
                <w:rFonts w:ascii="Times New Roman" w:hAnsi="Times New Roman"/>
                <w:sz w:val="20"/>
              </w:rPr>
              <w:t>27</w:t>
            </w:r>
            <w:r w:rsidRPr="00A30261">
              <w:rPr>
                <w:rFonts w:ascii="Times New Roman" w:hAnsi="Times New Roman"/>
                <w:sz w:val="20"/>
              </w:rPr>
              <w:t xml:space="preserve"> sier</w:t>
            </w:r>
            <w:r w:rsidR="00871D86" w:rsidRPr="00A30261">
              <w:rPr>
                <w:rFonts w:ascii="Times New Roman" w:hAnsi="Times New Roman"/>
                <w:sz w:val="20"/>
              </w:rPr>
              <w:t>p</w:t>
            </w:r>
            <w:r w:rsidRPr="00A30261">
              <w:rPr>
                <w:rFonts w:ascii="Times New Roman" w:hAnsi="Times New Roman"/>
                <w:sz w:val="20"/>
              </w:rPr>
              <w:t>nia 20</w:t>
            </w:r>
            <w:r w:rsidR="00871D86" w:rsidRPr="00A30261">
              <w:rPr>
                <w:rFonts w:ascii="Times New Roman" w:hAnsi="Times New Roman"/>
                <w:sz w:val="20"/>
              </w:rPr>
              <w:t>18</w:t>
            </w:r>
            <w:r w:rsidRPr="00A30261">
              <w:rPr>
                <w:rFonts w:ascii="Times New Roman" w:hAnsi="Times New Roman"/>
                <w:sz w:val="20"/>
              </w:rPr>
              <w:t xml:space="preserve"> r.</w:t>
            </w:r>
            <w:r w:rsidR="00871D86" w:rsidRPr="00A30261">
              <w:rPr>
                <w:rFonts w:ascii="Times New Roman" w:hAnsi="Times New Roman"/>
                <w:sz w:val="20"/>
              </w:rPr>
              <w:t xml:space="preserve"> (Dz. Urz. Woj. Podkarp. z dnia 18 września 2018 r., poz. 3937)</w:t>
            </w:r>
          </w:p>
        </w:tc>
        <w:tc>
          <w:tcPr>
            <w:tcW w:w="1984" w:type="dxa"/>
            <w:vMerge w:val="restart"/>
            <w:tcBorders>
              <w:top w:val="single" w:sz="4" w:space="0" w:color="000000"/>
              <w:left w:val="single" w:sz="4" w:space="0" w:color="000000"/>
            </w:tcBorders>
            <w:shd w:val="clear" w:color="auto" w:fill="auto"/>
            <w:tcMar>
              <w:left w:w="113" w:type="dxa"/>
              <w:right w:w="113" w:type="dxa"/>
            </w:tcMar>
          </w:tcPr>
          <w:p w:rsidR="00FD6DB3" w:rsidRPr="00A30261" w:rsidRDefault="00FD6DB3" w:rsidP="00871D86">
            <w:pPr>
              <w:pStyle w:val="Standard"/>
              <w:snapToGrid w:val="0"/>
              <w:rPr>
                <w:iCs/>
                <w:sz w:val="20"/>
                <w:szCs w:val="20"/>
                <w:lang w:val="pl-PL"/>
              </w:rPr>
            </w:pPr>
            <w:r w:rsidRPr="00A30261">
              <w:rPr>
                <w:iCs/>
                <w:sz w:val="20"/>
                <w:szCs w:val="20"/>
                <w:lang w:val="pl-PL"/>
              </w:rPr>
              <w:t xml:space="preserve">Urząd Marszałkowski </w:t>
            </w:r>
            <w:r w:rsidR="00871D86" w:rsidRPr="00A30261">
              <w:rPr>
                <w:iCs/>
                <w:sz w:val="20"/>
                <w:szCs w:val="20"/>
                <w:lang w:val="pl-PL"/>
              </w:rPr>
              <w:t>W</w:t>
            </w:r>
            <w:r w:rsidRPr="00A30261">
              <w:rPr>
                <w:iCs/>
                <w:sz w:val="20"/>
                <w:szCs w:val="20"/>
                <w:lang w:val="pl-PL"/>
              </w:rPr>
              <w:t>ojewództwa</w:t>
            </w:r>
            <w:r w:rsidR="00DE7E05" w:rsidRPr="00A30261">
              <w:rPr>
                <w:iCs/>
                <w:sz w:val="20"/>
                <w:szCs w:val="20"/>
                <w:lang w:val="pl-PL"/>
              </w:rPr>
              <w:t xml:space="preserve"> </w:t>
            </w:r>
            <w:r w:rsidR="00871D86" w:rsidRPr="00A30261">
              <w:rPr>
                <w:iCs/>
                <w:sz w:val="20"/>
                <w:szCs w:val="20"/>
                <w:lang w:val="pl-PL"/>
              </w:rPr>
              <w:t>P</w:t>
            </w:r>
            <w:r w:rsidRPr="00A30261">
              <w:rPr>
                <w:iCs/>
                <w:sz w:val="20"/>
                <w:szCs w:val="20"/>
                <w:lang w:val="pl-PL"/>
              </w:rPr>
              <w:t>odkarpackiego</w:t>
            </w:r>
          </w:p>
        </w:tc>
        <w:tc>
          <w:tcPr>
            <w:tcW w:w="4536" w:type="dxa"/>
            <w:tcBorders>
              <w:top w:val="single" w:sz="4" w:space="0" w:color="000000"/>
              <w:left w:val="single" w:sz="4" w:space="0" w:color="000000"/>
              <w:bottom w:val="single" w:sz="4" w:space="0" w:color="000000"/>
            </w:tcBorders>
            <w:shd w:val="clear" w:color="auto" w:fill="auto"/>
            <w:tcMar>
              <w:left w:w="113" w:type="dxa"/>
              <w:right w:w="113" w:type="dxa"/>
            </w:tcMar>
          </w:tcPr>
          <w:p w:rsidR="00FD6DB3" w:rsidRPr="00A30261" w:rsidRDefault="00FD6DB3" w:rsidP="009C0AA7">
            <w:pPr>
              <w:pStyle w:val="standard0"/>
              <w:tabs>
                <w:tab w:val="clear" w:pos="567"/>
                <w:tab w:val="left" w:pos="0"/>
              </w:tabs>
              <w:snapToGrid w:val="0"/>
              <w:spacing w:line="240" w:lineRule="auto"/>
              <w:rPr>
                <w:rFonts w:ascii="Times New Roman" w:hAnsi="Times New Roman"/>
                <w:iCs/>
                <w:sz w:val="20"/>
              </w:rPr>
            </w:pPr>
            <w:r w:rsidRPr="00A30261">
              <w:rPr>
                <w:rFonts w:ascii="Times New Roman" w:hAnsi="Times New Roman"/>
                <w:iCs/>
                <w:sz w:val="20"/>
              </w:rPr>
              <w:t>Plan przewiduje budowę drogi ekspresowej S19. Inwestycja spowoduje przecięcie tras migracyjnych nietoperzy.</w:t>
            </w:r>
          </w:p>
        </w:tc>
        <w:tc>
          <w:tcPr>
            <w:tcW w:w="2052" w:type="dxa"/>
            <w:tcBorders>
              <w:top w:val="single" w:sz="4" w:space="0" w:color="000000"/>
              <w:left w:val="single" w:sz="4" w:space="0" w:color="000000"/>
              <w:bottom w:val="single" w:sz="4" w:space="0" w:color="000000"/>
            </w:tcBorders>
            <w:shd w:val="clear" w:color="auto" w:fill="auto"/>
            <w:tcMar>
              <w:left w:w="113" w:type="dxa"/>
              <w:right w:w="113" w:type="dxa"/>
            </w:tcMar>
          </w:tcPr>
          <w:p w:rsidR="00FD6DB3" w:rsidRPr="00A30261" w:rsidRDefault="00FD6DB3" w:rsidP="00795949">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FD6DB3" w:rsidRPr="00A30261" w:rsidRDefault="00FD6DB3" w:rsidP="00795949">
            <w:pPr>
              <w:pStyle w:val="Standard"/>
              <w:snapToGrid w:val="0"/>
              <w:rPr>
                <w:iCs/>
                <w:sz w:val="20"/>
                <w:szCs w:val="20"/>
                <w:lang w:val="pl-PL"/>
              </w:rPr>
            </w:pPr>
            <w:r w:rsidRPr="00A30261">
              <w:rPr>
                <w:bCs/>
                <w:sz w:val="20"/>
                <w:szCs w:val="20"/>
                <w:lang w:val="pl-PL"/>
              </w:rPr>
              <w:t xml:space="preserve">1324 Nocek duży </w:t>
            </w:r>
          </w:p>
        </w:tc>
        <w:tc>
          <w:tcPr>
            <w:tcW w:w="3118" w:type="dxa"/>
            <w:vMerge w:val="restart"/>
            <w:tcBorders>
              <w:top w:val="single" w:sz="4" w:space="0" w:color="000000"/>
              <w:left w:val="single" w:sz="4" w:space="0" w:color="000000"/>
              <w:right w:val="single" w:sz="4" w:space="0" w:color="000000"/>
            </w:tcBorders>
            <w:shd w:val="clear" w:color="auto" w:fill="auto"/>
            <w:tcMar>
              <w:left w:w="113" w:type="dxa"/>
              <w:right w:w="113" w:type="dxa"/>
            </w:tcMar>
          </w:tcPr>
          <w:p w:rsidR="00FD6DB3" w:rsidRPr="00A30261" w:rsidRDefault="00FD6DB3" w:rsidP="00795949">
            <w:pPr>
              <w:pStyle w:val="Standard"/>
              <w:snapToGrid w:val="0"/>
              <w:rPr>
                <w:sz w:val="20"/>
                <w:szCs w:val="20"/>
                <w:lang w:val="pl-PL"/>
              </w:rPr>
            </w:pPr>
            <w:r w:rsidRPr="00A30261">
              <w:rPr>
                <w:sz w:val="20"/>
                <w:szCs w:val="20"/>
                <w:lang w:val="pl-PL"/>
              </w:rPr>
              <w:t>Ze względu na ogólny charakter zapisów nie uwzględnia on działań minimalizujących ani kompensujących negatywne skutki dla środowiska przewidywanych przedsięwzięć.</w:t>
            </w:r>
          </w:p>
        </w:tc>
      </w:tr>
      <w:tr w:rsidR="00FD6DB3" w:rsidRPr="00A30261" w:rsidTr="00795949">
        <w:trPr>
          <w:cantSplit/>
        </w:trPr>
        <w:tc>
          <w:tcPr>
            <w:tcW w:w="2562" w:type="dxa"/>
            <w:vMerge/>
            <w:tcBorders>
              <w:left w:val="single" w:sz="4" w:space="0" w:color="000000"/>
              <w:bottom w:val="single" w:sz="4" w:space="0" w:color="000000"/>
            </w:tcBorders>
            <w:shd w:val="clear" w:color="auto" w:fill="auto"/>
            <w:tcMar>
              <w:left w:w="113" w:type="dxa"/>
              <w:right w:w="113" w:type="dxa"/>
            </w:tcMar>
          </w:tcPr>
          <w:p w:rsidR="00FD6DB3" w:rsidRPr="00A30261" w:rsidRDefault="00FD6DB3" w:rsidP="00795949">
            <w:pPr>
              <w:pStyle w:val="standard0"/>
              <w:snapToGrid w:val="0"/>
              <w:spacing w:line="240" w:lineRule="auto"/>
              <w:jc w:val="left"/>
              <w:rPr>
                <w:rFonts w:ascii="Times New Roman" w:hAnsi="Times New Roman"/>
                <w:sz w:val="20"/>
              </w:rPr>
            </w:pPr>
          </w:p>
        </w:tc>
        <w:tc>
          <w:tcPr>
            <w:tcW w:w="1984" w:type="dxa"/>
            <w:vMerge/>
            <w:tcBorders>
              <w:left w:val="single" w:sz="4" w:space="0" w:color="000000"/>
              <w:bottom w:val="single" w:sz="4" w:space="0" w:color="000000"/>
            </w:tcBorders>
            <w:shd w:val="clear" w:color="auto" w:fill="auto"/>
            <w:tcMar>
              <w:left w:w="113" w:type="dxa"/>
              <w:right w:w="113" w:type="dxa"/>
            </w:tcMar>
          </w:tcPr>
          <w:p w:rsidR="00FD6DB3" w:rsidRPr="00A30261" w:rsidRDefault="00FD6DB3" w:rsidP="00795949">
            <w:pPr>
              <w:pStyle w:val="Standard"/>
              <w:snapToGrid w:val="0"/>
              <w:rPr>
                <w:iCs/>
                <w:sz w:val="20"/>
                <w:szCs w:val="20"/>
                <w:lang w:val="pl-PL"/>
              </w:rPr>
            </w:pPr>
          </w:p>
        </w:tc>
        <w:tc>
          <w:tcPr>
            <w:tcW w:w="4536" w:type="dxa"/>
            <w:tcBorders>
              <w:top w:val="single" w:sz="4" w:space="0" w:color="000000"/>
              <w:left w:val="single" w:sz="4" w:space="0" w:color="000000"/>
              <w:bottom w:val="single" w:sz="4" w:space="0" w:color="000000"/>
            </w:tcBorders>
            <w:shd w:val="clear" w:color="auto" w:fill="auto"/>
            <w:tcMar>
              <w:left w:w="113" w:type="dxa"/>
              <w:right w:w="113" w:type="dxa"/>
            </w:tcMar>
          </w:tcPr>
          <w:p w:rsidR="00FD6DB3" w:rsidRPr="00A30261" w:rsidRDefault="00FD6DB3" w:rsidP="00795949">
            <w:pPr>
              <w:pStyle w:val="standard0"/>
              <w:tabs>
                <w:tab w:val="clear" w:pos="567"/>
                <w:tab w:val="left" w:pos="0"/>
              </w:tabs>
              <w:snapToGrid w:val="0"/>
              <w:spacing w:line="240" w:lineRule="auto"/>
              <w:rPr>
                <w:rFonts w:ascii="Times New Roman" w:hAnsi="Times New Roman"/>
                <w:iCs/>
                <w:sz w:val="20"/>
              </w:rPr>
            </w:pPr>
            <w:r w:rsidRPr="00A30261">
              <w:rPr>
                <w:rFonts w:ascii="Times New Roman" w:hAnsi="Times New Roman"/>
                <w:iCs/>
                <w:sz w:val="20"/>
              </w:rPr>
              <w:t xml:space="preserve">Plan przewiduje w pobliżu obszaru PLH180018 Trzciana lokalizację zbiornika wodnego Dukla na Jasiołce. </w:t>
            </w:r>
          </w:p>
          <w:p w:rsidR="00FD6DB3" w:rsidRPr="00A30261" w:rsidRDefault="00FD6DB3" w:rsidP="00795949">
            <w:pPr>
              <w:pStyle w:val="standard0"/>
              <w:tabs>
                <w:tab w:val="clear" w:pos="567"/>
                <w:tab w:val="left" w:pos="0"/>
              </w:tabs>
              <w:snapToGrid w:val="0"/>
              <w:spacing w:line="240" w:lineRule="auto"/>
              <w:rPr>
                <w:rFonts w:ascii="Times New Roman" w:hAnsi="Times New Roman"/>
                <w:iCs/>
                <w:sz w:val="20"/>
              </w:rPr>
            </w:pPr>
            <w:r w:rsidRPr="00A30261">
              <w:rPr>
                <w:rFonts w:ascii="Times New Roman" w:hAnsi="Times New Roman"/>
                <w:iCs/>
                <w:sz w:val="20"/>
              </w:rPr>
              <w:t>Lokalizacja zbiornika spowoduje przecięcie tras migracyjnych nietoperzy.</w:t>
            </w:r>
          </w:p>
        </w:tc>
        <w:tc>
          <w:tcPr>
            <w:tcW w:w="2052" w:type="dxa"/>
            <w:tcBorders>
              <w:top w:val="single" w:sz="4" w:space="0" w:color="000000"/>
              <w:left w:val="single" w:sz="4" w:space="0" w:color="000000"/>
              <w:bottom w:val="single" w:sz="4" w:space="0" w:color="000000"/>
            </w:tcBorders>
            <w:shd w:val="clear" w:color="auto" w:fill="auto"/>
            <w:tcMar>
              <w:left w:w="113" w:type="dxa"/>
              <w:right w:w="113" w:type="dxa"/>
            </w:tcMar>
          </w:tcPr>
          <w:p w:rsidR="00FD6DB3" w:rsidRPr="00A30261" w:rsidRDefault="00FD6DB3" w:rsidP="00795949">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FD6DB3" w:rsidRPr="00A30261" w:rsidRDefault="00FD6DB3" w:rsidP="00795949">
            <w:pPr>
              <w:pStyle w:val="Standard"/>
              <w:snapToGrid w:val="0"/>
              <w:rPr>
                <w:iCs/>
                <w:sz w:val="20"/>
                <w:szCs w:val="20"/>
                <w:lang w:val="pl-PL"/>
              </w:rPr>
            </w:pPr>
            <w:r w:rsidRPr="00A30261">
              <w:rPr>
                <w:bCs/>
                <w:sz w:val="20"/>
                <w:szCs w:val="20"/>
                <w:lang w:val="pl-PL"/>
              </w:rPr>
              <w:t xml:space="preserve">1324 Nocek duży </w:t>
            </w:r>
          </w:p>
        </w:tc>
        <w:tc>
          <w:tcPr>
            <w:tcW w:w="3118" w:type="dxa"/>
            <w:vMerge/>
            <w:tcBorders>
              <w:left w:val="single" w:sz="4" w:space="0" w:color="000000"/>
              <w:bottom w:val="single" w:sz="4" w:space="0" w:color="000000"/>
              <w:right w:val="single" w:sz="4" w:space="0" w:color="000000"/>
            </w:tcBorders>
            <w:shd w:val="clear" w:color="auto" w:fill="auto"/>
            <w:tcMar>
              <w:left w:w="113" w:type="dxa"/>
              <w:right w:w="113" w:type="dxa"/>
            </w:tcMar>
          </w:tcPr>
          <w:p w:rsidR="00FD6DB3" w:rsidRPr="00A30261" w:rsidRDefault="00FD6DB3" w:rsidP="00795949">
            <w:pPr>
              <w:pStyle w:val="Standard"/>
              <w:snapToGrid w:val="0"/>
              <w:rPr>
                <w:sz w:val="20"/>
                <w:szCs w:val="20"/>
                <w:lang w:val="pl-PL"/>
              </w:rPr>
            </w:pPr>
          </w:p>
        </w:tc>
      </w:tr>
      <w:tr w:rsidR="009C0AA7" w:rsidRPr="00A30261" w:rsidTr="00795949">
        <w:trPr>
          <w:cantSplit/>
        </w:trPr>
        <w:tc>
          <w:tcPr>
            <w:tcW w:w="2562" w:type="dxa"/>
            <w:tcBorders>
              <w:top w:val="single" w:sz="4" w:space="0" w:color="000000"/>
              <w:left w:val="single" w:sz="4" w:space="0" w:color="000000"/>
            </w:tcBorders>
            <w:shd w:val="clear" w:color="auto" w:fill="auto"/>
            <w:tcMar>
              <w:left w:w="113" w:type="dxa"/>
              <w:right w:w="113" w:type="dxa"/>
            </w:tcMar>
          </w:tcPr>
          <w:p w:rsidR="009C0AA7" w:rsidRPr="00A30261" w:rsidRDefault="009C0AA7" w:rsidP="009C0AA7">
            <w:pPr>
              <w:pStyle w:val="Standard"/>
              <w:snapToGrid w:val="0"/>
              <w:rPr>
                <w:sz w:val="20"/>
                <w:szCs w:val="20"/>
                <w:lang w:val="pl-PL"/>
              </w:rPr>
            </w:pPr>
            <w:r w:rsidRPr="00A30261">
              <w:rPr>
                <w:sz w:val="20"/>
                <w:szCs w:val="20"/>
                <w:lang w:val="pl-PL"/>
              </w:rPr>
              <w:t xml:space="preserve">Plan gospodarowania wodami na obszarze dorzecza Wisły przyjęty </w:t>
            </w:r>
          </w:p>
          <w:p w:rsidR="009C0AA7" w:rsidRPr="00A30261" w:rsidRDefault="009C0AA7" w:rsidP="009C0AA7">
            <w:pPr>
              <w:pStyle w:val="Standard"/>
              <w:snapToGrid w:val="0"/>
              <w:rPr>
                <w:sz w:val="20"/>
                <w:szCs w:val="20"/>
                <w:lang w:val="pl-PL"/>
              </w:rPr>
            </w:pPr>
            <w:r w:rsidRPr="00A30261">
              <w:rPr>
                <w:sz w:val="20"/>
                <w:szCs w:val="20"/>
                <w:lang w:val="pl-PL"/>
              </w:rPr>
              <w:t xml:space="preserve">Rozporządzeniem Rady Ministrów z dnia 18 października 2016 r. w sprawie Planu </w:t>
            </w:r>
          </w:p>
          <w:p w:rsidR="009C0AA7" w:rsidRPr="00A30261" w:rsidRDefault="009C0AA7" w:rsidP="009C0AA7">
            <w:pPr>
              <w:pStyle w:val="Standard"/>
              <w:snapToGrid w:val="0"/>
              <w:rPr>
                <w:sz w:val="20"/>
                <w:szCs w:val="20"/>
                <w:lang w:val="pl-PL"/>
              </w:rPr>
            </w:pPr>
            <w:r w:rsidRPr="00A30261">
              <w:rPr>
                <w:sz w:val="20"/>
                <w:szCs w:val="20"/>
                <w:lang w:val="pl-PL"/>
              </w:rPr>
              <w:t>gospodarowania wodami na obszarze dorzecza Wisły (Dz.U. z 2016 r., poz. 1911)</w:t>
            </w:r>
          </w:p>
        </w:tc>
        <w:tc>
          <w:tcPr>
            <w:tcW w:w="1984" w:type="dxa"/>
            <w:tcBorders>
              <w:top w:val="single" w:sz="4" w:space="0" w:color="000000"/>
              <w:left w:val="single" w:sz="4" w:space="0" w:color="000000"/>
            </w:tcBorders>
            <w:shd w:val="clear" w:color="auto" w:fill="auto"/>
            <w:tcMar>
              <w:left w:w="113" w:type="dxa"/>
              <w:right w:w="113" w:type="dxa"/>
            </w:tcMar>
          </w:tcPr>
          <w:p w:rsidR="009C0AA7" w:rsidRPr="00A30261" w:rsidRDefault="009C0AA7" w:rsidP="009C0AA7">
            <w:pPr>
              <w:pStyle w:val="Standard"/>
              <w:snapToGrid w:val="0"/>
              <w:rPr>
                <w:iCs/>
                <w:sz w:val="20"/>
                <w:szCs w:val="20"/>
                <w:lang w:val="pl-PL"/>
              </w:rPr>
            </w:pPr>
            <w:r w:rsidRPr="00A30261">
              <w:rPr>
                <w:iCs/>
                <w:sz w:val="20"/>
                <w:szCs w:val="20"/>
                <w:lang w:val="pl-PL"/>
              </w:rPr>
              <w:t xml:space="preserve">Państwowe </w:t>
            </w:r>
          </w:p>
          <w:p w:rsidR="009C0AA7" w:rsidRPr="00A30261" w:rsidRDefault="009C0AA7" w:rsidP="009C0AA7">
            <w:pPr>
              <w:pStyle w:val="Standard"/>
              <w:snapToGrid w:val="0"/>
              <w:rPr>
                <w:iCs/>
                <w:sz w:val="20"/>
                <w:szCs w:val="20"/>
                <w:lang w:val="pl-PL"/>
              </w:rPr>
            </w:pPr>
            <w:r w:rsidRPr="00A30261">
              <w:rPr>
                <w:iCs/>
                <w:sz w:val="20"/>
                <w:szCs w:val="20"/>
                <w:lang w:val="pl-PL"/>
              </w:rPr>
              <w:t xml:space="preserve">Gospodarstwo </w:t>
            </w:r>
          </w:p>
          <w:p w:rsidR="009C0AA7" w:rsidRPr="00A30261" w:rsidRDefault="009C0AA7" w:rsidP="009C0AA7">
            <w:pPr>
              <w:pStyle w:val="Standard"/>
              <w:snapToGrid w:val="0"/>
              <w:rPr>
                <w:iCs/>
                <w:sz w:val="20"/>
                <w:szCs w:val="20"/>
                <w:lang w:val="pl-PL"/>
              </w:rPr>
            </w:pPr>
            <w:r w:rsidRPr="00A30261">
              <w:rPr>
                <w:iCs/>
                <w:sz w:val="20"/>
                <w:szCs w:val="20"/>
                <w:lang w:val="pl-PL"/>
              </w:rPr>
              <w:t xml:space="preserve">Wodne Wody </w:t>
            </w:r>
          </w:p>
          <w:p w:rsidR="009C0AA7" w:rsidRPr="00A30261" w:rsidRDefault="009C0AA7" w:rsidP="009C0AA7">
            <w:pPr>
              <w:pStyle w:val="Standard"/>
              <w:snapToGrid w:val="0"/>
              <w:rPr>
                <w:iCs/>
                <w:sz w:val="20"/>
                <w:szCs w:val="20"/>
                <w:lang w:val="pl-PL"/>
              </w:rPr>
            </w:pPr>
            <w:r w:rsidRPr="00A30261">
              <w:rPr>
                <w:iCs/>
                <w:sz w:val="20"/>
                <w:szCs w:val="20"/>
                <w:lang w:val="pl-PL"/>
              </w:rPr>
              <w:t>Polskie</w:t>
            </w:r>
          </w:p>
        </w:tc>
        <w:tc>
          <w:tcPr>
            <w:tcW w:w="4536" w:type="dxa"/>
            <w:tcBorders>
              <w:top w:val="single" w:sz="4" w:space="0" w:color="000000"/>
              <w:left w:val="single" w:sz="4" w:space="0" w:color="000000"/>
              <w:bottom w:val="single" w:sz="4" w:space="0" w:color="000000"/>
            </w:tcBorders>
            <w:shd w:val="clear" w:color="auto" w:fill="auto"/>
            <w:tcMar>
              <w:left w:w="113" w:type="dxa"/>
              <w:right w:w="113" w:type="dxa"/>
            </w:tcMar>
          </w:tcPr>
          <w:p w:rsidR="009C0AA7" w:rsidRPr="00A30261" w:rsidRDefault="009C0AA7" w:rsidP="009C0AA7">
            <w:pPr>
              <w:pStyle w:val="standard0"/>
              <w:tabs>
                <w:tab w:val="clear" w:pos="567"/>
                <w:tab w:val="left" w:pos="0"/>
              </w:tabs>
              <w:snapToGrid w:val="0"/>
              <w:spacing w:line="240" w:lineRule="auto"/>
              <w:rPr>
                <w:rFonts w:ascii="Times New Roman" w:hAnsi="Times New Roman"/>
                <w:iCs/>
                <w:sz w:val="20"/>
              </w:rPr>
            </w:pPr>
            <w:r w:rsidRPr="00A30261">
              <w:rPr>
                <w:rFonts w:ascii="Times New Roman" w:hAnsi="Times New Roman"/>
                <w:iCs/>
                <w:sz w:val="20"/>
              </w:rPr>
              <w:t xml:space="preserve">Plan przewiduje w pobliżu obszaru PLH180018 Trzciana lokalizację zbiornika wodnego Dukla na Jasiołce. </w:t>
            </w:r>
          </w:p>
          <w:p w:rsidR="009C0AA7" w:rsidRPr="00A30261" w:rsidRDefault="009C0AA7" w:rsidP="009C0AA7">
            <w:pPr>
              <w:pStyle w:val="Standard"/>
              <w:snapToGrid w:val="0"/>
              <w:rPr>
                <w:sz w:val="20"/>
                <w:szCs w:val="20"/>
                <w:lang w:val="pl-PL"/>
              </w:rPr>
            </w:pPr>
            <w:r w:rsidRPr="00A30261">
              <w:rPr>
                <w:iCs/>
                <w:sz w:val="20"/>
              </w:rPr>
              <w:t>Lokalizacja zbiornika spowoduje przecięcie tras migracyjnych nietoperzy.</w:t>
            </w:r>
          </w:p>
        </w:tc>
        <w:tc>
          <w:tcPr>
            <w:tcW w:w="2052" w:type="dxa"/>
            <w:tcBorders>
              <w:top w:val="single" w:sz="4" w:space="0" w:color="000000"/>
              <w:left w:val="single" w:sz="4" w:space="0" w:color="000000"/>
              <w:bottom w:val="single" w:sz="4" w:space="0" w:color="auto"/>
            </w:tcBorders>
            <w:shd w:val="clear" w:color="auto" w:fill="auto"/>
            <w:tcMar>
              <w:left w:w="113" w:type="dxa"/>
              <w:right w:w="113" w:type="dxa"/>
            </w:tcMar>
          </w:tcPr>
          <w:p w:rsidR="009C0AA7" w:rsidRPr="00A30261" w:rsidRDefault="009C0AA7" w:rsidP="009C0AA7">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9C0AA7" w:rsidRPr="00A30261" w:rsidRDefault="009C0AA7" w:rsidP="009C0AA7">
            <w:pPr>
              <w:pStyle w:val="Standard"/>
              <w:snapToGrid w:val="0"/>
              <w:rPr>
                <w:iCs/>
                <w:sz w:val="20"/>
                <w:szCs w:val="20"/>
                <w:lang w:val="pl-PL"/>
              </w:rPr>
            </w:pPr>
            <w:r w:rsidRPr="00A30261">
              <w:rPr>
                <w:bCs/>
                <w:sz w:val="20"/>
                <w:szCs w:val="20"/>
                <w:lang w:val="pl-PL"/>
              </w:rPr>
              <w:t>1324 Nocek duży</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9C0AA7" w:rsidRPr="00A30261" w:rsidRDefault="009C0AA7" w:rsidP="00795949">
            <w:pPr>
              <w:pStyle w:val="Standard"/>
              <w:snapToGrid w:val="0"/>
              <w:rPr>
                <w:sz w:val="20"/>
                <w:szCs w:val="20"/>
                <w:lang w:val="pl-PL"/>
              </w:rPr>
            </w:pPr>
            <w:r w:rsidRPr="00A30261">
              <w:rPr>
                <w:sz w:val="20"/>
                <w:szCs w:val="20"/>
                <w:lang w:val="pl-PL"/>
              </w:rPr>
              <w:t>Ze względu na ogólny charakter zapisów nie uwzględnia on działań minimalizujących ani kompensujących negatywne skutki dla środowiska przewidywanych przedsięwzięć.</w:t>
            </w:r>
          </w:p>
        </w:tc>
      </w:tr>
      <w:tr w:rsidR="009C0AA7" w:rsidRPr="00A30261" w:rsidTr="00795949">
        <w:trPr>
          <w:cantSplit/>
        </w:trPr>
        <w:tc>
          <w:tcPr>
            <w:tcW w:w="2562" w:type="dxa"/>
            <w:tcBorders>
              <w:top w:val="single" w:sz="4" w:space="0" w:color="000000"/>
              <w:left w:val="single" w:sz="4" w:space="0" w:color="000000"/>
            </w:tcBorders>
            <w:shd w:val="clear" w:color="auto" w:fill="auto"/>
            <w:tcMar>
              <w:left w:w="113" w:type="dxa"/>
              <w:right w:w="113" w:type="dxa"/>
            </w:tcMar>
          </w:tcPr>
          <w:p w:rsidR="009C0AA7" w:rsidRPr="00A30261" w:rsidRDefault="009C0AA7" w:rsidP="009C0AA7">
            <w:pPr>
              <w:pStyle w:val="Standard"/>
              <w:snapToGrid w:val="0"/>
              <w:rPr>
                <w:sz w:val="20"/>
                <w:szCs w:val="20"/>
                <w:lang w:val="pl-PL"/>
              </w:rPr>
            </w:pPr>
            <w:r w:rsidRPr="00A30261">
              <w:rPr>
                <w:sz w:val="20"/>
                <w:szCs w:val="20"/>
                <w:lang w:val="pl-PL"/>
              </w:rPr>
              <w:t xml:space="preserve">Plan zarządzania ryzykiem powodziowym dla obszaru dorzecza Wisły przyjęty Rozporządzeniem Rady Ministrów z dnia 18 października 2016 r. w sprawie przyjęcia Planu zarządzania ryzykiem powodziowym dla obszaru dorzecza Wisły (Dz.U. </w:t>
            </w:r>
          </w:p>
          <w:p w:rsidR="009C0AA7" w:rsidRPr="00A30261" w:rsidRDefault="009C0AA7" w:rsidP="009C0AA7">
            <w:pPr>
              <w:pStyle w:val="Standard"/>
              <w:snapToGrid w:val="0"/>
              <w:rPr>
                <w:sz w:val="20"/>
                <w:szCs w:val="20"/>
                <w:lang w:val="pl-PL"/>
              </w:rPr>
            </w:pPr>
            <w:r w:rsidRPr="00A30261">
              <w:rPr>
                <w:sz w:val="20"/>
                <w:szCs w:val="20"/>
                <w:lang w:val="pl-PL"/>
              </w:rPr>
              <w:t>z 2016 r., poz. 1841).</w:t>
            </w:r>
          </w:p>
        </w:tc>
        <w:tc>
          <w:tcPr>
            <w:tcW w:w="1984" w:type="dxa"/>
            <w:tcBorders>
              <w:top w:val="single" w:sz="4" w:space="0" w:color="000000"/>
              <w:left w:val="single" w:sz="4" w:space="0" w:color="000000"/>
            </w:tcBorders>
            <w:shd w:val="clear" w:color="auto" w:fill="auto"/>
            <w:tcMar>
              <w:left w:w="113" w:type="dxa"/>
              <w:right w:w="113" w:type="dxa"/>
            </w:tcMar>
          </w:tcPr>
          <w:p w:rsidR="009C0AA7" w:rsidRPr="00A30261" w:rsidRDefault="009C0AA7" w:rsidP="009C0AA7">
            <w:pPr>
              <w:pStyle w:val="Standard"/>
              <w:snapToGrid w:val="0"/>
              <w:rPr>
                <w:iCs/>
                <w:sz w:val="20"/>
                <w:szCs w:val="20"/>
                <w:lang w:val="pl-PL"/>
              </w:rPr>
            </w:pPr>
            <w:r w:rsidRPr="00A30261">
              <w:rPr>
                <w:iCs/>
                <w:sz w:val="20"/>
                <w:szCs w:val="20"/>
                <w:lang w:val="pl-PL"/>
              </w:rPr>
              <w:t xml:space="preserve">Państwowe </w:t>
            </w:r>
          </w:p>
          <w:p w:rsidR="009C0AA7" w:rsidRPr="00A30261" w:rsidRDefault="009C0AA7" w:rsidP="009C0AA7">
            <w:pPr>
              <w:pStyle w:val="Standard"/>
              <w:snapToGrid w:val="0"/>
              <w:rPr>
                <w:iCs/>
                <w:sz w:val="20"/>
                <w:szCs w:val="20"/>
                <w:lang w:val="pl-PL"/>
              </w:rPr>
            </w:pPr>
            <w:r w:rsidRPr="00A30261">
              <w:rPr>
                <w:iCs/>
                <w:sz w:val="20"/>
                <w:szCs w:val="20"/>
                <w:lang w:val="pl-PL"/>
              </w:rPr>
              <w:t xml:space="preserve">Gospodarstwo </w:t>
            </w:r>
          </w:p>
          <w:p w:rsidR="009C0AA7" w:rsidRPr="00A30261" w:rsidRDefault="009C0AA7" w:rsidP="009C0AA7">
            <w:pPr>
              <w:pStyle w:val="Standard"/>
              <w:snapToGrid w:val="0"/>
              <w:rPr>
                <w:iCs/>
                <w:sz w:val="20"/>
                <w:szCs w:val="20"/>
                <w:lang w:val="pl-PL"/>
              </w:rPr>
            </w:pPr>
            <w:r w:rsidRPr="00A30261">
              <w:rPr>
                <w:iCs/>
                <w:sz w:val="20"/>
                <w:szCs w:val="20"/>
                <w:lang w:val="pl-PL"/>
              </w:rPr>
              <w:t xml:space="preserve">Wodne Wody </w:t>
            </w:r>
          </w:p>
          <w:p w:rsidR="009C0AA7" w:rsidRPr="00A30261" w:rsidRDefault="009C0AA7" w:rsidP="009C0AA7">
            <w:pPr>
              <w:pStyle w:val="Standard"/>
              <w:snapToGrid w:val="0"/>
              <w:rPr>
                <w:iCs/>
                <w:sz w:val="20"/>
                <w:szCs w:val="20"/>
                <w:lang w:val="pl-PL"/>
              </w:rPr>
            </w:pPr>
            <w:r w:rsidRPr="00A30261">
              <w:rPr>
                <w:iCs/>
                <w:sz w:val="20"/>
                <w:szCs w:val="20"/>
                <w:lang w:val="pl-PL"/>
              </w:rPr>
              <w:t>Polskie</w:t>
            </w:r>
          </w:p>
        </w:tc>
        <w:tc>
          <w:tcPr>
            <w:tcW w:w="4536" w:type="dxa"/>
            <w:tcBorders>
              <w:top w:val="single" w:sz="4" w:space="0" w:color="000000"/>
              <w:left w:val="single" w:sz="4" w:space="0" w:color="000000"/>
              <w:bottom w:val="single" w:sz="4" w:space="0" w:color="000000"/>
            </w:tcBorders>
            <w:shd w:val="clear" w:color="auto" w:fill="auto"/>
            <w:tcMar>
              <w:left w:w="113" w:type="dxa"/>
              <w:right w:w="113" w:type="dxa"/>
            </w:tcMar>
          </w:tcPr>
          <w:p w:rsidR="009C0AA7" w:rsidRPr="00A30261" w:rsidRDefault="009C0AA7" w:rsidP="009C0AA7">
            <w:pPr>
              <w:pStyle w:val="standard0"/>
              <w:tabs>
                <w:tab w:val="clear" w:pos="567"/>
                <w:tab w:val="left" w:pos="0"/>
              </w:tabs>
              <w:snapToGrid w:val="0"/>
              <w:spacing w:line="240" w:lineRule="auto"/>
              <w:rPr>
                <w:rFonts w:ascii="Times New Roman" w:hAnsi="Times New Roman"/>
                <w:iCs/>
                <w:sz w:val="20"/>
              </w:rPr>
            </w:pPr>
            <w:r w:rsidRPr="00A30261">
              <w:rPr>
                <w:rFonts w:ascii="Times New Roman" w:hAnsi="Times New Roman"/>
                <w:iCs/>
                <w:sz w:val="20"/>
              </w:rPr>
              <w:t xml:space="preserve">Plan przewiduje w pobliżu obszaru PLH180018 Trzciana lokalizację zbiornika wodnego Dukla na Jasiołce. </w:t>
            </w:r>
          </w:p>
          <w:p w:rsidR="009C0AA7" w:rsidRPr="00A30261" w:rsidRDefault="009C0AA7" w:rsidP="009C0AA7">
            <w:pPr>
              <w:pStyle w:val="Standard"/>
              <w:snapToGrid w:val="0"/>
              <w:rPr>
                <w:sz w:val="20"/>
                <w:szCs w:val="20"/>
                <w:lang w:val="pl-PL"/>
              </w:rPr>
            </w:pPr>
            <w:r w:rsidRPr="00A30261">
              <w:rPr>
                <w:iCs/>
                <w:sz w:val="20"/>
              </w:rPr>
              <w:t>Lokalizacja zbiornika spowoduje przecięcie tras migracyjnych nietoperzy.</w:t>
            </w:r>
          </w:p>
        </w:tc>
        <w:tc>
          <w:tcPr>
            <w:tcW w:w="2052" w:type="dxa"/>
            <w:tcBorders>
              <w:top w:val="single" w:sz="4" w:space="0" w:color="000000"/>
              <w:left w:val="single" w:sz="4" w:space="0" w:color="000000"/>
              <w:bottom w:val="single" w:sz="4" w:space="0" w:color="auto"/>
            </w:tcBorders>
            <w:shd w:val="clear" w:color="auto" w:fill="auto"/>
            <w:tcMar>
              <w:left w:w="113" w:type="dxa"/>
              <w:right w:w="113" w:type="dxa"/>
            </w:tcMar>
          </w:tcPr>
          <w:p w:rsidR="009C0AA7" w:rsidRPr="00A30261" w:rsidRDefault="009C0AA7" w:rsidP="009C0AA7">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9C0AA7" w:rsidRPr="00A30261" w:rsidRDefault="009C0AA7" w:rsidP="009C0AA7">
            <w:pPr>
              <w:pStyle w:val="Standard"/>
              <w:snapToGrid w:val="0"/>
              <w:rPr>
                <w:iCs/>
                <w:sz w:val="20"/>
                <w:szCs w:val="20"/>
                <w:lang w:val="pl-PL"/>
              </w:rPr>
            </w:pPr>
            <w:r w:rsidRPr="00A30261">
              <w:rPr>
                <w:bCs/>
                <w:sz w:val="20"/>
                <w:szCs w:val="20"/>
                <w:lang w:val="pl-PL"/>
              </w:rPr>
              <w:t>1324 Nocek duży</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9C0AA7" w:rsidRPr="00A30261" w:rsidRDefault="009C0AA7" w:rsidP="009C0AA7">
            <w:pPr>
              <w:pStyle w:val="Standard"/>
              <w:snapToGrid w:val="0"/>
              <w:rPr>
                <w:sz w:val="20"/>
                <w:szCs w:val="20"/>
                <w:lang w:val="pl-PL"/>
              </w:rPr>
            </w:pPr>
            <w:r w:rsidRPr="00A30261">
              <w:rPr>
                <w:sz w:val="20"/>
                <w:szCs w:val="20"/>
                <w:lang w:val="pl-PL"/>
              </w:rPr>
              <w:t>Ze względu na ogólny charakter zapisów nie uwzględnia on działań minimalizujących ani kompensujących negatywne skutki dla środowiska przewidywanych przedsięwzięć.</w:t>
            </w:r>
          </w:p>
        </w:tc>
      </w:tr>
      <w:tr w:rsidR="006274A4" w:rsidRPr="00A30261" w:rsidTr="00795949">
        <w:trPr>
          <w:cantSplit/>
        </w:trPr>
        <w:tc>
          <w:tcPr>
            <w:tcW w:w="2562" w:type="dxa"/>
            <w:vMerge w:val="restart"/>
            <w:tcBorders>
              <w:top w:val="single" w:sz="4" w:space="0" w:color="000000"/>
              <w:left w:val="single" w:sz="4" w:space="0" w:color="000000"/>
            </w:tcBorders>
            <w:shd w:val="clear" w:color="auto" w:fill="auto"/>
            <w:tcMar>
              <w:left w:w="113" w:type="dxa"/>
              <w:right w:w="113" w:type="dxa"/>
            </w:tcMar>
          </w:tcPr>
          <w:p w:rsidR="006274A4" w:rsidRPr="00A30261" w:rsidRDefault="006274A4" w:rsidP="00795949">
            <w:pPr>
              <w:pStyle w:val="Standard"/>
              <w:snapToGrid w:val="0"/>
              <w:rPr>
                <w:sz w:val="20"/>
                <w:szCs w:val="20"/>
                <w:lang w:val="pl-PL"/>
              </w:rPr>
            </w:pPr>
            <w:r w:rsidRPr="00A30261">
              <w:rPr>
                <w:sz w:val="20"/>
                <w:szCs w:val="20"/>
                <w:lang w:val="pl-PL"/>
              </w:rPr>
              <w:lastRenderedPageBreak/>
              <w:t>Studium Uwarunkowań i Kierunków Zagospodarowania Przestrzennego Gminy Dukla uchwalonym uchwałą Nr XVIII/185/2000 Rady Miejskiej w Dukli z dnia 20 listopada 2000 roku ze zm.</w:t>
            </w:r>
          </w:p>
        </w:tc>
        <w:tc>
          <w:tcPr>
            <w:tcW w:w="1984" w:type="dxa"/>
            <w:vMerge w:val="restart"/>
            <w:tcBorders>
              <w:top w:val="single" w:sz="4" w:space="0" w:color="000000"/>
              <w:left w:val="single" w:sz="4" w:space="0" w:color="000000"/>
            </w:tcBorders>
            <w:shd w:val="clear" w:color="auto" w:fill="auto"/>
            <w:tcMar>
              <w:left w:w="113" w:type="dxa"/>
              <w:right w:w="113" w:type="dxa"/>
            </w:tcMar>
          </w:tcPr>
          <w:p w:rsidR="006274A4" w:rsidRPr="00A30261" w:rsidRDefault="006274A4" w:rsidP="00795949">
            <w:pPr>
              <w:pStyle w:val="Standard"/>
              <w:snapToGrid w:val="0"/>
              <w:rPr>
                <w:iCs/>
                <w:sz w:val="20"/>
                <w:szCs w:val="20"/>
                <w:lang w:val="pl-PL"/>
              </w:rPr>
            </w:pPr>
            <w:r w:rsidRPr="00A30261">
              <w:rPr>
                <w:iCs/>
                <w:sz w:val="20"/>
                <w:szCs w:val="20"/>
                <w:lang w:val="pl-PL"/>
              </w:rPr>
              <w:t>Urząd Miejski w Dukli</w:t>
            </w:r>
          </w:p>
        </w:tc>
        <w:tc>
          <w:tcPr>
            <w:tcW w:w="4536" w:type="dxa"/>
            <w:tcBorders>
              <w:top w:val="single" w:sz="4" w:space="0" w:color="000000"/>
              <w:left w:val="single" w:sz="4" w:space="0" w:color="000000"/>
              <w:bottom w:val="single" w:sz="4" w:space="0" w:color="000000"/>
            </w:tcBorders>
            <w:shd w:val="clear" w:color="auto" w:fill="auto"/>
            <w:tcMar>
              <w:left w:w="113" w:type="dxa"/>
              <w:right w:w="113" w:type="dxa"/>
            </w:tcMar>
          </w:tcPr>
          <w:p w:rsidR="006274A4" w:rsidRPr="00A30261" w:rsidRDefault="006274A4" w:rsidP="00795949">
            <w:pPr>
              <w:pStyle w:val="Standard"/>
              <w:snapToGrid w:val="0"/>
              <w:rPr>
                <w:sz w:val="20"/>
                <w:szCs w:val="20"/>
                <w:lang w:val="pl-PL"/>
              </w:rPr>
            </w:pPr>
            <w:r w:rsidRPr="00A30261">
              <w:rPr>
                <w:sz w:val="20"/>
                <w:szCs w:val="20"/>
                <w:lang w:val="pl-PL"/>
              </w:rPr>
              <w:t xml:space="preserve">Studium zakłada </w:t>
            </w:r>
            <w:r w:rsidRPr="00A30261">
              <w:rPr>
                <w:iCs/>
                <w:sz w:val="20"/>
              </w:rPr>
              <w:t>budowę drogi ekspresowej S19.</w:t>
            </w:r>
          </w:p>
        </w:tc>
        <w:tc>
          <w:tcPr>
            <w:tcW w:w="2052" w:type="dxa"/>
            <w:tcBorders>
              <w:top w:val="single" w:sz="4" w:space="0" w:color="000000"/>
              <w:left w:val="single" w:sz="4" w:space="0" w:color="000000"/>
              <w:bottom w:val="single" w:sz="4" w:space="0" w:color="auto"/>
            </w:tcBorders>
            <w:shd w:val="clear" w:color="auto" w:fill="auto"/>
            <w:tcMar>
              <w:left w:w="113" w:type="dxa"/>
              <w:right w:w="113" w:type="dxa"/>
            </w:tcMar>
          </w:tcPr>
          <w:p w:rsidR="006274A4" w:rsidRPr="00A30261" w:rsidRDefault="006274A4" w:rsidP="00795949">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6274A4" w:rsidRPr="00A30261" w:rsidRDefault="006274A4" w:rsidP="00795949">
            <w:pPr>
              <w:pStyle w:val="Standard"/>
              <w:snapToGrid w:val="0"/>
              <w:rPr>
                <w:bCs/>
                <w:sz w:val="20"/>
                <w:szCs w:val="20"/>
                <w:lang w:val="pl-PL"/>
              </w:rPr>
            </w:pPr>
            <w:r w:rsidRPr="00A30261">
              <w:rPr>
                <w:bCs/>
                <w:sz w:val="20"/>
                <w:szCs w:val="20"/>
                <w:lang w:val="pl-PL"/>
              </w:rPr>
              <w:t xml:space="preserve">1324 Nocek duży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6274A4" w:rsidRPr="00A30261" w:rsidRDefault="006274A4" w:rsidP="00795949">
            <w:pPr>
              <w:pStyle w:val="Standard"/>
              <w:snapToGrid w:val="0"/>
              <w:rPr>
                <w:sz w:val="20"/>
                <w:szCs w:val="20"/>
                <w:lang w:val="pl-PL"/>
              </w:rPr>
            </w:pPr>
            <w:r w:rsidRPr="00A30261">
              <w:rPr>
                <w:sz w:val="20"/>
                <w:szCs w:val="20"/>
                <w:lang w:val="pl-PL"/>
              </w:rPr>
              <w:t>Studium przewiduje, że w przypadku modernizacji drogi nr 19 możliwość migracji zwierząt przez drogę będzie zapewniona poprzez budowę ekoduktów – przejść dla zwierząt.</w:t>
            </w:r>
          </w:p>
        </w:tc>
      </w:tr>
      <w:tr w:rsidR="006274A4" w:rsidRPr="00A30261" w:rsidTr="00D468D9">
        <w:trPr>
          <w:cantSplit/>
        </w:trPr>
        <w:tc>
          <w:tcPr>
            <w:tcW w:w="2562" w:type="dxa"/>
            <w:vMerge/>
            <w:tcBorders>
              <w:left w:val="single" w:sz="4" w:space="0" w:color="000000"/>
            </w:tcBorders>
            <w:shd w:val="clear" w:color="auto" w:fill="auto"/>
            <w:tcMar>
              <w:left w:w="113" w:type="dxa"/>
              <w:right w:w="113" w:type="dxa"/>
            </w:tcMar>
          </w:tcPr>
          <w:p w:rsidR="006274A4" w:rsidRPr="00A30261" w:rsidRDefault="006274A4" w:rsidP="00795949">
            <w:pPr>
              <w:pStyle w:val="Standard"/>
              <w:snapToGrid w:val="0"/>
              <w:rPr>
                <w:sz w:val="20"/>
                <w:szCs w:val="20"/>
                <w:lang w:val="pl-PL"/>
              </w:rPr>
            </w:pPr>
          </w:p>
        </w:tc>
        <w:tc>
          <w:tcPr>
            <w:tcW w:w="1984" w:type="dxa"/>
            <w:vMerge/>
            <w:tcBorders>
              <w:left w:val="single" w:sz="4" w:space="0" w:color="000000"/>
            </w:tcBorders>
            <w:shd w:val="clear" w:color="auto" w:fill="auto"/>
            <w:tcMar>
              <w:left w:w="113" w:type="dxa"/>
              <w:right w:w="113" w:type="dxa"/>
            </w:tcMar>
          </w:tcPr>
          <w:p w:rsidR="006274A4" w:rsidRPr="00A30261" w:rsidRDefault="006274A4" w:rsidP="00795949">
            <w:pPr>
              <w:pStyle w:val="Standard"/>
              <w:snapToGrid w:val="0"/>
              <w:rPr>
                <w:iCs/>
                <w:sz w:val="20"/>
                <w:szCs w:val="20"/>
                <w:lang w:val="pl-PL"/>
              </w:rPr>
            </w:pPr>
          </w:p>
        </w:tc>
        <w:tc>
          <w:tcPr>
            <w:tcW w:w="4536" w:type="dxa"/>
            <w:tcBorders>
              <w:top w:val="single" w:sz="4" w:space="0" w:color="000000"/>
              <w:left w:val="single" w:sz="4" w:space="0" w:color="000000"/>
              <w:bottom w:val="single" w:sz="4" w:space="0" w:color="000000"/>
            </w:tcBorders>
            <w:shd w:val="clear" w:color="auto" w:fill="auto"/>
            <w:tcMar>
              <w:left w:w="113" w:type="dxa"/>
              <w:right w:w="113" w:type="dxa"/>
            </w:tcMar>
          </w:tcPr>
          <w:p w:rsidR="006274A4" w:rsidRPr="00A30261" w:rsidRDefault="006274A4" w:rsidP="00795949">
            <w:pPr>
              <w:pStyle w:val="Standard"/>
              <w:snapToGrid w:val="0"/>
              <w:rPr>
                <w:sz w:val="20"/>
                <w:szCs w:val="20"/>
                <w:lang w:val="pl-PL"/>
              </w:rPr>
            </w:pPr>
            <w:r w:rsidRPr="00A30261">
              <w:rPr>
                <w:sz w:val="20"/>
                <w:szCs w:val="20"/>
                <w:lang w:val="pl-PL"/>
              </w:rPr>
              <w:t>Studium zakłada lokalizację zbiornika wodnego Dukla w miejscowości Trzciana.</w:t>
            </w:r>
          </w:p>
        </w:tc>
        <w:tc>
          <w:tcPr>
            <w:tcW w:w="2052" w:type="dxa"/>
            <w:tcBorders>
              <w:top w:val="single" w:sz="4" w:space="0" w:color="auto"/>
              <w:left w:val="single" w:sz="4" w:space="0" w:color="000000"/>
              <w:bottom w:val="single" w:sz="4" w:space="0" w:color="000000"/>
            </w:tcBorders>
            <w:shd w:val="clear" w:color="auto" w:fill="auto"/>
            <w:tcMar>
              <w:left w:w="113" w:type="dxa"/>
              <w:right w:w="113" w:type="dxa"/>
            </w:tcMar>
          </w:tcPr>
          <w:p w:rsidR="006274A4" w:rsidRPr="00A30261" w:rsidRDefault="006274A4" w:rsidP="00795949">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6274A4" w:rsidRPr="00A30261" w:rsidRDefault="006274A4" w:rsidP="00795949">
            <w:pPr>
              <w:pStyle w:val="Standard"/>
              <w:snapToGrid w:val="0"/>
              <w:rPr>
                <w:iCs/>
                <w:sz w:val="20"/>
                <w:szCs w:val="20"/>
                <w:lang w:val="pl-PL"/>
              </w:rPr>
            </w:pPr>
            <w:r w:rsidRPr="00A30261">
              <w:rPr>
                <w:bCs/>
                <w:sz w:val="20"/>
                <w:szCs w:val="20"/>
                <w:lang w:val="pl-PL"/>
              </w:rPr>
              <w:t xml:space="preserve">1324 Nocek duży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6274A4" w:rsidRPr="00A30261" w:rsidRDefault="006274A4" w:rsidP="00795949">
            <w:pPr>
              <w:pStyle w:val="Standard"/>
              <w:snapToGrid w:val="0"/>
              <w:rPr>
                <w:sz w:val="20"/>
                <w:szCs w:val="20"/>
                <w:lang w:val="pl-PL"/>
              </w:rPr>
            </w:pPr>
            <w:r w:rsidRPr="00A30261">
              <w:rPr>
                <w:sz w:val="20"/>
                <w:szCs w:val="20"/>
                <w:lang w:val="pl-PL"/>
              </w:rPr>
              <w:t>Dokument nie ustala działań minimalizujących i kompensujących negatywne oddziaływania na środowisko.</w:t>
            </w:r>
          </w:p>
        </w:tc>
      </w:tr>
      <w:tr w:rsidR="00E36314" w:rsidRPr="00A30261" w:rsidTr="00D468D9">
        <w:trPr>
          <w:cantSplit/>
          <w:trHeight w:val="910"/>
        </w:trPr>
        <w:tc>
          <w:tcPr>
            <w:tcW w:w="2562" w:type="dxa"/>
            <w:vMerge/>
            <w:tcBorders>
              <w:left w:val="single" w:sz="4" w:space="0" w:color="000000"/>
            </w:tcBorders>
            <w:shd w:val="clear" w:color="auto" w:fill="auto"/>
            <w:tcMar>
              <w:left w:w="113" w:type="dxa"/>
              <w:right w:w="113" w:type="dxa"/>
            </w:tcMar>
          </w:tcPr>
          <w:p w:rsidR="00E36314" w:rsidRPr="00A30261" w:rsidRDefault="00E36314" w:rsidP="00707E82">
            <w:pPr>
              <w:pStyle w:val="standard0"/>
              <w:snapToGrid w:val="0"/>
              <w:rPr>
                <w:rFonts w:ascii="Times New Roman" w:hAnsi="Times New Roman"/>
                <w:sz w:val="20"/>
              </w:rPr>
            </w:pPr>
          </w:p>
        </w:tc>
        <w:tc>
          <w:tcPr>
            <w:tcW w:w="1984" w:type="dxa"/>
            <w:vMerge/>
            <w:tcBorders>
              <w:left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p>
        </w:tc>
        <w:tc>
          <w:tcPr>
            <w:tcW w:w="4536" w:type="dxa"/>
            <w:tcBorders>
              <w:top w:val="single" w:sz="4" w:space="0" w:color="000000"/>
              <w:left w:val="single" w:sz="4" w:space="0" w:color="000000"/>
            </w:tcBorders>
            <w:shd w:val="clear" w:color="auto" w:fill="auto"/>
            <w:tcMar>
              <w:left w:w="113" w:type="dxa"/>
              <w:right w:w="113" w:type="dxa"/>
            </w:tcMar>
          </w:tcPr>
          <w:p w:rsidR="00E36314" w:rsidRPr="00A30261" w:rsidRDefault="00E36314" w:rsidP="00795949">
            <w:pPr>
              <w:pStyle w:val="Standard"/>
              <w:snapToGrid w:val="0"/>
              <w:rPr>
                <w:sz w:val="20"/>
                <w:lang w:val="pl-PL"/>
              </w:rPr>
            </w:pPr>
            <w:r w:rsidRPr="00A30261">
              <w:rPr>
                <w:sz w:val="20"/>
                <w:szCs w:val="20"/>
                <w:lang w:val="pl-PL"/>
              </w:rPr>
              <w:t>Dokument wskazuje położenie złoża Iwla obejmującego piaskowce oraz złoża Iwla obejmującego łupki menilitowe.</w:t>
            </w:r>
          </w:p>
        </w:tc>
        <w:tc>
          <w:tcPr>
            <w:tcW w:w="2052" w:type="dxa"/>
            <w:tcBorders>
              <w:top w:val="single" w:sz="4" w:space="0" w:color="000000"/>
              <w:left w:val="single" w:sz="4" w:space="0" w:color="000000"/>
            </w:tcBorders>
            <w:shd w:val="clear" w:color="auto" w:fill="auto"/>
            <w:tcMar>
              <w:left w:w="113" w:type="dxa"/>
              <w:right w:w="113" w:type="dxa"/>
            </w:tcMar>
          </w:tcPr>
          <w:p w:rsidR="00E36314" w:rsidRPr="00A30261" w:rsidRDefault="00E36314" w:rsidP="00D468D9">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E36314" w:rsidRPr="00A30261" w:rsidRDefault="00E36314" w:rsidP="00D468D9">
            <w:pPr>
              <w:pStyle w:val="Standard"/>
              <w:snapToGrid w:val="0"/>
              <w:rPr>
                <w:iCs/>
                <w:sz w:val="20"/>
                <w:szCs w:val="20"/>
                <w:lang w:val="pl-PL"/>
              </w:rPr>
            </w:pPr>
            <w:r w:rsidRPr="00A30261">
              <w:rPr>
                <w:bCs/>
                <w:sz w:val="20"/>
                <w:szCs w:val="20"/>
                <w:lang w:val="pl-PL"/>
              </w:rPr>
              <w:t xml:space="preserve">1324 Nocek duży </w:t>
            </w:r>
          </w:p>
        </w:tc>
        <w:tc>
          <w:tcPr>
            <w:tcW w:w="3118" w:type="dxa"/>
            <w:tcBorders>
              <w:top w:val="single" w:sz="4" w:space="0" w:color="000000"/>
              <w:left w:val="single" w:sz="4" w:space="0" w:color="000000"/>
              <w:right w:val="single" w:sz="4" w:space="0" w:color="000000"/>
            </w:tcBorders>
            <w:shd w:val="clear" w:color="auto" w:fill="auto"/>
            <w:tcMar>
              <w:left w:w="113" w:type="dxa"/>
              <w:right w:w="113" w:type="dxa"/>
            </w:tcMar>
          </w:tcPr>
          <w:p w:rsidR="00E36314" w:rsidRPr="00A30261" w:rsidRDefault="00E36314" w:rsidP="00D468D9">
            <w:pPr>
              <w:pStyle w:val="Standard"/>
              <w:snapToGrid w:val="0"/>
              <w:rPr>
                <w:sz w:val="20"/>
                <w:szCs w:val="20"/>
                <w:lang w:val="pl-PL"/>
              </w:rPr>
            </w:pPr>
            <w:r w:rsidRPr="00A30261">
              <w:rPr>
                <w:sz w:val="20"/>
                <w:szCs w:val="20"/>
                <w:lang w:val="pl-PL"/>
              </w:rPr>
              <w:t>Dokument nie ustala działań minimalizujących i kompensujących negatywne oddziaływania na środowisko.</w:t>
            </w:r>
          </w:p>
        </w:tc>
      </w:tr>
      <w:tr w:rsidR="00E36314" w:rsidRPr="00A30261" w:rsidTr="00795949">
        <w:trPr>
          <w:cantSplit/>
          <w:trHeight w:val="910"/>
        </w:trPr>
        <w:tc>
          <w:tcPr>
            <w:tcW w:w="2562" w:type="dxa"/>
            <w:vMerge w:val="restart"/>
            <w:tcBorders>
              <w:top w:val="single" w:sz="4" w:space="0" w:color="000000"/>
              <w:left w:val="single" w:sz="4" w:space="0" w:color="000000"/>
            </w:tcBorders>
            <w:shd w:val="clear" w:color="auto" w:fill="auto"/>
            <w:tcMar>
              <w:left w:w="113" w:type="dxa"/>
              <w:right w:w="113" w:type="dxa"/>
            </w:tcMar>
          </w:tcPr>
          <w:p w:rsidR="00E36314" w:rsidRPr="00A30261" w:rsidRDefault="00E36314" w:rsidP="00E36314">
            <w:pPr>
              <w:pStyle w:val="standard0"/>
              <w:snapToGrid w:val="0"/>
              <w:spacing w:line="240" w:lineRule="auto"/>
              <w:rPr>
                <w:rFonts w:ascii="Times New Roman" w:hAnsi="Times New Roman"/>
                <w:sz w:val="20"/>
              </w:rPr>
            </w:pPr>
            <w:r w:rsidRPr="00A30261">
              <w:rPr>
                <w:rFonts w:ascii="Times New Roman" w:hAnsi="Times New Roman"/>
                <w:sz w:val="20"/>
              </w:rPr>
              <w:t>Miejscowe Plany Zagosp</w:t>
            </w:r>
            <w:r w:rsidRPr="00A30261">
              <w:rPr>
                <w:rFonts w:ascii="Times New Roman" w:hAnsi="Times New Roman"/>
                <w:sz w:val="20"/>
              </w:rPr>
              <w:t>o</w:t>
            </w:r>
            <w:r w:rsidRPr="00A30261">
              <w:rPr>
                <w:rFonts w:ascii="Times New Roman" w:hAnsi="Times New Roman"/>
                <w:sz w:val="20"/>
              </w:rPr>
              <w:t>darowania Przestrzennego Gminy Dukla uchwalone Uchwałą Nr XXX/195/05 Rady Miejskiej w Dukli z dnia 11 marca 2005r. w sprawie uchwalenia mie</w:t>
            </w:r>
            <w:r w:rsidRPr="00A30261">
              <w:rPr>
                <w:rFonts w:ascii="Times New Roman" w:hAnsi="Times New Roman"/>
                <w:sz w:val="20"/>
              </w:rPr>
              <w:t>j</w:t>
            </w:r>
            <w:r w:rsidRPr="00A30261">
              <w:rPr>
                <w:rFonts w:ascii="Times New Roman" w:hAnsi="Times New Roman"/>
                <w:sz w:val="20"/>
              </w:rPr>
              <w:t>scowych planów zagospod</w:t>
            </w:r>
            <w:r w:rsidRPr="00A30261">
              <w:rPr>
                <w:rFonts w:ascii="Times New Roman" w:hAnsi="Times New Roman"/>
                <w:sz w:val="20"/>
              </w:rPr>
              <w:t>a</w:t>
            </w:r>
            <w:r w:rsidRPr="00A30261">
              <w:rPr>
                <w:rFonts w:ascii="Times New Roman" w:hAnsi="Times New Roman"/>
                <w:sz w:val="20"/>
              </w:rPr>
              <w:t xml:space="preserve">rowania przestrzennego </w:t>
            </w:r>
            <w:r w:rsidRPr="00A30261">
              <w:rPr>
                <w:rFonts w:ascii="Times New Roman" w:hAnsi="Times New Roman"/>
                <w:sz w:val="20"/>
              </w:rPr>
              <w:lastRenderedPageBreak/>
              <w:t>gminy Dukla (Dz. Urz. Woj. Podka.Nr 56 poz. 732 z dnia 21 kwietnia 2005, ze zm.)</w:t>
            </w:r>
          </w:p>
        </w:tc>
        <w:tc>
          <w:tcPr>
            <w:tcW w:w="1984" w:type="dxa"/>
            <w:vMerge w:val="restart"/>
            <w:tcBorders>
              <w:top w:val="single" w:sz="4" w:space="0" w:color="000000"/>
              <w:left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r w:rsidRPr="00A30261">
              <w:rPr>
                <w:iCs/>
                <w:sz w:val="20"/>
                <w:szCs w:val="20"/>
                <w:lang w:val="pl-PL"/>
              </w:rPr>
              <w:lastRenderedPageBreak/>
              <w:t>Urząd Miejski w Dukli</w:t>
            </w:r>
          </w:p>
        </w:tc>
        <w:tc>
          <w:tcPr>
            <w:tcW w:w="4536" w:type="dxa"/>
            <w:tcBorders>
              <w:top w:val="single" w:sz="4" w:space="0" w:color="000000"/>
              <w:left w:val="single" w:sz="4" w:space="0" w:color="000000"/>
            </w:tcBorders>
            <w:shd w:val="clear" w:color="auto" w:fill="auto"/>
            <w:tcMar>
              <w:left w:w="113" w:type="dxa"/>
              <w:right w:w="113" w:type="dxa"/>
            </w:tcMar>
          </w:tcPr>
          <w:p w:rsidR="00E36314" w:rsidRPr="00A30261" w:rsidRDefault="00E36314" w:rsidP="00795949">
            <w:pPr>
              <w:pStyle w:val="Standard"/>
              <w:snapToGrid w:val="0"/>
              <w:rPr>
                <w:sz w:val="20"/>
                <w:lang w:val="pl-PL"/>
              </w:rPr>
            </w:pPr>
            <w:r w:rsidRPr="00A30261">
              <w:rPr>
                <w:sz w:val="20"/>
                <w:lang w:val="pl-PL"/>
              </w:rPr>
              <w:t>Plan wskazuje występowanie udokumentowanych złóż kruszywa naturalnego, a także przewiduje na ich powierzchni zakaz zagospodarowania terenu, w sposób uniemożliwiający pozyskanie złoża.</w:t>
            </w:r>
          </w:p>
        </w:tc>
        <w:tc>
          <w:tcPr>
            <w:tcW w:w="2052" w:type="dxa"/>
            <w:vMerge w:val="restart"/>
            <w:tcBorders>
              <w:top w:val="single" w:sz="4" w:space="0" w:color="000000"/>
              <w:left w:val="single" w:sz="4" w:space="0" w:color="000000"/>
            </w:tcBorders>
            <w:shd w:val="clear" w:color="auto" w:fill="auto"/>
            <w:tcMar>
              <w:left w:w="113" w:type="dxa"/>
              <w:right w:w="113" w:type="dxa"/>
            </w:tcMar>
          </w:tcPr>
          <w:p w:rsidR="00E36314" w:rsidRPr="00A30261" w:rsidRDefault="00E36314" w:rsidP="00795949">
            <w:pPr>
              <w:pStyle w:val="Standard"/>
              <w:snapToGrid w:val="0"/>
              <w:rPr>
                <w:bCs/>
                <w:sz w:val="20"/>
                <w:szCs w:val="20"/>
                <w:lang w:val="pl-PL"/>
              </w:rPr>
            </w:pPr>
            <w:r w:rsidRPr="00A30261">
              <w:rPr>
                <w:iCs/>
                <w:sz w:val="20"/>
                <w:szCs w:val="20"/>
                <w:lang w:val="pl-PL"/>
              </w:rPr>
              <w:t xml:space="preserve">9130 </w:t>
            </w:r>
            <w:r w:rsidRPr="00A30261">
              <w:rPr>
                <w:bCs/>
                <w:sz w:val="20"/>
                <w:szCs w:val="20"/>
                <w:lang w:val="pl-PL"/>
              </w:rPr>
              <w:t>Żyzne buczyny</w:t>
            </w:r>
          </w:p>
          <w:p w:rsidR="00E36314" w:rsidRPr="00A30261" w:rsidRDefault="00E36314" w:rsidP="00795949">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E36314" w:rsidRPr="00A30261" w:rsidRDefault="00E36314" w:rsidP="00795949">
            <w:pPr>
              <w:pStyle w:val="Standard"/>
              <w:snapToGrid w:val="0"/>
              <w:rPr>
                <w:bCs/>
                <w:sz w:val="20"/>
                <w:szCs w:val="20"/>
                <w:lang w:val="pl-PL"/>
              </w:rPr>
            </w:pPr>
            <w:r w:rsidRPr="00A30261">
              <w:rPr>
                <w:bCs/>
                <w:sz w:val="20"/>
                <w:szCs w:val="20"/>
                <w:lang w:val="pl-PL"/>
              </w:rPr>
              <w:t xml:space="preserve">1324 Nocek duży </w:t>
            </w:r>
          </w:p>
        </w:tc>
        <w:tc>
          <w:tcPr>
            <w:tcW w:w="3118" w:type="dxa"/>
            <w:tcBorders>
              <w:top w:val="single" w:sz="4" w:space="0" w:color="000000"/>
              <w:left w:val="single" w:sz="4" w:space="0" w:color="000000"/>
              <w:right w:val="single" w:sz="4" w:space="0" w:color="000000"/>
            </w:tcBorders>
            <w:shd w:val="clear" w:color="auto" w:fill="auto"/>
            <w:tcMar>
              <w:left w:w="113" w:type="dxa"/>
              <w:right w:w="113" w:type="dxa"/>
            </w:tcMar>
          </w:tcPr>
          <w:p w:rsidR="00E36314" w:rsidRPr="00A30261" w:rsidRDefault="00E36314" w:rsidP="00795949">
            <w:pPr>
              <w:pStyle w:val="Standard"/>
              <w:snapToGrid w:val="0"/>
              <w:rPr>
                <w:sz w:val="20"/>
                <w:szCs w:val="20"/>
                <w:lang w:val="pl-PL"/>
              </w:rPr>
            </w:pPr>
            <w:r w:rsidRPr="00A30261">
              <w:rPr>
                <w:sz w:val="20"/>
                <w:szCs w:val="20"/>
                <w:lang w:val="pl-PL"/>
              </w:rPr>
              <w:t>Plan nie wskazuje działań minimalizujących ani kompensujących negatywne skutki dla środowiska prowadzonej (obecnie lub potencjalnie) eksploatacji.</w:t>
            </w:r>
          </w:p>
        </w:tc>
      </w:tr>
      <w:tr w:rsidR="00E36314" w:rsidRPr="00A30261" w:rsidTr="00795949">
        <w:trPr>
          <w:cantSplit/>
          <w:trHeight w:val="437"/>
        </w:trPr>
        <w:tc>
          <w:tcPr>
            <w:tcW w:w="2562" w:type="dxa"/>
            <w:vMerge/>
            <w:tcBorders>
              <w:left w:val="single" w:sz="4" w:space="0" w:color="000000"/>
            </w:tcBorders>
            <w:shd w:val="clear" w:color="auto" w:fill="auto"/>
            <w:tcMar>
              <w:left w:w="113" w:type="dxa"/>
              <w:right w:w="113" w:type="dxa"/>
            </w:tcMar>
          </w:tcPr>
          <w:p w:rsidR="00E36314" w:rsidRPr="00A30261" w:rsidRDefault="00E36314" w:rsidP="00795949">
            <w:pPr>
              <w:pStyle w:val="Standard"/>
              <w:snapToGrid w:val="0"/>
              <w:rPr>
                <w:sz w:val="20"/>
                <w:szCs w:val="20"/>
                <w:lang w:val="pl-PL"/>
              </w:rPr>
            </w:pPr>
          </w:p>
        </w:tc>
        <w:tc>
          <w:tcPr>
            <w:tcW w:w="1984" w:type="dxa"/>
            <w:vMerge/>
            <w:tcBorders>
              <w:left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p>
        </w:tc>
        <w:tc>
          <w:tcPr>
            <w:tcW w:w="4536" w:type="dxa"/>
            <w:tcBorders>
              <w:top w:val="single" w:sz="4" w:space="0" w:color="000000"/>
              <w:left w:val="single" w:sz="4" w:space="0" w:color="000000"/>
            </w:tcBorders>
            <w:shd w:val="clear" w:color="auto" w:fill="auto"/>
            <w:tcMar>
              <w:left w:w="113" w:type="dxa"/>
              <w:right w:w="113" w:type="dxa"/>
            </w:tcMar>
          </w:tcPr>
          <w:p w:rsidR="00E36314" w:rsidRPr="00A30261" w:rsidRDefault="00E36314" w:rsidP="00F512B5">
            <w:pPr>
              <w:pStyle w:val="Standard"/>
              <w:numPr>
                <w:ilvl w:val="0"/>
                <w:numId w:val="33"/>
              </w:numPr>
              <w:autoSpaceDN/>
              <w:snapToGrid w:val="0"/>
              <w:rPr>
                <w:sz w:val="20"/>
                <w:szCs w:val="20"/>
                <w:lang w:val="pl-PL"/>
              </w:rPr>
            </w:pPr>
            <w:r w:rsidRPr="00A30261">
              <w:rPr>
                <w:sz w:val="20"/>
                <w:szCs w:val="20"/>
                <w:lang w:val="pl-PL"/>
              </w:rPr>
              <w:t>Lipowica II-1</w:t>
            </w:r>
          </w:p>
        </w:tc>
        <w:tc>
          <w:tcPr>
            <w:tcW w:w="2052" w:type="dxa"/>
            <w:vMerge/>
            <w:tcBorders>
              <w:left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E36314" w:rsidRPr="00A30261" w:rsidRDefault="00E36314" w:rsidP="006274A4">
            <w:pPr>
              <w:pStyle w:val="Standard"/>
              <w:snapToGrid w:val="0"/>
              <w:rPr>
                <w:sz w:val="20"/>
                <w:szCs w:val="20"/>
                <w:lang w:val="pl-PL"/>
              </w:rPr>
            </w:pPr>
            <w:r w:rsidRPr="00A30261">
              <w:rPr>
                <w:sz w:val="20"/>
                <w:szCs w:val="20"/>
                <w:lang w:val="pl-PL"/>
              </w:rPr>
              <w:t>Złoże jest obecnie eksploatowane. Uzgodnione jest także poszerzenie obszaru eksploatacji.</w:t>
            </w:r>
          </w:p>
        </w:tc>
      </w:tr>
      <w:tr w:rsidR="00E36314" w:rsidRPr="00A30261" w:rsidTr="00795949">
        <w:trPr>
          <w:cantSplit/>
          <w:trHeight w:val="437"/>
        </w:trPr>
        <w:tc>
          <w:tcPr>
            <w:tcW w:w="2562" w:type="dxa"/>
            <w:vMerge/>
            <w:tcBorders>
              <w:left w:val="single" w:sz="4" w:space="0" w:color="000000"/>
            </w:tcBorders>
            <w:shd w:val="clear" w:color="auto" w:fill="auto"/>
            <w:tcMar>
              <w:left w:w="113" w:type="dxa"/>
              <w:right w:w="113" w:type="dxa"/>
            </w:tcMar>
          </w:tcPr>
          <w:p w:rsidR="00E36314" w:rsidRPr="00A30261" w:rsidRDefault="00E36314" w:rsidP="00795949">
            <w:pPr>
              <w:pStyle w:val="Standard"/>
              <w:snapToGrid w:val="0"/>
              <w:rPr>
                <w:sz w:val="20"/>
                <w:szCs w:val="20"/>
                <w:lang w:val="pl-PL"/>
              </w:rPr>
            </w:pPr>
          </w:p>
        </w:tc>
        <w:tc>
          <w:tcPr>
            <w:tcW w:w="1984" w:type="dxa"/>
            <w:vMerge/>
            <w:tcBorders>
              <w:left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p>
        </w:tc>
        <w:tc>
          <w:tcPr>
            <w:tcW w:w="4536" w:type="dxa"/>
            <w:tcBorders>
              <w:top w:val="single" w:sz="4" w:space="0" w:color="000000"/>
              <w:left w:val="single" w:sz="4" w:space="0" w:color="000000"/>
            </w:tcBorders>
            <w:shd w:val="clear" w:color="auto" w:fill="auto"/>
            <w:tcMar>
              <w:left w:w="113" w:type="dxa"/>
              <w:right w:w="113" w:type="dxa"/>
            </w:tcMar>
          </w:tcPr>
          <w:p w:rsidR="00E36314" w:rsidRPr="00A30261" w:rsidRDefault="00E36314" w:rsidP="006274A4">
            <w:pPr>
              <w:pStyle w:val="Standard"/>
              <w:numPr>
                <w:ilvl w:val="0"/>
                <w:numId w:val="33"/>
              </w:numPr>
              <w:autoSpaceDN/>
              <w:snapToGrid w:val="0"/>
              <w:rPr>
                <w:sz w:val="20"/>
                <w:szCs w:val="20"/>
                <w:lang w:val="pl-PL"/>
              </w:rPr>
            </w:pPr>
            <w:r w:rsidRPr="00A30261">
              <w:rPr>
                <w:sz w:val="20"/>
                <w:szCs w:val="20"/>
                <w:lang w:val="pl-PL"/>
              </w:rPr>
              <w:t>Iwla oraz Iwla-1</w:t>
            </w:r>
          </w:p>
        </w:tc>
        <w:tc>
          <w:tcPr>
            <w:tcW w:w="2052" w:type="dxa"/>
            <w:vMerge/>
            <w:tcBorders>
              <w:left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E36314" w:rsidRPr="00A30261" w:rsidRDefault="00E36314" w:rsidP="006274A4">
            <w:pPr>
              <w:pStyle w:val="Standard"/>
              <w:snapToGrid w:val="0"/>
              <w:rPr>
                <w:sz w:val="20"/>
                <w:szCs w:val="20"/>
                <w:lang w:val="pl-PL"/>
              </w:rPr>
            </w:pPr>
            <w:r w:rsidRPr="00A30261">
              <w:rPr>
                <w:sz w:val="20"/>
                <w:szCs w:val="20"/>
                <w:lang w:val="pl-PL"/>
              </w:rPr>
              <w:t xml:space="preserve">Złoże w części znajduje się w granicach obszaru Natura 2000, przy czym teren obecnie wyznaczony pod eksploatację położony jest w całości poza nim. Przy obecnym areale eksploatacja będzie miała głównie oddziaływanie pośrednie. Ewentualne poszerzenie obszaru eksploatacji może nieznacznie uszczuplić areał żerowiskowy nietoperzy i wpłynąć na lokalne trasy migracyjne. </w:t>
            </w:r>
          </w:p>
          <w:p w:rsidR="00E36314" w:rsidRPr="00A30261" w:rsidRDefault="00E36314" w:rsidP="00E36314">
            <w:pPr>
              <w:pStyle w:val="Standard"/>
              <w:snapToGrid w:val="0"/>
              <w:rPr>
                <w:sz w:val="20"/>
                <w:szCs w:val="20"/>
                <w:lang w:val="pl-PL"/>
              </w:rPr>
            </w:pPr>
            <w:r w:rsidRPr="00A30261">
              <w:rPr>
                <w:sz w:val="20"/>
                <w:szCs w:val="20"/>
                <w:lang w:val="pl-PL"/>
              </w:rPr>
              <w:t>MPZP w pobliżu złoża Iwla wskazuje drugie udokumentowane złoże surowców naturalnych, które wchodzi w obręb obszaru Natura 2000, w tym siedlisk gatunków i siedlisk przyrodniczych. Złoże to nie jest jednak ujęte w danych Państwowego Instytutu Geologicznego.</w:t>
            </w:r>
          </w:p>
        </w:tc>
      </w:tr>
      <w:tr w:rsidR="00E36314" w:rsidRPr="00A30261" w:rsidTr="00795949">
        <w:trPr>
          <w:cantSplit/>
        </w:trPr>
        <w:tc>
          <w:tcPr>
            <w:tcW w:w="2562" w:type="dxa"/>
            <w:vMerge/>
            <w:tcBorders>
              <w:left w:val="single" w:sz="4" w:space="0" w:color="000000"/>
            </w:tcBorders>
            <w:shd w:val="clear" w:color="auto" w:fill="auto"/>
            <w:tcMar>
              <w:left w:w="113" w:type="dxa"/>
              <w:right w:w="113" w:type="dxa"/>
            </w:tcMar>
          </w:tcPr>
          <w:p w:rsidR="00E36314" w:rsidRPr="00A30261" w:rsidRDefault="00E36314" w:rsidP="00795949">
            <w:pPr>
              <w:pStyle w:val="Standard"/>
              <w:snapToGrid w:val="0"/>
              <w:rPr>
                <w:sz w:val="20"/>
                <w:szCs w:val="20"/>
                <w:lang w:val="pl-PL"/>
              </w:rPr>
            </w:pPr>
          </w:p>
        </w:tc>
        <w:tc>
          <w:tcPr>
            <w:tcW w:w="1984" w:type="dxa"/>
            <w:vMerge/>
            <w:tcBorders>
              <w:left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p>
        </w:tc>
        <w:tc>
          <w:tcPr>
            <w:tcW w:w="4536"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C205FC">
            <w:pPr>
              <w:pStyle w:val="Standard"/>
              <w:snapToGrid w:val="0"/>
              <w:rPr>
                <w:sz w:val="20"/>
                <w:szCs w:val="20"/>
                <w:lang w:val="pl-PL"/>
              </w:rPr>
            </w:pPr>
            <w:r w:rsidRPr="00A30261">
              <w:rPr>
                <w:sz w:val="20"/>
                <w:szCs w:val="20"/>
                <w:lang w:val="pl-PL"/>
              </w:rPr>
              <w:t>Plan wskazuje lokalizację projektowanej drogi ekspresowej S19 (inną od ostatecznie wskazanej).</w:t>
            </w:r>
          </w:p>
        </w:tc>
        <w:tc>
          <w:tcPr>
            <w:tcW w:w="2052"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bCs/>
                <w:sz w:val="20"/>
                <w:szCs w:val="20"/>
                <w:lang w:val="pl-PL"/>
              </w:rPr>
            </w:pPr>
            <w:r w:rsidRPr="00A30261">
              <w:rPr>
                <w:iCs/>
                <w:sz w:val="20"/>
                <w:szCs w:val="20"/>
                <w:lang w:val="pl-PL"/>
              </w:rPr>
              <w:t xml:space="preserve">9130 </w:t>
            </w:r>
            <w:r w:rsidRPr="00A30261">
              <w:rPr>
                <w:bCs/>
                <w:sz w:val="20"/>
                <w:szCs w:val="20"/>
                <w:lang w:val="pl-PL"/>
              </w:rPr>
              <w:t>Żyzne buczyny</w:t>
            </w:r>
          </w:p>
          <w:p w:rsidR="00E36314" w:rsidRPr="00A30261" w:rsidRDefault="00E36314" w:rsidP="00795949">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E36314" w:rsidRPr="00A30261" w:rsidRDefault="00E36314" w:rsidP="00795949">
            <w:pPr>
              <w:pStyle w:val="Standard"/>
              <w:snapToGrid w:val="0"/>
              <w:rPr>
                <w:iCs/>
                <w:sz w:val="20"/>
                <w:szCs w:val="20"/>
                <w:lang w:val="pl-PL"/>
              </w:rPr>
            </w:pPr>
            <w:r w:rsidRPr="00A30261">
              <w:rPr>
                <w:bCs/>
                <w:sz w:val="20"/>
                <w:szCs w:val="20"/>
                <w:lang w:val="pl-PL"/>
              </w:rPr>
              <w:t xml:space="preserve">1324 Nocek duży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E36314" w:rsidRPr="00A30261" w:rsidRDefault="00E36314" w:rsidP="00795949">
            <w:pPr>
              <w:pStyle w:val="Standard"/>
              <w:snapToGrid w:val="0"/>
              <w:rPr>
                <w:sz w:val="20"/>
                <w:szCs w:val="20"/>
                <w:lang w:val="pl-PL"/>
              </w:rPr>
            </w:pPr>
            <w:r w:rsidRPr="00A30261">
              <w:rPr>
                <w:sz w:val="20"/>
                <w:szCs w:val="20"/>
                <w:lang w:val="pl-PL"/>
              </w:rPr>
              <w:t>Plan nie opisuje niezbędnych działań kompensacyjnych i minimalizujących negatywne oddziaływanie inwestycji na środowisko, w tym obszar Natura 2000.</w:t>
            </w:r>
          </w:p>
        </w:tc>
      </w:tr>
      <w:tr w:rsidR="00E36314" w:rsidRPr="00A30261" w:rsidTr="00795949">
        <w:trPr>
          <w:cantSplit/>
        </w:trPr>
        <w:tc>
          <w:tcPr>
            <w:tcW w:w="2562" w:type="dxa"/>
            <w:vMerge/>
            <w:tcBorders>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sz w:val="20"/>
                <w:szCs w:val="20"/>
                <w:lang w:val="pl-PL"/>
              </w:rPr>
            </w:pPr>
          </w:p>
        </w:tc>
        <w:tc>
          <w:tcPr>
            <w:tcW w:w="1984" w:type="dxa"/>
            <w:vMerge/>
            <w:tcBorders>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p>
        </w:tc>
        <w:tc>
          <w:tcPr>
            <w:tcW w:w="4536"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sz w:val="20"/>
                <w:szCs w:val="20"/>
                <w:lang w:val="pl-PL"/>
              </w:rPr>
            </w:pPr>
            <w:r w:rsidRPr="00A30261">
              <w:rPr>
                <w:sz w:val="20"/>
                <w:szCs w:val="20"/>
                <w:lang w:val="pl-PL"/>
              </w:rPr>
              <w:t>Plan wskazuje lokalizację zbiornika wodnego Dukla na Jasiołce.</w:t>
            </w:r>
          </w:p>
        </w:tc>
        <w:tc>
          <w:tcPr>
            <w:tcW w:w="2052"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E36314" w:rsidRPr="00A30261" w:rsidRDefault="00E36314" w:rsidP="00795949">
            <w:pPr>
              <w:pStyle w:val="Standard"/>
              <w:snapToGrid w:val="0"/>
              <w:rPr>
                <w:iCs/>
                <w:sz w:val="20"/>
                <w:szCs w:val="20"/>
                <w:lang w:val="pl-PL"/>
              </w:rPr>
            </w:pPr>
            <w:r w:rsidRPr="00A30261">
              <w:rPr>
                <w:bCs/>
                <w:sz w:val="20"/>
                <w:szCs w:val="20"/>
                <w:lang w:val="pl-PL"/>
              </w:rPr>
              <w:t xml:space="preserve">1324 Nocek duży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E36314" w:rsidRPr="00A30261" w:rsidRDefault="00E36314" w:rsidP="00795949">
            <w:pPr>
              <w:pStyle w:val="Standard"/>
              <w:snapToGrid w:val="0"/>
              <w:rPr>
                <w:sz w:val="20"/>
                <w:szCs w:val="20"/>
                <w:lang w:val="pl-PL"/>
              </w:rPr>
            </w:pPr>
            <w:r w:rsidRPr="00A30261">
              <w:rPr>
                <w:sz w:val="20"/>
                <w:szCs w:val="20"/>
                <w:lang w:val="pl-PL"/>
              </w:rPr>
              <w:t>Plan nie opisuje niezbędnych działań kompensacyjnych i minimalizujących negatywne oddziaływanie inwestycji na środowisko, w tym obszar Natura 2000.</w:t>
            </w:r>
          </w:p>
        </w:tc>
      </w:tr>
      <w:tr w:rsidR="00E36314" w:rsidRPr="00A30261" w:rsidTr="00795949">
        <w:trPr>
          <w:cantSplit/>
        </w:trPr>
        <w:tc>
          <w:tcPr>
            <w:tcW w:w="2562"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r w:rsidRPr="00A30261">
              <w:rPr>
                <w:iCs/>
                <w:sz w:val="20"/>
                <w:szCs w:val="20"/>
                <w:lang w:val="pl-PL"/>
              </w:rPr>
              <w:t xml:space="preserve">Plan urządzenia lasu Nadleśnictwa Dukla na lata </w:t>
            </w:r>
            <w:r w:rsidRPr="00A30261">
              <w:rPr>
                <w:sz w:val="20"/>
                <w:szCs w:val="20"/>
              </w:rPr>
              <w:t>01.01.2018-31.12.2027</w:t>
            </w:r>
          </w:p>
          <w:p w:rsidR="00E36314" w:rsidRPr="00A30261" w:rsidRDefault="00E36314" w:rsidP="00FD6DB3">
            <w:pPr>
              <w:pStyle w:val="Standard"/>
              <w:snapToGrid w:val="0"/>
              <w:rPr>
                <w:iCs/>
                <w:sz w:val="20"/>
                <w:szCs w:val="20"/>
                <w:lang w:val="pl-PL"/>
              </w:rPr>
            </w:pPr>
            <w:r w:rsidRPr="00A30261">
              <w:rPr>
                <w:iCs/>
                <w:sz w:val="20"/>
                <w:szCs w:val="20"/>
                <w:lang w:val="pl-PL"/>
              </w:rPr>
              <w:t>(wraz z prognozą oddziaływania na środowisko)</w:t>
            </w:r>
          </w:p>
        </w:tc>
        <w:tc>
          <w:tcPr>
            <w:tcW w:w="1984"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r w:rsidRPr="00A30261">
              <w:rPr>
                <w:iCs/>
                <w:sz w:val="20"/>
                <w:szCs w:val="20"/>
                <w:lang w:val="pl-PL"/>
              </w:rPr>
              <w:t>RDLP w Krośnie</w:t>
            </w:r>
          </w:p>
        </w:tc>
        <w:tc>
          <w:tcPr>
            <w:tcW w:w="4536"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r w:rsidRPr="00A30261">
              <w:rPr>
                <w:iCs/>
                <w:sz w:val="20"/>
                <w:szCs w:val="20"/>
                <w:lang w:val="pl-PL"/>
              </w:rPr>
              <w:t>Dokument reguluje zasady gospodarki leśnej prowadzonej na gruntach Skarbu Państwa w zarządzie Nadleśnictwa Dukla. Ma bezpośredni wpływ na wszystkie przedmioty ochrony obszaru.</w:t>
            </w:r>
          </w:p>
        </w:tc>
        <w:tc>
          <w:tcPr>
            <w:tcW w:w="2052"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r w:rsidRPr="00A30261">
              <w:rPr>
                <w:iCs/>
                <w:sz w:val="20"/>
                <w:szCs w:val="20"/>
                <w:lang w:val="pl-PL"/>
              </w:rPr>
              <w:t>9110 Kwaśne buczyny</w:t>
            </w:r>
          </w:p>
          <w:p w:rsidR="00E36314" w:rsidRPr="00A30261" w:rsidRDefault="00E36314" w:rsidP="00795949">
            <w:pPr>
              <w:pStyle w:val="Standard"/>
              <w:snapToGrid w:val="0"/>
              <w:rPr>
                <w:bCs/>
                <w:sz w:val="20"/>
                <w:szCs w:val="20"/>
                <w:lang w:val="pl-PL"/>
              </w:rPr>
            </w:pPr>
            <w:r w:rsidRPr="00A30261">
              <w:rPr>
                <w:iCs/>
                <w:sz w:val="20"/>
                <w:szCs w:val="20"/>
                <w:lang w:val="pl-PL"/>
              </w:rPr>
              <w:t xml:space="preserve">9130 </w:t>
            </w:r>
            <w:r w:rsidRPr="00A30261">
              <w:rPr>
                <w:bCs/>
                <w:sz w:val="20"/>
                <w:szCs w:val="20"/>
                <w:lang w:val="pl-PL"/>
              </w:rPr>
              <w:t>Żyzne buczyny</w:t>
            </w:r>
          </w:p>
          <w:p w:rsidR="00E36314" w:rsidRPr="00A30261" w:rsidRDefault="00E36314" w:rsidP="00795949">
            <w:pPr>
              <w:pStyle w:val="Standard"/>
              <w:snapToGrid w:val="0"/>
              <w:rPr>
                <w:iCs/>
                <w:sz w:val="20"/>
                <w:szCs w:val="20"/>
                <w:lang w:val="pl-PL"/>
              </w:rPr>
            </w:pPr>
            <w:r w:rsidRPr="00A30261">
              <w:rPr>
                <w:iCs/>
                <w:sz w:val="20"/>
                <w:szCs w:val="20"/>
                <w:lang w:val="pl-PL"/>
              </w:rPr>
              <w:t>9180 Jaworzyny</w:t>
            </w:r>
          </w:p>
          <w:p w:rsidR="00E36314" w:rsidRPr="00A30261" w:rsidRDefault="00E36314" w:rsidP="00795949">
            <w:pPr>
              <w:pStyle w:val="Standard"/>
              <w:snapToGrid w:val="0"/>
              <w:rPr>
                <w:bCs/>
                <w:i/>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E36314" w:rsidRPr="00A30261" w:rsidRDefault="00E36314" w:rsidP="00795949">
            <w:pPr>
              <w:pStyle w:val="Standard"/>
              <w:snapToGrid w:val="0"/>
              <w:rPr>
                <w:bCs/>
                <w:sz w:val="20"/>
                <w:szCs w:val="20"/>
                <w:lang w:val="pl-PL"/>
              </w:rPr>
            </w:pPr>
            <w:r w:rsidRPr="00A30261">
              <w:rPr>
                <w:bCs/>
                <w:sz w:val="20"/>
                <w:szCs w:val="20"/>
                <w:lang w:val="pl-PL"/>
              </w:rPr>
              <w:t xml:space="preserve">1324 Nocek duży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E36314" w:rsidRPr="00A30261" w:rsidRDefault="00E36314" w:rsidP="00A758E0">
            <w:pPr>
              <w:pStyle w:val="Standard"/>
              <w:snapToGrid w:val="0"/>
              <w:rPr>
                <w:iCs/>
                <w:sz w:val="20"/>
                <w:szCs w:val="20"/>
                <w:lang w:val="pl-PL"/>
              </w:rPr>
            </w:pPr>
            <w:r w:rsidRPr="00A30261">
              <w:rPr>
                <w:iCs/>
                <w:sz w:val="20"/>
                <w:szCs w:val="20"/>
                <w:lang w:val="pl-PL"/>
              </w:rPr>
              <w:t xml:space="preserve">W dokument wpisano szereg działań sprzyjających ochronie przedmiotów ochrony m.in.: pozostawienie bez użytkowania jaworzyn, pozostawienie na siedliskach przyrodniczych do naturalnego rozpadu ok. 5% drzewostanów osiągających w PUL wiek rębności lub zaplanowanych do użytkowania rębnego. Pozostawienie ostoi ksylobiontów i stref przypotokowych. Pozostawianie na siedliskach przyrodniczych drzew martwych i zamierających (z wyłączeniem sytuacji klęskowych, zagrożenia stanu zdrowotnego drzewostanów oraz zagrożenia bezpieczeństwa publicznego), </w:t>
            </w:r>
          </w:p>
          <w:p w:rsidR="00E36314" w:rsidRPr="00A30261" w:rsidRDefault="00E36314" w:rsidP="00A758E0">
            <w:pPr>
              <w:pStyle w:val="Standard"/>
              <w:snapToGrid w:val="0"/>
              <w:rPr>
                <w:iCs/>
                <w:sz w:val="20"/>
                <w:szCs w:val="20"/>
                <w:lang w:val="pl-PL"/>
              </w:rPr>
            </w:pPr>
            <w:r w:rsidRPr="00A30261">
              <w:rPr>
                <w:iCs/>
                <w:sz w:val="20"/>
                <w:szCs w:val="20"/>
                <w:lang w:val="pl-PL"/>
              </w:rPr>
              <w:t>pozostawianie drzew biocenotycznych.</w:t>
            </w:r>
          </w:p>
        </w:tc>
      </w:tr>
      <w:tr w:rsidR="00E36314" w:rsidRPr="00A30261" w:rsidTr="00795949">
        <w:trPr>
          <w:cantSplit/>
        </w:trPr>
        <w:tc>
          <w:tcPr>
            <w:tcW w:w="2562"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D1091B">
            <w:pPr>
              <w:widowControl/>
              <w:suppressAutoHyphens w:val="0"/>
              <w:autoSpaceDE w:val="0"/>
              <w:adjustRightInd w:val="0"/>
              <w:textAlignment w:val="auto"/>
              <w:rPr>
                <w:rFonts w:eastAsia="Times New Roman"/>
                <w:kern w:val="0"/>
                <w:sz w:val="20"/>
                <w:szCs w:val="20"/>
              </w:rPr>
            </w:pPr>
            <w:r w:rsidRPr="00A30261">
              <w:rPr>
                <w:rFonts w:eastAsia="Times New Roman"/>
                <w:kern w:val="0"/>
                <w:sz w:val="20"/>
                <w:szCs w:val="20"/>
              </w:rPr>
              <w:lastRenderedPageBreak/>
              <w:t>Raport o oddziaływaniu na środowisko przedsięwzięcia pn. „Zaprojektowanie i b</w:t>
            </w:r>
            <w:r w:rsidRPr="00A30261">
              <w:rPr>
                <w:rFonts w:eastAsia="Times New Roman"/>
                <w:kern w:val="0"/>
                <w:sz w:val="20"/>
                <w:szCs w:val="20"/>
              </w:rPr>
              <w:t>u</w:t>
            </w:r>
            <w:r w:rsidRPr="00A30261">
              <w:rPr>
                <w:rFonts w:eastAsia="Times New Roman"/>
                <w:kern w:val="0"/>
                <w:sz w:val="20"/>
                <w:szCs w:val="20"/>
              </w:rPr>
              <w:t xml:space="preserve">dowa drogi ekspresowej S19 na odcinku węzeł Dukla (bez węzła) - Barwinek (granica państwa) długości </w:t>
            </w:r>
          </w:p>
          <w:p w:rsidR="00E36314" w:rsidRPr="00A30261" w:rsidRDefault="00E36314" w:rsidP="00D1091B">
            <w:pPr>
              <w:pStyle w:val="Standard"/>
              <w:snapToGrid w:val="0"/>
              <w:rPr>
                <w:iCs/>
                <w:sz w:val="20"/>
                <w:szCs w:val="20"/>
                <w:lang w:val="pl-PL"/>
              </w:rPr>
            </w:pPr>
            <w:r w:rsidRPr="00A30261">
              <w:rPr>
                <w:kern w:val="0"/>
                <w:sz w:val="20"/>
                <w:szCs w:val="20"/>
              </w:rPr>
              <w:t>około 18,2 km”</w:t>
            </w:r>
          </w:p>
        </w:tc>
        <w:tc>
          <w:tcPr>
            <w:tcW w:w="1984"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r w:rsidRPr="00A30261">
              <w:rPr>
                <w:iCs/>
                <w:sz w:val="20"/>
                <w:szCs w:val="20"/>
                <w:lang w:val="pl-PL"/>
              </w:rPr>
              <w:t>Generalna Dyrekcja Dróg Krajowych i Autostrad</w:t>
            </w:r>
          </w:p>
        </w:tc>
        <w:tc>
          <w:tcPr>
            <w:tcW w:w="4536"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rPr>
                <w:sz w:val="20"/>
                <w:szCs w:val="20"/>
              </w:rPr>
            </w:pPr>
            <w:r w:rsidRPr="00A30261">
              <w:rPr>
                <w:sz w:val="20"/>
                <w:szCs w:val="20"/>
              </w:rPr>
              <w:t>Przedsięwzięcie polega na budowie drogi o parametrach drogi ekspresowej. Projektowana droga S-19 spowoduje utratę części siedlisk przyrodniczych.</w:t>
            </w:r>
          </w:p>
          <w:p w:rsidR="00E36314" w:rsidRPr="00A30261" w:rsidRDefault="00E36314" w:rsidP="00795949">
            <w:pPr>
              <w:rPr>
                <w:sz w:val="20"/>
                <w:szCs w:val="20"/>
              </w:rPr>
            </w:pPr>
            <w:r w:rsidRPr="00A30261">
              <w:rPr>
                <w:sz w:val="20"/>
                <w:szCs w:val="20"/>
              </w:rPr>
              <w:t>Przebieg drogi oddzieli stanowisko podkowca małego w kościele w Tylawie od części jego żerowisk oraz przetnie trasy migracyjne kolonii w Trzcianie i w Dukli</w:t>
            </w:r>
          </w:p>
        </w:tc>
        <w:tc>
          <w:tcPr>
            <w:tcW w:w="2052"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bCs/>
                <w:sz w:val="20"/>
                <w:szCs w:val="20"/>
                <w:lang w:val="pl-PL"/>
              </w:rPr>
            </w:pPr>
            <w:r w:rsidRPr="00A30261">
              <w:rPr>
                <w:iCs/>
                <w:sz w:val="20"/>
                <w:szCs w:val="20"/>
                <w:lang w:val="pl-PL"/>
              </w:rPr>
              <w:t xml:space="preserve">9130 </w:t>
            </w:r>
            <w:r w:rsidRPr="00A30261">
              <w:rPr>
                <w:bCs/>
                <w:sz w:val="20"/>
                <w:szCs w:val="20"/>
                <w:lang w:val="pl-PL"/>
              </w:rPr>
              <w:t>Żyzne buczyny</w:t>
            </w:r>
          </w:p>
          <w:p w:rsidR="00E36314" w:rsidRPr="00A30261" w:rsidRDefault="00E36314" w:rsidP="00795949">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E36314" w:rsidRPr="00A30261" w:rsidRDefault="00E36314" w:rsidP="00795949">
            <w:pPr>
              <w:pStyle w:val="Standard"/>
              <w:snapToGrid w:val="0"/>
              <w:rPr>
                <w:bCs/>
                <w:sz w:val="20"/>
                <w:szCs w:val="20"/>
                <w:lang w:val="pl-PL"/>
              </w:rPr>
            </w:pPr>
            <w:r w:rsidRPr="00A30261">
              <w:rPr>
                <w:bCs/>
                <w:sz w:val="20"/>
                <w:szCs w:val="20"/>
                <w:lang w:val="pl-PL"/>
              </w:rPr>
              <w:t xml:space="preserve">1324 Nocek duży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E36314" w:rsidRPr="00A30261" w:rsidRDefault="00E36314" w:rsidP="00D1091B">
            <w:pPr>
              <w:pStyle w:val="Standard"/>
              <w:snapToGrid w:val="0"/>
              <w:rPr>
                <w:iCs/>
                <w:sz w:val="20"/>
                <w:szCs w:val="20"/>
                <w:lang w:val="pl-PL"/>
              </w:rPr>
            </w:pPr>
            <w:r w:rsidRPr="00A30261">
              <w:rPr>
                <w:iCs/>
                <w:sz w:val="20"/>
                <w:szCs w:val="20"/>
                <w:lang w:val="pl-PL"/>
              </w:rPr>
              <w:t xml:space="preserve">W raporcie oddziaływania na środowisko zaplanowano działania łagodzące negatywne oddziaływania. </w:t>
            </w:r>
          </w:p>
        </w:tc>
      </w:tr>
      <w:tr w:rsidR="00E36314" w:rsidRPr="00A30261" w:rsidTr="00795949">
        <w:trPr>
          <w:cantSplit/>
        </w:trPr>
        <w:tc>
          <w:tcPr>
            <w:tcW w:w="2562"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r w:rsidRPr="00A30261">
              <w:rPr>
                <w:sz w:val="20"/>
                <w:szCs w:val="20"/>
                <w:lang w:val="pl-PL"/>
              </w:rPr>
              <w:t>Projekt planu ochrony rezerwatu „Igiełki” na okres 1999-01-01–2018-12-31 (BULiGL O/Przemyśl 1998)</w:t>
            </w:r>
          </w:p>
        </w:tc>
        <w:tc>
          <w:tcPr>
            <w:tcW w:w="1984"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r w:rsidRPr="00A30261">
              <w:rPr>
                <w:iCs/>
                <w:sz w:val="20"/>
                <w:szCs w:val="20"/>
                <w:lang w:val="pl-PL"/>
              </w:rPr>
              <w:t>RDOŚ w Rzeszowie</w:t>
            </w:r>
          </w:p>
        </w:tc>
        <w:tc>
          <w:tcPr>
            <w:tcW w:w="4536"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r w:rsidRPr="00A30261">
              <w:rPr>
                <w:iCs/>
                <w:sz w:val="20"/>
                <w:szCs w:val="20"/>
                <w:lang w:val="pl-PL"/>
              </w:rPr>
              <w:t>Brak kolizji zapisów projektu planu dla rezerwatu z celami ochrony obszaru.</w:t>
            </w:r>
          </w:p>
        </w:tc>
        <w:tc>
          <w:tcPr>
            <w:tcW w:w="2052" w:type="dxa"/>
            <w:tcBorders>
              <w:top w:val="single" w:sz="4" w:space="0" w:color="000000"/>
              <w:left w:val="single" w:sz="4" w:space="0" w:color="000000"/>
              <w:bottom w:val="single" w:sz="4" w:space="0" w:color="000000"/>
            </w:tcBorders>
            <w:shd w:val="clear" w:color="auto" w:fill="auto"/>
            <w:tcMar>
              <w:left w:w="113" w:type="dxa"/>
              <w:right w:w="113" w:type="dxa"/>
            </w:tcMar>
          </w:tcPr>
          <w:p w:rsidR="00E36314" w:rsidRPr="00A30261" w:rsidRDefault="00E36314" w:rsidP="00795949">
            <w:pPr>
              <w:pStyle w:val="Standard"/>
              <w:snapToGrid w:val="0"/>
              <w:rPr>
                <w:bCs/>
                <w:sz w:val="20"/>
                <w:szCs w:val="20"/>
                <w:lang w:val="pl-PL"/>
              </w:rPr>
            </w:pPr>
            <w:r w:rsidRPr="00A30261">
              <w:rPr>
                <w:iCs/>
                <w:sz w:val="20"/>
                <w:szCs w:val="20"/>
                <w:lang w:val="pl-PL"/>
              </w:rPr>
              <w:t xml:space="preserve">9130 </w:t>
            </w:r>
            <w:r w:rsidRPr="00A30261">
              <w:rPr>
                <w:bCs/>
                <w:sz w:val="20"/>
                <w:szCs w:val="20"/>
                <w:lang w:val="pl-PL"/>
              </w:rPr>
              <w:t>Żyzne buczyny</w:t>
            </w:r>
          </w:p>
          <w:p w:rsidR="00E36314" w:rsidRPr="00A30261" w:rsidRDefault="00E36314" w:rsidP="00795949">
            <w:pPr>
              <w:pStyle w:val="Standard"/>
              <w:snapToGrid w:val="0"/>
              <w:rPr>
                <w:bCs/>
                <w:sz w:val="20"/>
                <w:szCs w:val="20"/>
                <w:lang w:val="pl-PL"/>
              </w:rPr>
            </w:pPr>
            <w:r w:rsidRPr="00A30261">
              <w:rPr>
                <w:iCs/>
                <w:sz w:val="20"/>
                <w:szCs w:val="20"/>
                <w:lang w:val="pl-PL"/>
              </w:rPr>
              <w:t xml:space="preserve">1303 </w:t>
            </w:r>
            <w:r w:rsidRPr="00A30261">
              <w:rPr>
                <w:bCs/>
                <w:sz w:val="20"/>
                <w:szCs w:val="20"/>
                <w:lang w:val="pl-PL"/>
              </w:rPr>
              <w:t xml:space="preserve">Podkowiec mały </w:t>
            </w:r>
          </w:p>
          <w:p w:rsidR="00E36314" w:rsidRPr="00A30261" w:rsidRDefault="00E36314" w:rsidP="00795949">
            <w:pPr>
              <w:pStyle w:val="Standard"/>
              <w:snapToGrid w:val="0"/>
              <w:rPr>
                <w:bCs/>
                <w:sz w:val="20"/>
                <w:szCs w:val="20"/>
                <w:lang w:val="pl-PL"/>
              </w:rPr>
            </w:pPr>
            <w:r w:rsidRPr="00A30261">
              <w:rPr>
                <w:bCs/>
                <w:sz w:val="20"/>
                <w:szCs w:val="20"/>
                <w:lang w:val="pl-PL"/>
              </w:rPr>
              <w:t xml:space="preserve">1324 Nocek duży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E36314" w:rsidRPr="00A30261" w:rsidRDefault="00E36314" w:rsidP="00795949">
            <w:pPr>
              <w:pStyle w:val="Standard"/>
              <w:snapToGrid w:val="0"/>
              <w:rPr>
                <w:iCs/>
                <w:sz w:val="20"/>
                <w:szCs w:val="20"/>
                <w:lang w:val="pl-PL"/>
              </w:rPr>
            </w:pPr>
            <w:r w:rsidRPr="00A30261">
              <w:rPr>
                <w:iCs/>
                <w:sz w:val="20"/>
                <w:szCs w:val="20"/>
                <w:lang w:val="pl-PL"/>
              </w:rPr>
              <w:t>Nie ma potrzeby ustalania działań minimalizujących i kompensujących.</w:t>
            </w:r>
          </w:p>
        </w:tc>
      </w:tr>
    </w:tbl>
    <w:p w:rsidR="00FD6DB3" w:rsidRPr="00A30261" w:rsidRDefault="00FD6DB3" w:rsidP="004A7F6D">
      <w:pPr>
        <w:rPr>
          <w:b/>
          <w:bCs/>
        </w:rPr>
      </w:pPr>
    </w:p>
    <w:p w:rsidR="002F13C5" w:rsidRPr="00A30261" w:rsidRDefault="005D730A" w:rsidP="00F1632E">
      <w:pPr>
        <w:pStyle w:val="Nagwek2"/>
      </w:pPr>
      <w:bookmarkStart w:id="54" w:name="_Toc229696649"/>
      <w:r w:rsidRPr="00A30261">
        <w:t>2.</w:t>
      </w:r>
      <w:r w:rsidR="00D01193" w:rsidRPr="00A30261">
        <w:t>5</w:t>
      </w:r>
      <w:r w:rsidRPr="00A30261">
        <w:t>. Informacja o przedmiotach ochrony objętych Planem wraz z zakresem prac terenowych</w:t>
      </w:r>
      <w:r w:rsidR="00C06EEB" w:rsidRPr="00A30261">
        <w:t xml:space="preserve"> – dane zweryfikowane</w:t>
      </w:r>
      <w:bookmarkEnd w:id="54"/>
    </w:p>
    <w:p w:rsidR="002F13C5" w:rsidRPr="00A30261" w:rsidRDefault="005D730A" w:rsidP="00FE2430">
      <w:pPr>
        <w:pStyle w:val="Nagwek3"/>
        <w:rPr>
          <w:i w:val="0"/>
        </w:rPr>
      </w:pPr>
      <w:bookmarkStart w:id="55" w:name="_Toc229696650"/>
      <w:r w:rsidRPr="00A30261">
        <w:rPr>
          <w:i w:val="0"/>
        </w:rPr>
        <w:t>2.</w:t>
      </w:r>
      <w:r w:rsidR="00D01193" w:rsidRPr="00A30261">
        <w:rPr>
          <w:i w:val="0"/>
        </w:rPr>
        <w:t>5</w:t>
      </w:r>
      <w:r w:rsidRPr="00A30261">
        <w:rPr>
          <w:i w:val="0"/>
        </w:rPr>
        <w:t>.1. Typy siedlisk przyrodniczych</w:t>
      </w:r>
      <w:bookmarkEnd w:id="55"/>
    </w:p>
    <w:p w:rsidR="006B7EB2" w:rsidRPr="00A30261" w:rsidRDefault="006B7EB2" w:rsidP="00FE2430"/>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
        <w:gridCol w:w="2002"/>
        <w:gridCol w:w="2229"/>
        <w:gridCol w:w="1041"/>
        <w:gridCol w:w="1879"/>
        <w:gridCol w:w="1646"/>
        <w:gridCol w:w="1769"/>
        <w:gridCol w:w="947"/>
        <w:gridCol w:w="1925"/>
      </w:tblGrid>
      <w:tr w:rsidR="0054678A" w:rsidRPr="00A30261" w:rsidTr="004E1606">
        <w:trPr>
          <w:cantSplit/>
          <w:trHeight w:val="690"/>
          <w:tblHeader/>
        </w:trPr>
        <w:tc>
          <w:tcPr>
            <w:tcW w:w="274" w:type="pct"/>
            <w:shd w:val="clear" w:color="auto" w:fill="C2D69B" w:themeFill="accent3" w:themeFillTint="99"/>
            <w:vAlign w:val="center"/>
          </w:tcPr>
          <w:p w:rsidR="0054678A" w:rsidRPr="00A30261" w:rsidRDefault="0054678A" w:rsidP="00CE4054">
            <w:pPr>
              <w:jc w:val="center"/>
              <w:rPr>
                <w:b/>
                <w:bCs/>
                <w:sz w:val="20"/>
                <w:szCs w:val="20"/>
              </w:rPr>
            </w:pPr>
            <w:r w:rsidRPr="00A30261">
              <w:rPr>
                <w:b/>
                <w:bCs/>
                <w:sz w:val="20"/>
                <w:szCs w:val="20"/>
              </w:rPr>
              <w:t>Kod</w:t>
            </w:r>
          </w:p>
        </w:tc>
        <w:tc>
          <w:tcPr>
            <w:tcW w:w="704" w:type="pct"/>
            <w:shd w:val="clear" w:color="auto" w:fill="C2D69B" w:themeFill="accent3" w:themeFillTint="99"/>
            <w:vAlign w:val="center"/>
          </w:tcPr>
          <w:p w:rsidR="0054678A" w:rsidRPr="00A30261" w:rsidRDefault="0054678A" w:rsidP="00CE4054">
            <w:pPr>
              <w:jc w:val="center"/>
              <w:rPr>
                <w:b/>
                <w:bCs/>
                <w:sz w:val="20"/>
                <w:szCs w:val="20"/>
              </w:rPr>
            </w:pPr>
            <w:r w:rsidRPr="00A30261">
              <w:rPr>
                <w:b/>
                <w:bCs/>
                <w:sz w:val="20"/>
                <w:szCs w:val="20"/>
              </w:rPr>
              <w:t>Nazwa polska</w:t>
            </w:r>
          </w:p>
        </w:tc>
        <w:tc>
          <w:tcPr>
            <w:tcW w:w="784" w:type="pct"/>
            <w:tcBorders>
              <w:bottom w:val="single" w:sz="4" w:space="0" w:color="000000"/>
            </w:tcBorders>
            <w:shd w:val="clear" w:color="auto" w:fill="C2D69B" w:themeFill="accent3" w:themeFillTint="99"/>
            <w:vAlign w:val="center"/>
          </w:tcPr>
          <w:p w:rsidR="0054678A" w:rsidRPr="00A30261" w:rsidRDefault="0054678A" w:rsidP="00CE4054">
            <w:pPr>
              <w:jc w:val="center"/>
              <w:rPr>
                <w:b/>
                <w:bCs/>
                <w:sz w:val="20"/>
                <w:szCs w:val="20"/>
              </w:rPr>
            </w:pPr>
            <w:r w:rsidRPr="00A30261">
              <w:rPr>
                <w:b/>
                <w:bCs/>
                <w:sz w:val="20"/>
                <w:szCs w:val="20"/>
              </w:rPr>
              <w:t>Identyfikator fitosocjologiczny</w:t>
            </w:r>
            <w:r w:rsidRPr="00A30261">
              <w:rPr>
                <w:b/>
                <w:bCs/>
                <w:sz w:val="20"/>
                <w:szCs w:val="20"/>
                <w:vertAlign w:val="superscript"/>
              </w:rPr>
              <w:t>1</w:t>
            </w:r>
          </w:p>
        </w:tc>
        <w:tc>
          <w:tcPr>
            <w:tcW w:w="366" w:type="pct"/>
            <w:shd w:val="clear" w:color="auto" w:fill="C2D69B" w:themeFill="accent3" w:themeFillTint="99"/>
            <w:vAlign w:val="center"/>
          </w:tcPr>
          <w:p w:rsidR="0054678A" w:rsidRPr="00A30261" w:rsidRDefault="0054678A" w:rsidP="00CE4054">
            <w:pPr>
              <w:jc w:val="center"/>
              <w:rPr>
                <w:b/>
                <w:bCs/>
                <w:sz w:val="20"/>
                <w:szCs w:val="20"/>
              </w:rPr>
            </w:pPr>
            <w:r w:rsidRPr="00A30261">
              <w:rPr>
                <w:b/>
                <w:bCs/>
                <w:sz w:val="20"/>
                <w:szCs w:val="20"/>
              </w:rPr>
              <w:t>Pokrycie [ha]</w:t>
            </w:r>
            <w:r w:rsidRPr="00A30261">
              <w:rPr>
                <w:b/>
                <w:bCs/>
                <w:sz w:val="20"/>
                <w:szCs w:val="20"/>
                <w:vertAlign w:val="superscript"/>
              </w:rPr>
              <w:t>2</w:t>
            </w:r>
          </w:p>
        </w:tc>
        <w:tc>
          <w:tcPr>
            <w:tcW w:w="661" w:type="pct"/>
            <w:shd w:val="clear" w:color="auto" w:fill="C2D69B" w:themeFill="accent3" w:themeFillTint="99"/>
            <w:vAlign w:val="center"/>
          </w:tcPr>
          <w:p w:rsidR="0054678A" w:rsidRPr="00A30261" w:rsidRDefault="0054678A" w:rsidP="00CE4054">
            <w:pPr>
              <w:jc w:val="center"/>
              <w:rPr>
                <w:b/>
                <w:bCs/>
                <w:sz w:val="20"/>
                <w:szCs w:val="20"/>
              </w:rPr>
            </w:pPr>
            <w:r w:rsidRPr="00A30261">
              <w:rPr>
                <w:b/>
                <w:bCs/>
                <w:sz w:val="20"/>
                <w:szCs w:val="20"/>
              </w:rPr>
              <w:t>Reprezenta</w:t>
            </w:r>
            <w:r w:rsidR="005C1B8E" w:rsidRPr="00A30261">
              <w:rPr>
                <w:b/>
                <w:bCs/>
                <w:sz w:val="20"/>
                <w:szCs w:val="20"/>
              </w:rPr>
              <w:t>-</w:t>
            </w:r>
            <w:r w:rsidRPr="00A30261">
              <w:rPr>
                <w:b/>
                <w:bCs/>
                <w:sz w:val="20"/>
                <w:szCs w:val="20"/>
              </w:rPr>
              <w:t>tywność</w:t>
            </w:r>
          </w:p>
        </w:tc>
        <w:tc>
          <w:tcPr>
            <w:tcW w:w="579" w:type="pct"/>
            <w:shd w:val="clear" w:color="auto" w:fill="C2D69B" w:themeFill="accent3" w:themeFillTint="99"/>
            <w:vAlign w:val="center"/>
          </w:tcPr>
          <w:p w:rsidR="0054678A" w:rsidRPr="00A30261" w:rsidRDefault="0054678A" w:rsidP="00CE4054">
            <w:pPr>
              <w:jc w:val="center"/>
              <w:rPr>
                <w:b/>
                <w:bCs/>
                <w:sz w:val="20"/>
                <w:szCs w:val="20"/>
              </w:rPr>
            </w:pPr>
            <w:r w:rsidRPr="00A30261">
              <w:rPr>
                <w:b/>
                <w:bCs/>
                <w:sz w:val="20"/>
                <w:szCs w:val="20"/>
              </w:rPr>
              <w:t>Pow. względna</w:t>
            </w:r>
          </w:p>
        </w:tc>
        <w:tc>
          <w:tcPr>
            <w:tcW w:w="622" w:type="pct"/>
            <w:shd w:val="clear" w:color="auto" w:fill="C2D69B" w:themeFill="accent3" w:themeFillTint="99"/>
            <w:vAlign w:val="center"/>
          </w:tcPr>
          <w:p w:rsidR="0054678A" w:rsidRPr="00A30261" w:rsidRDefault="0054678A" w:rsidP="00CE4054">
            <w:pPr>
              <w:jc w:val="center"/>
              <w:rPr>
                <w:b/>
                <w:bCs/>
                <w:sz w:val="20"/>
                <w:szCs w:val="20"/>
              </w:rPr>
            </w:pPr>
            <w:r w:rsidRPr="00A30261">
              <w:rPr>
                <w:b/>
                <w:bCs/>
                <w:sz w:val="20"/>
                <w:szCs w:val="20"/>
              </w:rPr>
              <w:t xml:space="preserve">Ocena </w:t>
            </w:r>
            <w:r w:rsidRPr="00A30261">
              <w:rPr>
                <w:b/>
                <w:bCs/>
                <w:sz w:val="20"/>
                <w:szCs w:val="20"/>
              </w:rPr>
              <w:br/>
              <w:t>stanu zachowania</w:t>
            </w:r>
          </w:p>
        </w:tc>
        <w:tc>
          <w:tcPr>
            <w:tcW w:w="333" w:type="pct"/>
            <w:shd w:val="clear" w:color="auto" w:fill="C2D69B" w:themeFill="accent3" w:themeFillTint="99"/>
            <w:vAlign w:val="center"/>
          </w:tcPr>
          <w:p w:rsidR="0054678A" w:rsidRPr="00A30261" w:rsidRDefault="0054678A" w:rsidP="00CE4054">
            <w:pPr>
              <w:jc w:val="center"/>
              <w:rPr>
                <w:b/>
                <w:bCs/>
                <w:sz w:val="20"/>
                <w:szCs w:val="20"/>
              </w:rPr>
            </w:pPr>
            <w:r w:rsidRPr="00A30261">
              <w:rPr>
                <w:b/>
                <w:bCs/>
                <w:sz w:val="20"/>
                <w:szCs w:val="20"/>
              </w:rPr>
              <w:t>Ocena</w:t>
            </w:r>
          </w:p>
          <w:p w:rsidR="0054678A" w:rsidRPr="00A30261" w:rsidRDefault="0054678A" w:rsidP="00CE4054">
            <w:pPr>
              <w:jc w:val="center"/>
              <w:rPr>
                <w:b/>
                <w:bCs/>
                <w:sz w:val="20"/>
                <w:szCs w:val="20"/>
              </w:rPr>
            </w:pPr>
            <w:r w:rsidRPr="00A30261">
              <w:rPr>
                <w:b/>
                <w:bCs/>
                <w:sz w:val="20"/>
                <w:szCs w:val="20"/>
              </w:rPr>
              <w:t>ogólna</w:t>
            </w:r>
          </w:p>
        </w:tc>
        <w:tc>
          <w:tcPr>
            <w:tcW w:w="677" w:type="pct"/>
            <w:shd w:val="clear" w:color="auto" w:fill="C2D69B" w:themeFill="accent3" w:themeFillTint="99"/>
            <w:vAlign w:val="center"/>
          </w:tcPr>
          <w:p w:rsidR="0054678A" w:rsidRPr="00A30261" w:rsidRDefault="0054678A" w:rsidP="00CE4054">
            <w:pPr>
              <w:jc w:val="center"/>
              <w:rPr>
                <w:b/>
                <w:bCs/>
                <w:sz w:val="20"/>
                <w:szCs w:val="20"/>
              </w:rPr>
            </w:pPr>
            <w:r w:rsidRPr="00A30261">
              <w:rPr>
                <w:b/>
                <w:bCs/>
                <w:sz w:val="20"/>
              </w:rPr>
              <w:t>Stopień rozpoznania</w:t>
            </w:r>
          </w:p>
        </w:tc>
      </w:tr>
      <w:tr w:rsidR="003A0846" w:rsidRPr="00A30261" w:rsidTr="004E1606">
        <w:trPr>
          <w:cantSplit/>
          <w:trHeight w:val="690"/>
        </w:trPr>
        <w:tc>
          <w:tcPr>
            <w:tcW w:w="274" w:type="pct"/>
            <w:vAlign w:val="center"/>
          </w:tcPr>
          <w:p w:rsidR="003A0846" w:rsidRPr="00A30261" w:rsidRDefault="003A0846" w:rsidP="00D4716F">
            <w:pPr>
              <w:pStyle w:val="Standard"/>
              <w:snapToGrid w:val="0"/>
              <w:rPr>
                <w:bCs/>
                <w:sz w:val="20"/>
                <w:szCs w:val="20"/>
                <w:lang w:val="pl-PL"/>
              </w:rPr>
            </w:pPr>
            <w:r w:rsidRPr="00A30261">
              <w:rPr>
                <w:sz w:val="20"/>
                <w:szCs w:val="20"/>
              </w:rPr>
              <w:t>6230</w:t>
            </w:r>
          </w:p>
        </w:tc>
        <w:tc>
          <w:tcPr>
            <w:tcW w:w="704" w:type="pct"/>
            <w:vAlign w:val="center"/>
          </w:tcPr>
          <w:p w:rsidR="003A0846" w:rsidRPr="00A30261" w:rsidRDefault="003A0846" w:rsidP="00D4716F">
            <w:pPr>
              <w:pStyle w:val="tabela10"/>
              <w:rPr>
                <w:rStyle w:val="st"/>
                <w:sz w:val="20"/>
                <w:szCs w:val="20"/>
              </w:rPr>
            </w:pPr>
            <w:r w:rsidRPr="00A30261">
              <w:rPr>
                <w:rStyle w:val="st"/>
                <w:sz w:val="20"/>
                <w:szCs w:val="20"/>
              </w:rPr>
              <w:t>Górskie i niżowe murawy bliźniczkowe</w:t>
            </w:r>
          </w:p>
        </w:tc>
        <w:tc>
          <w:tcPr>
            <w:tcW w:w="784" w:type="pct"/>
            <w:tcBorders>
              <w:tl2br w:val="nil"/>
              <w:tr2bl w:val="nil"/>
            </w:tcBorders>
            <w:vAlign w:val="center"/>
          </w:tcPr>
          <w:p w:rsidR="003A0846" w:rsidRPr="00A30261" w:rsidRDefault="003A0846" w:rsidP="00D4716F">
            <w:pPr>
              <w:pStyle w:val="tabela10"/>
              <w:rPr>
                <w:rStyle w:val="st"/>
                <w:i/>
                <w:sz w:val="20"/>
                <w:szCs w:val="20"/>
                <w:lang w:val="en-US"/>
              </w:rPr>
            </w:pPr>
            <w:r w:rsidRPr="00A30261">
              <w:rPr>
                <w:rStyle w:val="st"/>
                <w:i/>
                <w:sz w:val="20"/>
                <w:szCs w:val="20"/>
              </w:rPr>
              <w:t>Nardetalia</w:t>
            </w:r>
          </w:p>
        </w:tc>
        <w:tc>
          <w:tcPr>
            <w:tcW w:w="366" w:type="pct"/>
            <w:vAlign w:val="center"/>
          </w:tcPr>
          <w:p w:rsidR="003A0846" w:rsidRPr="00A30261" w:rsidRDefault="003A0846" w:rsidP="00D4716F">
            <w:pPr>
              <w:pStyle w:val="Standard"/>
              <w:jc w:val="center"/>
              <w:rPr>
                <w:sz w:val="18"/>
                <w:szCs w:val="18"/>
              </w:rPr>
            </w:pPr>
            <w:r w:rsidRPr="00A30261">
              <w:rPr>
                <w:sz w:val="18"/>
                <w:szCs w:val="18"/>
              </w:rPr>
              <w:t>14,40</w:t>
            </w:r>
          </w:p>
        </w:tc>
        <w:tc>
          <w:tcPr>
            <w:tcW w:w="661" w:type="pct"/>
            <w:vAlign w:val="center"/>
          </w:tcPr>
          <w:p w:rsidR="003A0846" w:rsidRPr="00A30261" w:rsidRDefault="003A0846" w:rsidP="00D4716F">
            <w:pPr>
              <w:pStyle w:val="Standard"/>
              <w:jc w:val="center"/>
              <w:rPr>
                <w:bCs/>
                <w:sz w:val="20"/>
                <w:szCs w:val="20"/>
                <w:lang w:val="pl-PL"/>
              </w:rPr>
            </w:pPr>
            <w:r w:rsidRPr="00A30261">
              <w:rPr>
                <w:bCs/>
                <w:sz w:val="20"/>
                <w:szCs w:val="20"/>
                <w:lang w:val="pl-PL"/>
              </w:rPr>
              <w:t>D</w:t>
            </w:r>
          </w:p>
        </w:tc>
        <w:tc>
          <w:tcPr>
            <w:tcW w:w="579" w:type="pct"/>
            <w:vAlign w:val="center"/>
          </w:tcPr>
          <w:p w:rsidR="003A0846" w:rsidRPr="00A30261" w:rsidRDefault="003A0846" w:rsidP="00D4716F">
            <w:pPr>
              <w:pStyle w:val="Standard"/>
              <w:jc w:val="center"/>
              <w:rPr>
                <w:bCs/>
                <w:sz w:val="20"/>
                <w:szCs w:val="20"/>
                <w:lang w:val="pl-PL"/>
              </w:rPr>
            </w:pPr>
          </w:p>
        </w:tc>
        <w:tc>
          <w:tcPr>
            <w:tcW w:w="622" w:type="pct"/>
            <w:vAlign w:val="center"/>
          </w:tcPr>
          <w:p w:rsidR="003A0846" w:rsidRPr="00A30261" w:rsidRDefault="003A0846" w:rsidP="00D4716F">
            <w:pPr>
              <w:pStyle w:val="Standard"/>
              <w:jc w:val="center"/>
              <w:rPr>
                <w:bCs/>
                <w:sz w:val="20"/>
                <w:szCs w:val="20"/>
                <w:lang w:val="pl-PL"/>
              </w:rPr>
            </w:pPr>
          </w:p>
        </w:tc>
        <w:tc>
          <w:tcPr>
            <w:tcW w:w="333" w:type="pct"/>
            <w:vAlign w:val="center"/>
          </w:tcPr>
          <w:p w:rsidR="003A0846" w:rsidRPr="00A30261" w:rsidRDefault="003A0846" w:rsidP="00D4716F">
            <w:pPr>
              <w:pStyle w:val="Standard"/>
              <w:jc w:val="center"/>
              <w:rPr>
                <w:bCs/>
                <w:sz w:val="20"/>
                <w:szCs w:val="20"/>
                <w:lang w:val="pl-PL"/>
              </w:rPr>
            </w:pPr>
          </w:p>
        </w:tc>
        <w:tc>
          <w:tcPr>
            <w:tcW w:w="677" w:type="pct"/>
            <w:vAlign w:val="center"/>
          </w:tcPr>
          <w:p w:rsidR="003A0846" w:rsidRPr="00A30261" w:rsidRDefault="003A0846" w:rsidP="00D4716F">
            <w:pPr>
              <w:jc w:val="center"/>
              <w:rPr>
                <w:rFonts w:cs="Times New Roman"/>
                <w:bCs/>
                <w:sz w:val="20"/>
                <w:szCs w:val="20"/>
              </w:rPr>
            </w:pPr>
            <w:r w:rsidRPr="00A30261">
              <w:rPr>
                <w:rFonts w:cs="Times New Roman"/>
                <w:bCs/>
                <w:sz w:val="20"/>
                <w:szCs w:val="20"/>
              </w:rPr>
              <w:t>Bardzo dobry</w:t>
            </w:r>
          </w:p>
        </w:tc>
      </w:tr>
      <w:tr w:rsidR="00B55041" w:rsidRPr="00A30261" w:rsidTr="004E1606">
        <w:trPr>
          <w:cantSplit/>
          <w:trHeight w:val="690"/>
        </w:trPr>
        <w:tc>
          <w:tcPr>
            <w:tcW w:w="274" w:type="pct"/>
            <w:vAlign w:val="center"/>
          </w:tcPr>
          <w:p w:rsidR="00B55041" w:rsidRPr="00A30261" w:rsidRDefault="00B55041" w:rsidP="00D4716F">
            <w:pPr>
              <w:pStyle w:val="Standard"/>
              <w:snapToGrid w:val="0"/>
              <w:rPr>
                <w:bCs/>
                <w:sz w:val="20"/>
                <w:szCs w:val="20"/>
                <w:lang w:val="pl-PL"/>
              </w:rPr>
            </w:pPr>
            <w:r w:rsidRPr="00A30261">
              <w:rPr>
                <w:bCs/>
                <w:sz w:val="20"/>
                <w:szCs w:val="20"/>
                <w:lang w:val="pl-PL"/>
              </w:rPr>
              <w:t>6510</w:t>
            </w:r>
          </w:p>
        </w:tc>
        <w:tc>
          <w:tcPr>
            <w:tcW w:w="704" w:type="pct"/>
            <w:vAlign w:val="center"/>
          </w:tcPr>
          <w:p w:rsidR="00B55041" w:rsidRPr="00A30261" w:rsidRDefault="00B55041" w:rsidP="00D4716F">
            <w:pPr>
              <w:pStyle w:val="tabela10"/>
              <w:rPr>
                <w:bCs/>
                <w:sz w:val="20"/>
                <w:szCs w:val="20"/>
              </w:rPr>
            </w:pPr>
            <w:r w:rsidRPr="00A30261">
              <w:rPr>
                <w:rStyle w:val="st"/>
                <w:sz w:val="20"/>
                <w:szCs w:val="20"/>
              </w:rPr>
              <w:t>Niżowe i górskie świeże łąki użytk</w:t>
            </w:r>
            <w:r w:rsidRPr="00A30261">
              <w:rPr>
                <w:rStyle w:val="st"/>
                <w:sz w:val="20"/>
                <w:szCs w:val="20"/>
              </w:rPr>
              <w:t>o</w:t>
            </w:r>
            <w:r w:rsidRPr="00A30261">
              <w:rPr>
                <w:rStyle w:val="st"/>
                <w:sz w:val="20"/>
                <w:szCs w:val="20"/>
              </w:rPr>
              <w:t>wane ekstensywnie</w:t>
            </w:r>
          </w:p>
        </w:tc>
        <w:tc>
          <w:tcPr>
            <w:tcW w:w="784" w:type="pct"/>
            <w:tcBorders>
              <w:tl2br w:val="nil"/>
              <w:tr2bl w:val="nil"/>
            </w:tcBorders>
            <w:vAlign w:val="center"/>
          </w:tcPr>
          <w:p w:rsidR="00B55041" w:rsidRPr="00A30261" w:rsidRDefault="00B55041" w:rsidP="00D4716F">
            <w:pPr>
              <w:pStyle w:val="tabela10"/>
              <w:rPr>
                <w:sz w:val="20"/>
                <w:szCs w:val="20"/>
              </w:rPr>
            </w:pPr>
            <w:r w:rsidRPr="00A30261">
              <w:rPr>
                <w:rStyle w:val="st"/>
                <w:i/>
                <w:sz w:val="20"/>
                <w:szCs w:val="20"/>
                <w:lang w:val="en-US"/>
              </w:rPr>
              <w:t>Arrhenatherion elatioris</w:t>
            </w:r>
          </w:p>
        </w:tc>
        <w:tc>
          <w:tcPr>
            <w:tcW w:w="366" w:type="pct"/>
            <w:vAlign w:val="center"/>
          </w:tcPr>
          <w:p w:rsidR="00B55041" w:rsidRPr="00A30261" w:rsidRDefault="003A0846" w:rsidP="00036931">
            <w:pPr>
              <w:pStyle w:val="Standard"/>
              <w:jc w:val="center"/>
              <w:rPr>
                <w:bCs/>
                <w:sz w:val="20"/>
                <w:szCs w:val="20"/>
                <w:lang w:val="pl-PL"/>
              </w:rPr>
            </w:pPr>
            <w:r w:rsidRPr="00A30261">
              <w:rPr>
                <w:sz w:val="18"/>
                <w:szCs w:val="18"/>
              </w:rPr>
              <w:t>4</w:t>
            </w:r>
            <w:r w:rsidR="00036931" w:rsidRPr="00A30261">
              <w:rPr>
                <w:sz w:val="18"/>
                <w:szCs w:val="18"/>
              </w:rPr>
              <w:t>6</w:t>
            </w:r>
            <w:r w:rsidRPr="00A30261">
              <w:rPr>
                <w:sz w:val="18"/>
                <w:szCs w:val="18"/>
              </w:rPr>
              <w:t>,</w:t>
            </w:r>
            <w:r w:rsidR="00036931" w:rsidRPr="00A30261">
              <w:rPr>
                <w:sz w:val="18"/>
                <w:szCs w:val="18"/>
              </w:rPr>
              <w:t>56</w:t>
            </w:r>
          </w:p>
        </w:tc>
        <w:tc>
          <w:tcPr>
            <w:tcW w:w="661"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D</w:t>
            </w:r>
          </w:p>
        </w:tc>
        <w:tc>
          <w:tcPr>
            <w:tcW w:w="579" w:type="pct"/>
            <w:vAlign w:val="center"/>
          </w:tcPr>
          <w:p w:rsidR="00B55041" w:rsidRPr="00A30261" w:rsidRDefault="00B55041" w:rsidP="00D4716F">
            <w:pPr>
              <w:pStyle w:val="Standard"/>
              <w:jc w:val="center"/>
              <w:rPr>
                <w:bCs/>
                <w:sz w:val="20"/>
                <w:szCs w:val="20"/>
                <w:lang w:val="pl-PL"/>
              </w:rPr>
            </w:pPr>
          </w:p>
        </w:tc>
        <w:tc>
          <w:tcPr>
            <w:tcW w:w="622" w:type="pct"/>
            <w:vAlign w:val="center"/>
          </w:tcPr>
          <w:p w:rsidR="00B55041" w:rsidRPr="00A30261" w:rsidRDefault="00B55041" w:rsidP="00D4716F">
            <w:pPr>
              <w:pStyle w:val="Standard"/>
              <w:jc w:val="center"/>
              <w:rPr>
                <w:bCs/>
                <w:sz w:val="20"/>
                <w:szCs w:val="20"/>
                <w:lang w:val="pl-PL"/>
              </w:rPr>
            </w:pPr>
          </w:p>
        </w:tc>
        <w:tc>
          <w:tcPr>
            <w:tcW w:w="333" w:type="pct"/>
            <w:vAlign w:val="center"/>
          </w:tcPr>
          <w:p w:rsidR="00B55041" w:rsidRPr="00A30261" w:rsidRDefault="00B55041" w:rsidP="00D4716F">
            <w:pPr>
              <w:pStyle w:val="Standard"/>
              <w:jc w:val="center"/>
              <w:rPr>
                <w:bCs/>
                <w:sz w:val="20"/>
                <w:szCs w:val="20"/>
                <w:lang w:val="pl-PL"/>
              </w:rPr>
            </w:pPr>
          </w:p>
        </w:tc>
        <w:tc>
          <w:tcPr>
            <w:tcW w:w="677" w:type="pct"/>
            <w:vAlign w:val="center"/>
          </w:tcPr>
          <w:p w:rsidR="00B55041" w:rsidRPr="00A30261" w:rsidRDefault="00B55041" w:rsidP="00D4716F">
            <w:pPr>
              <w:jc w:val="center"/>
              <w:rPr>
                <w:rFonts w:cs="Times New Roman"/>
                <w:bCs/>
                <w:sz w:val="20"/>
                <w:szCs w:val="20"/>
              </w:rPr>
            </w:pPr>
            <w:r w:rsidRPr="00A30261">
              <w:rPr>
                <w:rFonts w:cs="Times New Roman"/>
                <w:bCs/>
                <w:sz w:val="20"/>
                <w:szCs w:val="20"/>
              </w:rPr>
              <w:t>Bardzo dobry</w:t>
            </w:r>
          </w:p>
        </w:tc>
      </w:tr>
      <w:tr w:rsidR="00B55041" w:rsidRPr="00A30261" w:rsidTr="004E1606">
        <w:trPr>
          <w:cantSplit/>
          <w:trHeight w:val="690"/>
        </w:trPr>
        <w:tc>
          <w:tcPr>
            <w:tcW w:w="274" w:type="pct"/>
            <w:vAlign w:val="center"/>
          </w:tcPr>
          <w:p w:rsidR="00B55041" w:rsidRPr="00A30261" w:rsidRDefault="00B55041" w:rsidP="00D4716F">
            <w:pPr>
              <w:pStyle w:val="Standard"/>
              <w:snapToGrid w:val="0"/>
              <w:rPr>
                <w:bCs/>
                <w:sz w:val="20"/>
                <w:szCs w:val="20"/>
                <w:lang w:val="pl-PL"/>
              </w:rPr>
            </w:pPr>
            <w:r w:rsidRPr="00A30261">
              <w:rPr>
                <w:bCs/>
                <w:sz w:val="20"/>
                <w:szCs w:val="20"/>
                <w:lang w:val="pl-PL"/>
              </w:rPr>
              <w:t>8310</w:t>
            </w:r>
          </w:p>
        </w:tc>
        <w:tc>
          <w:tcPr>
            <w:tcW w:w="704" w:type="pct"/>
            <w:vAlign w:val="center"/>
          </w:tcPr>
          <w:p w:rsidR="00B55041" w:rsidRPr="00A30261" w:rsidRDefault="00B55041" w:rsidP="00B55041">
            <w:pPr>
              <w:pStyle w:val="Standard"/>
              <w:snapToGrid w:val="0"/>
              <w:rPr>
                <w:bCs/>
                <w:sz w:val="20"/>
                <w:szCs w:val="20"/>
                <w:lang w:val="pl-PL"/>
              </w:rPr>
            </w:pPr>
            <w:r w:rsidRPr="00A30261">
              <w:rPr>
                <w:bCs/>
                <w:sz w:val="20"/>
                <w:szCs w:val="20"/>
                <w:lang w:val="pl-PL"/>
              </w:rPr>
              <w:t>Jaskinie nieudostępnione do zwiedzania</w:t>
            </w:r>
          </w:p>
        </w:tc>
        <w:tc>
          <w:tcPr>
            <w:tcW w:w="784" w:type="pct"/>
            <w:tcBorders>
              <w:tl2br w:val="nil"/>
              <w:tr2bl w:val="nil"/>
            </w:tcBorders>
            <w:vAlign w:val="center"/>
          </w:tcPr>
          <w:p w:rsidR="00B55041" w:rsidRPr="00A30261" w:rsidRDefault="00B55041" w:rsidP="00D4716F">
            <w:pPr>
              <w:pStyle w:val="Standard"/>
              <w:snapToGrid w:val="0"/>
              <w:rPr>
                <w:i/>
                <w:kern w:val="0"/>
                <w:sz w:val="20"/>
                <w:szCs w:val="20"/>
              </w:rPr>
            </w:pPr>
          </w:p>
        </w:tc>
        <w:tc>
          <w:tcPr>
            <w:tcW w:w="366" w:type="pct"/>
            <w:vAlign w:val="center"/>
          </w:tcPr>
          <w:p w:rsidR="00B55041" w:rsidRPr="00A30261" w:rsidRDefault="00B55041" w:rsidP="0054678A">
            <w:pPr>
              <w:pStyle w:val="Standard"/>
              <w:jc w:val="center"/>
              <w:rPr>
                <w:bCs/>
                <w:sz w:val="20"/>
                <w:szCs w:val="20"/>
                <w:lang w:val="pl-PL"/>
              </w:rPr>
            </w:pPr>
          </w:p>
        </w:tc>
        <w:tc>
          <w:tcPr>
            <w:tcW w:w="661"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D</w:t>
            </w:r>
          </w:p>
        </w:tc>
        <w:tc>
          <w:tcPr>
            <w:tcW w:w="579" w:type="pct"/>
            <w:vAlign w:val="center"/>
          </w:tcPr>
          <w:p w:rsidR="00B55041" w:rsidRPr="00A30261" w:rsidRDefault="00B55041" w:rsidP="00D4716F">
            <w:pPr>
              <w:pStyle w:val="Standard"/>
              <w:jc w:val="center"/>
              <w:rPr>
                <w:bCs/>
                <w:sz w:val="20"/>
                <w:szCs w:val="20"/>
                <w:lang w:val="pl-PL"/>
              </w:rPr>
            </w:pPr>
          </w:p>
        </w:tc>
        <w:tc>
          <w:tcPr>
            <w:tcW w:w="622" w:type="pct"/>
            <w:vAlign w:val="center"/>
          </w:tcPr>
          <w:p w:rsidR="00B55041" w:rsidRPr="00A30261" w:rsidRDefault="00B55041" w:rsidP="00D4716F">
            <w:pPr>
              <w:pStyle w:val="Standard"/>
              <w:jc w:val="center"/>
              <w:rPr>
                <w:bCs/>
                <w:sz w:val="20"/>
                <w:szCs w:val="20"/>
                <w:lang w:val="pl-PL"/>
              </w:rPr>
            </w:pPr>
          </w:p>
        </w:tc>
        <w:tc>
          <w:tcPr>
            <w:tcW w:w="333" w:type="pct"/>
            <w:vAlign w:val="center"/>
          </w:tcPr>
          <w:p w:rsidR="00B55041" w:rsidRPr="00A30261" w:rsidRDefault="00B55041" w:rsidP="00D4716F">
            <w:pPr>
              <w:pStyle w:val="Standard"/>
              <w:jc w:val="center"/>
              <w:rPr>
                <w:bCs/>
                <w:sz w:val="20"/>
                <w:szCs w:val="20"/>
                <w:lang w:val="pl-PL"/>
              </w:rPr>
            </w:pPr>
          </w:p>
        </w:tc>
        <w:tc>
          <w:tcPr>
            <w:tcW w:w="677" w:type="pct"/>
            <w:vAlign w:val="center"/>
          </w:tcPr>
          <w:p w:rsidR="00B55041" w:rsidRPr="00A30261" w:rsidRDefault="00B55041" w:rsidP="00D4716F">
            <w:pPr>
              <w:jc w:val="center"/>
              <w:rPr>
                <w:rFonts w:cs="Times New Roman"/>
                <w:bCs/>
                <w:sz w:val="20"/>
                <w:szCs w:val="20"/>
              </w:rPr>
            </w:pPr>
            <w:r w:rsidRPr="00A30261">
              <w:rPr>
                <w:rFonts w:cs="Times New Roman"/>
                <w:bCs/>
                <w:sz w:val="20"/>
                <w:szCs w:val="20"/>
              </w:rPr>
              <w:t>Bardzo dobry</w:t>
            </w:r>
          </w:p>
        </w:tc>
      </w:tr>
      <w:tr w:rsidR="00B55041" w:rsidRPr="00A30261" w:rsidTr="004E1606">
        <w:trPr>
          <w:cantSplit/>
          <w:trHeight w:val="690"/>
        </w:trPr>
        <w:tc>
          <w:tcPr>
            <w:tcW w:w="274" w:type="pct"/>
            <w:vAlign w:val="center"/>
          </w:tcPr>
          <w:p w:rsidR="00B55041" w:rsidRPr="00A30261" w:rsidRDefault="00B55041" w:rsidP="00D4716F">
            <w:pPr>
              <w:pStyle w:val="Standard"/>
              <w:snapToGrid w:val="0"/>
              <w:rPr>
                <w:bCs/>
                <w:sz w:val="20"/>
                <w:szCs w:val="20"/>
                <w:lang w:val="pl-PL"/>
              </w:rPr>
            </w:pPr>
            <w:r w:rsidRPr="00A30261">
              <w:rPr>
                <w:bCs/>
                <w:sz w:val="20"/>
                <w:szCs w:val="20"/>
                <w:lang w:val="pl-PL"/>
              </w:rPr>
              <w:lastRenderedPageBreak/>
              <w:t>9110</w:t>
            </w:r>
          </w:p>
        </w:tc>
        <w:tc>
          <w:tcPr>
            <w:tcW w:w="704" w:type="pct"/>
            <w:vAlign w:val="center"/>
          </w:tcPr>
          <w:p w:rsidR="00B55041" w:rsidRPr="00A30261" w:rsidRDefault="00B55041" w:rsidP="00D4716F">
            <w:pPr>
              <w:pStyle w:val="Standard"/>
              <w:snapToGrid w:val="0"/>
              <w:rPr>
                <w:bCs/>
                <w:sz w:val="20"/>
                <w:szCs w:val="20"/>
                <w:lang w:val="pl-PL"/>
              </w:rPr>
            </w:pPr>
            <w:r w:rsidRPr="00A30261">
              <w:rPr>
                <w:bCs/>
                <w:sz w:val="20"/>
                <w:szCs w:val="20"/>
                <w:lang w:val="pl-PL"/>
              </w:rPr>
              <w:t>Kwaśne buczyny</w:t>
            </w:r>
          </w:p>
        </w:tc>
        <w:tc>
          <w:tcPr>
            <w:tcW w:w="784" w:type="pct"/>
            <w:tcBorders>
              <w:tl2br w:val="nil"/>
              <w:tr2bl w:val="nil"/>
            </w:tcBorders>
            <w:vAlign w:val="center"/>
          </w:tcPr>
          <w:p w:rsidR="00B55041" w:rsidRPr="00A30261" w:rsidRDefault="00B55041" w:rsidP="00D4716F">
            <w:pPr>
              <w:pStyle w:val="Standard"/>
              <w:snapToGrid w:val="0"/>
              <w:rPr>
                <w:bCs/>
                <w:i/>
                <w:sz w:val="20"/>
                <w:szCs w:val="20"/>
                <w:lang w:val="pl-PL"/>
              </w:rPr>
            </w:pPr>
            <w:r w:rsidRPr="00A30261">
              <w:rPr>
                <w:i/>
                <w:kern w:val="0"/>
                <w:sz w:val="20"/>
                <w:szCs w:val="20"/>
              </w:rPr>
              <w:t>Luzulo-Fagenion</w:t>
            </w:r>
          </w:p>
        </w:tc>
        <w:tc>
          <w:tcPr>
            <w:tcW w:w="366" w:type="pct"/>
            <w:vAlign w:val="center"/>
          </w:tcPr>
          <w:p w:rsidR="00B55041" w:rsidRPr="00A30261" w:rsidRDefault="00B55041" w:rsidP="0054678A">
            <w:pPr>
              <w:pStyle w:val="Standard"/>
              <w:jc w:val="center"/>
              <w:rPr>
                <w:bCs/>
                <w:sz w:val="20"/>
                <w:szCs w:val="20"/>
                <w:lang w:val="pl-PL"/>
              </w:rPr>
            </w:pPr>
            <w:r w:rsidRPr="00A30261">
              <w:rPr>
                <w:bCs/>
                <w:sz w:val="20"/>
                <w:szCs w:val="20"/>
                <w:lang w:val="pl-PL"/>
              </w:rPr>
              <w:t>50,01</w:t>
            </w:r>
          </w:p>
        </w:tc>
        <w:tc>
          <w:tcPr>
            <w:tcW w:w="661"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C</w:t>
            </w:r>
          </w:p>
        </w:tc>
        <w:tc>
          <w:tcPr>
            <w:tcW w:w="579"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C</w:t>
            </w:r>
          </w:p>
        </w:tc>
        <w:tc>
          <w:tcPr>
            <w:tcW w:w="622"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B</w:t>
            </w:r>
          </w:p>
        </w:tc>
        <w:tc>
          <w:tcPr>
            <w:tcW w:w="333"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C</w:t>
            </w:r>
          </w:p>
        </w:tc>
        <w:tc>
          <w:tcPr>
            <w:tcW w:w="677" w:type="pct"/>
            <w:vAlign w:val="center"/>
          </w:tcPr>
          <w:p w:rsidR="00B55041" w:rsidRPr="00A30261" w:rsidRDefault="00B55041" w:rsidP="00D4716F">
            <w:pPr>
              <w:jc w:val="center"/>
              <w:rPr>
                <w:rFonts w:cs="Times New Roman"/>
                <w:bCs/>
                <w:sz w:val="20"/>
                <w:szCs w:val="20"/>
              </w:rPr>
            </w:pPr>
            <w:r w:rsidRPr="00A30261">
              <w:rPr>
                <w:rFonts w:cs="Times New Roman"/>
                <w:bCs/>
                <w:sz w:val="20"/>
                <w:szCs w:val="20"/>
              </w:rPr>
              <w:t>Bardzo dobry</w:t>
            </w:r>
          </w:p>
        </w:tc>
      </w:tr>
      <w:tr w:rsidR="00B55041" w:rsidRPr="00A30261" w:rsidTr="004E1606">
        <w:trPr>
          <w:cantSplit/>
          <w:trHeight w:val="690"/>
        </w:trPr>
        <w:tc>
          <w:tcPr>
            <w:tcW w:w="274" w:type="pct"/>
            <w:vAlign w:val="center"/>
          </w:tcPr>
          <w:p w:rsidR="00B55041" w:rsidRPr="00A30261" w:rsidRDefault="00B55041" w:rsidP="00D4716F">
            <w:pPr>
              <w:pStyle w:val="Standard"/>
              <w:snapToGrid w:val="0"/>
              <w:rPr>
                <w:bCs/>
                <w:sz w:val="20"/>
                <w:szCs w:val="20"/>
                <w:lang w:val="pl-PL"/>
              </w:rPr>
            </w:pPr>
            <w:r w:rsidRPr="00A30261">
              <w:rPr>
                <w:bCs/>
                <w:sz w:val="20"/>
                <w:szCs w:val="20"/>
                <w:lang w:val="pl-PL"/>
              </w:rPr>
              <w:t>9130</w:t>
            </w:r>
          </w:p>
        </w:tc>
        <w:tc>
          <w:tcPr>
            <w:tcW w:w="704" w:type="pct"/>
            <w:vAlign w:val="center"/>
          </w:tcPr>
          <w:p w:rsidR="00B55041" w:rsidRPr="00A30261" w:rsidRDefault="00B55041" w:rsidP="00D4716F">
            <w:pPr>
              <w:pStyle w:val="Standard"/>
              <w:snapToGrid w:val="0"/>
              <w:rPr>
                <w:bCs/>
                <w:sz w:val="20"/>
                <w:szCs w:val="20"/>
                <w:lang w:val="pl-PL"/>
              </w:rPr>
            </w:pPr>
            <w:r w:rsidRPr="00A30261">
              <w:rPr>
                <w:bCs/>
                <w:sz w:val="20"/>
                <w:szCs w:val="20"/>
                <w:lang w:val="pl-PL"/>
              </w:rPr>
              <w:t>Żyzne buczyny</w:t>
            </w:r>
          </w:p>
        </w:tc>
        <w:tc>
          <w:tcPr>
            <w:tcW w:w="784" w:type="pct"/>
            <w:tcBorders>
              <w:tl2br w:val="nil"/>
              <w:tr2bl w:val="nil"/>
            </w:tcBorders>
            <w:vAlign w:val="center"/>
          </w:tcPr>
          <w:p w:rsidR="00B55041" w:rsidRPr="00A30261" w:rsidRDefault="00B55041" w:rsidP="00D4716F">
            <w:pPr>
              <w:widowControl/>
              <w:suppressAutoHyphens w:val="0"/>
              <w:autoSpaceDE w:val="0"/>
              <w:snapToGrid w:val="0"/>
              <w:textAlignment w:val="auto"/>
              <w:rPr>
                <w:rFonts w:eastAsia="Times New Roman" w:cs="Times New Roman"/>
                <w:i/>
                <w:sz w:val="20"/>
                <w:szCs w:val="20"/>
              </w:rPr>
            </w:pPr>
            <w:r w:rsidRPr="00A30261">
              <w:rPr>
                <w:rFonts w:eastAsia="Times New Roman" w:cs="Times New Roman"/>
                <w:i/>
                <w:kern w:val="0"/>
                <w:sz w:val="20"/>
                <w:szCs w:val="20"/>
              </w:rPr>
              <w:t>Dentario glandulosae-Fagenion, Galio odor</w:t>
            </w:r>
            <w:r w:rsidRPr="00A30261">
              <w:rPr>
                <w:rFonts w:eastAsia="Times New Roman" w:cs="Times New Roman"/>
                <w:i/>
                <w:kern w:val="0"/>
                <w:sz w:val="20"/>
                <w:szCs w:val="20"/>
              </w:rPr>
              <w:t>a</w:t>
            </w:r>
            <w:r w:rsidRPr="00A30261">
              <w:rPr>
                <w:rFonts w:eastAsia="Times New Roman" w:cs="Times New Roman"/>
                <w:i/>
                <w:kern w:val="0"/>
                <w:sz w:val="20"/>
                <w:szCs w:val="20"/>
              </w:rPr>
              <w:t>ti-Fagenion</w:t>
            </w:r>
          </w:p>
        </w:tc>
        <w:tc>
          <w:tcPr>
            <w:tcW w:w="366" w:type="pct"/>
            <w:tcBorders>
              <w:bottom w:val="single" w:sz="4" w:space="0" w:color="000000"/>
            </w:tcBorders>
            <w:vAlign w:val="center"/>
          </w:tcPr>
          <w:p w:rsidR="00B55041" w:rsidRPr="00A30261" w:rsidRDefault="00B55041" w:rsidP="001B1F43">
            <w:pPr>
              <w:pStyle w:val="Standard"/>
              <w:jc w:val="center"/>
              <w:rPr>
                <w:bCs/>
                <w:sz w:val="20"/>
                <w:szCs w:val="20"/>
                <w:lang w:val="pl-PL"/>
              </w:rPr>
            </w:pPr>
            <w:r w:rsidRPr="00A30261">
              <w:rPr>
                <w:bCs/>
                <w:sz w:val="20"/>
                <w:szCs w:val="20"/>
                <w:lang w:val="pl-PL"/>
              </w:rPr>
              <w:t>12</w:t>
            </w:r>
            <w:r w:rsidR="001B1F43" w:rsidRPr="00A30261">
              <w:rPr>
                <w:bCs/>
                <w:sz w:val="20"/>
                <w:szCs w:val="20"/>
                <w:lang w:val="pl-PL"/>
              </w:rPr>
              <w:t>28</w:t>
            </w:r>
            <w:r w:rsidRPr="00A30261">
              <w:rPr>
                <w:bCs/>
                <w:sz w:val="20"/>
                <w:szCs w:val="20"/>
                <w:lang w:val="pl-PL"/>
              </w:rPr>
              <w:t>,</w:t>
            </w:r>
            <w:r w:rsidR="001B1F43" w:rsidRPr="00A30261">
              <w:rPr>
                <w:bCs/>
                <w:sz w:val="20"/>
                <w:szCs w:val="20"/>
                <w:lang w:val="pl-PL"/>
              </w:rPr>
              <w:t>97</w:t>
            </w:r>
          </w:p>
        </w:tc>
        <w:tc>
          <w:tcPr>
            <w:tcW w:w="661"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B</w:t>
            </w:r>
          </w:p>
        </w:tc>
        <w:tc>
          <w:tcPr>
            <w:tcW w:w="579"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C</w:t>
            </w:r>
          </w:p>
        </w:tc>
        <w:tc>
          <w:tcPr>
            <w:tcW w:w="622"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B</w:t>
            </w:r>
          </w:p>
        </w:tc>
        <w:tc>
          <w:tcPr>
            <w:tcW w:w="333"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B</w:t>
            </w:r>
          </w:p>
        </w:tc>
        <w:tc>
          <w:tcPr>
            <w:tcW w:w="677" w:type="pct"/>
            <w:vAlign w:val="center"/>
          </w:tcPr>
          <w:p w:rsidR="00B55041" w:rsidRPr="00A30261" w:rsidRDefault="00B55041" w:rsidP="0054678A">
            <w:pPr>
              <w:jc w:val="center"/>
              <w:rPr>
                <w:rFonts w:cs="Times New Roman"/>
                <w:bCs/>
                <w:sz w:val="20"/>
                <w:szCs w:val="20"/>
              </w:rPr>
            </w:pPr>
            <w:r w:rsidRPr="00A30261">
              <w:rPr>
                <w:rFonts w:cs="Times New Roman"/>
                <w:bCs/>
                <w:sz w:val="20"/>
                <w:szCs w:val="20"/>
              </w:rPr>
              <w:t>Bardzo dobry</w:t>
            </w:r>
          </w:p>
        </w:tc>
      </w:tr>
      <w:tr w:rsidR="00B55041" w:rsidRPr="00A30261" w:rsidTr="004E1606">
        <w:trPr>
          <w:cantSplit/>
          <w:trHeight w:val="690"/>
        </w:trPr>
        <w:tc>
          <w:tcPr>
            <w:tcW w:w="274" w:type="pct"/>
            <w:vAlign w:val="center"/>
          </w:tcPr>
          <w:p w:rsidR="00B55041" w:rsidRPr="00A30261" w:rsidRDefault="00B55041" w:rsidP="00D4716F">
            <w:pPr>
              <w:pStyle w:val="Standard"/>
              <w:snapToGrid w:val="0"/>
              <w:rPr>
                <w:bCs/>
                <w:sz w:val="20"/>
                <w:szCs w:val="20"/>
                <w:lang w:val="pl-PL"/>
              </w:rPr>
            </w:pPr>
            <w:r w:rsidRPr="00A30261">
              <w:rPr>
                <w:bCs/>
                <w:sz w:val="20"/>
                <w:szCs w:val="20"/>
                <w:lang w:val="pl-PL"/>
              </w:rPr>
              <w:t>9170</w:t>
            </w:r>
          </w:p>
        </w:tc>
        <w:tc>
          <w:tcPr>
            <w:tcW w:w="704" w:type="pct"/>
            <w:vAlign w:val="center"/>
          </w:tcPr>
          <w:p w:rsidR="00B55041" w:rsidRPr="00A30261" w:rsidRDefault="00B55041" w:rsidP="00D4716F">
            <w:pPr>
              <w:pStyle w:val="tabela10"/>
              <w:rPr>
                <w:bCs/>
                <w:sz w:val="20"/>
                <w:szCs w:val="20"/>
              </w:rPr>
            </w:pPr>
            <w:r w:rsidRPr="00A30261">
              <w:rPr>
                <w:sz w:val="20"/>
                <w:szCs w:val="20"/>
              </w:rPr>
              <w:t>Grąd środkowoeur</w:t>
            </w:r>
            <w:r w:rsidRPr="00A30261">
              <w:rPr>
                <w:sz w:val="20"/>
                <w:szCs w:val="20"/>
              </w:rPr>
              <w:t>o</w:t>
            </w:r>
            <w:r w:rsidRPr="00A30261">
              <w:rPr>
                <w:sz w:val="20"/>
                <w:szCs w:val="20"/>
              </w:rPr>
              <w:t>pejski i subkontyne</w:t>
            </w:r>
            <w:r w:rsidRPr="00A30261">
              <w:rPr>
                <w:sz w:val="20"/>
                <w:szCs w:val="20"/>
              </w:rPr>
              <w:t>n</w:t>
            </w:r>
            <w:r w:rsidRPr="00A30261">
              <w:rPr>
                <w:sz w:val="20"/>
                <w:szCs w:val="20"/>
              </w:rPr>
              <w:t xml:space="preserve">talny </w:t>
            </w:r>
          </w:p>
        </w:tc>
        <w:tc>
          <w:tcPr>
            <w:tcW w:w="784" w:type="pct"/>
            <w:tcBorders>
              <w:tl2br w:val="nil"/>
              <w:tr2bl w:val="nil"/>
            </w:tcBorders>
            <w:vAlign w:val="center"/>
          </w:tcPr>
          <w:p w:rsidR="00B55041" w:rsidRPr="00A30261" w:rsidRDefault="00B55041" w:rsidP="00D4716F">
            <w:pPr>
              <w:pStyle w:val="tabela10"/>
              <w:rPr>
                <w:sz w:val="20"/>
                <w:szCs w:val="20"/>
              </w:rPr>
            </w:pPr>
            <w:r w:rsidRPr="00A30261">
              <w:rPr>
                <w:sz w:val="20"/>
                <w:szCs w:val="20"/>
              </w:rPr>
              <w:t>(</w:t>
            </w:r>
            <w:r w:rsidRPr="00A30261">
              <w:rPr>
                <w:i/>
                <w:iCs/>
                <w:sz w:val="20"/>
                <w:szCs w:val="20"/>
              </w:rPr>
              <w:t>Galio-Carpinetum</w:t>
            </w:r>
            <w:r w:rsidRPr="00A30261">
              <w:rPr>
                <w:sz w:val="20"/>
                <w:szCs w:val="20"/>
              </w:rPr>
              <w:t xml:space="preserve">, </w:t>
            </w:r>
            <w:r w:rsidRPr="00A30261">
              <w:rPr>
                <w:i/>
                <w:iCs/>
                <w:sz w:val="20"/>
                <w:szCs w:val="20"/>
              </w:rPr>
              <w:t>Tilio-Carpinetum</w:t>
            </w:r>
            <w:r w:rsidRPr="00A30261">
              <w:rPr>
                <w:sz w:val="20"/>
                <w:szCs w:val="20"/>
              </w:rPr>
              <w:t>)</w:t>
            </w:r>
          </w:p>
        </w:tc>
        <w:tc>
          <w:tcPr>
            <w:tcW w:w="366" w:type="pct"/>
            <w:tcBorders>
              <w:bottom w:val="single" w:sz="4" w:space="0" w:color="000000"/>
            </w:tcBorders>
            <w:vAlign w:val="center"/>
          </w:tcPr>
          <w:p w:rsidR="00B55041" w:rsidRPr="00A30261" w:rsidRDefault="00B55041" w:rsidP="00036931">
            <w:pPr>
              <w:pStyle w:val="Standard"/>
              <w:jc w:val="center"/>
              <w:rPr>
                <w:bCs/>
                <w:sz w:val="20"/>
                <w:szCs w:val="20"/>
                <w:lang w:val="pl-PL"/>
              </w:rPr>
            </w:pPr>
            <w:r w:rsidRPr="00A30261">
              <w:rPr>
                <w:bCs/>
                <w:sz w:val="20"/>
                <w:szCs w:val="20"/>
                <w:lang w:val="pl-PL"/>
              </w:rPr>
              <w:t>4,9</w:t>
            </w:r>
            <w:r w:rsidR="00036931" w:rsidRPr="00A30261">
              <w:rPr>
                <w:bCs/>
                <w:sz w:val="20"/>
                <w:szCs w:val="20"/>
                <w:lang w:val="pl-PL"/>
              </w:rPr>
              <w:t>3</w:t>
            </w:r>
          </w:p>
        </w:tc>
        <w:tc>
          <w:tcPr>
            <w:tcW w:w="661"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D</w:t>
            </w:r>
          </w:p>
        </w:tc>
        <w:tc>
          <w:tcPr>
            <w:tcW w:w="579" w:type="pct"/>
            <w:vAlign w:val="center"/>
          </w:tcPr>
          <w:p w:rsidR="00B55041" w:rsidRPr="00A30261" w:rsidRDefault="00B55041" w:rsidP="00D4716F">
            <w:pPr>
              <w:pStyle w:val="Standard"/>
              <w:jc w:val="center"/>
              <w:rPr>
                <w:bCs/>
                <w:sz w:val="20"/>
                <w:szCs w:val="20"/>
                <w:lang w:val="pl-PL"/>
              </w:rPr>
            </w:pPr>
          </w:p>
        </w:tc>
        <w:tc>
          <w:tcPr>
            <w:tcW w:w="622" w:type="pct"/>
            <w:vAlign w:val="center"/>
          </w:tcPr>
          <w:p w:rsidR="00B55041" w:rsidRPr="00A30261" w:rsidRDefault="00B55041" w:rsidP="00D4716F">
            <w:pPr>
              <w:pStyle w:val="Standard"/>
              <w:jc w:val="center"/>
              <w:rPr>
                <w:bCs/>
                <w:sz w:val="20"/>
                <w:szCs w:val="20"/>
                <w:lang w:val="pl-PL"/>
              </w:rPr>
            </w:pPr>
          </w:p>
        </w:tc>
        <w:tc>
          <w:tcPr>
            <w:tcW w:w="333" w:type="pct"/>
            <w:vAlign w:val="center"/>
          </w:tcPr>
          <w:p w:rsidR="00B55041" w:rsidRPr="00A30261" w:rsidRDefault="00B55041" w:rsidP="00D4716F">
            <w:pPr>
              <w:pStyle w:val="Standard"/>
              <w:jc w:val="center"/>
              <w:rPr>
                <w:bCs/>
                <w:sz w:val="20"/>
                <w:szCs w:val="20"/>
                <w:lang w:val="pl-PL"/>
              </w:rPr>
            </w:pPr>
          </w:p>
        </w:tc>
        <w:tc>
          <w:tcPr>
            <w:tcW w:w="677" w:type="pct"/>
            <w:vAlign w:val="center"/>
          </w:tcPr>
          <w:p w:rsidR="00B55041" w:rsidRPr="00A30261" w:rsidRDefault="00B55041" w:rsidP="00D4716F">
            <w:pPr>
              <w:jc w:val="center"/>
              <w:rPr>
                <w:rFonts w:cs="Times New Roman"/>
                <w:bCs/>
                <w:sz w:val="20"/>
                <w:szCs w:val="20"/>
              </w:rPr>
            </w:pPr>
            <w:r w:rsidRPr="00A30261">
              <w:rPr>
                <w:rFonts w:cs="Times New Roman"/>
                <w:bCs/>
                <w:sz w:val="20"/>
                <w:szCs w:val="20"/>
              </w:rPr>
              <w:t>Bardzo dobry</w:t>
            </w:r>
          </w:p>
        </w:tc>
      </w:tr>
      <w:tr w:rsidR="00B55041" w:rsidRPr="00A30261" w:rsidTr="004E1606">
        <w:trPr>
          <w:cantSplit/>
          <w:trHeight w:val="690"/>
        </w:trPr>
        <w:tc>
          <w:tcPr>
            <w:tcW w:w="274" w:type="pct"/>
            <w:vAlign w:val="center"/>
          </w:tcPr>
          <w:p w:rsidR="00B55041" w:rsidRPr="00A30261" w:rsidRDefault="00B55041" w:rsidP="00D4716F">
            <w:pPr>
              <w:pStyle w:val="Standard"/>
              <w:snapToGrid w:val="0"/>
              <w:rPr>
                <w:bCs/>
                <w:sz w:val="20"/>
                <w:szCs w:val="20"/>
                <w:lang w:val="pl-PL"/>
              </w:rPr>
            </w:pPr>
            <w:r w:rsidRPr="00A30261">
              <w:rPr>
                <w:bCs/>
                <w:sz w:val="20"/>
                <w:szCs w:val="20"/>
                <w:lang w:val="pl-PL"/>
              </w:rPr>
              <w:t>9180</w:t>
            </w:r>
          </w:p>
        </w:tc>
        <w:tc>
          <w:tcPr>
            <w:tcW w:w="704" w:type="pct"/>
            <w:vAlign w:val="center"/>
          </w:tcPr>
          <w:p w:rsidR="00B55041" w:rsidRPr="00A30261" w:rsidRDefault="00B55041" w:rsidP="00D4716F">
            <w:pPr>
              <w:pStyle w:val="Standard"/>
              <w:snapToGrid w:val="0"/>
              <w:rPr>
                <w:bCs/>
                <w:sz w:val="20"/>
                <w:szCs w:val="20"/>
                <w:lang w:val="pl-PL"/>
              </w:rPr>
            </w:pPr>
            <w:r w:rsidRPr="00A30261">
              <w:rPr>
                <w:bCs/>
                <w:sz w:val="20"/>
                <w:szCs w:val="20"/>
                <w:lang w:val="pl-PL"/>
              </w:rPr>
              <w:t>Jaworzyny i lasy klonowo-lipowe na stromych stokach i zboczach</w:t>
            </w:r>
          </w:p>
        </w:tc>
        <w:tc>
          <w:tcPr>
            <w:tcW w:w="784" w:type="pct"/>
            <w:tcBorders>
              <w:tl2br w:val="nil"/>
              <w:tr2bl w:val="nil"/>
            </w:tcBorders>
            <w:vAlign w:val="center"/>
          </w:tcPr>
          <w:p w:rsidR="00B55041" w:rsidRPr="00A30261" w:rsidRDefault="00B55041" w:rsidP="00D4716F">
            <w:pPr>
              <w:pStyle w:val="Standard"/>
              <w:snapToGrid w:val="0"/>
              <w:rPr>
                <w:i/>
                <w:iCs/>
                <w:sz w:val="20"/>
                <w:szCs w:val="20"/>
              </w:rPr>
            </w:pPr>
            <w:r w:rsidRPr="00A30261">
              <w:rPr>
                <w:i/>
                <w:iCs/>
                <w:sz w:val="20"/>
                <w:szCs w:val="20"/>
              </w:rPr>
              <w:t>Tilio platyphyllis-Acerion pseudoplatani</w:t>
            </w:r>
          </w:p>
        </w:tc>
        <w:tc>
          <w:tcPr>
            <w:tcW w:w="366" w:type="pct"/>
            <w:vAlign w:val="center"/>
          </w:tcPr>
          <w:p w:rsidR="00B55041" w:rsidRPr="00A30261" w:rsidRDefault="00B55041" w:rsidP="0054678A">
            <w:pPr>
              <w:pStyle w:val="Standard"/>
              <w:jc w:val="center"/>
              <w:rPr>
                <w:bCs/>
                <w:sz w:val="20"/>
                <w:szCs w:val="20"/>
                <w:lang w:val="pl-PL"/>
              </w:rPr>
            </w:pPr>
            <w:r w:rsidRPr="00A30261">
              <w:rPr>
                <w:bCs/>
                <w:sz w:val="20"/>
                <w:szCs w:val="20"/>
                <w:lang w:val="pl-PL"/>
              </w:rPr>
              <w:t>0,33</w:t>
            </w:r>
          </w:p>
        </w:tc>
        <w:tc>
          <w:tcPr>
            <w:tcW w:w="661"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C</w:t>
            </w:r>
          </w:p>
        </w:tc>
        <w:tc>
          <w:tcPr>
            <w:tcW w:w="579"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C</w:t>
            </w:r>
          </w:p>
        </w:tc>
        <w:tc>
          <w:tcPr>
            <w:tcW w:w="622"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A</w:t>
            </w:r>
          </w:p>
        </w:tc>
        <w:tc>
          <w:tcPr>
            <w:tcW w:w="333"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C</w:t>
            </w:r>
          </w:p>
        </w:tc>
        <w:tc>
          <w:tcPr>
            <w:tcW w:w="677" w:type="pct"/>
            <w:vAlign w:val="center"/>
          </w:tcPr>
          <w:p w:rsidR="00B55041" w:rsidRPr="00A30261" w:rsidRDefault="00B55041" w:rsidP="0054678A">
            <w:pPr>
              <w:jc w:val="center"/>
              <w:rPr>
                <w:rFonts w:cs="Times New Roman"/>
                <w:bCs/>
                <w:sz w:val="20"/>
                <w:szCs w:val="20"/>
              </w:rPr>
            </w:pPr>
            <w:r w:rsidRPr="00A30261">
              <w:rPr>
                <w:rFonts w:cs="Times New Roman"/>
                <w:bCs/>
                <w:sz w:val="20"/>
                <w:szCs w:val="20"/>
              </w:rPr>
              <w:t>Bardzo dobry</w:t>
            </w:r>
          </w:p>
        </w:tc>
      </w:tr>
      <w:tr w:rsidR="00B55041" w:rsidRPr="00A30261" w:rsidTr="004E1606">
        <w:trPr>
          <w:cantSplit/>
          <w:trHeight w:val="690"/>
        </w:trPr>
        <w:tc>
          <w:tcPr>
            <w:tcW w:w="274" w:type="pct"/>
            <w:vAlign w:val="center"/>
          </w:tcPr>
          <w:p w:rsidR="00B55041" w:rsidRPr="00A30261" w:rsidRDefault="00B55041" w:rsidP="00D4716F">
            <w:pPr>
              <w:pStyle w:val="Standard"/>
              <w:snapToGrid w:val="0"/>
              <w:rPr>
                <w:bCs/>
                <w:sz w:val="20"/>
                <w:szCs w:val="20"/>
                <w:lang w:val="pl-PL"/>
              </w:rPr>
            </w:pPr>
            <w:r w:rsidRPr="00A30261">
              <w:rPr>
                <w:bCs/>
                <w:sz w:val="20"/>
                <w:szCs w:val="20"/>
                <w:lang w:val="pl-PL"/>
              </w:rPr>
              <w:t>91E0</w:t>
            </w:r>
          </w:p>
        </w:tc>
        <w:tc>
          <w:tcPr>
            <w:tcW w:w="704" w:type="pct"/>
            <w:vAlign w:val="center"/>
          </w:tcPr>
          <w:p w:rsidR="00B55041" w:rsidRPr="00A30261" w:rsidRDefault="00B55041" w:rsidP="00D4716F">
            <w:pPr>
              <w:pStyle w:val="tabela10"/>
              <w:rPr>
                <w:bCs/>
                <w:sz w:val="20"/>
                <w:szCs w:val="20"/>
              </w:rPr>
            </w:pPr>
            <w:r w:rsidRPr="00A30261">
              <w:rPr>
                <w:sz w:val="20"/>
                <w:szCs w:val="20"/>
                <w:lang w:bidi="ne-NP"/>
              </w:rPr>
              <w:t>Łęgi wierzbowe, topolowe, olszowe i jesionowe*</w:t>
            </w:r>
          </w:p>
        </w:tc>
        <w:tc>
          <w:tcPr>
            <w:tcW w:w="784" w:type="pct"/>
            <w:tcBorders>
              <w:tl2br w:val="nil"/>
              <w:tr2bl w:val="nil"/>
            </w:tcBorders>
            <w:vAlign w:val="center"/>
          </w:tcPr>
          <w:p w:rsidR="00B55041" w:rsidRPr="00A30261" w:rsidRDefault="00B55041" w:rsidP="00D4716F">
            <w:pPr>
              <w:pStyle w:val="tabela10"/>
              <w:rPr>
                <w:sz w:val="20"/>
                <w:szCs w:val="20"/>
              </w:rPr>
            </w:pPr>
            <w:r w:rsidRPr="00A30261">
              <w:rPr>
                <w:sz w:val="20"/>
                <w:szCs w:val="20"/>
                <w:lang w:bidi="ne-NP"/>
              </w:rPr>
              <w:t>(</w:t>
            </w:r>
            <w:r w:rsidRPr="00A30261">
              <w:rPr>
                <w:i/>
                <w:iCs/>
                <w:sz w:val="20"/>
                <w:szCs w:val="20"/>
                <w:lang w:bidi="ne-NP"/>
              </w:rPr>
              <w:t>Salicetum albo-fragilis, Populetum albae, Aln</w:t>
            </w:r>
            <w:r w:rsidRPr="00A30261">
              <w:rPr>
                <w:i/>
                <w:iCs/>
                <w:sz w:val="20"/>
                <w:szCs w:val="20"/>
                <w:lang w:bidi="ne-NP"/>
              </w:rPr>
              <w:t>e</w:t>
            </w:r>
            <w:r w:rsidRPr="00A30261">
              <w:rPr>
                <w:i/>
                <w:iCs/>
                <w:sz w:val="20"/>
                <w:szCs w:val="20"/>
                <w:lang w:bidi="ne-NP"/>
              </w:rPr>
              <w:t>nion glutinoso-incanae,</w:t>
            </w:r>
            <w:r w:rsidRPr="00A30261">
              <w:rPr>
                <w:sz w:val="20"/>
                <w:szCs w:val="20"/>
                <w:lang w:bidi="ne-NP"/>
              </w:rPr>
              <w:t xml:space="preserve"> olsy źródliskowe)</w:t>
            </w:r>
          </w:p>
        </w:tc>
        <w:tc>
          <w:tcPr>
            <w:tcW w:w="366" w:type="pct"/>
            <w:tcBorders>
              <w:bottom w:val="single" w:sz="4" w:space="0" w:color="000000"/>
            </w:tcBorders>
            <w:vAlign w:val="center"/>
          </w:tcPr>
          <w:p w:rsidR="00B55041" w:rsidRPr="00A30261" w:rsidRDefault="00B55041" w:rsidP="0054678A">
            <w:pPr>
              <w:pStyle w:val="Standard"/>
              <w:jc w:val="center"/>
              <w:rPr>
                <w:bCs/>
                <w:sz w:val="20"/>
                <w:szCs w:val="20"/>
                <w:lang w:val="pl-PL"/>
              </w:rPr>
            </w:pPr>
            <w:r w:rsidRPr="00A30261">
              <w:rPr>
                <w:bCs/>
                <w:sz w:val="20"/>
                <w:szCs w:val="20"/>
                <w:lang w:val="pl-PL"/>
              </w:rPr>
              <w:t>2,94</w:t>
            </w:r>
          </w:p>
        </w:tc>
        <w:tc>
          <w:tcPr>
            <w:tcW w:w="661" w:type="pct"/>
            <w:vAlign w:val="center"/>
          </w:tcPr>
          <w:p w:rsidR="00B55041" w:rsidRPr="00A30261" w:rsidRDefault="00B55041" w:rsidP="00D4716F">
            <w:pPr>
              <w:pStyle w:val="Standard"/>
              <w:jc w:val="center"/>
              <w:rPr>
                <w:bCs/>
                <w:sz w:val="20"/>
                <w:szCs w:val="20"/>
                <w:lang w:val="pl-PL"/>
              </w:rPr>
            </w:pPr>
            <w:r w:rsidRPr="00A30261">
              <w:rPr>
                <w:bCs/>
                <w:sz w:val="20"/>
                <w:szCs w:val="20"/>
                <w:lang w:val="pl-PL"/>
              </w:rPr>
              <w:t>D</w:t>
            </w:r>
          </w:p>
        </w:tc>
        <w:tc>
          <w:tcPr>
            <w:tcW w:w="579" w:type="pct"/>
            <w:vAlign w:val="center"/>
          </w:tcPr>
          <w:p w:rsidR="00B55041" w:rsidRPr="00A30261" w:rsidRDefault="00B55041" w:rsidP="00D4716F">
            <w:pPr>
              <w:pStyle w:val="Standard"/>
              <w:jc w:val="center"/>
              <w:rPr>
                <w:bCs/>
                <w:sz w:val="20"/>
                <w:szCs w:val="20"/>
                <w:lang w:val="pl-PL"/>
              </w:rPr>
            </w:pPr>
          </w:p>
        </w:tc>
        <w:tc>
          <w:tcPr>
            <w:tcW w:w="622" w:type="pct"/>
            <w:vAlign w:val="center"/>
          </w:tcPr>
          <w:p w:rsidR="00B55041" w:rsidRPr="00A30261" w:rsidRDefault="00B55041" w:rsidP="00D4716F">
            <w:pPr>
              <w:pStyle w:val="Standard"/>
              <w:jc w:val="center"/>
              <w:rPr>
                <w:bCs/>
                <w:sz w:val="20"/>
                <w:szCs w:val="20"/>
                <w:lang w:val="pl-PL"/>
              </w:rPr>
            </w:pPr>
          </w:p>
        </w:tc>
        <w:tc>
          <w:tcPr>
            <w:tcW w:w="333" w:type="pct"/>
            <w:vAlign w:val="center"/>
          </w:tcPr>
          <w:p w:rsidR="00B55041" w:rsidRPr="00A30261" w:rsidRDefault="00B55041" w:rsidP="00D4716F">
            <w:pPr>
              <w:pStyle w:val="Standard"/>
              <w:jc w:val="center"/>
              <w:rPr>
                <w:bCs/>
                <w:sz w:val="20"/>
                <w:szCs w:val="20"/>
                <w:lang w:val="pl-PL"/>
              </w:rPr>
            </w:pPr>
          </w:p>
        </w:tc>
        <w:tc>
          <w:tcPr>
            <w:tcW w:w="677" w:type="pct"/>
            <w:vAlign w:val="center"/>
          </w:tcPr>
          <w:p w:rsidR="00B55041" w:rsidRPr="00A30261" w:rsidRDefault="00B55041" w:rsidP="00D4716F">
            <w:pPr>
              <w:jc w:val="center"/>
              <w:rPr>
                <w:rFonts w:cs="Times New Roman"/>
                <w:bCs/>
                <w:sz w:val="20"/>
                <w:szCs w:val="20"/>
              </w:rPr>
            </w:pPr>
            <w:r w:rsidRPr="00A30261">
              <w:rPr>
                <w:rFonts w:cs="Times New Roman"/>
                <w:bCs/>
                <w:sz w:val="20"/>
                <w:szCs w:val="20"/>
              </w:rPr>
              <w:t>Bardzo dobry</w:t>
            </w:r>
          </w:p>
        </w:tc>
      </w:tr>
    </w:tbl>
    <w:p w:rsidR="004E1606" w:rsidRPr="00A30261" w:rsidRDefault="004E1606" w:rsidP="004E1606">
      <w:pPr>
        <w:pBdr>
          <w:bottom w:val="single" w:sz="4" w:space="1" w:color="auto"/>
        </w:pBdr>
        <w:rPr>
          <w:b/>
        </w:rPr>
      </w:pPr>
    </w:p>
    <w:p w:rsidR="004E1606" w:rsidRPr="00A30261" w:rsidRDefault="004E1606" w:rsidP="004E1606">
      <w:pPr>
        <w:pBdr>
          <w:bottom w:val="single" w:sz="4" w:space="1" w:color="auto"/>
        </w:pBdr>
        <w:rPr>
          <w:rStyle w:val="st"/>
          <w:b/>
        </w:rPr>
      </w:pPr>
      <w:r w:rsidRPr="00A30261">
        <w:rPr>
          <w:b/>
        </w:rPr>
        <w:t xml:space="preserve">6230 </w:t>
      </w:r>
      <w:r w:rsidRPr="00A30261">
        <w:rPr>
          <w:rStyle w:val="st"/>
          <w:b/>
        </w:rPr>
        <w:t>Górskie i niżowe murawy bliźniczkowe (</w:t>
      </w:r>
      <w:r w:rsidRPr="00A30261">
        <w:rPr>
          <w:rStyle w:val="st"/>
          <w:b/>
          <w:i/>
        </w:rPr>
        <w:t>Nardetalia</w:t>
      </w:r>
      <w:r w:rsidRPr="00A30261">
        <w:rPr>
          <w:rStyle w:val="st"/>
          <w:b/>
        </w:rPr>
        <w:t>)</w:t>
      </w:r>
    </w:p>
    <w:p w:rsidR="004E1606" w:rsidRPr="00A30261" w:rsidRDefault="004E1606" w:rsidP="00DE7E05">
      <w:pPr>
        <w:pStyle w:val="normal6pkt"/>
      </w:pPr>
      <w:r w:rsidRPr="00A30261">
        <w:t>Murawy bliźniczkowe, zwane psiarami, są wtórnymi zbiorowiskami, powstałymi wskutek wypasu owiec, często także w miejscu wcześniejszego wycięcia lasów, na ubogich i kwaśnych podłożach, a nawet na poboczach intensywnie wydeptywanych ścieżek i na skraju muraw psammofilnych. Rozprzestrzenienie poziome obejmuje położenia niżowe i górskie aż do 1500 m npm w Sudetach i 1800 m npm w Karpatach. Jest to główny czynnik różnicujący siedlisko, a wraz z warunkami wilgotnościowymi, decyduje o wyróżnianiu czterech podtypów muraw:</w:t>
      </w:r>
      <w:r w:rsidR="00DE7E05" w:rsidRPr="00A30261">
        <w:t xml:space="preserve"> </w:t>
      </w:r>
      <w:r w:rsidRPr="00A30261">
        <w:t xml:space="preserve">6230-1 Bieszczadzkie murawy bliźniczkowe, 6230-2 Zachodniokarpackie murawy bliźniczkowe, 6230-3 Sudeckie murawy bliźniczkowe oraz 6230-4 Niżowe murawy bliźniczkowe. Ten ostatni podtyp posiada stanowiska rozproszone na terenie całego kraju, przede wszystkim na podłożach kwaśnych. W obszarze Trzciana stwierdzono płaty ostatniego z podtypów czyli niżowych muraw bliźniczkowych. </w:t>
      </w:r>
    </w:p>
    <w:p w:rsidR="004E1606" w:rsidRPr="00A30261" w:rsidRDefault="004E1606" w:rsidP="00DE7E05">
      <w:pPr>
        <w:pStyle w:val="normal6pkt"/>
      </w:pPr>
      <w:r w:rsidRPr="00A30261">
        <w:t xml:space="preserve">Typowy dla psiar jest dominujący udział bliźniczki psiej-trawki </w:t>
      </w:r>
      <w:r w:rsidRPr="00A30261">
        <w:rPr>
          <w:i/>
        </w:rPr>
        <w:t>Nardus stricta</w:t>
      </w:r>
      <w:r w:rsidRPr="00A30261">
        <w:t xml:space="preserve">. W przeszłości jej udział przekraczał 75% pokrycia, obecnie jednak najczęściej jest to 30-50%. Za generalnie typowe dla siedliska są gatunki charakterystyczne klasy </w:t>
      </w:r>
      <w:r w:rsidRPr="00A30261">
        <w:rPr>
          <w:i/>
        </w:rPr>
        <w:t>Nardo-Callunetea</w:t>
      </w:r>
      <w:r w:rsidRPr="00A30261">
        <w:t xml:space="preserve"> i rzędu </w:t>
      </w:r>
      <w:r w:rsidRPr="00A30261">
        <w:rPr>
          <w:i/>
        </w:rPr>
        <w:t>Nardetalia</w:t>
      </w:r>
      <w:r w:rsidRPr="00A30261">
        <w:t xml:space="preserve">, w tym: ukwap dwupienny </w:t>
      </w:r>
      <w:r w:rsidRPr="00A30261">
        <w:rPr>
          <w:i/>
        </w:rPr>
        <w:t>Antennaria dioica</w:t>
      </w:r>
      <w:r w:rsidRPr="00A30261">
        <w:t xml:space="preserve">, arnika górska </w:t>
      </w:r>
      <w:r w:rsidRPr="00A30261">
        <w:rPr>
          <w:i/>
        </w:rPr>
        <w:t>Arnica montana</w:t>
      </w:r>
      <w:r w:rsidRPr="00A30261">
        <w:t xml:space="preserve">, podejrzon księżycowy </w:t>
      </w:r>
      <w:r w:rsidRPr="00A30261">
        <w:rPr>
          <w:i/>
        </w:rPr>
        <w:t>Botrychium lunaria</w:t>
      </w:r>
      <w:r w:rsidRPr="00A30261">
        <w:t xml:space="preserve"> i rutolistny </w:t>
      </w:r>
      <w:r w:rsidRPr="00A30261">
        <w:rPr>
          <w:i/>
        </w:rPr>
        <w:t>B. multifidum</w:t>
      </w:r>
      <w:r w:rsidRPr="00A30261">
        <w:t xml:space="preserve">, </w:t>
      </w:r>
      <w:r w:rsidRPr="00A30261">
        <w:lastRenderedPageBreak/>
        <w:t xml:space="preserve">turzyca pigułkowata </w:t>
      </w:r>
      <w:r w:rsidRPr="00A30261">
        <w:rPr>
          <w:i/>
        </w:rPr>
        <w:t>Carex pilulifera</w:t>
      </w:r>
      <w:r w:rsidRPr="00A30261">
        <w:t xml:space="preserve">, ozorka zielona </w:t>
      </w:r>
      <w:r w:rsidRPr="00A30261">
        <w:rPr>
          <w:i/>
        </w:rPr>
        <w:t>Coeloglossum viride</w:t>
      </w:r>
      <w:r w:rsidRPr="00A30261">
        <w:t xml:space="preserve">, izgrzyca przyziemna </w:t>
      </w:r>
      <w:r w:rsidRPr="00A30261">
        <w:rPr>
          <w:i/>
        </w:rPr>
        <w:t>Danthonia decumbens</w:t>
      </w:r>
      <w:r w:rsidRPr="00A30261">
        <w:t xml:space="preserve">, jastrzbiec gronkowy </w:t>
      </w:r>
      <w:r w:rsidRPr="00A30261">
        <w:rPr>
          <w:i/>
        </w:rPr>
        <w:t>Hieracium</w:t>
      </w:r>
      <w:r w:rsidRPr="00A30261">
        <w:t xml:space="preserve"> </w:t>
      </w:r>
      <w:r w:rsidRPr="00A30261">
        <w:rPr>
          <w:i/>
        </w:rPr>
        <w:t>lactucella</w:t>
      </w:r>
      <w:r w:rsidRPr="00A30261">
        <w:t xml:space="preserve">, Lachenala </w:t>
      </w:r>
      <w:r w:rsidRPr="00A30261">
        <w:rPr>
          <w:i/>
        </w:rPr>
        <w:t>H. lachenalii</w:t>
      </w:r>
      <w:r w:rsidRPr="00A30261">
        <w:t xml:space="preserve"> i kosmaczek </w:t>
      </w:r>
      <w:r w:rsidRPr="00A30261">
        <w:rPr>
          <w:i/>
        </w:rPr>
        <w:t>H. pilosella</w:t>
      </w:r>
      <w:r w:rsidRPr="00A30261">
        <w:t xml:space="preserve">, kosmatka polna </w:t>
      </w:r>
      <w:r w:rsidRPr="00A30261">
        <w:rPr>
          <w:i/>
        </w:rPr>
        <w:t>Luzula campestris</w:t>
      </w:r>
      <w:r w:rsidRPr="00A30261">
        <w:t xml:space="preserve"> i licznokwiatowa </w:t>
      </w:r>
      <w:r w:rsidRPr="00A30261">
        <w:rPr>
          <w:i/>
        </w:rPr>
        <w:t>L. multiflora</w:t>
      </w:r>
      <w:r w:rsidRPr="00A30261">
        <w:t xml:space="preserve">, widłak goździsty </w:t>
      </w:r>
      <w:r w:rsidRPr="00A30261">
        <w:rPr>
          <w:i/>
        </w:rPr>
        <w:t>Lycopodium clavatum</w:t>
      </w:r>
      <w:r w:rsidRPr="00A30261">
        <w:t xml:space="preserve">, bliźniczka psia trawka </w:t>
      </w:r>
      <w:r w:rsidRPr="00A30261">
        <w:rPr>
          <w:i/>
        </w:rPr>
        <w:t>Nardus stricta</w:t>
      </w:r>
      <w:r w:rsidRPr="00A30261">
        <w:t xml:space="preserve">, krzyżownica zwyczajna </w:t>
      </w:r>
      <w:r w:rsidRPr="00A30261">
        <w:rPr>
          <w:i/>
        </w:rPr>
        <w:t>Polygala vulgaris</w:t>
      </w:r>
      <w:r w:rsidRPr="00A30261">
        <w:t xml:space="preserve"> i ostroskrzydełkowa </w:t>
      </w:r>
      <w:r w:rsidRPr="00A30261">
        <w:rPr>
          <w:i/>
        </w:rPr>
        <w:t>P. oxyptera</w:t>
      </w:r>
      <w:r w:rsidRPr="00A30261">
        <w:t xml:space="preserve">, pięciornik kurze ziele </w:t>
      </w:r>
      <w:r w:rsidRPr="00A30261">
        <w:rPr>
          <w:i/>
        </w:rPr>
        <w:t>Potentilla erecta</w:t>
      </w:r>
      <w:r w:rsidRPr="00A30261">
        <w:t xml:space="preserve">, fiołek psi </w:t>
      </w:r>
      <w:r w:rsidRPr="00A30261">
        <w:rPr>
          <w:i/>
        </w:rPr>
        <w:t>Viola canina</w:t>
      </w:r>
      <w:r w:rsidRPr="00A30261">
        <w:t xml:space="preserve"> i przetacznik leśny </w:t>
      </w:r>
      <w:r w:rsidRPr="00A30261">
        <w:rPr>
          <w:i/>
        </w:rPr>
        <w:t>Veronica officinalis</w:t>
      </w:r>
      <w:r w:rsidRPr="00A30261">
        <w:t xml:space="preserve">. Na niżu i w niższych położeniach górskich duże znaczenie mają również gatunki ważne lokalnie-siedliskowo. W mokrej psiarze </w:t>
      </w:r>
      <w:r w:rsidRPr="00A30261">
        <w:rPr>
          <w:i/>
        </w:rPr>
        <w:t>Nardo-Juncetum squarrosi</w:t>
      </w:r>
      <w:r w:rsidRPr="00A30261">
        <w:t xml:space="preserve"> występuje sit sztywny </w:t>
      </w:r>
      <w:r w:rsidRPr="00A30261">
        <w:rPr>
          <w:i/>
        </w:rPr>
        <w:t>Juncus squarrosus</w:t>
      </w:r>
      <w:r w:rsidRPr="00A30261">
        <w:t xml:space="preserve"> i gnidosz rozesłany </w:t>
      </w:r>
      <w:r w:rsidRPr="00A30261">
        <w:rPr>
          <w:i/>
        </w:rPr>
        <w:t>Pedicularis sylvatica</w:t>
      </w:r>
      <w:r w:rsidRPr="00A30261">
        <w:t xml:space="preserve">, w tłokach: fiołek psi forma wrzosowiskowa </w:t>
      </w:r>
      <w:r w:rsidRPr="00A30261">
        <w:rPr>
          <w:i/>
        </w:rPr>
        <w:t>Viola canina</w:t>
      </w:r>
      <w:r w:rsidRPr="00A30261">
        <w:t xml:space="preserve"> fo. </w:t>
      </w:r>
      <w:r w:rsidRPr="00A30261">
        <w:rPr>
          <w:i/>
        </w:rPr>
        <w:t>ericetorum</w:t>
      </w:r>
      <w:r w:rsidRPr="00A30261">
        <w:t xml:space="preserve">, wrzos pospolity </w:t>
      </w:r>
      <w:r w:rsidRPr="00A30261">
        <w:rPr>
          <w:i/>
        </w:rPr>
        <w:t>Calluna vulgaris</w:t>
      </w:r>
      <w:r w:rsidRPr="00A30261">
        <w:t xml:space="preserve">, a w psiarze krzyżownicowej </w:t>
      </w:r>
      <w:r w:rsidRPr="00A30261">
        <w:rPr>
          <w:i/>
        </w:rPr>
        <w:t>Polygalo-Nardetum</w:t>
      </w:r>
      <w:r w:rsidRPr="00A30261">
        <w:t xml:space="preserve"> dziurawiec czteroboczny forma naga </w:t>
      </w:r>
      <w:r w:rsidRPr="00A30261">
        <w:rPr>
          <w:i/>
        </w:rPr>
        <w:t>Hypericum</w:t>
      </w:r>
      <w:r w:rsidRPr="00A30261">
        <w:t xml:space="preserve"> </w:t>
      </w:r>
      <w:r w:rsidRPr="00A30261">
        <w:rPr>
          <w:i/>
        </w:rPr>
        <w:t>maculatum</w:t>
      </w:r>
      <w:r w:rsidRPr="00A30261">
        <w:t xml:space="preserve"> fo. </w:t>
      </w:r>
      <w:r w:rsidRPr="00A30261">
        <w:rPr>
          <w:i/>
        </w:rPr>
        <w:t xml:space="preserve">glabrum </w:t>
      </w:r>
      <w:r w:rsidRPr="00A30261">
        <w:t xml:space="preserve">(Korzeniak 2015). </w:t>
      </w:r>
    </w:p>
    <w:p w:rsidR="004E1606" w:rsidRPr="00A30261" w:rsidRDefault="004E1606" w:rsidP="00DE7E05">
      <w:pPr>
        <w:pStyle w:val="normal6pkt"/>
      </w:pPr>
      <w:r w:rsidRPr="00A30261">
        <w:t xml:space="preserve">Płat muraw bliźniczkowych w obszarze Trzciana nie był dotąd wykazywany, gdyż w 2011 roku ten fragment terenu był poddany wypasowi, a częściowo zupełnie niedostępny ze względu na wygrodzenie. Prace inwentaryzacyjne wykonane w latach 2025-2026 pozwoliły na udokumentowanie 14,4 ha psiary krzyżownicowej </w:t>
      </w:r>
      <w:r w:rsidRPr="00A30261">
        <w:rPr>
          <w:i/>
        </w:rPr>
        <w:t>Polygalo-Nardetum</w:t>
      </w:r>
      <w:r w:rsidRPr="00A30261">
        <w:t xml:space="preserve">. W wykonanych tu zdjęciach fitosocjologicznych widoczny jest dominujący udział bliźniczki psiej-trawki </w:t>
      </w:r>
      <w:r w:rsidRPr="00A30261">
        <w:rPr>
          <w:i/>
        </w:rPr>
        <w:t>Nardus stricta</w:t>
      </w:r>
      <w:r w:rsidRPr="00A30261">
        <w:t xml:space="preserve">, której z wysoką stałością i znaczącym pokrywaniem towarzyszy charakterystyczna dla klasy </w:t>
      </w:r>
      <w:r w:rsidRPr="00A30261">
        <w:rPr>
          <w:i/>
        </w:rPr>
        <w:t>Nardo-Callunetea</w:t>
      </w:r>
      <w:r w:rsidRPr="00A30261">
        <w:t xml:space="preserve"> kosmatka polna </w:t>
      </w:r>
      <w:r w:rsidRPr="00A30261">
        <w:rPr>
          <w:i/>
        </w:rPr>
        <w:t>Luzula campestris</w:t>
      </w:r>
      <w:r w:rsidRPr="00A30261">
        <w:t xml:space="preserve"> oraz wyróżniająca dla związku </w:t>
      </w:r>
      <w:r w:rsidRPr="00A30261">
        <w:rPr>
          <w:i/>
        </w:rPr>
        <w:t>Violion caninae</w:t>
      </w:r>
      <w:r w:rsidRPr="00A30261">
        <w:t xml:space="preserve"> kostrzewa owcza </w:t>
      </w:r>
      <w:r w:rsidRPr="00A30261">
        <w:rPr>
          <w:i/>
        </w:rPr>
        <w:t>Festuca ovina</w:t>
      </w:r>
      <w:r w:rsidRPr="00A30261">
        <w:t xml:space="preserve">. Regularnie pojawia się krzyżownica zwyczajna </w:t>
      </w:r>
      <w:r w:rsidRPr="00A30261">
        <w:rPr>
          <w:i/>
        </w:rPr>
        <w:t>Polygala vulgaris</w:t>
      </w:r>
      <w:r w:rsidRPr="00A30261">
        <w:t xml:space="preserve">, z którą w 5 zdjęciach współwystępuje dziurawiec czteroboczny </w:t>
      </w:r>
      <w:r w:rsidRPr="00A30261">
        <w:rPr>
          <w:i/>
        </w:rPr>
        <w:t>Hypericum maculatum</w:t>
      </w:r>
      <w:r w:rsidRPr="00A30261">
        <w:t xml:space="preserve">, natomiast pozostałe gatunki klasy </w:t>
      </w:r>
      <w:r w:rsidRPr="00A30261">
        <w:rPr>
          <w:i/>
        </w:rPr>
        <w:t>Nardo-Callunetea</w:t>
      </w:r>
      <w:r w:rsidRPr="00A30261">
        <w:t xml:space="preserve"> mają mniejsze znaczenie, jednak łączny udział gatunków charakterystycznych muraw bliźniczkowych i wyróżniających związku </w:t>
      </w:r>
      <w:r w:rsidRPr="00A30261">
        <w:rPr>
          <w:i/>
        </w:rPr>
        <w:t>Violion caninae</w:t>
      </w:r>
      <w:r w:rsidRPr="00A30261">
        <w:t>, w każdym zdjęciu wynosi od 70-85% pokrywania. Położenie w kompleksie łąkowo-pastwiskowym oraz dotychczasowy sposób użytkowania kośno-pastwiskowego, jednolity z otaczającymi murawy łąkami, wyjaśniają wyraźny i stały udział gatunków łąkowych, głównie przywiązanych do łąk i pastwisk świeżych. Ich łączne pokrywanie nie przekracza jednak 20%.</w:t>
      </w:r>
    </w:p>
    <w:p w:rsidR="004E1606" w:rsidRPr="00A30261" w:rsidRDefault="004E1606" w:rsidP="00DE7E05">
      <w:pPr>
        <w:pStyle w:val="normal6pkt"/>
      </w:pPr>
      <w:r w:rsidRPr="00A30261">
        <w:t>Sposób wykształcenia siedliska 6230 w obszarze wskazuje na jego niepriorytetowy charakter, głównie ze względu na znaczący ogólny udział gatunków łąk świeżych w poszczególnych płatach oraz brak zestawu rzadkich i chronionych gatunków, związanych z murawami bliźniczkowymi. Ponadto, rozmieszczenie muraw w otoczeniu łąk, bez wyraźnych granic fizjonomicznych oraz występowanie szeregu płatów przejściowych do łąk rajgrasowych, sprawiają, że część płatów stanowi postaci krytyczne zbiorowisk murawowych.</w:t>
      </w:r>
    </w:p>
    <w:p w:rsidR="004E1606" w:rsidRPr="00A30261" w:rsidRDefault="004E1606" w:rsidP="004E1606"/>
    <w:tbl>
      <w:tblPr>
        <w:tblStyle w:val="Tabela-Siatka"/>
        <w:tblW w:w="0" w:type="auto"/>
        <w:tblLook w:val="04A0"/>
      </w:tblPr>
      <w:tblGrid>
        <w:gridCol w:w="8826"/>
        <w:gridCol w:w="5391"/>
      </w:tblGrid>
      <w:tr w:rsidR="004E1606" w:rsidRPr="00A30261" w:rsidTr="009C0AA7">
        <w:tc>
          <w:tcPr>
            <w:tcW w:w="8826" w:type="dxa"/>
            <w:tcBorders>
              <w:top w:val="nil"/>
              <w:left w:val="nil"/>
              <w:bottom w:val="nil"/>
              <w:right w:val="nil"/>
            </w:tcBorders>
          </w:tcPr>
          <w:p w:rsidR="004E1606" w:rsidRPr="00A30261" w:rsidRDefault="004E1606" w:rsidP="009C0AA7">
            <w:r w:rsidRPr="00A30261">
              <w:rPr>
                <w:noProof/>
              </w:rPr>
              <w:lastRenderedPageBreak/>
              <w:drawing>
                <wp:inline distT="0" distB="0" distL="0" distR="0">
                  <wp:extent cx="5419127" cy="4064345"/>
                  <wp:effectExtent l="19050" t="19050" r="0" b="0"/>
                  <wp:docPr id="3886085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08565" name="Obraz 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19127" cy="4064345"/>
                          </a:xfrm>
                          <a:prstGeom prst="rect">
                            <a:avLst/>
                          </a:prstGeom>
                          <a:ln>
                            <a:solidFill>
                              <a:schemeClr val="tx1"/>
                            </a:solidFill>
                          </a:ln>
                        </pic:spPr>
                      </pic:pic>
                    </a:graphicData>
                  </a:graphic>
                </wp:inline>
              </w:drawing>
            </w:r>
          </w:p>
        </w:tc>
        <w:tc>
          <w:tcPr>
            <w:tcW w:w="5391" w:type="dxa"/>
            <w:tcBorders>
              <w:top w:val="nil"/>
              <w:left w:val="nil"/>
              <w:bottom w:val="nil"/>
              <w:right w:val="nil"/>
            </w:tcBorders>
          </w:tcPr>
          <w:p w:rsidR="004E1606" w:rsidRPr="00A30261" w:rsidRDefault="004E1606" w:rsidP="009C0AA7">
            <w:r w:rsidRPr="00A30261">
              <w:rPr>
                <w:color w:val="000000"/>
                <w:kern w:val="0"/>
                <w:sz w:val="22"/>
                <w:szCs w:val="20"/>
              </w:rPr>
              <w:t>Fragment płatu muraw bliźniczkowych (fot. Dominik Wróbel).</w:t>
            </w:r>
          </w:p>
        </w:tc>
      </w:tr>
    </w:tbl>
    <w:p w:rsidR="004E1606" w:rsidRPr="00A30261" w:rsidRDefault="004E1606" w:rsidP="00DE7E05">
      <w:pPr>
        <w:pStyle w:val="normal6pkt"/>
      </w:pPr>
      <w:r w:rsidRPr="00A30261">
        <w:t xml:space="preserve">Powyższe cechy oraz relatywnie niewielki areał siedliska w obszarze, sprawia, że nie proponuje się go jako nowego przedmiotu ochrony. Niemniej jednak udokumentowanie tego zasobu siedliska jest niezwykle istotne z uwagi na ogólny ubytek muraw bliźniczkowych tak w położeniach górskich, jak i na niżu (Korzeniak 2015). </w:t>
      </w:r>
    </w:p>
    <w:p w:rsidR="004E1606" w:rsidRPr="00A30261" w:rsidRDefault="004E1606" w:rsidP="00DE7E05">
      <w:pPr>
        <w:pStyle w:val="normal6pkt"/>
      </w:pPr>
      <w:r w:rsidRPr="00A30261">
        <w:t>W aktualnym SDF proponuje się ocenę D.</w:t>
      </w:r>
    </w:p>
    <w:p w:rsidR="00DE7E05" w:rsidRPr="00A30261" w:rsidRDefault="00DE7E05" w:rsidP="00DE7E05">
      <w:pPr>
        <w:pStyle w:val="normal6pkt"/>
      </w:pPr>
    </w:p>
    <w:p w:rsidR="00B55041" w:rsidRPr="00A30261" w:rsidRDefault="00B55041" w:rsidP="00DE7E05">
      <w:pPr>
        <w:pStyle w:val="normal6pkt"/>
        <w:pBdr>
          <w:bottom w:val="single" w:sz="4" w:space="1" w:color="auto"/>
        </w:pBdr>
        <w:rPr>
          <w:rStyle w:val="st"/>
          <w:b/>
        </w:rPr>
      </w:pPr>
      <w:bookmarkStart w:id="56" w:name="_Toc51572131"/>
      <w:r w:rsidRPr="00A30261">
        <w:rPr>
          <w:b/>
        </w:rPr>
        <w:lastRenderedPageBreak/>
        <w:t>6510</w:t>
      </w:r>
      <w:bookmarkStart w:id="57" w:name="_Toc529477324"/>
      <w:bookmarkStart w:id="58" w:name="_Toc531380623"/>
      <w:r w:rsidRPr="00A30261">
        <w:rPr>
          <w:b/>
        </w:rPr>
        <w:t xml:space="preserve"> </w:t>
      </w:r>
      <w:r w:rsidRPr="00A30261">
        <w:rPr>
          <w:rStyle w:val="st"/>
          <w:b/>
        </w:rPr>
        <w:t>Niżowe i górskie świeże łąki użytkowane ekstensywnie (</w:t>
      </w:r>
      <w:r w:rsidRPr="00A30261">
        <w:rPr>
          <w:rStyle w:val="st"/>
          <w:b/>
          <w:i/>
        </w:rPr>
        <w:t>Arrhenatherion elatioris</w:t>
      </w:r>
      <w:r w:rsidRPr="00A30261">
        <w:rPr>
          <w:rStyle w:val="st"/>
          <w:b/>
        </w:rPr>
        <w:t>)</w:t>
      </w:r>
      <w:bookmarkEnd w:id="56"/>
      <w:bookmarkEnd w:id="57"/>
      <w:bookmarkEnd w:id="58"/>
    </w:p>
    <w:p w:rsidR="00B55041" w:rsidRPr="00A30261" w:rsidRDefault="00B55041" w:rsidP="00DE7E05">
      <w:pPr>
        <w:pStyle w:val="normal6pkt"/>
        <w:rPr>
          <w:kern w:val="0"/>
        </w:rPr>
      </w:pPr>
      <w:r w:rsidRPr="00A30261">
        <w:t xml:space="preserve">Szeroko rozpowszechnione, antropogeniczne zbiorowiska użytków zielonych na umiarkowanie żyznych, mineralnych glebach świeżych. Są to zwykle wielokośne łąki występujące na niżu oraz na pogórzu i w niższych położeniach górskich. W typowych płatach obficie występuje </w:t>
      </w:r>
      <w:r w:rsidRPr="00A30261">
        <w:rPr>
          <w:kern w:val="0"/>
        </w:rPr>
        <w:t xml:space="preserve">rajgras wyniosły </w:t>
      </w:r>
      <w:r w:rsidRPr="00A30261">
        <w:rPr>
          <w:i/>
          <w:kern w:val="0"/>
        </w:rPr>
        <w:t>Arrhenatherum elatius</w:t>
      </w:r>
      <w:r w:rsidRPr="00A30261">
        <w:rPr>
          <w:kern w:val="0"/>
        </w:rPr>
        <w:t xml:space="preserve">, kupkówka pospolita </w:t>
      </w:r>
      <w:r w:rsidRPr="00A30261">
        <w:rPr>
          <w:i/>
          <w:kern w:val="0"/>
        </w:rPr>
        <w:t>Dactylis glomerata</w:t>
      </w:r>
      <w:r w:rsidRPr="00A30261">
        <w:rPr>
          <w:kern w:val="0"/>
        </w:rPr>
        <w:t xml:space="preserve">, stokłosa miękka </w:t>
      </w:r>
      <w:r w:rsidRPr="00A30261">
        <w:rPr>
          <w:i/>
          <w:kern w:val="0"/>
        </w:rPr>
        <w:t xml:space="preserve">Bromus hordaceus </w:t>
      </w:r>
      <w:r w:rsidRPr="00A30261">
        <w:rPr>
          <w:kern w:val="0"/>
        </w:rPr>
        <w:t xml:space="preserve">a w górach, konietlica łąkowa </w:t>
      </w:r>
      <w:r w:rsidRPr="00A30261">
        <w:rPr>
          <w:i/>
          <w:kern w:val="0"/>
        </w:rPr>
        <w:t>Trisetum flavescens</w:t>
      </w:r>
      <w:r w:rsidRPr="00A30261">
        <w:rPr>
          <w:kern w:val="0"/>
        </w:rPr>
        <w:t>. W runi znaczny udział mają wysokie byliny z rodziny baldaszkowatych (</w:t>
      </w:r>
      <w:r w:rsidRPr="00A30261">
        <w:rPr>
          <w:i/>
          <w:kern w:val="0"/>
        </w:rPr>
        <w:t>Apiaceae</w:t>
      </w:r>
      <w:r w:rsidRPr="00A30261">
        <w:rPr>
          <w:kern w:val="0"/>
        </w:rPr>
        <w:t xml:space="preserve">), wśród których są marchew zwyczajna </w:t>
      </w:r>
      <w:r w:rsidRPr="00A30261">
        <w:rPr>
          <w:i/>
          <w:kern w:val="0"/>
        </w:rPr>
        <w:t>Daucus carota</w:t>
      </w:r>
      <w:r w:rsidRPr="00A30261">
        <w:rPr>
          <w:kern w:val="0"/>
        </w:rPr>
        <w:t xml:space="preserve">, barszcz zwyczajny </w:t>
      </w:r>
      <w:r w:rsidRPr="00A30261">
        <w:rPr>
          <w:i/>
          <w:kern w:val="0"/>
        </w:rPr>
        <w:t>Heracleum sphondylium</w:t>
      </w:r>
      <w:r w:rsidRPr="00A30261">
        <w:rPr>
          <w:kern w:val="0"/>
        </w:rPr>
        <w:t xml:space="preserve">, pasternak zwyczajny </w:t>
      </w:r>
      <w:r w:rsidRPr="00A30261">
        <w:rPr>
          <w:i/>
          <w:kern w:val="0"/>
        </w:rPr>
        <w:t>Pastinaca sativa</w:t>
      </w:r>
      <w:r w:rsidRPr="00A30261">
        <w:rPr>
          <w:kern w:val="0"/>
        </w:rPr>
        <w:t xml:space="preserve">, biedrzeniec wielki </w:t>
      </w:r>
      <w:r w:rsidRPr="00A30261">
        <w:rPr>
          <w:i/>
          <w:kern w:val="0"/>
        </w:rPr>
        <w:t>Pimpinella major</w:t>
      </w:r>
      <w:r w:rsidRPr="00A30261">
        <w:rPr>
          <w:kern w:val="0"/>
        </w:rPr>
        <w:t xml:space="preserve">. Niższą warstwę tworzą rośliny dwuliścienne o barwnych kwiatach, takie jak: dzwonek rozpierzchły </w:t>
      </w:r>
      <w:r w:rsidRPr="00A30261">
        <w:rPr>
          <w:i/>
          <w:kern w:val="0"/>
        </w:rPr>
        <w:t>Campanula patula</w:t>
      </w:r>
      <w:r w:rsidRPr="00A30261">
        <w:rPr>
          <w:kern w:val="0"/>
        </w:rPr>
        <w:t xml:space="preserve">, koniczyna łąkowa </w:t>
      </w:r>
      <w:r w:rsidRPr="00A30261">
        <w:rPr>
          <w:i/>
          <w:kern w:val="0"/>
        </w:rPr>
        <w:t>Trifolium pratense</w:t>
      </w:r>
      <w:r w:rsidRPr="00A30261">
        <w:rPr>
          <w:kern w:val="0"/>
        </w:rPr>
        <w:t xml:space="preserve">, komonica pospolita </w:t>
      </w:r>
      <w:r w:rsidRPr="00A30261">
        <w:rPr>
          <w:i/>
          <w:kern w:val="0"/>
        </w:rPr>
        <w:t>Lotus corniculatus</w:t>
      </w:r>
      <w:r w:rsidRPr="00A30261">
        <w:rPr>
          <w:kern w:val="0"/>
        </w:rPr>
        <w:t xml:space="preserve">, skalnica ziarenkowata </w:t>
      </w:r>
      <w:r w:rsidRPr="00A30261">
        <w:rPr>
          <w:i/>
          <w:kern w:val="0"/>
        </w:rPr>
        <w:t>Saxifraga granulata</w:t>
      </w:r>
      <w:r w:rsidRPr="00A30261">
        <w:rPr>
          <w:kern w:val="0"/>
        </w:rPr>
        <w:t>, a w górach liczne gatunki przywrotników (Kucharski 2004).</w:t>
      </w:r>
    </w:p>
    <w:p w:rsidR="00B55041" w:rsidRPr="00A30261" w:rsidRDefault="00B55041" w:rsidP="00B55041">
      <w:pPr>
        <w:rPr>
          <w:rFonts w:eastAsia="Times New Roman"/>
          <w:kern w:val="0"/>
          <w:sz w:val="14"/>
          <w:szCs w:val="14"/>
        </w:rPr>
      </w:pPr>
    </w:p>
    <w:tbl>
      <w:tblPr>
        <w:tblStyle w:val="Tabela-Siatka"/>
        <w:tblW w:w="0" w:type="auto"/>
        <w:tblLook w:val="04A0"/>
      </w:tblPr>
      <w:tblGrid>
        <w:gridCol w:w="8826"/>
        <w:gridCol w:w="5391"/>
      </w:tblGrid>
      <w:tr w:rsidR="00B55041" w:rsidRPr="00A30261" w:rsidTr="00D4716F">
        <w:tc>
          <w:tcPr>
            <w:tcW w:w="8826" w:type="dxa"/>
            <w:tcBorders>
              <w:top w:val="nil"/>
              <w:left w:val="nil"/>
              <w:bottom w:val="nil"/>
              <w:right w:val="nil"/>
            </w:tcBorders>
          </w:tcPr>
          <w:p w:rsidR="00B55041" w:rsidRPr="00A30261" w:rsidRDefault="00B55041" w:rsidP="00D4716F">
            <w:r w:rsidRPr="00A30261">
              <w:rPr>
                <w:noProof/>
              </w:rPr>
              <w:lastRenderedPageBreak/>
              <w:drawing>
                <wp:inline distT="0" distB="0" distL="0" distR="0">
                  <wp:extent cx="5419127" cy="4080284"/>
                  <wp:effectExtent l="19050" t="19050" r="10123" b="15466"/>
                  <wp:docPr id="14"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31" cstate="print"/>
                          <a:stretch>
                            <a:fillRect/>
                          </a:stretch>
                        </pic:blipFill>
                        <pic:spPr>
                          <a:xfrm>
                            <a:off x="0" y="0"/>
                            <a:ext cx="5419127" cy="4080284"/>
                          </a:xfrm>
                          <a:prstGeom prst="rect">
                            <a:avLst/>
                          </a:prstGeom>
                          <a:ln>
                            <a:solidFill>
                              <a:schemeClr val="tx1"/>
                            </a:solidFill>
                          </a:ln>
                        </pic:spPr>
                      </pic:pic>
                    </a:graphicData>
                  </a:graphic>
                </wp:inline>
              </w:drawing>
            </w:r>
          </w:p>
        </w:tc>
        <w:tc>
          <w:tcPr>
            <w:tcW w:w="5392" w:type="dxa"/>
            <w:tcBorders>
              <w:top w:val="nil"/>
              <w:left w:val="nil"/>
              <w:bottom w:val="nil"/>
              <w:right w:val="nil"/>
            </w:tcBorders>
          </w:tcPr>
          <w:p w:rsidR="00B55041" w:rsidRPr="00A30261" w:rsidRDefault="00B55041" w:rsidP="00D4716F">
            <w:r w:rsidRPr="00A30261">
              <w:rPr>
                <w:color w:val="000000"/>
                <w:kern w:val="0"/>
                <w:sz w:val="22"/>
                <w:szCs w:val="20"/>
              </w:rPr>
              <w:t>Jeden z płatów siedliska (fot. Dominik Wróbel).</w:t>
            </w:r>
          </w:p>
        </w:tc>
      </w:tr>
    </w:tbl>
    <w:p w:rsidR="00B55041" w:rsidRPr="00A30261" w:rsidRDefault="00B55041" w:rsidP="00DE7E05">
      <w:pPr>
        <w:pStyle w:val="normal6pkt"/>
      </w:pPr>
    </w:p>
    <w:p w:rsidR="00CE4054" w:rsidRPr="00A30261" w:rsidRDefault="00CE4054" w:rsidP="00DE7E05">
      <w:pPr>
        <w:pStyle w:val="normal6pkt"/>
      </w:pPr>
      <w:r w:rsidRPr="00A30261">
        <w:t xml:space="preserve">W 2011 roku, na obszarze obecnie objętym inwentaryzacją, siedlisko zajmowało 40,51 ha. Obecnie zajmuje 22,29 ha, co oznacza, że jego powierzchnia uległa zmniejszeniu o 18,21 ha. </w:t>
      </w:r>
    </w:p>
    <w:p w:rsidR="00CE4054" w:rsidRPr="00A30261" w:rsidRDefault="00CE4054" w:rsidP="00DE7E05">
      <w:pPr>
        <w:pStyle w:val="normal6pkt"/>
      </w:pPr>
      <w:r w:rsidRPr="00A30261">
        <w:t xml:space="preserve">Główną przyczyną ubytku siedliska jest sukcesja naturalna uruchomiona wskutek zaprzestania użytkowania kośnego, czy pastwiskowego. Wiele łąk w obszarze zarosło, zwłaszcza śródleśne, oddalone od miejscowości, a przez to trudniej dostępne. </w:t>
      </w:r>
    </w:p>
    <w:p w:rsidR="00B55041" w:rsidRPr="00A30261" w:rsidRDefault="00CE4054" w:rsidP="00DE7E05">
      <w:pPr>
        <w:pStyle w:val="normal6pkt"/>
      </w:pPr>
      <w:r w:rsidRPr="00A30261">
        <w:lastRenderedPageBreak/>
        <w:t xml:space="preserve">Zachowane w obszarze łąki świeże obszaru mają zróżnicowany stan zachowania. Większość dużych płatów znajduje się w części południowo-wschodniej i północno-zachodniej, gdzie jest regularnie i w odpowiednich terminach koszona. Płaty takie zachowują strukturę i bogactwo gatunkowe typowe dla łąk świeżych z licznymi gatunkami związku </w:t>
      </w:r>
      <w:r w:rsidRPr="00A30261">
        <w:rPr>
          <w:i/>
        </w:rPr>
        <w:t>Arrhenatherion</w:t>
      </w:r>
      <w:r w:rsidRPr="00A30261">
        <w:t xml:space="preserve"> oraz niższych i wyższych jednostek syntaksonomicznych. Część z tych łąk podlega jednak zbyt intensywnemu wypasowi, stąd przyjmują formy pastwisk. Stają się przez to podatne na erozję i zniekształcenia kompozycyjne. Łąki w północnej części obszaru, zwłaszcza w otoczeniu kamieniołomu Lipowica, zostały w dużej mierze porzucone i poddawane są intensywnym procesom sukcesyjnym, a część z nich zupełnie już zanikła. Dotyczy to w szczególności łąk na śródleśnych polanach, do których często nawet trudno znaleźć jakiegokolwiek dojazdu.</w:t>
      </w:r>
    </w:p>
    <w:p w:rsidR="00B55041" w:rsidRPr="00A30261" w:rsidRDefault="00B55041" w:rsidP="00DE7E05">
      <w:pPr>
        <w:pStyle w:val="normal6pkt"/>
      </w:pPr>
      <w:r w:rsidRPr="00A30261">
        <w:t xml:space="preserve">W aktualnym SDF reprezentatywność siedliska w obszarze oceniono na </w:t>
      </w:r>
      <w:r w:rsidR="00CE4054" w:rsidRPr="00A30261">
        <w:t>D</w:t>
      </w:r>
      <w:r w:rsidRPr="00A30261">
        <w:t xml:space="preserve">. Proponuje się utrzymanie tej oceny. </w:t>
      </w:r>
    </w:p>
    <w:p w:rsidR="0054678A" w:rsidRPr="00A30261" w:rsidRDefault="0054678A" w:rsidP="00DE7E05">
      <w:pPr>
        <w:pStyle w:val="normal6pkt"/>
        <w:rPr>
          <w:b/>
          <w:u w:val="single"/>
        </w:rPr>
      </w:pPr>
    </w:p>
    <w:p w:rsidR="0054678A" w:rsidRPr="00A30261" w:rsidRDefault="0054678A" w:rsidP="00DE7E05">
      <w:pPr>
        <w:pStyle w:val="normal6pkt"/>
        <w:pBdr>
          <w:bottom w:val="single" w:sz="4" w:space="1" w:color="auto"/>
        </w:pBdr>
        <w:rPr>
          <w:b/>
        </w:rPr>
      </w:pPr>
      <w:r w:rsidRPr="00A30261">
        <w:rPr>
          <w:b/>
        </w:rPr>
        <w:t>8310 Jaskinie nieudostępnione do zwiedzania</w:t>
      </w:r>
    </w:p>
    <w:p w:rsidR="0054678A" w:rsidRPr="00A30261" w:rsidRDefault="0054678A" w:rsidP="00DE7E05">
      <w:pPr>
        <w:pStyle w:val="normal6pkt"/>
      </w:pPr>
      <w:r w:rsidRPr="00A30261">
        <w:t>Jaskinie to system próżni skalnych możliwych do penetrowania przez człowieka. Mogą powstawać w efekcie procesów krasowych w górotworze, wskutek ruchów tektonicznych albo osunięć. Zwykle charakteryzują się swoistym mikroklimatem, specyficzną fauną i szatą naciekową.</w:t>
      </w:r>
    </w:p>
    <w:p w:rsidR="0054678A" w:rsidRPr="00A30261" w:rsidRDefault="0054678A" w:rsidP="00DE7E05">
      <w:pPr>
        <w:pStyle w:val="normal6pkt"/>
      </w:pPr>
      <w:r w:rsidRPr="00A30261">
        <w:t xml:space="preserve">Na terenie obszaru Trzciana są to formy pseudokrasowe o genezie erozyjno-wietrzeniowej. Ogółem występuje tu 8 jaskiń o łącznej długości 25 m. Zlokalizowane są w obrębie skałek zbudowanych z piaskowców z Mszanki. Największe jest Schronisko w Trzcianie VIII o długości 7 m. </w:t>
      </w:r>
    </w:p>
    <w:p w:rsidR="0054678A" w:rsidRPr="00A30261" w:rsidRDefault="0054678A" w:rsidP="00DE7E05">
      <w:pPr>
        <w:pStyle w:val="normal6pkt"/>
      </w:pPr>
      <w:r w:rsidRPr="00A30261">
        <w:t>Większość jaskiń z uwagi na niewielkie rozmiary prawie w całości znajduje się w zasięgu światła dziennego i nie posiada typowego mikroklimatu jaskiniowego (zimą są wymrażane), inne natomiast mają charakter wąskich szczelin. Obiekty te znacząco odbiegają od typu siedliska, nie wykształciły się w nich formy naciekowe, brak również stałej fauny typowej dla jaskiń. Charakter jaskiń w obszarze, a także ich niewielkie rozmiary sprawiają, że nie powinny one stanowić przedmiotu ochrony.</w:t>
      </w:r>
    </w:p>
    <w:p w:rsidR="0054678A" w:rsidRPr="00A30261" w:rsidRDefault="0054678A" w:rsidP="00DE7E05">
      <w:pPr>
        <w:pStyle w:val="normal6pkt"/>
      </w:pPr>
    </w:p>
    <w:p w:rsidR="00B55041" w:rsidRPr="00A30261" w:rsidRDefault="00B55041" w:rsidP="00DE7E05">
      <w:pPr>
        <w:pStyle w:val="normal6pkt"/>
      </w:pPr>
      <w:r w:rsidRPr="00A30261">
        <w:t xml:space="preserve">W aktualnym SDF reprezentatywność siedliska w obszarze oceniono na D. Proponuje się utrzymanie tej oceny. </w:t>
      </w:r>
    </w:p>
    <w:p w:rsidR="0054678A" w:rsidRPr="00A30261" w:rsidRDefault="0054678A" w:rsidP="00DE7E05">
      <w:pPr>
        <w:pStyle w:val="normal6pkt"/>
      </w:pPr>
    </w:p>
    <w:p w:rsidR="0054678A" w:rsidRPr="00A30261" w:rsidRDefault="0054678A" w:rsidP="00DE7E05">
      <w:pPr>
        <w:pStyle w:val="normal6pkt"/>
        <w:pBdr>
          <w:bottom w:val="single" w:sz="4" w:space="1" w:color="auto"/>
        </w:pBdr>
        <w:rPr>
          <w:b/>
          <w:kern w:val="0"/>
        </w:rPr>
      </w:pPr>
      <w:r w:rsidRPr="00A30261">
        <w:rPr>
          <w:b/>
        </w:rPr>
        <w:t xml:space="preserve">9110 </w:t>
      </w:r>
      <w:r w:rsidRPr="00A30261">
        <w:rPr>
          <w:b/>
          <w:kern w:val="0"/>
        </w:rPr>
        <w:t>Kwaśne buczyny (</w:t>
      </w:r>
      <w:r w:rsidRPr="00A30261">
        <w:rPr>
          <w:b/>
          <w:i/>
          <w:kern w:val="0"/>
        </w:rPr>
        <w:t>Luzulo-Fagenion</w:t>
      </w:r>
      <w:r w:rsidRPr="00A30261">
        <w:rPr>
          <w:b/>
          <w:kern w:val="0"/>
        </w:rPr>
        <w:t>)</w:t>
      </w:r>
    </w:p>
    <w:p w:rsidR="0054678A" w:rsidRPr="00A30261" w:rsidRDefault="002E7EF2" w:rsidP="00DE7E05">
      <w:pPr>
        <w:pStyle w:val="normal6pkt"/>
        <w:rPr>
          <w:u w:val="single"/>
        </w:rPr>
      </w:pPr>
      <w:r w:rsidRPr="00A30261">
        <w:t xml:space="preserve">Typ siedliska obejmującego środkowoeuropejskie lasy bukowe, bukowo-jodłowe (w wyższych położeniach często ze świerkiem) i jodłowe na ubogich i kwaśnych glebach, w obrębie całego zasięgu buka. W runie typowo występuję tu wyraźny udział kosmatki gajowej </w:t>
      </w:r>
      <w:r w:rsidRPr="00A30261">
        <w:rPr>
          <w:i/>
        </w:rPr>
        <w:t>Luzula luzuloides</w:t>
      </w:r>
      <w:r w:rsidRPr="00A30261">
        <w:t xml:space="preserve">, płonnika strojnego </w:t>
      </w:r>
      <w:r w:rsidRPr="00A30261">
        <w:rPr>
          <w:i/>
        </w:rPr>
        <w:t>Polytrichum formosum</w:t>
      </w:r>
      <w:r w:rsidRPr="00A30261">
        <w:t xml:space="preserve">, śmiałka pogiętego </w:t>
      </w:r>
      <w:r w:rsidRPr="00A30261">
        <w:rPr>
          <w:i/>
        </w:rPr>
        <w:t>Deschampsia flexuosa</w:t>
      </w:r>
      <w:r w:rsidRPr="00A30261">
        <w:t xml:space="preserve">, trzcinnika owłosionego </w:t>
      </w:r>
      <w:r w:rsidRPr="00A30261">
        <w:rPr>
          <w:i/>
        </w:rPr>
        <w:t>Calamagrostis villosa</w:t>
      </w:r>
      <w:r w:rsidRPr="00A30261">
        <w:t xml:space="preserve"> i borówki </w:t>
      </w:r>
      <w:r w:rsidRPr="00A30261">
        <w:lastRenderedPageBreak/>
        <w:t xml:space="preserve">czernicy </w:t>
      </w:r>
      <w:r w:rsidRPr="00A30261">
        <w:rPr>
          <w:i/>
        </w:rPr>
        <w:t>Vaccinium myrtillus</w:t>
      </w:r>
      <w:r w:rsidRPr="00A30261">
        <w:t>. Wyróżnia się kilka podtypów kwaśnych buczyn, różniących się strukturą florystyczną oraz odmienna dynamiką. Kwaśne buczyny niżowe posiadają drzewostany zwykle czysto bukowe, podczas gdy kwaśne buczyny górskie mogą być tworzone przez większą liczbę gatunków. Bardzo odmienne w stosunku do obydwu pozostałych podtypów są żyzne jedliny. Zbiorowisko to wykształca się przeważnie w reglu dolnym, rzadziej w wyższych położeniach pogórzy, na stokach o niewielkim nachyleniu. Zajmuje siedliska pod względem żyzności pośrednie między buczynami żyznymi a kwaśnymi, a wilgotniejsze od siedlisk zajmowanych przez obydwa typy buczyn.</w:t>
      </w:r>
    </w:p>
    <w:tbl>
      <w:tblPr>
        <w:tblStyle w:val="Tabela-Siatka"/>
        <w:tblW w:w="0" w:type="auto"/>
        <w:tblLook w:val="04A0"/>
      </w:tblPr>
      <w:tblGrid>
        <w:gridCol w:w="8826"/>
        <w:gridCol w:w="5391"/>
      </w:tblGrid>
      <w:tr w:rsidR="002E7EF2" w:rsidRPr="00A30261" w:rsidTr="002E7EF2">
        <w:tc>
          <w:tcPr>
            <w:tcW w:w="8826" w:type="dxa"/>
            <w:tcBorders>
              <w:top w:val="nil"/>
              <w:left w:val="nil"/>
              <w:bottom w:val="nil"/>
              <w:right w:val="nil"/>
            </w:tcBorders>
          </w:tcPr>
          <w:p w:rsidR="002E7EF2" w:rsidRPr="00A30261" w:rsidRDefault="002E7EF2" w:rsidP="00D4716F">
            <w:r w:rsidRPr="00A30261">
              <w:rPr>
                <w:noProof/>
              </w:rPr>
              <w:drawing>
                <wp:inline distT="0" distB="0" distL="0" distR="0">
                  <wp:extent cx="5419127" cy="4080283"/>
                  <wp:effectExtent l="19050" t="19050" r="10123" b="15467"/>
                  <wp:docPr id="9"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32" cstate="print"/>
                          <a:stretch>
                            <a:fillRect/>
                          </a:stretch>
                        </pic:blipFill>
                        <pic:spPr>
                          <a:xfrm>
                            <a:off x="0" y="0"/>
                            <a:ext cx="5419127" cy="4080283"/>
                          </a:xfrm>
                          <a:prstGeom prst="rect">
                            <a:avLst/>
                          </a:prstGeom>
                          <a:ln>
                            <a:solidFill>
                              <a:schemeClr val="tx1"/>
                            </a:solidFill>
                          </a:ln>
                        </pic:spPr>
                      </pic:pic>
                    </a:graphicData>
                  </a:graphic>
                </wp:inline>
              </w:drawing>
            </w:r>
          </w:p>
        </w:tc>
        <w:tc>
          <w:tcPr>
            <w:tcW w:w="5391" w:type="dxa"/>
            <w:tcBorders>
              <w:top w:val="nil"/>
              <w:left w:val="nil"/>
              <w:bottom w:val="nil"/>
              <w:right w:val="nil"/>
            </w:tcBorders>
          </w:tcPr>
          <w:p w:rsidR="002E7EF2" w:rsidRPr="00A30261" w:rsidRDefault="002E7EF2" w:rsidP="00D4716F">
            <w:r w:rsidRPr="00A30261">
              <w:rPr>
                <w:color w:val="000000"/>
                <w:kern w:val="0"/>
                <w:sz w:val="22"/>
                <w:szCs w:val="20"/>
              </w:rPr>
              <w:t>Jeden z płatów siedliska (fot. Dominik Wróbel).</w:t>
            </w:r>
          </w:p>
        </w:tc>
      </w:tr>
    </w:tbl>
    <w:p w:rsidR="002E7EF2" w:rsidRPr="00A30261" w:rsidRDefault="002E7EF2" w:rsidP="00DE7E05">
      <w:pPr>
        <w:pStyle w:val="normal6pkt"/>
      </w:pPr>
    </w:p>
    <w:p w:rsidR="002E7EF2" w:rsidRPr="00A30261" w:rsidRDefault="002E7EF2" w:rsidP="00DE7E05">
      <w:pPr>
        <w:pStyle w:val="normal6pkt"/>
      </w:pPr>
      <w:r w:rsidRPr="00A30261">
        <w:lastRenderedPageBreak/>
        <w:t xml:space="preserve">Kwaśne buczyny obszaru to w zdecydowanej przewadze płaty z dominacją jodły i bardzo skąpym runem, czasem niemal bezrunowe. Siedlisko reprezentowane jest tu przez żyzną jedlinę, a udział buka jest bardzo niski. Czyste płaty bukowe, niekiedy zupełnie pozbawione jodły są rzadkie. Często rozwijają się typowo, na silnie zerodowanych, kamienistych i rumoszowych podłożach, ze skąpym runem i ubogim podszytem. Tylko sporadyczne pojawiają się płaty bogatsze, o bardziej złożonej strukturze pionowej. Są jednak pozbawione gatunków typowych dla buczyn żyznych, za to występuje w nich spora reprezentacja gatunków borowych. </w:t>
      </w:r>
    </w:p>
    <w:p w:rsidR="002E7EF2" w:rsidRPr="00A30261" w:rsidRDefault="002E7EF2" w:rsidP="00DE7E05">
      <w:pPr>
        <w:pStyle w:val="normal6pkt"/>
      </w:pPr>
      <w:r w:rsidRPr="00A30261">
        <w:t xml:space="preserve">W 2011 roku areał siedliska w obszarze określono na 51,63 ha. Obecnie to 50,01, co oznacza, że jego powierzchnia nieznacznemu zmniejszeniu. Należy tu jednak wskazać, że siedlisko w obszarze reprezentowane jest przede wszystkim przez żyzną jedlinę, czyli zbiorowisko </w:t>
      </w:r>
      <w:r w:rsidRPr="00A30261">
        <w:rPr>
          <w:i/>
        </w:rPr>
        <w:t>Abies alba-Oxalis acetosella</w:t>
      </w:r>
      <w:r w:rsidRPr="00A30261">
        <w:t xml:space="preserve"> (kod podtypu 9110-3). Jest to specyficzne zbiorowisko leśne, zasadniczo zajmujące siedliska mezotroficzne, o cechach pośrednich między typową żyzną buczyną karpacką, a buczyną kwaśną. Kwestia kwalifikacji danego płatu czy to do żyznej buczyny karpackiej, a więc siedliska o kodzie 9130, czy to żyznej jedliny, czyli siedliska o kodzie 9110, bywa dyskusyjna i zwykle bazuje na własnej ocenie eksperta. Często też płaty żyznych jedlin, w przypadku zmniejszenia roli jodły w drzewostanie, przekształcają się w fitocenozy o cechach typowej buczyny żyznej. Oceniając więc zmiany powierzchni siedliska należy wziąć pod uwagę łączny areał żyznych i kwaśnych buczyn w obszarze. Jest to też przesłanka, by w przypadku, gdy rozdzielenie tych dwóch siedlisk nie jest jednoznaczne, oba były przedmiotem ochrony.</w:t>
      </w:r>
    </w:p>
    <w:p w:rsidR="0054678A" w:rsidRPr="00A30261" w:rsidRDefault="002E7EF2" w:rsidP="00DE7E05">
      <w:pPr>
        <w:pStyle w:val="normal6pkt"/>
      </w:pPr>
      <w:r w:rsidRPr="00A30261">
        <w:t>W 2011 roku w obszarze łączny areał siedlisk 9110 i 9130 wynosił 1327,69 ha, obecnie jest to 1285,32 ha, a więc obecnie wykazano o 51,63 ha mniej niż poprzednio.</w:t>
      </w:r>
    </w:p>
    <w:p w:rsidR="00B55041" w:rsidRPr="00A30261" w:rsidRDefault="00B55041" w:rsidP="00DE7E05">
      <w:pPr>
        <w:pStyle w:val="normal6pkt"/>
      </w:pPr>
      <w:r w:rsidRPr="00A30261">
        <w:t xml:space="preserve">W aktualnym SDF reprezentatywność siedliska w obszarze oceniono na </w:t>
      </w:r>
      <w:r w:rsidR="002E7EF2" w:rsidRPr="00A30261">
        <w:t>C</w:t>
      </w:r>
      <w:r w:rsidRPr="00A30261">
        <w:t xml:space="preserve">. Proponuje się utrzymanie tej oceny. </w:t>
      </w:r>
    </w:p>
    <w:p w:rsidR="00B55041" w:rsidRPr="00A30261" w:rsidRDefault="00B55041" w:rsidP="00DE7E05">
      <w:pPr>
        <w:pStyle w:val="normal6pkt"/>
        <w:rPr>
          <w:b/>
          <w:u w:val="single"/>
        </w:rPr>
      </w:pPr>
    </w:p>
    <w:p w:rsidR="0054678A" w:rsidRPr="00A30261" w:rsidRDefault="0054678A" w:rsidP="00DE7E05">
      <w:pPr>
        <w:pStyle w:val="normal6pkt"/>
        <w:pBdr>
          <w:bottom w:val="single" w:sz="4" w:space="1" w:color="auto"/>
        </w:pBdr>
        <w:rPr>
          <w:b/>
          <w:kern w:val="0"/>
        </w:rPr>
      </w:pPr>
      <w:r w:rsidRPr="00A30261">
        <w:rPr>
          <w:b/>
        </w:rPr>
        <w:t xml:space="preserve">9130 </w:t>
      </w:r>
      <w:r w:rsidRPr="00A30261">
        <w:rPr>
          <w:b/>
          <w:kern w:val="0"/>
        </w:rPr>
        <w:t>Żyzne buczyny (</w:t>
      </w:r>
      <w:r w:rsidRPr="00A30261">
        <w:rPr>
          <w:b/>
          <w:i/>
          <w:kern w:val="0"/>
        </w:rPr>
        <w:t>Dentario glandulosae-Fagenion, Galio odorati-Fagenion</w:t>
      </w:r>
      <w:r w:rsidRPr="00A30261">
        <w:rPr>
          <w:b/>
          <w:kern w:val="0"/>
        </w:rPr>
        <w:t>)</w:t>
      </w:r>
    </w:p>
    <w:p w:rsidR="0054678A" w:rsidRPr="00A30261" w:rsidRDefault="002E7EF2" w:rsidP="00DE7E05">
      <w:pPr>
        <w:pStyle w:val="normal6pkt"/>
        <w:rPr>
          <w:u w:val="single"/>
        </w:rPr>
      </w:pPr>
      <w:r w:rsidRPr="00A30261">
        <w:rPr>
          <w:kern w:val="0"/>
        </w:rPr>
        <w:t xml:space="preserve">Żyzne buczyny górskie są zwykle wysokopiennymi, zwartymi lasami o złożonej strukturze przestrzennej. </w:t>
      </w:r>
      <w:r w:rsidRPr="00A30261">
        <w:t xml:space="preserve">Drzewostan </w:t>
      </w:r>
      <w:r w:rsidRPr="00A30261">
        <w:rPr>
          <w:kern w:val="0"/>
        </w:rPr>
        <w:t xml:space="preserve">zdominowany jest zwykle przez buka </w:t>
      </w:r>
      <w:r w:rsidRPr="00A30261">
        <w:rPr>
          <w:i/>
          <w:kern w:val="0"/>
        </w:rPr>
        <w:t>Fagus sylvatica</w:t>
      </w:r>
      <w:r w:rsidRPr="00A30261">
        <w:rPr>
          <w:kern w:val="0"/>
        </w:rPr>
        <w:t xml:space="preserve">, chociaż na terenie Karpat lokalnie może dominować także jodła pospolita </w:t>
      </w:r>
      <w:r w:rsidRPr="00A30261">
        <w:rPr>
          <w:i/>
          <w:kern w:val="0"/>
        </w:rPr>
        <w:t>Abies alba</w:t>
      </w:r>
      <w:r w:rsidRPr="00A30261">
        <w:rPr>
          <w:kern w:val="0"/>
        </w:rPr>
        <w:t xml:space="preserve">. Jako domieszka może występować świerk pospolity </w:t>
      </w:r>
      <w:r w:rsidRPr="00A30261">
        <w:rPr>
          <w:i/>
          <w:kern w:val="0"/>
        </w:rPr>
        <w:t xml:space="preserve">Picea abies, </w:t>
      </w:r>
      <w:r w:rsidRPr="00A30261">
        <w:rPr>
          <w:kern w:val="0"/>
        </w:rPr>
        <w:t xml:space="preserve">jawor </w:t>
      </w:r>
      <w:r w:rsidRPr="00A30261">
        <w:rPr>
          <w:i/>
          <w:kern w:val="0"/>
        </w:rPr>
        <w:t>Acer pseudoplatanus</w:t>
      </w:r>
      <w:r w:rsidRPr="00A30261">
        <w:rPr>
          <w:kern w:val="0"/>
        </w:rPr>
        <w:t xml:space="preserve">, w niższych położeniach także grab </w:t>
      </w:r>
      <w:r w:rsidRPr="00A30261">
        <w:rPr>
          <w:i/>
          <w:kern w:val="0"/>
        </w:rPr>
        <w:t>Carpinus betulus</w:t>
      </w:r>
      <w:r w:rsidRPr="00A30261">
        <w:rPr>
          <w:kern w:val="0"/>
        </w:rPr>
        <w:t xml:space="preserve">. Krzewów jest zwykle niewiele; występować mogą takie gatunki jak: bez czarny </w:t>
      </w:r>
      <w:r w:rsidRPr="00A30261">
        <w:rPr>
          <w:i/>
          <w:kern w:val="0"/>
        </w:rPr>
        <w:t>Sambucus nigra</w:t>
      </w:r>
      <w:r w:rsidRPr="00A30261">
        <w:rPr>
          <w:kern w:val="0"/>
        </w:rPr>
        <w:t xml:space="preserve">, bez koralowy </w:t>
      </w:r>
      <w:r w:rsidRPr="00A30261">
        <w:rPr>
          <w:i/>
          <w:kern w:val="0"/>
        </w:rPr>
        <w:t>Sambucus racemosa</w:t>
      </w:r>
      <w:r w:rsidRPr="00A30261">
        <w:rPr>
          <w:kern w:val="0"/>
        </w:rPr>
        <w:t xml:space="preserve">, leszczyna </w:t>
      </w:r>
      <w:r w:rsidRPr="00A30261">
        <w:rPr>
          <w:i/>
          <w:kern w:val="0"/>
        </w:rPr>
        <w:t>Corylus avellana</w:t>
      </w:r>
      <w:r w:rsidRPr="00A30261">
        <w:rPr>
          <w:kern w:val="0"/>
        </w:rPr>
        <w:t xml:space="preserve">, a także wiciokrzew czarny </w:t>
      </w:r>
      <w:r w:rsidRPr="00A30261">
        <w:rPr>
          <w:i/>
          <w:kern w:val="0"/>
        </w:rPr>
        <w:t>Lonicera nigra</w:t>
      </w:r>
      <w:r w:rsidRPr="00A30261">
        <w:rPr>
          <w:kern w:val="0"/>
        </w:rPr>
        <w:t xml:space="preserve">. W aspektach wiosennych runa charakterystyczną grupę gatunków stanowią geofity wiosenne, przechodzące kwitnienie przed pełnym ulistnieniem buka. Należy tu między innymi żywiec gruczołowaty – gatunek charakterystyczny dla żyznej buczyny karpackiej. Prócz nich występują także: żywiec cebulkowy </w:t>
      </w:r>
      <w:r w:rsidRPr="00A30261">
        <w:rPr>
          <w:i/>
          <w:kern w:val="0"/>
        </w:rPr>
        <w:t>Dentaria bulbifera</w:t>
      </w:r>
      <w:r w:rsidRPr="00A30261">
        <w:rPr>
          <w:kern w:val="0"/>
        </w:rPr>
        <w:t xml:space="preserve">, zawilec gajowy </w:t>
      </w:r>
      <w:r w:rsidRPr="00A30261">
        <w:rPr>
          <w:i/>
          <w:kern w:val="0"/>
        </w:rPr>
        <w:t>Anemone nemorosa</w:t>
      </w:r>
      <w:r w:rsidRPr="00A30261">
        <w:rPr>
          <w:kern w:val="0"/>
        </w:rPr>
        <w:t xml:space="preserve">, a w postaci wilgotniejszej kokorycz pusta </w:t>
      </w:r>
      <w:r w:rsidRPr="00A30261">
        <w:rPr>
          <w:i/>
          <w:kern w:val="0"/>
        </w:rPr>
        <w:t>Corydalis cava</w:t>
      </w:r>
      <w:r w:rsidRPr="00A30261">
        <w:rPr>
          <w:kern w:val="0"/>
        </w:rPr>
        <w:t xml:space="preserve"> i kokorycz pełna </w:t>
      </w:r>
      <w:r w:rsidRPr="00A30261">
        <w:rPr>
          <w:i/>
          <w:kern w:val="0"/>
        </w:rPr>
        <w:t>Corydalis solida</w:t>
      </w:r>
      <w:r w:rsidRPr="00A30261">
        <w:rPr>
          <w:kern w:val="0"/>
        </w:rPr>
        <w:t xml:space="preserve">. W odmianie wschodniokarpackiej występuje pospolicie żywokost sercowaty </w:t>
      </w:r>
      <w:r w:rsidRPr="00A30261">
        <w:rPr>
          <w:i/>
          <w:kern w:val="0"/>
        </w:rPr>
        <w:t>Symphytum cordatum</w:t>
      </w:r>
      <w:r w:rsidRPr="00A30261">
        <w:rPr>
          <w:kern w:val="0"/>
        </w:rPr>
        <w:t xml:space="preserve">. W roślinności dna lasu znaczny udział mają też paprocie – zarówno dość </w:t>
      </w:r>
      <w:r w:rsidRPr="00A30261">
        <w:rPr>
          <w:kern w:val="0"/>
        </w:rPr>
        <w:lastRenderedPageBreak/>
        <w:t xml:space="preserve">rzadkie: paprotnik kolczasty </w:t>
      </w:r>
      <w:r w:rsidRPr="00A30261">
        <w:rPr>
          <w:i/>
          <w:kern w:val="0"/>
        </w:rPr>
        <w:t xml:space="preserve">Polystichum aculeatum </w:t>
      </w:r>
      <w:r w:rsidRPr="00A30261">
        <w:rPr>
          <w:kern w:val="0"/>
        </w:rPr>
        <w:t xml:space="preserve">i paprotnik Brauna </w:t>
      </w:r>
      <w:r w:rsidRPr="00A30261">
        <w:rPr>
          <w:i/>
          <w:kern w:val="0"/>
        </w:rPr>
        <w:t>Polystichum braunii</w:t>
      </w:r>
      <w:r w:rsidRPr="00A30261">
        <w:rPr>
          <w:kern w:val="0"/>
        </w:rPr>
        <w:t xml:space="preserve"> i znacznie pospolitsze – narecznica samcza </w:t>
      </w:r>
      <w:r w:rsidRPr="00A30261">
        <w:rPr>
          <w:i/>
          <w:kern w:val="0"/>
        </w:rPr>
        <w:t xml:space="preserve">Dryopteris filix-mas </w:t>
      </w:r>
      <w:r w:rsidRPr="00A30261">
        <w:rPr>
          <w:kern w:val="0"/>
        </w:rPr>
        <w:t xml:space="preserve">czy wietlica samicza </w:t>
      </w:r>
      <w:r w:rsidRPr="00A30261">
        <w:rPr>
          <w:i/>
          <w:kern w:val="0"/>
        </w:rPr>
        <w:t>Athyrium filix-femina</w:t>
      </w:r>
      <w:r w:rsidRPr="00A30261">
        <w:rPr>
          <w:kern w:val="0"/>
        </w:rPr>
        <w:t>.</w:t>
      </w:r>
    </w:p>
    <w:tbl>
      <w:tblPr>
        <w:tblStyle w:val="Tabela-Siatka"/>
        <w:tblW w:w="0" w:type="auto"/>
        <w:tblLook w:val="04A0"/>
      </w:tblPr>
      <w:tblGrid>
        <w:gridCol w:w="8826"/>
        <w:gridCol w:w="5391"/>
      </w:tblGrid>
      <w:tr w:rsidR="002E7EF2" w:rsidRPr="00A30261" w:rsidTr="00D4716F">
        <w:tc>
          <w:tcPr>
            <w:tcW w:w="8826" w:type="dxa"/>
            <w:tcBorders>
              <w:top w:val="nil"/>
              <w:left w:val="nil"/>
              <w:bottom w:val="nil"/>
              <w:right w:val="nil"/>
            </w:tcBorders>
          </w:tcPr>
          <w:p w:rsidR="002E7EF2" w:rsidRPr="00A30261" w:rsidRDefault="002E7EF2" w:rsidP="00D4716F">
            <w:r w:rsidRPr="00A30261">
              <w:rPr>
                <w:noProof/>
              </w:rPr>
              <w:drawing>
                <wp:inline distT="0" distB="0" distL="0" distR="0">
                  <wp:extent cx="5419125" cy="4080283"/>
                  <wp:effectExtent l="19050" t="19050" r="10125" b="15467"/>
                  <wp:docPr id="10"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33" cstate="print"/>
                          <a:stretch>
                            <a:fillRect/>
                          </a:stretch>
                        </pic:blipFill>
                        <pic:spPr>
                          <a:xfrm>
                            <a:off x="0" y="0"/>
                            <a:ext cx="5419125" cy="4080283"/>
                          </a:xfrm>
                          <a:prstGeom prst="rect">
                            <a:avLst/>
                          </a:prstGeom>
                          <a:ln>
                            <a:solidFill>
                              <a:schemeClr val="tx1"/>
                            </a:solidFill>
                          </a:ln>
                        </pic:spPr>
                      </pic:pic>
                    </a:graphicData>
                  </a:graphic>
                </wp:inline>
              </w:drawing>
            </w:r>
          </w:p>
        </w:tc>
        <w:tc>
          <w:tcPr>
            <w:tcW w:w="5391" w:type="dxa"/>
            <w:tcBorders>
              <w:top w:val="nil"/>
              <w:left w:val="nil"/>
              <w:bottom w:val="nil"/>
              <w:right w:val="nil"/>
            </w:tcBorders>
          </w:tcPr>
          <w:p w:rsidR="002E7EF2" w:rsidRPr="00A30261" w:rsidRDefault="002E7EF2" w:rsidP="00D4716F">
            <w:r w:rsidRPr="00A30261">
              <w:rPr>
                <w:color w:val="000000"/>
                <w:kern w:val="0"/>
                <w:sz w:val="22"/>
                <w:szCs w:val="20"/>
              </w:rPr>
              <w:t>Jeden z płatów siedliska (fot. Dominik Wróbel).</w:t>
            </w:r>
          </w:p>
        </w:tc>
      </w:tr>
    </w:tbl>
    <w:p w:rsidR="00A466EC" w:rsidRPr="00A30261" w:rsidRDefault="00A466EC" w:rsidP="00DE7E05">
      <w:pPr>
        <w:pStyle w:val="normal6pkt"/>
      </w:pPr>
      <w:r w:rsidRPr="00A30261">
        <w:t xml:space="preserve">Żyzne buczyny mają tu zwykle charakter lasu bukowego z bogatym podszytem i runem. Występują w rozległych kompleksach obejmujących zarówno lasy prywatne jak i pozostające w zarządzie PGL LP. Z reguły obejmują płaty położone na zboczach parowów oraz na spłaszczeniach wzniesień rozcinanych głębokimi jarami erozyjnymi. Ze względu na specyfikę podłoża, uboższe postaci żyznych buczyn są trudne do odróżnienia od buczyn kwaśnych. </w:t>
      </w:r>
    </w:p>
    <w:p w:rsidR="00B55041" w:rsidRPr="00A30261" w:rsidRDefault="00B55041" w:rsidP="00DE7E05">
      <w:pPr>
        <w:pStyle w:val="normal6pkt"/>
      </w:pPr>
      <w:r w:rsidRPr="00A30261">
        <w:lastRenderedPageBreak/>
        <w:t xml:space="preserve">W aktualnym SDF reprezentatywność siedliska w obszarze oceniono na </w:t>
      </w:r>
      <w:r w:rsidR="009E52A6" w:rsidRPr="00A30261">
        <w:t>B</w:t>
      </w:r>
      <w:r w:rsidRPr="00A30261">
        <w:t xml:space="preserve">. Proponuje się utrzymanie tej oceny. </w:t>
      </w:r>
    </w:p>
    <w:p w:rsidR="0054678A" w:rsidRPr="00A30261" w:rsidRDefault="0054678A" w:rsidP="00DE7E05">
      <w:pPr>
        <w:pStyle w:val="normal6pkt"/>
      </w:pPr>
    </w:p>
    <w:p w:rsidR="00B55041" w:rsidRPr="00A30261" w:rsidRDefault="00B55041" w:rsidP="00DE7E05">
      <w:pPr>
        <w:pStyle w:val="normal6pkt"/>
        <w:pBdr>
          <w:bottom w:val="single" w:sz="4" w:space="1" w:color="auto"/>
        </w:pBdr>
        <w:rPr>
          <w:b/>
          <w:kern w:val="0"/>
        </w:rPr>
      </w:pPr>
      <w:r w:rsidRPr="00A30261">
        <w:rPr>
          <w:b/>
        </w:rPr>
        <w:t xml:space="preserve">9170 </w:t>
      </w:r>
      <w:bookmarkStart w:id="59" w:name="_Toc511481819"/>
      <w:bookmarkStart w:id="60" w:name="_Toc517561667"/>
      <w:r w:rsidRPr="00A30261">
        <w:rPr>
          <w:b/>
          <w:kern w:val="0"/>
        </w:rPr>
        <w:t>Grąd środkowoeuropejski i subkontynentalny (</w:t>
      </w:r>
      <w:r w:rsidRPr="00A30261">
        <w:rPr>
          <w:b/>
          <w:i/>
          <w:kern w:val="0"/>
        </w:rPr>
        <w:t>Galio-Carpinetum, Tilio-Carpinetum</w:t>
      </w:r>
      <w:r w:rsidRPr="00A30261">
        <w:rPr>
          <w:b/>
          <w:kern w:val="0"/>
        </w:rPr>
        <w:t>)</w:t>
      </w:r>
      <w:bookmarkEnd w:id="59"/>
      <w:bookmarkEnd w:id="60"/>
    </w:p>
    <w:p w:rsidR="00B55041" w:rsidRPr="00A30261" w:rsidRDefault="00B55041" w:rsidP="00DE7E05">
      <w:pPr>
        <w:pStyle w:val="normal6pkt"/>
        <w:rPr>
          <w:kern w:val="0"/>
        </w:rPr>
      </w:pPr>
      <w:r w:rsidRPr="00A30261">
        <w:rPr>
          <w:kern w:val="0"/>
        </w:rPr>
        <w:t xml:space="preserve">Grąd subkontynentalny jest zbiorowiskiem o złożonej, wielopoziomowej strukturze, w którym drzewostan składa się zwykle z 3 lub 4 warstw i zbudowany jest najczęściej z dębu szypułkowego </w:t>
      </w:r>
      <w:r w:rsidRPr="00A30261">
        <w:rPr>
          <w:i/>
          <w:kern w:val="0"/>
        </w:rPr>
        <w:t>Quercus robur</w:t>
      </w:r>
      <w:r w:rsidRPr="00A30261">
        <w:rPr>
          <w:kern w:val="0"/>
        </w:rPr>
        <w:t xml:space="preserve">, graba </w:t>
      </w:r>
      <w:r w:rsidRPr="00A30261">
        <w:rPr>
          <w:i/>
          <w:kern w:val="0"/>
        </w:rPr>
        <w:t>Carpinus betulus</w:t>
      </w:r>
      <w:r w:rsidRPr="00A30261">
        <w:rPr>
          <w:kern w:val="0"/>
        </w:rPr>
        <w:t xml:space="preserve">, lipy drobnolistnej </w:t>
      </w:r>
      <w:r w:rsidRPr="00A30261">
        <w:rPr>
          <w:i/>
          <w:kern w:val="0"/>
        </w:rPr>
        <w:t xml:space="preserve">Tilia cordata </w:t>
      </w:r>
      <w:r w:rsidRPr="00A30261">
        <w:rPr>
          <w:kern w:val="0"/>
        </w:rPr>
        <w:t xml:space="preserve">i klonu pospolitego </w:t>
      </w:r>
      <w:r w:rsidRPr="00A30261">
        <w:rPr>
          <w:i/>
          <w:kern w:val="0"/>
        </w:rPr>
        <w:t>Acer platanoides</w:t>
      </w:r>
      <w:r w:rsidRPr="00A30261">
        <w:rPr>
          <w:kern w:val="0"/>
        </w:rPr>
        <w:t xml:space="preserve">. W południowej części kraju znaczną domieszkę stanowi buk pospolity </w:t>
      </w:r>
      <w:r w:rsidRPr="00A30261">
        <w:rPr>
          <w:i/>
          <w:kern w:val="0"/>
        </w:rPr>
        <w:t xml:space="preserve">Fagus sylvatica </w:t>
      </w:r>
      <w:r w:rsidRPr="00A30261">
        <w:rPr>
          <w:kern w:val="0"/>
        </w:rPr>
        <w:t xml:space="preserve">i jodła pospolita </w:t>
      </w:r>
      <w:r w:rsidRPr="00A30261">
        <w:rPr>
          <w:i/>
          <w:kern w:val="0"/>
        </w:rPr>
        <w:t>Abies alba</w:t>
      </w:r>
      <w:r w:rsidRPr="00A30261">
        <w:rPr>
          <w:kern w:val="0"/>
        </w:rPr>
        <w:t xml:space="preserve">, a na południowym wschodzie także czereśnia </w:t>
      </w:r>
      <w:r w:rsidRPr="00A30261">
        <w:rPr>
          <w:i/>
        </w:rPr>
        <w:t xml:space="preserve">Cerasus </w:t>
      </w:r>
      <w:r w:rsidRPr="00A30261">
        <w:rPr>
          <w:i/>
          <w:kern w:val="0"/>
        </w:rPr>
        <w:t>avium</w:t>
      </w:r>
      <w:r w:rsidRPr="00A30261">
        <w:rPr>
          <w:kern w:val="0"/>
        </w:rPr>
        <w:t xml:space="preserve">. Ponadto w drzewostanie występują: dąb bezszypułkowy </w:t>
      </w:r>
      <w:r w:rsidRPr="00A30261">
        <w:rPr>
          <w:i/>
          <w:kern w:val="0"/>
        </w:rPr>
        <w:t>Quercus petraea</w:t>
      </w:r>
      <w:r w:rsidRPr="00A30261">
        <w:rPr>
          <w:kern w:val="0"/>
        </w:rPr>
        <w:t xml:space="preserve">, klon jawor </w:t>
      </w:r>
      <w:r w:rsidRPr="00A30261">
        <w:rPr>
          <w:i/>
          <w:kern w:val="0"/>
        </w:rPr>
        <w:t>Acer pseudoplatanus</w:t>
      </w:r>
      <w:r w:rsidRPr="00A30261">
        <w:rPr>
          <w:kern w:val="0"/>
        </w:rPr>
        <w:t xml:space="preserve">, brzozy – brodawkowata </w:t>
      </w:r>
      <w:r w:rsidRPr="00A30261">
        <w:rPr>
          <w:i/>
          <w:kern w:val="0"/>
        </w:rPr>
        <w:t xml:space="preserve">Betula pendula </w:t>
      </w:r>
      <w:r w:rsidRPr="00A30261">
        <w:rPr>
          <w:kern w:val="0"/>
        </w:rPr>
        <w:t xml:space="preserve">i omszona </w:t>
      </w:r>
      <w:r w:rsidRPr="00A30261">
        <w:rPr>
          <w:i/>
          <w:kern w:val="0"/>
        </w:rPr>
        <w:t>B. pubescens</w:t>
      </w:r>
      <w:r w:rsidRPr="00A30261">
        <w:rPr>
          <w:kern w:val="0"/>
        </w:rPr>
        <w:t xml:space="preserve">, osika </w:t>
      </w:r>
      <w:r w:rsidRPr="00A30261">
        <w:rPr>
          <w:i/>
          <w:kern w:val="0"/>
        </w:rPr>
        <w:t xml:space="preserve">Populus tremula </w:t>
      </w:r>
      <w:r w:rsidRPr="00A30261">
        <w:rPr>
          <w:kern w:val="0"/>
        </w:rPr>
        <w:t xml:space="preserve">i jabłoń dzika </w:t>
      </w:r>
      <w:r w:rsidRPr="00A30261">
        <w:rPr>
          <w:i/>
          <w:kern w:val="0"/>
        </w:rPr>
        <w:t>Malus sylvestris,</w:t>
      </w:r>
      <w:r w:rsidRPr="00A30261">
        <w:rPr>
          <w:kern w:val="0"/>
        </w:rPr>
        <w:t xml:space="preserve"> na siedliskach wilgotnych również jesion wyniosły </w:t>
      </w:r>
      <w:r w:rsidRPr="00A30261">
        <w:rPr>
          <w:i/>
          <w:kern w:val="0"/>
        </w:rPr>
        <w:t>Fraxinus excelsior</w:t>
      </w:r>
      <w:r w:rsidRPr="00A30261">
        <w:rPr>
          <w:kern w:val="0"/>
        </w:rPr>
        <w:t xml:space="preserve">, olsza czarna </w:t>
      </w:r>
      <w:r w:rsidRPr="00A30261">
        <w:rPr>
          <w:i/>
          <w:kern w:val="0"/>
        </w:rPr>
        <w:t xml:space="preserve">Alnus glutinosa </w:t>
      </w:r>
      <w:r w:rsidRPr="00A30261">
        <w:rPr>
          <w:kern w:val="0"/>
        </w:rPr>
        <w:t xml:space="preserve">oraz wiązy – górski </w:t>
      </w:r>
      <w:r w:rsidRPr="00A30261">
        <w:rPr>
          <w:i/>
          <w:kern w:val="0"/>
        </w:rPr>
        <w:t>Ulmus glabra</w:t>
      </w:r>
      <w:r w:rsidRPr="00A30261">
        <w:rPr>
          <w:kern w:val="0"/>
        </w:rPr>
        <w:t xml:space="preserve">, polny </w:t>
      </w:r>
      <w:r w:rsidRPr="00A30261">
        <w:rPr>
          <w:i/>
          <w:kern w:val="0"/>
        </w:rPr>
        <w:t xml:space="preserve">U. minor </w:t>
      </w:r>
      <w:r w:rsidRPr="00A30261">
        <w:rPr>
          <w:kern w:val="0"/>
        </w:rPr>
        <w:t xml:space="preserve">i szypułkowy </w:t>
      </w:r>
      <w:r w:rsidRPr="00A30261">
        <w:rPr>
          <w:i/>
          <w:kern w:val="0"/>
        </w:rPr>
        <w:t>U. laevis</w:t>
      </w:r>
      <w:r w:rsidRPr="00A30261">
        <w:rPr>
          <w:kern w:val="0"/>
        </w:rPr>
        <w:t xml:space="preserve">. Warstwa krzewów może być w różnym stopniu rozwinięta, zazwyczaj jest lepiej wykształcona na siedliskach żyźniejszych i wilgotniejszych. Oprócz podrostu drzew w jej skład wchodzą: leszczyna pospolita </w:t>
      </w:r>
      <w:r w:rsidRPr="00A30261">
        <w:rPr>
          <w:i/>
          <w:kern w:val="0"/>
        </w:rPr>
        <w:t>Corylus avellana</w:t>
      </w:r>
      <w:r w:rsidRPr="00A30261">
        <w:rPr>
          <w:kern w:val="0"/>
        </w:rPr>
        <w:t xml:space="preserve">, trzmieliny – pospolita </w:t>
      </w:r>
      <w:r w:rsidRPr="00A30261">
        <w:rPr>
          <w:i/>
          <w:kern w:val="0"/>
        </w:rPr>
        <w:t xml:space="preserve">Euonymus europaea </w:t>
      </w:r>
      <w:r w:rsidRPr="00A30261">
        <w:rPr>
          <w:kern w:val="0"/>
        </w:rPr>
        <w:t xml:space="preserve">i brodawkowata </w:t>
      </w:r>
      <w:r w:rsidRPr="00A30261">
        <w:rPr>
          <w:i/>
          <w:kern w:val="0"/>
        </w:rPr>
        <w:t>E. verrucosa</w:t>
      </w:r>
      <w:r w:rsidRPr="00A30261">
        <w:rPr>
          <w:kern w:val="0"/>
        </w:rPr>
        <w:t xml:space="preserve">, kruszyna pospolita </w:t>
      </w:r>
      <w:r w:rsidRPr="00A30261">
        <w:rPr>
          <w:i/>
          <w:kern w:val="0"/>
        </w:rPr>
        <w:t>Frangula alnus</w:t>
      </w:r>
      <w:r w:rsidRPr="00A30261">
        <w:rPr>
          <w:kern w:val="0"/>
        </w:rPr>
        <w:t xml:space="preserve">, czeremcha zwyczajna </w:t>
      </w:r>
      <w:r w:rsidRPr="00A30261">
        <w:rPr>
          <w:i/>
          <w:kern w:val="0"/>
        </w:rPr>
        <w:t>Padus avium</w:t>
      </w:r>
      <w:r w:rsidRPr="00A30261">
        <w:rPr>
          <w:kern w:val="0"/>
        </w:rPr>
        <w:t xml:space="preserve">, głóg jednoszyjkowy </w:t>
      </w:r>
      <w:r w:rsidRPr="00A30261">
        <w:rPr>
          <w:i/>
          <w:kern w:val="0"/>
        </w:rPr>
        <w:t>Crataegus monogyna</w:t>
      </w:r>
      <w:r w:rsidRPr="00A30261">
        <w:rPr>
          <w:kern w:val="0"/>
        </w:rPr>
        <w:t xml:space="preserve">, suchodrzew pospolity </w:t>
      </w:r>
      <w:r w:rsidRPr="00A30261">
        <w:rPr>
          <w:i/>
          <w:kern w:val="0"/>
        </w:rPr>
        <w:t>Lonicera xylosteum</w:t>
      </w:r>
      <w:r w:rsidRPr="00A30261">
        <w:rPr>
          <w:kern w:val="0"/>
        </w:rPr>
        <w:t xml:space="preserve">, kalina koralowa </w:t>
      </w:r>
      <w:r w:rsidRPr="00A30261">
        <w:rPr>
          <w:i/>
          <w:kern w:val="0"/>
        </w:rPr>
        <w:t xml:space="preserve">Viburnum opulus </w:t>
      </w:r>
      <w:r w:rsidRPr="00A30261">
        <w:rPr>
          <w:kern w:val="0"/>
        </w:rPr>
        <w:t xml:space="preserve">i jarząb pospolity </w:t>
      </w:r>
      <w:r w:rsidRPr="00A30261">
        <w:rPr>
          <w:i/>
          <w:kern w:val="0"/>
        </w:rPr>
        <w:t>Sorbus aucuparia</w:t>
      </w:r>
      <w:r w:rsidRPr="00A30261">
        <w:rPr>
          <w:kern w:val="0"/>
        </w:rPr>
        <w:t xml:space="preserve">, rzadziej inne gatunki, np. wawrzynek wilczełyko </w:t>
      </w:r>
      <w:r w:rsidRPr="00A30261">
        <w:rPr>
          <w:i/>
          <w:kern w:val="0"/>
        </w:rPr>
        <w:t xml:space="preserve">Daphne mezereum </w:t>
      </w:r>
      <w:r w:rsidRPr="00A30261">
        <w:rPr>
          <w:kern w:val="0"/>
        </w:rPr>
        <w:t xml:space="preserve">czy kłokoczka południowa </w:t>
      </w:r>
      <w:r w:rsidRPr="00A30261">
        <w:rPr>
          <w:i/>
          <w:kern w:val="0"/>
        </w:rPr>
        <w:t>Staphylea pinnata</w:t>
      </w:r>
      <w:r w:rsidRPr="00A30261">
        <w:rPr>
          <w:kern w:val="0"/>
        </w:rPr>
        <w:t xml:space="preserve">. Warstwa zielna pokrywa zwykle od 40 do 100% powierzchni płatów. W czasie aspektu wczesnowiosennego wypełniają ją takie gatunki, jak: zawilce – gajowy </w:t>
      </w:r>
      <w:r w:rsidRPr="00A30261">
        <w:rPr>
          <w:i/>
          <w:kern w:val="0"/>
        </w:rPr>
        <w:t xml:space="preserve">Anemone nemorosa </w:t>
      </w:r>
      <w:r w:rsidRPr="00A30261">
        <w:rPr>
          <w:kern w:val="0"/>
        </w:rPr>
        <w:t xml:space="preserve">i ˝żółty </w:t>
      </w:r>
      <w:r w:rsidRPr="00A30261">
        <w:rPr>
          <w:i/>
          <w:kern w:val="0"/>
        </w:rPr>
        <w:t>A. ranunculoides</w:t>
      </w:r>
      <w:r w:rsidRPr="00A30261">
        <w:rPr>
          <w:kern w:val="0"/>
        </w:rPr>
        <w:t xml:space="preserve">, przylaszczka pospolita </w:t>
      </w:r>
      <w:r w:rsidRPr="00A30261">
        <w:rPr>
          <w:i/>
          <w:kern w:val="0"/>
        </w:rPr>
        <w:t>Hepatica nobilis</w:t>
      </w:r>
      <w:r w:rsidRPr="00A30261">
        <w:rPr>
          <w:kern w:val="0"/>
        </w:rPr>
        <w:t xml:space="preserve">, groszek wiosenny </w:t>
      </w:r>
      <w:r w:rsidRPr="00A30261">
        <w:rPr>
          <w:i/>
          <w:kern w:val="0"/>
        </w:rPr>
        <w:t>Lathyrus vernus</w:t>
      </w:r>
      <w:r w:rsidRPr="00A30261">
        <w:rPr>
          <w:kern w:val="0"/>
        </w:rPr>
        <w:t xml:space="preserve">, kokorycze – pusta </w:t>
      </w:r>
      <w:r w:rsidRPr="00A30261">
        <w:rPr>
          <w:i/>
          <w:kern w:val="0"/>
        </w:rPr>
        <w:t xml:space="preserve">Corydalis cava </w:t>
      </w:r>
      <w:r w:rsidRPr="00A30261">
        <w:rPr>
          <w:kern w:val="0"/>
        </w:rPr>
        <w:t xml:space="preserve">i pełna </w:t>
      </w:r>
      <w:r w:rsidRPr="00A30261">
        <w:rPr>
          <w:i/>
          <w:kern w:val="0"/>
        </w:rPr>
        <w:t>C. solida</w:t>
      </w:r>
      <w:r w:rsidRPr="00A30261">
        <w:rPr>
          <w:kern w:val="0"/>
        </w:rPr>
        <w:t xml:space="preserve">, zdrojówka rutewkowata </w:t>
      </w:r>
      <w:r w:rsidRPr="00A30261">
        <w:rPr>
          <w:i/>
          <w:kern w:val="0"/>
        </w:rPr>
        <w:t>Isopyrum thalictroides</w:t>
      </w:r>
      <w:r w:rsidRPr="00A30261">
        <w:rPr>
          <w:kern w:val="0"/>
        </w:rPr>
        <w:t xml:space="preserve">, ziarnopłon wiosenny </w:t>
      </w:r>
      <w:r w:rsidRPr="00A30261">
        <w:rPr>
          <w:i/>
          <w:kern w:val="0"/>
        </w:rPr>
        <w:t>Ficaria verna</w:t>
      </w:r>
      <w:r w:rsidRPr="00A30261">
        <w:rPr>
          <w:kern w:val="0"/>
        </w:rPr>
        <w:t xml:space="preserve">, miodunka ćma </w:t>
      </w:r>
      <w:r w:rsidRPr="00A30261">
        <w:rPr>
          <w:i/>
          <w:kern w:val="0"/>
        </w:rPr>
        <w:t>Pulmonaria obscura</w:t>
      </w:r>
      <w:r w:rsidRPr="00A30261">
        <w:rPr>
          <w:kern w:val="0"/>
        </w:rPr>
        <w:t xml:space="preserve">. W przeciętnych warunkach siedliskowych do najczęściej występujących gatunków rozwijających się w okresach późniejszych należą: gwiazdnica wielkokwiatowa </w:t>
      </w:r>
      <w:r w:rsidRPr="00A30261">
        <w:rPr>
          <w:i/>
          <w:kern w:val="0"/>
        </w:rPr>
        <w:t>Stellaria holostea</w:t>
      </w:r>
      <w:r w:rsidRPr="00A30261">
        <w:rPr>
          <w:kern w:val="0"/>
        </w:rPr>
        <w:t xml:space="preserve">, gajowiec żółty </w:t>
      </w:r>
      <w:r w:rsidRPr="00A30261">
        <w:rPr>
          <w:i/>
          <w:kern w:val="0"/>
        </w:rPr>
        <w:t>Galeobdolon luteum</w:t>
      </w:r>
      <w:r w:rsidRPr="00A30261">
        <w:rPr>
          <w:kern w:val="0"/>
        </w:rPr>
        <w:t xml:space="preserve">, podagrycznik pospolity </w:t>
      </w:r>
      <w:r w:rsidRPr="00A30261">
        <w:rPr>
          <w:i/>
          <w:kern w:val="0"/>
        </w:rPr>
        <w:t>Aegopodium podagraria</w:t>
      </w:r>
      <w:r w:rsidRPr="00A30261">
        <w:rPr>
          <w:kern w:val="0"/>
        </w:rPr>
        <w:t xml:space="preserve">, prosownica rozpierzchła </w:t>
      </w:r>
      <w:r w:rsidRPr="00A30261">
        <w:rPr>
          <w:i/>
          <w:kern w:val="0"/>
        </w:rPr>
        <w:t>Milium effusum</w:t>
      </w:r>
      <w:r w:rsidRPr="00A30261">
        <w:rPr>
          <w:kern w:val="0"/>
        </w:rPr>
        <w:t xml:space="preserve">, dąbrówka rozłogowa </w:t>
      </w:r>
      <w:r w:rsidRPr="00A30261">
        <w:rPr>
          <w:i/>
          <w:kern w:val="0"/>
        </w:rPr>
        <w:t>Ajuga reptans</w:t>
      </w:r>
      <w:r w:rsidRPr="00A30261">
        <w:rPr>
          <w:kern w:val="0"/>
        </w:rPr>
        <w:t xml:space="preserve">, czworolist pospolity </w:t>
      </w:r>
      <w:r w:rsidRPr="00A30261">
        <w:rPr>
          <w:i/>
          <w:kern w:val="0"/>
        </w:rPr>
        <w:t xml:space="preserve">Paris quadrifolia, </w:t>
      </w:r>
      <w:r w:rsidRPr="00A30261">
        <w:rPr>
          <w:kern w:val="0"/>
        </w:rPr>
        <w:t xml:space="preserve">przytulia (marzanka) wonna </w:t>
      </w:r>
      <w:r w:rsidRPr="00A30261">
        <w:rPr>
          <w:i/>
          <w:kern w:val="0"/>
        </w:rPr>
        <w:t>Galium odoratum</w:t>
      </w:r>
      <w:r w:rsidRPr="00A30261">
        <w:rPr>
          <w:kern w:val="0"/>
        </w:rPr>
        <w:t xml:space="preserve">, czerniec gronkowy </w:t>
      </w:r>
      <w:r w:rsidRPr="00A30261">
        <w:rPr>
          <w:i/>
          <w:kern w:val="0"/>
        </w:rPr>
        <w:t>Actaea spicata</w:t>
      </w:r>
      <w:r w:rsidRPr="00A30261">
        <w:rPr>
          <w:kern w:val="0"/>
        </w:rPr>
        <w:t xml:space="preserve">, fiołek leśny </w:t>
      </w:r>
      <w:r w:rsidRPr="00A30261">
        <w:rPr>
          <w:i/>
          <w:kern w:val="0"/>
        </w:rPr>
        <w:t>Viola reichenbachiana</w:t>
      </w:r>
      <w:r w:rsidRPr="00A30261">
        <w:rPr>
          <w:kern w:val="0"/>
        </w:rPr>
        <w:t xml:space="preserve">, kokoryczka wielokwiatowa </w:t>
      </w:r>
      <w:r w:rsidRPr="00A30261">
        <w:rPr>
          <w:i/>
          <w:kern w:val="0"/>
        </w:rPr>
        <w:t>Polygonatum multiflorum</w:t>
      </w:r>
      <w:r w:rsidRPr="00A30261">
        <w:rPr>
          <w:kern w:val="0"/>
        </w:rPr>
        <w:t xml:space="preserve">, jaskier kosmaty </w:t>
      </w:r>
      <w:r w:rsidRPr="00A30261">
        <w:rPr>
          <w:i/>
          <w:kern w:val="0"/>
        </w:rPr>
        <w:t>Ranunculus lanuginosus</w:t>
      </w:r>
      <w:r w:rsidRPr="00A30261">
        <w:rPr>
          <w:kern w:val="0"/>
        </w:rPr>
        <w:t xml:space="preserve">, zerwa kłosowa </w:t>
      </w:r>
      <w:r w:rsidRPr="00A30261">
        <w:rPr>
          <w:i/>
          <w:kern w:val="0"/>
        </w:rPr>
        <w:t>Phyteuma spicatum</w:t>
      </w:r>
      <w:r w:rsidRPr="00A30261">
        <w:rPr>
          <w:kern w:val="0"/>
        </w:rPr>
        <w:t xml:space="preserve">, narecznice – samcza </w:t>
      </w:r>
      <w:r w:rsidRPr="00A30261">
        <w:rPr>
          <w:i/>
          <w:kern w:val="0"/>
        </w:rPr>
        <w:t xml:space="preserve">Dryopteris filix-mas </w:t>
      </w:r>
      <w:r w:rsidRPr="00A30261">
        <w:rPr>
          <w:kern w:val="0"/>
        </w:rPr>
        <w:t xml:space="preserve">i krótkoostna </w:t>
      </w:r>
      <w:r w:rsidRPr="00A30261">
        <w:rPr>
          <w:i/>
          <w:kern w:val="0"/>
        </w:rPr>
        <w:t>D. carhusiana</w:t>
      </w:r>
      <w:r w:rsidRPr="00A30261">
        <w:rPr>
          <w:kern w:val="0"/>
        </w:rPr>
        <w:t xml:space="preserve">, konwalijka dwulistna </w:t>
      </w:r>
      <w:r w:rsidRPr="00A30261">
        <w:rPr>
          <w:i/>
          <w:kern w:val="0"/>
        </w:rPr>
        <w:t xml:space="preserve">Maianthemum bifolium </w:t>
      </w:r>
      <w:r w:rsidRPr="00A30261">
        <w:rPr>
          <w:kern w:val="0"/>
        </w:rPr>
        <w:t xml:space="preserve">i inne. Gatunkami charakterystycznymi zespołu </w:t>
      </w:r>
      <w:r w:rsidRPr="00A30261">
        <w:rPr>
          <w:i/>
          <w:kern w:val="0"/>
        </w:rPr>
        <w:t xml:space="preserve">Tilio-Carpinetum </w:t>
      </w:r>
      <w:r w:rsidRPr="00A30261">
        <w:rPr>
          <w:kern w:val="0"/>
        </w:rPr>
        <w:t xml:space="preserve">są: turzyca orzęsiona </w:t>
      </w:r>
      <w:r w:rsidRPr="00A30261">
        <w:rPr>
          <w:i/>
          <w:kern w:val="0"/>
        </w:rPr>
        <w:t xml:space="preserve">Carex pilosa </w:t>
      </w:r>
      <w:r w:rsidRPr="00A30261">
        <w:rPr>
          <w:kern w:val="0"/>
        </w:rPr>
        <w:t xml:space="preserve">i jaskier kaszubski </w:t>
      </w:r>
      <w:r w:rsidRPr="00A30261">
        <w:rPr>
          <w:i/>
          <w:kern w:val="0"/>
        </w:rPr>
        <w:t>Ranunculus cassubicus</w:t>
      </w:r>
      <w:r w:rsidRPr="00A30261">
        <w:rPr>
          <w:kern w:val="0"/>
        </w:rPr>
        <w:t xml:space="preserve">, a walor gatunków regionalnie wyróżniających mają: przytulinka wiosenna </w:t>
      </w:r>
      <w:r w:rsidRPr="00A30261">
        <w:rPr>
          <w:i/>
          <w:kern w:val="0"/>
        </w:rPr>
        <w:t>Cruciata glabra</w:t>
      </w:r>
      <w:r w:rsidRPr="00A30261">
        <w:rPr>
          <w:kern w:val="0"/>
        </w:rPr>
        <w:t xml:space="preserve">, trzmielina brodawkowata </w:t>
      </w:r>
      <w:r w:rsidRPr="00A30261">
        <w:rPr>
          <w:i/>
          <w:kern w:val="0"/>
        </w:rPr>
        <w:t xml:space="preserve">Euonymus verrucosus </w:t>
      </w:r>
      <w:r w:rsidRPr="00A30261">
        <w:rPr>
          <w:kern w:val="0"/>
        </w:rPr>
        <w:t xml:space="preserve">i przytulia Schultesa </w:t>
      </w:r>
      <w:r w:rsidRPr="00A30261">
        <w:rPr>
          <w:i/>
          <w:kern w:val="0"/>
        </w:rPr>
        <w:t>Galium schultesii</w:t>
      </w:r>
      <w:r w:rsidRPr="00A30261">
        <w:rPr>
          <w:kern w:val="0"/>
        </w:rPr>
        <w:t xml:space="preserve">. W słabo wykształconej warstwie mszystej najczęściej występują: żurawiec falisty </w:t>
      </w:r>
      <w:r w:rsidRPr="00A30261">
        <w:rPr>
          <w:i/>
          <w:kern w:val="0"/>
        </w:rPr>
        <w:t>Atrichum undulatum</w:t>
      </w:r>
      <w:r w:rsidRPr="00A30261">
        <w:rPr>
          <w:kern w:val="0"/>
        </w:rPr>
        <w:t xml:space="preserve">, gatunki z rodzaju krótkosz – </w:t>
      </w:r>
      <w:r w:rsidRPr="00A30261">
        <w:rPr>
          <w:i/>
          <w:kern w:val="0"/>
        </w:rPr>
        <w:t>Brachythecium oedipodium</w:t>
      </w:r>
      <w:r w:rsidRPr="00A30261">
        <w:rPr>
          <w:kern w:val="0"/>
        </w:rPr>
        <w:t xml:space="preserve">, </w:t>
      </w:r>
      <w:r w:rsidRPr="00A30261">
        <w:rPr>
          <w:i/>
          <w:kern w:val="0"/>
        </w:rPr>
        <w:t>B. rutabulum, B. velutinum</w:t>
      </w:r>
      <w:r w:rsidRPr="00A30261">
        <w:rPr>
          <w:kern w:val="0"/>
        </w:rPr>
        <w:t xml:space="preserve">, dzióbkowiec </w:t>
      </w:r>
      <w:r w:rsidRPr="00A30261">
        <w:rPr>
          <w:i/>
          <w:kern w:val="0"/>
        </w:rPr>
        <w:t>Zetterstedta Eurhynchium angustriete</w:t>
      </w:r>
      <w:r w:rsidRPr="00A30261">
        <w:rPr>
          <w:kern w:val="0"/>
        </w:rPr>
        <w:t xml:space="preserve">, merzyk pokrewny </w:t>
      </w:r>
      <w:r w:rsidRPr="00A30261">
        <w:rPr>
          <w:i/>
          <w:kern w:val="0"/>
        </w:rPr>
        <w:t xml:space="preserve">Plagiomnium affine </w:t>
      </w:r>
      <w:r w:rsidRPr="00A30261">
        <w:rPr>
          <w:kern w:val="0"/>
        </w:rPr>
        <w:t xml:space="preserve">oraz płożymerzyki – kończysty </w:t>
      </w:r>
      <w:r w:rsidRPr="00A30261">
        <w:rPr>
          <w:i/>
          <w:kern w:val="0"/>
        </w:rPr>
        <w:t xml:space="preserve">P. cuspidatum </w:t>
      </w:r>
      <w:r w:rsidRPr="00A30261">
        <w:rPr>
          <w:kern w:val="0"/>
        </w:rPr>
        <w:t xml:space="preserve">i fałdowany </w:t>
      </w:r>
      <w:r w:rsidRPr="00A30261">
        <w:rPr>
          <w:i/>
          <w:kern w:val="0"/>
        </w:rPr>
        <w:t>P. undulatum</w:t>
      </w:r>
      <w:r w:rsidRPr="00A30261">
        <w:rPr>
          <w:kern w:val="0"/>
        </w:rPr>
        <w:t>.</w:t>
      </w:r>
    </w:p>
    <w:tbl>
      <w:tblPr>
        <w:tblStyle w:val="Tabela-Siatka"/>
        <w:tblW w:w="0" w:type="auto"/>
        <w:tblLook w:val="04A0"/>
      </w:tblPr>
      <w:tblGrid>
        <w:gridCol w:w="8976"/>
        <w:gridCol w:w="5241"/>
      </w:tblGrid>
      <w:tr w:rsidR="00B55041" w:rsidRPr="00A30261" w:rsidTr="00224111">
        <w:tc>
          <w:tcPr>
            <w:tcW w:w="8946" w:type="dxa"/>
            <w:tcBorders>
              <w:top w:val="nil"/>
              <w:left w:val="nil"/>
              <w:bottom w:val="nil"/>
              <w:right w:val="nil"/>
            </w:tcBorders>
          </w:tcPr>
          <w:p w:rsidR="00B55041" w:rsidRPr="00A30261" w:rsidRDefault="00B55041" w:rsidP="00D4716F">
            <w:r w:rsidRPr="00A30261">
              <w:rPr>
                <w:noProof/>
              </w:rPr>
              <w:lastRenderedPageBreak/>
              <w:drawing>
                <wp:inline distT="0" distB="0" distL="0" distR="0">
                  <wp:extent cx="5514975" cy="4152452"/>
                  <wp:effectExtent l="19050" t="19050" r="28575" b="19498"/>
                  <wp:docPr id="15"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34" cstate="print"/>
                          <a:stretch>
                            <a:fillRect/>
                          </a:stretch>
                        </pic:blipFill>
                        <pic:spPr>
                          <a:xfrm>
                            <a:off x="0" y="0"/>
                            <a:ext cx="5514740" cy="4152275"/>
                          </a:xfrm>
                          <a:prstGeom prst="rect">
                            <a:avLst/>
                          </a:prstGeom>
                          <a:ln>
                            <a:solidFill>
                              <a:schemeClr val="tx1"/>
                            </a:solidFill>
                          </a:ln>
                        </pic:spPr>
                      </pic:pic>
                    </a:graphicData>
                  </a:graphic>
                </wp:inline>
              </w:drawing>
            </w:r>
          </w:p>
        </w:tc>
        <w:tc>
          <w:tcPr>
            <w:tcW w:w="5271" w:type="dxa"/>
            <w:tcBorders>
              <w:top w:val="nil"/>
              <w:left w:val="nil"/>
              <w:bottom w:val="nil"/>
              <w:right w:val="nil"/>
            </w:tcBorders>
          </w:tcPr>
          <w:p w:rsidR="00B55041" w:rsidRPr="00A30261" w:rsidRDefault="00B55041" w:rsidP="00D4716F">
            <w:r w:rsidRPr="00A30261">
              <w:rPr>
                <w:color w:val="000000"/>
                <w:kern w:val="0"/>
                <w:sz w:val="22"/>
                <w:szCs w:val="20"/>
              </w:rPr>
              <w:t>Jeden z płatów siedliska (fot. Dominik Wróbel).</w:t>
            </w:r>
          </w:p>
        </w:tc>
      </w:tr>
    </w:tbl>
    <w:p w:rsidR="00224111" w:rsidRPr="00A30261" w:rsidRDefault="00224111" w:rsidP="00DE7E05">
      <w:pPr>
        <w:pStyle w:val="normal6pkt"/>
      </w:pPr>
    </w:p>
    <w:p w:rsidR="00224111" w:rsidRPr="00A30261" w:rsidRDefault="00224111" w:rsidP="00DE7E05">
      <w:pPr>
        <w:pStyle w:val="normal6pkt"/>
      </w:pPr>
      <w:r w:rsidRPr="00A30261">
        <w:t xml:space="preserve">Grądy obszaru znajdujące się w kompleksach leśnych z buczynami żyznymi i kwaśnymi zajmują zwykle strome zbocza i głębokie parowy. Przeważnie w drzewostanie dominuje grab, jednak miejscami towarzyszy mu buk i inne gatunki. W innych miejscach, między innymi w otoczeniu kamieniołomu, są to pozostałości lasów grądowych, zachowane w postaci wąskich pasów. </w:t>
      </w:r>
    </w:p>
    <w:p w:rsidR="00224111" w:rsidRPr="00A30261" w:rsidRDefault="00224111" w:rsidP="00DE7E05">
      <w:pPr>
        <w:pStyle w:val="normal6pkt"/>
      </w:pPr>
      <w:r w:rsidRPr="00A30261">
        <w:lastRenderedPageBreak/>
        <w:t>W 2011 roku, w obszarze, siedlisko zajmowało 3,21 ha. Aktualnie zajmuje 4,91 ha, co oznacza, że wykazano siedlisko dodatkowo na 1,70 ha. Wynika to głównie z większej dokładności obecnej inwentaryzacji, która pozwoliła wyłączyć płaty nie będące siedliskiem, a włączyć takie, które spełniają kryterium. W pewnym stopniu siedlisko powiększyło swój zasięg również kosztem siedliska 9130 i 91E0.</w:t>
      </w:r>
    </w:p>
    <w:p w:rsidR="00224111" w:rsidRPr="00A30261" w:rsidRDefault="00224111" w:rsidP="00DE7E05">
      <w:pPr>
        <w:pStyle w:val="normal6pkt"/>
      </w:pPr>
    </w:p>
    <w:p w:rsidR="00B55041" w:rsidRPr="00A30261" w:rsidRDefault="00B55041" w:rsidP="00DE7E05">
      <w:pPr>
        <w:pStyle w:val="normal6pkt"/>
      </w:pPr>
      <w:r w:rsidRPr="00A30261">
        <w:t xml:space="preserve">W aktualnym SDF reprezentatywność siedliska w obszarze oceniono na </w:t>
      </w:r>
      <w:r w:rsidR="00224111" w:rsidRPr="00A30261">
        <w:t>D</w:t>
      </w:r>
      <w:r w:rsidRPr="00A30261">
        <w:t xml:space="preserve">. Proponuje się utrzymanie tej oceny. </w:t>
      </w:r>
    </w:p>
    <w:p w:rsidR="0054678A" w:rsidRPr="00A30261" w:rsidRDefault="0054678A" w:rsidP="00DE7E05">
      <w:pPr>
        <w:pStyle w:val="normal6pkt"/>
        <w:rPr>
          <w:b/>
          <w:u w:val="single"/>
        </w:rPr>
      </w:pPr>
    </w:p>
    <w:p w:rsidR="0054678A" w:rsidRPr="00A30261" w:rsidRDefault="0054678A" w:rsidP="00DE7E05">
      <w:pPr>
        <w:pStyle w:val="normal6pkt"/>
        <w:pBdr>
          <w:bottom w:val="single" w:sz="4" w:space="1" w:color="auto"/>
        </w:pBdr>
        <w:rPr>
          <w:b/>
        </w:rPr>
      </w:pPr>
      <w:r w:rsidRPr="00A30261">
        <w:rPr>
          <w:b/>
        </w:rPr>
        <w:t>9180 Jaworzyny i lasy klonowo-lipowe na stokach i zboczach (</w:t>
      </w:r>
      <w:r w:rsidRPr="00A30261">
        <w:rPr>
          <w:b/>
          <w:i/>
        </w:rPr>
        <w:t>Tilio plathyphyllis-Acerion pseudoplatani</w:t>
      </w:r>
      <w:r w:rsidRPr="00A30261">
        <w:rPr>
          <w:b/>
        </w:rPr>
        <w:t>)</w:t>
      </w:r>
    </w:p>
    <w:p w:rsidR="0054678A" w:rsidRPr="00A30261" w:rsidRDefault="0054678A" w:rsidP="00DE7E05">
      <w:pPr>
        <w:pStyle w:val="normal6pkt"/>
        <w:rPr>
          <w:kern w:val="0"/>
        </w:rPr>
      </w:pPr>
      <w:r w:rsidRPr="00A30261">
        <w:rPr>
          <w:kern w:val="0"/>
        </w:rPr>
        <w:t xml:space="preserve">Siedlisko tworzone jest przez żyzne lasy jaworowe, jaworowo-bukowe i klonowo-lipowe rozwijające się na stromych stokach i zboczach skalnych, z reguły przy nachyleniu 30–50˚, na glebach silnie szkieletowych, często z występującym na powierzchni rumoszem, głazami i blokami skalnymi oraz silnie zaznaczającymi się, aktywnymi procesami erozyjnymi. Podłożem są gleby inicjalne, rankery lub pararędziny, rzadziej gleby brunatne lub rędziny, prawie zawsze bardzo żyzne i wilgotne, z próchnicą typu mull lub mull moder, znajdujące się pod wpływem wód stokowych. Mikroklimat siedliska jest z reguły chłodny i wilgotny, bardzo często o charakterze klimatu górskiego. W drzewostanie panują gatunki ekologicznie przystosowane do tych trudnych warunków siedliskowych, zdolne do tworzenia wielopniowych, odroślowych form i do szybkiego rozwoju młodych drzewek na ruchomym podłożu. Najbardziej charakterystycznymi dla tego siedliska drzewami są: jawor, w wielu wypadkach tworzący jednogatunkowe drzewostany, oraz lipa szerokolistna. W wyższych położeniach współdominują jarząb pospolity i buk zwyczajny, z domieszką jodły i świerka, zaś w niższych klon pospolity i jesion wyniosły, z domieszką wiązu górskiego, lipy drobnolistnej i graba. Warstwa krzewów osiąga bardzo zróżnicowane zwarcie i skład gatunkowy. Charakterystycznymi elementami runa są paprocie i wysokie, nitrofilne byliny. Z gatunków przywiązanych do różnych podtypów należy wymienić szczególnie miesiącznicę trwałą </w:t>
      </w:r>
      <w:r w:rsidRPr="00A30261">
        <w:rPr>
          <w:i/>
          <w:kern w:val="0"/>
        </w:rPr>
        <w:t>Lunaria rediviva</w:t>
      </w:r>
      <w:r w:rsidRPr="00A30261">
        <w:rPr>
          <w:kern w:val="0"/>
        </w:rPr>
        <w:t xml:space="preserve">, czerniec gronkowy </w:t>
      </w:r>
      <w:r w:rsidRPr="00A30261">
        <w:rPr>
          <w:i/>
          <w:kern w:val="0"/>
        </w:rPr>
        <w:t>Actaea spicata</w:t>
      </w:r>
      <w:r w:rsidRPr="00A30261">
        <w:rPr>
          <w:kern w:val="0"/>
        </w:rPr>
        <w:t xml:space="preserve">, paprotnik kolczysty </w:t>
      </w:r>
      <w:r w:rsidRPr="00A30261">
        <w:rPr>
          <w:i/>
          <w:kern w:val="0"/>
        </w:rPr>
        <w:t xml:space="preserve">Polystichum aculeatum </w:t>
      </w:r>
      <w:r w:rsidRPr="00A30261">
        <w:rPr>
          <w:kern w:val="0"/>
        </w:rPr>
        <w:t xml:space="preserve">oraz ziołoroślowe byliny z klasy </w:t>
      </w:r>
      <w:r w:rsidRPr="00A30261">
        <w:rPr>
          <w:i/>
          <w:kern w:val="0"/>
        </w:rPr>
        <w:t>Betulo-Adenostyletea</w:t>
      </w:r>
      <w:r w:rsidRPr="00A30261">
        <w:rPr>
          <w:kern w:val="0"/>
        </w:rPr>
        <w:t>, dominujące w niektórych zespołach wysokogórskich. Warstwa mszaków jest wykształcona bardzo słabo, a w niektórych płatach brak jej zupełnie.</w:t>
      </w:r>
    </w:p>
    <w:p w:rsidR="002D70CF" w:rsidRPr="00A30261" w:rsidRDefault="002D70CF" w:rsidP="00DE7E05">
      <w:pPr>
        <w:pStyle w:val="normal6pkt"/>
      </w:pPr>
      <w:r w:rsidRPr="00A30261">
        <w:t xml:space="preserve">Siedlisko w obszarze jest reprezentowane przez zespół jaworzyny z miesiącznicą </w:t>
      </w:r>
      <w:r w:rsidRPr="00A30261">
        <w:rPr>
          <w:i/>
        </w:rPr>
        <w:t>Lunario-Aceretum pseudoplatani</w:t>
      </w:r>
      <w:r w:rsidRPr="00A30261">
        <w:t>.</w:t>
      </w:r>
    </w:p>
    <w:p w:rsidR="002D70CF" w:rsidRPr="00A30261" w:rsidRDefault="002D70CF" w:rsidP="00DE7E05">
      <w:pPr>
        <w:pStyle w:val="normal6pkt"/>
      </w:pPr>
      <w:r w:rsidRPr="00A30261">
        <w:t xml:space="preserve">Drzewostan zbiorowiska tworzy jawor </w:t>
      </w:r>
      <w:r w:rsidRPr="00A30261">
        <w:rPr>
          <w:i/>
        </w:rPr>
        <w:t>Acer pseudoplatanus</w:t>
      </w:r>
      <w:r w:rsidRPr="00A30261">
        <w:t xml:space="preserve"> i buk pozpolity </w:t>
      </w:r>
      <w:r w:rsidRPr="00A30261">
        <w:rPr>
          <w:i/>
        </w:rPr>
        <w:t xml:space="preserve">Fagus sylvatica </w:t>
      </w:r>
      <w:r w:rsidRPr="00A30261">
        <w:t xml:space="preserve">z udziałem jodły pospolitej </w:t>
      </w:r>
      <w:r w:rsidRPr="00A30261">
        <w:rPr>
          <w:i/>
        </w:rPr>
        <w:t xml:space="preserve">Abies alba </w:t>
      </w:r>
      <w:r w:rsidRPr="00A30261">
        <w:t xml:space="preserve">oraz domieszką jesionu pospolitego </w:t>
      </w:r>
      <w:r w:rsidRPr="00A30261">
        <w:rPr>
          <w:i/>
        </w:rPr>
        <w:t xml:space="preserve">Fraxinus excelsior </w:t>
      </w:r>
      <w:r w:rsidRPr="00A30261">
        <w:t xml:space="preserve">i świerka pospolitego </w:t>
      </w:r>
      <w:r w:rsidRPr="00A30261">
        <w:rPr>
          <w:i/>
        </w:rPr>
        <w:t>Picea abies</w:t>
      </w:r>
      <w:r w:rsidRPr="00A30261">
        <w:t>.</w:t>
      </w:r>
    </w:p>
    <w:p w:rsidR="002D70CF" w:rsidRPr="00A30261" w:rsidRDefault="002D70CF" w:rsidP="00DE7E05">
      <w:pPr>
        <w:pStyle w:val="normal6pkt"/>
      </w:pPr>
      <w:r w:rsidRPr="00A30261">
        <w:t xml:space="preserve">Warstwę podszytu tworzą podrosty gatunków z drzewostanu. </w:t>
      </w:r>
    </w:p>
    <w:p w:rsidR="002D70CF" w:rsidRPr="00A30261" w:rsidRDefault="002D70CF" w:rsidP="00DE7E05">
      <w:pPr>
        <w:pStyle w:val="normal6pkt"/>
      </w:pPr>
      <w:r w:rsidRPr="00A30261">
        <w:t xml:space="preserve">Warstwa runa jest stosunkowo uboga w gatunki, dominuje w niej gatunek charakterystyczny zespołu - miesiącznica trwała </w:t>
      </w:r>
      <w:r w:rsidRPr="00A30261">
        <w:rPr>
          <w:i/>
        </w:rPr>
        <w:t>Lunaria rediviva</w:t>
      </w:r>
      <w:r w:rsidRPr="00A30261">
        <w:t xml:space="preserve">, obok niej licznie występuje szczyr trwały </w:t>
      </w:r>
      <w:r w:rsidRPr="00A30261">
        <w:rPr>
          <w:i/>
        </w:rPr>
        <w:t xml:space="preserve">Mercurialis perennis </w:t>
      </w:r>
      <w:r w:rsidRPr="00A30261">
        <w:t xml:space="preserve">i gajowiec zółty </w:t>
      </w:r>
      <w:r w:rsidRPr="00A30261">
        <w:rPr>
          <w:i/>
        </w:rPr>
        <w:t>Galeobdolon luteum</w:t>
      </w:r>
      <w:r w:rsidRPr="00A30261">
        <w:t xml:space="preserve"> oraz szałwia lepka </w:t>
      </w:r>
      <w:r w:rsidRPr="00A30261">
        <w:rPr>
          <w:i/>
        </w:rPr>
        <w:t>Salvia glutinosa</w:t>
      </w:r>
      <w:r w:rsidRPr="00A30261">
        <w:t>.</w:t>
      </w:r>
    </w:p>
    <w:p w:rsidR="00B55041" w:rsidRPr="00A30261" w:rsidRDefault="00B55041" w:rsidP="00DE7E05">
      <w:pPr>
        <w:pStyle w:val="normal6pkt"/>
      </w:pPr>
      <w:r w:rsidRPr="00A30261">
        <w:lastRenderedPageBreak/>
        <w:t xml:space="preserve">W aktualnym SDF reprezentatywność siedliska w obszarze oceniono na D. Proponuje się utrzymanie tej oceny. </w:t>
      </w:r>
    </w:p>
    <w:p w:rsidR="00224111" w:rsidRPr="00A30261" w:rsidRDefault="00224111" w:rsidP="00DE7E05">
      <w:pPr>
        <w:pStyle w:val="normal6pkt"/>
        <w:rPr>
          <w:b/>
          <w:u w:val="single"/>
        </w:rPr>
      </w:pPr>
    </w:p>
    <w:p w:rsidR="00B55041" w:rsidRPr="00A30261" w:rsidRDefault="00B55041" w:rsidP="00DE7E05">
      <w:pPr>
        <w:pStyle w:val="normal6pkt"/>
        <w:pBdr>
          <w:bottom w:val="single" w:sz="4" w:space="1" w:color="auto"/>
        </w:pBdr>
        <w:rPr>
          <w:b/>
        </w:rPr>
      </w:pPr>
      <w:r w:rsidRPr="00A30261">
        <w:rPr>
          <w:b/>
        </w:rPr>
        <w:t>91E0 Łęgi wierzbowe, topolowe, olszowe i jesionowe (</w:t>
      </w:r>
      <w:r w:rsidRPr="00A30261">
        <w:rPr>
          <w:b/>
          <w:i/>
        </w:rPr>
        <w:t>Salicetum albo-fragilis, Populetum albae, Alnenion glutinoso-incanae</w:t>
      </w:r>
      <w:r w:rsidRPr="00A30261">
        <w:rPr>
          <w:b/>
        </w:rPr>
        <w:t>)</w:t>
      </w:r>
    </w:p>
    <w:p w:rsidR="002D70CF" w:rsidRPr="00A30261" w:rsidRDefault="002D70CF" w:rsidP="00DE7E05">
      <w:pPr>
        <w:pStyle w:val="normal6pkt"/>
        <w:rPr>
          <w:b/>
        </w:rPr>
      </w:pPr>
      <w:r w:rsidRPr="00A30261">
        <w:rPr>
          <w:rFonts w:eastAsia="FuturaPL-Book"/>
          <w:kern w:val="0"/>
        </w:rPr>
        <w:t xml:space="preserve">Ten typ siedliska przyrodniczego obejmuje nadrzeczne lasy i zarośla olszy szarej </w:t>
      </w:r>
      <w:r w:rsidRPr="00A30261">
        <w:rPr>
          <w:rFonts w:eastAsia="FuturaPL-Book"/>
          <w:i/>
          <w:kern w:val="0"/>
        </w:rPr>
        <w:t>Alnus incana</w:t>
      </w:r>
      <w:r w:rsidRPr="00A30261">
        <w:rPr>
          <w:rFonts w:eastAsia="FuturaPL-Book"/>
          <w:kern w:val="0"/>
        </w:rPr>
        <w:t xml:space="preserve"> i olszy czarnej</w:t>
      </w:r>
      <w:r w:rsidRPr="00A30261">
        <w:rPr>
          <w:rFonts w:eastAsia="FuturaPL-Book"/>
          <w:i/>
          <w:kern w:val="0"/>
        </w:rPr>
        <w:t xml:space="preserve"> Alnus glutinosa</w:t>
      </w:r>
      <w:r w:rsidRPr="00A30261">
        <w:rPr>
          <w:rFonts w:eastAsia="FuturaPL-Book"/>
          <w:kern w:val="0"/>
        </w:rPr>
        <w:t xml:space="preserve">, </w:t>
      </w:r>
      <w:r w:rsidRPr="00A30261">
        <w:t xml:space="preserve">jesiona wyniosłego </w:t>
      </w:r>
      <w:r w:rsidRPr="00A30261">
        <w:rPr>
          <w:i/>
        </w:rPr>
        <w:t>Fraxinus excelsior</w:t>
      </w:r>
      <w:r w:rsidRPr="00A30261">
        <w:t xml:space="preserve">, wierzby białej </w:t>
      </w:r>
      <w:r w:rsidRPr="00A30261">
        <w:rPr>
          <w:i/>
        </w:rPr>
        <w:t>Salix alba</w:t>
      </w:r>
      <w:r w:rsidRPr="00A30261">
        <w:t xml:space="preserve"> i kruchej </w:t>
      </w:r>
      <w:r w:rsidRPr="00A30261">
        <w:rPr>
          <w:i/>
        </w:rPr>
        <w:t>Salix fragilis</w:t>
      </w:r>
      <w:r w:rsidRPr="00A30261">
        <w:t xml:space="preserve"> oraz topoli białej </w:t>
      </w:r>
      <w:r w:rsidRPr="00A30261">
        <w:rPr>
          <w:i/>
        </w:rPr>
        <w:t>Populus alba</w:t>
      </w:r>
      <w:r w:rsidRPr="00A30261">
        <w:t xml:space="preserve"> i czarnej </w:t>
      </w:r>
      <w:r w:rsidRPr="00A30261">
        <w:rPr>
          <w:i/>
        </w:rPr>
        <w:t>Populus nigra</w:t>
      </w:r>
      <w:r w:rsidRPr="00A30261">
        <w:t>. Występują one w całej Polsce, przy czym miejscami są reprezentowane przez rozmaite</w:t>
      </w:r>
      <w:r w:rsidRPr="00A30261">
        <w:rPr>
          <w:rFonts w:eastAsia="FuturaPL-Book"/>
          <w:kern w:val="0"/>
        </w:rPr>
        <w:t xml:space="preserve"> podtypy, postaci przejściowe, formy degeneracyjne i regeneracyjne. Wymienione łęgi o strukturze leśno-zaroślowej wykształcają się na glebach zalewanych wodami rzecznymi, o wysokim poziomie wód gruntowych.</w:t>
      </w:r>
    </w:p>
    <w:p w:rsidR="00B55041" w:rsidRPr="00A30261" w:rsidRDefault="00B55041" w:rsidP="00DE7E05">
      <w:pPr>
        <w:pStyle w:val="normal6pkt"/>
        <w:rPr>
          <w:kern w:val="0"/>
        </w:rPr>
      </w:pPr>
    </w:p>
    <w:tbl>
      <w:tblPr>
        <w:tblStyle w:val="Tabela-Siatka"/>
        <w:tblW w:w="0" w:type="auto"/>
        <w:tblLook w:val="04A0"/>
      </w:tblPr>
      <w:tblGrid>
        <w:gridCol w:w="8946"/>
        <w:gridCol w:w="5271"/>
      </w:tblGrid>
      <w:tr w:rsidR="00B55041" w:rsidRPr="00A30261" w:rsidTr="00D4716F">
        <w:tc>
          <w:tcPr>
            <w:tcW w:w="8946" w:type="dxa"/>
            <w:tcBorders>
              <w:top w:val="nil"/>
              <w:left w:val="nil"/>
              <w:bottom w:val="nil"/>
              <w:right w:val="nil"/>
            </w:tcBorders>
          </w:tcPr>
          <w:p w:rsidR="00B55041" w:rsidRPr="00A30261" w:rsidRDefault="00B55041" w:rsidP="00D4716F">
            <w:r w:rsidRPr="00A30261">
              <w:rPr>
                <w:noProof/>
              </w:rPr>
              <w:lastRenderedPageBreak/>
              <w:drawing>
                <wp:inline distT="0" distB="0" distL="0" distR="0">
                  <wp:extent cx="5487014" cy="4131399"/>
                  <wp:effectExtent l="19050" t="19050" r="18436" b="21501"/>
                  <wp:docPr id="17"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35" cstate="print"/>
                          <a:stretch>
                            <a:fillRect/>
                          </a:stretch>
                        </pic:blipFill>
                        <pic:spPr>
                          <a:xfrm>
                            <a:off x="0" y="0"/>
                            <a:ext cx="5487014" cy="4131399"/>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B55041" w:rsidRPr="00A30261" w:rsidRDefault="00B55041" w:rsidP="002D70CF">
            <w:r w:rsidRPr="00A30261">
              <w:rPr>
                <w:color w:val="000000"/>
                <w:kern w:val="0"/>
                <w:sz w:val="22"/>
                <w:szCs w:val="20"/>
              </w:rPr>
              <w:t>Jeden z płatów siedliska (fot. Dominik Wróbel).</w:t>
            </w:r>
          </w:p>
        </w:tc>
      </w:tr>
    </w:tbl>
    <w:p w:rsidR="002D70CF" w:rsidRPr="00A30261" w:rsidRDefault="002D70CF" w:rsidP="00DE7E05">
      <w:pPr>
        <w:pStyle w:val="normal6pkt"/>
      </w:pPr>
      <w:r w:rsidRPr="00A30261">
        <w:t xml:space="preserve">W obszarze łęgi występują w postaci nielicznych, wąskich płatów wzdłuż cieków płynących parowami wśród łąk i pastwisk. Wskutek pogorszenia warunków hydrologicznych łęgi te ulegają stopniowemu rozpadowi. Wskazuje to, że areał siedliska w przyszłości będzie się zmniejszał. </w:t>
      </w:r>
    </w:p>
    <w:p w:rsidR="002D70CF" w:rsidRPr="00A30261" w:rsidRDefault="002D70CF" w:rsidP="00DE7E05">
      <w:pPr>
        <w:pStyle w:val="normal6pkt"/>
      </w:pPr>
      <w:r w:rsidRPr="00A30261">
        <w:t>W 2011 r., na obszarze objętym inwentaryzacją, siedlisko zajmowało 5,50 ha, obecnie zajmuje 2,94 ha. Spadek powierzchni wynosi więc 2,55 ha. Spadek ten wynika w części z większej dokładności obecnej inwentaryzacji, a w części z przekształcenia niektórych płatów w inne typy zbiorowisk.</w:t>
      </w:r>
    </w:p>
    <w:p w:rsidR="00B55041" w:rsidRPr="00A30261" w:rsidRDefault="00B55041" w:rsidP="00DE7E05">
      <w:pPr>
        <w:pStyle w:val="normal6pkt"/>
      </w:pPr>
      <w:r w:rsidRPr="00A30261">
        <w:lastRenderedPageBreak/>
        <w:t xml:space="preserve">W aktualnym SDF reprezentatywność siedliska w obszarze oceniono na </w:t>
      </w:r>
      <w:r w:rsidR="002D70CF" w:rsidRPr="00A30261">
        <w:t>D</w:t>
      </w:r>
      <w:r w:rsidRPr="00A30261">
        <w:t xml:space="preserve">. Proponuje się utrzymanie tej oceny. </w:t>
      </w:r>
    </w:p>
    <w:p w:rsidR="004A7F6D" w:rsidRPr="00A30261" w:rsidRDefault="004A7F6D" w:rsidP="00FE2430">
      <w:pPr>
        <w:rPr>
          <w:b/>
          <w:bCs/>
        </w:rPr>
      </w:pPr>
    </w:p>
    <w:p w:rsidR="002F13C5" w:rsidRPr="00A30261" w:rsidRDefault="005D730A" w:rsidP="00FE2430">
      <w:pPr>
        <w:pStyle w:val="Nagwek3"/>
        <w:rPr>
          <w:i w:val="0"/>
        </w:rPr>
      </w:pPr>
      <w:bookmarkStart w:id="61" w:name="_Toc229696651"/>
      <w:r w:rsidRPr="00A30261">
        <w:rPr>
          <w:i w:val="0"/>
        </w:rPr>
        <w:t>2.</w:t>
      </w:r>
      <w:r w:rsidR="00D01193" w:rsidRPr="00A30261">
        <w:rPr>
          <w:i w:val="0"/>
        </w:rPr>
        <w:t>5</w:t>
      </w:r>
      <w:r w:rsidR="00EE72B8" w:rsidRPr="00A30261">
        <w:rPr>
          <w:i w:val="0"/>
        </w:rPr>
        <w:t xml:space="preserve">.2. </w:t>
      </w:r>
      <w:r w:rsidRPr="00A30261">
        <w:rPr>
          <w:i w:val="0"/>
        </w:rPr>
        <w:t>Gatunki roślin i ich siedliska występujące na terenie obszaru</w:t>
      </w:r>
      <w:bookmarkEnd w:id="61"/>
    </w:p>
    <w:p w:rsidR="00B55041" w:rsidRPr="00A30261" w:rsidRDefault="00B55041" w:rsidP="00B55041">
      <w:pPr>
        <w:pStyle w:val="Standard"/>
        <w:snapToGrid w:val="0"/>
        <w:jc w:val="both"/>
        <w:rPr>
          <w:rFonts w:eastAsia="FuturaPL-Book"/>
          <w:kern w:val="0"/>
          <w:lang w:val="pl-PL" w:eastAsia="zh-CN"/>
        </w:rPr>
      </w:pPr>
    </w:p>
    <w:p w:rsidR="00B55041" w:rsidRPr="00A30261" w:rsidRDefault="00B55041" w:rsidP="00B55041">
      <w:pPr>
        <w:pStyle w:val="Standard"/>
        <w:snapToGrid w:val="0"/>
        <w:jc w:val="both"/>
        <w:rPr>
          <w:lang w:val="pl-PL"/>
        </w:rPr>
      </w:pPr>
      <w:r w:rsidRPr="00A30261">
        <w:rPr>
          <w:rFonts w:eastAsia="FuturaPL-Book"/>
          <w:kern w:val="0"/>
          <w:lang w:val="pl-PL" w:eastAsia="zh-CN"/>
        </w:rPr>
        <w:t xml:space="preserve">W granicach obszaru objętego opracowaniem </w:t>
      </w:r>
      <w:r w:rsidRPr="00A30261">
        <w:rPr>
          <w:lang w:val="pl-PL"/>
        </w:rPr>
        <w:t>nie stwierdzono gatunków roślin, które należałoby uznać za przedmioty ochrony.</w:t>
      </w:r>
    </w:p>
    <w:p w:rsidR="00B55041" w:rsidRPr="00A30261" w:rsidRDefault="00B55041" w:rsidP="00B55041"/>
    <w:p w:rsidR="002F13C5" w:rsidRPr="00A30261" w:rsidRDefault="005D730A" w:rsidP="00FE2430">
      <w:pPr>
        <w:pStyle w:val="Nagwek3"/>
        <w:rPr>
          <w:i w:val="0"/>
        </w:rPr>
      </w:pPr>
      <w:bookmarkStart w:id="62" w:name="_Toc229696652"/>
      <w:r w:rsidRPr="00A30261">
        <w:rPr>
          <w:i w:val="0"/>
        </w:rPr>
        <w:t>2.</w:t>
      </w:r>
      <w:r w:rsidR="00D01193" w:rsidRPr="00A30261">
        <w:rPr>
          <w:i w:val="0"/>
        </w:rPr>
        <w:t>5</w:t>
      </w:r>
      <w:r w:rsidRPr="00A30261">
        <w:rPr>
          <w:i w:val="0"/>
        </w:rPr>
        <w:t>.3. Gatunki zwierząt</w:t>
      </w:r>
      <w:r w:rsidR="003874D3" w:rsidRPr="00A30261">
        <w:rPr>
          <w:i w:val="0"/>
        </w:rPr>
        <w:t xml:space="preserve"> </w:t>
      </w:r>
      <w:r w:rsidR="00447BC8" w:rsidRPr="00A30261">
        <w:rPr>
          <w:i w:val="0"/>
        </w:rPr>
        <w:t xml:space="preserve">(bez ptaków) </w:t>
      </w:r>
      <w:r w:rsidRPr="00A30261">
        <w:rPr>
          <w:i w:val="0"/>
        </w:rPr>
        <w:t>i ich siedliska występujące na terenie obszaru</w:t>
      </w:r>
      <w:bookmarkEnd w:id="62"/>
    </w:p>
    <w:tbl>
      <w:tblPr>
        <w:tblW w:w="505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1134"/>
        <w:gridCol w:w="1275"/>
        <w:gridCol w:w="754"/>
        <w:gridCol w:w="754"/>
        <w:gridCol w:w="757"/>
        <w:gridCol w:w="754"/>
        <w:gridCol w:w="754"/>
        <w:gridCol w:w="754"/>
        <w:gridCol w:w="757"/>
        <w:gridCol w:w="739"/>
        <w:gridCol w:w="1128"/>
        <w:gridCol w:w="1131"/>
        <w:gridCol w:w="987"/>
        <w:gridCol w:w="1039"/>
        <w:gridCol w:w="993"/>
      </w:tblGrid>
      <w:tr w:rsidR="002F6485" w:rsidRPr="00A30261" w:rsidTr="002F6485">
        <w:trPr>
          <w:trHeight w:val="690"/>
        </w:trPr>
        <w:tc>
          <w:tcPr>
            <w:tcW w:w="235" w:type="pct"/>
            <w:vMerge w:val="restart"/>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Kod</w:t>
            </w:r>
          </w:p>
        </w:tc>
        <w:tc>
          <w:tcPr>
            <w:tcW w:w="394" w:type="pct"/>
            <w:vMerge w:val="restart"/>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Nazwa polska</w:t>
            </w:r>
          </w:p>
        </w:tc>
        <w:tc>
          <w:tcPr>
            <w:tcW w:w="443" w:type="pct"/>
            <w:vMerge w:val="restart"/>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Nazwa łacińska</w:t>
            </w:r>
          </w:p>
        </w:tc>
        <w:tc>
          <w:tcPr>
            <w:tcW w:w="524" w:type="pct"/>
            <w:gridSpan w:val="2"/>
            <w:tcBorders>
              <w:bottom w:val="single" w:sz="4" w:space="0" w:color="000000"/>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Pop.</w:t>
            </w:r>
          </w:p>
          <w:p w:rsidR="000304AF" w:rsidRPr="00A30261" w:rsidRDefault="000304AF" w:rsidP="002F6485">
            <w:pPr>
              <w:jc w:val="center"/>
              <w:rPr>
                <w:bCs/>
                <w:sz w:val="18"/>
                <w:szCs w:val="18"/>
              </w:rPr>
            </w:pPr>
            <w:r w:rsidRPr="00A30261">
              <w:rPr>
                <w:bCs/>
                <w:sz w:val="18"/>
                <w:szCs w:val="18"/>
              </w:rPr>
              <w:t>osiadła</w:t>
            </w:r>
          </w:p>
        </w:tc>
        <w:tc>
          <w:tcPr>
            <w:tcW w:w="525" w:type="pct"/>
            <w:gridSpan w:val="2"/>
            <w:tcBorders>
              <w:bottom w:val="single" w:sz="4" w:space="0" w:color="000000"/>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Pop. rozrodcza</w:t>
            </w:r>
          </w:p>
        </w:tc>
        <w:tc>
          <w:tcPr>
            <w:tcW w:w="524" w:type="pct"/>
            <w:gridSpan w:val="2"/>
            <w:tcBorders>
              <w:bottom w:val="single" w:sz="4" w:space="0" w:color="000000"/>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Pop. przemieszczająca się</w:t>
            </w:r>
          </w:p>
        </w:tc>
        <w:tc>
          <w:tcPr>
            <w:tcW w:w="520" w:type="pct"/>
            <w:gridSpan w:val="2"/>
            <w:tcBorders>
              <w:bottom w:val="single" w:sz="4" w:space="0" w:color="000000"/>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Pop. zimująca</w:t>
            </w:r>
          </w:p>
        </w:tc>
        <w:tc>
          <w:tcPr>
            <w:tcW w:w="392" w:type="pct"/>
            <w:vMerge w:val="restart"/>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Jednostka liczebności</w:t>
            </w:r>
          </w:p>
        </w:tc>
        <w:tc>
          <w:tcPr>
            <w:tcW w:w="393" w:type="pct"/>
            <w:vMerge w:val="restart"/>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Ocena populacji</w:t>
            </w:r>
          </w:p>
        </w:tc>
        <w:tc>
          <w:tcPr>
            <w:tcW w:w="343" w:type="pct"/>
            <w:vMerge w:val="restart"/>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 xml:space="preserve">Ocena </w:t>
            </w:r>
            <w:r w:rsidRPr="00A30261">
              <w:rPr>
                <w:bCs/>
                <w:sz w:val="18"/>
                <w:szCs w:val="18"/>
              </w:rPr>
              <w:br/>
              <w:t>st. zach.</w:t>
            </w:r>
          </w:p>
        </w:tc>
        <w:tc>
          <w:tcPr>
            <w:tcW w:w="361" w:type="pct"/>
            <w:vMerge w:val="restart"/>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Ocena</w:t>
            </w:r>
          </w:p>
          <w:p w:rsidR="000304AF" w:rsidRPr="00A30261" w:rsidRDefault="000304AF" w:rsidP="002F6485">
            <w:pPr>
              <w:jc w:val="center"/>
              <w:rPr>
                <w:bCs/>
                <w:sz w:val="18"/>
                <w:szCs w:val="18"/>
              </w:rPr>
            </w:pPr>
            <w:r w:rsidRPr="00A30261">
              <w:rPr>
                <w:bCs/>
                <w:sz w:val="18"/>
                <w:szCs w:val="18"/>
              </w:rPr>
              <w:t>izolacji</w:t>
            </w:r>
          </w:p>
        </w:tc>
        <w:tc>
          <w:tcPr>
            <w:tcW w:w="345" w:type="pct"/>
            <w:vMerge w:val="restart"/>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Ocena</w:t>
            </w:r>
          </w:p>
          <w:p w:rsidR="000304AF" w:rsidRPr="00A30261" w:rsidRDefault="000304AF" w:rsidP="002F6485">
            <w:pPr>
              <w:jc w:val="center"/>
              <w:rPr>
                <w:bCs/>
                <w:sz w:val="18"/>
                <w:szCs w:val="18"/>
              </w:rPr>
            </w:pPr>
            <w:r w:rsidRPr="00A30261">
              <w:rPr>
                <w:bCs/>
                <w:sz w:val="18"/>
                <w:szCs w:val="18"/>
              </w:rPr>
              <w:t>ogólna</w:t>
            </w:r>
          </w:p>
        </w:tc>
      </w:tr>
      <w:tr w:rsidR="002F6485" w:rsidRPr="00A30261" w:rsidTr="002F6485">
        <w:trPr>
          <w:trHeight w:val="690"/>
        </w:trPr>
        <w:tc>
          <w:tcPr>
            <w:tcW w:w="235" w:type="pct"/>
            <w:vMerge/>
            <w:shd w:val="clear" w:color="auto" w:fill="C2D69B" w:themeFill="accent3" w:themeFillTint="99"/>
            <w:vAlign w:val="center"/>
          </w:tcPr>
          <w:p w:rsidR="000304AF" w:rsidRPr="00A30261" w:rsidRDefault="000304AF" w:rsidP="002F6485">
            <w:pPr>
              <w:jc w:val="center"/>
              <w:rPr>
                <w:bCs/>
                <w:sz w:val="18"/>
                <w:szCs w:val="18"/>
              </w:rPr>
            </w:pPr>
          </w:p>
        </w:tc>
        <w:tc>
          <w:tcPr>
            <w:tcW w:w="394" w:type="pct"/>
            <w:vMerge/>
            <w:shd w:val="clear" w:color="auto" w:fill="C2D69B" w:themeFill="accent3" w:themeFillTint="99"/>
            <w:vAlign w:val="center"/>
          </w:tcPr>
          <w:p w:rsidR="000304AF" w:rsidRPr="00A30261" w:rsidRDefault="000304AF" w:rsidP="002F6485">
            <w:pPr>
              <w:jc w:val="center"/>
              <w:rPr>
                <w:bCs/>
                <w:sz w:val="18"/>
                <w:szCs w:val="18"/>
              </w:rPr>
            </w:pPr>
          </w:p>
        </w:tc>
        <w:tc>
          <w:tcPr>
            <w:tcW w:w="443" w:type="pct"/>
            <w:vMerge/>
            <w:shd w:val="clear" w:color="auto" w:fill="C2D69B" w:themeFill="accent3" w:themeFillTint="99"/>
            <w:vAlign w:val="center"/>
          </w:tcPr>
          <w:p w:rsidR="000304AF" w:rsidRPr="00A30261" w:rsidRDefault="000304AF" w:rsidP="002F6485">
            <w:pPr>
              <w:jc w:val="center"/>
              <w:rPr>
                <w:bCs/>
                <w:sz w:val="18"/>
                <w:szCs w:val="18"/>
              </w:rPr>
            </w:pPr>
          </w:p>
        </w:tc>
        <w:tc>
          <w:tcPr>
            <w:tcW w:w="262" w:type="pct"/>
            <w:tcBorders>
              <w:bottom w:val="single" w:sz="4" w:space="0" w:color="000000"/>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Min</w:t>
            </w:r>
          </w:p>
        </w:tc>
        <w:tc>
          <w:tcPr>
            <w:tcW w:w="262" w:type="pct"/>
            <w:tcBorders>
              <w:bottom w:val="single" w:sz="4" w:space="0" w:color="000000"/>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Max</w:t>
            </w:r>
          </w:p>
        </w:tc>
        <w:tc>
          <w:tcPr>
            <w:tcW w:w="263" w:type="pct"/>
            <w:tcBorders>
              <w:tl2br w:val="nil"/>
              <w:tr2bl w:val="nil"/>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Min</w:t>
            </w:r>
          </w:p>
        </w:tc>
        <w:tc>
          <w:tcPr>
            <w:tcW w:w="262" w:type="pct"/>
            <w:tcBorders>
              <w:tl2br w:val="nil"/>
              <w:tr2bl w:val="nil"/>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Max</w:t>
            </w:r>
          </w:p>
        </w:tc>
        <w:tc>
          <w:tcPr>
            <w:tcW w:w="262" w:type="pct"/>
            <w:tcBorders>
              <w:tl2br w:val="nil"/>
              <w:tr2bl w:val="nil"/>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Min</w:t>
            </w:r>
          </w:p>
        </w:tc>
        <w:tc>
          <w:tcPr>
            <w:tcW w:w="262" w:type="pct"/>
            <w:tcBorders>
              <w:tl2br w:val="nil"/>
              <w:tr2bl w:val="nil"/>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Max</w:t>
            </w:r>
          </w:p>
        </w:tc>
        <w:tc>
          <w:tcPr>
            <w:tcW w:w="263" w:type="pct"/>
            <w:tcBorders>
              <w:tl2br w:val="nil"/>
              <w:tr2bl w:val="nil"/>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Min</w:t>
            </w:r>
          </w:p>
        </w:tc>
        <w:tc>
          <w:tcPr>
            <w:tcW w:w="257" w:type="pct"/>
            <w:tcBorders>
              <w:tl2br w:val="nil"/>
              <w:tr2bl w:val="nil"/>
            </w:tcBorders>
            <w:shd w:val="clear" w:color="auto" w:fill="C2D69B" w:themeFill="accent3" w:themeFillTint="99"/>
            <w:vAlign w:val="center"/>
          </w:tcPr>
          <w:p w:rsidR="000304AF" w:rsidRPr="00A30261" w:rsidRDefault="000304AF" w:rsidP="002F6485">
            <w:pPr>
              <w:jc w:val="center"/>
              <w:rPr>
                <w:bCs/>
                <w:sz w:val="18"/>
                <w:szCs w:val="18"/>
              </w:rPr>
            </w:pPr>
            <w:r w:rsidRPr="00A30261">
              <w:rPr>
                <w:bCs/>
                <w:sz w:val="18"/>
                <w:szCs w:val="18"/>
              </w:rPr>
              <w:t>Max</w:t>
            </w:r>
          </w:p>
        </w:tc>
        <w:tc>
          <w:tcPr>
            <w:tcW w:w="392" w:type="pct"/>
            <w:vMerge/>
            <w:shd w:val="clear" w:color="auto" w:fill="C2D69B" w:themeFill="accent3" w:themeFillTint="99"/>
            <w:vAlign w:val="center"/>
          </w:tcPr>
          <w:p w:rsidR="000304AF" w:rsidRPr="00A30261" w:rsidRDefault="000304AF" w:rsidP="002F6485">
            <w:pPr>
              <w:jc w:val="center"/>
              <w:rPr>
                <w:bCs/>
                <w:sz w:val="18"/>
                <w:szCs w:val="18"/>
              </w:rPr>
            </w:pPr>
          </w:p>
        </w:tc>
        <w:tc>
          <w:tcPr>
            <w:tcW w:w="393" w:type="pct"/>
            <w:vMerge/>
            <w:shd w:val="clear" w:color="auto" w:fill="C2D69B" w:themeFill="accent3" w:themeFillTint="99"/>
            <w:vAlign w:val="center"/>
          </w:tcPr>
          <w:p w:rsidR="000304AF" w:rsidRPr="00A30261" w:rsidRDefault="000304AF" w:rsidP="002F6485">
            <w:pPr>
              <w:jc w:val="center"/>
              <w:rPr>
                <w:bCs/>
                <w:sz w:val="18"/>
                <w:szCs w:val="18"/>
              </w:rPr>
            </w:pPr>
          </w:p>
        </w:tc>
        <w:tc>
          <w:tcPr>
            <w:tcW w:w="343" w:type="pct"/>
            <w:vMerge/>
            <w:shd w:val="clear" w:color="auto" w:fill="C2D69B" w:themeFill="accent3" w:themeFillTint="99"/>
            <w:vAlign w:val="center"/>
          </w:tcPr>
          <w:p w:rsidR="000304AF" w:rsidRPr="00A30261" w:rsidRDefault="000304AF" w:rsidP="002F6485">
            <w:pPr>
              <w:jc w:val="center"/>
              <w:rPr>
                <w:bCs/>
                <w:sz w:val="18"/>
                <w:szCs w:val="18"/>
              </w:rPr>
            </w:pPr>
          </w:p>
        </w:tc>
        <w:tc>
          <w:tcPr>
            <w:tcW w:w="361" w:type="pct"/>
            <w:vMerge/>
            <w:shd w:val="clear" w:color="auto" w:fill="C2D69B" w:themeFill="accent3" w:themeFillTint="99"/>
            <w:vAlign w:val="center"/>
          </w:tcPr>
          <w:p w:rsidR="000304AF" w:rsidRPr="00A30261" w:rsidRDefault="000304AF" w:rsidP="002F6485">
            <w:pPr>
              <w:jc w:val="center"/>
              <w:rPr>
                <w:bCs/>
                <w:sz w:val="18"/>
                <w:szCs w:val="18"/>
              </w:rPr>
            </w:pPr>
          </w:p>
        </w:tc>
        <w:tc>
          <w:tcPr>
            <w:tcW w:w="345" w:type="pct"/>
            <w:vMerge/>
            <w:shd w:val="clear" w:color="auto" w:fill="C2D69B" w:themeFill="accent3" w:themeFillTint="99"/>
            <w:vAlign w:val="center"/>
          </w:tcPr>
          <w:p w:rsidR="000304AF" w:rsidRPr="00A30261" w:rsidRDefault="000304AF" w:rsidP="002F6485">
            <w:pPr>
              <w:jc w:val="center"/>
              <w:rPr>
                <w:bCs/>
                <w:sz w:val="18"/>
                <w:szCs w:val="18"/>
              </w:rPr>
            </w:pPr>
          </w:p>
        </w:tc>
      </w:tr>
      <w:tr w:rsidR="004E1606" w:rsidRPr="00A30261" w:rsidTr="00E87AC0">
        <w:trPr>
          <w:trHeight w:val="690"/>
        </w:trPr>
        <w:tc>
          <w:tcPr>
            <w:tcW w:w="235" w:type="pct"/>
            <w:shd w:val="clear" w:color="auto" w:fill="auto"/>
            <w:vAlign w:val="center"/>
          </w:tcPr>
          <w:p w:rsidR="004E1606" w:rsidRPr="00A30261" w:rsidRDefault="004E1606" w:rsidP="002F6485">
            <w:pPr>
              <w:rPr>
                <w:rFonts w:cs="Times New Roman"/>
                <w:bCs/>
                <w:sz w:val="20"/>
                <w:szCs w:val="20"/>
              </w:rPr>
            </w:pPr>
            <w:r w:rsidRPr="00A30261">
              <w:rPr>
                <w:rFonts w:cs="Times New Roman"/>
                <w:sz w:val="20"/>
                <w:szCs w:val="20"/>
              </w:rPr>
              <w:t>1193</w:t>
            </w:r>
          </w:p>
        </w:tc>
        <w:tc>
          <w:tcPr>
            <w:tcW w:w="394" w:type="pct"/>
            <w:shd w:val="clear" w:color="auto" w:fill="auto"/>
            <w:vAlign w:val="center"/>
          </w:tcPr>
          <w:p w:rsidR="004E1606" w:rsidRPr="00A30261" w:rsidRDefault="004E1606" w:rsidP="002F6485">
            <w:pPr>
              <w:rPr>
                <w:rFonts w:cs="Times New Roman"/>
                <w:bCs/>
                <w:sz w:val="20"/>
                <w:szCs w:val="20"/>
              </w:rPr>
            </w:pPr>
            <w:r w:rsidRPr="00A30261">
              <w:rPr>
                <w:rFonts w:cs="Times New Roman"/>
                <w:sz w:val="20"/>
                <w:szCs w:val="20"/>
              </w:rPr>
              <w:t>kumak górski</w:t>
            </w:r>
          </w:p>
        </w:tc>
        <w:tc>
          <w:tcPr>
            <w:tcW w:w="443" w:type="pct"/>
            <w:shd w:val="clear" w:color="auto" w:fill="auto"/>
            <w:vAlign w:val="center"/>
          </w:tcPr>
          <w:p w:rsidR="004E1606" w:rsidRPr="00A30261" w:rsidRDefault="004E1606" w:rsidP="002F6485">
            <w:pPr>
              <w:rPr>
                <w:rFonts w:cs="Times New Roman"/>
                <w:bCs/>
                <w:sz w:val="20"/>
                <w:szCs w:val="20"/>
              </w:rPr>
            </w:pPr>
            <w:r w:rsidRPr="00A30261">
              <w:rPr>
                <w:rFonts w:cs="Times New Roman"/>
                <w:i/>
                <w:sz w:val="20"/>
                <w:szCs w:val="20"/>
              </w:rPr>
              <w:t>Bombina variegata</w:t>
            </w:r>
          </w:p>
        </w:tc>
        <w:tc>
          <w:tcPr>
            <w:tcW w:w="262" w:type="pct"/>
            <w:tcBorders>
              <w:bottom w:val="single" w:sz="4" w:space="0" w:color="000000"/>
            </w:tcBorders>
            <w:shd w:val="clear" w:color="auto" w:fill="auto"/>
            <w:vAlign w:val="center"/>
          </w:tcPr>
          <w:p w:rsidR="004E1606" w:rsidRPr="00A30261" w:rsidRDefault="004E1606" w:rsidP="002F6485">
            <w:pPr>
              <w:rPr>
                <w:rFonts w:cs="Times New Roman"/>
                <w:bCs/>
                <w:sz w:val="20"/>
                <w:szCs w:val="20"/>
              </w:rPr>
            </w:pPr>
          </w:p>
        </w:tc>
        <w:tc>
          <w:tcPr>
            <w:tcW w:w="262" w:type="pct"/>
            <w:tcBorders>
              <w:bottom w:val="single" w:sz="4" w:space="0" w:color="000000"/>
            </w:tcBorders>
            <w:shd w:val="clear" w:color="auto" w:fill="auto"/>
            <w:vAlign w:val="center"/>
          </w:tcPr>
          <w:p w:rsidR="004E1606" w:rsidRPr="00A30261" w:rsidRDefault="004E1606" w:rsidP="002F6485">
            <w:pPr>
              <w:rPr>
                <w:rFonts w:cs="Times New Roman"/>
                <w:bCs/>
                <w:sz w:val="20"/>
                <w:szCs w:val="20"/>
              </w:rPr>
            </w:pPr>
          </w:p>
        </w:tc>
        <w:tc>
          <w:tcPr>
            <w:tcW w:w="263" w:type="pct"/>
            <w:tcBorders>
              <w:tl2br w:val="nil"/>
              <w:tr2bl w:val="nil"/>
            </w:tcBorders>
            <w:shd w:val="clear" w:color="auto" w:fill="auto"/>
            <w:vAlign w:val="center"/>
          </w:tcPr>
          <w:p w:rsidR="004E1606" w:rsidRPr="00A30261" w:rsidRDefault="004E1606" w:rsidP="009C0AA7">
            <w:pPr>
              <w:rPr>
                <w:rFonts w:cs="Times New Roman"/>
                <w:bCs/>
                <w:sz w:val="20"/>
                <w:szCs w:val="20"/>
              </w:rPr>
            </w:pPr>
            <w:r w:rsidRPr="00A30261">
              <w:rPr>
                <w:rFonts w:cs="Times New Roman"/>
                <w:bCs/>
                <w:sz w:val="20"/>
                <w:szCs w:val="20"/>
              </w:rPr>
              <w:t>50</w:t>
            </w:r>
          </w:p>
        </w:tc>
        <w:tc>
          <w:tcPr>
            <w:tcW w:w="262" w:type="pct"/>
            <w:tcBorders>
              <w:tl2br w:val="nil"/>
              <w:tr2bl w:val="nil"/>
            </w:tcBorders>
            <w:shd w:val="clear" w:color="auto" w:fill="auto"/>
            <w:vAlign w:val="center"/>
          </w:tcPr>
          <w:p w:rsidR="004E1606" w:rsidRPr="00A30261" w:rsidRDefault="004E1606" w:rsidP="009C0AA7">
            <w:pPr>
              <w:rPr>
                <w:rFonts w:cs="Times New Roman"/>
                <w:bCs/>
                <w:sz w:val="20"/>
                <w:szCs w:val="20"/>
              </w:rPr>
            </w:pPr>
            <w:r w:rsidRPr="00A30261">
              <w:rPr>
                <w:rFonts w:cs="Times New Roman"/>
                <w:bCs/>
                <w:sz w:val="20"/>
                <w:szCs w:val="20"/>
              </w:rPr>
              <w:t>200</w:t>
            </w:r>
          </w:p>
        </w:tc>
        <w:tc>
          <w:tcPr>
            <w:tcW w:w="262" w:type="pct"/>
            <w:tcBorders>
              <w:tl2br w:val="nil"/>
              <w:tr2bl w:val="nil"/>
            </w:tcBorders>
            <w:shd w:val="clear" w:color="auto" w:fill="auto"/>
            <w:vAlign w:val="center"/>
          </w:tcPr>
          <w:p w:rsidR="004E1606" w:rsidRPr="00A30261" w:rsidRDefault="004E1606" w:rsidP="002F6485">
            <w:pPr>
              <w:rPr>
                <w:rFonts w:cs="Times New Roman"/>
                <w:bCs/>
                <w:sz w:val="20"/>
                <w:szCs w:val="20"/>
              </w:rPr>
            </w:pPr>
          </w:p>
        </w:tc>
        <w:tc>
          <w:tcPr>
            <w:tcW w:w="262" w:type="pct"/>
            <w:tcBorders>
              <w:tl2br w:val="nil"/>
              <w:tr2bl w:val="nil"/>
            </w:tcBorders>
            <w:shd w:val="clear" w:color="auto" w:fill="auto"/>
            <w:vAlign w:val="center"/>
          </w:tcPr>
          <w:p w:rsidR="004E1606" w:rsidRPr="00A30261" w:rsidRDefault="004E1606" w:rsidP="002F6485">
            <w:pPr>
              <w:rPr>
                <w:rFonts w:cs="Times New Roman"/>
                <w:bCs/>
                <w:sz w:val="20"/>
                <w:szCs w:val="20"/>
              </w:rPr>
            </w:pPr>
          </w:p>
        </w:tc>
        <w:tc>
          <w:tcPr>
            <w:tcW w:w="263" w:type="pct"/>
            <w:tcBorders>
              <w:tl2br w:val="nil"/>
              <w:tr2bl w:val="nil"/>
            </w:tcBorders>
            <w:shd w:val="clear" w:color="auto" w:fill="auto"/>
            <w:vAlign w:val="center"/>
          </w:tcPr>
          <w:p w:rsidR="004E1606" w:rsidRPr="00A30261" w:rsidRDefault="004E1606" w:rsidP="002F6485">
            <w:pPr>
              <w:rPr>
                <w:rFonts w:cs="Times New Roman"/>
                <w:bCs/>
                <w:sz w:val="20"/>
                <w:szCs w:val="20"/>
              </w:rPr>
            </w:pPr>
          </w:p>
        </w:tc>
        <w:tc>
          <w:tcPr>
            <w:tcW w:w="257" w:type="pct"/>
            <w:tcBorders>
              <w:tl2br w:val="nil"/>
              <w:tr2bl w:val="nil"/>
            </w:tcBorders>
            <w:shd w:val="clear" w:color="auto" w:fill="auto"/>
            <w:vAlign w:val="center"/>
          </w:tcPr>
          <w:p w:rsidR="004E1606" w:rsidRPr="00A30261" w:rsidRDefault="004E1606" w:rsidP="002F6485">
            <w:pPr>
              <w:rPr>
                <w:rFonts w:cs="Times New Roman"/>
                <w:bCs/>
                <w:sz w:val="20"/>
                <w:szCs w:val="20"/>
              </w:rPr>
            </w:pPr>
          </w:p>
        </w:tc>
        <w:tc>
          <w:tcPr>
            <w:tcW w:w="392" w:type="pct"/>
            <w:shd w:val="clear" w:color="auto" w:fill="auto"/>
            <w:vAlign w:val="center"/>
          </w:tcPr>
          <w:p w:rsidR="004E1606" w:rsidRPr="00A30261" w:rsidRDefault="004E1606" w:rsidP="002F6485">
            <w:pPr>
              <w:rPr>
                <w:rFonts w:cs="Times New Roman"/>
                <w:bCs/>
                <w:sz w:val="20"/>
                <w:szCs w:val="20"/>
              </w:rPr>
            </w:pPr>
            <w:r w:rsidRPr="00A30261">
              <w:rPr>
                <w:rFonts w:cs="Times New Roman"/>
                <w:bCs/>
                <w:sz w:val="20"/>
                <w:szCs w:val="20"/>
              </w:rPr>
              <w:t>i</w:t>
            </w:r>
          </w:p>
        </w:tc>
        <w:tc>
          <w:tcPr>
            <w:tcW w:w="393" w:type="pct"/>
            <w:shd w:val="clear" w:color="auto" w:fill="auto"/>
            <w:vAlign w:val="center"/>
          </w:tcPr>
          <w:p w:rsidR="004E1606" w:rsidRPr="00A30261" w:rsidRDefault="004E1606" w:rsidP="002F6485">
            <w:pPr>
              <w:rPr>
                <w:rFonts w:cs="Times New Roman"/>
                <w:bCs/>
                <w:sz w:val="20"/>
                <w:szCs w:val="20"/>
              </w:rPr>
            </w:pPr>
            <w:r w:rsidRPr="00A30261">
              <w:rPr>
                <w:rFonts w:cs="Times New Roman"/>
                <w:bCs/>
                <w:sz w:val="20"/>
                <w:szCs w:val="20"/>
              </w:rPr>
              <w:t>D</w:t>
            </w:r>
          </w:p>
        </w:tc>
        <w:tc>
          <w:tcPr>
            <w:tcW w:w="343" w:type="pct"/>
            <w:shd w:val="clear" w:color="auto" w:fill="auto"/>
            <w:vAlign w:val="center"/>
          </w:tcPr>
          <w:p w:rsidR="004E1606" w:rsidRPr="00A30261" w:rsidRDefault="004E1606" w:rsidP="002F6485">
            <w:pPr>
              <w:rPr>
                <w:rFonts w:cs="Times New Roman"/>
                <w:bCs/>
                <w:sz w:val="20"/>
                <w:szCs w:val="20"/>
              </w:rPr>
            </w:pPr>
          </w:p>
        </w:tc>
        <w:tc>
          <w:tcPr>
            <w:tcW w:w="361" w:type="pct"/>
            <w:shd w:val="clear" w:color="auto" w:fill="auto"/>
            <w:vAlign w:val="center"/>
          </w:tcPr>
          <w:p w:rsidR="004E1606" w:rsidRPr="00A30261" w:rsidRDefault="004E1606" w:rsidP="002F6485">
            <w:pPr>
              <w:rPr>
                <w:rFonts w:cs="Times New Roman"/>
                <w:bCs/>
                <w:sz w:val="20"/>
                <w:szCs w:val="20"/>
              </w:rPr>
            </w:pPr>
          </w:p>
        </w:tc>
        <w:tc>
          <w:tcPr>
            <w:tcW w:w="345" w:type="pct"/>
            <w:shd w:val="clear" w:color="auto" w:fill="auto"/>
            <w:vAlign w:val="center"/>
          </w:tcPr>
          <w:p w:rsidR="004E1606" w:rsidRPr="00A30261" w:rsidRDefault="004E1606" w:rsidP="002F6485">
            <w:pPr>
              <w:rPr>
                <w:rFonts w:cs="Times New Roman"/>
                <w:bCs/>
                <w:sz w:val="20"/>
                <w:szCs w:val="20"/>
              </w:rPr>
            </w:pPr>
          </w:p>
        </w:tc>
      </w:tr>
      <w:tr w:rsidR="00E87AC0" w:rsidRPr="00A30261" w:rsidTr="002F6485">
        <w:trPr>
          <w:trHeight w:val="690"/>
        </w:trPr>
        <w:tc>
          <w:tcPr>
            <w:tcW w:w="235" w:type="pct"/>
            <w:vAlign w:val="center"/>
          </w:tcPr>
          <w:p w:rsidR="00E87AC0" w:rsidRPr="00A30261" w:rsidRDefault="00E87AC0" w:rsidP="00795949">
            <w:pPr>
              <w:rPr>
                <w:rFonts w:cs="Times New Roman"/>
                <w:bCs/>
                <w:sz w:val="20"/>
                <w:szCs w:val="20"/>
              </w:rPr>
            </w:pPr>
            <w:r w:rsidRPr="00A30261">
              <w:rPr>
                <w:rFonts w:cs="Times New Roman"/>
                <w:bCs/>
                <w:sz w:val="20"/>
                <w:szCs w:val="20"/>
              </w:rPr>
              <w:t>1303</w:t>
            </w:r>
          </w:p>
        </w:tc>
        <w:tc>
          <w:tcPr>
            <w:tcW w:w="394" w:type="pct"/>
            <w:vAlign w:val="center"/>
          </w:tcPr>
          <w:p w:rsidR="00E87AC0" w:rsidRPr="00A30261" w:rsidRDefault="00E87AC0" w:rsidP="00795949">
            <w:pPr>
              <w:rPr>
                <w:rFonts w:cs="Times New Roman"/>
                <w:bCs/>
                <w:sz w:val="20"/>
                <w:szCs w:val="20"/>
              </w:rPr>
            </w:pPr>
            <w:r w:rsidRPr="00A30261">
              <w:rPr>
                <w:rFonts w:cs="Times New Roman"/>
                <w:bCs/>
                <w:sz w:val="20"/>
                <w:szCs w:val="20"/>
              </w:rPr>
              <w:t>podkowiec mały</w:t>
            </w:r>
          </w:p>
        </w:tc>
        <w:tc>
          <w:tcPr>
            <w:tcW w:w="443" w:type="pct"/>
            <w:vAlign w:val="center"/>
          </w:tcPr>
          <w:p w:rsidR="00E87AC0" w:rsidRPr="00A30261" w:rsidRDefault="00E87AC0" w:rsidP="00795949">
            <w:pPr>
              <w:rPr>
                <w:rFonts w:cs="Times New Roman"/>
                <w:bCs/>
                <w:i/>
                <w:iCs/>
                <w:sz w:val="20"/>
                <w:szCs w:val="20"/>
              </w:rPr>
            </w:pPr>
            <w:r w:rsidRPr="00A30261">
              <w:rPr>
                <w:rFonts w:cs="Times New Roman"/>
                <w:bCs/>
                <w:i/>
                <w:iCs/>
                <w:sz w:val="20"/>
                <w:szCs w:val="20"/>
              </w:rPr>
              <w:t>Rhinolophus hipposideros</w:t>
            </w:r>
          </w:p>
        </w:tc>
        <w:tc>
          <w:tcPr>
            <w:tcW w:w="262" w:type="pct"/>
            <w:tcBorders>
              <w:tl2br w:val="nil"/>
              <w:tr2bl w:val="nil"/>
            </w:tcBorders>
            <w:vAlign w:val="center"/>
          </w:tcPr>
          <w:p w:rsidR="00E87AC0" w:rsidRPr="00A30261" w:rsidRDefault="00E87AC0" w:rsidP="00795949">
            <w:pPr>
              <w:rPr>
                <w:rFonts w:cs="Times New Roman"/>
                <w:bCs/>
                <w:sz w:val="20"/>
                <w:szCs w:val="20"/>
              </w:rPr>
            </w:pPr>
          </w:p>
        </w:tc>
        <w:tc>
          <w:tcPr>
            <w:tcW w:w="262" w:type="pct"/>
            <w:tcBorders>
              <w:tl2br w:val="nil"/>
              <w:tr2bl w:val="nil"/>
            </w:tcBorders>
            <w:vAlign w:val="center"/>
          </w:tcPr>
          <w:p w:rsidR="00E87AC0" w:rsidRPr="00A30261" w:rsidRDefault="00E87AC0" w:rsidP="00795949">
            <w:pPr>
              <w:rPr>
                <w:rFonts w:cs="Times New Roman"/>
                <w:bCs/>
                <w:sz w:val="20"/>
                <w:szCs w:val="20"/>
              </w:rPr>
            </w:pPr>
          </w:p>
        </w:tc>
        <w:tc>
          <w:tcPr>
            <w:tcW w:w="263" w:type="pct"/>
            <w:vAlign w:val="center"/>
          </w:tcPr>
          <w:p w:rsidR="00E87AC0" w:rsidRPr="00A30261" w:rsidRDefault="00E87AC0" w:rsidP="00795949">
            <w:pPr>
              <w:rPr>
                <w:rFonts w:cs="Times New Roman"/>
                <w:bCs/>
                <w:sz w:val="20"/>
                <w:szCs w:val="20"/>
              </w:rPr>
            </w:pPr>
            <w:r w:rsidRPr="00A30261">
              <w:rPr>
                <w:rFonts w:cs="Times New Roman"/>
                <w:bCs/>
                <w:sz w:val="20"/>
                <w:szCs w:val="20"/>
              </w:rPr>
              <w:t>90</w:t>
            </w:r>
          </w:p>
        </w:tc>
        <w:tc>
          <w:tcPr>
            <w:tcW w:w="262" w:type="pct"/>
            <w:vAlign w:val="center"/>
          </w:tcPr>
          <w:p w:rsidR="00E87AC0" w:rsidRPr="00A30261" w:rsidRDefault="00E87AC0" w:rsidP="00795949">
            <w:pPr>
              <w:rPr>
                <w:rFonts w:cs="Times New Roman"/>
                <w:bCs/>
                <w:sz w:val="20"/>
                <w:szCs w:val="20"/>
              </w:rPr>
            </w:pPr>
            <w:r w:rsidRPr="00A30261">
              <w:rPr>
                <w:rFonts w:cs="Times New Roman"/>
                <w:bCs/>
                <w:sz w:val="20"/>
                <w:szCs w:val="20"/>
              </w:rPr>
              <w:t>293</w:t>
            </w:r>
          </w:p>
        </w:tc>
        <w:tc>
          <w:tcPr>
            <w:tcW w:w="262" w:type="pct"/>
            <w:vAlign w:val="center"/>
          </w:tcPr>
          <w:p w:rsidR="00E87AC0" w:rsidRPr="00A30261" w:rsidRDefault="00E87AC0" w:rsidP="00795949">
            <w:pPr>
              <w:rPr>
                <w:rFonts w:cs="Times New Roman"/>
                <w:bCs/>
                <w:sz w:val="20"/>
                <w:szCs w:val="20"/>
              </w:rPr>
            </w:pPr>
          </w:p>
        </w:tc>
        <w:tc>
          <w:tcPr>
            <w:tcW w:w="262" w:type="pct"/>
            <w:vAlign w:val="center"/>
          </w:tcPr>
          <w:p w:rsidR="00E87AC0" w:rsidRPr="00A30261" w:rsidRDefault="00E87AC0" w:rsidP="00795949">
            <w:pPr>
              <w:rPr>
                <w:rFonts w:cs="Times New Roman"/>
                <w:bCs/>
                <w:sz w:val="20"/>
                <w:szCs w:val="20"/>
              </w:rPr>
            </w:pPr>
          </w:p>
        </w:tc>
        <w:tc>
          <w:tcPr>
            <w:tcW w:w="263" w:type="pct"/>
            <w:vAlign w:val="center"/>
          </w:tcPr>
          <w:p w:rsidR="00E87AC0" w:rsidRPr="00A30261" w:rsidRDefault="00E87AC0" w:rsidP="00795949">
            <w:pPr>
              <w:rPr>
                <w:rFonts w:cs="Times New Roman"/>
                <w:bCs/>
                <w:sz w:val="20"/>
                <w:szCs w:val="20"/>
              </w:rPr>
            </w:pPr>
            <w:r w:rsidRPr="00A30261">
              <w:rPr>
                <w:rFonts w:cs="Times New Roman"/>
                <w:bCs/>
                <w:sz w:val="20"/>
                <w:szCs w:val="20"/>
              </w:rPr>
              <w:t>-</w:t>
            </w:r>
          </w:p>
        </w:tc>
        <w:tc>
          <w:tcPr>
            <w:tcW w:w="257" w:type="pct"/>
            <w:vAlign w:val="center"/>
          </w:tcPr>
          <w:p w:rsidR="00E87AC0" w:rsidRPr="00A30261" w:rsidRDefault="00E87AC0" w:rsidP="00795949">
            <w:pPr>
              <w:rPr>
                <w:rFonts w:cs="Times New Roman"/>
                <w:bCs/>
                <w:sz w:val="20"/>
                <w:szCs w:val="20"/>
              </w:rPr>
            </w:pPr>
            <w:r w:rsidRPr="00A30261">
              <w:rPr>
                <w:rFonts w:cs="Times New Roman"/>
                <w:bCs/>
                <w:sz w:val="20"/>
                <w:szCs w:val="20"/>
              </w:rPr>
              <w:t>-</w:t>
            </w:r>
          </w:p>
        </w:tc>
        <w:tc>
          <w:tcPr>
            <w:tcW w:w="392" w:type="pct"/>
            <w:vAlign w:val="center"/>
          </w:tcPr>
          <w:p w:rsidR="00E87AC0" w:rsidRPr="00A30261" w:rsidRDefault="00E87AC0" w:rsidP="00795949">
            <w:pPr>
              <w:rPr>
                <w:rFonts w:cs="Times New Roman"/>
                <w:bCs/>
                <w:sz w:val="20"/>
                <w:szCs w:val="20"/>
              </w:rPr>
            </w:pPr>
            <w:r w:rsidRPr="00A30261">
              <w:rPr>
                <w:rFonts w:cs="Times New Roman"/>
                <w:bCs/>
                <w:sz w:val="20"/>
                <w:szCs w:val="20"/>
              </w:rPr>
              <w:t>i</w:t>
            </w:r>
          </w:p>
        </w:tc>
        <w:tc>
          <w:tcPr>
            <w:tcW w:w="393" w:type="pct"/>
            <w:vAlign w:val="center"/>
          </w:tcPr>
          <w:p w:rsidR="00E87AC0" w:rsidRPr="00A30261" w:rsidRDefault="00E87AC0" w:rsidP="00795949">
            <w:pPr>
              <w:rPr>
                <w:rFonts w:cs="Times New Roman"/>
                <w:bCs/>
                <w:sz w:val="20"/>
                <w:szCs w:val="20"/>
              </w:rPr>
            </w:pPr>
            <w:r w:rsidRPr="00A30261">
              <w:rPr>
                <w:rFonts w:cs="Times New Roman"/>
                <w:bCs/>
                <w:sz w:val="20"/>
                <w:szCs w:val="20"/>
              </w:rPr>
              <w:t>B</w:t>
            </w:r>
          </w:p>
        </w:tc>
        <w:tc>
          <w:tcPr>
            <w:tcW w:w="343" w:type="pct"/>
            <w:vAlign w:val="center"/>
          </w:tcPr>
          <w:p w:rsidR="00E87AC0" w:rsidRPr="00A30261" w:rsidRDefault="00E87AC0" w:rsidP="00795949">
            <w:pPr>
              <w:rPr>
                <w:rFonts w:cs="Times New Roman"/>
                <w:bCs/>
                <w:sz w:val="20"/>
                <w:szCs w:val="20"/>
              </w:rPr>
            </w:pPr>
            <w:r w:rsidRPr="00A30261">
              <w:rPr>
                <w:rFonts w:cs="Times New Roman"/>
                <w:bCs/>
                <w:sz w:val="20"/>
                <w:szCs w:val="20"/>
              </w:rPr>
              <w:t>A</w:t>
            </w:r>
          </w:p>
        </w:tc>
        <w:tc>
          <w:tcPr>
            <w:tcW w:w="361" w:type="pct"/>
            <w:vAlign w:val="center"/>
          </w:tcPr>
          <w:p w:rsidR="00E87AC0" w:rsidRPr="00A30261" w:rsidRDefault="00E87AC0" w:rsidP="00795949">
            <w:pPr>
              <w:rPr>
                <w:rFonts w:cs="Times New Roman"/>
                <w:bCs/>
                <w:sz w:val="20"/>
                <w:szCs w:val="20"/>
              </w:rPr>
            </w:pPr>
            <w:r w:rsidRPr="00A30261">
              <w:rPr>
                <w:rFonts w:cs="Times New Roman"/>
                <w:bCs/>
                <w:sz w:val="20"/>
                <w:szCs w:val="20"/>
              </w:rPr>
              <w:t>C</w:t>
            </w:r>
          </w:p>
        </w:tc>
        <w:tc>
          <w:tcPr>
            <w:tcW w:w="345" w:type="pct"/>
            <w:vAlign w:val="center"/>
          </w:tcPr>
          <w:p w:rsidR="00E87AC0" w:rsidRPr="00A30261" w:rsidRDefault="00E87AC0" w:rsidP="00795949">
            <w:pPr>
              <w:rPr>
                <w:rFonts w:cs="Times New Roman"/>
                <w:bCs/>
                <w:sz w:val="20"/>
                <w:szCs w:val="20"/>
              </w:rPr>
            </w:pPr>
            <w:r w:rsidRPr="00A30261">
              <w:rPr>
                <w:rFonts w:cs="Times New Roman"/>
                <w:bCs/>
                <w:sz w:val="20"/>
                <w:szCs w:val="20"/>
              </w:rPr>
              <w:t>B</w:t>
            </w:r>
          </w:p>
        </w:tc>
      </w:tr>
      <w:tr w:rsidR="00E87AC0" w:rsidRPr="00A30261" w:rsidTr="002F6485">
        <w:trPr>
          <w:trHeight w:val="690"/>
        </w:trPr>
        <w:tc>
          <w:tcPr>
            <w:tcW w:w="235" w:type="pct"/>
            <w:vAlign w:val="center"/>
          </w:tcPr>
          <w:p w:rsidR="00E87AC0" w:rsidRPr="00A30261" w:rsidRDefault="00E87AC0" w:rsidP="002F6485">
            <w:pPr>
              <w:rPr>
                <w:rFonts w:cs="Times New Roman"/>
                <w:bCs/>
                <w:sz w:val="20"/>
                <w:szCs w:val="20"/>
              </w:rPr>
            </w:pPr>
            <w:r w:rsidRPr="00A30261">
              <w:rPr>
                <w:rFonts w:cs="Times New Roman"/>
                <w:iCs/>
                <w:sz w:val="20"/>
                <w:szCs w:val="20"/>
              </w:rPr>
              <w:t>1321</w:t>
            </w:r>
          </w:p>
        </w:tc>
        <w:tc>
          <w:tcPr>
            <w:tcW w:w="394" w:type="pct"/>
            <w:vAlign w:val="center"/>
          </w:tcPr>
          <w:p w:rsidR="00E87AC0" w:rsidRPr="00A30261" w:rsidRDefault="00E87AC0" w:rsidP="00795949">
            <w:pPr>
              <w:rPr>
                <w:rFonts w:cs="Times New Roman"/>
                <w:bCs/>
                <w:sz w:val="20"/>
                <w:szCs w:val="20"/>
              </w:rPr>
            </w:pPr>
            <w:r w:rsidRPr="00A30261">
              <w:rPr>
                <w:rFonts w:cs="Times New Roman"/>
                <w:bCs/>
                <w:sz w:val="20"/>
                <w:szCs w:val="20"/>
              </w:rPr>
              <w:t>nocek orzęsiony</w:t>
            </w:r>
          </w:p>
        </w:tc>
        <w:tc>
          <w:tcPr>
            <w:tcW w:w="443" w:type="pct"/>
            <w:vAlign w:val="center"/>
          </w:tcPr>
          <w:p w:rsidR="00E87AC0" w:rsidRPr="00A30261" w:rsidRDefault="00E87AC0" w:rsidP="00795949">
            <w:pPr>
              <w:rPr>
                <w:rFonts w:cs="Times New Roman"/>
                <w:bCs/>
                <w:i/>
                <w:iCs/>
                <w:sz w:val="20"/>
                <w:szCs w:val="20"/>
              </w:rPr>
            </w:pPr>
            <w:r w:rsidRPr="00A30261">
              <w:rPr>
                <w:rFonts w:cs="Times New Roman"/>
                <w:bCs/>
                <w:i/>
                <w:iCs/>
                <w:sz w:val="20"/>
                <w:szCs w:val="20"/>
              </w:rPr>
              <w:t>Myotis emarginatus</w:t>
            </w:r>
          </w:p>
        </w:tc>
        <w:tc>
          <w:tcPr>
            <w:tcW w:w="262" w:type="pct"/>
            <w:tcBorders>
              <w:tl2br w:val="nil"/>
              <w:tr2bl w:val="nil"/>
            </w:tcBorders>
            <w:vAlign w:val="center"/>
          </w:tcPr>
          <w:p w:rsidR="00E87AC0" w:rsidRPr="00A30261" w:rsidRDefault="00E87AC0" w:rsidP="00795949">
            <w:pPr>
              <w:rPr>
                <w:rFonts w:cs="Times New Roman"/>
                <w:bCs/>
                <w:sz w:val="20"/>
                <w:szCs w:val="20"/>
              </w:rPr>
            </w:pPr>
          </w:p>
        </w:tc>
        <w:tc>
          <w:tcPr>
            <w:tcW w:w="262" w:type="pct"/>
            <w:tcBorders>
              <w:tl2br w:val="nil"/>
              <w:tr2bl w:val="nil"/>
            </w:tcBorders>
            <w:vAlign w:val="center"/>
          </w:tcPr>
          <w:p w:rsidR="00E87AC0" w:rsidRPr="00A30261" w:rsidRDefault="00E87AC0" w:rsidP="00795949">
            <w:pPr>
              <w:rPr>
                <w:rFonts w:cs="Times New Roman"/>
                <w:bCs/>
                <w:sz w:val="20"/>
                <w:szCs w:val="20"/>
              </w:rPr>
            </w:pPr>
          </w:p>
        </w:tc>
        <w:tc>
          <w:tcPr>
            <w:tcW w:w="263" w:type="pct"/>
            <w:vAlign w:val="center"/>
          </w:tcPr>
          <w:p w:rsidR="00E87AC0" w:rsidRPr="00A30261" w:rsidRDefault="00E87AC0" w:rsidP="00795949">
            <w:pPr>
              <w:rPr>
                <w:rFonts w:cs="Times New Roman"/>
                <w:bCs/>
                <w:sz w:val="20"/>
                <w:szCs w:val="20"/>
              </w:rPr>
            </w:pPr>
            <w:r w:rsidRPr="00A30261">
              <w:rPr>
                <w:rFonts w:cs="Times New Roman"/>
                <w:bCs/>
                <w:sz w:val="20"/>
                <w:szCs w:val="20"/>
              </w:rPr>
              <w:t>2</w:t>
            </w:r>
          </w:p>
        </w:tc>
        <w:tc>
          <w:tcPr>
            <w:tcW w:w="262" w:type="pct"/>
            <w:vAlign w:val="center"/>
          </w:tcPr>
          <w:p w:rsidR="00E87AC0" w:rsidRPr="00A30261" w:rsidRDefault="00E87AC0" w:rsidP="00795949">
            <w:pPr>
              <w:rPr>
                <w:rFonts w:cs="Times New Roman"/>
                <w:bCs/>
                <w:sz w:val="20"/>
                <w:szCs w:val="20"/>
              </w:rPr>
            </w:pPr>
            <w:r w:rsidRPr="00A30261">
              <w:rPr>
                <w:rFonts w:cs="Times New Roman"/>
                <w:bCs/>
                <w:sz w:val="20"/>
                <w:szCs w:val="20"/>
              </w:rPr>
              <w:t>23</w:t>
            </w:r>
          </w:p>
        </w:tc>
        <w:tc>
          <w:tcPr>
            <w:tcW w:w="262" w:type="pct"/>
            <w:vAlign w:val="center"/>
          </w:tcPr>
          <w:p w:rsidR="00E87AC0" w:rsidRPr="00A30261" w:rsidRDefault="00E87AC0" w:rsidP="00795949">
            <w:pPr>
              <w:rPr>
                <w:rFonts w:cs="Times New Roman"/>
                <w:bCs/>
                <w:sz w:val="20"/>
                <w:szCs w:val="20"/>
              </w:rPr>
            </w:pPr>
          </w:p>
        </w:tc>
        <w:tc>
          <w:tcPr>
            <w:tcW w:w="262" w:type="pct"/>
            <w:vAlign w:val="center"/>
          </w:tcPr>
          <w:p w:rsidR="00E87AC0" w:rsidRPr="00A30261" w:rsidRDefault="00E87AC0" w:rsidP="00795949">
            <w:pPr>
              <w:rPr>
                <w:rFonts w:cs="Times New Roman"/>
                <w:bCs/>
                <w:sz w:val="20"/>
                <w:szCs w:val="20"/>
              </w:rPr>
            </w:pPr>
          </w:p>
        </w:tc>
        <w:tc>
          <w:tcPr>
            <w:tcW w:w="263" w:type="pct"/>
            <w:vAlign w:val="center"/>
          </w:tcPr>
          <w:p w:rsidR="00E87AC0" w:rsidRPr="00A30261" w:rsidRDefault="00E87AC0" w:rsidP="00795949">
            <w:pPr>
              <w:rPr>
                <w:rFonts w:cs="Times New Roman"/>
                <w:bCs/>
                <w:sz w:val="20"/>
                <w:szCs w:val="20"/>
              </w:rPr>
            </w:pPr>
          </w:p>
        </w:tc>
        <w:tc>
          <w:tcPr>
            <w:tcW w:w="257" w:type="pct"/>
            <w:vAlign w:val="center"/>
          </w:tcPr>
          <w:p w:rsidR="00E87AC0" w:rsidRPr="00A30261" w:rsidRDefault="00E87AC0" w:rsidP="00795949">
            <w:pPr>
              <w:rPr>
                <w:rFonts w:cs="Times New Roman"/>
                <w:bCs/>
                <w:sz w:val="20"/>
                <w:szCs w:val="20"/>
              </w:rPr>
            </w:pPr>
          </w:p>
        </w:tc>
        <w:tc>
          <w:tcPr>
            <w:tcW w:w="392" w:type="pct"/>
            <w:vAlign w:val="center"/>
          </w:tcPr>
          <w:p w:rsidR="00E87AC0" w:rsidRPr="00A30261" w:rsidRDefault="00E87AC0" w:rsidP="00795949">
            <w:pPr>
              <w:rPr>
                <w:rFonts w:cs="Times New Roman"/>
                <w:bCs/>
                <w:sz w:val="20"/>
                <w:szCs w:val="20"/>
              </w:rPr>
            </w:pPr>
            <w:r w:rsidRPr="00A30261">
              <w:rPr>
                <w:rFonts w:cs="Times New Roman"/>
                <w:bCs/>
                <w:sz w:val="20"/>
                <w:szCs w:val="20"/>
              </w:rPr>
              <w:t>i</w:t>
            </w:r>
          </w:p>
        </w:tc>
        <w:tc>
          <w:tcPr>
            <w:tcW w:w="393" w:type="pct"/>
            <w:vAlign w:val="center"/>
          </w:tcPr>
          <w:p w:rsidR="00E87AC0" w:rsidRPr="00A30261" w:rsidRDefault="00E87AC0" w:rsidP="00795949">
            <w:pPr>
              <w:rPr>
                <w:rFonts w:cs="Times New Roman"/>
                <w:bCs/>
                <w:sz w:val="20"/>
                <w:szCs w:val="20"/>
              </w:rPr>
            </w:pPr>
            <w:r w:rsidRPr="00A30261">
              <w:rPr>
                <w:rFonts w:cs="Times New Roman"/>
                <w:bCs/>
                <w:sz w:val="20"/>
                <w:szCs w:val="20"/>
              </w:rPr>
              <w:t>C</w:t>
            </w:r>
          </w:p>
        </w:tc>
        <w:tc>
          <w:tcPr>
            <w:tcW w:w="343" w:type="pct"/>
            <w:vAlign w:val="center"/>
          </w:tcPr>
          <w:p w:rsidR="00E87AC0" w:rsidRPr="00A30261" w:rsidRDefault="00E87AC0" w:rsidP="00795949">
            <w:pPr>
              <w:rPr>
                <w:rFonts w:cs="Times New Roman"/>
                <w:bCs/>
                <w:sz w:val="20"/>
                <w:szCs w:val="20"/>
              </w:rPr>
            </w:pPr>
            <w:r w:rsidRPr="00A30261">
              <w:rPr>
                <w:rFonts w:cs="Times New Roman"/>
                <w:bCs/>
                <w:sz w:val="20"/>
                <w:szCs w:val="20"/>
              </w:rPr>
              <w:t>A</w:t>
            </w:r>
          </w:p>
        </w:tc>
        <w:tc>
          <w:tcPr>
            <w:tcW w:w="361" w:type="pct"/>
            <w:vAlign w:val="center"/>
          </w:tcPr>
          <w:p w:rsidR="00E87AC0" w:rsidRPr="00A30261" w:rsidRDefault="00E87AC0" w:rsidP="00795949">
            <w:pPr>
              <w:rPr>
                <w:rFonts w:cs="Times New Roman"/>
                <w:bCs/>
                <w:sz w:val="20"/>
                <w:szCs w:val="20"/>
              </w:rPr>
            </w:pPr>
            <w:r w:rsidRPr="00A30261">
              <w:rPr>
                <w:rFonts w:cs="Times New Roman"/>
                <w:bCs/>
                <w:sz w:val="20"/>
                <w:szCs w:val="20"/>
              </w:rPr>
              <w:t>C</w:t>
            </w:r>
          </w:p>
        </w:tc>
        <w:tc>
          <w:tcPr>
            <w:tcW w:w="345" w:type="pct"/>
            <w:vAlign w:val="center"/>
          </w:tcPr>
          <w:p w:rsidR="00E87AC0" w:rsidRPr="00A30261" w:rsidRDefault="00E87AC0" w:rsidP="00795949">
            <w:pPr>
              <w:rPr>
                <w:rFonts w:cs="Times New Roman"/>
                <w:bCs/>
                <w:sz w:val="20"/>
                <w:szCs w:val="20"/>
              </w:rPr>
            </w:pPr>
            <w:r w:rsidRPr="00A30261">
              <w:rPr>
                <w:rFonts w:cs="Times New Roman"/>
                <w:bCs/>
                <w:sz w:val="20"/>
                <w:szCs w:val="20"/>
              </w:rPr>
              <w:t>C</w:t>
            </w:r>
          </w:p>
        </w:tc>
      </w:tr>
      <w:tr w:rsidR="00E87AC0" w:rsidRPr="00A30261" w:rsidTr="002F6485">
        <w:trPr>
          <w:trHeight w:val="690"/>
        </w:trPr>
        <w:tc>
          <w:tcPr>
            <w:tcW w:w="235" w:type="pct"/>
            <w:vAlign w:val="center"/>
          </w:tcPr>
          <w:p w:rsidR="00E87AC0" w:rsidRPr="00A30261" w:rsidRDefault="00E87AC0" w:rsidP="002F6485">
            <w:pPr>
              <w:rPr>
                <w:rFonts w:cs="Times New Roman"/>
                <w:bCs/>
                <w:sz w:val="20"/>
                <w:szCs w:val="20"/>
              </w:rPr>
            </w:pPr>
            <w:r w:rsidRPr="00A30261">
              <w:rPr>
                <w:rFonts w:cs="Times New Roman"/>
                <w:iCs/>
                <w:sz w:val="20"/>
                <w:szCs w:val="20"/>
              </w:rPr>
              <w:t>1324</w:t>
            </w:r>
          </w:p>
        </w:tc>
        <w:tc>
          <w:tcPr>
            <w:tcW w:w="394" w:type="pct"/>
            <w:vAlign w:val="center"/>
          </w:tcPr>
          <w:p w:rsidR="00E87AC0" w:rsidRPr="00A30261" w:rsidRDefault="00E87AC0" w:rsidP="00795949">
            <w:pPr>
              <w:rPr>
                <w:rFonts w:cs="Times New Roman"/>
                <w:bCs/>
                <w:sz w:val="20"/>
                <w:szCs w:val="20"/>
              </w:rPr>
            </w:pPr>
            <w:r w:rsidRPr="00A30261">
              <w:rPr>
                <w:rFonts w:cs="Times New Roman"/>
                <w:bCs/>
                <w:sz w:val="20"/>
                <w:szCs w:val="20"/>
              </w:rPr>
              <w:t>nocek duży</w:t>
            </w:r>
          </w:p>
        </w:tc>
        <w:tc>
          <w:tcPr>
            <w:tcW w:w="443" w:type="pct"/>
            <w:vAlign w:val="center"/>
          </w:tcPr>
          <w:p w:rsidR="00E87AC0" w:rsidRPr="00A30261" w:rsidRDefault="00E87AC0" w:rsidP="00795949">
            <w:pPr>
              <w:rPr>
                <w:rFonts w:cs="Times New Roman"/>
                <w:bCs/>
                <w:i/>
                <w:iCs/>
                <w:sz w:val="20"/>
                <w:szCs w:val="20"/>
              </w:rPr>
            </w:pPr>
            <w:r w:rsidRPr="00A30261">
              <w:rPr>
                <w:rFonts w:cs="Times New Roman"/>
                <w:bCs/>
                <w:i/>
                <w:iCs/>
                <w:sz w:val="20"/>
                <w:szCs w:val="20"/>
              </w:rPr>
              <w:t>Myotis myotis</w:t>
            </w:r>
          </w:p>
        </w:tc>
        <w:tc>
          <w:tcPr>
            <w:tcW w:w="262" w:type="pct"/>
            <w:tcBorders>
              <w:bottom w:val="single" w:sz="4" w:space="0" w:color="000000"/>
              <w:tl2br w:val="nil"/>
              <w:tr2bl w:val="nil"/>
            </w:tcBorders>
            <w:vAlign w:val="center"/>
          </w:tcPr>
          <w:p w:rsidR="00E87AC0" w:rsidRPr="00A30261" w:rsidRDefault="00E87AC0" w:rsidP="00795949">
            <w:pPr>
              <w:rPr>
                <w:rFonts w:cs="Times New Roman"/>
                <w:bCs/>
                <w:sz w:val="20"/>
                <w:szCs w:val="20"/>
              </w:rPr>
            </w:pPr>
          </w:p>
        </w:tc>
        <w:tc>
          <w:tcPr>
            <w:tcW w:w="262" w:type="pct"/>
            <w:tcBorders>
              <w:bottom w:val="single" w:sz="4" w:space="0" w:color="000000"/>
              <w:tl2br w:val="nil"/>
              <w:tr2bl w:val="nil"/>
            </w:tcBorders>
            <w:vAlign w:val="center"/>
          </w:tcPr>
          <w:p w:rsidR="00E87AC0" w:rsidRPr="00A30261" w:rsidRDefault="00E87AC0" w:rsidP="00795949">
            <w:pPr>
              <w:rPr>
                <w:rFonts w:cs="Times New Roman"/>
                <w:bCs/>
                <w:sz w:val="20"/>
                <w:szCs w:val="20"/>
              </w:rPr>
            </w:pPr>
          </w:p>
        </w:tc>
        <w:tc>
          <w:tcPr>
            <w:tcW w:w="263" w:type="pct"/>
            <w:vAlign w:val="center"/>
          </w:tcPr>
          <w:p w:rsidR="00E87AC0" w:rsidRPr="00A30261" w:rsidRDefault="00E87AC0" w:rsidP="00795949">
            <w:pPr>
              <w:rPr>
                <w:rFonts w:cs="Times New Roman"/>
                <w:bCs/>
                <w:sz w:val="20"/>
                <w:szCs w:val="20"/>
              </w:rPr>
            </w:pPr>
            <w:r w:rsidRPr="00A30261">
              <w:rPr>
                <w:rFonts w:cs="Times New Roman"/>
                <w:bCs/>
                <w:sz w:val="20"/>
                <w:szCs w:val="20"/>
              </w:rPr>
              <w:t>20</w:t>
            </w:r>
          </w:p>
        </w:tc>
        <w:tc>
          <w:tcPr>
            <w:tcW w:w="262" w:type="pct"/>
            <w:vAlign w:val="center"/>
          </w:tcPr>
          <w:p w:rsidR="00E87AC0" w:rsidRPr="00A30261" w:rsidRDefault="00E87AC0" w:rsidP="00795949">
            <w:pPr>
              <w:rPr>
                <w:rFonts w:cs="Times New Roman"/>
                <w:bCs/>
                <w:sz w:val="20"/>
                <w:szCs w:val="20"/>
              </w:rPr>
            </w:pPr>
            <w:r w:rsidRPr="00A30261">
              <w:rPr>
                <w:rFonts w:cs="Times New Roman"/>
                <w:bCs/>
                <w:sz w:val="20"/>
                <w:szCs w:val="20"/>
              </w:rPr>
              <w:t>260</w:t>
            </w:r>
          </w:p>
        </w:tc>
        <w:tc>
          <w:tcPr>
            <w:tcW w:w="262" w:type="pct"/>
            <w:vAlign w:val="center"/>
          </w:tcPr>
          <w:p w:rsidR="00E87AC0" w:rsidRPr="00A30261" w:rsidRDefault="00E87AC0" w:rsidP="00795949">
            <w:pPr>
              <w:rPr>
                <w:rFonts w:cs="Times New Roman"/>
                <w:bCs/>
                <w:sz w:val="20"/>
                <w:szCs w:val="20"/>
              </w:rPr>
            </w:pPr>
          </w:p>
        </w:tc>
        <w:tc>
          <w:tcPr>
            <w:tcW w:w="262" w:type="pct"/>
            <w:vAlign w:val="center"/>
          </w:tcPr>
          <w:p w:rsidR="00E87AC0" w:rsidRPr="00A30261" w:rsidRDefault="00E87AC0" w:rsidP="00795949">
            <w:pPr>
              <w:rPr>
                <w:rFonts w:cs="Times New Roman"/>
                <w:bCs/>
                <w:sz w:val="20"/>
                <w:szCs w:val="20"/>
              </w:rPr>
            </w:pPr>
          </w:p>
        </w:tc>
        <w:tc>
          <w:tcPr>
            <w:tcW w:w="263" w:type="pct"/>
            <w:vAlign w:val="center"/>
          </w:tcPr>
          <w:p w:rsidR="00E87AC0" w:rsidRPr="00A30261" w:rsidRDefault="00E87AC0" w:rsidP="00795949">
            <w:pPr>
              <w:rPr>
                <w:rFonts w:cs="Times New Roman"/>
                <w:bCs/>
                <w:sz w:val="20"/>
                <w:szCs w:val="20"/>
              </w:rPr>
            </w:pPr>
          </w:p>
        </w:tc>
        <w:tc>
          <w:tcPr>
            <w:tcW w:w="257" w:type="pct"/>
            <w:vAlign w:val="center"/>
          </w:tcPr>
          <w:p w:rsidR="00E87AC0" w:rsidRPr="00A30261" w:rsidRDefault="00E87AC0" w:rsidP="00795949">
            <w:pPr>
              <w:rPr>
                <w:rFonts w:cs="Times New Roman"/>
                <w:bCs/>
                <w:sz w:val="20"/>
                <w:szCs w:val="20"/>
              </w:rPr>
            </w:pPr>
          </w:p>
        </w:tc>
        <w:tc>
          <w:tcPr>
            <w:tcW w:w="392" w:type="pct"/>
            <w:vAlign w:val="center"/>
          </w:tcPr>
          <w:p w:rsidR="00E87AC0" w:rsidRPr="00A30261" w:rsidRDefault="00E87AC0" w:rsidP="00795949">
            <w:pPr>
              <w:rPr>
                <w:rFonts w:cs="Times New Roman"/>
                <w:bCs/>
                <w:sz w:val="20"/>
                <w:szCs w:val="20"/>
              </w:rPr>
            </w:pPr>
            <w:r w:rsidRPr="00A30261">
              <w:rPr>
                <w:rFonts w:cs="Times New Roman"/>
                <w:bCs/>
                <w:sz w:val="20"/>
                <w:szCs w:val="20"/>
              </w:rPr>
              <w:t>i</w:t>
            </w:r>
          </w:p>
        </w:tc>
        <w:tc>
          <w:tcPr>
            <w:tcW w:w="393" w:type="pct"/>
            <w:vAlign w:val="center"/>
          </w:tcPr>
          <w:p w:rsidR="00E87AC0" w:rsidRPr="00A30261" w:rsidRDefault="00E87AC0" w:rsidP="00795949">
            <w:pPr>
              <w:rPr>
                <w:rFonts w:cs="Times New Roman"/>
                <w:bCs/>
                <w:sz w:val="20"/>
                <w:szCs w:val="20"/>
              </w:rPr>
            </w:pPr>
            <w:r w:rsidRPr="00A30261">
              <w:rPr>
                <w:rFonts w:cs="Times New Roman"/>
                <w:bCs/>
                <w:sz w:val="20"/>
                <w:szCs w:val="20"/>
              </w:rPr>
              <w:t>C</w:t>
            </w:r>
          </w:p>
        </w:tc>
        <w:tc>
          <w:tcPr>
            <w:tcW w:w="343" w:type="pct"/>
            <w:vAlign w:val="center"/>
          </w:tcPr>
          <w:p w:rsidR="00E87AC0" w:rsidRPr="00A30261" w:rsidRDefault="00E87AC0" w:rsidP="00795949">
            <w:pPr>
              <w:rPr>
                <w:rFonts w:cs="Times New Roman"/>
                <w:bCs/>
                <w:sz w:val="20"/>
                <w:szCs w:val="20"/>
              </w:rPr>
            </w:pPr>
            <w:r w:rsidRPr="00A30261">
              <w:rPr>
                <w:rFonts w:cs="Times New Roman"/>
                <w:bCs/>
                <w:sz w:val="20"/>
                <w:szCs w:val="20"/>
              </w:rPr>
              <w:t>A</w:t>
            </w:r>
          </w:p>
        </w:tc>
        <w:tc>
          <w:tcPr>
            <w:tcW w:w="361" w:type="pct"/>
            <w:vAlign w:val="center"/>
          </w:tcPr>
          <w:p w:rsidR="00E87AC0" w:rsidRPr="00A30261" w:rsidRDefault="00E87AC0" w:rsidP="00795949">
            <w:pPr>
              <w:rPr>
                <w:rFonts w:cs="Times New Roman"/>
                <w:bCs/>
                <w:sz w:val="20"/>
                <w:szCs w:val="20"/>
              </w:rPr>
            </w:pPr>
            <w:r w:rsidRPr="00A30261">
              <w:rPr>
                <w:rFonts w:cs="Times New Roman"/>
                <w:bCs/>
                <w:sz w:val="20"/>
                <w:szCs w:val="20"/>
              </w:rPr>
              <w:t>C</w:t>
            </w:r>
          </w:p>
        </w:tc>
        <w:tc>
          <w:tcPr>
            <w:tcW w:w="345" w:type="pct"/>
            <w:vAlign w:val="center"/>
          </w:tcPr>
          <w:p w:rsidR="00E87AC0" w:rsidRPr="00A30261" w:rsidRDefault="00E87AC0" w:rsidP="00795949">
            <w:pPr>
              <w:rPr>
                <w:rFonts w:cs="Times New Roman"/>
                <w:bCs/>
                <w:sz w:val="20"/>
                <w:szCs w:val="20"/>
              </w:rPr>
            </w:pPr>
            <w:r w:rsidRPr="00A30261">
              <w:rPr>
                <w:rFonts w:cs="Times New Roman"/>
                <w:bCs/>
                <w:sz w:val="20"/>
                <w:szCs w:val="20"/>
              </w:rPr>
              <w:t>C</w:t>
            </w:r>
          </w:p>
        </w:tc>
      </w:tr>
    </w:tbl>
    <w:p w:rsidR="000A4934" w:rsidRPr="00A30261" w:rsidRDefault="000A4934" w:rsidP="00DE7E05">
      <w:pPr>
        <w:pStyle w:val="normal6pkt"/>
        <w:pBdr>
          <w:bottom w:val="single" w:sz="4" w:space="1" w:color="auto"/>
        </w:pBdr>
        <w:rPr>
          <w:b/>
        </w:rPr>
      </w:pPr>
      <w:r w:rsidRPr="00A30261">
        <w:rPr>
          <w:b/>
        </w:rPr>
        <w:t>1193</w:t>
      </w:r>
      <w:r w:rsidR="00DE7E05" w:rsidRPr="00A30261">
        <w:rPr>
          <w:b/>
        </w:rPr>
        <w:t xml:space="preserve"> </w:t>
      </w:r>
      <w:r w:rsidR="00E7600F" w:rsidRPr="00A30261">
        <w:rPr>
          <w:b/>
        </w:rPr>
        <w:t>K</w:t>
      </w:r>
      <w:r w:rsidRPr="00A30261">
        <w:rPr>
          <w:b/>
        </w:rPr>
        <w:t xml:space="preserve">umak górski </w:t>
      </w:r>
      <w:r w:rsidRPr="00A30261">
        <w:rPr>
          <w:b/>
          <w:i/>
        </w:rPr>
        <w:t>Bombina variegata</w:t>
      </w:r>
    </w:p>
    <w:p w:rsidR="004E1606" w:rsidRPr="00A30261" w:rsidRDefault="004E1606" w:rsidP="00DE7E05">
      <w:pPr>
        <w:pStyle w:val="normal6pkt"/>
      </w:pPr>
      <w:r w:rsidRPr="00A30261">
        <w:t>Gatunek jest związany z różnego typu niewielkimi zbiornikami wodnymi. Znaczną część życia spędza na lądzie, gdzie również zimuje. W obszarze kumak górski występował w rozproszeniu na kilkunastu stanowiskach, głównie w obszarach leśnych i na ich skrajach. Obserwowany był przede wszystkim w astatycznych zbiornikach wodnych, na drogach gruntowych i przydrożach. Jego liczebność nie została zbadana w areale gruntów SP w zarządzie LP i wymaga dalszych badań. Szacuje się, że rzeczywista liczebność może osiągnąć 200 osobników, gdyż w trakcie losowych przejść znajdowano liczne i bogate stanowiska kumaka w granicach administrowanych przez LP.</w:t>
      </w:r>
    </w:p>
    <w:p w:rsidR="000A4934" w:rsidRPr="00A30261" w:rsidRDefault="000A4934" w:rsidP="00DE7E05">
      <w:pPr>
        <w:pStyle w:val="normal6pkt"/>
      </w:pPr>
      <w:r w:rsidRPr="00A30261">
        <w:lastRenderedPageBreak/>
        <w:t xml:space="preserve">W aktualnym SDF </w:t>
      </w:r>
      <w:r w:rsidR="00BB383B" w:rsidRPr="00A30261">
        <w:t>populację</w:t>
      </w:r>
      <w:r w:rsidRPr="00A30261">
        <w:t xml:space="preserve"> w obszarze oceniono na D. Proponuje się utrzymanie tej oceny. </w:t>
      </w:r>
    </w:p>
    <w:p w:rsidR="000A4934" w:rsidRPr="00A30261" w:rsidRDefault="000A4934" w:rsidP="00DE7E05">
      <w:pPr>
        <w:pStyle w:val="normal6pkt"/>
        <w:rPr>
          <w:u w:val="single"/>
        </w:rPr>
      </w:pPr>
    </w:p>
    <w:p w:rsidR="00E7600F" w:rsidRPr="00A30261" w:rsidRDefault="00E7600F" w:rsidP="00DE7E05">
      <w:pPr>
        <w:pStyle w:val="normal6pkt"/>
        <w:pBdr>
          <w:bottom w:val="single" w:sz="4" w:space="1" w:color="auto"/>
        </w:pBdr>
        <w:rPr>
          <w:b/>
          <w:i/>
        </w:rPr>
      </w:pPr>
      <w:r w:rsidRPr="00A30261">
        <w:rPr>
          <w:b/>
        </w:rPr>
        <w:t xml:space="preserve">1303 Podkowiec mały </w:t>
      </w:r>
      <w:r w:rsidRPr="00A30261">
        <w:rPr>
          <w:b/>
          <w:i/>
        </w:rPr>
        <w:t>Rhinolophus hipposideros</w:t>
      </w:r>
    </w:p>
    <w:p w:rsidR="00E7600F" w:rsidRPr="00A30261" w:rsidRDefault="00E7600F" w:rsidP="00DE7E05">
      <w:pPr>
        <w:pStyle w:val="normal6pkt"/>
      </w:pPr>
      <w:r w:rsidRPr="00A30261">
        <w:t xml:space="preserve">Podkowiec mały jest jednym z dwóch przedstawicieli rodziny podkowcowatych </w:t>
      </w:r>
      <w:r w:rsidRPr="00A30261">
        <w:rPr>
          <w:i/>
        </w:rPr>
        <w:t xml:space="preserve">Rhinolophidae </w:t>
      </w:r>
      <w:r w:rsidRPr="00A30261">
        <w:t>występujących w Polsce. Gatunek związany jest głównie z obszarami górskimi i wyżynnymi południowej części kraju, gdzie preferuje krajobraz mozaikowy z udziałem lasów, zadrzewień oraz terenów ekstensywnie użytkowanych. Charakterystyczną cechą gatunku jest obecność skórzastej narośli wokół nozdrzy w kształcie podkowy, pełniącej istotną funkcję w echolokacji. Skrzydła są szerokie i zaokrąglone, co umożliwia bardzo manewrowy i precyzyjny lot w środowiskach silnie zadrzewionych.</w:t>
      </w:r>
    </w:p>
    <w:p w:rsidR="00E7600F" w:rsidRPr="00A30261" w:rsidRDefault="00E7600F" w:rsidP="00DE7E05">
      <w:pPr>
        <w:pStyle w:val="normal6pkt"/>
      </w:pPr>
      <w:r w:rsidRPr="00A30261">
        <w:t>W okresie letnim samice tworzą kolonie rozrodcze zlokalizowane najczęściej na strychach budynków, zwłaszcza obiektów sakralnych oraz innych budynków o stabilnych warunkach mikroklimatycznych. Gatunek wykazuje wysokie wymagania termiczne, dlatego preferuje schronienia ciepłe i słabo przewiewne. W okresie zimowym podkowiec mały hibernuje głównie w jaskiniach, sztolniach oraz innych podziemnych obiektach o wysokiej wilgotności, niewielkiej cyrkulacji powietrza i temperaturze utrzymującej się zwykle w zakresie około 5–9°C. Osobniki zimujące zawisają swobodnie pod stropem, szczelnie owijając ciało błonami skrzydeł. Podziemia wykorzystywane są również jako miejsca godów i aktywności jesiennej.</w:t>
      </w:r>
    </w:p>
    <w:p w:rsidR="00E7600F" w:rsidRPr="00A30261" w:rsidRDefault="00E7600F" w:rsidP="00DE7E05">
      <w:pPr>
        <w:pStyle w:val="normal6pkt"/>
      </w:pPr>
      <w:r w:rsidRPr="00A30261">
        <w:t>Podkowiec mały żeruje przede wszystkim w środowiskach leśnych, na skrajach lasów, wśród zadrzewień, sadów oraz zakrzewień, unikając rozległych terenów otwartych. Dzięki bardzo zwrotnemu lotowi skutecznie poluje w pobliżu roślinności, chwytając drobne owady w locie lub zbierając je z powierzchni liści i gałęzi. Najintensywniejsza aktywność łowiecka koncentruje się zwykle w bezpośrednim otoczeniu kryjówki, najczęściej w odległości do kilkuset metrów od schronienia. Regularnie wykorzystywane żerowiska położone są zazwyczaj w promieniu około 2–2,5 km od kolonii rozrodczej, natomiast samice w okresie laktacji mogą sporadycznie podejmować przeloty na odległość 3,5–4 km od schronień letnich.</w:t>
      </w:r>
    </w:p>
    <w:p w:rsidR="00E7600F" w:rsidRPr="00A30261" w:rsidRDefault="00E7600F" w:rsidP="00DE7E05">
      <w:pPr>
        <w:pStyle w:val="normal6pkt"/>
        <w:rPr>
          <w:u w:val="single"/>
        </w:rPr>
      </w:pPr>
    </w:p>
    <w:tbl>
      <w:tblPr>
        <w:tblStyle w:val="Tabela-Siatka"/>
        <w:tblW w:w="0" w:type="auto"/>
        <w:tblLook w:val="04A0"/>
      </w:tblPr>
      <w:tblGrid>
        <w:gridCol w:w="9006"/>
        <w:gridCol w:w="5211"/>
      </w:tblGrid>
      <w:tr w:rsidR="00E7600F" w:rsidRPr="00A30261" w:rsidTr="00795949">
        <w:tc>
          <w:tcPr>
            <w:tcW w:w="8946" w:type="dxa"/>
            <w:tcBorders>
              <w:top w:val="nil"/>
              <w:left w:val="nil"/>
              <w:bottom w:val="nil"/>
              <w:right w:val="nil"/>
            </w:tcBorders>
          </w:tcPr>
          <w:p w:rsidR="00E7600F" w:rsidRPr="00A30261" w:rsidRDefault="00E7600F" w:rsidP="00795949">
            <w:r w:rsidRPr="00A30261">
              <w:rPr>
                <w:b/>
                <w:noProof/>
                <w:u w:val="single"/>
              </w:rPr>
              <w:lastRenderedPageBreak/>
              <w:drawing>
                <wp:inline distT="0" distB="0" distL="0" distR="0">
                  <wp:extent cx="5548800" cy="4161600"/>
                  <wp:effectExtent l="19050" t="19050" r="13800" b="10350"/>
                  <wp:docPr id="3074" name="Obraz 1" descr="Bukowiec - podkowiec ma%C5%82y (4).JPG">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AA086194-A72E-A65E-1505-6799226C1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Obraz 1" descr="Bukowiec - podkowiec ma%C5%82y (4).JPG">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AA086194-A72E-A65E-1505-6799226C194B}"/>
                              </a:ext>
                            </a:extLst>
                          </pic:cNvPr>
                          <pic:cNvPicPr>
                            <a:picLocks noChangeAspect="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48800" cy="4161600"/>
                          </a:xfrm>
                          <a:prstGeom prst="rect">
                            <a:avLst/>
                          </a:prstGeom>
                          <a:noFill/>
                          <a:ln>
                            <a:solidFill>
                              <a:schemeClr val="tx1"/>
                            </a:solidFill>
                          </a:ln>
                        </pic:spPr>
                      </pic:pic>
                    </a:graphicData>
                  </a:graphic>
                </wp:inline>
              </w:drawing>
            </w:r>
          </w:p>
        </w:tc>
        <w:tc>
          <w:tcPr>
            <w:tcW w:w="5272" w:type="dxa"/>
            <w:tcBorders>
              <w:top w:val="nil"/>
              <w:left w:val="nil"/>
              <w:bottom w:val="nil"/>
              <w:right w:val="nil"/>
            </w:tcBorders>
          </w:tcPr>
          <w:p w:rsidR="00E7600F" w:rsidRPr="00A30261" w:rsidRDefault="00E7600F" w:rsidP="00795949">
            <w:r w:rsidRPr="00A30261">
              <w:rPr>
                <w:color w:val="000000"/>
                <w:kern w:val="0"/>
                <w:sz w:val="22"/>
                <w:szCs w:val="20"/>
              </w:rPr>
              <w:t>Podkowiec mały (fot. Krzysztof Piksa)</w:t>
            </w:r>
          </w:p>
        </w:tc>
      </w:tr>
    </w:tbl>
    <w:p w:rsidR="00E7600F" w:rsidRPr="00A30261" w:rsidRDefault="00E7600F" w:rsidP="00E7600F">
      <w:pPr>
        <w:pStyle w:val="Standard"/>
        <w:jc w:val="both"/>
        <w:rPr>
          <w:lang w:val="pl-PL"/>
        </w:rPr>
      </w:pPr>
    </w:p>
    <w:p w:rsidR="00E7600F" w:rsidRPr="00A30261" w:rsidRDefault="00E7600F" w:rsidP="00DE7E05">
      <w:pPr>
        <w:pStyle w:val="normal6pkt"/>
      </w:pPr>
      <w:r w:rsidRPr="00A30261">
        <w:t xml:space="preserve">W obszarze Trzciana podkowiec znany jest przede wszystkim z okresu rozrodu, tu znajduje się jedna najcenniejszych na tym terenie kolonii rozrodczych, zajmująca poddasze niewielkiego kościółka </w:t>
      </w:r>
      <w:r w:rsidR="002413AB" w:rsidRPr="00A30261">
        <w:t>w</w:t>
      </w:r>
      <w:r w:rsidRPr="00A30261">
        <w:t xml:space="preserve"> Pustelni Św. Jana z Dukli w pobliżu Trzciany. Dwa pozostałe z dotąd poznanych stanowisk gatunku, istotne dla obszaru Trzciana znajdują się w kościołach w Tylawie i w Dukli (w zespole klasztornym, poza granicą). Zimowiska podkowca w obszarze Trzciana nie są znane, najbliższe hibernakula znajdują się na górze Cergowa i w obrębie obszaru Natura 2000 Osuwiska w Lipowicy. Badania radiotelemetryczne na podkowcach małych dowodzą, że gatunek ten żeruje w najbliższych obszarach leśnych </w:t>
      </w:r>
      <w:r w:rsidRPr="00A30261">
        <w:lastRenderedPageBreak/>
        <w:t>(głównie do 2,5 km od kolonii). Odległość pomiędzy schronieniami w Trzcianie i Tylawie odpowiada wspomnianemu zasięgowi żerowania podkowców, stąd nietoperze z nich korzystające należy uważać za jedną lokalną populację gatunku, a obszar Trzciana za najważniejsze tereny żerowiskowe dla tych kolonii.</w:t>
      </w:r>
    </w:p>
    <w:p w:rsidR="00E7600F" w:rsidRPr="00A30261" w:rsidRDefault="00E7600F" w:rsidP="00DE7E05">
      <w:pPr>
        <w:pStyle w:val="normal6pkt"/>
      </w:pPr>
      <w:r w:rsidRPr="00A30261">
        <w:t>Podkowiec mały jest gatunkiem o kluczowym znaczeniu dla obszaru Trzciana, stanowiska tego gatunku stanowiły podstawę jego wyznaczenia. Kolonia rozrodcza na strychu</w:t>
      </w:r>
      <w:r w:rsidR="002413AB" w:rsidRPr="00A30261">
        <w:t xml:space="preserve"> kaplicy w</w:t>
      </w:r>
      <w:r w:rsidRPr="00A30261">
        <w:t xml:space="preserve"> Pustelni św. Jana z Dukli znana jest od początku XXI wieku. W 2003 roku jej liczebność wynosiła 50 osobników. W ostatnich latach odnotowano wyraźny wzrost populacji – w 2025 roku kolonia liczyła 263 osobniki. Dynamiczny wzrost liczebności może być związany z wdrożeniem czynnych działań ochronnych realizowanych w ramach planu zadań ochronnych dla tego obszaru Natura 2000.</w:t>
      </w:r>
    </w:p>
    <w:p w:rsidR="00E7600F" w:rsidRPr="00A30261" w:rsidRDefault="00E7600F" w:rsidP="00DE7E05">
      <w:pPr>
        <w:pStyle w:val="normal6pkt"/>
      </w:pPr>
      <w:r w:rsidRPr="00A30261">
        <w:t>Kolonia rozrodcza podkowca małego na strychu kościoła w Tylawie również znana jest od 2003 roku i wówczas liczyła 20 osobników. W kolejnych latach jej liczebność wzrosła jedynie nieznacznie, osiągając około 30 osobników. Mimo przeprowadzenia w obiekcie szeregu działań ochronnych, nie odnotowano istotnej poprawy stanu populacji tego gatunku.</w:t>
      </w:r>
    </w:p>
    <w:p w:rsidR="00E7600F" w:rsidRPr="00A30261" w:rsidRDefault="00E7600F" w:rsidP="00DE7E05">
      <w:pPr>
        <w:pStyle w:val="normal6pkt"/>
      </w:pPr>
      <w:r w:rsidRPr="00A30261">
        <w:t xml:space="preserve">W aktualnym SDF populację w obszarze oceniono na B. Proponuje się utrzymanie tej oceny. </w:t>
      </w:r>
    </w:p>
    <w:p w:rsidR="00E7600F" w:rsidRPr="00A30261" w:rsidRDefault="00E7600F" w:rsidP="00DE7E05">
      <w:pPr>
        <w:pStyle w:val="normal6pkt"/>
      </w:pPr>
    </w:p>
    <w:p w:rsidR="00E7600F" w:rsidRPr="00A30261" w:rsidRDefault="00E7600F" w:rsidP="00DE7E05">
      <w:pPr>
        <w:pStyle w:val="normal6pkt"/>
        <w:pBdr>
          <w:bottom w:val="single" w:sz="4" w:space="1" w:color="auto"/>
        </w:pBdr>
      </w:pPr>
      <w:r w:rsidRPr="00A30261">
        <w:rPr>
          <w:b/>
        </w:rPr>
        <w:t xml:space="preserve">1321 Nocek orzęsiony </w:t>
      </w:r>
      <w:r w:rsidRPr="00A30261">
        <w:rPr>
          <w:b/>
          <w:i/>
        </w:rPr>
        <w:t>Myotis emarginatus</w:t>
      </w:r>
    </w:p>
    <w:p w:rsidR="00E7600F" w:rsidRPr="00A30261" w:rsidRDefault="00E7600F" w:rsidP="00DE7E05">
      <w:pPr>
        <w:pStyle w:val="normal6pkt"/>
        <w:rPr>
          <w:kern w:val="1"/>
          <w:lang w:eastAsia="ar-SA"/>
        </w:rPr>
      </w:pPr>
      <w:r w:rsidRPr="00A30261">
        <w:rPr>
          <w:kern w:val="1"/>
          <w:lang w:eastAsia="ar-SA"/>
        </w:rPr>
        <w:t>Nocek orzęsiony jest rzadkim gatunkiem nietoperza związanym głównie z obszarami górskimi i wyżynnymi południowej Polski. Należy do gatunków wybitnie ciepłolubnych, dlatego często współwystępuje z podkowcem małym w tych samych schronieniach. Charakterystyczną cechą gatunku jest głębokie wycięcie na zewnętrznej krawędzi ucha. Nazwa naukowa (</w:t>
      </w:r>
      <w:r w:rsidRPr="00A30261">
        <w:rPr>
          <w:i/>
          <w:kern w:val="1"/>
          <w:lang w:eastAsia="ar-SA"/>
        </w:rPr>
        <w:t>emarginatus</w:t>
      </w:r>
      <w:r w:rsidRPr="00A30261">
        <w:rPr>
          <w:kern w:val="1"/>
          <w:lang w:eastAsia="ar-SA"/>
        </w:rPr>
        <w:t>) nawiązuje bezpośrednio do tej cechy.</w:t>
      </w:r>
    </w:p>
    <w:p w:rsidR="00E7600F" w:rsidRPr="00A30261" w:rsidRDefault="00E7600F" w:rsidP="00DE7E05">
      <w:pPr>
        <w:pStyle w:val="normal6pkt"/>
        <w:rPr>
          <w:kern w:val="1"/>
          <w:lang w:eastAsia="ar-SA"/>
        </w:rPr>
      </w:pPr>
      <w:r w:rsidRPr="00A30261">
        <w:rPr>
          <w:kern w:val="1"/>
          <w:lang w:eastAsia="ar-SA"/>
        </w:rPr>
        <w:t>Latem samice tworzą kolonie rozrodcze na strychach budynków, zwłaszcza obiektów sakralnych i innych budynków o stabilnych warunkach mikroklimatycznych. Zimą gatunek hibernuje głównie w jaskiniach oraz innych podziemnych schronieniach o stabilnych warunkach mikroklimatycznych. Jaskinie pełnią również funkcję miejsc rojenia.</w:t>
      </w:r>
    </w:p>
    <w:p w:rsidR="00D1091B" w:rsidRPr="00A30261" w:rsidRDefault="00D1091B" w:rsidP="00DE7E05">
      <w:pPr>
        <w:pStyle w:val="normal6pkt"/>
        <w:rPr>
          <w:kern w:val="1"/>
          <w:lang w:eastAsia="ar-SA"/>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76"/>
        <w:gridCol w:w="4041"/>
      </w:tblGrid>
      <w:tr w:rsidR="00E7600F" w:rsidRPr="00A30261" w:rsidTr="00E7600F">
        <w:tc>
          <w:tcPr>
            <w:tcW w:w="10176" w:type="dxa"/>
          </w:tcPr>
          <w:p w:rsidR="00E7600F" w:rsidRPr="00A30261" w:rsidRDefault="00E7600F" w:rsidP="00E7600F">
            <w:pPr>
              <w:rPr>
                <w:rFonts w:cs="Times New Roman"/>
                <w:kern w:val="1"/>
                <w:lang w:eastAsia="ar-SA"/>
              </w:rPr>
            </w:pPr>
            <w:r w:rsidRPr="00A30261">
              <w:rPr>
                <w:noProof/>
              </w:rPr>
              <w:lastRenderedPageBreak/>
              <w:drawing>
                <wp:inline distT="0" distB="0" distL="0" distR="0">
                  <wp:extent cx="6280717" cy="4161600"/>
                  <wp:effectExtent l="19050" t="19050" r="24833" b="10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38">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80717" cy="4161600"/>
                          </a:xfrm>
                          <a:prstGeom prst="rect">
                            <a:avLst/>
                          </a:prstGeom>
                          <a:noFill/>
                          <a:ln>
                            <a:solidFill>
                              <a:schemeClr val="tx1"/>
                            </a:solidFill>
                          </a:ln>
                        </pic:spPr>
                      </pic:pic>
                    </a:graphicData>
                  </a:graphic>
                </wp:inline>
              </w:drawing>
            </w:r>
          </w:p>
        </w:tc>
        <w:tc>
          <w:tcPr>
            <w:tcW w:w="4041" w:type="dxa"/>
          </w:tcPr>
          <w:p w:rsidR="00E7600F" w:rsidRPr="00A30261" w:rsidRDefault="00E7600F" w:rsidP="00E7600F">
            <w:pPr>
              <w:rPr>
                <w:rFonts w:cs="Times New Roman"/>
                <w:kern w:val="1"/>
                <w:lang w:eastAsia="ar-SA"/>
              </w:rPr>
            </w:pPr>
            <w:r w:rsidRPr="00A30261">
              <w:rPr>
                <w:color w:val="000000"/>
                <w:kern w:val="0"/>
                <w:sz w:val="22"/>
                <w:szCs w:val="20"/>
              </w:rPr>
              <w:t>Nocek orzęsiony (fot. Krzysztof Piksa)</w:t>
            </w:r>
          </w:p>
          <w:p w:rsidR="00E7600F" w:rsidRPr="00A30261" w:rsidRDefault="00E7600F" w:rsidP="00E7600F">
            <w:pPr>
              <w:rPr>
                <w:rFonts w:cs="Times New Roman"/>
                <w:kern w:val="1"/>
                <w:lang w:eastAsia="ar-SA"/>
              </w:rPr>
            </w:pPr>
          </w:p>
        </w:tc>
      </w:tr>
    </w:tbl>
    <w:p w:rsidR="00E7600F" w:rsidRPr="00A30261" w:rsidRDefault="00E7600F" w:rsidP="00E7600F">
      <w:pPr>
        <w:rPr>
          <w:rFonts w:cs="Times New Roman"/>
          <w:kern w:val="1"/>
          <w:lang w:eastAsia="ar-SA"/>
        </w:rPr>
      </w:pPr>
    </w:p>
    <w:p w:rsidR="00E7600F" w:rsidRPr="00A30261" w:rsidRDefault="00E7600F" w:rsidP="00DE7E05">
      <w:pPr>
        <w:pStyle w:val="normal6pkt"/>
        <w:rPr>
          <w:kern w:val="1"/>
          <w:lang w:eastAsia="ar-SA"/>
        </w:rPr>
      </w:pPr>
      <w:r w:rsidRPr="00A30261">
        <w:rPr>
          <w:kern w:val="1"/>
          <w:lang w:eastAsia="ar-SA"/>
        </w:rPr>
        <w:t>Nocek orzęsiony żeruje przede wszystkim w środowiskach leśnych i zadrzewionych, szczególnie w pobliżu roślinności krzewiastej i koron drzew. Pokarm zbiera sprawnie bezpośrednio z liści i gałęzi. Jego tereny łowieckie znajdują się zazwyczaj w promieniu 2–3 km od kolonii letnich, choć w przypadku karmiących samic zasięg ten może sporadycznie wynosić nawet do 10 km.</w:t>
      </w:r>
    </w:p>
    <w:p w:rsidR="00E7600F" w:rsidRPr="00A30261" w:rsidRDefault="00E7600F" w:rsidP="00DE7E05">
      <w:pPr>
        <w:pStyle w:val="normal6pkt"/>
      </w:pPr>
      <w:r w:rsidRPr="00A30261">
        <w:lastRenderedPageBreak/>
        <w:t>W obszarze początkowo obserwowano pojedyncze osobniki, jednak z czasem na strychu kościoła w Tylawie uformowała się niewielka kolonia rozrodcza, która w 2025 roku liczyła 21 osobników.</w:t>
      </w:r>
      <w:r w:rsidR="00DE7E05" w:rsidRPr="00A30261">
        <w:t xml:space="preserve"> </w:t>
      </w:r>
      <w:r w:rsidRPr="00A30261">
        <w:t xml:space="preserve">1-2 osobniki tego gatunku obserwowane są nieregularnie na strychu kościoła </w:t>
      </w:r>
      <w:r w:rsidR="002413AB" w:rsidRPr="00A30261">
        <w:t>w</w:t>
      </w:r>
      <w:r w:rsidRPr="00A30261">
        <w:t xml:space="preserve"> Pustelni św. Jana z Dukli. </w:t>
      </w:r>
    </w:p>
    <w:p w:rsidR="00E7600F" w:rsidRPr="00A30261" w:rsidRDefault="00E7600F" w:rsidP="00DE7E05">
      <w:pPr>
        <w:pStyle w:val="normal6pkt"/>
      </w:pPr>
    </w:p>
    <w:p w:rsidR="00E7600F" w:rsidRPr="00A30261" w:rsidRDefault="00E7600F" w:rsidP="00DE7E05">
      <w:pPr>
        <w:pStyle w:val="normal6pkt"/>
      </w:pPr>
      <w:r w:rsidRPr="00A30261">
        <w:t>W aktualnym SDF populację w obszarze oceniono na D. Proponuje się zmianę oceny na C. Liczebność kolonii wykazuje tendencję wzrostową, a stanowisko stanowi jedną z zaledwie dwóch znanych kolonii rozrodczych nocka orzęsionego w województwie podkarpackim. Przy utrzymaniu obecnej dynamiki wzrostu liczebności kolonia może w stosunkowo krótkim czasie osiągnąć ważne znaczenie regionalne, istotne dla zachowania gatunku w południowo-wschodniej Polsce.</w:t>
      </w:r>
    </w:p>
    <w:p w:rsidR="00E7600F" w:rsidRPr="00A30261" w:rsidRDefault="00E7600F" w:rsidP="00DE7E05">
      <w:pPr>
        <w:pStyle w:val="normal6pkt"/>
      </w:pPr>
    </w:p>
    <w:p w:rsidR="00E7600F" w:rsidRPr="00A30261" w:rsidRDefault="00E7600F" w:rsidP="00DE7E05">
      <w:pPr>
        <w:pStyle w:val="normal6pkt"/>
        <w:pBdr>
          <w:bottom w:val="single" w:sz="4" w:space="1" w:color="auto"/>
        </w:pBdr>
        <w:rPr>
          <w:b/>
          <w:i/>
        </w:rPr>
      </w:pPr>
      <w:r w:rsidRPr="00A30261">
        <w:rPr>
          <w:b/>
        </w:rPr>
        <w:t xml:space="preserve">1324 </w:t>
      </w:r>
      <w:r w:rsidR="00DE7E05" w:rsidRPr="00A30261">
        <w:rPr>
          <w:b/>
        </w:rPr>
        <w:t>N</w:t>
      </w:r>
      <w:r w:rsidRPr="00A30261">
        <w:rPr>
          <w:b/>
        </w:rPr>
        <w:t xml:space="preserve">ocek duży </w:t>
      </w:r>
      <w:r w:rsidRPr="00A30261">
        <w:rPr>
          <w:b/>
          <w:i/>
        </w:rPr>
        <w:t>Myotis myotis</w:t>
      </w:r>
    </w:p>
    <w:p w:rsidR="00E7600F" w:rsidRPr="00A30261" w:rsidRDefault="00E7600F" w:rsidP="00DE7E05">
      <w:pPr>
        <w:pStyle w:val="normal6pkt"/>
      </w:pPr>
      <w:r w:rsidRPr="00A30261">
        <w:t xml:space="preserve">Nocek duży jest jednym z największych krajowych gatunków nietoperzy i zarazem jednym z najliczniejszych przedstawicieli rodzaju nocek </w:t>
      </w:r>
      <w:r w:rsidRPr="00A30261">
        <w:rPr>
          <w:i/>
        </w:rPr>
        <w:t>Myotis</w:t>
      </w:r>
      <w:r w:rsidRPr="00A30261">
        <w:t xml:space="preserve"> w Polsce. Gatunek ten występuje głównie w południowej i centralnej części kraju, preferując obszary wyżynne i podgórskie oraz krajobrazy o dużym udziale lasów i terenów otwartych. Wykazuje silny związek z antropogenicznymi schronieniami letnimi, szczególnie obiektami sakralnymi i budynkami o rozległych poddaszach zapewniających stabilne warunki mikroklimatyczne.</w:t>
      </w:r>
    </w:p>
    <w:p w:rsidR="00E7600F" w:rsidRPr="00A30261" w:rsidRDefault="00E7600F" w:rsidP="00DE7E05">
      <w:pPr>
        <w:pStyle w:val="normal6pkt"/>
      </w:pPr>
      <w:r w:rsidRPr="00A30261">
        <w:t>W okresie letnim samice tworzą liczne kolonie rozrodcze zlokalizowane przede wszystkim na strychach kościołów, klasztorów oraz innych dużych budynków. Samce przebywają zazwyczaj pojedynczo lub w niewielkich grupach, wykorzystując odrębne schronienia. W sezonie zimowym nocek duży hibernuje głównie w jaskiniach, sztolniach, fortach, piwnicach oraz innych podziemnych obiektach charakteryzujących się wysoką wilgotnością względną i stabilną temperaturą. Podziemia te pełnią również istotną funkcję miejsc jesiennego rojenia.</w:t>
      </w:r>
    </w:p>
    <w:p w:rsidR="00E7600F" w:rsidRPr="00A30261" w:rsidRDefault="00E7600F" w:rsidP="00DE7E05">
      <w:pPr>
        <w:pStyle w:val="normal6pkt"/>
      </w:pPr>
      <w:r w:rsidRPr="00A30261">
        <w:t>Nocek duży żeruje przede wszystkim w lasach liściastych i mieszanych oraz na terenach otwartych przylegających do kompleksów leśnych. Gatunek wykazuje wyspecjalizowaną strategię żerowania polegającą na aktywnym zbieraniu ofiar z powierzchni gleby i ściółki leśnej (tzw. gleaning). Lokalizacja zdobyczy odbywa się głównie przy wykorzystaniu techniki pasywnego nasłuchu dźwięków generowanych przez poruszające się bezkręgowce. Podstawę pokarmu stanowią duże, naziemne chrząszcze, zwłaszcza przedstawiciele rodziny biegaczowatych (</w:t>
      </w:r>
      <w:r w:rsidRPr="00A30261">
        <w:rPr>
          <w:i/>
        </w:rPr>
        <w:t>Carabidae</w:t>
      </w:r>
      <w:r w:rsidRPr="00A30261">
        <w:t>), a także inne bezkręgowce epigeiczne. Tereny łowieckie zlokalizowane są zwykle w promieniu kilku do kilkunastu kilometrów od kolonii rozrodczych, jednak czasami osobniki mogą żerować w odległości przekraczającej 20 km od schronienia.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17"/>
        <w:gridCol w:w="4100"/>
      </w:tblGrid>
      <w:tr w:rsidR="00E7600F" w:rsidRPr="00A30261" w:rsidTr="00E7600F">
        <w:tc>
          <w:tcPr>
            <w:tcW w:w="10117" w:type="dxa"/>
          </w:tcPr>
          <w:p w:rsidR="00E7600F" w:rsidRPr="00A30261" w:rsidRDefault="00E7600F" w:rsidP="00E7600F">
            <w:r w:rsidRPr="00A30261">
              <w:rPr>
                <w:noProof/>
              </w:rPr>
              <w:lastRenderedPageBreak/>
              <w:drawing>
                <wp:inline distT="0" distB="0" distL="0" distR="0">
                  <wp:extent cx="6280717" cy="4161600"/>
                  <wp:effectExtent l="0" t="0" r="635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80717" cy="4161600"/>
                          </a:xfrm>
                          <a:prstGeom prst="rect">
                            <a:avLst/>
                          </a:prstGeom>
                          <a:noFill/>
                          <a:ln>
                            <a:noFill/>
                          </a:ln>
                        </pic:spPr>
                      </pic:pic>
                    </a:graphicData>
                  </a:graphic>
                </wp:inline>
              </w:drawing>
            </w:r>
          </w:p>
        </w:tc>
        <w:tc>
          <w:tcPr>
            <w:tcW w:w="4100" w:type="dxa"/>
          </w:tcPr>
          <w:p w:rsidR="00E7600F" w:rsidRPr="00A30261" w:rsidRDefault="00E7600F" w:rsidP="00E7600F">
            <w:pPr>
              <w:pStyle w:val="Standard"/>
              <w:jc w:val="both"/>
            </w:pPr>
            <w:r w:rsidRPr="00A30261">
              <w:rPr>
                <w:bCs/>
                <w:lang w:val="pl-PL"/>
              </w:rPr>
              <w:t>Nocek duży (Fot. Krzysztof Piksa)</w:t>
            </w:r>
          </w:p>
        </w:tc>
      </w:tr>
    </w:tbl>
    <w:p w:rsidR="00E7600F" w:rsidRPr="00A30261" w:rsidRDefault="00E7600F" w:rsidP="00DE7E05">
      <w:pPr>
        <w:pStyle w:val="normal6pkt"/>
      </w:pPr>
      <w:r w:rsidRPr="00A30261">
        <w:t xml:space="preserve">W obszarze stwierdzany jest w okresie rozrodu – kolonia samic z młodymi wykorzystuje jako schronienie poddasze niewielkiego kościółka </w:t>
      </w:r>
      <w:r w:rsidR="002413AB" w:rsidRPr="00A30261">
        <w:t>w</w:t>
      </w:r>
      <w:r w:rsidRPr="00A30261">
        <w:t xml:space="preserve"> Pustelni </w:t>
      </w:r>
      <w:r w:rsidR="002413AB" w:rsidRPr="00A30261">
        <w:t>ś</w:t>
      </w:r>
      <w:r w:rsidRPr="00A30261">
        <w:t xml:space="preserve">w. Jana z Dukli w pobliżu Trzciany. Obserwowany był również (pojedyncze osobniki) w zlokalizowanych poza obszarem w kościołach w Tylawie i w Dukli (w zespole klasztornym). Zimowiska nocka dużego w obszarze nie są znane, najbliższe hibernakula znajdują się na górze Cergowa i w obrębie obszaru Osuwiska w Lipowicy. </w:t>
      </w:r>
    </w:p>
    <w:p w:rsidR="00E7600F" w:rsidRPr="00A30261" w:rsidRDefault="00E7600F" w:rsidP="00DE7E05">
      <w:pPr>
        <w:pStyle w:val="normal6pkt"/>
      </w:pPr>
      <w:r w:rsidRPr="00A30261">
        <w:t xml:space="preserve">Pierwsze informacje o obecności kolonii rozrodczej tego gatunku na strychu kościoła </w:t>
      </w:r>
      <w:r w:rsidR="002413AB" w:rsidRPr="00A30261">
        <w:t>w</w:t>
      </w:r>
      <w:r w:rsidRPr="00A30261">
        <w:t xml:space="preserve"> Pustelni św. Jana z Dukli pochodzą z 2003 roku, jej liczebność wówczas wynosiła 58 osobników. Obecnie kolonia liczy niemal 200 osobników, co świadczy o wyraźnym wzroście liczebności </w:t>
      </w:r>
      <w:r w:rsidRPr="00A30261">
        <w:lastRenderedPageBreak/>
        <w:t>populacji w ciągu ostatnich dwóch dekad. Jest to jedna z nielicznych kolonii rozrodczych nocka dużego w południowej Polsce, w przypadku której odnotowano wzrost liczebności w porównaniu z wcześniejszymi latami. Relatywnie wysoka liczebność kolonii, podobnie jak w przypadku podkowca małego w tym samym obiekcie, może być związana z wdrożeniem czynnych działań ochronnych realizowanych w ramach planu zadań ochronnych dla tego obszaru Natura 2000.</w:t>
      </w:r>
    </w:p>
    <w:p w:rsidR="00E7600F" w:rsidRPr="00A30261" w:rsidRDefault="00E7600F" w:rsidP="00DE7E05">
      <w:pPr>
        <w:pStyle w:val="normal6pkt"/>
      </w:pPr>
      <w:r w:rsidRPr="00A30261">
        <w:t xml:space="preserve">W aktualnym SDF populację w obszarze oceniono na C. Proponuje się utrzymanie tej oceny. </w:t>
      </w:r>
    </w:p>
    <w:p w:rsidR="00E7600F" w:rsidRPr="00A30261" w:rsidRDefault="00E7600F" w:rsidP="00DE7E05">
      <w:pPr>
        <w:pStyle w:val="normal6pkt"/>
        <w:rPr>
          <w:b/>
          <w:u w:val="single"/>
        </w:rPr>
      </w:pPr>
    </w:p>
    <w:p w:rsidR="002F13C5" w:rsidRPr="00A30261" w:rsidRDefault="005D730A" w:rsidP="00F1632E">
      <w:pPr>
        <w:pStyle w:val="Nagwek1"/>
      </w:pPr>
      <w:bookmarkStart w:id="63" w:name="_Toc229696653"/>
      <w:r w:rsidRPr="00A30261">
        <w:t>3. Stan ochrony przedmiotów ochrony objętych Planem</w:t>
      </w:r>
      <w:bookmarkEnd w:id="63"/>
    </w:p>
    <w:p w:rsidR="00104B3F" w:rsidRPr="00A30261" w:rsidRDefault="00104B3F" w:rsidP="00F1632E">
      <w:pPr>
        <w:pStyle w:val="Nagwek2"/>
      </w:pPr>
      <w:bookmarkStart w:id="64" w:name="_Toc229696654"/>
      <w:r w:rsidRPr="00A30261">
        <w:t>3.1</w:t>
      </w:r>
      <w:r w:rsidR="00F1632E" w:rsidRPr="00A30261">
        <w:t>.</w:t>
      </w:r>
      <w:r w:rsidRPr="00A30261">
        <w:t xml:space="preserve"> </w:t>
      </w:r>
      <w:r w:rsidR="0009648D" w:rsidRPr="00A30261">
        <w:t>Rzeczywisty s</w:t>
      </w:r>
      <w:r w:rsidRPr="00A30261">
        <w:t>tan ochrony</w:t>
      </w:r>
      <w:bookmarkEnd w:id="64"/>
      <w:r w:rsidRPr="00A30261">
        <w:t xml:space="preserve"> </w:t>
      </w:r>
    </w:p>
    <w:tbl>
      <w:tblPr>
        <w:tblW w:w="49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
        <w:gridCol w:w="2122"/>
        <w:gridCol w:w="745"/>
        <w:gridCol w:w="1058"/>
        <w:gridCol w:w="1630"/>
        <w:gridCol w:w="2708"/>
        <w:gridCol w:w="1375"/>
        <w:gridCol w:w="850"/>
        <w:gridCol w:w="1133"/>
        <w:gridCol w:w="873"/>
        <w:gridCol w:w="1113"/>
      </w:tblGrid>
      <w:tr w:rsidR="00D4716F" w:rsidRPr="00A30261" w:rsidTr="005C1B8E">
        <w:trPr>
          <w:tblHeader/>
        </w:trPr>
        <w:tc>
          <w:tcPr>
            <w:tcW w:w="496" w:type="dxa"/>
            <w:vMerge w:val="restart"/>
            <w:tcBorders>
              <w:top w:val="single" w:sz="4" w:space="0" w:color="auto"/>
              <w:left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r w:rsidRPr="00A30261">
              <w:rPr>
                <w:kern w:val="2"/>
                <w:sz w:val="18"/>
                <w:szCs w:val="18"/>
              </w:rPr>
              <w:t>Lp</w:t>
            </w:r>
          </w:p>
        </w:tc>
        <w:tc>
          <w:tcPr>
            <w:tcW w:w="13607" w:type="dxa"/>
            <w:gridSpan w:val="1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sz w:val="18"/>
                <w:szCs w:val="18"/>
              </w:rPr>
            </w:pPr>
            <w:r w:rsidRPr="00A30261">
              <w:rPr>
                <w:b/>
                <w:sz w:val="18"/>
                <w:szCs w:val="18"/>
              </w:rPr>
              <w:t>Przedmioty ochrony objęte Planem</w:t>
            </w:r>
          </w:p>
        </w:tc>
      </w:tr>
      <w:tr w:rsidR="00D4716F" w:rsidRPr="00A30261" w:rsidTr="005C1B8E">
        <w:trPr>
          <w:tblHeader/>
        </w:trPr>
        <w:tc>
          <w:tcPr>
            <w:tcW w:w="496" w:type="dxa"/>
            <w:vMerge/>
            <w:tcBorders>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p>
        </w:tc>
        <w:tc>
          <w:tcPr>
            <w:tcW w:w="212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r w:rsidRPr="00A30261">
              <w:rPr>
                <w:sz w:val="18"/>
                <w:szCs w:val="18"/>
              </w:rPr>
              <w:t>Siedliska przyrodnicze (Nazwa)</w:t>
            </w:r>
          </w:p>
        </w:tc>
        <w:tc>
          <w:tcPr>
            <w:tcW w:w="74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r w:rsidRPr="00A30261">
              <w:rPr>
                <w:sz w:val="18"/>
                <w:szCs w:val="18"/>
              </w:rPr>
              <w:t>Kod Natura</w:t>
            </w:r>
          </w:p>
        </w:tc>
        <w:tc>
          <w:tcPr>
            <w:tcW w:w="105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r w:rsidRPr="00A30261">
              <w:rPr>
                <w:sz w:val="18"/>
                <w:szCs w:val="18"/>
              </w:rPr>
              <w:t>Stanowisko</w:t>
            </w:r>
          </w:p>
        </w:tc>
        <w:tc>
          <w:tcPr>
            <w:tcW w:w="163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r w:rsidRPr="00A30261">
              <w:rPr>
                <w:sz w:val="18"/>
                <w:szCs w:val="18"/>
              </w:rPr>
              <w:t>Parametr stanu</w:t>
            </w:r>
          </w:p>
        </w:tc>
        <w:tc>
          <w:tcPr>
            <w:tcW w:w="270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r w:rsidRPr="00A30261">
              <w:rPr>
                <w:sz w:val="18"/>
                <w:szCs w:val="18"/>
              </w:rPr>
              <w:t>Wskaźnik</w:t>
            </w:r>
            <w:r w:rsidRPr="00A30261">
              <w:rPr>
                <w:sz w:val="18"/>
                <w:szCs w:val="18"/>
                <w:vertAlign w:val="superscript"/>
              </w:rPr>
              <w:t>1</w:t>
            </w:r>
          </w:p>
        </w:tc>
        <w:tc>
          <w:tcPr>
            <w:tcW w:w="137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r w:rsidRPr="00A30261">
              <w:rPr>
                <w:sz w:val="18"/>
                <w:szCs w:val="18"/>
              </w:rPr>
              <w:t xml:space="preserve">Poprzednia ocena wskaźnika na podstawie dostępnych danych </w:t>
            </w:r>
            <w:r w:rsidRPr="00A30261">
              <w:rPr>
                <w:bCs/>
                <w:i/>
                <w:iCs/>
                <w:sz w:val="18"/>
                <w:szCs w:val="18"/>
              </w:rPr>
              <w:t>wg skali FV, UI, U2, XX</w:t>
            </w:r>
          </w:p>
        </w:tc>
        <w:tc>
          <w:tcPr>
            <w:tcW w:w="85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r w:rsidRPr="00A30261">
              <w:rPr>
                <w:sz w:val="18"/>
                <w:szCs w:val="18"/>
              </w:rPr>
              <w:t xml:space="preserve">Obecna ocena wska-źnika </w:t>
            </w:r>
            <w:r w:rsidRPr="00A30261">
              <w:rPr>
                <w:bCs/>
                <w:i/>
                <w:iCs/>
                <w:sz w:val="18"/>
                <w:szCs w:val="18"/>
              </w:rPr>
              <w:t>wg skali FV, UI, U2, XX</w:t>
            </w:r>
          </w:p>
        </w:tc>
        <w:tc>
          <w:tcPr>
            <w:tcW w:w="113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r w:rsidRPr="00A30261">
              <w:rPr>
                <w:sz w:val="18"/>
                <w:szCs w:val="18"/>
              </w:rPr>
              <w:t xml:space="preserve">Ocena parametru na stanowisku </w:t>
            </w:r>
            <w:r w:rsidRPr="00A30261">
              <w:rPr>
                <w:bCs/>
                <w:i/>
                <w:iCs/>
                <w:sz w:val="18"/>
                <w:szCs w:val="18"/>
              </w:rPr>
              <w:t>wg skali FV, UI, U2, XX</w:t>
            </w:r>
          </w:p>
        </w:tc>
        <w:tc>
          <w:tcPr>
            <w:tcW w:w="87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r w:rsidRPr="00A30261">
              <w:rPr>
                <w:sz w:val="18"/>
                <w:szCs w:val="18"/>
              </w:rPr>
              <w:t xml:space="preserve">Ocena stanu ochrony stano-wiska </w:t>
            </w:r>
            <w:r w:rsidRPr="00A30261">
              <w:rPr>
                <w:i/>
                <w:sz w:val="18"/>
                <w:szCs w:val="18"/>
              </w:rPr>
              <w:t>wg skali FV, U1, U2, XX</w:t>
            </w:r>
          </w:p>
        </w:tc>
        <w:tc>
          <w:tcPr>
            <w:tcW w:w="111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4716F" w:rsidRPr="00A30261" w:rsidRDefault="00D4716F" w:rsidP="00D4716F">
            <w:pPr>
              <w:jc w:val="center"/>
              <w:rPr>
                <w:kern w:val="2"/>
                <w:sz w:val="18"/>
                <w:szCs w:val="18"/>
              </w:rPr>
            </w:pPr>
            <w:r w:rsidRPr="00A30261">
              <w:rPr>
                <w:sz w:val="18"/>
                <w:szCs w:val="18"/>
              </w:rPr>
              <w:t>Ogólna ocena stanu ochrony siedliska/ gatunku w obszarze</w:t>
            </w:r>
            <w:r w:rsidRPr="00A30261">
              <w:rPr>
                <w:bCs/>
                <w:i/>
                <w:iCs/>
                <w:sz w:val="18"/>
                <w:szCs w:val="18"/>
              </w:rPr>
              <w:t xml:space="preserve"> wg skali FV, UI, U2, XX</w:t>
            </w:r>
          </w:p>
        </w:tc>
      </w:tr>
      <w:tr w:rsidR="00D479B2" w:rsidRPr="00A30261" w:rsidTr="005C1B8E">
        <w:trPr>
          <w:cantSplit/>
          <w:trHeight w:val="155"/>
        </w:trPr>
        <w:tc>
          <w:tcPr>
            <w:tcW w:w="14103" w:type="dxa"/>
            <w:gridSpan w:val="11"/>
            <w:tcBorders>
              <w:top w:val="single" w:sz="4" w:space="0" w:color="000000"/>
              <w:left w:val="single" w:sz="4" w:space="0" w:color="000000"/>
              <w:bottom w:val="nil"/>
              <w:right w:val="single" w:sz="4" w:space="0" w:color="auto"/>
            </w:tcBorders>
            <w:shd w:val="clear" w:color="auto" w:fill="EAF1DD" w:themeFill="accent3" w:themeFillTint="33"/>
            <w:vAlign w:val="center"/>
            <w:hideMark/>
          </w:tcPr>
          <w:p w:rsidR="00D479B2" w:rsidRPr="00A30261" w:rsidRDefault="00D479B2" w:rsidP="00D479B2">
            <w:pPr>
              <w:pStyle w:val="tabela9"/>
              <w:rPr>
                <w:kern w:val="2"/>
              </w:rPr>
            </w:pPr>
            <w:r w:rsidRPr="00A30261">
              <w:rPr>
                <w:kern w:val="2"/>
              </w:rPr>
              <w:t>Siedliska przyrodnicze</w:t>
            </w:r>
          </w:p>
        </w:tc>
      </w:tr>
      <w:tr w:rsidR="00D1091B" w:rsidRPr="00A30261" w:rsidTr="007C7730">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i/>
                <w:iCs/>
                <w:kern w:val="2"/>
              </w:rPr>
            </w:pPr>
            <w:r w:rsidRPr="00A30261">
              <w:t>Górskie i niżowe murawy bliźniczkowe (</w:t>
            </w:r>
            <w:r w:rsidRPr="00A30261">
              <w:rPr>
                <w:i/>
                <w:iCs/>
              </w:rPr>
              <w:t>Nardion</w:t>
            </w:r>
            <w:r w:rsidRPr="00A30261">
              <w:t xml:space="preserve"> – płaty bogate florystycznie)</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6230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2587-2588-2589 (transekt nr 6230/I)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7C7730">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jc w:val="center"/>
            </w:pPr>
            <w:r w:rsidRPr="00A30261">
              <w:t>FV</w:t>
            </w:r>
          </w:p>
        </w:tc>
        <w:tc>
          <w:tcPr>
            <w:tcW w:w="1113" w:type="dxa"/>
            <w:vMerge w:val="restart"/>
            <w:tcBorders>
              <w:top w:val="nil"/>
              <w:left w:val="single" w:sz="4" w:space="0" w:color="auto"/>
              <w:right w:val="single" w:sz="4" w:space="0" w:color="auto"/>
            </w:tcBorders>
            <w:vAlign w:val="center"/>
          </w:tcPr>
          <w:p w:rsidR="00D1091B" w:rsidRPr="00A30261" w:rsidRDefault="00D1091B" w:rsidP="007C7730">
            <w:pPr>
              <w:pStyle w:val="tabela9"/>
              <w:jc w:val="center"/>
              <w:rPr>
                <w:kern w:val="2"/>
              </w:rPr>
            </w:pPr>
            <w:r w:rsidRPr="00A30261">
              <w:rPr>
                <w:kern w:val="2"/>
              </w:rPr>
              <w:t>FV</w:t>
            </w: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b/>
              </w:rPr>
            </w:pPr>
            <w:r w:rsidRPr="00A30261">
              <w:rPr>
                <w:rFonts w:ascii="Times New Roman" w:hAnsi="Times New Roman" w:cs="Times New Roman"/>
              </w:rPr>
              <w:t>Gatunki charakterystyczne</w:t>
            </w:r>
            <w:r w:rsidRPr="00A30261">
              <w:rPr>
                <w:rFonts w:ascii="Times New Roman" w:hAnsi="Times New Roman" w:cs="Times New Roman"/>
                <w:b/>
              </w:rPr>
              <w:t>*</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 xml:space="preserve">Gatunki dominujące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Bogactwo gatunkowe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Obce gatunki inwazyjne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Rodzime 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eastAsia="Times New Roman" w:hAnsi="Times New Roman" w:cs="Times New Roman"/>
              </w:rPr>
            </w:pPr>
            <w:r w:rsidRPr="00A30261">
              <w:rPr>
                <w:rFonts w:ascii="Times New Roman" w:hAnsi="Times New Roman" w:cs="Times New Roman"/>
              </w:rPr>
              <w:t>Ekspansja krzewów i podrostu drzew*</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eastAsia="Times New Roman" w:hAnsi="Times New Roman" w:cs="Times New Roman"/>
              </w:rPr>
            </w:pPr>
            <w:r w:rsidRPr="00A30261">
              <w:rPr>
                <w:rFonts w:ascii="Times New Roman" w:eastAsia="Times New Roman" w:hAnsi="Times New Roman" w:cs="Times New Roman"/>
              </w:rPr>
              <w:t>Eutrofizacja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lang w:eastAsia="en-US"/>
              </w:rPr>
              <w:t>Struktura przestrzenna płatów siedliska*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7C7730">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7C7730">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tcPr>
          <w:p w:rsidR="00D1091B" w:rsidRPr="00A30261" w:rsidRDefault="00D1091B" w:rsidP="007C7730">
            <w:pPr>
              <w:pStyle w:val="tabela9"/>
              <w:rPr>
                <w:kern w:val="2"/>
              </w:rPr>
            </w:pPr>
          </w:p>
        </w:tc>
      </w:tr>
      <w:tr w:rsidR="00D1091B" w:rsidRPr="00A30261" w:rsidTr="007C7730">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i/>
                <w:iCs/>
                <w:kern w:val="2"/>
              </w:rPr>
            </w:pPr>
            <w:r w:rsidRPr="00A30261">
              <w:t>Górskie i niżowe murawy bliźniczkowe (</w:t>
            </w:r>
            <w:r w:rsidRPr="00A30261">
              <w:rPr>
                <w:i/>
                <w:iCs/>
              </w:rPr>
              <w:t>Nardion</w:t>
            </w:r>
            <w:r w:rsidRPr="00A30261">
              <w:t xml:space="preserve"> – płaty bogate florystycznie)</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6230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3159-3160-3161 (transekt nr 6230/II)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7C7730">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jc w:val="center"/>
            </w:pPr>
            <w:r w:rsidRPr="00A30261">
              <w:t>FV</w:t>
            </w:r>
          </w:p>
        </w:tc>
        <w:tc>
          <w:tcPr>
            <w:tcW w:w="1113" w:type="dxa"/>
            <w:vMerge w:val="restart"/>
            <w:tcBorders>
              <w:top w:val="nil"/>
              <w:left w:val="single" w:sz="4" w:space="0" w:color="auto"/>
              <w:right w:val="single" w:sz="4" w:space="0" w:color="auto"/>
            </w:tcBorders>
            <w:vAlign w:val="center"/>
          </w:tcPr>
          <w:p w:rsidR="00D1091B" w:rsidRPr="00A30261" w:rsidRDefault="00D1091B" w:rsidP="007C7730">
            <w:pPr>
              <w:pStyle w:val="tabela9"/>
              <w:jc w:val="center"/>
              <w:rPr>
                <w:kern w:val="2"/>
              </w:rPr>
            </w:pPr>
            <w:r w:rsidRPr="00A30261">
              <w:rPr>
                <w:kern w:val="2"/>
              </w:rPr>
              <w:t>FV</w:t>
            </w: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b/>
              </w:rPr>
            </w:pPr>
            <w:r w:rsidRPr="00A30261">
              <w:rPr>
                <w:rFonts w:ascii="Times New Roman" w:hAnsi="Times New Roman" w:cs="Times New Roman"/>
              </w:rPr>
              <w:t>Gatunki charakterystyczne</w:t>
            </w:r>
            <w:r w:rsidRPr="00A30261">
              <w:rPr>
                <w:rFonts w:ascii="Times New Roman" w:hAnsi="Times New Roman" w:cs="Times New Roman"/>
                <w:b/>
              </w:rPr>
              <w:t>*</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 xml:space="preserve">Gatunki dominujące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Bogactwo gatunkowe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Obce gatunki inwazyjne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Rodzime 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eastAsia="Times New Roman" w:hAnsi="Times New Roman" w:cs="Times New Roman"/>
              </w:rPr>
            </w:pPr>
            <w:r w:rsidRPr="00A30261">
              <w:rPr>
                <w:rFonts w:ascii="Times New Roman" w:hAnsi="Times New Roman" w:cs="Times New Roman"/>
              </w:rPr>
              <w:t>Ekspansja krzewów i podrostu drzew*</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eastAsia="Times New Roman" w:hAnsi="Times New Roman" w:cs="Times New Roman"/>
              </w:rPr>
            </w:pPr>
            <w:r w:rsidRPr="00A30261">
              <w:rPr>
                <w:rFonts w:ascii="Times New Roman" w:eastAsia="Times New Roman" w:hAnsi="Times New Roman" w:cs="Times New Roman"/>
              </w:rPr>
              <w:t>Eutrofizacja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lang w:eastAsia="en-US"/>
              </w:rPr>
              <w:t>Struktura przestrzenna płatów siedliska*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7C7730">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7C7730">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tcPr>
          <w:p w:rsidR="00D1091B" w:rsidRPr="00A30261" w:rsidRDefault="00D1091B" w:rsidP="007C7730">
            <w:pPr>
              <w:pStyle w:val="tabela9"/>
              <w:rPr>
                <w:kern w:val="2"/>
              </w:rPr>
            </w:pPr>
          </w:p>
        </w:tc>
      </w:tr>
      <w:tr w:rsidR="00D1091B" w:rsidRPr="00A30261" w:rsidTr="00D1091B">
        <w:trPr>
          <w:cantSplit/>
          <w:trHeight w:val="155"/>
        </w:trPr>
        <w:tc>
          <w:tcPr>
            <w:tcW w:w="49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i/>
                <w:iCs/>
                <w:kern w:val="2"/>
              </w:rPr>
            </w:pPr>
            <w:r w:rsidRPr="00A30261">
              <w:t>Górskie i niżowe murawy bliźniczkowe (</w:t>
            </w:r>
            <w:r w:rsidRPr="00A30261">
              <w:rPr>
                <w:i/>
                <w:iCs/>
              </w:rPr>
              <w:t>Nardion</w:t>
            </w:r>
            <w:r w:rsidRPr="00A30261">
              <w:t xml:space="preserve"> – płaty bogate florystycznie)</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r w:rsidRPr="00A30261">
              <w:t>6230</w:t>
            </w:r>
          </w:p>
        </w:tc>
        <w:tc>
          <w:tcPr>
            <w:tcW w:w="1058"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pPr>
            <w:r w:rsidRPr="00A30261">
              <w:t>areał siedliska poza gruntami w zarządzie PGL LP</w:t>
            </w:r>
          </w:p>
          <w:p w:rsidR="00D1091B" w:rsidRPr="00A30261" w:rsidRDefault="00D1091B" w:rsidP="00D1091B">
            <w:pPr>
              <w:pStyle w:val="tabela9"/>
              <w:rPr>
                <w:kern w:val="2"/>
              </w:rPr>
            </w:pPr>
            <w:r w:rsidRPr="00A30261">
              <w:t>(pow. 14,40 ha, 100%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D1091B" w:rsidRPr="00A30261" w:rsidRDefault="00D1091B" w:rsidP="007C7730">
            <w:pPr>
              <w:pStyle w:val="tabela9"/>
              <w:rPr>
                <w:kern w:val="2"/>
              </w:rPr>
            </w:pP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pPr>
            <w:r w:rsidRPr="00A30261">
              <w:t>FV</w:t>
            </w:r>
          </w:p>
        </w:tc>
        <w:tc>
          <w:tcPr>
            <w:tcW w:w="1113" w:type="dxa"/>
            <w:vMerge w:val="restart"/>
            <w:tcBorders>
              <w:top w:val="nil"/>
              <w:left w:val="single" w:sz="4" w:space="0" w:color="auto"/>
              <w:right w:val="single" w:sz="4" w:space="0" w:color="auto"/>
            </w:tcBorders>
            <w:shd w:val="clear" w:color="auto" w:fill="DDD9C3" w:themeFill="background2" w:themeFillShade="E6"/>
            <w:vAlign w:val="center"/>
          </w:tcPr>
          <w:p w:rsidR="00D1091B" w:rsidRPr="00A30261" w:rsidRDefault="00D1091B" w:rsidP="007C7730">
            <w:pPr>
              <w:pStyle w:val="tabela9"/>
              <w:jc w:val="center"/>
              <w:rPr>
                <w:kern w:val="2"/>
              </w:rPr>
            </w:pPr>
            <w:r w:rsidRPr="00A30261">
              <w:rPr>
                <w:kern w:val="2"/>
              </w:rPr>
              <w:t>FV</w:t>
            </w: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7C7730">
            <w:pPr>
              <w:pStyle w:val="tabele"/>
              <w:rPr>
                <w:rFonts w:ascii="Times New Roman" w:hAnsi="Times New Roman" w:cs="Times New Roman"/>
                <w:b/>
              </w:rPr>
            </w:pPr>
            <w:r w:rsidRPr="00A30261">
              <w:rPr>
                <w:rFonts w:ascii="Times New Roman" w:hAnsi="Times New Roman" w:cs="Times New Roman"/>
              </w:rPr>
              <w:t>Gatunki charakterystyczne</w:t>
            </w:r>
            <w:r w:rsidRPr="00A30261">
              <w:rPr>
                <w:rFonts w:ascii="Times New Roman" w:hAnsi="Times New Roman" w:cs="Times New Roman"/>
                <w:b/>
              </w:rPr>
              <w:t>*</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 xml:space="preserve">Gatunki dominujące </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Bogactwo gatunkowe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Obce gatunki inwazyjne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rPr>
              <w:t>Rodzime gatunki ekspansywne roślin zielnych*</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7C7730">
            <w:pPr>
              <w:pStyle w:val="tabele"/>
              <w:rPr>
                <w:rFonts w:ascii="Times New Roman" w:eastAsia="Times New Roman" w:hAnsi="Times New Roman" w:cs="Times New Roman"/>
              </w:rPr>
            </w:pPr>
            <w:r w:rsidRPr="00A30261">
              <w:rPr>
                <w:rFonts w:ascii="Times New Roman" w:hAnsi="Times New Roman" w:cs="Times New Roman"/>
              </w:rPr>
              <w:t>Ekspansja krzewów i podrostu drzew*</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7C7730">
            <w:pPr>
              <w:pStyle w:val="tabele"/>
              <w:rPr>
                <w:rFonts w:ascii="Times New Roman" w:eastAsia="Times New Roman" w:hAnsi="Times New Roman" w:cs="Times New Roman"/>
              </w:rPr>
            </w:pPr>
            <w:r w:rsidRPr="00A30261">
              <w:rPr>
                <w:rFonts w:ascii="Times New Roman" w:eastAsia="Times New Roman" w:hAnsi="Times New Roman" w:cs="Times New Roman"/>
              </w:rPr>
              <w:t>Eutrofizacja</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7C7730">
            <w:pPr>
              <w:pStyle w:val="tabele"/>
              <w:rPr>
                <w:rFonts w:ascii="Times New Roman" w:hAnsi="Times New Roman" w:cs="Times New Roman"/>
              </w:rPr>
            </w:pPr>
            <w:r w:rsidRPr="00A30261">
              <w:rPr>
                <w:rFonts w:ascii="Times New Roman" w:hAnsi="Times New Roman" w:cs="Times New Roman"/>
                <w:lang w:eastAsia="en-US"/>
              </w:rPr>
              <w:t>Struktura przestrzenna płatów siedliska*</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1091B" w:rsidRPr="00A30261" w:rsidRDefault="00D1091B" w:rsidP="007C7730">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D1091B" w:rsidRPr="00A30261" w:rsidRDefault="00D1091B" w:rsidP="007C7730">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tcPr>
          <w:p w:rsidR="00D1091B" w:rsidRPr="00A30261" w:rsidRDefault="00D1091B" w:rsidP="007C7730">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i/>
                <w:iCs/>
                <w:kern w:val="2"/>
              </w:rPr>
            </w:pPr>
            <w:r w:rsidRPr="00A30261">
              <w:t>Niżowe i górskie świeże łąki użytkowane ekstensywnie (</w:t>
            </w:r>
            <w:r w:rsidRPr="00A30261">
              <w:rPr>
                <w:i/>
                <w:iCs/>
              </w:rPr>
              <w:t>Arrhenatherion elatioris</w:t>
            </w:r>
            <w:r w:rsidRPr="00A30261">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6510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2570-2571-2572 (transekt nr 6510/I)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jc w:val="center"/>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jc w:val="center"/>
            </w:pPr>
            <w:r w:rsidRPr="00A30261">
              <w:t>FV</w:t>
            </w:r>
          </w:p>
        </w:tc>
        <w:tc>
          <w:tcPr>
            <w:tcW w:w="1113" w:type="dxa"/>
            <w:vMerge w:val="restart"/>
            <w:tcBorders>
              <w:top w:val="nil"/>
              <w:left w:val="single" w:sz="4" w:space="0" w:color="auto"/>
              <w:right w:val="single" w:sz="4" w:space="0" w:color="auto"/>
            </w:tcBorders>
            <w:vAlign w:val="center"/>
          </w:tcPr>
          <w:p w:rsidR="00D1091B" w:rsidRPr="00A30261" w:rsidRDefault="00D1091B" w:rsidP="00D4716F">
            <w:pPr>
              <w:pStyle w:val="tabela9"/>
              <w:jc w:val="center"/>
              <w:rPr>
                <w:kern w:val="2"/>
              </w:rPr>
            </w:pPr>
            <w:r w:rsidRPr="00A30261">
              <w:rPr>
                <w:kern w:val="2"/>
              </w:rPr>
              <w:t>FV</w:t>
            </w: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lang w:eastAsia="en-US"/>
              </w:rPr>
            </w:pPr>
            <w:r w:rsidRPr="00A30261">
              <w:rPr>
                <w:rFonts w:eastAsia="PMingLiU"/>
              </w:rPr>
              <w:t>Procent powierzchni zajęty przez siedlisko na transekcie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rPr>
                <w:lang w:eastAsia="en-US"/>
              </w:rPr>
              <w:t xml:space="preserve">Struktura przestrzenna płatów siedliska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Gatunki charakterystyczne*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 xml:space="preserve">Gatunki dominujące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Obce gatunki inwazyjne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Ekspansja krzewów i podrostu drzew*</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rPr>
                <w:lang w:eastAsia="en-US"/>
              </w:rPr>
              <w:t>Udział dobrze zachowanych płatów siedliska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rPr>
                <w:lang w:eastAsia="en-US"/>
              </w:rPr>
              <w:t>Wojłok (martwa materia organiczna)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i/>
                <w:iCs/>
                <w:kern w:val="2"/>
              </w:rPr>
            </w:pPr>
            <w:r w:rsidRPr="00A30261">
              <w:t>Niżowe i górskie świeże łąki użytkowane ekstensywnie (</w:t>
            </w:r>
            <w:r w:rsidRPr="00A30261">
              <w:rPr>
                <w:i/>
                <w:iCs/>
              </w:rPr>
              <w:t>Arrhenatherion elatioris</w:t>
            </w:r>
            <w:r w:rsidRPr="00A30261">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6510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2573-2574-2575 (transekt nr 6510/II)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jc w:val="center"/>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jc w:val="center"/>
            </w:pPr>
            <w:r w:rsidRPr="00A30261">
              <w:t>U1</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lang w:eastAsia="en-US"/>
              </w:rPr>
            </w:pPr>
            <w:r w:rsidRPr="00A30261">
              <w:rPr>
                <w:rFonts w:eastAsia="PMingLiU"/>
              </w:rPr>
              <w:t>Procent powierzchni zajęty przez siedlisko na transekcie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rPr>
                <w:lang w:eastAsia="en-US"/>
              </w:rPr>
              <w:t xml:space="preserve">Struktura przestrzenna płatów siedliska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Gatunki charakterystyczne*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 xml:space="preserve">Gatunki dominujące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Obce gatunki inwazyjne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Ekspansja krzewów i podrostu drzew*</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rPr>
                <w:lang w:eastAsia="en-US"/>
              </w:rPr>
              <w:t>Udział dobrze zachowanych płatów siedliska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rPr>
                <w:lang w:eastAsia="en-US"/>
              </w:rPr>
              <w:t>Wojłok (martwa materia organiczna)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rPr>
                <w:kern w:val="2"/>
              </w:rPr>
            </w:pPr>
            <w:r w:rsidRPr="00A30261">
              <w:rPr>
                <w:kern w:val="2"/>
              </w:rPr>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i/>
                <w:iCs/>
                <w:kern w:val="2"/>
              </w:rPr>
            </w:pPr>
            <w:r w:rsidRPr="00A30261">
              <w:t>Niżowe i górskie świeże łąki użytkowane ekstensywnie (</w:t>
            </w:r>
            <w:r w:rsidRPr="00A30261">
              <w:rPr>
                <w:i/>
                <w:iCs/>
              </w:rPr>
              <w:t>Arrhenatherion elatioris</w:t>
            </w:r>
            <w:r w:rsidRPr="00A30261">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6510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2555-2556-2557 (transekt nr 6510/III)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jc w:val="center"/>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jc w:val="center"/>
            </w:pPr>
            <w:r w:rsidRPr="00A30261">
              <w:t>FV</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lang w:eastAsia="en-US"/>
              </w:rPr>
            </w:pPr>
            <w:r w:rsidRPr="00A30261">
              <w:rPr>
                <w:rFonts w:eastAsia="PMingLiU"/>
              </w:rPr>
              <w:t>Procent powierzchni zajęty przez siedlisko na transekcie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rPr>
                <w:lang w:eastAsia="en-US"/>
              </w:rPr>
              <w:t xml:space="preserve">Struktura przestrzenna płatów siedliska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Gatunki charakterystyczne*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 xml:space="preserve">Gatunki dominujące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Obce gatunki inwazyjne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Ekspansja krzewów i podrostu drzew*</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rPr>
                <w:lang w:eastAsia="en-US"/>
              </w:rPr>
              <w:t>Udział dobrze zachowanych płatów siedliska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rPr>
                <w:lang w:eastAsia="en-US"/>
              </w:rPr>
              <w:t>Wojłok (martwa materia organiczna)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rPr>
                <w:kern w:val="2"/>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r>
      <w:tr w:rsidR="00D1091B" w:rsidRPr="00A30261" w:rsidTr="007C7730">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i/>
                <w:iCs/>
                <w:kern w:val="2"/>
              </w:rPr>
            </w:pPr>
            <w:r w:rsidRPr="00A30261">
              <w:t xml:space="preserve">Niżowe i górskie świeże łąki użytkowane </w:t>
            </w:r>
            <w:r w:rsidRPr="00A30261">
              <w:lastRenderedPageBreak/>
              <w:t>ekstensywnie (</w:t>
            </w:r>
            <w:r w:rsidRPr="00A30261">
              <w:rPr>
                <w:i/>
                <w:iCs/>
              </w:rPr>
              <w:t>Arrhenatherion elatioris</w:t>
            </w:r>
            <w:r w:rsidRPr="00A30261">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lastRenderedPageBreak/>
              <w:t>6510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1091B">
            <w:pPr>
              <w:pStyle w:val="tabela9"/>
              <w:rPr>
                <w:kern w:val="2"/>
              </w:rPr>
            </w:pPr>
            <w:r w:rsidRPr="00A30261">
              <w:t xml:space="preserve">2555-2556-2557 </w:t>
            </w:r>
            <w:r w:rsidRPr="00A30261">
              <w:lastRenderedPageBreak/>
              <w:t>(transekt nr 6510/IV)</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r w:rsidRPr="00A30261">
              <w:lastRenderedPageBreak/>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7C7730">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jc w:val="center"/>
            </w:pPr>
            <w:r w:rsidRPr="00A30261">
              <w:t>U1</w:t>
            </w:r>
          </w:p>
        </w:tc>
        <w:tc>
          <w:tcPr>
            <w:tcW w:w="1113" w:type="dxa"/>
            <w:vMerge w:val="restart"/>
            <w:tcBorders>
              <w:left w:val="single" w:sz="4" w:space="0" w:color="auto"/>
              <w:right w:val="single" w:sz="4" w:space="0" w:color="auto"/>
            </w:tcBorders>
            <w:vAlign w:val="center"/>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lang w:eastAsia="en-US"/>
              </w:rPr>
            </w:pPr>
            <w:r w:rsidRPr="00A30261">
              <w:rPr>
                <w:rFonts w:eastAsia="PMingLiU"/>
              </w:rPr>
              <w:t>Procent powierzchni zajęty przez siedlisko na transekcie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 xml:space="preserve">Struktura przestrzenna płatów siedliska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Gatunki charakterystyczne*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 xml:space="preserve">Gatunki dominujące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Obce gatunki inwazyjne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Ekspansja krzewów i podrostu drzew*</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Udział dobrze zachowanych płatów siedliska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Wojłok (martwa materia organiczna)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7C7730">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7C7730">
            <w:pPr>
              <w:pStyle w:val="tabela9"/>
              <w:jc w:val="center"/>
            </w:pPr>
            <w:r w:rsidRPr="00A30261">
              <w:t>U1</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bottom w:val="single" w:sz="4" w:space="0" w:color="auto"/>
              <w:right w:val="single" w:sz="4" w:space="0" w:color="auto"/>
            </w:tcBorders>
            <w:vAlign w:val="center"/>
          </w:tcPr>
          <w:p w:rsidR="00D1091B" w:rsidRPr="00A30261" w:rsidRDefault="00D1091B" w:rsidP="007C7730">
            <w:pPr>
              <w:pStyle w:val="tabela9"/>
              <w:rPr>
                <w:kern w:val="2"/>
              </w:rPr>
            </w:pPr>
          </w:p>
        </w:tc>
      </w:tr>
      <w:tr w:rsidR="00D1091B" w:rsidRPr="00A30261" w:rsidTr="007C7730">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i/>
                <w:iCs/>
                <w:kern w:val="2"/>
              </w:rPr>
            </w:pPr>
            <w:r w:rsidRPr="00A30261">
              <w:t>Niżowe i górskie świeże łąki użytkowane ekstensywnie (</w:t>
            </w:r>
            <w:r w:rsidRPr="00A30261">
              <w:rPr>
                <w:i/>
                <w:iCs/>
              </w:rPr>
              <w:t>Arrhenatherion elatioris</w:t>
            </w:r>
            <w:r w:rsidRPr="00A30261">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6510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1091B">
            <w:pPr>
              <w:pStyle w:val="tabela9"/>
              <w:rPr>
                <w:kern w:val="2"/>
              </w:rPr>
            </w:pPr>
            <w:r w:rsidRPr="00A30261">
              <w:t>2555-2556-2557 (transekt nr 6510/V)</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7C7730">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jc w:val="center"/>
            </w:pPr>
            <w:r w:rsidRPr="00A30261">
              <w:t>FV</w:t>
            </w:r>
          </w:p>
        </w:tc>
        <w:tc>
          <w:tcPr>
            <w:tcW w:w="1113" w:type="dxa"/>
            <w:vMerge w:val="restart"/>
            <w:tcBorders>
              <w:left w:val="single" w:sz="4" w:space="0" w:color="auto"/>
              <w:right w:val="single" w:sz="4" w:space="0" w:color="auto"/>
            </w:tcBorders>
            <w:vAlign w:val="center"/>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lang w:eastAsia="en-US"/>
              </w:rPr>
            </w:pPr>
            <w:r w:rsidRPr="00A30261">
              <w:rPr>
                <w:rFonts w:eastAsia="PMingLiU"/>
              </w:rPr>
              <w:t>Procent powierzchni zajęty przez siedlisko na transekcie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 xml:space="preserve">Struktura przestrzenna płatów siedliska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Gatunki charakterystyczne*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 xml:space="preserve">Gatunki dominujące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Obce gatunki inwazyjne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Ekspansja krzewów i podrostu drzew*</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Udział dobrze zachowanych płatów siedliska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Wojłok (martwa materia organiczna)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7C7730">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7C7730">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bottom w:val="single" w:sz="4" w:space="0" w:color="auto"/>
              <w:right w:val="single" w:sz="4" w:space="0" w:color="auto"/>
            </w:tcBorders>
            <w:vAlign w:val="center"/>
          </w:tcPr>
          <w:p w:rsidR="00D1091B" w:rsidRPr="00A30261" w:rsidRDefault="00D1091B" w:rsidP="007C7730">
            <w:pPr>
              <w:pStyle w:val="tabela9"/>
              <w:rPr>
                <w:kern w:val="2"/>
              </w:rPr>
            </w:pPr>
          </w:p>
        </w:tc>
      </w:tr>
      <w:tr w:rsidR="00D1091B" w:rsidRPr="00A30261" w:rsidTr="007C7730">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i/>
                <w:iCs/>
                <w:kern w:val="2"/>
              </w:rPr>
            </w:pPr>
            <w:r w:rsidRPr="00A30261">
              <w:t>Niżowe i górskie świeże łąki użytkowane ekstensywnie (</w:t>
            </w:r>
            <w:r w:rsidRPr="00A30261">
              <w:rPr>
                <w:i/>
                <w:iCs/>
              </w:rPr>
              <w:t>Arrhenatherion elatioris</w:t>
            </w:r>
            <w:r w:rsidRPr="00A30261">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6510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1091B">
            <w:pPr>
              <w:pStyle w:val="tabela9"/>
              <w:rPr>
                <w:kern w:val="2"/>
              </w:rPr>
            </w:pPr>
            <w:r w:rsidRPr="00A30261">
              <w:t>2555-2556-2557 (transekt nr 6510/VI)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7C7730">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jc w:val="center"/>
            </w:pPr>
            <w:r w:rsidRPr="00A30261">
              <w:t>U1</w:t>
            </w:r>
          </w:p>
        </w:tc>
        <w:tc>
          <w:tcPr>
            <w:tcW w:w="1113" w:type="dxa"/>
            <w:vMerge w:val="restart"/>
            <w:tcBorders>
              <w:left w:val="single" w:sz="4" w:space="0" w:color="auto"/>
              <w:right w:val="single" w:sz="4" w:space="0" w:color="auto"/>
            </w:tcBorders>
            <w:vAlign w:val="center"/>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lang w:eastAsia="en-US"/>
              </w:rPr>
            </w:pPr>
            <w:r w:rsidRPr="00A30261">
              <w:rPr>
                <w:rFonts w:eastAsia="PMingLiU"/>
              </w:rPr>
              <w:t>Procent powierzchni zajęty przez siedlisko na transekcie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 xml:space="preserve">Struktura przestrzenna płatów siedliska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Gatunki charakterystyczne*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 xml:space="preserve">Gatunki dominujące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Obce gatunki inwazyjne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Ekspansja krzewów i podrostu drzew*</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Udział dobrze zachowanych płatów siedliska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Wojłok (martwa materia organiczna)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7C7730">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7C7730">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bottom w:val="single" w:sz="4" w:space="0" w:color="auto"/>
              <w:right w:val="single" w:sz="4" w:space="0" w:color="auto"/>
            </w:tcBorders>
            <w:vAlign w:val="center"/>
          </w:tcPr>
          <w:p w:rsidR="00D1091B" w:rsidRPr="00A30261" w:rsidRDefault="00D1091B" w:rsidP="007C7730">
            <w:pPr>
              <w:pStyle w:val="tabela9"/>
              <w:rPr>
                <w:kern w:val="2"/>
              </w:rPr>
            </w:pPr>
          </w:p>
        </w:tc>
      </w:tr>
      <w:tr w:rsidR="00D1091B" w:rsidRPr="00A30261" w:rsidTr="007C7730">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i/>
                <w:iCs/>
                <w:kern w:val="2"/>
              </w:rPr>
            </w:pPr>
            <w:r w:rsidRPr="00A30261">
              <w:t>Niżowe i górskie świeże łąki użytkowane ekstensywnie (</w:t>
            </w:r>
            <w:r w:rsidRPr="00A30261">
              <w:rPr>
                <w:i/>
                <w:iCs/>
              </w:rPr>
              <w:t>Arrhenatherion elatioris</w:t>
            </w:r>
            <w:r w:rsidRPr="00A30261">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6510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1091B">
            <w:pPr>
              <w:pStyle w:val="tabela9"/>
              <w:rPr>
                <w:kern w:val="2"/>
              </w:rPr>
            </w:pPr>
            <w:r w:rsidRPr="00A30261">
              <w:t>2555-2556-2557 (transekt nr 6510/VII)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7C7730">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jc w:val="center"/>
            </w:pPr>
            <w:r w:rsidRPr="00A30261">
              <w:t>U1</w:t>
            </w:r>
          </w:p>
        </w:tc>
        <w:tc>
          <w:tcPr>
            <w:tcW w:w="1113" w:type="dxa"/>
            <w:vMerge w:val="restart"/>
            <w:tcBorders>
              <w:left w:val="single" w:sz="4" w:space="0" w:color="auto"/>
              <w:right w:val="single" w:sz="4" w:space="0" w:color="auto"/>
            </w:tcBorders>
            <w:vAlign w:val="center"/>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rPr>
                <w:lang w:eastAsia="en-US"/>
              </w:rPr>
            </w:pPr>
            <w:r w:rsidRPr="00A30261">
              <w:rPr>
                <w:rFonts w:eastAsia="PMingLiU"/>
              </w:rPr>
              <w:t>Procent powierzchni zajęty przez siedlisko na transekcie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 xml:space="preserve">Struktura przestrzenna płatów siedliska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Gatunki charakterystyczne*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 xml:space="preserve">Gatunki dominujące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Obce gatunki inwazyjne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t>Ekspansja krzewów i podrostu drzew*</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Udział dobrze zachowanych płatów siedliska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pPr>
            <w:r w:rsidRPr="00A30261">
              <w:rPr>
                <w:lang w:eastAsia="en-US"/>
              </w:rPr>
              <w:t>Wojłok (martwa materia organiczna)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7C7730">
            <w:pPr>
              <w:pStyle w:val="tabela9"/>
              <w:rPr>
                <w:kern w:val="2"/>
              </w:rPr>
            </w:pPr>
          </w:p>
        </w:tc>
      </w:tr>
      <w:tr w:rsidR="00D1091B" w:rsidRPr="00A30261" w:rsidTr="007C7730">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7C7730">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7C7730">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7C7730">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7C7730">
            <w:pPr>
              <w:pStyle w:val="tabela9"/>
              <w:rPr>
                <w:kern w:val="2"/>
              </w:rPr>
            </w:pPr>
          </w:p>
        </w:tc>
        <w:tc>
          <w:tcPr>
            <w:tcW w:w="1113" w:type="dxa"/>
            <w:vMerge/>
            <w:tcBorders>
              <w:left w:val="single" w:sz="4" w:space="0" w:color="auto"/>
              <w:bottom w:val="single" w:sz="4" w:space="0" w:color="auto"/>
              <w:right w:val="single" w:sz="4" w:space="0" w:color="auto"/>
            </w:tcBorders>
            <w:vAlign w:val="center"/>
          </w:tcPr>
          <w:p w:rsidR="00D1091B" w:rsidRPr="00A30261" w:rsidRDefault="00D1091B" w:rsidP="007C7730">
            <w:pPr>
              <w:pStyle w:val="tabela9"/>
              <w:rPr>
                <w:kern w:val="2"/>
              </w:rPr>
            </w:pPr>
          </w:p>
        </w:tc>
      </w:tr>
      <w:tr w:rsidR="00D1091B" w:rsidRPr="00A30261" w:rsidTr="00D1091B">
        <w:trPr>
          <w:cantSplit/>
          <w:trHeight w:val="155"/>
        </w:trPr>
        <w:tc>
          <w:tcPr>
            <w:tcW w:w="49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i/>
                <w:iCs/>
                <w:kern w:val="2"/>
              </w:rPr>
            </w:pPr>
            <w:r w:rsidRPr="00A30261">
              <w:t>Niżowe i górskie świeże łąki użytkowane ekstensywnie (</w:t>
            </w:r>
            <w:r w:rsidRPr="00A30261">
              <w:rPr>
                <w:i/>
                <w:iCs/>
              </w:rPr>
              <w:t>Arrhenatherion elatioris</w:t>
            </w:r>
            <w:r w:rsidRPr="00A30261">
              <w:t>)</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r w:rsidRPr="00A30261">
              <w:t>6510</w:t>
            </w:r>
          </w:p>
        </w:tc>
        <w:tc>
          <w:tcPr>
            <w:tcW w:w="1058"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pPr>
            <w:r w:rsidRPr="00A30261">
              <w:t>areał siedliska poza gruntami w zarządzie PGL LP</w:t>
            </w:r>
          </w:p>
          <w:p w:rsidR="00D1091B" w:rsidRPr="00A30261" w:rsidRDefault="00D1091B" w:rsidP="00D1091B">
            <w:pPr>
              <w:pStyle w:val="tabela9"/>
              <w:rPr>
                <w:kern w:val="2"/>
              </w:rPr>
            </w:pPr>
            <w:r w:rsidRPr="00A30261">
              <w:t>(pow. 47,24 ha, 100%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D1091B" w:rsidRPr="00A30261" w:rsidRDefault="00D1091B" w:rsidP="007C7730">
            <w:pPr>
              <w:pStyle w:val="tabela9"/>
              <w:rPr>
                <w:kern w:val="2"/>
              </w:rPr>
            </w:pP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pPr>
            <w:r w:rsidRPr="00A30261">
              <w:t>U1</w:t>
            </w:r>
          </w:p>
        </w:tc>
        <w:tc>
          <w:tcPr>
            <w:tcW w:w="1113" w:type="dxa"/>
            <w:vMerge w:val="restart"/>
            <w:tcBorders>
              <w:left w:val="single" w:sz="4" w:space="0" w:color="auto"/>
              <w:right w:val="single" w:sz="4" w:space="0" w:color="auto"/>
            </w:tcBorders>
            <w:shd w:val="clear" w:color="auto" w:fill="DDD9C3" w:themeFill="background2" w:themeFillShade="E6"/>
            <w:vAlign w:val="center"/>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rPr>
                <w:lang w:eastAsia="en-US"/>
              </w:rPr>
            </w:pPr>
            <w:r w:rsidRPr="00A30261">
              <w:rPr>
                <w:rFonts w:eastAsia="PMingLiU"/>
              </w:rPr>
              <w:t>Procent powierzchni zajęty przez siedlisko na transekcie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pPr>
            <w:r w:rsidRPr="00A30261">
              <w:rPr>
                <w:lang w:eastAsia="en-US"/>
              </w:rPr>
              <w:t xml:space="preserve">Struktura przestrzenna płatów siedliska </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pPr>
            <w:r w:rsidRPr="00A30261">
              <w:t>Gatunki charakterystyczne*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pPr>
            <w:r w:rsidRPr="00A30261">
              <w:t xml:space="preserve">Gatunki dominujące </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pPr>
            <w:r w:rsidRPr="00A30261">
              <w:t>Obce gatunki inwazyjne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pPr>
            <w:r w:rsidRPr="00A30261">
              <w:t>Gatunki ekspansywne roślin zielnych*</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pPr>
            <w:r w:rsidRPr="00A30261">
              <w:t>Ekspansja krzewów i podrostu drzew*</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pPr>
            <w:r w:rsidRPr="00A30261">
              <w:rPr>
                <w:lang w:eastAsia="en-US"/>
              </w:rPr>
              <w:t>Udział dobrze zachowanych płatów siedliska</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pPr>
            <w:r w:rsidRPr="00A30261">
              <w:rPr>
                <w:lang w:eastAsia="en-US"/>
              </w:rPr>
              <w:t>Wojłok (martwa materia organiczna)</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7C7730">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7C7730">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r>
      <w:tr w:rsidR="00D1091B" w:rsidRPr="00A30261" w:rsidTr="00D1091B">
        <w:trPr>
          <w:cantSplit/>
          <w:trHeight w:val="155"/>
        </w:trPr>
        <w:tc>
          <w:tcPr>
            <w:tcW w:w="496"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D1091B" w:rsidRPr="00A30261" w:rsidRDefault="00D1091B" w:rsidP="007C7730">
            <w:pPr>
              <w:rPr>
                <w:kern w:val="2"/>
              </w:rPr>
            </w:pPr>
          </w:p>
        </w:tc>
        <w:tc>
          <w:tcPr>
            <w:tcW w:w="2122"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745"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058"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D1091B" w:rsidRPr="00A30261" w:rsidRDefault="00D1091B" w:rsidP="007C7730">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1091B" w:rsidRPr="00A30261" w:rsidRDefault="00D1091B" w:rsidP="007C7730">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jc w:val="center"/>
              <w:rPr>
                <w:kern w:val="2"/>
              </w:rPr>
            </w:pPr>
          </w:p>
        </w:tc>
        <w:tc>
          <w:tcPr>
            <w:tcW w:w="1133"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D1091B" w:rsidRPr="00A30261" w:rsidRDefault="00D1091B" w:rsidP="007C7730">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shd w:val="clear" w:color="auto" w:fill="DDD9C3" w:themeFill="background2" w:themeFillShade="E6"/>
            <w:vAlign w:val="center"/>
            <w:hideMark/>
          </w:tcPr>
          <w:p w:rsidR="00D1091B" w:rsidRPr="00A30261" w:rsidRDefault="00D1091B" w:rsidP="007C7730">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tcPr>
          <w:p w:rsidR="00D1091B" w:rsidRPr="00A30261" w:rsidRDefault="00D1091B" w:rsidP="007C7730">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2601-2602-2603 (transekt nr 9110/I)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E23E2C">
            <w:pPr>
              <w:pStyle w:val="tabela9"/>
              <w:jc w:val="center"/>
            </w:pPr>
            <w:r w:rsidRPr="00A30261">
              <w:t>U1</w:t>
            </w:r>
          </w:p>
        </w:tc>
        <w:tc>
          <w:tcPr>
            <w:tcW w:w="1113" w:type="dxa"/>
            <w:vMerge w:val="restart"/>
            <w:tcBorders>
              <w:top w:val="single" w:sz="4" w:space="0" w:color="auto"/>
              <w:left w:val="single" w:sz="4" w:space="0" w:color="auto"/>
              <w:right w:val="single" w:sz="4" w:space="0" w:color="auto"/>
            </w:tcBorders>
            <w:vAlign w:val="center"/>
          </w:tcPr>
          <w:p w:rsidR="00D1091B" w:rsidRPr="00A30261" w:rsidRDefault="00D1091B" w:rsidP="00CF7093">
            <w:pPr>
              <w:pStyle w:val="tabela9"/>
              <w:rPr>
                <w:kern w:val="2"/>
              </w:rPr>
            </w:pPr>
            <w:r w:rsidRPr="00A30261">
              <w:rPr>
                <w:kern w:val="2"/>
              </w:rPr>
              <w:t>U1</w:t>
            </w: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E23E2C">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 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roślinności</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p w:rsidR="00D1091B" w:rsidRPr="00A30261" w:rsidRDefault="00D1091B" w:rsidP="00D4716F">
            <w:pPr>
              <w:autoSpaceDE w:val="0"/>
              <w:adjustRightInd w:val="0"/>
              <w:rPr>
                <w:sz w:val="18"/>
                <w:szCs w:val="18"/>
              </w:rPr>
            </w:pPr>
            <w:r w:rsidRPr="00A30261">
              <w:rPr>
                <w:sz w:val="18"/>
                <w:szCs w:val="18"/>
              </w:rPr>
              <w:t>(udział starodrzewu)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sz w:val="18"/>
                <w:szCs w:val="18"/>
              </w:rPr>
            </w:pPr>
            <w:r w:rsidRPr="00A30261">
              <w:rPr>
                <w:sz w:val="18"/>
                <w:szCs w:val="18"/>
              </w:rPr>
              <w:t>i gleby związane z pozyskaniem</w:t>
            </w:r>
          </w:p>
          <w:p w:rsidR="00D1091B" w:rsidRPr="00A30261" w:rsidRDefault="00D1091B" w:rsidP="00D4716F">
            <w:pPr>
              <w:rPr>
                <w:rFonts w:eastAsia="Times New Roman"/>
                <w:sz w:val="18"/>
                <w:szCs w:val="18"/>
              </w:rPr>
            </w:pPr>
            <w:r w:rsidRPr="00A30261">
              <w:rPr>
                <w:sz w:val="18"/>
                <w:szCs w:val="18"/>
              </w:rPr>
              <w:t>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2607-2608-2609 (transekt nr 9110/II)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jc w:val="center"/>
            </w:pPr>
            <w:r w:rsidRPr="00A30261">
              <w:t>U2</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pPr>
            <w:r w:rsidRPr="00A30261">
              <w:t>U2</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 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roślinności</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p w:rsidR="00D1091B" w:rsidRPr="00A30261" w:rsidRDefault="00D1091B" w:rsidP="00D4716F">
            <w:pPr>
              <w:autoSpaceDE w:val="0"/>
              <w:adjustRightInd w:val="0"/>
              <w:rPr>
                <w:sz w:val="18"/>
                <w:szCs w:val="18"/>
              </w:rPr>
            </w:pPr>
            <w:r w:rsidRPr="00A30261">
              <w:rPr>
                <w:sz w:val="18"/>
                <w:szCs w:val="18"/>
              </w:rPr>
              <w:t>(udział starodrzewu)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sz w:val="18"/>
                <w:szCs w:val="18"/>
              </w:rPr>
            </w:pPr>
            <w:r w:rsidRPr="00A30261">
              <w:rPr>
                <w:sz w:val="18"/>
                <w:szCs w:val="18"/>
              </w:rPr>
              <w:t>i gleby związane z pozyskaniem</w:t>
            </w:r>
          </w:p>
          <w:p w:rsidR="00D1091B" w:rsidRPr="00A30261" w:rsidRDefault="00D1091B" w:rsidP="00D4716F">
            <w:pPr>
              <w:rPr>
                <w:rFonts w:eastAsia="Times New Roman"/>
                <w:sz w:val="18"/>
                <w:szCs w:val="18"/>
              </w:rPr>
            </w:pPr>
            <w:r w:rsidRPr="00A30261">
              <w:rPr>
                <w:sz w:val="18"/>
                <w:szCs w:val="18"/>
              </w:rPr>
              <w:t>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2647-2648-2651 (transekt nr 9110/III)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E23E2C">
            <w:pPr>
              <w:pStyle w:val="tabela9"/>
              <w:jc w:val="center"/>
            </w:pPr>
            <w:r w:rsidRPr="00A30261">
              <w:t>U1</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E23E2C">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 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roślinności</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p w:rsidR="00D1091B" w:rsidRPr="00A30261" w:rsidRDefault="00D1091B" w:rsidP="00D4716F">
            <w:pPr>
              <w:autoSpaceDE w:val="0"/>
              <w:adjustRightInd w:val="0"/>
              <w:rPr>
                <w:sz w:val="18"/>
                <w:szCs w:val="18"/>
              </w:rPr>
            </w:pPr>
            <w:r w:rsidRPr="00A30261">
              <w:rPr>
                <w:sz w:val="18"/>
                <w:szCs w:val="18"/>
              </w:rPr>
              <w:t>(udział starodrzewu)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sz w:val="18"/>
                <w:szCs w:val="18"/>
              </w:rPr>
            </w:pPr>
            <w:r w:rsidRPr="00A30261">
              <w:rPr>
                <w:sz w:val="18"/>
                <w:szCs w:val="18"/>
              </w:rPr>
              <w:t>i gleby związane z pozyskaniem</w:t>
            </w:r>
          </w:p>
          <w:p w:rsidR="00D1091B" w:rsidRPr="00A30261" w:rsidRDefault="00D1091B" w:rsidP="00D4716F">
            <w:pPr>
              <w:rPr>
                <w:rFonts w:eastAsia="Times New Roman"/>
                <w:sz w:val="18"/>
                <w:szCs w:val="18"/>
              </w:rPr>
            </w:pPr>
            <w:r w:rsidRPr="00A30261">
              <w:rPr>
                <w:sz w:val="18"/>
                <w:szCs w:val="18"/>
              </w:rPr>
              <w:t>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1310-1311-1312 (transekt nr 9110/IV)</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E23E2C">
            <w:pPr>
              <w:pStyle w:val="tabela9"/>
              <w:jc w:val="center"/>
            </w:pPr>
            <w:r w:rsidRPr="00A30261">
              <w:t>U1</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E23E2C">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 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roślinności</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p w:rsidR="00D1091B" w:rsidRPr="00A30261" w:rsidRDefault="00D1091B" w:rsidP="00D4716F">
            <w:pPr>
              <w:autoSpaceDE w:val="0"/>
              <w:adjustRightInd w:val="0"/>
              <w:rPr>
                <w:sz w:val="18"/>
                <w:szCs w:val="18"/>
              </w:rPr>
            </w:pPr>
            <w:r w:rsidRPr="00A30261">
              <w:rPr>
                <w:sz w:val="18"/>
                <w:szCs w:val="18"/>
              </w:rPr>
              <w:t>(udział starodrzewu)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sz w:val="18"/>
                <w:szCs w:val="18"/>
              </w:rPr>
            </w:pPr>
            <w:r w:rsidRPr="00A30261">
              <w:rPr>
                <w:sz w:val="18"/>
                <w:szCs w:val="18"/>
              </w:rPr>
              <w:t>i gleby związane z pozyskaniem</w:t>
            </w:r>
          </w:p>
          <w:p w:rsidR="00D1091B" w:rsidRPr="00A30261" w:rsidRDefault="00D1091B" w:rsidP="00D4716F">
            <w:pPr>
              <w:rPr>
                <w:rFonts w:eastAsia="Times New Roman"/>
                <w:sz w:val="18"/>
                <w:szCs w:val="18"/>
              </w:rPr>
            </w:pPr>
            <w:r w:rsidRPr="00A30261">
              <w:rPr>
                <w:sz w:val="18"/>
                <w:szCs w:val="18"/>
              </w:rPr>
              <w:t>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bottom w:val="nil"/>
              <w:right w:val="single" w:sz="4" w:space="0" w:color="auto"/>
            </w:tcBorders>
          </w:tcPr>
          <w:p w:rsidR="00D1091B" w:rsidRPr="00A30261" w:rsidRDefault="00D1091B" w:rsidP="00D4716F">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snapToGrid w:val="0"/>
              <w:rPr>
                <w:i/>
                <w:sz w:val="18"/>
                <w:szCs w:val="18"/>
              </w:rPr>
            </w:pPr>
            <w:r w:rsidRPr="00A30261">
              <w:rPr>
                <w:rStyle w:val="Uwydatnienie"/>
                <w:i w:val="0"/>
                <w:sz w:val="18"/>
                <w:szCs w:val="18"/>
              </w:rPr>
              <w:t>9110</w:t>
            </w:r>
          </w:p>
        </w:tc>
        <w:tc>
          <w:tcPr>
            <w:tcW w:w="1058"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pPr>
            <w:r w:rsidRPr="00A30261">
              <w:t xml:space="preserve">areał siedliska </w:t>
            </w:r>
            <w:r w:rsidRPr="00A30261">
              <w:lastRenderedPageBreak/>
              <w:t>poza gruntami w zarządzie PGL LP</w:t>
            </w:r>
          </w:p>
          <w:p w:rsidR="00D1091B" w:rsidRPr="00A30261" w:rsidRDefault="00D1091B" w:rsidP="00D45ABA">
            <w:pPr>
              <w:pStyle w:val="tabela9"/>
              <w:rPr>
                <w:kern w:val="2"/>
              </w:rPr>
            </w:pPr>
            <w:r w:rsidRPr="00A30261">
              <w:t>(pow. 17,83 ha, 36%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rPr>
                <w:kern w:val="2"/>
              </w:rPr>
            </w:pPr>
            <w:r w:rsidRPr="00A30261">
              <w:lastRenderedPageBreak/>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D1091B" w:rsidRPr="00A30261" w:rsidRDefault="00D1091B" w:rsidP="00AD5665">
            <w:pPr>
              <w:pStyle w:val="tabela9"/>
              <w:rPr>
                <w:kern w:val="2"/>
              </w:rPr>
            </w:pP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E23E2C">
            <w:pPr>
              <w:pStyle w:val="tabela9"/>
              <w:jc w:val="center"/>
            </w:pPr>
            <w:r w:rsidRPr="00A30261">
              <w:t>U1</w:t>
            </w:r>
          </w:p>
        </w:tc>
        <w:tc>
          <w:tcPr>
            <w:tcW w:w="1113" w:type="dxa"/>
            <w:vMerge w:val="restart"/>
            <w:tcBorders>
              <w:left w:val="single" w:sz="4" w:space="0" w:color="auto"/>
              <w:right w:val="single" w:sz="4" w:space="0" w:color="auto"/>
            </w:tcBorders>
            <w:shd w:val="clear" w:color="auto" w:fill="DDD9C3" w:themeFill="background2" w:themeFillShade="E6"/>
            <w:vAlign w:val="center"/>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sz w:val="18"/>
                <w:szCs w:val="18"/>
              </w:rPr>
            </w:pPr>
            <w:r w:rsidRPr="00A30261">
              <w:rPr>
                <w:sz w:val="18"/>
                <w:szCs w:val="18"/>
              </w:rPr>
              <w:t>Charakterystyczna</w:t>
            </w:r>
          </w:p>
          <w:p w:rsidR="00D1091B" w:rsidRPr="00A30261" w:rsidRDefault="00D1091B" w:rsidP="00AD5665">
            <w:pPr>
              <w:autoSpaceDE w:val="0"/>
              <w:adjustRightInd w:val="0"/>
              <w:rPr>
                <w:sz w:val="18"/>
                <w:szCs w:val="18"/>
              </w:rPr>
            </w:pPr>
            <w:r w:rsidRPr="00A30261">
              <w:rPr>
                <w:sz w:val="18"/>
                <w:szCs w:val="18"/>
              </w:rPr>
              <w:t>kombinacja</w:t>
            </w:r>
          </w:p>
          <w:p w:rsidR="00D1091B" w:rsidRPr="00A30261" w:rsidRDefault="00D1091B" w:rsidP="00AD5665">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E23E2C">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sz w:val="18"/>
                <w:szCs w:val="18"/>
              </w:rPr>
            </w:pPr>
            <w:r w:rsidRPr="00A30261">
              <w:rPr>
                <w:sz w:val="18"/>
                <w:szCs w:val="18"/>
              </w:rPr>
              <w:t>Inwazyjne gatunki obce w podszycie i runie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sz w:val="18"/>
                <w:szCs w:val="18"/>
              </w:rPr>
            </w:pPr>
            <w:r w:rsidRPr="00A30261">
              <w:rPr>
                <w:sz w:val="18"/>
                <w:szCs w:val="18"/>
              </w:rPr>
              <w:t>Struktura pionowa</w:t>
            </w:r>
          </w:p>
          <w:p w:rsidR="00D1091B" w:rsidRPr="00A30261" w:rsidRDefault="00D1091B" w:rsidP="00AD5665">
            <w:pPr>
              <w:autoSpaceDE w:val="0"/>
              <w:adjustRightInd w:val="0"/>
              <w:rPr>
                <w:sz w:val="18"/>
                <w:szCs w:val="18"/>
              </w:rPr>
            </w:pPr>
            <w:r w:rsidRPr="00A30261">
              <w:rPr>
                <w:sz w:val="18"/>
                <w:szCs w:val="18"/>
              </w:rPr>
              <w:t>i przestrzenna</w:t>
            </w:r>
          </w:p>
          <w:p w:rsidR="00D1091B" w:rsidRPr="00A30261" w:rsidRDefault="00D1091B" w:rsidP="00AD5665">
            <w:pPr>
              <w:pStyle w:val="Default"/>
              <w:rPr>
                <w:rFonts w:ascii="Times New Roman" w:hAnsi="Times New Roman"/>
                <w:sz w:val="18"/>
                <w:szCs w:val="18"/>
                <w:lang w:val="pl-PL"/>
              </w:rPr>
            </w:pPr>
            <w:r w:rsidRPr="00A30261">
              <w:rPr>
                <w:rFonts w:ascii="Times New Roman" w:hAnsi="Times New Roman"/>
                <w:sz w:val="18"/>
                <w:szCs w:val="18"/>
                <w:lang w:val="pl-PL"/>
              </w:rPr>
              <w:t>roślinności</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sz w:val="18"/>
                <w:szCs w:val="18"/>
              </w:rPr>
            </w:pPr>
            <w:r w:rsidRPr="00A30261">
              <w:rPr>
                <w:sz w:val="18"/>
                <w:szCs w:val="18"/>
              </w:rPr>
              <w:t>Wiek drzewostanu</w:t>
            </w:r>
          </w:p>
          <w:p w:rsidR="00D1091B" w:rsidRPr="00A30261" w:rsidRDefault="00D1091B" w:rsidP="00AD5665">
            <w:pPr>
              <w:autoSpaceDE w:val="0"/>
              <w:adjustRightInd w:val="0"/>
              <w:rPr>
                <w:sz w:val="18"/>
                <w:szCs w:val="18"/>
              </w:rPr>
            </w:pPr>
            <w:r w:rsidRPr="00A30261">
              <w:rPr>
                <w:sz w:val="18"/>
                <w:szCs w:val="18"/>
              </w:rPr>
              <w:t>(udział starodrzewu)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D06ED1">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sz w:val="18"/>
                <w:szCs w:val="18"/>
              </w:rPr>
            </w:pPr>
            <w:r w:rsidRPr="00A30261">
              <w:rPr>
                <w:sz w:val="18"/>
                <w:szCs w:val="18"/>
              </w:rPr>
              <w:t>Naturalne odnowienie</w:t>
            </w:r>
          </w:p>
          <w:p w:rsidR="00D1091B" w:rsidRPr="00A30261" w:rsidRDefault="00D1091B" w:rsidP="00AD5665">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sz w:val="18"/>
                <w:szCs w:val="18"/>
              </w:rPr>
            </w:pPr>
            <w:r w:rsidRPr="00A30261">
              <w:rPr>
                <w:sz w:val="18"/>
                <w:szCs w:val="18"/>
              </w:rPr>
              <w:t>Gatunki obce</w:t>
            </w:r>
          </w:p>
          <w:p w:rsidR="00D1091B" w:rsidRPr="00A30261" w:rsidRDefault="00D1091B" w:rsidP="00AD5665">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sz w:val="18"/>
                <w:szCs w:val="18"/>
              </w:rPr>
            </w:pPr>
            <w:r w:rsidRPr="00A30261">
              <w:rPr>
                <w:sz w:val="18"/>
                <w:szCs w:val="18"/>
              </w:rPr>
              <w:t>Martwe drewno</w:t>
            </w:r>
          </w:p>
          <w:p w:rsidR="00D1091B" w:rsidRPr="00A30261" w:rsidRDefault="00D1091B" w:rsidP="00AD5665">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sz w:val="18"/>
                <w:szCs w:val="18"/>
              </w:rPr>
            </w:pPr>
            <w:r w:rsidRPr="00A30261">
              <w:rPr>
                <w:sz w:val="18"/>
                <w:szCs w:val="18"/>
              </w:rPr>
              <w:t>Mikrosiedliska drzewne</w:t>
            </w:r>
          </w:p>
          <w:p w:rsidR="00D1091B" w:rsidRPr="00A30261" w:rsidRDefault="00D1091B" w:rsidP="00AD5665">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sz w:val="18"/>
                <w:szCs w:val="18"/>
              </w:rPr>
            </w:pPr>
            <w:r w:rsidRPr="00A30261">
              <w:rPr>
                <w:sz w:val="18"/>
                <w:szCs w:val="18"/>
              </w:rPr>
              <w:t>Inne zniekształcenia,</w:t>
            </w:r>
          </w:p>
          <w:p w:rsidR="00D1091B" w:rsidRPr="00A30261" w:rsidRDefault="00D1091B" w:rsidP="00AD5665">
            <w:pPr>
              <w:autoSpaceDE w:val="0"/>
              <w:adjustRightInd w:val="0"/>
              <w:rPr>
                <w:sz w:val="18"/>
                <w:szCs w:val="18"/>
              </w:rPr>
            </w:pPr>
            <w:r w:rsidRPr="00A30261">
              <w:rPr>
                <w:sz w:val="18"/>
                <w:szCs w:val="18"/>
              </w:rPr>
              <w:t>w tym zniszczenia runa</w:t>
            </w:r>
          </w:p>
          <w:p w:rsidR="00D1091B" w:rsidRPr="00A30261" w:rsidRDefault="00D1091B" w:rsidP="00AD5665">
            <w:pPr>
              <w:autoSpaceDE w:val="0"/>
              <w:adjustRightInd w:val="0"/>
              <w:rPr>
                <w:sz w:val="18"/>
                <w:szCs w:val="18"/>
              </w:rPr>
            </w:pPr>
            <w:r w:rsidRPr="00A30261">
              <w:rPr>
                <w:sz w:val="18"/>
                <w:szCs w:val="18"/>
              </w:rPr>
              <w:t>i gleby związane z pozyskaniem</w:t>
            </w:r>
          </w:p>
          <w:p w:rsidR="00D1091B" w:rsidRPr="00A30261" w:rsidRDefault="00D1091B" w:rsidP="00AD5665">
            <w:pPr>
              <w:rPr>
                <w:rFonts w:eastAsia="Times New Roman"/>
                <w:sz w:val="18"/>
                <w:szCs w:val="18"/>
              </w:rPr>
            </w:pPr>
            <w:r w:rsidRPr="00A30261">
              <w:rPr>
                <w:sz w:val="18"/>
                <w:szCs w:val="18"/>
              </w:rPr>
              <w:t>drewna</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sz w:val="18"/>
                <w:szCs w:val="18"/>
              </w:rPr>
            </w:pPr>
            <w:r w:rsidRPr="00A30261">
              <w:rPr>
                <w:sz w:val="18"/>
                <w:szCs w:val="18"/>
              </w:rPr>
              <w:t>Stan kluczowych dla</w:t>
            </w:r>
          </w:p>
          <w:p w:rsidR="00D1091B" w:rsidRPr="00A30261" w:rsidRDefault="00D1091B" w:rsidP="00AD5665">
            <w:pPr>
              <w:autoSpaceDE w:val="0"/>
              <w:adjustRightInd w:val="0"/>
              <w:rPr>
                <w:sz w:val="18"/>
                <w:szCs w:val="18"/>
              </w:rPr>
            </w:pPr>
            <w:r w:rsidRPr="00A30261">
              <w:rPr>
                <w:sz w:val="18"/>
                <w:szCs w:val="18"/>
              </w:rPr>
              <w:t>różnorodności biologicznej</w:t>
            </w:r>
          </w:p>
          <w:p w:rsidR="00D1091B" w:rsidRPr="00A30261" w:rsidRDefault="00D1091B" w:rsidP="00AD5665">
            <w:pPr>
              <w:autoSpaceDE w:val="0"/>
              <w:adjustRightInd w:val="0"/>
              <w:rPr>
                <w:sz w:val="18"/>
                <w:szCs w:val="18"/>
              </w:rPr>
            </w:pPr>
            <w:r w:rsidRPr="00A30261">
              <w:rPr>
                <w:sz w:val="18"/>
                <w:szCs w:val="18"/>
              </w:rPr>
              <w:t>gatunków lokalnie</w:t>
            </w:r>
          </w:p>
          <w:p w:rsidR="00D1091B" w:rsidRPr="00A30261" w:rsidRDefault="00D1091B" w:rsidP="00AD5665">
            <w:pPr>
              <w:autoSpaceDE w:val="0"/>
              <w:adjustRightInd w:val="0"/>
              <w:rPr>
                <w:sz w:val="18"/>
                <w:szCs w:val="18"/>
              </w:rPr>
            </w:pPr>
            <w:r w:rsidRPr="00A30261">
              <w:rPr>
                <w:sz w:val="18"/>
                <w:szCs w:val="18"/>
              </w:rPr>
              <w:t>typowych dla siedliska</w:t>
            </w:r>
          </w:p>
          <w:p w:rsidR="00D1091B" w:rsidRPr="00A30261" w:rsidRDefault="00D1091B" w:rsidP="00AD5665">
            <w:pPr>
              <w:autoSpaceDE w:val="0"/>
              <w:adjustRightInd w:val="0"/>
              <w:rPr>
                <w:sz w:val="18"/>
                <w:szCs w:val="18"/>
              </w:rPr>
            </w:pPr>
            <w:r w:rsidRPr="00A30261">
              <w:rPr>
                <w:sz w:val="18"/>
                <w:szCs w:val="18"/>
              </w:rPr>
              <w:t>(wskaźnik fakultatywny,</w:t>
            </w:r>
          </w:p>
          <w:p w:rsidR="00D1091B" w:rsidRPr="00A30261" w:rsidRDefault="00D1091B" w:rsidP="00AD5665">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1091B" w:rsidRPr="00A30261" w:rsidRDefault="00D1091B" w:rsidP="00AD5665">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D1091B" w:rsidRPr="00A30261" w:rsidRDefault="00D1091B" w:rsidP="00AD5665">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bottom w:val="nil"/>
              <w:right w:val="single" w:sz="4" w:space="0" w:color="auto"/>
            </w:tcBorders>
            <w:shd w:val="clear" w:color="auto" w:fill="DDD9C3" w:themeFill="background2" w:themeFillShade="E6"/>
          </w:tcPr>
          <w:p w:rsidR="00D1091B" w:rsidRPr="00A30261" w:rsidRDefault="00D1091B" w:rsidP="00AD5665">
            <w:pPr>
              <w:pStyle w:val="tabela9"/>
              <w:rPr>
                <w:kern w:val="2"/>
              </w:rPr>
            </w:pPr>
          </w:p>
        </w:tc>
      </w:tr>
      <w:tr w:rsidR="00D1091B" w:rsidRPr="00A30261" w:rsidTr="00E905D2">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9B2">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9B2">
            <w:pPr>
              <w:snapToGrid w:val="0"/>
              <w:rPr>
                <w:rFonts w:cs="Times New Roman"/>
                <w:i/>
                <w:sz w:val="18"/>
                <w:szCs w:val="18"/>
              </w:rPr>
            </w:pPr>
            <w:r w:rsidRPr="00A30261">
              <w:rPr>
                <w:rStyle w:val="Uwydatnienie"/>
                <w:rFonts w:cs="Times New Roman"/>
                <w:i w:val="0"/>
                <w:sz w:val="18"/>
                <w:szCs w:val="18"/>
              </w:rPr>
              <w:t>9110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9B2">
            <w:pPr>
              <w:pStyle w:val="tabela9"/>
              <w:rPr>
                <w:bCs/>
              </w:rPr>
            </w:pPr>
            <w:r w:rsidRPr="00A30261">
              <w:rPr>
                <w:bCs/>
              </w:rPr>
              <w:t>Plh180018-24-9110</w:t>
            </w:r>
          </w:p>
          <w:p w:rsidR="00D1091B" w:rsidRPr="00A30261" w:rsidRDefault="00D1091B" w:rsidP="00D479B2">
            <w:pPr>
              <w:pStyle w:val="tabela9"/>
              <w:rPr>
                <w:kern w:val="2"/>
              </w:rPr>
            </w:pPr>
            <w:r w:rsidRPr="00A30261">
              <w:rPr>
                <w:bCs/>
              </w:rPr>
              <w:t>(grunty PGL LP)</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9B2">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9B2">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E905D2">
            <w:pPr>
              <w:pStyle w:val="tabela9"/>
              <w:jc w:val="center"/>
            </w:pPr>
            <w:r w:rsidRPr="00A30261">
              <w:t>U1</w:t>
            </w:r>
          </w:p>
        </w:tc>
        <w:tc>
          <w:tcPr>
            <w:tcW w:w="1113" w:type="dxa"/>
            <w:vMerge w:val="restart"/>
            <w:tcBorders>
              <w:top w:val="nil"/>
              <w:left w:val="single" w:sz="4" w:space="0" w:color="auto"/>
              <w:right w:val="single" w:sz="4" w:space="0" w:color="auto"/>
            </w:tcBorders>
            <w:vAlign w:val="center"/>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Charakterystyczna kombinacja florystyczna*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E905D2">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Struktura pionowa </w:t>
            </w:r>
            <w:r w:rsidRPr="00A30261">
              <w:rPr>
                <w:rFonts w:eastAsia="Times New Roman" w:cs="Times New Roman"/>
                <w:bCs/>
                <w:sz w:val="18"/>
                <w:szCs w:val="18"/>
              </w:rPr>
              <w:br/>
              <w:t>i przestrzenna 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Wiek drzewostanu (obecność starodrzewu)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Naturalne odnowienie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Gatunki obce geograficznie </w:t>
            </w:r>
            <w:r w:rsidRPr="00A30261">
              <w:rPr>
                <w:rFonts w:eastAsia="Times New Roman" w:cs="Times New Roman"/>
                <w:bCs/>
                <w:sz w:val="18"/>
                <w:szCs w:val="18"/>
              </w:rPr>
              <w:b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Inwazyjne gatunki obce </w:t>
            </w:r>
            <w:r w:rsidRPr="00A30261">
              <w:rPr>
                <w:rFonts w:eastAsia="Times New Roman" w:cs="Times New Roman"/>
                <w:bCs/>
                <w:sz w:val="18"/>
                <w:szCs w:val="18"/>
              </w:rPr>
              <w:b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Martwe drewno </w:t>
            </w:r>
            <w:r w:rsidRPr="00A30261">
              <w:rPr>
                <w:rFonts w:eastAsia="Times New Roman" w:cs="Times New Roman"/>
                <w:bCs/>
                <w:sz w:val="18"/>
                <w:szCs w:val="18"/>
              </w:rPr>
              <w:b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Martwe drewno wielkowymiarowe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Mikrosiedliska drzewne (drzewna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Inne zniekształcenia </w:t>
            </w:r>
            <w:r w:rsidRPr="00A30261">
              <w:rPr>
                <w:rFonts w:eastAsia="Times New Roman" w:cs="Times New Roman"/>
                <w:bCs/>
                <w:sz w:val="18"/>
                <w:szCs w:val="18"/>
              </w:rPr>
              <w:br/>
              <w:t xml:space="preserve">w tym zniszczenia runa </w:t>
            </w:r>
            <w:r w:rsidRPr="00A30261">
              <w:rPr>
                <w:rFonts w:eastAsia="Times New Roman" w:cs="Times New Roman"/>
                <w:bCs/>
                <w:sz w:val="18"/>
                <w:szCs w:val="18"/>
              </w:rPr>
              <w:br/>
              <w:t xml:space="preserve">i gleby związane </w:t>
            </w:r>
            <w:r w:rsidRPr="00A30261">
              <w:rPr>
                <w:rFonts w:eastAsia="Times New Roman" w:cs="Times New Roman"/>
                <w:bCs/>
                <w:sz w:val="18"/>
                <w:szCs w:val="18"/>
              </w:rPr>
              <w:br/>
              <w:t>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9B2">
            <w:pPr>
              <w:autoSpaceDE w:val="0"/>
              <w:adjustRightInd w:val="0"/>
              <w:rPr>
                <w:rFonts w:cs="Times New Roman"/>
                <w:sz w:val="18"/>
                <w:szCs w:val="18"/>
              </w:rPr>
            </w:pPr>
            <w:r w:rsidRPr="00A30261">
              <w:rPr>
                <w:rFonts w:cs="Times New Roman"/>
                <w:sz w:val="18"/>
                <w:szCs w:val="18"/>
              </w:rPr>
              <w:t>Stan kluczowych dla</w:t>
            </w:r>
          </w:p>
          <w:p w:rsidR="00D1091B" w:rsidRPr="00A30261" w:rsidRDefault="00D1091B" w:rsidP="00D479B2">
            <w:pPr>
              <w:autoSpaceDE w:val="0"/>
              <w:adjustRightInd w:val="0"/>
              <w:rPr>
                <w:rFonts w:cs="Times New Roman"/>
                <w:sz w:val="18"/>
                <w:szCs w:val="18"/>
              </w:rPr>
            </w:pPr>
            <w:r w:rsidRPr="00A30261">
              <w:rPr>
                <w:rFonts w:cs="Times New Roman"/>
                <w:sz w:val="18"/>
                <w:szCs w:val="18"/>
              </w:rPr>
              <w:t>różnorodności biologicznej</w:t>
            </w:r>
          </w:p>
          <w:p w:rsidR="00D1091B" w:rsidRPr="00A30261" w:rsidRDefault="00D1091B" w:rsidP="00D479B2">
            <w:pPr>
              <w:autoSpaceDE w:val="0"/>
              <w:adjustRightInd w:val="0"/>
              <w:rPr>
                <w:rFonts w:cs="Times New Roman"/>
                <w:sz w:val="18"/>
                <w:szCs w:val="18"/>
              </w:rPr>
            </w:pPr>
            <w:r w:rsidRPr="00A30261">
              <w:rPr>
                <w:rFonts w:cs="Times New Roman"/>
                <w:sz w:val="18"/>
                <w:szCs w:val="18"/>
              </w:rPr>
              <w:t>gatunków lokalnie</w:t>
            </w:r>
          </w:p>
          <w:p w:rsidR="00D1091B" w:rsidRPr="00A30261" w:rsidRDefault="00D1091B" w:rsidP="00D479B2">
            <w:pPr>
              <w:autoSpaceDE w:val="0"/>
              <w:adjustRightInd w:val="0"/>
              <w:rPr>
                <w:rFonts w:cs="Times New Roman"/>
                <w:sz w:val="18"/>
                <w:szCs w:val="18"/>
              </w:rPr>
            </w:pPr>
            <w:r w:rsidRPr="00A30261">
              <w:rPr>
                <w:rFonts w:cs="Times New Roman"/>
                <w:sz w:val="18"/>
                <w:szCs w:val="18"/>
              </w:rPr>
              <w:t>typowych dla siedliska</w:t>
            </w:r>
          </w:p>
          <w:p w:rsidR="00D1091B" w:rsidRPr="00A30261" w:rsidRDefault="00D1091B" w:rsidP="00D479B2">
            <w:pPr>
              <w:autoSpaceDE w:val="0"/>
              <w:adjustRightInd w:val="0"/>
              <w:rPr>
                <w:rFonts w:cs="Times New Roman"/>
                <w:sz w:val="18"/>
                <w:szCs w:val="18"/>
              </w:rPr>
            </w:pPr>
            <w:r w:rsidRPr="00A30261">
              <w:rPr>
                <w:rFonts w:cs="Times New Roman"/>
                <w:sz w:val="18"/>
                <w:szCs w:val="18"/>
              </w:rPr>
              <w:t>(wskaźnik fakultatywny,</w:t>
            </w:r>
          </w:p>
          <w:p w:rsidR="00D1091B" w:rsidRPr="00A30261" w:rsidRDefault="00D1091B" w:rsidP="00D479B2">
            <w:pPr>
              <w:rPr>
                <w:rFonts w:eastAsia="Times New Roman" w:cs="Times New Roman"/>
                <w:sz w:val="18"/>
                <w:szCs w:val="18"/>
              </w:rPr>
            </w:pPr>
            <w:r w:rsidRPr="00A30261">
              <w:rPr>
                <w:rFonts w:cs="Times New Roman"/>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pStyle w:val="tabela9"/>
              <w:jc w:val="center"/>
              <w:rPr>
                <w:kern w:val="2"/>
              </w:rPr>
            </w:pPr>
            <w:r w:rsidRPr="00A30261">
              <w:rPr>
                <w:kern w:val="2"/>
              </w:rPr>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9B2">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9B2">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tcPr>
          <w:p w:rsidR="00D1091B" w:rsidRPr="00A30261" w:rsidRDefault="00D1091B" w:rsidP="00D479B2">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snapToGrid w:val="0"/>
              <w:rPr>
                <w:rFonts w:cs="Times New Roman"/>
                <w:i/>
                <w:sz w:val="18"/>
                <w:szCs w:val="18"/>
              </w:rPr>
            </w:pPr>
            <w:r w:rsidRPr="00A30261">
              <w:rPr>
                <w:rStyle w:val="Uwydatnienie"/>
                <w:rFonts w:cs="Times New Roman"/>
                <w:i w:val="0"/>
                <w:sz w:val="18"/>
                <w:szCs w:val="18"/>
              </w:rPr>
              <w:t>9110</w:t>
            </w:r>
          </w:p>
        </w:tc>
        <w:tc>
          <w:tcPr>
            <w:tcW w:w="1058"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bCs/>
              </w:rPr>
            </w:pPr>
            <w:r w:rsidRPr="00A30261">
              <w:rPr>
                <w:bCs/>
              </w:rPr>
              <w:t>areał siedliska na gruntach w zarządzie PGL LP</w:t>
            </w:r>
          </w:p>
          <w:p w:rsidR="00D1091B" w:rsidRPr="00A30261" w:rsidRDefault="00D1091B" w:rsidP="00AD5665">
            <w:pPr>
              <w:pStyle w:val="tabela9"/>
              <w:rPr>
                <w:kern w:val="2"/>
              </w:rPr>
            </w:pPr>
            <w:r w:rsidRPr="00A30261">
              <w:rPr>
                <w:bCs/>
              </w:rPr>
              <w:t>(pow. 32,18 ha, 64%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D1091B" w:rsidRPr="00A30261" w:rsidRDefault="00D1091B" w:rsidP="00AD5665">
            <w:pPr>
              <w:pStyle w:val="tabela9"/>
              <w:rPr>
                <w:kern w:val="2"/>
              </w:rPr>
            </w:pP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pPr>
            <w:r w:rsidRPr="00A30261">
              <w:t>U1</w:t>
            </w:r>
          </w:p>
        </w:tc>
        <w:tc>
          <w:tcPr>
            <w:tcW w:w="1113" w:type="dxa"/>
            <w:vMerge w:val="restart"/>
            <w:tcBorders>
              <w:top w:val="nil"/>
              <w:left w:val="single" w:sz="4" w:space="0" w:color="auto"/>
              <w:right w:val="single" w:sz="4" w:space="0" w:color="auto"/>
            </w:tcBorders>
            <w:shd w:val="clear" w:color="auto" w:fill="DDD9C3" w:themeFill="background2" w:themeFillShade="E6"/>
            <w:vAlign w:val="center"/>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Charakterystyczna kombinacja florystyczna*</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Skład drzewostanu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Ekspansywne gatunki rodzime w runie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Struktura pionowa </w:t>
            </w:r>
            <w:r w:rsidRPr="00A30261">
              <w:rPr>
                <w:rFonts w:eastAsia="Times New Roman" w:cs="Times New Roman"/>
                <w:bCs/>
                <w:sz w:val="18"/>
                <w:szCs w:val="18"/>
              </w:rPr>
              <w:br/>
              <w:t>i przestrzenna fitocenozy</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Wiek drzewostanu (obecność starodrzewu)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Naturalne odnowienie drzewostanu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Gatunki obce geograficznie </w:t>
            </w:r>
            <w:r w:rsidRPr="00A30261">
              <w:rPr>
                <w:rFonts w:eastAsia="Times New Roman" w:cs="Times New Roman"/>
                <w:bCs/>
                <w:sz w:val="18"/>
                <w:szCs w:val="18"/>
              </w:rPr>
              <w:br/>
              <w:t>w drzewostanie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Inwazyjne gatunki obce </w:t>
            </w:r>
            <w:r w:rsidRPr="00A30261">
              <w:rPr>
                <w:rFonts w:eastAsia="Times New Roman" w:cs="Times New Roman"/>
                <w:bCs/>
                <w:sz w:val="18"/>
                <w:szCs w:val="18"/>
              </w:rPr>
              <w:br/>
              <w:t>w podszycie i runie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Martwe drewno </w:t>
            </w:r>
            <w:r w:rsidRPr="00A30261">
              <w:rPr>
                <w:rFonts w:eastAsia="Times New Roman" w:cs="Times New Roman"/>
                <w:bCs/>
                <w:sz w:val="18"/>
                <w:szCs w:val="18"/>
              </w:rPr>
              <w:br/>
              <w:t>(łączne zasoby)</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U2</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Martwe drewno wielkowymiarowe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U2</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Mikrosiedliska drzewne (drzewna biocenotyczne)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Inne zniekształcenia </w:t>
            </w:r>
            <w:r w:rsidRPr="00A30261">
              <w:rPr>
                <w:rFonts w:eastAsia="Times New Roman" w:cs="Times New Roman"/>
                <w:bCs/>
                <w:sz w:val="18"/>
                <w:szCs w:val="18"/>
              </w:rPr>
              <w:br/>
              <w:t xml:space="preserve">w tym zniszczenia runa </w:t>
            </w:r>
            <w:r w:rsidRPr="00A30261">
              <w:rPr>
                <w:rFonts w:eastAsia="Times New Roman" w:cs="Times New Roman"/>
                <w:bCs/>
                <w:sz w:val="18"/>
                <w:szCs w:val="18"/>
              </w:rPr>
              <w:br/>
              <w:t xml:space="preserve">i gleby związane </w:t>
            </w:r>
            <w:r w:rsidRPr="00A30261">
              <w:rPr>
                <w:rFonts w:eastAsia="Times New Roman" w:cs="Times New Roman"/>
                <w:bCs/>
                <w:sz w:val="18"/>
                <w:szCs w:val="18"/>
              </w:rPr>
              <w:br/>
              <w:t>z pozyskaniem drewna</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AD5665">
            <w:pPr>
              <w:autoSpaceDE w:val="0"/>
              <w:adjustRightInd w:val="0"/>
              <w:rPr>
                <w:rFonts w:cs="Times New Roman"/>
                <w:sz w:val="18"/>
                <w:szCs w:val="18"/>
              </w:rPr>
            </w:pPr>
            <w:r w:rsidRPr="00A30261">
              <w:rPr>
                <w:rFonts w:cs="Times New Roman"/>
                <w:sz w:val="18"/>
                <w:szCs w:val="18"/>
              </w:rPr>
              <w:t>Stan kluczowych dla</w:t>
            </w:r>
          </w:p>
          <w:p w:rsidR="00D1091B" w:rsidRPr="00A30261" w:rsidRDefault="00D1091B" w:rsidP="00AD5665">
            <w:pPr>
              <w:autoSpaceDE w:val="0"/>
              <w:adjustRightInd w:val="0"/>
              <w:rPr>
                <w:rFonts w:cs="Times New Roman"/>
                <w:sz w:val="18"/>
                <w:szCs w:val="18"/>
              </w:rPr>
            </w:pPr>
            <w:r w:rsidRPr="00A30261">
              <w:rPr>
                <w:rFonts w:cs="Times New Roman"/>
                <w:sz w:val="18"/>
                <w:szCs w:val="18"/>
              </w:rPr>
              <w:t>różnorodności biologicznej</w:t>
            </w:r>
          </w:p>
          <w:p w:rsidR="00D1091B" w:rsidRPr="00A30261" w:rsidRDefault="00D1091B" w:rsidP="00AD5665">
            <w:pPr>
              <w:autoSpaceDE w:val="0"/>
              <w:adjustRightInd w:val="0"/>
              <w:rPr>
                <w:rFonts w:cs="Times New Roman"/>
                <w:sz w:val="18"/>
                <w:szCs w:val="18"/>
              </w:rPr>
            </w:pPr>
            <w:r w:rsidRPr="00A30261">
              <w:rPr>
                <w:rFonts w:cs="Times New Roman"/>
                <w:sz w:val="18"/>
                <w:szCs w:val="18"/>
              </w:rPr>
              <w:t>gatunków lokalnie</w:t>
            </w:r>
          </w:p>
          <w:p w:rsidR="00D1091B" w:rsidRPr="00A30261" w:rsidRDefault="00D1091B" w:rsidP="00AD5665">
            <w:pPr>
              <w:autoSpaceDE w:val="0"/>
              <w:adjustRightInd w:val="0"/>
              <w:rPr>
                <w:rFonts w:cs="Times New Roman"/>
                <w:sz w:val="18"/>
                <w:szCs w:val="18"/>
              </w:rPr>
            </w:pPr>
            <w:r w:rsidRPr="00A30261">
              <w:rPr>
                <w:rFonts w:cs="Times New Roman"/>
                <w:sz w:val="18"/>
                <w:szCs w:val="18"/>
              </w:rPr>
              <w:t>typowych dla siedliska</w:t>
            </w:r>
          </w:p>
          <w:p w:rsidR="00D1091B" w:rsidRPr="00A30261" w:rsidRDefault="00D1091B" w:rsidP="00AD5665">
            <w:pPr>
              <w:autoSpaceDE w:val="0"/>
              <w:adjustRightInd w:val="0"/>
              <w:rPr>
                <w:rFonts w:cs="Times New Roman"/>
                <w:sz w:val="18"/>
                <w:szCs w:val="18"/>
              </w:rPr>
            </w:pPr>
            <w:r w:rsidRPr="00A30261">
              <w:rPr>
                <w:rFonts w:cs="Times New Roman"/>
                <w:sz w:val="18"/>
                <w:szCs w:val="18"/>
              </w:rPr>
              <w:t>(wskaźnik fakultatywny,</w:t>
            </w:r>
          </w:p>
          <w:p w:rsidR="00D1091B" w:rsidRPr="00A30261" w:rsidRDefault="00D1091B" w:rsidP="00AD5665">
            <w:pPr>
              <w:rPr>
                <w:rFonts w:eastAsia="Times New Roman" w:cs="Times New Roman"/>
                <w:sz w:val="18"/>
                <w:szCs w:val="18"/>
              </w:rPr>
            </w:pPr>
            <w:r w:rsidRPr="00A30261">
              <w:rPr>
                <w:rFonts w:cs="Times New Roman"/>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r w:rsidRPr="00A30261">
              <w:rPr>
                <w:kern w:val="2"/>
              </w:rPr>
              <w:t>XX</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r>
      <w:tr w:rsidR="00D1091B" w:rsidRPr="00A30261" w:rsidTr="00AD5665">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AD5665">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1091B" w:rsidRPr="00A30261" w:rsidRDefault="00D1091B" w:rsidP="00AD5665">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D1091B" w:rsidRPr="00A30261" w:rsidRDefault="00D1091B" w:rsidP="00AD5665">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shd w:val="clear" w:color="auto" w:fill="DDD9C3" w:themeFill="background2" w:themeFillShade="E6"/>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tcPr>
          <w:p w:rsidR="00D1091B" w:rsidRPr="00A30261" w:rsidRDefault="00D1091B" w:rsidP="00AD5665">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2616-2617-2618 (transekt nr 9130/I)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E23E2C">
            <w:pPr>
              <w:pStyle w:val="tabela9"/>
              <w:jc w:val="center"/>
            </w:pPr>
            <w:r w:rsidRPr="00A30261">
              <w:t>U1</w:t>
            </w:r>
          </w:p>
        </w:tc>
        <w:tc>
          <w:tcPr>
            <w:tcW w:w="1113" w:type="dxa"/>
            <w:vMerge w:val="restart"/>
            <w:tcBorders>
              <w:top w:val="single" w:sz="4" w:space="0" w:color="auto"/>
              <w:left w:val="single" w:sz="4" w:space="0" w:color="auto"/>
              <w:right w:val="single" w:sz="4" w:space="0" w:color="auto"/>
            </w:tcBorders>
            <w:vAlign w:val="center"/>
          </w:tcPr>
          <w:p w:rsidR="00D1091B" w:rsidRPr="00A30261" w:rsidRDefault="00D1091B" w:rsidP="00D4716F">
            <w:pPr>
              <w:pStyle w:val="tabela9"/>
              <w:jc w:val="center"/>
              <w:rPr>
                <w:kern w:val="2"/>
              </w:rPr>
            </w:pPr>
            <w:r w:rsidRPr="00A30261">
              <w:rPr>
                <w:kern w:val="2"/>
              </w:rPr>
              <w:t>FV</w:t>
            </w: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E23E2C">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w:t>
            </w:r>
          </w:p>
          <w:p w:rsidR="00D1091B" w:rsidRPr="00A30261" w:rsidRDefault="00D1091B" w:rsidP="00D4716F">
            <w:pPr>
              <w:rPr>
                <w:sz w:val="18"/>
                <w:szCs w:val="18"/>
              </w:rPr>
            </w:pPr>
            <w:r w:rsidRPr="00A30261">
              <w:rPr>
                <w:sz w:val="18"/>
                <w:szCs w:val="18"/>
              </w:rP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rFonts w:eastAsia="Times New Roman"/>
                <w:sz w:val="18"/>
                <w:szCs w:val="18"/>
              </w:rPr>
            </w:pPr>
            <w:r w:rsidRPr="00A30261">
              <w:rPr>
                <w:sz w:val="18"/>
                <w:szCs w:val="18"/>
              </w:rPr>
              <w:t>i gleby związane 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 xml:space="preserve">Dentario glandulosae-Fagenion, </w:t>
            </w:r>
            <w:r w:rsidRPr="00A30261">
              <w:rPr>
                <w:rStyle w:val="st"/>
                <w:i/>
                <w:iCs/>
                <w:sz w:val="18"/>
                <w:szCs w:val="18"/>
              </w:rPr>
              <w:lastRenderedPageBreak/>
              <w:t>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lastRenderedPageBreak/>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 xml:space="preserve">2634-2633-2636 </w:t>
            </w:r>
            <w:r w:rsidRPr="00A30261">
              <w:lastRenderedPageBreak/>
              <w:t>(transekt nr 9130/II)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lastRenderedPageBreak/>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jc w:val="center"/>
            </w:pPr>
            <w:r w:rsidRPr="00A30261">
              <w:t>FV</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jc w:val="center"/>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E23E2C">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w:t>
            </w:r>
          </w:p>
          <w:p w:rsidR="00D1091B" w:rsidRPr="00A30261" w:rsidRDefault="00D1091B" w:rsidP="00D4716F">
            <w:pPr>
              <w:rPr>
                <w:sz w:val="18"/>
                <w:szCs w:val="18"/>
              </w:rPr>
            </w:pPr>
            <w:r w:rsidRPr="00A30261">
              <w:rPr>
                <w:sz w:val="18"/>
                <w:szCs w:val="18"/>
              </w:rP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rFonts w:eastAsia="Times New Roman"/>
                <w:sz w:val="18"/>
                <w:szCs w:val="18"/>
              </w:rPr>
            </w:pPr>
            <w:r w:rsidRPr="00A30261">
              <w:rPr>
                <w:sz w:val="18"/>
                <w:szCs w:val="18"/>
              </w:rPr>
              <w:t>i gleby związane 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2674-2675-2676 (transekt nr 9130/III)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jc w:val="center"/>
            </w:pPr>
            <w:r w:rsidRPr="00A30261">
              <w:t>FV</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jc w:val="center"/>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w:t>
            </w:r>
          </w:p>
          <w:p w:rsidR="00D1091B" w:rsidRPr="00A30261" w:rsidRDefault="00D1091B" w:rsidP="00D4716F">
            <w:pPr>
              <w:rPr>
                <w:sz w:val="18"/>
                <w:szCs w:val="18"/>
              </w:rPr>
            </w:pPr>
            <w:r w:rsidRPr="00A30261">
              <w:rPr>
                <w:sz w:val="18"/>
                <w:szCs w:val="18"/>
              </w:rP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rFonts w:eastAsia="Times New Roman"/>
                <w:sz w:val="18"/>
                <w:szCs w:val="18"/>
              </w:rPr>
            </w:pPr>
            <w:r w:rsidRPr="00A30261">
              <w:rPr>
                <w:sz w:val="18"/>
                <w:szCs w:val="18"/>
              </w:rPr>
              <w:t>i gleby związane 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2642-2643-2644 (transekt nr 9130/IV)</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jc w:val="center"/>
            </w:pPr>
            <w:r w:rsidRPr="00A30261">
              <w:t>U2</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jc w:val="center"/>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pPr>
            <w:r w:rsidRPr="00A30261">
              <w:t>U2</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w:t>
            </w:r>
          </w:p>
          <w:p w:rsidR="00D1091B" w:rsidRPr="00A30261" w:rsidRDefault="00D1091B" w:rsidP="00D4716F">
            <w:pPr>
              <w:rPr>
                <w:sz w:val="18"/>
                <w:szCs w:val="18"/>
              </w:rPr>
            </w:pPr>
            <w:r w:rsidRPr="00A30261">
              <w:rPr>
                <w:sz w:val="18"/>
                <w:szCs w:val="18"/>
              </w:rP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rFonts w:eastAsia="Times New Roman"/>
                <w:sz w:val="18"/>
                <w:szCs w:val="18"/>
              </w:rPr>
            </w:pPr>
            <w:r w:rsidRPr="00A30261">
              <w:rPr>
                <w:sz w:val="18"/>
                <w:szCs w:val="18"/>
              </w:rPr>
              <w:t>i gleby związane 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1322-1323-1324 (transekt nr 9130/V)</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jc w:val="center"/>
            </w:pPr>
            <w:r w:rsidRPr="00A30261">
              <w:t>U2</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jc w:val="center"/>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pPr>
            <w:r w:rsidRPr="00A30261">
              <w:t>U2</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w:t>
            </w:r>
          </w:p>
          <w:p w:rsidR="00D1091B" w:rsidRPr="00A30261" w:rsidRDefault="00D1091B" w:rsidP="00D4716F">
            <w:pPr>
              <w:rPr>
                <w:sz w:val="18"/>
                <w:szCs w:val="18"/>
              </w:rPr>
            </w:pPr>
            <w:r w:rsidRPr="00A30261">
              <w:rPr>
                <w:sz w:val="18"/>
                <w:szCs w:val="18"/>
              </w:rP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rFonts w:eastAsia="Times New Roman"/>
                <w:sz w:val="18"/>
                <w:szCs w:val="18"/>
              </w:rPr>
            </w:pPr>
            <w:r w:rsidRPr="00A30261">
              <w:rPr>
                <w:sz w:val="18"/>
                <w:szCs w:val="18"/>
              </w:rPr>
              <w:t>i gleby związane 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2828-2829-2830 (transekt nr 9130/VI)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E23E2C">
            <w:pPr>
              <w:pStyle w:val="tabela9"/>
              <w:jc w:val="center"/>
            </w:pPr>
            <w:r w:rsidRPr="00A30261">
              <w:t>U1</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jc w:val="center"/>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E23E2C">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w:t>
            </w:r>
          </w:p>
          <w:p w:rsidR="00D1091B" w:rsidRPr="00A30261" w:rsidRDefault="00D1091B" w:rsidP="00D4716F">
            <w:pPr>
              <w:rPr>
                <w:sz w:val="18"/>
                <w:szCs w:val="18"/>
              </w:rPr>
            </w:pPr>
            <w:r w:rsidRPr="00A30261">
              <w:rPr>
                <w:sz w:val="18"/>
                <w:szCs w:val="18"/>
              </w:rP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rFonts w:eastAsia="Times New Roman"/>
                <w:sz w:val="18"/>
                <w:szCs w:val="18"/>
              </w:rPr>
            </w:pPr>
            <w:r w:rsidRPr="00A30261">
              <w:rPr>
                <w:sz w:val="18"/>
                <w:szCs w:val="18"/>
              </w:rPr>
              <w:t>i gleby związane 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2833-2834-2836 (transekt nr 9130/VII)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jc w:val="center"/>
            </w:pPr>
            <w:r w:rsidRPr="00A30261">
              <w:t>U1</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jc w:val="center"/>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w:t>
            </w:r>
          </w:p>
          <w:p w:rsidR="00D1091B" w:rsidRPr="00A30261" w:rsidRDefault="00D1091B" w:rsidP="00D4716F">
            <w:pPr>
              <w:rPr>
                <w:sz w:val="18"/>
                <w:szCs w:val="18"/>
              </w:rPr>
            </w:pPr>
            <w:r w:rsidRPr="00A30261">
              <w:rPr>
                <w:sz w:val="18"/>
                <w:szCs w:val="18"/>
              </w:rP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rFonts w:eastAsia="Times New Roman"/>
                <w:sz w:val="18"/>
                <w:szCs w:val="18"/>
              </w:rPr>
            </w:pPr>
            <w:r w:rsidRPr="00A30261">
              <w:rPr>
                <w:sz w:val="18"/>
                <w:szCs w:val="18"/>
              </w:rPr>
              <w:t>i gleby związane 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2688-2689-2690 (transekt nr 9130/VIII)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E23E2C">
            <w:pPr>
              <w:pStyle w:val="tabela9"/>
              <w:jc w:val="center"/>
            </w:pPr>
            <w:r w:rsidRPr="00A30261">
              <w:t>U1</w:t>
            </w:r>
          </w:p>
        </w:tc>
        <w:tc>
          <w:tcPr>
            <w:tcW w:w="1113" w:type="dxa"/>
            <w:vMerge/>
            <w:tcBorders>
              <w:left w:val="single" w:sz="4" w:space="0" w:color="auto"/>
              <w:right w:val="single" w:sz="4" w:space="0" w:color="auto"/>
            </w:tcBorders>
            <w:vAlign w:val="center"/>
          </w:tcPr>
          <w:p w:rsidR="00D1091B" w:rsidRPr="00A30261" w:rsidRDefault="00D1091B" w:rsidP="00D4716F">
            <w:pPr>
              <w:pStyle w:val="tabela9"/>
              <w:jc w:val="center"/>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Charakterystyczna</w:t>
            </w:r>
          </w:p>
          <w:p w:rsidR="00D1091B" w:rsidRPr="00A30261" w:rsidRDefault="00D1091B" w:rsidP="00D4716F">
            <w:pPr>
              <w:autoSpaceDE w:val="0"/>
              <w:adjustRightInd w:val="0"/>
              <w:rPr>
                <w:sz w:val="18"/>
                <w:szCs w:val="18"/>
              </w:rPr>
            </w:pPr>
            <w:r w:rsidRPr="00A30261">
              <w:rPr>
                <w:sz w:val="18"/>
                <w:szCs w:val="18"/>
              </w:rPr>
              <w:t>kombinacja</w:t>
            </w:r>
          </w:p>
          <w:p w:rsidR="00D1091B" w:rsidRPr="00A30261" w:rsidRDefault="00D1091B" w:rsidP="00D4716F">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E23E2C">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Struktura pionowa</w:t>
            </w:r>
          </w:p>
          <w:p w:rsidR="00D1091B" w:rsidRPr="00A30261" w:rsidRDefault="00D1091B" w:rsidP="00D4716F">
            <w:pPr>
              <w:autoSpaceDE w:val="0"/>
              <w:adjustRightInd w:val="0"/>
              <w:rPr>
                <w:sz w:val="18"/>
                <w:szCs w:val="18"/>
              </w:rPr>
            </w:pPr>
            <w:r w:rsidRPr="00A30261">
              <w:rPr>
                <w:sz w:val="18"/>
                <w:szCs w:val="18"/>
              </w:rPr>
              <w:t>i przestrzenna</w:t>
            </w:r>
          </w:p>
          <w:p w:rsidR="00D1091B" w:rsidRPr="00A30261" w:rsidRDefault="00D1091B" w:rsidP="00D4716F">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Wiek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Naturalne odnowienie</w:t>
            </w:r>
          </w:p>
          <w:p w:rsidR="00D1091B" w:rsidRPr="00A30261" w:rsidRDefault="00D1091B" w:rsidP="00D4716F">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Gatunki obce</w:t>
            </w:r>
          </w:p>
          <w:p w:rsidR="00D1091B" w:rsidRPr="00A30261" w:rsidRDefault="00D1091B" w:rsidP="00D4716F">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Inwazyjne gatunki obce</w:t>
            </w:r>
          </w:p>
          <w:p w:rsidR="00D1091B" w:rsidRPr="00A30261" w:rsidRDefault="00D1091B" w:rsidP="00D4716F">
            <w:pPr>
              <w:rPr>
                <w:sz w:val="18"/>
                <w:szCs w:val="18"/>
              </w:rPr>
            </w:pPr>
            <w:r w:rsidRPr="00A30261">
              <w:rPr>
                <w:sz w:val="18"/>
                <w:szCs w:val="18"/>
              </w:rP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Martwe drewno</w:t>
            </w:r>
          </w:p>
          <w:p w:rsidR="00D1091B" w:rsidRPr="00A30261" w:rsidRDefault="00D1091B" w:rsidP="00D4716F">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Mikrosiedliska drzewne</w:t>
            </w:r>
          </w:p>
          <w:p w:rsidR="00D1091B" w:rsidRPr="00A30261" w:rsidRDefault="00D1091B" w:rsidP="00D4716F">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Inne zniekształcenia,</w:t>
            </w:r>
          </w:p>
          <w:p w:rsidR="00D1091B" w:rsidRPr="00A30261" w:rsidRDefault="00D1091B" w:rsidP="00D4716F">
            <w:pPr>
              <w:autoSpaceDE w:val="0"/>
              <w:adjustRightInd w:val="0"/>
              <w:rPr>
                <w:sz w:val="18"/>
                <w:szCs w:val="18"/>
              </w:rPr>
            </w:pPr>
            <w:r w:rsidRPr="00A30261">
              <w:rPr>
                <w:sz w:val="18"/>
                <w:szCs w:val="18"/>
              </w:rPr>
              <w:t>w tym zniszczenia runa</w:t>
            </w:r>
          </w:p>
          <w:p w:rsidR="00D1091B" w:rsidRPr="00A30261" w:rsidRDefault="00D1091B" w:rsidP="00D4716F">
            <w:pPr>
              <w:autoSpaceDE w:val="0"/>
              <w:adjustRightInd w:val="0"/>
              <w:rPr>
                <w:rFonts w:eastAsia="Times New Roman"/>
                <w:sz w:val="18"/>
                <w:szCs w:val="18"/>
              </w:rPr>
            </w:pPr>
            <w:r w:rsidRPr="00A30261">
              <w:rPr>
                <w:sz w:val="18"/>
                <w:szCs w:val="18"/>
              </w:rPr>
              <w:t>i gleby związane 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w:t>
            </w:r>
          </w:p>
          <w:p w:rsidR="00D1091B" w:rsidRPr="00A30261" w:rsidRDefault="00D1091B" w:rsidP="00D4716F">
            <w:pPr>
              <w:autoSpaceDE w:val="0"/>
              <w:adjustRightInd w:val="0"/>
              <w:rPr>
                <w:sz w:val="18"/>
                <w:szCs w:val="18"/>
              </w:rPr>
            </w:pPr>
            <w:r w:rsidRPr="00A30261">
              <w:rPr>
                <w:sz w:val="18"/>
                <w:szCs w:val="18"/>
              </w:rPr>
              <w:t>(wskaźnik fakultatywny,</w:t>
            </w:r>
          </w:p>
          <w:p w:rsidR="00D1091B" w:rsidRPr="00A30261" w:rsidRDefault="00D1091B" w:rsidP="00D4716F">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right w:val="single" w:sz="4" w:space="0" w:color="auto"/>
            </w:tcBorders>
            <w:vAlign w:val="center"/>
            <w:hideMark/>
          </w:tcPr>
          <w:p w:rsidR="00D1091B" w:rsidRPr="00A30261" w:rsidRDefault="00D1091B" w:rsidP="00D4716F">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left w:val="single" w:sz="4" w:space="0" w:color="auto"/>
              <w:bottom w:val="nil"/>
              <w:right w:val="single" w:sz="4" w:space="0" w:color="auto"/>
            </w:tcBorders>
          </w:tcPr>
          <w:p w:rsidR="00D1091B" w:rsidRPr="00A30261" w:rsidRDefault="00D1091B" w:rsidP="00D4716F">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snapToGrid w:val="0"/>
              <w:rPr>
                <w:i/>
                <w:sz w:val="18"/>
                <w:szCs w:val="18"/>
              </w:rPr>
            </w:pPr>
            <w:r w:rsidRPr="00A30261">
              <w:rPr>
                <w:rStyle w:val="Uwydatnienie"/>
                <w:i w:val="0"/>
                <w:sz w:val="18"/>
                <w:szCs w:val="18"/>
              </w:rPr>
              <w:t>9130</w:t>
            </w:r>
          </w:p>
        </w:tc>
        <w:tc>
          <w:tcPr>
            <w:tcW w:w="1058"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bCs/>
              </w:rPr>
            </w:pPr>
            <w:r w:rsidRPr="00A30261">
              <w:rPr>
                <w:bCs/>
              </w:rPr>
              <w:t>areał siedliska poza gruntami w zarządzie PGL LP</w:t>
            </w:r>
          </w:p>
          <w:p w:rsidR="00D1091B" w:rsidRPr="00A30261" w:rsidRDefault="00D1091B" w:rsidP="00D45ABA">
            <w:pPr>
              <w:pStyle w:val="tabela9"/>
              <w:rPr>
                <w:kern w:val="2"/>
              </w:rPr>
            </w:pPr>
            <w:r w:rsidRPr="00A30261">
              <w:rPr>
                <w:bCs/>
              </w:rPr>
              <w:t>(pow. 39,79 ha, 3%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D1091B" w:rsidRPr="00A30261" w:rsidRDefault="00D1091B" w:rsidP="003B51B7">
            <w:pPr>
              <w:pStyle w:val="tabela9"/>
              <w:rPr>
                <w:kern w:val="2"/>
              </w:rPr>
            </w:pP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E23E2C">
            <w:pPr>
              <w:pStyle w:val="tabela9"/>
              <w:jc w:val="center"/>
            </w:pPr>
            <w:r w:rsidRPr="00A30261">
              <w:t>U1</w:t>
            </w:r>
          </w:p>
        </w:tc>
        <w:tc>
          <w:tcPr>
            <w:tcW w:w="1113" w:type="dxa"/>
            <w:vMerge w:val="restart"/>
            <w:tcBorders>
              <w:left w:val="single" w:sz="4" w:space="0" w:color="auto"/>
              <w:right w:val="single" w:sz="4" w:space="0" w:color="auto"/>
            </w:tcBorders>
            <w:shd w:val="clear" w:color="auto" w:fill="DDD9C3" w:themeFill="background2" w:themeFillShade="E6"/>
            <w:vAlign w:val="center"/>
          </w:tcPr>
          <w:p w:rsidR="00D1091B" w:rsidRPr="00A30261" w:rsidRDefault="00D1091B" w:rsidP="003B51B7">
            <w:pPr>
              <w:pStyle w:val="tabela9"/>
              <w:jc w:val="center"/>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sz w:val="18"/>
                <w:szCs w:val="18"/>
              </w:rPr>
            </w:pPr>
            <w:r w:rsidRPr="00A30261">
              <w:rPr>
                <w:sz w:val="18"/>
                <w:szCs w:val="18"/>
              </w:rPr>
              <w:t>Charakterystyczna</w:t>
            </w:r>
          </w:p>
          <w:p w:rsidR="00D1091B" w:rsidRPr="00A30261" w:rsidRDefault="00D1091B" w:rsidP="003B51B7">
            <w:pPr>
              <w:autoSpaceDE w:val="0"/>
              <w:adjustRightInd w:val="0"/>
              <w:rPr>
                <w:sz w:val="18"/>
                <w:szCs w:val="18"/>
              </w:rPr>
            </w:pPr>
            <w:r w:rsidRPr="00A30261">
              <w:rPr>
                <w:sz w:val="18"/>
                <w:szCs w:val="18"/>
              </w:rPr>
              <w:t>kombinacja</w:t>
            </w:r>
          </w:p>
          <w:p w:rsidR="00D1091B" w:rsidRPr="00A30261" w:rsidRDefault="00D1091B" w:rsidP="003B51B7">
            <w:pPr>
              <w:rPr>
                <w:rFonts w:eastAsia="Times New Roman"/>
                <w:sz w:val="18"/>
                <w:szCs w:val="18"/>
              </w:rPr>
            </w:pPr>
            <w:r w:rsidRPr="00A30261">
              <w:rPr>
                <w:sz w:val="18"/>
                <w:szCs w:val="18"/>
              </w:rPr>
              <w:t>florystyczna *</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E23E2C">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rFonts w:eastAsia="Times New Roman"/>
                <w:sz w:val="18"/>
                <w:szCs w:val="18"/>
              </w:rPr>
            </w:pPr>
            <w:r w:rsidRPr="00A30261">
              <w:rPr>
                <w:sz w:val="18"/>
                <w:szCs w:val="18"/>
              </w:rPr>
              <w:t>Skład drzewostanu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sz w:val="18"/>
                <w:szCs w:val="18"/>
              </w:rPr>
            </w:pPr>
            <w:r w:rsidRPr="00A30261">
              <w:rPr>
                <w:sz w:val="18"/>
                <w:szCs w:val="18"/>
              </w:rPr>
              <w:t>Ekspansywne gatunki rodzime w runie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sz w:val="18"/>
                <w:szCs w:val="18"/>
              </w:rPr>
            </w:pPr>
            <w:r w:rsidRPr="00A30261">
              <w:rPr>
                <w:sz w:val="18"/>
                <w:szCs w:val="18"/>
              </w:rPr>
              <w:t>Struktura pionowa</w:t>
            </w:r>
          </w:p>
          <w:p w:rsidR="00D1091B" w:rsidRPr="00A30261" w:rsidRDefault="00D1091B" w:rsidP="003B51B7">
            <w:pPr>
              <w:autoSpaceDE w:val="0"/>
              <w:adjustRightInd w:val="0"/>
              <w:rPr>
                <w:sz w:val="18"/>
                <w:szCs w:val="18"/>
              </w:rPr>
            </w:pPr>
            <w:r w:rsidRPr="00A30261">
              <w:rPr>
                <w:sz w:val="18"/>
                <w:szCs w:val="18"/>
              </w:rPr>
              <w:t>i przestrzenna</w:t>
            </w:r>
          </w:p>
          <w:p w:rsidR="00D1091B" w:rsidRPr="00A30261" w:rsidRDefault="00D1091B" w:rsidP="003B51B7">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sz w:val="18"/>
                <w:szCs w:val="18"/>
              </w:rPr>
            </w:pPr>
            <w:r w:rsidRPr="00A30261">
              <w:rPr>
                <w:sz w:val="18"/>
                <w:szCs w:val="18"/>
              </w:rPr>
              <w:t>Wiek drzewostanu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sz w:val="18"/>
                <w:szCs w:val="18"/>
              </w:rPr>
            </w:pPr>
            <w:r w:rsidRPr="00A30261">
              <w:rPr>
                <w:sz w:val="18"/>
                <w:szCs w:val="18"/>
              </w:rPr>
              <w:t>Naturalne odnowienie</w:t>
            </w:r>
          </w:p>
          <w:p w:rsidR="00D1091B" w:rsidRPr="00A30261" w:rsidRDefault="00D1091B" w:rsidP="003B51B7">
            <w:pPr>
              <w:rPr>
                <w:rFonts w:eastAsia="Times New Roman"/>
                <w:sz w:val="18"/>
                <w:szCs w:val="18"/>
              </w:rPr>
            </w:pPr>
            <w:r w:rsidRPr="00A30261">
              <w:rPr>
                <w:sz w:val="18"/>
                <w:szCs w:val="18"/>
              </w:rPr>
              <w:t>drzewostanu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sz w:val="18"/>
                <w:szCs w:val="18"/>
              </w:rPr>
            </w:pPr>
            <w:r w:rsidRPr="00A30261">
              <w:rPr>
                <w:sz w:val="18"/>
                <w:szCs w:val="18"/>
              </w:rPr>
              <w:t>Gatunki obce</w:t>
            </w:r>
          </w:p>
          <w:p w:rsidR="00D1091B" w:rsidRPr="00A30261" w:rsidRDefault="00D1091B" w:rsidP="003B51B7">
            <w:pPr>
              <w:rPr>
                <w:rFonts w:eastAsia="Times New Roman"/>
                <w:sz w:val="18"/>
                <w:szCs w:val="18"/>
              </w:rPr>
            </w:pPr>
            <w:r w:rsidRPr="00A30261">
              <w:rPr>
                <w:sz w:val="18"/>
                <w:szCs w:val="18"/>
              </w:rPr>
              <w:t>w drzewostanie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sz w:val="18"/>
                <w:szCs w:val="18"/>
              </w:rPr>
            </w:pPr>
            <w:r w:rsidRPr="00A30261">
              <w:rPr>
                <w:sz w:val="18"/>
                <w:szCs w:val="18"/>
              </w:rPr>
              <w:t>Inwazyjne gatunki obce</w:t>
            </w:r>
          </w:p>
          <w:p w:rsidR="00D1091B" w:rsidRPr="00A30261" w:rsidRDefault="00D1091B" w:rsidP="003B51B7">
            <w:pPr>
              <w:rPr>
                <w:sz w:val="18"/>
                <w:szCs w:val="18"/>
              </w:rPr>
            </w:pPr>
            <w:r w:rsidRPr="00A30261">
              <w:rPr>
                <w:sz w:val="18"/>
                <w:szCs w:val="18"/>
              </w:rPr>
              <w:t>w podszycie i runie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sz w:val="18"/>
                <w:szCs w:val="18"/>
              </w:rPr>
            </w:pPr>
            <w:r w:rsidRPr="00A30261">
              <w:rPr>
                <w:sz w:val="18"/>
                <w:szCs w:val="18"/>
              </w:rPr>
              <w:t>Martwe drewno</w:t>
            </w:r>
          </w:p>
          <w:p w:rsidR="00D1091B" w:rsidRPr="00A30261" w:rsidRDefault="00D1091B" w:rsidP="003B51B7">
            <w:pPr>
              <w:rPr>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rPr>
                <w:sz w:val="18"/>
                <w:szCs w:val="18"/>
              </w:rPr>
            </w:pPr>
            <w:r w:rsidRPr="00A30261">
              <w:rPr>
                <w:sz w:val="18"/>
                <w:szCs w:val="18"/>
              </w:rPr>
              <w:t>Martwe drewno grubowymiarowe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sz w:val="18"/>
                <w:szCs w:val="18"/>
              </w:rPr>
            </w:pPr>
            <w:r w:rsidRPr="00A30261">
              <w:rPr>
                <w:sz w:val="18"/>
                <w:szCs w:val="18"/>
              </w:rPr>
              <w:t>Mikrosiedliska drzewne</w:t>
            </w:r>
          </w:p>
          <w:p w:rsidR="00D1091B" w:rsidRPr="00A30261" w:rsidRDefault="00D1091B" w:rsidP="003B51B7">
            <w:pPr>
              <w:rPr>
                <w:rFonts w:eastAsia="Times New Roman"/>
                <w:sz w:val="18"/>
                <w:szCs w:val="18"/>
              </w:rPr>
            </w:pPr>
            <w:r w:rsidRPr="00A30261">
              <w:rPr>
                <w:sz w:val="18"/>
                <w:szCs w:val="18"/>
              </w:rPr>
              <w:t>(drzewa biocenotyczne)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sz w:val="18"/>
                <w:szCs w:val="18"/>
              </w:rPr>
            </w:pPr>
            <w:r w:rsidRPr="00A30261">
              <w:rPr>
                <w:sz w:val="18"/>
                <w:szCs w:val="18"/>
              </w:rPr>
              <w:t>Inne zniekształcenia,</w:t>
            </w:r>
          </w:p>
          <w:p w:rsidR="00D1091B" w:rsidRPr="00A30261" w:rsidRDefault="00D1091B" w:rsidP="003B51B7">
            <w:pPr>
              <w:autoSpaceDE w:val="0"/>
              <w:adjustRightInd w:val="0"/>
              <w:rPr>
                <w:sz w:val="18"/>
                <w:szCs w:val="18"/>
              </w:rPr>
            </w:pPr>
            <w:r w:rsidRPr="00A30261">
              <w:rPr>
                <w:sz w:val="18"/>
                <w:szCs w:val="18"/>
              </w:rPr>
              <w:t>w tym zniszczenia runa</w:t>
            </w:r>
          </w:p>
          <w:p w:rsidR="00D1091B" w:rsidRPr="00A30261" w:rsidRDefault="00D1091B" w:rsidP="003B51B7">
            <w:pPr>
              <w:autoSpaceDE w:val="0"/>
              <w:adjustRightInd w:val="0"/>
              <w:rPr>
                <w:rFonts w:eastAsia="Times New Roman"/>
                <w:sz w:val="18"/>
                <w:szCs w:val="18"/>
              </w:rPr>
            </w:pPr>
            <w:r w:rsidRPr="00A30261">
              <w:rPr>
                <w:sz w:val="18"/>
                <w:szCs w:val="18"/>
              </w:rPr>
              <w:t>i gleby związane z pozyskaniem drewna</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sz w:val="18"/>
                <w:szCs w:val="18"/>
              </w:rPr>
            </w:pPr>
            <w:r w:rsidRPr="00A30261">
              <w:rPr>
                <w:sz w:val="18"/>
                <w:szCs w:val="18"/>
              </w:rPr>
              <w:t>Stan kluczowych dla</w:t>
            </w:r>
          </w:p>
          <w:p w:rsidR="00D1091B" w:rsidRPr="00A30261" w:rsidRDefault="00D1091B" w:rsidP="003B51B7">
            <w:pPr>
              <w:autoSpaceDE w:val="0"/>
              <w:adjustRightInd w:val="0"/>
              <w:rPr>
                <w:sz w:val="18"/>
                <w:szCs w:val="18"/>
              </w:rPr>
            </w:pPr>
            <w:r w:rsidRPr="00A30261">
              <w:rPr>
                <w:sz w:val="18"/>
                <w:szCs w:val="18"/>
              </w:rPr>
              <w:t>różnorodności biologicznej</w:t>
            </w:r>
          </w:p>
          <w:p w:rsidR="00D1091B" w:rsidRPr="00A30261" w:rsidRDefault="00D1091B" w:rsidP="003B51B7">
            <w:pPr>
              <w:autoSpaceDE w:val="0"/>
              <w:adjustRightInd w:val="0"/>
              <w:rPr>
                <w:sz w:val="18"/>
                <w:szCs w:val="18"/>
              </w:rPr>
            </w:pPr>
            <w:r w:rsidRPr="00A30261">
              <w:rPr>
                <w:sz w:val="18"/>
                <w:szCs w:val="18"/>
              </w:rPr>
              <w:t>gatunków lokalnie</w:t>
            </w:r>
          </w:p>
          <w:p w:rsidR="00D1091B" w:rsidRPr="00A30261" w:rsidRDefault="00D1091B" w:rsidP="003B51B7">
            <w:pPr>
              <w:autoSpaceDE w:val="0"/>
              <w:adjustRightInd w:val="0"/>
              <w:rPr>
                <w:sz w:val="18"/>
                <w:szCs w:val="18"/>
              </w:rPr>
            </w:pPr>
            <w:r w:rsidRPr="00A30261">
              <w:rPr>
                <w:sz w:val="18"/>
                <w:szCs w:val="18"/>
              </w:rPr>
              <w:t>typowych dla siedliska</w:t>
            </w:r>
          </w:p>
          <w:p w:rsidR="00D1091B" w:rsidRPr="00A30261" w:rsidRDefault="00D1091B" w:rsidP="003B51B7">
            <w:pPr>
              <w:autoSpaceDE w:val="0"/>
              <w:adjustRightInd w:val="0"/>
              <w:rPr>
                <w:sz w:val="18"/>
                <w:szCs w:val="18"/>
              </w:rPr>
            </w:pPr>
            <w:r w:rsidRPr="00A30261">
              <w:rPr>
                <w:sz w:val="18"/>
                <w:szCs w:val="18"/>
              </w:rPr>
              <w:t>(wskaźnik fakultatywny,</w:t>
            </w:r>
          </w:p>
          <w:p w:rsidR="00D1091B" w:rsidRPr="00A30261" w:rsidRDefault="00D1091B" w:rsidP="003B51B7">
            <w:pPr>
              <w:rPr>
                <w:rFonts w:eastAsia="Times New Roman"/>
                <w:sz w:val="18"/>
                <w:szCs w:val="18"/>
              </w:rPr>
            </w:pPr>
            <w:r w:rsidRPr="00A30261">
              <w:rPr>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1091B" w:rsidRPr="00A30261" w:rsidRDefault="00D1091B" w:rsidP="003B51B7">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D1091B" w:rsidRPr="00A30261" w:rsidRDefault="00D1091B" w:rsidP="003B51B7">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nil"/>
              <w:right w:val="single" w:sz="4" w:space="0" w:color="auto"/>
            </w:tcBorders>
            <w:shd w:val="clear" w:color="auto" w:fill="DDD9C3" w:themeFill="background2" w:themeFillShade="E6"/>
          </w:tcPr>
          <w:p w:rsidR="00D1091B" w:rsidRPr="00A30261" w:rsidRDefault="00D1091B" w:rsidP="003B51B7">
            <w:pPr>
              <w:pStyle w:val="tabela9"/>
              <w:rPr>
                <w:kern w:val="2"/>
              </w:rPr>
            </w:pPr>
          </w:p>
        </w:tc>
      </w:tr>
      <w:tr w:rsidR="00D1091B" w:rsidRPr="00A30261" w:rsidTr="00E905D2">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9B2">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9B2">
            <w:pPr>
              <w:snapToGrid w:val="0"/>
              <w:rPr>
                <w:rFonts w:cs="Times New Roman"/>
                <w:i/>
                <w:sz w:val="18"/>
                <w:szCs w:val="18"/>
              </w:rPr>
            </w:pPr>
            <w:r w:rsidRPr="00A30261">
              <w:rPr>
                <w:rStyle w:val="Uwydatnienie"/>
                <w:rFonts w:cs="Times New Roman"/>
                <w:i w:val="0"/>
                <w:sz w:val="18"/>
                <w:szCs w:val="18"/>
              </w:rPr>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CF7093">
            <w:pPr>
              <w:pStyle w:val="tabela9"/>
              <w:rPr>
                <w:kern w:val="2"/>
              </w:rPr>
            </w:pPr>
            <w:r w:rsidRPr="00A30261">
              <w:rPr>
                <w:color w:val="000000"/>
                <w:lang w:eastAsia="pl-PL"/>
              </w:rPr>
              <w:t xml:space="preserve">Plh180018-21-9130 </w:t>
            </w:r>
            <w:r w:rsidRPr="00A30261">
              <w:rPr>
                <w:bCs/>
                <w:lang w:eastAsia="pl-PL"/>
              </w:rPr>
              <w:t>(grunty PGL LP)</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9B2">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9B2">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jc w:val="center"/>
            </w:pPr>
            <w:r w:rsidRPr="00A30261">
              <w:t>U1</w:t>
            </w:r>
          </w:p>
        </w:tc>
        <w:tc>
          <w:tcPr>
            <w:tcW w:w="1113" w:type="dxa"/>
            <w:vMerge w:val="restart"/>
            <w:tcBorders>
              <w:top w:val="nil"/>
              <w:left w:val="single" w:sz="4" w:space="0" w:color="auto"/>
              <w:bottom w:val="single" w:sz="4" w:space="0" w:color="auto"/>
              <w:right w:val="single" w:sz="4" w:space="0" w:color="auto"/>
            </w:tcBorders>
            <w:vAlign w:val="center"/>
          </w:tcPr>
          <w:p w:rsidR="00D1091B" w:rsidRPr="00A30261" w:rsidRDefault="00D1091B" w:rsidP="00D479B2">
            <w:pPr>
              <w:pStyle w:val="tabela9"/>
              <w:jc w:val="center"/>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Charakterystyczna kombinacja florystyczna*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 xml:space="preserve">Struktura pionowa </w:t>
            </w:r>
            <w:r w:rsidRPr="00A30261">
              <w:rPr>
                <w:rFonts w:eastAsia="Times New Roman" w:cs="Times New Roman"/>
                <w:color w:val="000000"/>
                <w:sz w:val="18"/>
                <w:szCs w:val="18"/>
              </w:rPr>
              <w:br/>
              <w:t>i przestrzenna 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Wiek drzewostanu (obecność starodrzewu)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Naturalne odnowienie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Gatunki obce geograficznie 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 xml:space="preserve">Inwazyjne gatunki obce </w:t>
            </w:r>
            <w:r w:rsidRPr="00A30261">
              <w:rPr>
                <w:rFonts w:eastAsia="Times New Roman" w:cs="Times New Roman"/>
                <w:color w:val="000000"/>
                <w:sz w:val="18"/>
                <w:szCs w:val="18"/>
              </w:rPr>
              <w:b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 xml:space="preserve">Martwe drewno </w:t>
            </w:r>
            <w:r w:rsidRPr="00A30261">
              <w:rPr>
                <w:rFonts w:eastAsia="Times New Roman" w:cs="Times New Roman"/>
                <w:color w:val="000000"/>
                <w:sz w:val="18"/>
                <w:szCs w:val="18"/>
              </w:rPr>
              <w:b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CF7093">
            <w:pPr>
              <w:jc w:val="center"/>
              <w:rPr>
                <w:rFonts w:eastAsia="Times New Roman" w:cs="Times New Roman"/>
                <w:color w:val="000000"/>
                <w:sz w:val="18"/>
                <w:szCs w:val="18"/>
              </w:rPr>
            </w:pPr>
            <w:r w:rsidRPr="00A30261">
              <w:rPr>
                <w:rFonts w:eastAsia="Times New Roman" w:cs="Times New Roman"/>
                <w:color w:val="000000"/>
                <w:sz w:val="18"/>
                <w:szCs w:val="18"/>
              </w:rPr>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 xml:space="preserve">Martwe drewno wielkowymiarowe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Mikrosiedliska drzewne (drzewa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eastAsia="Times New Roman" w:cs="Times New Roman"/>
                <w:color w:val="000000"/>
                <w:sz w:val="18"/>
                <w:szCs w:val="18"/>
              </w:rPr>
              <w:t xml:space="preserve">Inne zniekształcenia </w:t>
            </w:r>
            <w:r w:rsidRPr="00A30261">
              <w:rPr>
                <w:rFonts w:eastAsia="Times New Roman" w:cs="Times New Roman"/>
                <w:color w:val="000000"/>
                <w:sz w:val="18"/>
                <w:szCs w:val="18"/>
              </w:rPr>
              <w:br/>
              <w:t xml:space="preserve">w tym zniszczenia runa </w:t>
            </w:r>
            <w:r w:rsidRPr="00A30261">
              <w:rPr>
                <w:rFonts w:eastAsia="Times New Roman" w:cs="Times New Roman"/>
                <w:color w:val="000000"/>
                <w:sz w:val="18"/>
                <w:szCs w:val="18"/>
              </w:rPr>
              <w:br/>
              <w:t xml:space="preserve">i gleby związane </w:t>
            </w:r>
            <w:r w:rsidRPr="00A30261">
              <w:rPr>
                <w:rFonts w:eastAsia="Times New Roman" w:cs="Times New Roman"/>
                <w:color w:val="000000"/>
                <w:sz w:val="18"/>
                <w:szCs w:val="18"/>
              </w:rPr>
              <w:br/>
              <w:t>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E905D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9B2">
            <w:pPr>
              <w:autoSpaceDE w:val="0"/>
              <w:adjustRightInd w:val="0"/>
              <w:rPr>
                <w:rFonts w:cs="Times New Roman"/>
                <w:sz w:val="18"/>
                <w:szCs w:val="18"/>
              </w:rPr>
            </w:pPr>
            <w:r w:rsidRPr="00A30261">
              <w:rPr>
                <w:rFonts w:cs="Times New Roman"/>
                <w:sz w:val="18"/>
                <w:szCs w:val="18"/>
              </w:rPr>
              <w:t>Stan kluczowych dla</w:t>
            </w:r>
          </w:p>
          <w:p w:rsidR="00D1091B" w:rsidRPr="00A30261" w:rsidRDefault="00D1091B" w:rsidP="00D479B2">
            <w:pPr>
              <w:autoSpaceDE w:val="0"/>
              <w:adjustRightInd w:val="0"/>
              <w:rPr>
                <w:rFonts w:cs="Times New Roman"/>
                <w:sz w:val="18"/>
                <w:szCs w:val="18"/>
              </w:rPr>
            </w:pPr>
            <w:r w:rsidRPr="00A30261">
              <w:rPr>
                <w:rFonts w:cs="Times New Roman"/>
                <w:sz w:val="18"/>
                <w:szCs w:val="18"/>
              </w:rPr>
              <w:t>różnorodności biologicznej</w:t>
            </w:r>
          </w:p>
          <w:p w:rsidR="00D1091B" w:rsidRPr="00A30261" w:rsidRDefault="00D1091B" w:rsidP="00D479B2">
            <w:pPr>
              <w:autoSpaceDE w:val="0"/>
              <w:adjustRightInd w:val="0"/>
              <w:rPr>
                <w:rFonts w:cs="Times New Roman"/>
                <w:sz w:val="18"/>
                <w:szCs w:val="18"/>
              </w:rPr>
            </w:pPr>
            <w:r w:rsidRPr="00A30261">
              <w:rPr>
                <w:rFonts w:cs="Times New Roman"/>
                <w:sz w:val="18"/>
                <w:szCs w:val="18"/>
              </w:rPr>
              <w:t>gatunków lokalnie</w:t>
            </w:r>
          </w:p>
          <w:p w:rsidR="00D1091B" w:rsidRPr="00A30261" w:rsidRDefault="00D1091B" w:rsidP="00D479B2">
            <w:pPr>
              <w:autoSpaceDE w:val="0"/>
              <w:adjustRightInd w:val="0"/>
              <w:rPr>
                <w:rFonts w:cs="Times New Roman"/>
                <w:sz w:val="18"/>
                <w:szCs w:val="18"/>
              </w:rPr>
            </w:pPr>
            <w:r w:rsidRPr="00A30261">
              <w:rPr>
                <w:rFonts w:cs="Times New Roman"/>
                <w:sz w:val="18"/>
                <w:szCs w:val="18"/>
              </w:rPr>
              <w:t>typowych dla siedliska</w:t>
            </w:r>
          </w:p>
          <w:p w:rsidR="00D1091B" w:rsidRPr="00A30261" w:rsidRDefault="00D1091B" w:rsidP="00D479B2">
            <w:pPr>
              <w:autoSpaceDE w:val="0"/>
              <w:adjustRightInd w:val="0"/>
              <w:rPr>
                <w:rFonts w:cs="Times New Roman"/>
                <w:sz w:val="18"/>
                <w:szCs w:val="18"/>
              </w:rPr>
            </w:pPr>
            <w:r w:rsidRPr="00A30261">
              <w:rPr>
                <w:rFonts w:cs="Times New Roman"/>
                <w:sz w:val="18"/>
                <w:szCs w:val="18"/>
              </w:rPr>
              <w:t>(wskaźnik fakultatywny,</w:t>
            </w:r>
          </w:p>
          <w:p w:rsidR="00D1091B" w:rsidRPr="00A30261" w:rsidRDefault="00D1091B" w:rsidP="00D479B2">
            <w:pPr>
              <w:rPr>
                <w:rFonts w:eastAsia="Times New Roman" w:cs="Times New Roman"/>
                <w:sz w:val="18"/>
                <w:szCs w:val="18"/>
              </w:rPr>
            </w:pPr>
            <w:r w:rsidRPr="00A30261">
              <w:rPr>
                <w:rFonts w:cs="Times New Roman"/>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pStyle w:val="tabela9"/>
              <w:jc w:val="center"/>
              <w:rPr>
                <w:kern w:val="2"/>
              </w:rPr>
            </w:pPr>
            <w:r w:rsidRPr="00A30261">
              <w:rPr>
                <w:kern w:val="2"/>
              </w:rPr>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r>
      <w:tr w:rsidR="00D1091B" w:rsidRPr="00A30261" w:rsidTr="00CF7093">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9B2">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9B2">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left w:val="single" w:sz="4" w:space="0" w:color="auto"/>
              <w:bottom w:val="nil"/>
              <w:right w:val="single" w:sz="4" w:space="0" w:color="auto"/>
            </w:tcBorders>
          </w:tcPr>
          <w:p w:rsidR="00D1091B" w:rsidRPr="00A30261" w:rsidRDefault="00D1091B" w:rsidP="00D479B2">
            <w:pPr>
              <w:pStyle w:val="tabela9"/>
              <w:rPr>
                <w:kern w:val="2"/>
              </w:rPr>
            </w:pPr>
          </w:p>
        </w:tc>
      </w:tr>
      <w:tr w:rsidR="00D1091B" w:rsidRPr="00A30261" w:rsidTr="00AD5665">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snapToGrid w:val="0"/>
              <w:rPr>
                <w:rFonts w:cs="Times New Roman"/>
                <w:i/>
                <w:sz w:val="18"/>
                <w:szCs w:val="18"/>
              </w:rPr>
            </w:pPr>
            <w:r w:rsidRPr="00A30261">
              <w:rPr>
                <w:rStyle w:val="Uwydatnienie"/>
                <w:rFonts w:cs="Times New Roman"/>
                <w:i w:val="0"/>
                <w:sz w:val="18"/>
                <w:szCs w:val="18"/>
              </w:rPr>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CF7093">
            <w:pPr>
              <w:pStyle w:val="tabela9"/>
              <w:rPr>
                <w:kern w:val="2"/>
              </w:rPr>
            </w:pPr>
            <w:r w:rsidRPr="00A30261">
              <w:rPr>
                <w:color w:val="000000"/>
                <w:lang w:eastAsia="pl-PL"/>
              </w:rPr>
              <w:t xml:space="preserve">Plh180018-22-9130 </w:t>
            </w:r>
            <w:r w:rsidRPr="00A30261">
              <w:rPr>
                <w:bCs/>
                <w:lang w:eastAsia="pl-PL"/>
              </w:rPr>
              <w:t>(grunty PGL LP)</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AD5665">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jc w:val="center"/>
            </w:pPr>
            <w:r w:rsidRPr="00A30261">
              <w:t>U1</w:t>
            </w:r>
          </w:p>
        </w:tc>
        <w:tc>
          <w:tcPr>
            <w:tcW w:w="1113" w:type="dxa"/>
            <w:vMerge w:val="restart"/>
            <w:tcBorders>
              <w:top w:val="nil"/>
              <w:left w:val="single" w:sz="4" w:space="0" w:color="auto"/>
              <w:bottom w:val="single" w:sz="4" w:space="0" w:color="auto"/>
              <w:right w:val="single" w:sz="4" w:space="0" w:color="auto"/>
            </w:tcBorders>
            <w:vAlign w:val="center"/>
          </w:tcPr>
          <w:p w:rsidR="00D1091B" w:rsidRPr="00A30261" w:rsidRDefault="00D1091B" w:rsidP="00AD5665">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Charakterystyczna kombinacja florystyczna*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Struktura pionowa </w:t>
            </w:r>
            <w:r w:rsidRPr="00A30261">
              <w:rPr>
                <w:rFonts w:eastAsia="Times New Roman" w:cs="Times New Roman"/>
                <w:color w:val="000000"/>
                <w:sz w:val="18"/>
                <w:szCs w:val="18"/>
              </w:rPr>
              <w:br/>
              <w:t>i przestrzenna 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Wiek drzewostanu (obecność starodrzewu)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Naturalne odnowienie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Gatunki obce geograficznie 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Inwazyjne gatunki obce </w:t>
            </w:r>
            <w:r w:rsidRPr="00A30261">
              <w:rPr>
                <w:rFonts w:eastAsia="Times New Roman" w:cs="Times New Roman"/>
                <w:color w:val="000000"/>
                <w:sz w:val="18"/>
                <w:szCs w:val="18"/>
              </w:rPr>
              <w:b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Martwe drewno </w:t>
            </w:r>
            <w:r w:rsidRPr="00A30261">
              <w:rPr>
                <w:rFonts w:eastAsia="Times New Roman" w:cs="Times New Roman"/>
                <w:color w:val="000000"/>
                <w:sz w:val="18"/>
                <w:szCs w:val="18"/>
              </w:rPr>
              <w:b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Martwe drewno wielkowymiarowe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Mikrosiedliska drzewne (drzewa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Inne zniekształcenia </w:t>
            </w:r>
            <w:r w:rsidRPr="00A30261">
              <w:rPr>
                <w:rFonts w:eastAsia="Times New Roman" w:cs="Times New Roman"/>
                <w:color w:val="000000"/>
                <w:sz w:val="18"/>
                <w:szCs w:val="18"/>
              </w:rPr>
              <w:br/>
              <w:t xml:space="preserve">w tym zniszczenia runa </w:t>
            </w:r>
            <w:r w:rsidRPr="00A30261">
              <w:rPr>
                <w:rFonts w:eastAsia="Times New Roman" w:cs="Times New Roman"/>
                <w:color w:val="000000"/>
                <w:sz w:val="18"/>
                <w:szCs w:val="18"/>
              </w:rPr>
              <w:br/>
              <w:t xml:space="preserve">i gleby związane </w:t>
            </w:r>
            <w:r w:rsidRPr="00A30261">
              <w:rPr>
                <w:rFonts w:eastAsia="Times New Roman" w:cs="Times New Roman"/>
                <w:color w:val="000000"/>
                <w:sz w:val="18"/>
                <w:szCs w:val="18"/>
              </w:rPr>
              <w:br/>
              <w:t>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AD5665">
            <w:pPr>
              <w:autoSpaceDE w:val="0"/>
              <w:adjustRightInd w:val="0"/>
              <w:rPr>
                <w:rFonts w:cs="Times New Roman"/>
                <w:sz w:val="18"/>
                <w:szCs w:val="18"/>
              </w:rPr>
            </w:pPr>
            <w:r w:rsidRPr="00A30261">
              <w:rPr>
                <w:rFonts w:cs="Times New Roman"/>
                <w:sz w:val="18"/>
                <w:szCs w:val="18"/>
              </w:rPr>
              <w:t>Stan kluczowych dla</w:t>
            </w:r>
          </w:p>
          <w:p w:rsidR="00D1091B" w:rsidRPr="00A30261" w:rsidRDefault="00D1091B" w:rsidP="00AD5665">
            <w:pPr>
              <w:autoSpaceDE w:val="0"/>
              <w:adjustRightInd w:val="0"/>
              <w:rPr>
                <w:rFonts w:cs="Times New Roman"/>
                <w:sz w:val="18"/>
                <w:szCs w:val="18"/>
              </w:rPr>
            </w:pPr>
            <w:r w:rsidRPr="00A30261">
              <w:rPr>
                <w:rFonts w:cs="Times New Roman"/>
                <w:sz w:val="18"/>
                <w:szCs w:val="18"/>
              </w:rPr>
              <w:t>różnorodności biologicznej</w:t>
            </w:r>
          </w:p>
          <w:p w:rsidR="00D1091B" w:rsidRPr="00A30261" w:rsidRDefault="00D1091B" w:rsidP="00AD5665">
            <w:pPr>
              <w:autoSpaceDE w:val="0"/>
              <w:adjustRightInd w:val="0"/>
              <w:rPr>
                <w:rFonts w:cs="Times New Roman"/>
                <w:sz w:val="18"/>
                <w:szCs w:val="18"/>
              </w:rPr>
            </w:pPr>
            <w:r w:rsidRPr="00A30261">
              <w:rPr>
                <w:rFonts w:cs="Times New Roman"/>
                <w:sz w:val="18"/>
                <w:szCs w:val="18"/>
              </w:rPr>
              <w:t>gatunków lokalnie</w:t>
            </w:r>
          </w:p>
          <w:p w:rsidR="00D1091B" w:rsidRPr="00A30261" w:rsidRDefault="00D1091B" w:rsidP="00AD5665">
            <w:pPr>
              <w:autoSpaceDE w:val="0"/>
              <w:adjustRightInd w:val="0"/>
              <w:rPr>
                <w:rFonts w:cs="Times New Roman"/>
                <w:sz w:val="18"/>
                <w:szCs w:val="18"/>
              </w:rPr>
            </w:pPr>
            <w:r w:rsidRPr="00A30261">
              <w:rPr>
                <w:rFonts w:cs="Times New Roman"/>
                <w:sz w:val="18"/>
                <w:szCs w:val="18"/>
              </w:rPr>
              <w:t>typowych dla siedliska</w:t>
            </w:r>
          </w:p>
          <w:p w:rsidR="00D1091B" w:rsidRPr="00A30261" w:rsidRDefault="00D1091B" w:rsidP="00AD5665">
            <w:pPr>
              <w:autoSpaceDE w:val="0"/>
              <w:adjustRightInd w:val="0"/>
              <w:rPr>
                <w:rFonts w:cs="Times New Roman"/>
                <w:sz w:val="18"/>
                <w:szCs w:val="18"/>
              </w:rPr>
            </w:pPr>
            <w:r w:rsidRPr="00A30261">
              <w:rPr>
                <w:rFonts w:cs="Times New Roman"/>
                <w:sz w:val="18"/>
                <w:szCs w:val="18"/>
              </w:rPr>
              <w:t>(wskaźnik fakultatywny,</w:t>
            </w:r>
          </w:p>
          <w:p w:rsidR="00D1091B" w:rsidRPr="00A30261" w:rsidRDefault="00D1091B" w:rsidP="00AD5665">
            <w:pPr>
              <w:rPr>
                <w:rFonts w:eastAsia="Times New Roman" w:cs="Times New Roman"/>
                <w:sz w:val="18"/>
                <w:szCs w:val="18"/>
              </w:rPr>
            </w:pPr>
            <w:r w:rsidRPr="00A30261">
              <w:rPr>
                <w:rFonts w:cs="Times New Roman"/>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a9"/>
              <w:jc w:val="center"/>
              <w:rPr>
                <w:kern w:val="2"/>
              </w:rPr>
            </w:pPr>
            <w:r w:rsidRPr="00A30261">
              <w:rPr>
                <w:kern w:val="2"/>
              </w:rPr>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CF7093">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AD5665">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AD5665">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nil"/>
              <w:right w:val="single" w:sz="4" w:space="0" w:color="auto"/>
            </w:tcBorders>
          </w:tcPr>
          <w:p w:rsidR="00D1091B" w:rsidRPr="00A30261" w:rsidRDefault="00D1091B" w:rsidP="00AD5665">
            <w:pPr>
              <w:pStyle w:val="tabela9"/>
              <w:rPr>
                <w:kern w:val="2"/>
              </w:rPr>
            </w:pPr>
          </w:p>
        </w:tc>
      </w:tr>
      <w:tr w:rsidR="00D1091B" w:rsidRPr="00A30261" w:rsidTr="00AD5665">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snapToGrid w:val="0"/>
              <w:rPr>
                <w:rFonts w:cs="Times New Roman"/>
                <w:i/>
                <w:sz w:val="18"/>
                <w:szCs w:val="18"/>
              </w:rPr>
            </w:pPr>
            <w:r w:rsidRPr="00A30261">
              <w:rPr>
                <w:rStyle w:val="Uwydatnienie"/>
                <w:rFonts w:cs="Times New Roman"/>
                <w:i w:val="0"/>
                <w:sz w:val="18"/>
                <w:szCs w:val="18"/>
              </w:rPr>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CF7093">
            <w:pPr>
              <w:pStyle w:val="tabela9"/>
              <w:rPr>
                <w:kern w:val="2"/>
              </w:rPr>
            </w:pPr>
            <w:r w:rsidRPr="00A30261">
              <w:rPr>
                <w:color w:val="000000"/>
                <w:lang w:eastAsia="pl-PL"/>
              </w:rPr>
              <w:t xml:space="preserve">Plh180018-23-9130 </w:t>
            </w:r>
            <w:r w:rsidRPr="00A30261">
              <w:rPr>
                <w:bCs/>
                <w:lang w:eastAsia="pl-PL"/>
              </w:rPr>
              <w:t>(grunty PGL LP)</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AD5665">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jc w:val="center"/>
            </w:pPr>
            <w:r w:rsidRPr="00A30261">
              <w:t>U1</w:t>
            </w:r>
          </w:p>
        </w:tc>
        <w:tc>
          <w:tcPr>
            <w:tcW w:w="1113" w:type="dxa"/>
            <w:vMerge w:val="restart"/>
            <w:tcBorders>
              <w:top w:val="nil"/>
              <w:left w:val="single" w:sz="4" w:space="0" w:color="auto"/>
              <w:bottom w:val="single" w:sz="4" w:space="0" w:color="auto"/>
              <w:right w:val="single" w:sz="4" w:space="0" w:color="auto"/>
            </w:tcBorders>
            <w:vAlign w:val="center"/>
          </w:tcPr>
          <w:p w:rsidR="00D1091B" w:rsidRPr="00A30261" w:rsidRDefault="00D1091B" w:rsidP="00AD5665">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Charakterystyczna kombinacja florystyczna*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Struktura pionowa </w:t>
            </w:r>
            <w:r w:rsidRPr="00A30261">
              <w:rPr>
                <w:rFonts w:eastAsia="Times New Roman" w:cs="Times New Roman"/>
                <w:color w:val="000000"/>
                <w:sz w:val="18"/>
                <w:szCs w:val="18"/>
              </w:rPr>
              <w:br/>
              <w:t>i przestrzenna 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Wiek drzewostanu (obecność starodrzewu)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Naturalne odnowienie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Gatunki obce geograficznie 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Inwazyjne gatunki obce </w:t>
            </w:r>
            <w:r w:rsidRPr="00A30261">
              <w:rPr>
                <w:rFonts w:eastAsia="Times New Roman" w:cs="Times New Roman"/>
                <w:color w:val="000000"/>
                <w:sz w:val="18"/>
                <w:szCs w:val="18"/>
              </w:rPr>
              <w:b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Martwe drewno </w:t>
            </w:r>
            <w:r w:rsidRPr="00A30261">
              <w:rPr>
                <w:rFonts w:eastAsia="Times New Roman" w:cs="Times New Roman"/>
                <w:color w:val="000000"/>
                <w:sz w:val="18"/>
                <w:szCs w:val="18"/>
              </w:rPr>
              <w:b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Martwe drewno wielkowymiarowe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Mikrosiedliska drzewne (drzewa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Inne zniekształcenia </w:t>
            </w:r>
            <w:r w:rsidRPr="00A30261">
              <w:rPr>
                <w:rFonts w:eastAsia="Times New Roman" w:cs="Times New Roman"/>
                <w:color w:val="000000"/>
                <w:sz w:val="18"/>
                <w:szCs w:val="18"/>
              </w:rPr>
              <w:br/>
              <w:t xml:space="preserve">w tym zniszczenia runa </w:t>
            </w:r>
            <w:r w:rsidRPr="00A30261">
              <w:rPr>
                <w:rFonts w:eastAsia="Times New Roman" w:cs="Times New Roman"/>
                <w:color w:val="000000"/>
                <w:sz w:val="18"/>
                <w:szCs w:val="18"/>
              </w:rPr>
              <w:br/>
              <w:t xml:space="preserve">i gleby związane </w:t>
            </w:r>
            <w:r w:rsidRPr="00A30261">
              <w:rPr>
                <w:rFonts w:eastAsia="Times New Roman" w:cs="Times New Roman"/>
                <w:color w:val="000000"/>
                <w:sz w:val="18"/>
                <w:szCs w:val="18"/>
              </w:rPr>
              <w:br/>
              <w:t>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AD5665">
            <w:pPr>
              <w:autoSpaceDE w:val="0"/>
              <w:adjustRightInd w:val="0"/>
              <w:rPr>
                <w:rFonts w:cs="Times New Roman"/>
                <w:sz w:val="18"/>
                <w:szCs w:val="18"/>
              </w:rPr>
            </w:pPr>
            <w:r w:rsidRPr="00A30261">
              <w:rPr>
                <w:rFonts w:cs="Times New Roman"/>
                <w:sz w:val="18"/>
                <w:szCs w:val="18"/>
              </w:rPr>
              <w:t>Stan kluczowych dla</w:t>
            </w:r>
          </w:p>
          <w:p w:rsidR="00D1091B" w:rsidRPr="00A30261" w:rsidRDefault="00D1091B" w:rsidP="00AD5665">
            <w:pPr>
              <w:autoSpaceDE w:val="0"/>
              <w:adjustRightInd w:val="0"/>
              <w:rPr>
                <w:rFonts w:cs="Times New Roman"/>
                <w:sz w:val="18"/>
                <w:szCs w:val="18"/>
              </w:rPr>
            </w:pPr>
            <w:r w:rsidRPr="00A30261">
              <w:rPr>
                <w:rFonts w:cs="Times New Roman"/>
                <w:sz w:val="18"/>
                <w:szCs w:val="18"/>
              </w:rPr>
              <w:t>różnorodności biologicznej</w:t>
            </w:r>
          </w:p>
          <w:p w:rsidR="00D1091B" w:rsidRPr="00A30261" w:rsidRDefault="00D1091B" w:rsidP="00AD5665">
            <w:pPr>
              <w:autoSpaceDE w:val="0"/>
              <w:adjustRightInd w:val="0"/>
              <w:rPr>
                <w:rFonts w:cs="Times New Roman"/>
                <w:sz w:val="18"/>
                <w:szCs w:val="18"/>
              </w:rPr>
            </w:pPr>
            <w:r w:rsidRPr="00A30261">
              <w:rPr>
                <w:rFonts w:cs="Times New Roman"/>
                <w:sz w:val="18"/>
                <w:szCs w:val="18"/>
              </w:rPr>
              <w:t>gatunków lokalnie</w:t>
            </w:r>
          </w:p>
          <w:p w:rsidR="00D1091B" w:rsidRPr="00A30261" w:rsidRDefault="00D1091B" w:rsidP="00AD5665">
            <w:pPr>
              <w:autoSpaceDE w:val="0"/>
              <w:adjustRightInd w:val="0"/>
              <w:rPr>
                <w:rFonts w:cs="Times New Roman"/>
                <w:sz w:val="18"/>
                <w:szCs w:val="18"/>
              </w:rPr>
            </w:pPr>
            <w:r w:rsidRPr="00A30261">
              <w:rPr>
                <w:rFonts w:cs="Times New Roman"/>
                <w:sz w:val="18"/>
                <w:szCs w:val="18"/>
              </w:rPr>
              <w:t>typowych dla siedliska</w:t>
            </w:r>
          </w:p>
          <w:p w:rsidR="00D1091B" w:rsidRPr="00A30261" w:rsidRDefault="00D1091B" w:rsidP="00AD5665">
            <w:pPr>
              <w:autoSpaceDE w:val="0"/>
              <w:adjustRightInd w:val="0"/>
              <w:rPr>
                <w:rFonts w:cs="Times New Roman"/>
                <w:sz w:val="18"/>
                <w:szCs w:val="18"/>
              </w:rPr>
            </w:pPr>
            <w:r w:rsidRPr="00A30261">
              <w:rPr>
                <w:rFonts w:cs="Times New Roman"/>
                <w:sz w:val="18"/>
                <w:szCs w:val="18"/>
              </w:rPr>
              <w:t>(wskaźnik fakultatywny,</w:t>
            </w:r>
          </w:p>
          <w:p w:rsidR="00D1091B" w:rsidRPr="00A30261" w:rsidRDefault="00D1091B" w:rsidP="00AD5665">
            <w:pPr>
              <w:rPr>
                <w:rFonts w:eastAsia="Times New Roman" w:cs="Times New Roman"/>
                <w:sz w:val="18"/>
                <w:szCs w:val="18"/>
              </w:rPr>
            </w:pPr>
            <w:r w:rsidRPr="00A30261">
              <w:rPr>
                <w:rFonts w:cs="Times New Roman"/>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a9"/>
              <w:jc w:val="center"/>
              <w:rPr>
                <w:kern w:val="2"/>
              </w:rPr>
            </w:pPr>
            <w:r w:rsidRPr="00A30261">
              <w:rPr>
                <w:kern w:val="2"/>
              </w:rPr>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CF7093">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AD5665">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AD5665">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nil"/>
              <w:right w:val="single" w:sz="4" w:space="0" w:color="auto"/>
            </w:tcBorders>
          </w:tcPr>
          <w:p w:rsidR="00D1091B" w:rsidRPr="00A30261" w:rsidRDefault="00D1091B" w:rsidP="00AD5665">
            <w:pPr>
              <w:pStyle w:val="tabela9"/>
              <w:rPr>
                <w:kern w:val="2"/>
              </w:rPr>
            </w:pPr>
          </w:p>
        </w:tc>
      </w:tr>
      <w:tr w:rsidR="00D1091B" w:rsidRPr="00A30261" w:rsidTr="00AD5665">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snapToGrid w:val="0"/>
              <w:rPr>
                <w:rFonts w:cs="Times New Roman"/>
                <w:i/>
                <w:sz w:val="18"/>
                <w:szCs w:val="18"/>
              </w:rPr>
            </w:pPr>
            <w:r w:rsidRPr="00A30261">
              <w:rPr>
                <w:rStyle w:val="Uwydatnienie"/>
                <w:rFonts w:cs="Times New Roman"/>
                <w:i w:val="0"/>
                <w:sz w:val="18"/>
                <w:szCs w:val="18"/>
              </w:rPr>
              <w:t>9130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CF7093">
            <w:pPr>
              <w:pStyle w:val="tabela9"/>
              <w:rPr>
                <w:kern w:val="2"/>
              </w:rPr>
            </w:pPr>
            <w:r w:rsidRPr="00A30261">
              <w:rPr>
                <w:color w:val="000000"/>
                <w:lang w:eastAsia="pl-PL"/>
              </w:rPr>
              <w:t xml:space="preserve">Plh180018-39-9130 </w:t>
            </w:r>
            <w:r w:rsidRPr="00A30261">
              <w:rPr>
                <w:bCs/>
                <w:lang w:eastAsia="pl-PL"/>
              </w:rPr>
              <w:t>(grunty PGL LP)</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AD5665">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jc w:val="center"/>
            </w:pPr>
            <w:r w:rsidRPr="00A30261">
              <w:t>U1</w:t>
            </w:r>
          </w:p>
        </w:tc>
        <w:tc>
          <w:tcPr>
            <w:tcW w:w="1113" w:type="dxa"/>
            <w:vMerge w:val="restart"/>
            <w:tcBorders>
              <w:top w:val="nil"/>
              <w:left w:val="single" w:sz="4" w:space="0" w:color="auto"/>
              <w:bottom w:val="single" w:sz="4" w:space="0" w:color="auto"/>
              <w:right w:val="single" w:sz="4" w:space="0" w:color="auto"/>
            </w:tcBorders>
            <w:vAlign w:val="center"/>
          </w:tcPr>
          <w:p w:rsidR="00D1091B" w:rsidRPr="00A30261" w:rsidRDefault="00D1091B" w:rsidP="00AD5665">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Charakterystyczna kombinacja florystyczna*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Skład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Struktura pionowa </w:t>
            </w:r>
            <w:r w:rsidRPr="00A30261">
              <w:rPr>
                <w:rFonts w:eastAsia="Times New Roman" w:cs="Times New Roman"/>
                <w:color w:val="000000"/>
                <w:sz w:val="18"/>
                <w:szCs w:val="18"/>
              </w:rPr>
              <w:br/>
              <w:t>i przestrzenna fitocenozy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Wiek drzewostanu (obecność starodrzewu)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Naturalne odnowienie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Gatunki obce geograficznie 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Inwazyjne gatunki obce </w:t>
            </w:r>
            <w:r w:rsidRPr="00A30261">
              <w:rPr>
                <w:rFonts w:eastAsia="Times New Roman" w:cs="Times New Roman"/>
                <w:color w:val="000000"/>
                <w:sz w:val="18"/>
                <w:szCs w:val="18"/>
              </w:rPr>
              <w:br/>
              <w:t>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Martwe drewno </w:t>
            </w:r>
            <w:r w:rsidRPr="00A30261">
              <w:rPr>
                <w:rFonts w:eastAsia="Times New Roman" w:cs="Times New Roman"/>
                <w:color w:val="000000"/>
                <w:sz w:val="18"/>
                <w:szCs w:val="18"/>
              </w:rPr>
              <w:b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Martwe drewno wielkowymiarowe </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Mikrosiedliska drzewne (drzewa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eastAsia="Times New Roman" w:cs="Times New Roman"/>
                <w:color w:val="000000"/>
                <w:sz w:val="18"/>
                <w:szCs w:val="18"/>
              </w:rPr>
              <w:t xml:space="preserve">Inne zniekształcenia </w:t>
            </w:r>
            <w:r w:rsidRPr="00A30261">
              <w:rPr>
                <w:rFonts w:eastAsia="Times New Roman" w:cs="Times New Roman"/>
                <w:color w:val="000000"/>
                <w:sz w:val="18"/>
                <w:szCs w:val="18"/>
              </w:rPr>
              <w:br/>
              <w:t xml:space="preserve">w tym zniszczenia runa </w:t>
            </w:r>
            <w:r w:rsidRPr="00A30261">
              <w:rPr>
                <w:rFonts w:eastAsia="Times New Roman" w:cs="Times New Roman"/>
                <w:color w:val="000000"/>
                <w:sz w:val="18"/>
                <w:szCs w:val="18"/>
              </w:rPr>
              <w:br/>
              <w:t xml:space="preserve">i gleby związane </w:t>
            </w:r>
            <w:r w:rsidRPr="00A30261">
              <w:rPr>
                <w:rFonts w:eastAsia="Times New Roman" w:cs="Times New Roman"/>
                <w:color w:val="000000"/>
                <w:sz w:val="18"/>
                <w:szCs w:val="18"/>
              </w:rPr>
              <w:br/>
              <w:t>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AD5665">
            <w:pPr>
              <w:autoSpaceDE w:val="0"/>
              <w:adjustRightInd w:val="0"/>
              <w:rPr>
                <w:rFonts w:cs="Times New Roman"/>
                <w:sz w:val="18"/>
                <w:szCs w:val="18"/>
              </w:rPr>
            </w:pPr>
            <w:r w:rsidRPr="00A30261">
              <w:rPr>
                <w:rFonts w:cs="Times New Roman"/>
                <w:sz w:val="18"/>
                <w:szCs w:val="18"/>
              </w:rPr>
              <w:t>Stan kluczowych dla</w:t>
            </w:r>
          </w:p>
          <w:p w:rsidR="00D1091B" w:rsidRPr="00A30261" w:rsidRDefault="00D1091B" w:rsidP="00AD5665">
            <w:pPr>
              <w:autoSpaceDE w:val="0"/>
              <w:adjustRightInd w:val="0"/>
              <w:rPr>
                <w:rFonts w:cs="Times New Roman"/>
                <w:sz w:val="18"/>
                <w:szCs w:val="18"/>
              </w:rPr>
            </w:pPr>
            <w:r w:rsidRPr="00A30261">
              <w:rPr>
                <w:rFonts w:cs="Times New Roman"/>
                <w:sz w:val="18"/>
                <w:szCs w:val="18"/>
              </w:rPr>
              <w:t>różnorodności biologicznej</w:t>
            </w:r>
          </w:p>
          <w:p w:rsidR="00D1091B" w:rsidRPr="00A30261" w:rsidRDefault="00D1091B" w:rsidP="00AD5665">
            <w:pPr>
              <w:autoSpaceDE w:val="0"/>
              <w:adjustRightInd w:val="0"/>
              <w:rPr>
                <w:rFonts w:cs="Times New Roman"/>
                <w:sz w:val="18"/>
                <w:szCs w:val="18"/>
              </w:rPr>
            </w:pPr>
            <w:r w:rsidRPr="00A30261">
              <w:rPr>
                <w:rFonts w:cs="Times New Roman"/>
                <w:sz w:val="18"/>
                <w:szCs w:val="18"/>
              </w:rPr>
              <w:t>gatunków lokalnie</w:t>
            </w:r>
          </w:p>
          <w:p w:rsidR="00D1091B" w:rsidRPr="00A30261" w:rsidRDefault="00D1091B" w:rsidP="00AD5665">
            <w:pPr>
              <w:autoSpaceDE w:val="0"/>
              <w:adjustRightInd w:val="0"/>
              <w:rPr>
                <w:rFonts w:cs="Times New Roman"/>
                <w:sz w:val="18"/>
                <w:szCs w:val="18"/>
              </w:rPr>
            </w:pPr>
            <w:r w:rsidRPr="00A30261">
              <w:rPr>
                <w:rFonts w:cs="Times New Roman"/>
                <w:sz w:val="18"/>
                <w:szCs w:val="18"/>
              </w:rPr>
              <w:t>typowych dla siedliska</w:t>
            </w:r>
          </w:p>
          <w:p w:rsidR="00D1091B" w:rsidRPr="00A30261" w:rsidRDefault="00D1091B" w:rsidP="00AD5665">
            <w:pPr>
              <w:autoSpaceDE w:val="0"/>
              <w:adjustRightInd w:val="0"/>
              <w:rPr>
                <w:rFonts w:cs="Times New Roman"/>
                <w:sz w:val="18"/>
                <w:szCs w:val="18"/>
              </w:rPr>
            </w:pPr>
            <w:r w:rsidRPr="00A30261">
              <w:rPr>
                <w:rFonts w:cs="Times New Roman"/>
                <w:sz w:val="18"/>
                <w:szCs w:val="18"/>
              </w:rPr>
              <w:t>(wskaźnik fakultatywny,</w:t>
            </w:r>
          </w:p>
          <w:p w:rsidR="00D1091B" w:rsidRPr="00A30261" w:rsidRDefault="00D1091B" w:rsidP="00AD5665">
            <w:pPr>
              <w:rPr>
                <w:rFonts w:eastAsia="Times New Roman" w:cs="Times New Roman"/>
                <w:sz w:val="18"/>
                <w:szCs w:val="18"/>
              </w:rPr>
            </w:pPr>
            <w:r w:rsidRPr="00A30261">
              <w:rPr>
                <w:rFonts w:cs="Times New Roman"/>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a9"/>
              <w:jc w:val="center"/>
              <w:rPr>
                <w:kern w:val="2"/>
              </w:rPr>
            </w:pPr>
            <w:r w:rsidRPr="00A30261">
              <w:rPr>
                <w:kern w:val="2"/>
              </w:rPr>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AD5665">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AD5665">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left w:val="single" w:sz="4" w:space="0" w:color="auto"/>
              <w:bottom w:val="single" w:sz="4" w:space="0" w:color="auto"/>
              <w:right w:val="single" w:sz="4" w:space="0" w:color="auto"/>
            </w:tcBorders>
          </w:tcPr>
          <w:p w:rsidR="00D1091B" w:rsidRPr="00A30261" w:rsidRDefault="00D1091B" w:rsidP="00AD5665">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snapToGrid w:val="0"/>
              <w:rPr>
                <w:rFonts w:cs="Times New Roman"/>
                <w:i/>
                <w:sz w:val="18"/>
                <w:szCs w:val="18"/>
              </w:rPr>
            </w:pPr>
            <w:r w:rsidRPr="00A30261">
              <w:rPr>
                <w:rStyle w:val="Uwydatnienie"/>
                <w:rFonts w:cs="Times New Roman"/>
                <w:i w:val="0"/>
                <w:sz w:val="18"/>
                <w:szCs w:val="18"/>
              </w:rPr>
              <w:t>9130</w:t>
            </w:r>
          </w:p>
        </w:tc>
        <w:tc>
          <w:tcPr>
            <w:tcW w:w="1058"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bCs/>
              </w:rPr>
            </w:pPr>
            <w:r w:rsidRPr="00A30261">
              <w:rPr>
                <w:bCs/>
              </w:rPr>
              <w:t>areał siedliska na gruntach w zarządzie PGL LP</w:t>
            </w:r>
          </w:p>
          <w:p w:rsidR="00D1091B" w:rsidRPr="00A30261" w:rsidRDefault="00D1091B" w:rsidP="00D45ABA">
            <w:pPr>
              <w:pStyle w:val="tabela9"/>
              <w:rPr>
                <w:kern w:val="2"/>
              </w:rPr>
            </w:pPr>
            <w:r w:rsidRPr="00A30261">
              <w:rPr>
                <w:bCs/>
              </w:rPr>
              <w:t>(pow. 1195,51 ha, 97%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D1091B" w:rsidRPr="00A30261" w:rsidRDefault="00D1091B" w:rsidP="003B51B7">
            <w:pPr>
              <w:pStyle w:val="tabela9"/>
              <w:rPr>
                <w:kern w:val="2"/>
              </w:rPr>
            </w:pP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pPr>
            <w:r w:rsidRPr="00A30261">
              <w:t>FV</w:t>
            </w:r>
          </w:p>
        </w:tc>
        <w:tc>
          <w:tcPr>
            <w:tcW w:w="1113"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tcPr>
          <w:p w:rsidR="00D1091B" w:rsidRPr="00A30261" w:rsidRDefault="00D1091B" w:rsidP="003B51B7">
            <w:pPr>
              <w:pStyle w:val="tabela9"/>
              <w:jc w:val="center"/>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Charakterystyczna kombinacja florystyczna*</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Skład drzewostanu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Ekspansywne gatunki rodzime w runie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 xml:space="preserve">Struktura pionowa </w:t>
            </w:r>
            <w:r w:rsidRPr="00A30261">
              <w:rPr>
                <w:rFonts w:eastAsia="Times New Roman" w:cs="Times New Roman"/>
                <w:color w:val="000000"/>
                <w:sz w:val="18"/>
                <w:szCs w:val="18"/>
              </w:rPr>
              <w:br/>
              <w:t>i przestrzenna fitocenozy</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Wiek drzewostanu (obecność starodrzewu)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Naturalne odnowienie drzewostanu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Gatunki obce geograficznie w drzewostanie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 xml:space="preserve">Inwazyjne gatunki obce </w:t>
            </w:r>
            <w:r w:rsidRPr="00A30261">
              <w:rPr>
                <w:rFonts w:eastAsia="Times New Roman" w:cs="Times New Roman"/>
                <w:color w:val="000000"/>
                <w:sz w:val="18"/>
                <w:szCs w:val="18"/>
              </w:rPr>
              <w:br/>
              <w:t>w podszycie i runie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t>
            </w:r>
            <w:r w:rsidRPr="00A30261">
              <w:rPr>
                <w:rFonts w:eastAsia="Times New Roman" w:cs="Times New Roman"/>
                <w:color w:val="000000"/>
                <w:sz w:val="18"/>
                <w:szCs w:val="18"/>
              </w:rPr>
              <w:br/>
              <w:t>(łączne zasoby)</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wielkowymiarowe </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U2</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Mikrosiedliska drzewne (drzewa biocenotyczne)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eastAsia="Times New Roman" w:cs="Times New Roman"/>
                <w:color w:val="000000"/>
                <w:sz w:val="18"/>
                <w:szCs w:val="18"/>
              </w:rPr>
              <w:t xml:space="preserve">Inne zniekształcenia </w:t>
            </w:r>
            <w:r w:rsidRPr="00A30261">
              <w:rPr>
                <w:rFonts w:eastAsia="Times New Roman" w:cs="Times New Roman"/>
                <w:color w:val="000000"/>
                <w:sz w:val="18"/>
                <w:szCs w:val="18"/>
              </w:rPr>
              <w:br/>
              <w:t xml:space="preserve">w tym zniszczenia runa </w:t>
            </w:r>
            <w:r w:rsidRPr="00A30261">
              <w:rPr>
                <w:rFonts w:eastAsia="Times New Roman" w:cs="Times New Roman"/>
                <w:color w:val="000000"/>
                <w:sz w:val="18"/>
                <w:szCs w:val="18"/>
              </w:rPr>
              <w:br/>
              <w:t xml:space="preserve">i gleby związane </w:t>
            </w:r>
            <w:r w:rsidRPr="00A30261">
              <w:rPr>
                <w:rFonts w:eastAsia="Times New Roman" w:cs="Times New Roman"/>
                <w:color w:val="000000"/>
                <w:sz w:val="18"/>
                <w:szCs w:val="18"/>
              </w:rPr>
              <w:br/>
              <w:t>z pozyskaniem drewna</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D1091B" w:rsidRPr="00A30261" w:rsidRDefault="00D1091B" w:rsidP="003B51B7">
            <w:pPr>
              <w:autoSpaceDE w:val="0"/>
              <w:adjustRightInd w:val="0"/>
              <w:rPr>
                <w:rFonts w:cs="Times New Roman"/>
                <w:sz w:val="18"/>
                <w:szCs w:val="18"/>
              </w:rPr>
            </w:pPr>
            <w:r w:rsidRPr="00A30261">
              <w:rPr>
                <w:rFonts w:cs="Times New Roman"/>
                <w:sz w:val="18"/>
                <w:szCs w:val="18"/>
              </w:rPr>
              <w:t>Stan kluczowych dla</w:t>
            </w:r>
          </w:p>
          <w:p w:rsidR="00D1091B" w:rsidRPr="00A30261" w:rsidRDefault="00D1091B" w:rsidP="003B51B7">
            <w:pPr>
              <w:autoSpaceDE w:val="0"/>
              <w:adjustRightInd w:val="0"/>
              <w:rPr>
                <w:rFonts w:cs="Times New Roman"/>
                <w:sz w:val="18"/>
                <w:szCs w:val="18"/>
              </w:rPr>
            </w:pPr>
            <w:r w:rsidRPr="00A30261">
              <w:rPr>
                <w:rFonts w:cs="Times New Roman"/>
                <w:sz w:val="18"/>
                <w:szCs w:val="18"/>
              </w:rPr>
              <w:t>różnorodności biologicznej</w:t>
            </w:r>
          </w:p>
          <w:p w:rsidR="00D1091B" w:rsidRPr="00A30261" w:rsidRDefault="00D1091B" w:rsidP="003B51B7">
            <w:pPr>
              <w:autoSpaceDE w:val="0"/>
              <w:adjustRightInd w:val="0"/>
              <w:rPr>
                <w:rFonts w:cs="Times New Roman"/>
                <w:sz w:val="18"/>
                <w:szCs w:val="18"/>
              </w:rPr>
            </w:pPr>
            <w:r w:rsidRPr="00A30261">
              <w:rPr>
                <w:rFonts w:cs="Times New Roman"/>
                <w:sz w:val="18"/>
                <w:szCs w:val="18"/>
              </w:rPr>
              <w:t>gatunków lokalnie</w:t>
            </w:r>
          </w:p>
          <w:p w:rsidR="00D1091B" w:rsidRPr="00A30261" w:rsidRDefault="00D1091B" w:rsidP="003B51B7">
            <w:pPr>
              <w:autoSpaceDE w:val="0"/>
              <w:adjustRightInd w:val="0"/>
              <w:rPr>
                <w:rFonts w:cs="Times New Roman"/>
                <w:sz w:val="18"/>
                <w:szCs w:val="18"/>
              </w:rPr>
            </w:pPr>
            <w:r w:rsidRPr="00A30261">
              <w:rPr>
                <w:rFonts w:cs="Times New Roman"/>
                <w:sz w:val="18"/>
                <w:szCs w:val="18"/>
              </w:rPr>
              <w:t>typowych dla siedliska</w:t>
            </w:r>
          </w:p>
          <w:p w:rsidR="00D1091B" w:rsidRPr="00A30261" w:rsidRDefault="00D1091B" w:rsidP="003B51B7">
            <w:pPr>
              <w:autoSpaceDE w:val="0"/>
              <w:adjustRightInd w:val="0"/>
              <w:rPr>
                <w:rFonts w:cs="Times New Roman"/>
                <w:sz w:val="18"/>
                <w:szCs w:val="18"/>
              </w:rPr>
            </w:pPr>
            <w:r w:rsidRPr="00A30261">
              <w:rPr>
                <w:rFonts w:cs="Times New Roman"/>
                <w:sz w:val="18"/>
                <w:szCs w:val="18"/>
              </w:rPr>
              <w:t>(wskaźnik fakultatywny,</w:t>
            </w:r>
          </w:p>
          <w:p w:rsidR="00D1091B" w:rsidRPr="00A30261" w:rsidRDefault="00D1091B" w:rsidP="003B51B7">
            <w:pPr>
              <w:rPr>
                <w:rFonts w:eastAsia="Times New Roman" w:cs="Times New Roman"/>
                <w:sz w:val="18"/>
                <w:szCs w:val="18"/>
              </w:rPr>
            </w:pPr>
            <w:r w:rsidRPr="00A30261">
              <w:rPr>
                <w:rFonts w:cs="Times New Roman"/>
                <w:sz w:val="18"/>
                <w:szCs w:val="18"/>
              </w:rPr>
              <w:t>stosować tylko, gdy są odpowiednie dane)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1091B" w:rsidRPr="00A30261" w:rsidRDefault="00D1091B" w:rsidP="003B51B7">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D1091B" w:rsidRPr="00A30261" w:rsidRDefault="00D1091B" w:rsidP="003B51B7">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left w:val="single" w:sz="4" w:space="0" w:color="auto"/>
              <w:bottom w:val="single" w:sz="4" w:space="0" w:color="auto"/>
              <w:right w:val="single" w:sz="4" w:space="0" w:color="auto"/>
            </w:tcBorders>
            <w:shd w:val="clear" w:color="auto" w:fill="DDD9C3" w:themeFill="background2" w:themeFillShade="E6"/>
          </w:tcPr>
          <w:p w:rsidR="00D1091B" w:rsidRPr="00A30261" w:rsidRDefault="00D1091B" w:rsidP="003B51B7">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i/>
                <w:iCs/>
                <w:kern w:val="2"/>
              </w:rPr>
            </w:pPr>
            <w:r w:rsidRPr="00A30261">
              <w:t>Grąd środkowoeuropejski i subkontynentalny (</w:t>
            </w:r>
            <w:r w:rsidRPr="00A30261">
              <w:rPr>
                <w:i/>
              </w:rPr>
              <w:t>Galio-Carpinetum</w:t>
            </w:r>
            <w:r w:rsidRPr="00A30261">
              <w:t xml:space="preserve">, </w:t>
            </w:r>
            <w:r w:rsidRPr="00A30261">
              <w:rPr>
                <w:i/>
              </w:rPr>
              <w:t>Tilio-Carpinetum</w:t>
            </w:r>
            <w:r w:rsidRPr="00A30261">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9170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2842-2843-2844 (transekt nr 9170/I)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jc w:val="center"/>
            </w:pPr>
            <w:r w:rsidRPr="00A30261">
              <w:t>U2</w:t>
            </w:r>
          </w:p>
        </w:tc>
        <w:tc>
          <w:tcPr>
            <w:tcW w:w="1113" w:type="dxa"/>
            <w:tcBorders>
              <w:top w:val="single" w:sz="4" w:space="0" w:color="auto"/>
              <w:left w:val="single" w:sz="4" w:space="0" w:color="auto"/>
              <w:bottom w:val="nil"/>
              <w:right w:val="single" w:sz="4" w:space="0" w:color="auto"/>
            </w:tcBorders>
            <w:vAlign w:val="center"/>
          </w:tcPr>
          <w:p w:rsidR="00D1091B" w:rsidRPr="00A30261" w:rsidRDefault="00D1091B" w:rsidP="00D4716F">
            <w:pPr>
              <w:pStyle w:val="tabela9"/>
              <w:jc w:val="center"/>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Charakterystyczna kombinacja florystyczna*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pPr>
            <w:r w:rsidRPr="00A30261">
              <w:t>U2</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val="restart"/>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r w:rsidRPr="00A30261">
              <w:rPr>
                <w:kern w:val="2"/>
              </w:rPr>
              <w:t>U2</w:t>
            </w: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Inwazyjne gatunki obce w podszycie i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Ekspansywne gatunki rodzime w runie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color w:val="000000"/>
              </w:rPr>
            </w:pPr>
            <w:r w:rsidRPr="00A30261">
              <w:rPr>
                <w:color w:val="000000"/>
              </w:rPr>
              <w:t>Struktura pionowa i przestrzenna roślinności</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color w:val="000000"/>
              </w:rPr>
            </w:pPr>
            <w:r w:rsidRPr="00A30261">
              <w:rPr>
                <w:color w:val="000000"/>
              </w:rPr>
              <w:t>Wiek drzewostanu (udział starodrzewu)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Naturalne odnowienie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Gatunki obce 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Inne zniekształcenia (rozjeżdżenie, wydeptanie, zaśmiecenie)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Martwe drewno (łączne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Martwe drewno grubowymiarowe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Mikrosiedliska drzewne (drzewa biocenotyczne)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Zniszczenia runa i gleby związane 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pPr>
            <w:r w:rsidRPr="00A30261">
              <w:t>Stan kluczowych dla różnorodności biologicznej gatunków lokalnie typowych dla siedliska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tcBorders>
              <w:top w:val="nil"/>
              <w:left w:val="single" w:sz="4" w:space="0" w:color="auto"/>
              <w:bottom w:val="nil"/>
              <w:right w:val="single" w:sz="4" w:space="0" w:color="auto"/>
            </w:tcBorders>
          </w:tcPr>
          <w:p w:rsidR="00D1091B" w:rsidRPr="00A30261" w:rsidRDefault="00D1091B" w:rsidP="00D4716F">
            <w:pPr>
              <w:pStyle w:val="tabela9"/>
              <w:rPr>
                <w:kern w:val="2"/>
              </w:rPr>
            </w:pPr>
          </w:p>
        </w:tc>
      </w:tr>
      <w:tr w:rsidR="00D1091B" w:rsidRPr="00A30261" w:rsidTr="00D4716F">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Standard"/>
              <w:snapToGrid w:val="0"/>
              <w:rPr>
                <w:i/>
                <w:iCs/>
                <w:sz w:val="18"/>
                <w:szCs w:val="18"/>
                <w:lang w:val="pl-PL"/>
              </w:rPr>
            </w:pPr>
            <w:r w:rsidRPr="00A30261">
              <w:rPr>
                <w:sz w:val="18"/>
                <w:szCs w:val="18"/>
                <w:lang w:val="pl-PL" w:bidi="ne-NP"/>
              </w:rPr>
              <w:t>Łęgi wierzbowe, topolowe, olszowe i jesionowe (</w:t>
            </w:r>
            <w:r w:rsidRPr="00A30261">
              <w:rPr>
                <w:i/>
                <w:iCs/>
                <w:sz w:val="18"/>
                <w:szCs w:val="18"/>
                <w:lang w:val="pl-PL" w:bidi="ne-NP"/>
              </w:rPr>
              <w:t>Salicetum albo-fragilis, Populetum albae, Alnenion glutinoso-incanae,</w:t>
            </w:r>
            <w:r w:rsidRPr="00A30261">
              <w:rPr>
                <w:sz w:val="18"/>
                <w:szCs w:val="18"/>
                <w:lang w:val="pl-PL" w:bidi="ne-NP"/>
              </w:rPr>
              <w:t xml:space="preserve"> olsy źródliskowe)</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snapToGrid w:val="0"/>
              <w:rPr>
                <w:i/>
                <w:sz w:val="18"/>
                <w:szCs w:val="18"/>
              </w:rPr>
            </w:pPr>
            <w:r w:rsidRPr="00A30261">
              <w:rPr>
                <w:rStyle w:val="Uwydatnienie"/>
                <w:i w:val="0"/>
                <w:sz w:val="18"/>
                <w:szCs w:val="18"/>
              </w:rPr>
              <w:t>91E0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2559-2560-2561 (transekt nr 91E0/I)</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16F">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16F">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16F">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jc w:val="center"/>
            </w:pPr>
            <w:r w:rsidRPr="00A30261">
              <w:t>U2</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jc w:val="center"/>
            </w:pPr>
            <w:r w:rsidRPr="00A30261">
              <w:t>U2</w:t>
            </w:r>
          </w:p>
        </w:tc>
        <w:tc>
          <w:tcPr>
            <w:tcW w:w="1113" w:type="dxa"/>
            <w:tcBorders>
              <w:top w:val="single" w:sz="4" w:space="0" w:color="auto"/>
              <w:left w:val="single" w:sz="4" w:space="0" w:color="auto"/>
              <w:bottom w:val="nil"/>
              <w:right w:val="single" w:sz="4" w:space="0" w:color="auto"/>
            </w:tcBorders>
            <w:vAlign w:val="center"/>
          </w:tcPr>
          <w:p w:rsidR="00D1091B" w:rsidRPr="00A30261" w:rsidRDefault="00D1091B" w:rsidP="00D4716F">
            <w:pPr>
              <w:pStyle w:val="tabela9"/>
              <w:jc w:val="center"/>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iCs/>
                <w:sz w:val="18"/>
                <w:szCs w:val="18"/>
              </w:rPr>
            </w:pPr>
            <w:r w:rsidRPr="00A30261">
              <w:rPr>
                <w:iCs/>
                <w:sz w:val="18"/>
                <w:szCs w:val="18"/>
              </w:rPr>
              <w:t>Gatunki charakterystyczne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pPr>
            <w:r w:rsidRPr="00A30261">
              <w:t>U2</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val="restart"/>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r w:rsidRPr="00A30261">
              <w:rPr>
                <w:kern w:val="2"/>
              </w:rPr>
              <w:t>U2</w:t>
            </w: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iCs/>
                <w:sz w:val="18"/>
                <w:szCs w:val="18"/>
              </w:rPr>
            </w:pPr>
            <w:r w:rsidRPr="00A30261">
              <w:rPr>
                <w:iCs/>
                <w:sz w:val="18"/>
                <w:szCs w:val="18"/>
              </w:rPr>
              <w:t>Gatunki dominujące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iCs/>
                <w:sz w:val="18"/>
                <w:szCs w:val="18"/>
              </w:rPr>
            </w:pPr>
            <w:r w:rsidRPr="00A30261">
              <w:rPr>
                <w:iCs/>
                <w:sz w:val="18"/>
                <w:szCs w:val="18"/>
              </w:rPr>
              <w:t>Gatunki obce geograficznie 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iCs/>
                <w:sz w:val="18"/>
                <w:szCs w:val="18"/>
              </w:rPr>
            </w:pPr>
            <w:r w:rsidRPr="00A30261">
              <w:rPr>
                <w:iCs/>
                <w:sz w:val="18"/>
                <w:szCs w:val="18"/>
              </w:rPr>
              <w:t>Obce gatunki inwazyjne w runie i podszycie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i/>
                <w:sz w:val="18"/>
                <w:szCs w:val="18"/>
              </w:rPr>
            </w:pPr>
            <w:r w:rsidRPr="00A30261">
              <w:rPr>
                <w:sz w:val="18"/>
                <w:szCs w:val="18"/>
              </w:rPr>
              <w:t>Rodzime 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Martwe drewno</w:t>
            </w:r>
          </w:p>
          <w:p w:rsidR="00D1091B" w:rsidRPr="00A30261" w:rsidRDefault="00D1091B" w:rsidP="00D4716F">
            <w:pPr>
              <w:rPr>
                <w:rFonts w:eastAsia="Times New Roman"/>
                <w:sz w:val="18"/>
                <w:szCs w:val="18"/>
              </w:rPr>
            </w:pPr>
            <w:r w:rsidRPr="00A30261">
              <w:rPr>
                <w:sz w:val="18"/>
                <w:szCs w:val="18"/>
              </w:rPr>
              <w:t>(łączne zasoby)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snapToGrid w:val="0"/>
              <w:rPr>
                <w:sz w:val="18"/>
                <w:szCs w:val="18"/>
              </w:rPr>
            </w:pPr>
            <w:r w:rsidRPr="00A30261">
              <w:rPr>
                <w:sz w:val="18"/>
                <w:szCs w:val="18"/>
              </w:rPr>
              <w:t>Martwe drewno leżące lub stojące &gt;3m długości i &gt;50 cm</w:t>
            </w:r>
            <w:r w:rsidR="00DE7E05" w:rsidRPr="00A30261">
              <w:rPr>
                <w:sz w:val="18"/>
                <w:szCs w:val="18"/>
              </w:rPr>
              <w:t xml:space="preserve"> </w:t>
            </w:r>
            <w:r w:rsidRPr="00A30261">
              <w:rPr>
                <w:sz w:val="18"/>
                <w:szCs w:val="18"/>
              </w:rPr>
              <w:t>średnicy)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snapToGrid w:val="0"/>
              <w:rPr>
                <w:sz w:val="18"/>
                <w:szCs w:val="18"/>
              </w:rPr>
            </w:pPr>
            <w:r w:rsidRPr="00A30261">
              <w:rPr>
                <w:sz w:val="18"/>
                <w:szCs w:val="18"/>
              </w:rPr>
              <w:t>Naturalność koryta rzecznego (stosować tylko, jeżeli występowanie łęgu jest związane z ciekiem)</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snapToGrid w:val="0"/>
              <w:rPr>
                <w:sz w:val="18"/>
                <w:szCs w:val="18"/>
              </w:rPr>
            </w:pPr>
            <w:r w:rsidRPr="00A30261">
              <w:rPr>
                <w:sz w:val="18"/>
                <w:szCs w:val="18"/>
              </w:rPr>
              <w:t>Reżim wodny (w tym rytm zalewów, jeżeli występują)</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snapToGrid w:val="0"/>
              <w:rPr>
                <w:sz w:val="18"/>
                <w:szCs w:val="18"/>
              </w:rPr>
            </w:pPr>
            <w:r w:rsidRPr="00A30261">
              <w:rPr>
                <w:sz w:val="18"/>
                <w:szCs w:val="18"/>
              </w:rPr>
              <w:t>Wiek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rPr>
                <w:iCs/>
              </w:rPr>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snapToGrid w:val="0"/>
              <w:rPr>
                <w:sz w:val="18"/>
                <w:szCs w:val="18"/>
              </w:rPr>
            </w:pPr>
            <w:r w:rsidRPr="00A30261">
              <w:rPr>
                <w:sz w:val="18"/>
                <w:szCs w:val="18"/>
              </w:rPr>
              <w:t>Pionowa struktura roślinności</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snapToGrid w:val="0"/>
              <w:rPr>
                <w:sz w:val="18"/>
                <w:szCs w:val="18"/>
              </w:rPr>
            </w:pPr>
            <w:r w:rsidRPr="00A30261">
              <w:rPr>
                <w:sz w:val="18"/>
                <w:szCs w:val="18"/>
              </w:rPr>
              <w:t>Naturalne odnowienie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snapToGrid w:val="0"/>
              <w:rPr>
                <w:sz w:val="18"/>
                <w:szCs w:val="18"/>
              </w:rPr>
            </w:pPr>
            <w:r w:rsidRPr="00A30261">
              <w:rPr>
                <w:sz w:val="18"/>
                <w:szCs w:val="18"/>
              </w:rPr>
              <w:t>Zniszczenia runa i gleby związane z pozyskaniem drewna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U2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rPr>
                <w:sz w:val="18"/>
                <w:szCs w:val="18"/>
              </w:rPr>
            </w:pPr>
            <w:r w:rsidRPr="00A30261">
              <w:rPr>
                <w:sz w:val="18"/>
                <w:szCs w:val="18"/>
              </w:rPr>
              <w:t>Inne zniekształcenia</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16F">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D1091B" w:rsidRPr="00A30261" w:rsidRDefault="00D1091B" w:rsidP="00D4716F">
            <w:pPr>
              <w:autoSpaceDE w:val="0"/>
              <w:adjustRightInd w:val="0"/>
              <w:rPr>
                <w:sz w:val="18"/>
                <w:szCs w:val="18"/>
              </w:rPr>
            </w:pPr>
            <w:r w:rsidRPr="00A30261">
              <w:rPr>
                <w:sz w:val="18"/>
                <w:szCs w:val="18"/>
              </w:rPr>
              <w:t>Stan kluczowych dla</w:t>
            </w:r>
          </w:p>
          <w:p w:rsidR="00D1091B" w:rsidRPr="00A30261" w:rsidRDefault="00D1091B" w:rsidP="00D4716F">
            <w:pPr>
              <w:autoSpaceDE w:val="0"/>
              <w:adjustRightInd w:val="0"/>
              <w:rPr>
                <w:sz w:val="18"/>
                <w:szCs w:val="18"/>
              </w:rPr>
            </w:pPr>
            <w:r w:rsidRPr="00A30261">
              <w:rPr>
                <w:sz w:val="18"/>
                <w:szCs w:val="18"/>
              </w:rPr>
              <w:t>różnorodności biologicznej</w:t>
            </w:r>
          </w:p>
          <w:p w:rsidR="00D1091B" w:rsidRPr="00A30261" w:rsidRDefault="00D1091B" w:rsidP="00D4716F">
            <w:pPr>
              <w:autoSpaceDE w:val="0"/>
              <w:adjustRightInd w:val="0"/>
              <w:rPr>
                <w:sz w:val="18"/>
                <w:szCs w:val="18"/>
              </w:rPr>
            </w:pPr>
            <w:r w:rsidRPr="00A30261">
              <w:rPr>
                <w:sz w:val="18"/>
                <w:szCs w:val="18"/>
              </w:rPr>
              <w:t>gatunków lokalnie</w:t>
            </w:r>
          </w:p>
          <w:p w:rsidR="00D1091B" w:rsidRPr="00A30261" w:rsidRDefault="00D1091B" w:rsidP="00D4716F">
            <w:pPr>
              <w:autoSpaceDE w:val="0"/>
              <w:adjustRightInd w:val="0"/>
              <w:rPr>
                <w:sz w:val="18"/>
                <w:szCs w:val="18"/>
              </w:rPr>
            </w:pPr>
            <w:r w:rsidRPr="00A30261">
              <w:rPr>
                <w:sz w:val="18"/>
                <w:szCs w:val="18"/>
              </w:rPr>
              <w:t>typowych dla siedliska (wskaźnik fakultatywny)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D4716F">
            <w:pPr>
              <w:pStyle w:val="tabele"/>
              <w:jc w:val="center"/>
            </w:pPr>
            <w:r w:rsidRPr="00A30261">
              <w:t>XX</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16F">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16F">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16F">
            <w:pPr>
              <w:pStyle w:val="tabela9"/>
              <w:rPr>
                <w:kern w:val="2"/>
              </w:rPr>
            </w:pPr>
          </w:p>
        </w:tc>
      </w:tr>
      <w:tr w:rsidR="00D1091B" w:rsidRPr="00A30261" w:rsidTr="00D4716F">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16F">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16F">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850" w:type="dxa"/>
            <w:tcBorders>
              <w:top w:val="single" w:sz="4" w:space="0" w:color="auto"/>
              <w:left w:val="single" w:sz="4" w:space="0" w:color="auto"/>
              <w:bottom w:val="single" w:sz="4" w:space="0" w:color="auto"/>
              <w:right w:val="single" w:sz="4" w:space="0" w:color="auto"/>
            </w:tcBorders>
            <w:hideMark/>
          </w:tcPr>
          <w:p w:rsidR="00D1091B" w:rsidRPr="00A30261" w:rsidRDefault="00D1091B" w:rsidP="00D4716F">
            <w:pPr>
              <w:pStyle w:val="tabele"/>
              <w:jc w:val="cente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16F">
            <w:pPr>
              <w:pStyle w:val="tabela9"/>
              <w:jc w:val="center"/>
            </w:pPr>
            <w:r w:rsidRPr="00A30261">
              <w:t>U1</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D4716F">
            <w:pPr>
              <w:pStyle w:val="tabela9"/>
              <w:rPr>
                <w:kern w:val="2"/>
              </w:rPr>
            </w:pPr>
          </w:p>
        </w:tc>
        <w:tc>
          <w:tcPr>
            <w:tcW w:w="1113" w:type="dxa"/>
            <w:tcBorders>
              <w:top w:val="nil"/>
              <w:left w:val="single" w:sz="4" w:space="0" w:color="auto"/>
              <w:bottom w:val="single" w:sz="4" w:space="0" w:color="auto"/>
              <w:right w:val="single" w:sz="4" w:space="0" w:color="auto"/>
            </w:tcBorders>
          </w:tcPr>
          <w:p w:rsidR="00D1091B" w:rsidRPr="00A30261" w:rsidRDefault="00D1091B" w:rsidP="00D4716F">
            <w:pPr>
              <w:pStyle w:val="tabela9"/>
              <w:rPr>
                <w:kern w:val="2"/>
              </w:rPr>
            </w:pPr>
          </w:p>
        </w:tc>
      </w:tr>
      <w:tr w:rsidR="00D1091B" w:rsidRPr="00A30261" w:rsidTr="00E324FA">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E324FA">
            <w:pPr>
              <w:pStyle w:val="Standard"/>
              <w:snapToGrid w:val="0"/>
              <w:rPr>
                <w:sz w:val="18"/>
                <w:szCs w:val="18"/>
                <w:lang w:val="pl-PL"/>
              </w:rPr>
            </w:pPr>
            <w:r w:rsidRPr="00A30261">
              <w:rPr>
                <w:sz w:val="18"/>
                <w:szCs w:val="18"/>
                <w:lang w:val="pl-PL"/>
              </w:rPr>
              <w:t>Jaworzyny i lasy klonowo-lipowe na stokach i zboczach (</w:t>
            </w:r>
            <w:r w:rsidRPr="00A30261">
              <w:rPr>
                <w:i/>
                <w:sz w:val="18"/>
                <w:szCs w:val="18"/>
                <w:lang w:val="pl-PL"/>
              </w:rPr>
              <w:t>Tilio plathyphyllis-Acerion pseudoplatani</w:t>
            </w:r>
            <w:r w:rsidRPr="00A30261">
              <w:rPr>
                <w:sz w:val="18"/>
                <w:szCs w:val="18"/>
                <w:lang w:val="pl-PL"/>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E324FA">
            <w:pPr>
              <w:snapToGrid w:val="0"/>
              <w:rPr>
                <w:rFonts w:cs="Times New Roman"/>
                <w:sz w:val="18"/>
                <w:szCs w:val="18"/>
              </w:rPr>
            </w:pPr>
            <w:r w:rsidRPr="00A30261">
              <w:rPr>
                <w:rFonts w:cs="Times New Roman"/>
                <w:sz w:val="18"/>
                <w:szCs w:val="18"/>
              </w:rPr>
              <w:t>9180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CF7093">
            <w:pPr>
              <w:pStyle w:val="tabela9"/>
              <w:rPr>
                <w:lang w:eastAsia="pl-PL"/>
              </w:rPr>
            </w:pPr>
            <w:r w:rsidRPr="00A30261">
              <w:rPr>
                <w:lang w:eastAsia="pl-PL"/>
              </w:rPr>
              <w:t>Plh180018-20-1-9180</w:t>
            </w:r>
          </w:p>
          <w:p w:rsidR="00D1091B" w:rsidRPr="00A30261" w:rsidRDefault="00D1091B" w:rsidP="00CF7093">
            <w:pPr>
              <w:pStyle w:val="tabela9"/>
              <w:rPr>
                <w:kern w:val="2"/>
              </w:rPr>
            </w:pPr>
            <w:r w:rsidRPr="00A30261">
              <w:rPr>
                <w:lang w:eastAsia="pl-PL"/>
              </w:rPr>
              <w:t>(grunty PGL LP)</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9B2">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9B2">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E324FA">
            <w:pPr>
              <w:pStyle w:val="tabela9"/>
              <w:jc w:val="center"/>
            </w:pPr>
            <w:r w:rsidRPr="00A30261">
              <w:t>U1</w:t>
            </w:r>
          </w:p>
        </w:tc>
        <w:tc>
          <w:tcPr>
            <w:tcW w:w="1113" w:type="dxa"/>
            <w:tcBorders>
              <w:top w:val="single" w:sz="4" w:space="0" w:color="auto"/>
              <w:left w:val="single" w:sz="4" w:space="0" w:color="auto"/>
              <w:bottom w:val="nil"/>
              <w:right w:val="single" w:sz="4" w:space="0" w:color="auto"/>
            </w:tcBorders>
            <w:vAlign w:val="center"/>
          </w:tcPr>
          <w:p w:rsidR="00D1091B" w:rsidRPr="00A30261" w:rsidRDefault="00D1091B" w:rsidP="00D479B2">
            <w:pPr>
              <w:pStyle w:val="tabela9"/>
              <w:jc w:val="center"/>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b/>
                <w:color w:val="000000"/>
                <w:sz w:val="18"/>
                <w:szCs w:val="18"/>
              </w:rPr>
            </w:pPr>
            <w:r w:rsidRPr="00A30261">
              <w:rPr>
                <w:rFonts w:cs="Times New Roman"/>
                <w:sz w:val="18"/>
                <w:szCs w:val="18"/>
              </w:rPr>
              <w:t>Gatunki charakterystyczne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E324FA">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val="restart"/>
            <w:tcBorders>
              <w:top w:val="nil"/>
              <w:left w:val="single" w:sz="4" w:space="0" w:color="auto"/>
              <w:bottom w:val="nil"/>
              <w:right w:val="single" w:sz="4" w:space="0" w:color="auto"/>
            </w:tcBorders>
            <w:vAlign w:val="center"/>
            <w:hideMark/>
          </w:tcPr>
          <w:p w:rsidR="00D1091B" w:rsidRPr="00A30261" w:rsidRDefault="00D1091B" w:rsidP="00E324FA">
            <w:pPr>
              <w:pStyle w:val="tabela9"/>
              <w:rPr>
                <w:kern w:val="2"/>
              </w:rPr>
            </w:pPr>
            <w:r w:rsidRPr="00A30261">
              <w:rPr>
                <w:kern w:val="2"/>
              </w:rPr>
              <w:t>U1</w:t>
            </w: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b/>
                <w:color w:val="000000"/>
                <w:sz w:val="18"/>
                <w:szCs w:val="18"/>
              </w:rPr>
            </w:pPr>
            <w:r w:rsidRPr="00A30261">
              <w:rPr>
                <w:rFonts w:cs="Times New Roman"/>
                <w:sz w:val="18"/>
                <w:szCs w:val="18"/>
              </w:rPr>
              <w:t>Gatunki dominujące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cs="Times New Roman"/>
                <w:sz w:val="18"/>
                <w:szCs w:val="18"/>
              </w:rPr>
              <w:t>Obce gatunki inwazyjne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b/>
                <w:color w:val="000000"/>
                <w:sz w:val="18"/>
                <w:szCs w:val="18"/>
              </w:rPr>
            </w:pPr>
            <w:r w:rsidRPr="00A30261">
              <w:rPr>
                <w:rFonts w:cs="Times New Roman"/>
                <w:sz w:val="18"/>
                <w:szCs w:val="18"/>
              </w:rPr>
              <w:t>Rodzime 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cs="Times New Roman"/>
                <w:sz w:val="18"/>
                <w:szCs w:val="18"/>
              </w:rPr>
              <w:t>Gatunki ziołoroślowe i nitrofilne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cs="Times New Roman"/>
                <w:sz w:val="18"/>
                <w:szCs w:val="18"/>
              </w:rPr>
              <w:t>Struktura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b/>
                <w:color w:val="000000"/>
                <w:sz w:val="18"/>
                <w:szCs w:val="18"/>
              </w:rPr>
            </w:pPr>
            <w:r w:rsidRPr="00A30261">
              <w:rPr>
                <w:rFonts w:cs="Times New Roman"/>
                <w:sz w:val="18"/>
                <w:szCs w:val="18"/>
              </w:rPr>
              <w:t>Pionowa struktura roślinności</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b/>
                <w:color w:val="000000"/>
                <w:sz w:val="18"/>
                <w:szCs w:val="18"/>
              </w:rPr>
            </w:pPr>
            <w:r w:rsidRPr="00A30261">
              <w:rPr>
                <w:rFonts w:cs="Times New Roman"/>
                <w:sz w:val="18"/>
                <w:szCs w:val="18"/>
              </w:rPr>
              <w:t>Gatunki obce 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color w:val="000000"/>
                <w:sz w:val="18"/>
                <w:szCs w:val="18"/>
              </w:rPr>
            </w:pPr>
            <w:r w:rsidRPr="00A30261">
              <w:rPr>
                <w:rFonts w:cs="Times New Roman"/>
                <w:sz w:val="18"/>
                <w:szCs w:val="18"/>
              </w:rPr>
              <w:t>Naturalne odnowienie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D479B2">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rPr>
                <w:rFonts w:eastAsia="Times New Roman" w:cs="Times New Roman"/>
                <w:b/>
                <w:color w:val="000000"/>
                <w:sz w:val="18"/>
                <w:szCs w:val="18"/>
              </w:rPr>
            </w:pPr>
            <w:r w:rsidRPr="00A30261">
              <w:rPr>
                <w:rFonts w:cs="Times New Roman"/>
                <w:sz w:val="18"/>
                <w:szCs w:val="18"/>
              </w:rPr>
              <w:t xml:space="preserve">Przekształcenia związane </w:t>
            </w:r>
            <w:r w:rsidRPr="00A30261">
              <w:rPr>
                <w:rFonts w:cs="Times New Roman"/>
                <w:sz w:val="18"/>
                <w:szCs w:val="18"/>
              </w:rPr>
              <w:br/>
              <w:t>z użytkowaniem</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D479B2">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D479B2">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CF7093">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9B2">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D479B2">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D479B2">
            <w:pPr>
              <w:pStyle w:val="tabela9"/>
              <w:rPr>
                <w:kern w:val="2"/>
              </w:rPr>
            </w:pPr>
          </w:p>
        </w:tc>
        <w:tc>
          <w:tcPr>
            <w:tcW w:w="850" w:type="dxa"/>
            <w:tcBorders>
              <w:top w:val="single" w:sz="4" w:space="0" w:color="auto"/>
              <w:left w:val="single" w:sz="4" w:space="0" w:color="auto"/>
              <w:bottom w:val="single" w:sz="4" w:space="0" w:color="auto"/>
              <w:right w:val="single" w:sz="4" w:space="0" w:color="auto"/>
            </w:tcBorders>
            <w:hideMark/>
          </w:tcPr>
          <w:p w:rsidR="00D1091B" w:rsidRPr="00A30261" w:rsidRDefault="00D1091B" w:rsidP="00D479B2">
            <w:pPr>
              <w:pStyle w:val="tabele"/>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D479B2">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D479B2">
            <w:pPr>
              <w:pStyle w:val="tabela9"/>
              <w:rPr>
                <w:kern w:val="2"/>
              </w:rPr>
            </w:pPr>
          </w:p>
        </w:tc>
        <w:tc>
          <w:tcPr>
            <w:tcW w:w="1113" w:type="dxa"/>
            <w:tcBorders>
              <w:top w:val="nil"/>
              <w:left w:val="single" w:sz="4" w:space="0" w:color="auto"/>
              <w:bottom w:val="nil"/>
              <w:right w:val="single" w:sz="4" w:space="0" w:color="auto"/>
            </w:tcBorders>
          </w:tcPr>
          <w:p w:rsidR="00D1091B" w:rsidRPr="00A30261" w:rsidRDefault="00D1091B" w:rsidP="00D479B2">
            <w:pPr>
              <w:pStyle w:val="tabela9"/>
              <w:rPr>
                <w:kern w:val="2"/>
              </w:rPr>
            </w:pPr>
          </w:p>
        </w:tc>
      </w:tr>
      <w:tr w:rsidR="00D1091B" w:rsidRPr="00A30261" w:rsidTr="00CF7093">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pStyle w:val="Standard"/>
              <w:snapToGrid w:val="0"/>
              <w:rPr>
                <w:sz w:val="18"/>
                <w:szCs w:val="18"/>
                <w:lang w:val="pl-PL"/>
              </w:rPr>
            </w:pPr>
            <w:r w:rsidRPr="00A30261">
              <w:rPr>
                <w:sz w:val="18"/>
                <w:szCs w:val="18"/>
                <w:lang w:val="pl-PL"/>
              </w:rPr>
              <w:t>Jaworzyny i lasy klonowo-lipowe na stokach i zboczach (</w:t>
            </w:r>
            <w:r w:rsidRPr="00A30261">
              <w:rPr>
                <w:i/>
                <w:sz w:val="18"/>
                <w:szCs w:val="18"/>
                <w:lang w:val="pl-PL"/>
              </w:rPr>
              <w:t>Tilio plathyphyllis-Acerion pseudoplatani</w:t>
            </w:r>
            <w:r w:rsidRPr="00A30261">
              <w:rPr>
                <w:sz w:val="18"/>
                <w:szCs w:val="18"/>
                <w:lang w:val="pl-PL"/>
              </w:rPr>
              <w:t>)</w:t>
            </w:r>
          </w:p>
        </w:tc>
        <w:tc>
          <w:tcPr>
            <w:tcW w:w="745"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snapToGrid w:val="0"/>
              <w:rPr>
                <w:rFonts w:cs="Times New Roman"/>
                <w:sz w:val="18"/>
                <w:szCs w:val="18"/>
              </w:rPr>
            </w:pPr>
            <w:r w:rsidRPr="00A30261">
              <w:rPr>
                <w:rFonts w:cs="Times New Roman"/>
                <w:sz w:val="18"/>
                <w:szCs w:val="18"/>
              </w:rPr>
              <w:t>9180</w:t>
            </w:r>
          </w:p>
        </w:tc>
        <w:tc>
          <w:tcPr>
            <w:tcW w:w="1058"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pStyle w:val="tabela9"/>
              <w:rPr>
                <w:lang w:eastAsia="pl-PL"/>
              </w:rPr>
            </w:pPr>
            <w:r w:rsidRPr="00A30261">
              <w:rPr>
                <w:lang w:eastAsia="pl-PL"/>
              </w:rPr>
              <w:t>Plh180018-20-2-9180</w:t>
            </w:r>
          </w:p>
          <w:p w:rsidR="00D1091B" w:rsidRPr="00A30261" w:rsidRDefault="00D1091B" w:rsidP="00AD5665">
            <w:pPr>
              <w:pStyle w:val="tabela9"/>
              <w:rPr>
                <w:kern w:val="2"/>
              </w:rPr>
            </w:pPr>
            <w:r w:rsidRPr="00A30261">
              <w:rPr>
                <w:lang w:eastAsia="pl-PL"/>
              </w:rPr>
              <w:t>(grunty PGL LP)</w:t>
            </w:r>
          </w:p>
        </w:tc>
        <w:tc>
          <w:tcPr>
            <w:tcW w:w="1630"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AD5665">
            <w:pPr>
              <w:pStyle w:val="tabela9"/>
              <w:rPr>
                <w:kern w:val="2"/>
              </w:rPr>
            </w:pP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jc w:val="center"/>
            </w:pPr>
            <w:r w:rsidRPr="00A30261">
              <w:t>U1</w:t>
            </w:r>
          </w:p>
        </w:tc>
        <w:tc>
          <w:tcPr>
            <w:tcW w:w="1113" w:type="dxa"/>
            <w:tcBorders>
              <w:top w:val="nil"/>
              <w:left w:val="single" w:sz="4" w:space="0" w:color="auto"/>
              <w:bottom w:val="nil"/>
              <w:right w:val="single" w:sz="4" w:space="0" w:color="auto"/>
            </w:tcBorders>
            <w:vAlign w:val="center"/>
          </w:tcPr>
          <w:p w:rsidR="00D1091B" w:rsidRPr="00A30261" w:rsidRDefault="00D1091B" w:rsidP="00AD5665">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b/>
                <w:color w:val="000000"/>
                <w:sz w:val="18"/>
                <w:szCs w:val="18"/>
              </w:rPr>
            </w:pPr>
            <w:r w:rsidRPr="00A30261">
              <w:rPr>
                <w:rFonts w:cs="Times New Roman"/>
                <w:sz w:val="18"/>
                <w:szCs w:val="18"/>
              </w:rPr>
              <w:t>Gatunki charakterystyczne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val="restart"/>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b/>
                <w:color w:val="000000"/>
                <w:sz w:val="18"/>
                <w:szCs w:val="18"/>
              </w:rPr>
            </w:pPr>
            <w:r w:rsidRPr="00A30261">
              <w:rPr>
                <w:rFonts w:cs="Times New Roman"/>
                <w:sz w:val="18"/>
                <w:szCs w:val="18"/>
              </w:rPr>
              <w:t>Gatunki dominujące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cs="Times New Roman"/>
                <w:sz w:val="18"/>
                <w:szCs w:val="18"/>
              </w:rPr>
              <w:t>Obce gatunki inwazyjne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b/>
                <w:color w:val="000000"/>
                <w:sz w:val="18"/>
                <w:szCs w:val="18"/>
              </w:rPr>
            </w:pPr>
            <w:r w:rsidRPr="00A30261">
              <w:rPr>
                <w:rFonts w:cs="Times New Roman"/>
                <w:sz w:val="18"/>
                <w:szCs w:val="18"/>
              </w:rPr>
              <w:t>Rodzime gatunki ekspansywne roślin zielnych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cs="Times New Roman"/>
                <w:sz w:val="18"/>
                <w:szCs w:val="18"/>
              </w:rPr>
              <w:t>Gatunki ziołoroślowe i nitrofilne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cs="Times New Roman"/>
                <w:sz w:val="18"/>
                <w:szCs w:val="18"/>
              </w:rPr>
              <w:t>Struktura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b/>
                <w:color w:val="000000"/>
                <w:sz w:val="18"/>
                <w:szCs w:val="18"/>
              </w:rPr>
            </w:pPr>
            <w:r w:rsidRPr="00A30261">
              <w:rPr>
                <w:rFonts w:cs="Times New Roman"/>
                <w:sz w:val="18"/>
                <w:szCs w:val="18"/>
              </w:rPr>
              <w:t>Pionowa struktura roślinności</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b/>
                <w:color w:val="000000"/>
                <w:sz w:val="18"/>
                <w:szCs w:val="18"/>
              </w:rPr>
            </w:pPr>
            <w:r w:rsidRPr="00A30261">
              <w:rPr>
                <w:rFonts w:cs="Times New Roman"/>
                <w:sz w:val="18"/>
                <w:szCs w:val="18"/>
              </w:rPr>
              <w:t>Gatunki obce w drzewostanie</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color w:val="000000"/>
                <w:sz w:val="18"/>
                <w:szCs w:val="18"/>
              </w:rPr>
            </w:pPr>
            <w:r w:rsidRPr="00A30261">
              <w:rPr>
                <w:rFonts w:cs="Times New Roman"/>
                <w:sz w:val="18"/>
                <w:szCs w:val="18"/>
              </w:rPr>
              <w:t>Naturalne odnowienie drzewostanu</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rPr>
                <w:rFonts w:eastAsia="Times New Roman" w:cs="Times New Roman"/>
                <w:b/>
                <w:color w:val="000000"/>
                <w:sz w:val="18"/>
                <w:szCs w:val="18"/>
              </w:rPr>
            </w:pPr>
            <w:r w:rsidRPr="00A30261">
              <w:rPr>
                <w:rFonts w:cs="Times New Roman"/>
                <w:sz w:val="18"/>
                <w:szCs w:val="18"/>
              </w:rPr>
              <w:t xml:space="preserve">Przekształcenia związane </w:t>
            </w:r>
            <w:r w:rsidRPr="00A30261">
              <w:rPr>
                <w:rFonts w:cs="Times New Roman"/>
                <w:sz w:val="18"/>
                <w:szCs w:val="18"/>
              </w:rPr>
              <w:br/>
              <w:t>z użytkowaniem</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D1091B" w:rsidRPr="00A30261" w:rsidRDefault="00D1091B" w:rsidP="00AD5665">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p>
        </w:tc>
        <w:tc>
          <w:tcPr>
            <w:tcW w:w="850" w:type="dxa"/>
            <w:tcBorders>
              <w:top w:val="single" w:sz="4" w:space="0" w:color="auto"/>
              <w:left w:val="single" w:sz="4" w:space="0" w:color="auto"/>
              <w:bottom w:val="single" w:sz="4" w:space="0" w:color="auto"/>
              <w:right w:val="single" w:sz="4" w:space="0" w:color="auto"/>
            </w:tcBorders>
            <w:hideMark/>
          </w:tcPr>
          <w:p w:rsidR="00D1091B" w:rsidRPr="00A30261" w:rsidRDefault="00D1091B" w:rsidP="00AD5665">
            <w:pPr>
              <w:pStyle w:val="tabele"/>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000000"/>
            </w:tcBorders>
            <w:vAlign w:val="center"/>
            <w:hideMark/>
          </w:tcPr>
          <w:p w:rsidR="00D1091B" w:rsidRPr="00A30261" w:rsidRDefault="00D1091B" w:rsidP="00AD5665">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AD5665">
            <w:pPr>
              <w:pStyle w:val="tabela9"/>
              <w:rPr>
                <w:kern w:val="2"/>
              </w:rPr>
            </w:pPr>
          </w:p>
        </w:tc>
        <w:tc>
          <w:tcPr>
            <w:tcW w:w="1113" w:type="dxa"/>
            <w:tcBorders>
              <w:top w:val="nil"/>
              <w:left w:val="single" w:sz="4" w:space="0" w:color="auto"/>
              <w:bottom w:val="single" w:sz="4" w:space="0" w:color="auto"/>
              <w:right w:val="single" w:sz="4" w:space="0" w:color="auto"/>
            </w:tcBorders>
          </w:tcPr>
          <w:p w:rsidR="00D1091B" w:rsidRPr="00A30261" w:rsidRDefault="00D1091B" w:rsidP="00AD5665">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Standard"/>
              <w:snapToGrid w:val="0"/>
              <w:rPr>
                <w:sz w:val="18"/>
                <w:szCs w:val="18"/>
                <w:lang w:val="pl-PL"/>
              </w:rPr>
            </w:pPr>
            <w:r w:rsidRPr="00A30261">
              <w:rPr>
                <w:sz w:val="18"/>
                <w:szCs w:val="18"/>
                <w:lang w:val="pl-PL"/>
              </w:rPr>
              <w:t>Jaworzyny i lasy klonowo-lipowe na stokach i zboczach (</w:t>
            </w:r>
            <w:r w:rsidRPr="00A30261">
              <w:rPr>
                <w:i/>
                <w:sz w:val="18"/>
                <w:szCs w:val="18"/>
                <w:lang w:val="pl-PL"/>
              </w:rPr>
              <w:t xml:space="preserve">Tilio plathyphyllis-Acerion </w:t>
            </w:r>
            <w:r w:rsidRPr="00A30261">
              <w:rPr>
                <w:i/>
                <w:sz w:val="18"/>
                <w:szCs w:val="18"/>
                <w:lang w:val="pl-PL"/>
              </w:rPr>
              <w:lastRenderedPageBreak/>
              <w:t>pseudoplatani</w:t>
            </w:r>
            <w:r w:rsidRPr="00A30261">
              <w:rPr>
                <w:sz w:val="18"/>
                <w:szCs w:val="18"/>
                <w:lang w:val="pl-PL"/>
              </w:rPr>
              <w:t>)</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snapToGrid w:val="0"/>
              <w:rPr>
                <w:rFonts w:cs="Times New Roman"/>
                <w:sz w:val="18"/>
                <w:szCs w:val="18"/>
              </w:rPr>
            </w:pPr>
            <w:r w:rsidRPr="00A30261">
              <w:rPr>
                <w:rFonts w:cs="Times New Roman"/>
                <w:sz w:val="18"/>
                <w:szCs w:val="18"/>
              </w:rPr>
              <w:lastRenderedPageBreak/>
              <w:t>9180</w:t>
            </w:r>
          </w:p>
        </w:tc>
        <w:tc>
          <w:tcPr>
            <w:tcW w:w="1058"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bCs/>
              </w:rPr>
            </w:pPr>
            <w:r w:rsidRPr="00A30261">
              <w:rPr>
                <w:bCs/>
              </w:rPr>
              <w:t xml:space="preserve">areał siedliska na gruntach w </w:t>
            </w:r>
            <w:r w:rsidRPr="00A30261">
              <w:rPr>
                <w:bCs/>
              </w:rPr>
              <w:lastRenderedPageBreak/>
              <w:t>zarządzie PGL LP</w:t>
            </w:r>
          </w:p>
          <w:p w:rsidR="00D1091B" w:rsidRPr="00A30261" w:rsidRDefault="00D1091B" w:rsidP="00D45ABA">
            <w:pPr>
              <w:pStyle w:val="tabela9"/>
              <w:rPr>
                <w:kern w:val="2"/>
              </w:rPr>
            </w:pPr>
            <w:r w:rsidRPr="00A30261">
              <w:rPr>
                <w:bCs/>
              </w:rPr>
              <w:t>(pow. 0,33 ha, 100%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rPr>
                <w:kern w:val="2"/>
              </w:rPr>
            </w:pPr>
            <w:r w:rsidRPr="00A30261">
              <w:lastRenderedPageBreak/>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D1091B" w:rsidRPr="00A30261" w:rsidRDefault="00D1091B" w:rsidP="003B51B7">
            <w:pPr>
              <w:pStyle w:val="tabela9"/>
              <w:rPr>
                <w:kern w:val="2"/>
              </w:rPr>
            </w:pP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pPr>
            <w:r w:rsidRPr="00A30261">
              <w:t>U1</w:t>
            </w:r>
          </w:p>
        </w:tc>
        <w:tc>
          <w:tcPr>
            <w:tcW w:w="1113" w:type="dxa"/>
            <w:tcBorders>
              <w:top w:val="nil"/>
              <w:left w:val="single" w:sz="4" w:space="0" w:color="auto"/>
              <w:bottom w:val="nil"/>
              <w:right w:val="single" w:sz="4" w:space="0" w:color="auto"/>
            </w:tcBorders>
            <w:shd w:val="clear" w:color="auto" w:fill="DDD9C3" w:themeFill="background2" w:themeFillShade="E6"/>
            <w:vAlign w:val="center"/>
          </w:tcPr>
          <w:p w:rsidR="00D1091B" w:rsidRPr="00A30261" w:rsidRDefault="00D1091B" w:rsidP="003B51B7">
            <w:pPr>
              <w:pStyle w:val="tabela9"/>
              <w:jc w:val="center"/>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b/>
                <w:color w:val="000000"/>
                <w:sz w:val="18"/>
                <w:szCs w:val="18"/>
              </w:rPr>
            </w:pPr>
            <w:r w:rsidRPr="00A30261">
              <w:rPr>
                <w:rFonts w:cs="Times New Roman"/>
                <w:sz w:val="18"/>
                <w:szCs w:val="18"/>
              </w:rPr>
              <w:t>Gatunki charakterystyczne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val="restart"/>
            <w:tcBorders>
              <w:top w:val="nil"/>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b/>
                <w:color w:val="000000"/>
                <w:sz w:val="18"/>
                <w:szCs w:val="18"/>
              </w:rPr>
            </w:pPr>
            <w:r w:rsidRPr="00A30261">
              <w:rPr>
                <w:rFonts w:cs="Times New Roman"/>
                <w:sz w:val="18"/>
                <w:szCs w:val="18"/>
              </w:rPr>
              <w:t>Gatunki dominujące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top w:val="nil"/>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cs="Times New Roman"/>
                <w:sz w:val="18"/>
                <w:szCs w:val="18"/>
              </w:rPr>
              <w:t>Obce gatunki inwazyjne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top w:val="nil"/>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b/>
                <w:color w:val="000000"/>
                <w:sz w:val="18"/>
                <w:szCs w:val="18"/>
              </w:rPr>
            </w:pPr>
            <w:r w:rsidRPr="00A30261">
              <w:rPr>
                <w:rFonts w:cs="Times New Roman"/>
                <w:sz w:val="18"/>
                <w:szCs w:val="18"/>
              </w:rPr>
              <w:t>Rodzime gatunki ekspansywne roślin zielnych</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top w:val="nil"/>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cs="Times New Roman"/>
                <w:sz w:val="18"/>
                <w:szCs w:val="18"/>
              </w:rPr>
              <w:t>Gatunki ziołoroślowe i nitrofilne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top w:val="nil"/>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cs="Times New Roman"/>
                <w:sz w:val="18"/>
                <w:szCs w:val="18"/>
              </w:rPr>
              <w:t>Struktura drzewostanu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top w:val="nil"/>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b/>
                <w:color w:val="000000"/>
                <w:sz w:val="18"/>
                <w:szCs w:val="18"/>
              </w:rPr>
            </w:pPr>
            <w:r w:rsidRPr="00A30261">
              <w:rPr>
                <w:rFonts w:cs="Times New Roman"/>
                <w:sz w:val="18"/>
                <w:szCs w:val="18"/>
              </w:rPr>
              <w:t>Pionowa struktura roślinności</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top w:val="nil"/>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b/>
                <w:color w:val="000000"/>
                <w:sz w:val="18"/>
                <w:szCs w:val="18"/>
              </w:rPr>
            </w:pPr>
            <w:r w:rsidRPr="00A30261">
              <w:rPr>
                <w:rFonts w:cs="Times New Roman"/>
                <w:sz w:val="18"/>
                <w:szCs w:val="18"/>
              </w:rPr>
              <w:t>Gatunki obce w drzewostanie</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top w:val="nil"/>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color w:val="000000"/>
                <w:sz w:val="18"/>
                <w:szCs w:val="18"/>
              </w:rPr>
            </w:pPr>
            <w:r w:rsidRPr="00A30261">
              <w:rPr>
                <w:rFonts w:cs="Times New Roman"/>
                <w:sz w:val="18"/>
                <w:szCs w:val="18"/>
              </w:rPr>
              <w:t>Naturalne odnowienie drzewostanu</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top w:val="nil"/>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rPr>
                <w:rFonts w:eastAsia="Times New Roman" w:cs="Times New Roman"/>
                <w:b/>
                <w:color w:val="000000"/>
                <w:sz w:val="18"/>
                <w:szCs w:val="18"/>
              </w:rPr>
            </w:pPr>
            <w:r w:rsidRPr="00A30261">
              <w:rPr>
                <w:rFonts w:cs="Times New Roman"/>
                <w:sz w:val="18"/>
                <w:szCs w:val="18"/>
              </w:rPr>
              <w:t xml:space="preserve">Przekształcenia związane </w:t>
            </w:r>
            <w:r w:rsidRPr="00A30261">
              <w:rPr>
                <w:rFonts w:cs="Times New Roman"/>
                <w:sz w:val="18"/>
                <w:szCs w:val="18"/>
              </w:rPr>
              <w:br/>
              <w:t>z użytkowaniem</w:t>
            </w:r>
          </w:p>
        </w:tc>
        <w:tc>
          <w:tcPr>
            <w:tcW w:w="1375"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D1091B" w:rsidRPr="00A30261" w:rsidRDefault="00D1091B" w:rsidP="003B51B7">
            <w:pPr>
              <w:pStyle w:val="tabela9"/>
              <w:jc w:val="center"/>
              <w:rPr>
                <w:kern w:val="2"/>
              </w:rPr>
            </w:pPr>
            <w:r w:rsidRPr="00A30261">
              <w:rPr>
                <w:kern w:val="2"/>
              </w:rPr>
              <w:t>XX</w:t>
            </w:r>
          </w:p>
        </w:tc>
        <w:tc>
          <w:tcPr>
            <w:tcW w:w="850"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D1091B" w:rsidRPr="00A30261" w:rsidRDefault="00D1091B"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3"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jc w:val="center"/>
              <w:rPr>
                <w:kern w:val="2"/>
              </w:rPr>
            </w:pPr>
          </w:p>
        </w:tc>
        <w:tc>
          <w:tcPr>
            <w:tcW w:w="873"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vMerge/>
            <w:tcBorders>
              <w:top w:val="nil"/>
              <w:left w:val="single" w:sz="4" w:space="0" w:color="auto"/>
              <w:bottom w:val="nil"/>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r>
      <w:tr w:rsidR="00D1091B" w:rsidRPr="00A30261" w:rsidTr="00D45ABA">
        <w:tblPrEx>
          <w:shd w:val="clear" w:color="auto" w:fill="DDD9C3" w:themeFill="background2" w:themeFillShade="E6"/>
        </w:tblPrEx>
        <w:trPr>
          <w:cantSplit/>
          <w:trHeight w:val="155"/>
        </w:trPr>
        <w:tc>
          <w:tcPr>
            <w:tcW w:w="49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745"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058"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D1091B" w:rsidRPr="00A30261" w:rsidRDefault="00D1091B"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1091B" w:rsidRPr="00A30261" w:rsidRDefault="00D1091B" w:rsidP="003B51B7">
            <w:pPr>
              <w:pStyle w:val="tabela9"/>
              <w:rPr>
                <w:kern w:val="2"/>
              </w:rPr>
            </w:pPr>
          </w:p>
        </w:tc>
        <w:tc>
          <w:tcPr>
            <w:tcW w:w="13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D1091B" w:rsidRPr="00A30261" w:rsidRDefault="00D1091B" w:rsidP="003B51B7">
            <w:pPr>
              <w:pStyle w:val="tabele"/>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D1091B" w:rsidRPr="00A30261" w:rsidRDefault="00D1091B" w:rsidP="003B51B7">
            <w:pPr>
              <w:pStyle w:val="tabela9"/>
              <w:jc w:val="center"/>
            </w:pPr>
            <w:r w:rsidRPr="00A30261">
              <w:t>FV</w:t>
            </w:r>
          </w:p>
        </w:tc>
        <w:tc>
          <w:tcPr>
            <w:tcW w:w="873" w:type="dxa"/>
            <w:vMerge/>
            <w:tcBorders>
              <w:top w:val="single" w:sz="4" w:space="0" w:color="000000"/>
              <w:left w:val="single" w:sz="4" w:space="0" w:color="000000"/>
              <w:bottom w:val="single" w:sz="4" w:space="0" w:color="auto"/>
              <w:right w:val="single" w:sz="4" w:space="0" w:color="auto"/>
            </w:tcBorders>
            <w:shd w:val="clear" w:color="auto" w:fill="DDD9C3" w:themeFill="background2" w:themeFillShade="E6"/>
            <w:vAlign w:val="center"/>
            <w:hideMark/>
          </w:tcPr>
          <w:p w:rsidR="00D1091B" w:rsidRPr="00A30261" w:rsidRDefault="00D1091B" w:rsidP="003B51B7">
            <w:pPr>
              <w:pStyle w:val="tabela9"/>
              <w:rPr>
                <w:kern w:val="2"/>
              </w:rPr>
            </w:pPr>
          </w:p>
        </w:tc>
        <w:tc>
          <w:tcPr>
            <w:tcW w:w="1113" w:type="dxa"/>
            <w:tcBorders>
              <w:top w:val="nil"/>
              <w:left w:val="single" w:sz="4" w:space="0" w:color="auto"/>
              <w:bottom w:val="single" w:sz="4" w:space="0" w:color="auto"/>
              <w:right w:val="single" w:sz="4" w:space="0" w:color="auto"/>
            </w:tcBorders>
            <w:shd w:val="clear" w:color="auto" w:fill="DDD9C3" w:themeFill="background2" w:themeFillShade="E6"/>
          </w:tcPr>
          <w:p w:rsidR="00D1091B" w:rsidRPr="00A30261" w:rsidRDefault="00D1091B" w:rsidP="003B51B7">
            <w:pPr>
              <w:pStyle w:val="tabela9"/>
              <w:rPr>
                <w:kern w:val="2"/>
              </w:rPr>
            </w:pPr>
          </w:p>
        </w:tc>
      </w:tr>
      <w:tr w:rsidR="00D1091B" w:rsidRPr="00A30261" w:rsidTr="005C1B8E">
        <w:trPr>
          <w:cantSplit/>
          <w:trHeight w:val="155"/>
        </w:trPr>
        <w:tc>
          <w:tcPr>
            <w:tcW w:w="14103" w:type="dxa"/>
            <w:gridSpan w:val="11"/>
            <w:tcBorders>
              <w:top w:val="single" w:sz="4" w:space="0" w:color="000000"/>
              <w:left w:val="single" w:sz="4" w:space="0" w:color="000000"/>
              <w:bottom w:val="nil"/>
              <w:right w:val="single" w:sz="4" w:space="0" w:color="auto"/>
            </w:tcBorders>
            <w:shd w:val="clear" w:color="auto" w:fill="EAF1DD" w:themeFill="accent3" w:themeFillTint="33"/>
            <w:vAlign w:val="center"/>
            <w:hideMark/>
          </w:tcPr>
          <w:p w:rsidR="00D1091B" w:rsidRPr="00A30261" w:rsidRDefault="00D1091B" w:rsidP="00D479B2">
            <w:pPr>
              <w:pStyle w:val="tabela9"/>
              <w:rPr>
                <w:kern w:val="2"/>
              </w:rPr>
            </w:pPr>
            <w:r w:rsidRPr="00A30261">
              <w:rPr>
                <w:kern w:val="2"/>
              </w:rPr>
              <w:t>Gatunki zwierząt</w:t>
            </w:r>
          </w:p>
        </w:tc>
      </w:tr>
      <w:tr w:rsidR="00D1091B" w:rsidRPr="00A30261" w:rsidTr="00AD5665">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hideMark/>
          </w:tcPr>
          <w:p w:rsidR="00D1091B" w:rsidRPr="00A30261" w:rsidRDefault="00D1091B" w:rsidP="00AD5665">
            <w:pPr>
              <w:rPr>
                <w:rFonts w:cs="Times New Roman"/>
                <w:i/>
                <w:sz w:val="18"/>
                <w:szCs w:val="18"/>
              </w:rPr>
            </w:pPr>
            <w:r w:rsidRPr="00A30261">
              <w:rPr>
                <w:rFonts w:cs="Times New Roman"/>
                <w:sz w:val="18"/>
                <w:szCs w:val="18"/>
              </w:rPr>
              <w:t xml:space="preserve">Podkowiec mały </w:t>
            </w:r>
            <w:r w:rsidRPr="00A30261">
              <w:rPr>
                <w:rFonts w:cs="Times New Roman"/>
                <w:i/>
                <w:sz w:val="18"/>
                <w:szCs w:val="18"/>
              </w:rPr>
              <w:t>Rhinolophus hipposideros</w:t>
            </w:r>
          </w:p>
          <w:p w:rsidR="00D1091B" w:rsidRPr="00A30261" w:rsidRDefault="00D1091B" w:rsidP="00AD5665">
            <w:pPr>
              <w:rPr>
                <w:rFonts w:cs="Times New Roman"/>
                <w:sz w:val="18"/>
                <w:szCs w:val="18"/>
              </w:rPr>
            </w:pPr>
            <w:r w:rsidRPr="00A30261">
              <w:rPr>
                <w:rFonts w:cs="Times New Roman"/>
                <w:sz w:val="18"/>
                <w:szCs w:val="18"/>
              </w:rPr>
              <w:t>(stanowisko w Pustelni św. Jana w Trzcianie)</w:t>
            </w:r>
          </w:p>
        </w:tc>
        <w:tc>
          <w:tcPr>
            <w:tcW w:w="745" w:type="dxa"/>
            <w:vMerge w:val="restart"/>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r w:rsidRPr="00A30261">
              <w:rPr>
                <w:rFonts w:cs="Times New Roman"/>
                <w:sz w:val="18"/>
                <w:szCs w:val="18"/>
              </w:rPr>
              <w:t>1303</w:t>
            </w:r>
          </w:p>
        </w:tc>
        <w:tc>
          <w:tcPr>
            <w:tcW w:w="1058" w:type="dxa"/>
            <w:vMerge w:val="restart"/>
            <w:tcBorders>
              <w:top w:val="single" w:sz="4" w:space="0" w:color="000000"/>
              <w:left w:val="single" w:sz="4" w:space="0" w:color="000000"/>
              <w:bottom w:val="nil"/>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Pustelnia św. Jana w Dukli</w:t>
            </w:r>
          </w:p>
        </w:tc>
        <w:tc>
          <w:tcPr>
            <w:tcW w:w="1630" w:type="dxa"/>
            <w:vMerge w:val="restart"/>
            <w:tcBorders>
              <w:top w:val="single" w:sz="4" w:space="0" w:color="000000"/>
              <w:left w:val="single" w:sz="4" w:space="0" w:color="000000"/>
              <w:right w:val="nil"/>
            </w:tcBorders>
            <w:vAlign w:val="center"/>
            <w:hideMark/>
          </w:tcPr>
          <w:p w:rsidR="00D1091B" w:rsidRPr="00A30261" w:rsidRDefault="00D1091B" w:rsidP="00AD5665">
            <w:pPr>
              <w:rPr>
                <w:rFonts w:cs="Times New Roman"/>
                <w:sz w:val="18"/>
                <w:szCs w:val="18"/>
              </w:rPr>
            </w:pPr>
            <w:r w:rsidRPr="00A30261">
              <w:rPr>
                <w:rFonts w:cs="Times New Roman"/>
                <w:sz w:val="18"/>
                <w:szCs w:val="18"/>
              </w:rPr>
              <w:t>Parametry populacji</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9B2">
            <w:pPr>
              <w:pStyle w:val="tabela9"/>
              <w:rPr>
                <w:kern w:val="2"/>
              </w:rPr>
            </w:pPr>
            <w:r w:rsidRPr="00A30261">
              <w:rPr>
                <w:kern w:val="0"/>
              </w:rPr>
              <w:t>Liczebność</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776EE0">
            <w:pPr>
              <w:jc w:val="center"/>
              <w:rPr>
                <w:rFonts w:cs="Times New Roman"/>
                <w:sz w:val="18"/>
                <w:szCs w:val="18"/>
              </w:rPr>
            </w:pPr>
            <w:r w:rsidRPr="00A30261">
              <w:rPr>
                <w:rFonts w:cs="Times New Roman"/>
                <w:sz w:val="18"/>
                <w:szCs w:val="18"/>
              </w:rPr>
              <w:t>FV</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776EE0">
            <w:pPr>
              <w:jc w:val="center"/>
              <w:rPr>
                <w:rFonts w:cs="Times New Roman"/>
                <w:sz w:val="18"/>
                <w:szCs w:val="18"/>
              </w:rPr>
            </w:pPr>
            <w:r w:rsidRPr="00A30261">
              <w:rPr>
                <w:rFonts w:cs="Times New Roman"/>
                <w:sz w:val="18"/>
                <w:szCs w:val="18"/>
              </w:rPr>
              <w:t>FV</w:t>
            </w:r>
          </w:p>
        </w:tc>
        <w:tc>
          <w:tcPr>
            <w:tcW w:w="1133" w:type="dxa"/>
            <w:vMerge w:val="restart"/>
            <w:tcBorders>
              <w:top w:val="single" w:sz="4" w:space="0" w:color="auto"/>
              <w:left w:val="single" w:sz="4" w:space="0" w:color="auto"/>
              <w:right w:val="single" w:sz="4" w:space="0" w:color="auto"/>
            </w:tcBorders>
            <w:vAlign w:val="center"/>
            <w:hideMark/>
          </w:tcPr>
          <w:p w:rsidR="00D1091B" w:rsidRPr="00A30261" w:rsidRDefault="00D1091B" w:rsidP="00D479B2">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jc w:val="center"/>
            </w:pPr>
            <w:r w:rsidRPr="00A30261">
              <w:t>U1</w:t>
            </w:r>
          </w:p>
        </w:tc>
        <w:tc>
          <w:tcPr>
            <w:tcW w:w="1113" w:type="dxa"/>
            <w:tcBorders>
              <w:top w:val="single" w:sz="4" w:space="0" w:color="auto"/>
              <w:left w:val="single" w:sz="4" w:space="0" w:color="auto"/>
              <w:bottom w:val="nil"/>
              <w:right w:val="single" w:sz="4" w:space="0" w:color="auto"/>
            </w:tcBorders>
            <w:vAlign w:val="center"/>
          </w:tcPr>
          <w:p w:rsidR="00D1091B" w:rsidRPr="00A30261" w:rsidRDefault="00D1091B" w:rsidP="00D479B2">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jc w:val="center"/>
              <w:rPr>
                <w:rFonts w:cs="Times New Roman"/>
                <w:sz w:val="18"/>
                <w:szCs w:val="18"/>
              </w:rPr>
            </w:pPr>
          </w:p>
        </w:tc>
        <w:tc>
          <w:tcPr>
            <w:tcW w:w="1630" w:type="dxa"/>
            <w:vMerge/>
            <w:tcBorders>
              <w:left w:val="single" w:sz="4" w:space="0" w:color="000000"/>
              <w:bottom w:val="single" w:sz="4" w:space="0" w:color="000000"/>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D479B2">
            <w:pPr>
              <w:pStyle w:val="tabela9"/>
              <w:rPr>
                <w:kern w:val="2"/>
              </w:rPr>
            </w:pPr>
            <w:r w:rsidRPr="00A30261">
              <w:rPr>
                <w:kern w:val="0"/>
              </w:rPr>
              <w:t>Struktura wiekowa</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776EE0">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776EE0">
            <w:pPr>
              <w:jc w:val="center"/>
              <w:rPr>
                <w:rFonts w:cs="Times New Roman"/>
                <w:sz w:val="18"/>
                <w:szCs w:val="18"/>
              </w:rPr>
            </w:pPr>
            <w:r w:rsidRPr="00A30261">
              <w:rPr>
                <w:rFonts w:cs="Times New Roman"/>
                <w:sz w:val="18"/>
                <w:szCs w:val="18"/>
              </w:rPr>
              <w:t>FV</w:t>
            </w:r>
          </w:p>
        </w:tc>
        <w:tc>
          <w:tcPr>
            <w:tcW w:w="1133" w:type="dxa"/>
            <w:vMerge/>
            <w:tcBorders>
              <w:left w:val="single" w:sz="4" w:space="0" w:color="auto"/>
              <w:bottom w:val="single" w:sz="4" w:space="0" w:color="auto"/>
              <w:right w:val="single" w:sz="4" w:space="0" w:color="auto"/>
            </w:tcBorders>
            <w:vAlign w:val="center"/>
            <w:hideMark/>
          </w:tcPr>
          <w:p w:rsidR="00D1091B" w:rsidRPr="00A30261" w:rsidRDefault="00D1091B" w:rsidP="00D479B2">
            <w:pPr>
              <w:pStyle w:val="tabela9"/>
              <w:jc w:val="cente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jc w:val="center"/>
            </w:pPr>
          </w:p>
        </w:tc>
        <w:tc>
          <w:tcPr>
            <w:tcW w:w="1113" w:type="dxa"/>
            <w:tcBorders>
              <w:top w:val="nil"/>
              <w:left w:val="single" w:sz="4" w:space="0" w:color="auto"/>
              <w:bottom w:val="nil"/>
              <w:right w:val="single" w:sz="4" w:space="0" w:color="auto"/>
            </w:tcBorders>
            <w:vAlign w:val="center"/>
          </w:tcPr>
          <w:p w:rsidR="00D1091B" w:rsidRPr="00A30261" w:rsidRDefault="00D1091B" w:rsidP="00D479B2">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snapToGrid w:val="0"/>
              <w:rPr>
                <w:rFonts w:cs="Times New Roman"/>
                <w:sz w:val="18"/>
                <w:szCs w:val="18"/>
              </w:rPr>
            </w:pPr>
            <w:r w:rsidRPr="00A30261">
              <w:rPr>
                <w:rFonts w:cs="Times New Roman"/>
                <w:sz w:val="18"/>
                <w:szCs w:val="18"/>
              </w:rPr>
              <w:t>Parametry siedliska gatunku</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Kubatura schronienia dostępna (dogodna) dla nietoperzy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cs="Times New Roman"/>
                <w:kern w:val="0"/>
                <w:sz w:val="18"/>
                <w:szCs w:val="18"/>
              </w:rPr>
            </w:pPr>
            <w:r w:rsidRPr="00A30261">
              <w:rPr>
                <w:rFonts w:eastAsia="Times New Roman" w:cs="Times New Roman"/>
                <w:kern w:val="0"/>
                <w:sz w:val="18"/>
                <w:szCs w:val="18"/>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val="restart"/>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r w:rsidRPr="00A30261">
              <w:rPr>
                <w:kern w:val="2"/>
              </w:rPr>
              <w:t>U1</w:t>
            </w: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Zabezpieczenie przed niepokoj</w:t>
            </w:r>
            <w:r w:rsidRPr="00A30261">
              <w:rPr>
                <w:rFonts w:ascii="Times New Roman" w:hAnsi="Times New Roman" w:cs="Times New Roman"/>
              </w:rPr>
              <w:t>e</w:t>
            </w:r>
            <w:r w:rsidRPr="00A30261">
              <w:rPr>
                <w:rFonts w:ascii="Times New Roman" w:hAnsi="Times New Roman" w:cs="Times New Roman"/>
              </w:rPr>
              <w:t>niem nietoperzy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cs="Times New Roman"/>
                <w:kern w:val="0"/>
                <w:sz w:val="18"/>
                <w:szCs w:val="18"/>
              </w:rPr>
            </w:pPr>
            <w:r w:rsidRPr="00A30261">
              <w:rPr>
                <w:rFonts w:eastAsia="Times New Roman" w:cs="Times New Roman"/>
                <w:kern w:val="0"/>
                <w:sz w:val="18"/>
                <w:szCs w:val="18"/>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Dostępność wlotów dla nietop</w:t>
            </w:r>
            <w:r w:rsidRPr="00A30261">
              <w:rPr>
                <w:rFonts w:ascii="Times New Roman" w:hAnsi="Times New Roman" w:cs="Times New Roman"/>
              </w:rPr>
              <w:t>e</w:t>
            </w:r>
            <w:r w:rsidRPr="00A30261">
              <w:rPr>
                <w:rFonts w:ascii="Times New Roman" w:hAnsi="Times New Roman" w:cs="Times New Roman"/>
              </w:rPr>
              <w:t>rzy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cs="Times New Roman"/>
                <w:kern w:val="0"/>
                <w:sz w:val="18"/>
                <w:szCs w:val="18"/>
              </w:rPr>
            </w:pPr>
            <w:r w:rsidRPr="00A30261">
              <w:rPr>
                <w:rFonts w:eastAsia="Times New Roman" w:cs="Times New Roman"/>
                <w:kern w:val="0"/>
                <w:sz w:val="18"/>
                <w:szCs w:val="18"/>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Ekspozycja wlotów</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cs="Times New Roman"/>
                <w:kern w:val="0"/>
                <w:sz w:val="18"/>
                <w:szCs w:val="18"/>
              </w:rPr>
            </w:pPr>
            <w:r w:rsidRPr="00A30261">
              <w:rPr>
                <w:rFonts w:eastAsia="Times New Roman" w:cs="Times New Roman"/>
                <w:kern w:val="0"/>
                <w:sz w:val="18"/>
                <w:szCs w:val="18"/>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Łączność schronienia z żerow</w:t>
            </w:r>
            <w:r w:rsidRPr="00A30261">
              <w:rPr>
                <w:rFonts w:ascii="Times New Roman" w:hAnsi="Times New Roman" w:cs="Times New Roman"/>
              </w:rPr>
              <w:t>i</w:t>
            </w:r>
            <w:r w:rsidRPr="00A30261">
              <w:rPr>
                <w:rFonts w:ascii="Times New Roman" w:hAnsi="Times New Roman" w:cs="Times New Roman"/>
              </w:rPr>
              <w:t>skami</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cs="Times New Roman"/>
                <w:kern w:val="0"/>
                <w:sz w:val="18"/>
                <w:szCs w:val="18"/>
              </w:rPr>
            </w:pPr>
            <w:r w:rsidRPr="00A30261">
              <w:rPr>
                <w:rFonts w:eastAsia="Times New Roman" w:cs="Times New Roman"/>
                <w:kern w:val="0"/>
                <w:sz w:val="18"/>
                <w:szCs w:val="18"/>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Niezmienność warunków mikr</w:t>
            </w:r>
            <w:r w:rsidRPr="00A30261">
              <w:rPr>
                <w:rFonts w:ascii="Times New Roman" w:hAnsi="Times New Roman" w:cs="Times New Roman"/>
              </w:rPr>
              <w:t>o</w:t>
            </w:r>
            <w:r w:rsidRPr="00A30261">
              <w:rPr>
                <w:rFonts w:ascii="Times New Roman" w:hAnsi="Times New Roman" w:cs="Times New Roman"/>
              </w:rPr>
              <w:t>klimatycznych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cs="Times New Roman"/>
                <w:kern w:val="0"/>
                <w:sz w:val="18"/>
                <w:szCs w:val="18"/>
              </w:rPr>
            </w:pPr>
            <w:r w:rsidRPr="00A30261">
              <w:rPr>
                <w:rFonts w:eastAsia="Times New Roman" w:cs="Times New Roman"/>
                <w:kern w:val="0"/>
                <w:sz w:val="18"/>
                <w:szCs w:val="18"/>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D479B2">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D479B2">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Zmiany w strukturze żerowisk w otoczeniu schronień</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cs="Times New Roman"/>
                <w:kern w:val="0"/>
                <w:sz w:val="18"/>
                <w:szCs w:val="18"/>
              </w:rPr>
            </w:pPr>
            <w:r w:rsidRPr="00A30261">
              <w:rPr>
                <w:rFonts w:eastAsia="Times New Roman" w:cs="Times New Roman"/>
                <w:kern w:val="0"/>
                <w:sz w:val="18"/>
                <w:szCs w:val="18"/>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D479B2">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D479B2">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D479B2">
            <w:pPr>
              <w:pStyle w:val="tabela9"/>
              <w:rPr>
                <w:kern w:val="2"/>
              </w:rPr>
            </w:pPr>
          </w:p>
        </w:tc>
      </w:tr>
      <w:tr w:rsidR="00D1091B" w:rsidRPr="00A30261" w:rsidTr="00C32CA6">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9B2">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9B2">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D479B2">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tcPr>
          <w:p w:rsidR="00D1091B" w:rsidRPr="00A30261" w:rsidRDefault="00D1091B" w:rsidP="00AD5665">
            <w:pPr>
              <w:snapToGrid w:val="0"/>
              <w:rPr>
                <w:rFonts w:cs="Times New Roman"/>
                <w:sz w:val="18"/>
                <w:szCs w:val="18"/>
              </w:rPr>
            </w:pPr>
          </w:p>
        </w:tc>
        <w:tc>
          <w:tcPr>
            <w:tcW w:w="1375" w:type="dxa"/>
            <w:tcBorders>
              <w:top w:val="single" w:sz="4" w:space="0" w:color="auto"/>
              <w:left w:val="single" w:sz="4" w:space="0" w:color="auto"/>
              <w:bottom w:val="single" w:sz="4" w:space="0" w:color="auto"/>
              <w:right w:val="single" w:sz="4" w:space="0" w:color="auto"/>
            </w:tcBorders>
            <w:hideMark/>
          </w:tcPr>
          <w:p w:rsidR="00D1091B" w:rsidRPr="00A30261" w:rsidRDefault="00D1091B" w:rsidP="00776EE0">
            <w:pPr>
              <w:snapToGrid w:val="0"/>
              <w:jc w:val="center"/>
              <w:rPr>
                <w:rFonts w:cs="Times New Roman"/>
                <w:sz w:val="18"/>
                <w:szCs w:val="18"/>
              </w:rPr>
            </w:pPr>
            <w:r w:rsidRPr="00A30261">
              <w:rPr>
                <w:rFonts w:cs="Times New Roman"/>
                <w:sz w:val="18"/>
                <w:szCs w:val="18"/>
              </w:rPr>
              <w:t>FV</w:t>
            </w:r>
          </w:p>
        </w:tc>
        <w:tc>
          <w:tcPr>
            <w:tcW w:w="850" w:type="dxa"/>
            <w:tcBorders>
              <w:top w:val="single" w:sz="4" w:space="0" w:color="auto"/>
              <w:left w:val="single" w:sz="4" w:space="0" w:color="auto"/>
              <w:bottom w:val="single" w:sz="4" w:space="0" w:color="auto"/>
              <w:right w:val="single" w:sz="4" w:space="0" w:color="auto"/>
            </w:tcBorders>
            <w:hideMark/>
          </w:tcPr>
          <w:p w:rsidR="00D1091B" w:rsidRPr="00A30261" w:rsidRDefault="00D1091B" w:rsidP="00776EE0">
            <w:pPr>
              <w:snapToGrid w:val="0"/>
              <w:jc w:val="center"/>
              <w:rPr>
                <w:rFonts w:cs="Times New Roman"/>
                <w:sz w:val="18"/>
                <w:szCs w:val="18"/>
              </w:rPr>
            </w:pPr>
          </w:p>
        </w:tc>
        <w:tc>
          <w:tcPr>
            <w:tcW w:w="1133" w:type="dxa"/>
            <w:tcBorders>
              <w:top w:val="single" w:sz="4" w:space="0" w:color="auto"/>
              <w:left w:val="single" w:sz="4" w:space="0" w:color="auto"/>
              <w:bottom w:val="single" w:sz="4" w:space="0" w:color="auto"/>
              <w:right w:val="single" w:sz="4" w:space="0" w:color="000000"/>
            </w:tcBorders>
            <w:hideMark/>
          </w:tcPr>
          <w:p w:rsidR="00D1091B" w:rsidRPr="00A30261" w:rsidRDefault="00D1091B" w:rsidP="00776EE0">
            <w:pPr>
              <w:snapToGrid w:val="0"/>
              <w:jc w:val="center"/>
              <w:rPr>
                <w:rFonts w:cs="Times New Roman"/>
                <w:sz w:val="18"/>
                <w:szCs w:val="18"/>
              </w:rPr>
            </w:pPr>
            <w:r w:rsidRPr="00A30261">
              <w:rPr>
                <w:rFonts w:cs="Times New Roman"/>
                <w:sz w:val="18"/>
                <w:szCs w:val="18"/>
              </w:rPr>
              <w:t>U1</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D479B2">
            <w:pPr>
              <w:pStyle w:val="tabela9"/>
              <w:rPr>
                <w:kern w:val="2"/>
              </w:rPr>
            </w:pPr>
          </w:p>
        </w:tc>
        <w:tc>
          <w:tcPr>
            <w:tcW w:w="1113" w:type="dxa"/>
            <w:tcBorders>
              <w:top w:val="nil"/>
              <w:left w:val="single" w:sz="4" w:space="0" w:color="auto"/>
              <w:bottom w:val="nil"/>
              <w:right w:val="single" w:sz="4" w:space="0" w:color="auto"/>
            </w:tcBorders>
          </w:tcPr>
          <w:p w:rsidR="00D1091B" w:rsidRPr="00A30261" w:rsidRDefault="00D1091B" w:rsidP="00D479B2">
            <w:pPr>
              <w:pStyle w:val="tabela9"/>
              <w:rPr>
                <w:kern w:val="2"/>
              </w:rPr>
            </w:pPr>
          </w:p>
        </w:tc>
      </w:tr>
      <w:tr w:rsidR="00D1091B" w:rsidRPr="00A30261" w:rsidTr="00C32CA6">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r w:rsidRPr="00A30261">
              <w:rPr>
                <w:bCs/>
                <w:i/>
                <w:lang w:val="pl-PL"/>
              </w:rPr>
              <w:t>.</w:t>
            </w:r>
          </w:p>
        </w:tc>
        <w:tc>
          <w:tcPr>
            <w:tcW w:w="2122" w:type="dxa"/>
            <w:vMerge w:val="restart"/>
            <w:tcBorders>
              <w:top w:val="single" w:sz="4" w:space="0" w:color="000000"/>
              <w:left w:val="single" w:sz="4" w:space="0" w:color="000000"/>
              <w:bottom w:val="nil"/>
              <w:right w:val="nil"/>
            </w:tcBorders>
            <w:hideMark/>
          </w:tcPr>
          <w:p w:rsidR="00D1091B" w:rsidRPr="00A30261" w:rsidRDefault="00D1091B" w:rsidP="00AD5665">
            <w:pPr>
              <w:rPr>
                <w:rFonts w:cs="Times New Roman"/>
                <w:i/>
                <w:sz w:val="18"/>
                <w:szCs w:val="18"/>
              </w:rPr>
            </w:pPr>
            <w:r w:rsidRPr="00A30261">
              <w:rPr>
                <w:rFonts w:cs="Times New Roman"/>
                <w:sz w:val="18"/>
                <w:szCs w:val="18"/>
              </w:rPr>
              <w:t xml:space="preserve">Podkowiec mały </w:t>
            </w:r>
            <w:r w:rsidRPr="00A30261">
              <w:rPr>
                <w:rFonts w:cs="Times New Roman"/>
                <w:i/>
                <w:sz w:val="18"/>
                <w:szCs w:val="18"/>
              </w:rPr>
              <w:t>Rhinolophus hipposideros</w:t>
            </w:r>
          </w:p>
          <w:p w:rsidR="00D1091B" w:rsidRPr="00A30261" w:rsidRDefault="00D1091B" w:rsidP="00C32CA6">
            <w:pPr>
              <w:rPr>
                <w:rFonts w:cs="Times New Roman"/>
                <w:sz w:val="18"/>
                <w:szCs w:val="18"/>
              </w:rPr>
            </w:pPr>
            <w:r w:rsidRPr="00A30261">
              <w:rPr>
                <w:rFonts w:cs="Times New Roman"/>
                <w:sz w:val="18"/>
                <w:szCs w:val="18"/>
              </w:rPr>
              <w:t>(stanowisko w kościele w Tylawie)</w:t>
            </w:r>
          </w:p>
        </w:tc>
        <w:tc>
          <w:tcPr>
            <w:tcW w:w="745" w:type="dxa"/>
            <w:vMerge w:val="restart"/>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r w:rsidRPr="00A30261">
              <w:rPr>
                <w:rFonts w:cs="Times New Roman"/>
                <w:sz w:val="18"/>
                <w:szCs w:val="18"/>
              </w:rPr>
              <w:t>1303</w:t>
            </w:r>
          </w:p>
        </w:tc>
        <w:tc>
          <w:tcPr>
            <w:tcW w:w="1058" w:type="dxa"/>
            <w:vMerge w:val="restart"/>
            <w:tcBorders>
              <w:top w:val="single" w:sz="4" w:space="0" w:color="000000"/>
              <w:left w:val="single" w:sz="4" w:space="0" w:color="000000"/>
              <w:bottom w:val="nil"/>
              <w:right w:val="nil"/>
            </w:tcBorders>
            <w:hideMark/>
          </w:tcPr>
          <w:p w:rsidR="00D1091B" w:rsidRPr="00A30261" w:rsidRDefault="00D1091B" w:rsidP="00C32CA6">
            <w:pPr>
              <w:jc w:val="center"/>
              <w:rPr>
                <w:rFonts w:cs="Times New Roman"/>
                <w:sz w:val="18"/>
                <w:szCs w:val="18"/>
              </w:rPr>
            </w:pPr>
            <w:r w:rsidRPr="00A30261">
              <w:rPr>
                <w:rFonts w:cs="Times New Roman"/>
                <w:sz w:val="18"/>
                <w:szCs w:val="18"/>
              </w:rPr>
              <w:t>Kościół w Tylawie</w:t>
            </w:r>
          </w:p>
        </w:tc>
        <w:tc>
          <w:tcPr>
            <w:tcW w:w="1630" w:type="dxa"/>
            <w:vMerge w:val="restart"/>
            <w:tcBorders>
              <w:top w:val="single" w:sz="4" w:space="0" w:color="000000"/>
              <w:left w:val="single" w:sz="4" w:space="0" w:color="000000"/>
              <w:right w:val="nil"/>
            </w:tcBorders>
            <w:vAlign w:val="center"/>
            <w:hideMark/>
          </w:tcPr>
          <w:p w:rsidR="00D1091B" w:rsidRPr="00A30261" w:rsidRDefault="00D1091B" w:rsidP="00AD5665">
            <w:pPr>
              <w:rPr>
                <w:rFonts w:cs="Times New Roman"/>
                <w:sz w:val="18"/>
                <w:szCs w:val="18"/>
              </w:rPr>
            </w:pPr>
            <w:r w:rsidRPr="00A30261">
              <w:rPr>
                <w:rFonts w:cs="Times New Roman"/>
                <w:sz w:val="18"/>
                <w:szCs w:val="18"/>
              </w:rPr>
              <w:t>Parametry populacji</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AD5665">
            <w:pPr>
              <w:pStyle w:val="tabela9"/>
              <w:rPr>
                <w:kern w:val="2"/>
              </w:rPr>
            </w:pPr>
            <w:r w:rsidRPr="00A30261">
              <w:rPr>
                <w:kern w:val="0"/>
              </w:rPr>
              <w:t>Liczebność</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776EE0">
            <w:pPr>
              <w:jc w:val="center"/>
              <w:rPr>
                <w:rFonts w:cs="Times New Roman"/>
                <w:sz w:val="18"/>
                <w:szCs w:val="18"/>
              </w:rPr>
            </w:pPr>
            <w:r w:rsidRPr="00A30261">
              <w:rPr>
                <w:rFonts w:cs="Times New Roman"/>
                <w:sz w:val="18"/>
                <w:szCs w:val="18"/>
              </w:rPr>
              <w:t>FV</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776EE0">
            <w:pPr>
              <w:jc w:val="center"/>
              <w:rPr>
                <w:rFonts w:cs="Times New Roman"/>
                <w:sz w:val="18"/>
                <w:szCs w:val="18"/>
              </w:rPr>
            </w:pPr>
            <w:r w:rsidRPr="00A30261">
              <w:rPr>
                <w:rFonts w:cs="Times New Roman"/>
                <w:sz w:val="18"/>
                <w:szCs w:val="18"/>
              </w:rPr>
              <w:t>FV</w:t>
            </w:r>
          </w:p>
        </w:tc>
        <w:tc>
          <w:tcPr>
            <w:tcW w:w="1133" w:type="dxa"/>
            <w:vMerge w:val="restart"/>
            <w:tcBorders>
              <w:top w:val="single" w:sz="4" w:space="0" w:color="auto"/>
              <w:left w:val="single" w:sz="4" w:space="0" w:color="auto"/>
              <w:right w:val="single" w:sz="4" w:space="0" w:color="auto"/>
            </w:tcBorders>
            <w:vAlign w:val="center"/>
            <w:hideMark/>
          </w:tcPr>
          <w:p w:rsidR="00D1091B" w:rsidRPr="00A30261" w:rsidRDefault="00D1091B" w:rsidP="00AD5665">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jc w:val="center"/>
            </w:pPr>
            <w:r w:rsidRPr="00A30261">
              <w:t>U2</w:t>
            </w:r>
          </w:p>
        </w:tc>
        <w:tc>
          <w:tcPr>
            <w:tcW w:w="1113" w:type="dxa"/>
            <w:tcBorders>
              <w:top w:val="nil"/>
              <w:left w:val="single" w:sz="4" w:space="0" w:color="auto"/>
              <w:bottom w:val="nil"/>
              <w:right w:val="single" w:sz="4" w:space="0" w:color="auto"/>
            </w:tcBorders>
            <w:vAlign w:val="center"/>
          </w:tcPr>
          <w:p w:rsidR="00D1091B" w:rsidRPr="00A30261" w:rsidRDefault="00D1091B" w:rsidP="00AD5665">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jc w:val="center"/>
              <w:rPr>
                <w:rFonts w:cs="Times New Roman"/>
                <w:sz w:val="18"/>
                <w:szCs w:val="18"/>
              </w:rPr>
            </w:pPr>
          </w:p>
        </w:tc>
        <w:tc>
          <w:tcPr>
            <w:tcW w:w="1630" w:type="dxa"/>
            <w:vMerge/>
            <w:tcBorders>
              <w:left w:val="single" w:sz="4" w:space="0" w:color="000000"/>
              <w:bottom w:val="single" w:sz="4" w:space="0" w:color="000000"/>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AD5665">
            <w:pPr>
              <w:pStyle w:val="tabela9"/>
              <w:rPr>
                <w:kern w:val="2"/>
              </w:rPr>
            </w:pPr>
            <w:r w:rsidRPr="00A30261">
              <w:rPr>
                <w:kern w:val="0"/>
              </w:rPr>
              <w:t>Struktura wiekowa</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776EE0">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776EE0">
            <w:pPr>
              <w:jc w:val="center"/>
              <w:rPr>
                <w:rFonts w:cs="Times New Roman"/>
                <w:sz w:val="18"/>
                <w:szCs w:val="18"/>
              </w:rPr>
            </w:pPr>
            <w:r w:rsidRPr="00A30261">
              <w:rPr>
                <w:rFonts w:cs="Times New Roman"/>
                <w:sz w:val="18"/>
                <w:szCs w:val="18"/>
              </w:rPr>
              <w:t>XX</w:t>
            </w:r>
          </w:p>
        </w:tc>
        <w:tc>
          <w:tcPr>
            <w:tcW w:w="113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jc w:val="cente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jc w:val="center"/>
            </w:pPr>
          </w:p>
        </w:tc>
        <w:tc>
          <w:tcPr>
            <w:tcW w:w="1113" w:type="dxa"/>
            <w:tcBorders>
              <w:top w:val="nil"/>
              <w:left w:val="single" w:sz="4" w:space="0" w:color="auto"/>
              <w:bottom w:val="nil"/>
              <w:right w:val="single" w:sz="4" w:space="0" w:color="auto"/>
            </w:tcBorders>
            <w:vAlign w:val="center"/>
          </w:tcPr>
          <w:p w:rsidR="00D1091B" w:rsidRPr="00A30261" w:rsidRDefault="00D1091B" w:rsidP="00AD5665">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snapToGrid w:val="0"/>
              <w:rPr>
                <w:rFonts w:cs="Times New Roman"/>
                <w:sz w:val="18"/>
                <w:szCs w:val="18"/>
              </w:rPr>
            </w:pPr>
            <w:r w:rsidRPr="00A30261">
              <w:rPr>
                <w:rFonts w:cs="Times New Roman"/>
                <w:sz w:val="18"/>
                <w:szCs w:val="18"/>
              </w:rPr>
              <w:t>Parametry siedliska gatunku</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Kubatura schronienia dostępna (dogodna) dla nietoperzy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kern w:val="0"/>
                <w:sz w:val="18"/>
                <w:szCs w:val="18"/>
              </w:rPr>
            </w:pPr>
            <w:r w:rsidRPr="00A30261">
              <w:rPr>
                <w:rFonts w:eastAsia="Times New Roman"/>
                <w:kern w:val="0"/>
                <w:sz w:val="18"/>
                <w:szCs w:val="18"/>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554220">
            <w:pPr>
              <w:pStyle w:val="tabela9"/>
              <w:jc w:val="center"/>
            </w:pPr>
            <w:r w:rsidRPr="00A30261">
              <w:t>U</w:t>
            </w:r>
            <w:r w:rsidR="00554220" w:rsidRPr="00A30261">
              <w:t>2</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val="restart"/>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Zabezpieczenie przed niepokoj</w:t>
            </w:r>
            <w:r w:rsidRPr="00A30261">
              <w:rPr>
                <w:rFonts w:ascii="Times New Roman" w:hAnsi="Times New Roman" w:cs="Times New Roman"/>
              </w:rPr>
              <w:t>e</w:t>
            </w:r>
            <w:r w:rsidRPr="00A30261">
              <w:rPr>
                <w:rFonts w:ascii="Times New Roman" w:hAnsi="Times New Roman" w:cs="Times New Roman"/>
              </w:rPr>
              <w:t>niem nietoperzy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kern w:val="0"/>
                <w:sz w:val="18"/>
                <w:szCs w:val="18"/>
              </w:rPr>
            </w:pPr>
            <w:r w:rsidRPr="00A30261">
              <w:rPr>
                <w:rFonts w:eastAsia="Times New Roman"/>
                <w:kern w:val="0"/>
                <w:sz w:val="18"/>
                <w:szCs w:val="18"/>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Dostępność wlotów dla nietop</w:t>
            </w:r>
            <w:r w:rsidRPr="00A30261">
              <w:rPr>
                <w:rFonts w:ascii="Times New Roman" w:hAnsi="Times New Roman" w:cs="Times New Roman"/>
              </w:rPr>
              <w:t>e</w:t>
            </w:r>
            <w:r w:rsidRPr="00A30261">
              <w:rPr>
                <w:rFonts w:ascii="Times New Roman" w:hAnsi="Times New Roman" w:cs="Times New Roman"/>
              </w:rPr>
              <w:t>rzy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kern w:val="0"/>
                <w:sz w:val="18"/>
                <w:szCs w:val="18"/>
              </w:rPr>
            </w:pPr>
            <w:r w:rsidRPr="00A30261">
              <w:rPr>
                <w:rFonts w:eastAsia="Times New Roman"/>
                <w:kern w:val="0"/>
                <w:sz w:val="18"/>
                <w:szCs w:val="18"/>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Ekspozycja wlotów</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kern w:val="0"/>
                <w:sz w:val="18"/>
                <w:szCs w:val="18"/>
              </w:rPr>
            </w:pPr>
            <w:r w:rsidRPr="00A30261">
              <w:rPr>
                <w:rFonts w:eastAsia="Times New Roman"/>
                <w:kern w:val="0"/>
                <w:sz w:val="18"/>
                <w:szCs w:val="18"/>
              </w:rPr>
              <w:t>U1</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304834" w:rsidP="00776EE0">
            <w:pPr>
              <w:pStyle w:val="tabele"/>
              <w:jc w:val="center"/>
              <w:rPr>
                <w:rFonts w:ascii="Times New Roman" w:hAnsi="Times New Roman" w:cs="Times New Roman"/>
              </w:rPr>
            </w:pPr>
            <w:r w:rsidRPr="00A30261">
              <w:rPr>
                <w:rFonts w:ascii="Times New Roman" w:hAnsi="Times New Roman" w:cs="Times New Roman"/>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Łączność schronienia z żerow</w:t>
            </w:r>
            <w:r w:rsidRPr="00A30261">
              <w:rPr>
                <w:rFonts w:ascii="Times New Roman" w:hAnsi="Times New Roman" w:cs="Times New Roman"/>
              </w:rPr>
              <w:t>i</w:t>
            </w:r>
            <w:r w:rsidRPr="00A30261">
              <w:rPr>
                <w:rFonts w:ascii="Times New Roman" w:hAnsi="Times New Roman" w:cs="Times New Roman"/>
              </w:rPr>
              <w:t>skami</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kern w:val="0"/>
                <w:sz w:val="18"/>
                <w:szCs w:val="18"/>
              </w:rPr>
            </w:pPr>
            <w:r w:rsidRPr="00A30261">
              <w:rPr>
                <w:rFonts w:eastAsia="Times New Roman"/>
                <w:kern w:val="0"/>
                <w:sz w:val="18"/>
                <w:szCs w:val="18"/>
              </w:rPr>
              <w:t>U1</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554220">
            <w:pPr>
              <w:pStyle w:val="tabele"/>
              <w:jc w:val="center"/>
              <w:rPr>
                <w:rFonts w:ascii="Times New Roman" w:hAnsi="Times New Roman" w:cs="Times New Roman"/>
              </w:rPr>
            </w:pPr>
            <w:r w:rsidRPr="00A30261">
              <w:rPr>
                <w:rFonts w:ascii="Times New Roman" w:hAnsi="Times New Roman" w:cs="Times New Roman"/>
              </w:rPr>
              <w:t>U</w:t>
            </w:r>
            <w:r w:rsidR="00554220" w:rsidRPr="00A30261">
              <w:rPr>
                <w:rFonts w:ascii="Times New Roman" w:hAnsi="Times New Roman" w:cs="Times New Roman"/>
              </w:rPr>
              <w:t>2</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Niezmienność warunków mikr</w:t>
            </w:r>
            <w:r w:rsidRPr="00A30261">
              <w:rPr>
                <w:rFonts w:ascii="Times New Roman" w:hAnsi="Times New Roman" w:cs="Times New Roman"/>
              </w:rPr>
              <w:t>o</w:t>
            </w:r>
            <w:r w:rsidRPr="00A30261">
              <w:rPr>
                <w:rFonts w:ascii="Times New Roman" w:hAnsi="Times New Roman" w:cs="Times New Roman"/>
              </w:rPr>
              <w:t>klimatycznych</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kern w:val="0"/>
                <w:sz w:val="18"/>
                <w:szCs w:val="18"/>
              </w:rPr>
            </w:pPr>
            <w:r w:rsidRPr="00A30261">
              <w:rPr>
                <w:rFonts w:eastAsia="Times New Roman"/>
                <w:kern w:val="0"/>
                <w:sz w:val="18"/>
                <w:szCs w:val="18"/>
              </w:rPr>
              <w:t>U1</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Zmiany w strukturze żerowisk w otoczeniu schronień</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widowControl/>
              <w:suppressAutoHyphens w:val="0"/>
              <w:jc w:val="center"/>
              <w:textAlignment w:val="auto"/>
              <w:rPr>
                <w:rFonts w:eastAsia="Times New Roman"/>
                <w:kern w:val="0"/>
                <w:sz w:val="18"/>
                <w:szCs w:val="18"/>
              </w:rPr>
            </w:pPr>
            <w:r w:rsidRPr="00A30261">
              <w:rPr>
                <w:rFonts w:eastAsia="Times New Roman"/>
                <w:kern w:val="0"/>
                <w:sz w:val="18"/>
                <w:szCs w:val="18"/>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tcPr>
          <w:p w:rsidR="00D1091B" w:rsidRPr="00A30261" w:rsidRDefault="00D1091B" w:rsidP="00AD5665">
            <w:pPr>
              <w:snapToGrid w:val="0"/>
              <w:rPr>
                <w:rFonts w:cs="Times New Roman"/>
                <w:sz w:val="18"/>
                <w:szCs w:val="18"/>
              </w:rPr>
            </w:pPr>
          </w:p>
        </w:tc>
        <w:tc>
          <w:tcPr>
            <w:tcW w:w="1375" w:type="dxa"/>
            <w:tcBorders>
              <w:top w:val="single" w:sz="4" w:space="0" w:color="auto"/>
              <w:left w:val="single" w:sz="4" w:space="0" w:color="auto"/>
              <w:bottom w:val="single" w:sz="4" w:space="0" w:color="auto"/>
              <w:right w:val="single" w:sz="4" w:space="0" w:color="auto"/>
            </w:tcBorders>
            <w:hideMark/>
          </w:tcPr>
          <w:p w:rsidR="00D1091B" w:rsidRPr="00A30261" w:rsidRDefault="00D1091B" w:rsidP="00776EE0">
            <w:pPr>
              <w:snapToGrid w:val="0"/>
              <w:jc w:val="center"/>
              <w:rPr>
                <w:rFonts w:cs="Times New Roman"/>
                <w:sz w:val="18"/>
                <w:szCs w:val="18"/>
              </w:rPr>
            </w:pPr>
            <w:r w:rsidRPr="00A30261">
              <w:rPr>
                <w:rFonts w:cs="Times New Roman"/>
                <w:sz w:val="18"/>
                <w:szCs w:val="18"/>
              </w:rPr>
              <w:t>FV</w:t>
            </w:r>
          </w:p>
        </w:tc>
        <w:tc>
          <w:tcPr>
            <w:tcW w:w="850" w:type="dxa"/>
            <w:tcBorders>
              <w:top w:val="single" w:sz="4" w:space="0" w:color="auto"/>
              <w:left w:val="single" w:sz="4" w:space="0" w:color="auto"/>
              <w:bottom w:val="single" w:sz="4" w:space="0" w:color="auto"/>
              <w:right w:val="single" w:sz="4" w:space="0" w:color="auto"/>
            </w:tcBorders>
            <w:hideMark/>
          </w:tcPr>
          <w:p w:rsidR="00D1091B" w:rsidRPr="00A30261" w:rsidRDefault="00D1091B" w:rsidP="00554220">
            <w:pPr>
              <w:snapToGrid w:val="0"/>
              <w:jc w:val="center"/>
              <w:rPr>
                <w:rFonts w:cs="Times New Roman"/>
                <w:sz w:val="18"/>
                <w:szCs w:val="18"/>
              </w:rPr>
            </w:pPr>
          </w:p>
        </w:tc>
        <w:tc>
          <w:tcPr>
            <w:tcW w:w="1133" w:type="dxa"/>
            <w:tcBorders>
              <w:top w:val="single" w:sz="4" w:space="0" w:color="auto"/>
              <w:left w:val="single" w:sz="4" w:space="0" w:color="auto"/>
              <w:bottom w:val="single" w:sz="4" w:space="0" w:color="auto"/>
              <w:right w:val="single" w:sz="4" w:space="0" w:color="000000"/>
            </w:tcBorders>
            <w:hideMark/>
          </w:tcPr>
          <w:p w:rsidR="00D1091B" w:rsidRPr="00A30261" w:rsidRDefault="00D1091B" w:rsidP="00304834">
            <w:pPr>
              <w:snapToGrid w:val="0"/>
              <w:jc w:val="center"/>
              <w:rPr>
                <w:rFonts w:cs="Times New Roman"/>
                <w:sz w:val="18"/>
                <w:szCs w:val="18"/>
              </w:rPr>
            </w:pPr>
            <w:r w:rsidRPr="00A30261">
              <w:rPr>
                <w:rFonts w:cs="Times New Roman"/>
                <w:sz w:val="18"/>
                <w:szCs w:val="18"/>
              </w:rPr>
              <w:t>U</w:t>
            </w:r>
            <w:r w:rsidR="00304834" w:rsidRPr="00A30261">
              <w:rPr>
                <w:rFonts w:cs="Times New Roman"/>
                <w:sz w:val="18"/>
                <w:szCs w:val="18"/>
              </w:rPr>
              <w:t>1</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AD5665">
            <w:pPr>
              <w:pStyle w:val="tabela9"/>
              <w:rPr>
                <w:kern w:val="2"/>
              </w:rPr>
            </w:pPr>
          </w:p>
        </w:tc>
        <w:tc>
          <w:tcPr>
            <w:tcW w:w="1113" w:type="dxa"/>
            <w:tcBorders>
              <w:top w:val="nil"/>
              <w:left w:val="single" w:sz="4" w:space="0" w:color="auto"/>
              <w:bottom w:val="single" w:sz="4" w:space="0" w:color="auto"/>
              <w:right w:val="single" w:sz="4" w:space="0" w:color="auto"/>
            </w:tcBorders>
          </w:tcPr>
          <w:p w:rsidR="00D1091B" w:rsidRPr="00A30261" w:rsidRDefault="00D1091B" w:rsidP="00AD5665">
            <w:pPr>
              <w:pStyle w:val="tabela9"/>
              <w:rPr>
                <w:kern w:val="2"/>
              </w:rPr>
            </w:pPr>
          </w:p>
        </w:tc>
      </w:tr>
      <w:tr w:rsidR="00D1091B" w:rsidRPr="00A30261" w:rsidTr="00AD5665">
        <w:trPr>
          <w:cantSplit/>
          <w:trHeight w:val="155"/>
        </w:trPr>
        <w:tc>
          <w:tcPr>
            <w:tcW w:w="496" w:type="dxa"/>
            <w:vMerge w:val="restart"/>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r w:rsidRPr="00A30261">
              <w:rPr>
                <w:bCs/>
                <w:i/>
                <w:sz w:val="18"/>
                <w:szCs w:val="18"/>
                <w:lang w:val="pl-PL"/>
              </w:rPr>
              <w:t>.</w:t>
            </w:r>
          </w:p>
        </w:tc>
        <w:tc>
          <w:tcPr>
            <w:tcW w:w="2122" w:type="dxa"/>
            <w:vMerge w:val="restart"/>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r w:rsidRPr="00A30261">
              <w:rPr>
                <w:rFonts w:cs="Times New Roman"/>
                <w:sz w:val="18"/>
                <w:szCs w:val="18"/>
              </w:rPr>
              <w:t xml:space="preserve">Nocek duży </w:t>
            </w:r>
          </w:p>
          <w:p w:rsidR="00D1091B" w:rsidRPr="00A30261" w:rsidRDefault="00D1091B" w:rsidP="00AD5665">
            <w:pPr>
              <w:rPr>
                <w:rFonts w:cs="Times New Roman"/>
                <w:i/>
                <w:sz w:val="18"/>
                <w:szCs w:val="18"/>
              </w:rPr>
            </w:pPr>
            <w:r w:rsidRPr="00A30261">
              <w:rPr>
                <w:rFonts w:cs="Times New Roman"/>
                <w:i/>
                <w:sz w:val="18"/>
                <w:szCs w:val="18"/>
              </w:rPr>
              <w:t>Myotis myotis</w:t>
            </w:r>
          </w:p>
          <w:p w:rsidR="00D1091B" w:rsidRPr="00A30261" w:rsidRDefault="00D1091B" w:rsidP="00AD5665">
            <w:pPr>
              <w:rPr>
                <w:rFonts w:cs="Times New Roman"/>
                <w:sz w:val="18"/>
                <w:szCs w:val="18"/>
              </w:rPr>
            </w:pPr>
            <w:r w:rsidRPr="00A30261">
              <w:rPr>
                <w:rFonts w:cs="Times New Roman"/>
                <w:sz w:val="18"/>
                <w:szCs w:val="18"/>
              </w:rPr>
              <w:t>(stanowisko w Pustelni św. Jana)</w:t>
            </w:r>
          </w:p>
        </w:tc>
        <w:tc>
          <w:tcPr>
            <w:tcW w:w="745" w:type="dxa"/>
            <w:vMerge w:val="restart"/>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r w:rsidRPr="00A30261">
              <w:rPr>
                <w:rFonts w:cs="Times New Roman"/>
                <w:sz w:val="18"/>
                <w:szCs w:val="18"/>
              </w:rPr>
              <w:t>1324</w:t>
            </w:r>
          </w:p>
        </w:tc>
        <w:tc>
          <w:tcPr>
            <w:tcW w:w="1058" w:type="dxa"/>
            <w:vMerge w:val="restart"/>
            <w:tcBorders>
              <w:top w:val="single" w:sz="4" w:space="0" w:color="000000"/>
              <w:left w:val="single" w:sz="4" w:space="0" w:color="000000"/>
              <w:bottom w:val="nil"/>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Pustelnia św. Jana w Dukli</w:t>
            </w:r>
          </w:p>
        </w:tc>
        <w:tc>
          <w:tcPr>
            <w:tcW w:w="1630" w:type="dxa"/>
            <w:vMerge w:val="restart"/>
            <w:tcBorders>
              <w:top w:val="single" w:sz="4" w:space="0" w:color="000000"/>
              <w:left w:val="single" w:sz="4" w:space="0" w:color="000000"/>
              <w:right w:val="nil"/>
            </w:tcBorders>
            <w:vAlign w:val="center"/>
            <w:hideMark/>
          </w:tcPr>
          <w:p w:rsidR="00D1091B" w:rsidRPr="00A30261" w:rsidRDefault="00D1091B" w:rsidP="00AD5665">
            <w:pPr>
              <w:rPr>
                <w:rFonts w:cs="Times New Roman"/>
                <w:sz w:val="18"/>
                <w:szCs w:val="18"/>
              </w:rPr>
            </w:pPr>
            <w:r w:rsidRPr="00A30261">
              <w:rPr>
                <w:rFonts w:cs="Times New Roman"/>
                <w:sz w:val="18"/>
                <w:szCs w:val="18"/>
              </w:rPr>
              <w:t>Parametry populacji</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AD5665">
            <w:pPr>
              <w:pStyle w:val="tabela9"/>
              <w:rPr>
                <w:kern w:val="2"/>
              </w:rPr>
            </w:pPr>
            <w:r w:rsidRPr="00A30261">
              <w:rPr>
                <w:kern w:val="0"/>
              </w:rPr>
              <w:t>Liczebność</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776EE0">
            <w:pPr>
              <w:jc w:val="center"/>
              <w:rPr>
                <w:rFonts w:cs="Times New Roman"/>
                <w:sz w:val="18"/>
                <w:szCs w:val="18"/>
              </w:rPr>
            </w:pPr>
            <w:r w:rsidRPr="00A30261">
              <w:rPr>
                <w:rFonts w:cs="Times New Roman"/>
                <w:sz w:val="18"/>
                <w:szCs w:val="18"/>
              </w:rPr>
              <w:t>U2</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776EE0">
            <w:pPr>
              <w:jc w:val="center"/>
              <w:rPr>
                <w:rFonts w:cs="Times New Roman"/>
                <w:sz w:val="18"/>
                <w:szCs w:val="18"/>
              </w:rPr>
            </w:pPr>
            <w:r w:rsidRPr="00A30261">
              <w:rPr>
                <w:rFonts w:cs="Times New Roman"/>
                <w:sz w:val="18"/>
                <w:szCs w:val="18"/>
              </w:rPr>
              <w:t>FV</w:t>
            </w:r>
          </w:p>
        </w:tc>
        <w:tc>
          <w:tcPr>
            <w:tcW w:w="1133" w:type="dxa"/>
            <w:vMerge w:val="restart"/>
            <w:tcBorders>
              <w:top w:val="single" w:sz="4" w:space="0" w:color="auto"/>
              <w:left w:val="single" w:sz="4" w:space="0" w:color="auto"/>
              <w:right w:val="single" w:sz="4" w:space="0" w:color="auto"/>
            </w:tcBorders>
            <w:vAlign w:val="center"/>
            <w:hideMark/>
          </w:tcPr>
          <w:p w:rsidR="00D1091B" w:rsidRPr="00A30261" w:rsidRDefault="00D1091B" w:rsidP="00AD5665">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jc w:val="center"/>
            </w:pPr>
            <w:r w:rsidRPr="00A30261">
              <w:t>FV</w:t>
            </w:r>
          </w:p>
        </w:tc>
        <w:tc>
          <w:tcPr>
            <w:tcW w:w="1113" w:type="dxa"/>
            <w:tcBorders>
              <w:top w:val="nil"/>
              <w:left w:val="single" w:sz="4" w:space="0" w:color="auto"/>
              <w:bottom w:val="nil"/>
              <w:right w:val="single" w:sz="4" w:space="0" w:color="auto"/>
            </w:tcBorders>
            <w:vAlign w:val="center"/>
          </w:tcPr>
          <w:p w:rsidR="00D1091B" w:rsidRPr="00A30261" w:rsidRDefault="00D1091B" w:rsidP="00AD5665">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jc w:val="center"/>
              <w:rPr>
                <w:rFonts w:cs="Times New Roman"/>
                <w:sz w:val="18"/>
                <w:szCs w:val="18"/>
              </w:rPr>
            </w:pPr>
          </w:p>
        </w:tc>
        <w:tc>
          <w:tcPr>
            <w:tcW w:w="1630" w:type="dxa"/>
            <w:vMerge/>
            <w:tcBorders>
              <w:left w:val="single" w:sz="4" w:space="0" w:color="000000"/>
              <w:bottom w:val="single" w:sz="4" w:space="0" w:color="000000"/>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AD5665">
            <w:pPr>
              <w:pStyle w:val="tabela9"/>
              <w:rPr>
                <w:kern w:val="2"/>
              </w:rPr>
            </w:pPr>
            <w:r w:rsidRPr="00A30261">
              <w:rPr>
                <w:kern w:val="0"/>
              </w:rPr>
              <w:t>Struktura wiekowa</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776EE0">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776EE0">
            <w:pPr>
              <w:jc w:val="center"/>
              <w:rPr>
                <w:rFonts w:cs="Times New Roman"/>
                <w:sz w:val="18"/>
                <w:szCs w:val="18"/>
              </w:rPr>
            </w:pPr>
            <w:r w:rsidRPr="00A30261">
              <w:rPr>
                <w:rFonts w:cs="Times New Roman"/>
                <w:sz w:val="18"/>
                <w:szCs w:val="18"/>
              </w:rPr>
              <w:t>FV</w:t>
            </w:r>
          </w:p>
        </w:tc>
        <w:tc>
          <w:tcPr>
            <w:tcW w:w="113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jc w:val="cente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jc w:val="center"/>
            </w:pPr>
          </w:p>
        </w:tc>
        <w:tc>
          <w:tcPr>
            <w:tcW w:w="1113" w:type="dxa"/>
            <w:tcBorders>
              <w:top w:val="nil"/>
              <w:left w:val="single" w:sz="4" w:space="0" w:color="auto"/>
              <w:bottom w:val="nil"/>
              <w:right w:val="single" w:sz="4" w:space="0" w:color="auto"/>
            </w:tcBorders>
            <w:vAlign w:val="center"/>
          </w:tcPr>
          <w:p w:rsidR="00D1091B" w:rsidRPr="00A30261" w:rsidRDefault="00D1091B" w:rsidP="00AD5665">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snapToGrid w:val="0"/>
              <w:rPr>
                <w:rFonts w:cs="Times New Roman"/>
                <w:sz w:val="18"/>
                <w:szCs w:val="18"/>
              </w:rPr>
            </w:pPr>
            <w:r w:rsidRPr="00A30261">
              <w:rPr>
                <w:rFonts w:cs="Times New Roman"/>
                <w:sz w:val="18"/>
                <w:szCs w:val="18"/>
              </w:rPr>
              <w:t>Parametry siedliska gatunku</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Powierzchnia schronienia dostę</w:t>
            </w:r>
            <w:r w:rsidRPr="00A30261">
              <w:rPr>
                <w:rFonts w:ascii="Times New Roman" w:hAnsi="Times New Roman" w:cs="Times New Roman"/>
              </w:rPr>
              <w:t>p</w:t>
            </w:r>
            <w:r w:rsidRPr="00A30261">
              <w:rPr>
                <w:rFonts w:ascii="Times New Roman" w:hAnsi="Times New Roman" w:cs="Times New Roman"/>
              </w:rPr>
              <w:t>na (dogodna) dla nietoperzy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pPr>
            <w:r w:rsidRPr="00A30261">
              <w:t>FV</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val="restart"/>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r w:rsidRPr="00A30261">
              <w:rPr>
                <w:kern w:val="2"/>
              </w:rPr>
              <w:t>FV</w:t>
            </w: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Zabezpieczenie przed niepokoj</w:t>
            </w:r>
            <w:r w:rsidRPr="00A30261">
              <w:rPr>
                <w:rFonts w:ascii="Times New Roman" w:hAnsi="Times New Roman" w:cs="Times New Roman"/>
              </w:rPr>
              <w:t>e</w:t>
            </w:r>
            <w:r w:rsidRPr="00A30261">
              <w:rPr>
                <w:rFonts w:ascii="Times New Roman" w:hAnsi="Times New Roman" w:cs="Times New Roman"/>
              </w:rPr>
              <w:t>niem nietoperzy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nil"/>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Dostępność wlotów dla nietop</w:t>
            </w:r>
            <w:r w:rsidRPr="00A30261">
              <w:rPr>
                <w:rFonts w:ascii="Times New Roman" w:hAnsi="Times New Roman" w:cs="Times New Roman"/>
              </w:rPr>
              <w:t>e</w:t>
            </w:r>
            <w:r w:rsidRPr="00A30261">
              <w:rPr>
                <w:rFonts w:ascii="Times New Roman" w:hAnsi="Times New Roman" w:cs="Times New Roman"/>
              </w:rPr>
              <w:t>rzy</w:t>
            </w:r>
          </w:p>
        </w:tc>
        <w:tc>
          <w:tcPr>
            <w:tcW w:w="1375" w:type="dxa"/>
            <w:tcBorders>
              <w:top w:val="single" w:sz="4" w:space="0" w:color="000000"/>
              <w:left w:val="single" w:sz="4" w:space="0" w:color="000000"/>
              <w:bottom w:val="single" w:sz="4" w:space="0" w:color="000000"/>
              <w:right w:val="nil"/>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776EE0">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single" w:sz="4" w:space="0" w:color="000000"/>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tcPr>
          <w:p w:rsidR="00D1091B" w:rsidRPr="00A30261" w:rsidRDefault="00D1091B" w:rsidP="00AD5665">
            <w:pPr>
              <w:snapToGrid w:val="0"/>
              <w:rPr>
                <w:rFonts w:cs="Times New Roman"/>
                <w:sz w:val="18"/>
                <w:szCs w:val="18"/>
              </w:rPr>
            </w:pPr>
          </w:p>
        </w:tc>
        <w:tc>
          <w:tcPr>
            <w:tcW w:w="1375" w:type="dxa"/>
            <w:tcBorders>
              <w:top w:val="single" w:sz="4" w:space="0" w:color="auto"/>
              <w:left w:val="single" w:sz="4" w:space="0" w:color="auto"/>
              <w:bottom w:val="single" w:sz="4" w:space="0" w:color="auto"/>
              <w:right w:val="single" w:sz="4" w:space="0" w:color="auto"/>
            </w:tcBorders>
            <w:hideMark/>
          </w:tcPr>
          <w:p w:rsidR="00D1091B" w:rsidRPr="00A30261" w:rsidRDefault="00D1091B" w:rsidP="00776EE0">
            <w:pPr>
              <w:snapToGrid w:val="0"/>
              <w:jc w:val="center"/>
              <w:rPr>
                <w:rFonts w:cs="Times New Roman"/>
                <w:sz w:val="18"/>
                <w:szCs w:val="18"/>
              </w:rPr>
            </w:pPr>
            <w:r w:rsidRPr="00A30261">
              <w:rPr>
                <w:rFonts w:cs="Times New Roman"/>
                <w:sz w:val="18"/>
                <w:szCs w:val="18"/>
              </w:rPr>
              <w:t>XX</w:t>
            </w:r>
          </w:p>
        </w:tc>
        <w:tc>
          <w:tcPr>
            <w:tcW w:w="850" w:type="dxa"/>
            <w:tcBorders>
              <w:top w:val="single" w:sz="4" w:space="0" w:color="auto"/>
              <w:left w:val="single" w:sz="4" w:space="0" w:color="auto"/>
              <w:bottom w:val="single" w:sz="4" w:space="0" w:color="auto"/>
              <w:right w:val="single" w:sz="4" w:space="0" w:color="auto"/>
            </w:tcBorders>
            <w:hideMark/>
          </w:tcPr>
          <w:p w:rsidR="00D1091B" w:rsidRPr="00A30261" w:rsidRDefault="00D1091B" w:rsidP="00776EE0">
            <w:pPr>
              <w:snapToGrid w:val="0"/>
              <w:jc w:val="center"/>
              <w:rPr>
                <w:rFonts w:cs="Times New Roman"/>
                <w:sz w:val="18"/>
                <w:szCs w:val="18"/>
              </w:rPr>
            </w:pPr>
          </w:p>
        </w:tc>
        <w:tc>
          <w:tcPr>
            <w:tcW w:w="1133" w:type="dxa"/>
            <w:tcBorders>
              <w:top w:val="single" w:sz="4" w:space="0" w:color="auto"/>
              <w:left w:val="single" w:sz="4" w:space="0" w:color="auto"/>
              <w:bottom w:val="single" w:sz="4" w:space="0" w:color="auto"/>
              <w:right w:val="single" w:sz="4" w:space="0" w:color="000000"/>
            </w:tcBorders>
            <w:hideMark/>
          </w:tcPr>
          <w:p w:rsidR="00D1091B" w:rsidRPr="00A30261" w:rsidRDefault="00D1091B" w:rsidP="00776EE0">
            <w:pPr>
              <w:snapToGrid w:val="0"/>
              <w:jc w:val="center"/>
              <w:rPr>
                <w:rFonts w:cs="Times New Roman"/>
                <w:sz w:val="18"/>
                <w:szCs w:val="18"/>
              </w:rPr>
            </w:pPr>
            <w:r w:rsidRPr="00A30261">
              <w:rPr>
                <w:rFonts w:cs="Times New Roman"/>
                <w:sz w:val="18"/>
                <w:szCs w:val="18"/>
              </w:rPr>
              <w:t>FV</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AD5665">
            <w:pPr>
              <w:pStyle w:val="tabela9"/>
              <w:rPr>
                <w:kern w:val="2"/>
              </w:rPr>
            </w:pPr>
          </w:p>
        </w:tc>
        <w:tc>
          <w:tcPr>
            <w:tcW w:w="1113" w:type="dxa"/>
            <w:tcBorders>
              <w:top w:val="nil"/>
              <w:left w:val="single" w:sz="4" w:space="0" w:color="auto"/>
              <w:bottom w:val="single" w:sz="4" w:space="0" w:color="auto"/>
              <w:right w:val="single" w:sz="4" w:space="0" w:color="auto"/>
            </w:tcBorders>
          </w:tcPr>
          <w:p w:rsidR="00D1091B" w:rsidRPr="00A30261" w:rsidRDefault="00D1091B" w:rsidP="00AD5665">
            <w:pPr>
              <w:pStyle w:val="tabela9"/>
              <w:rPr>
                <w:kern w:val="2"/>
              </w:rPr>
            </w:pPr>
          </w:p>
        </w:tc>
      </w:tr>
      <w:tr w:rsidR="00D1091B" w:rsidRPr="00A30261" w:rsidTr="00AD5665">
        <w:trPr>
          <w:cantSplit/>
          <w:trHeight w:val="155"/>
        </w:trPr>
        <w:tc>
          <w:tcPr>
            <w:tcW w:w="496" w:type="dxa"/>
            <w:vMerge w:val="restart"/>
            <w:tcBorders>
              <w:top w:val="single" w:sz="4" w:space="0" w:color="000000"/>
              <w:left w:val="single" w:sz="4" w:space="0" w:color="000000"/>
              <w:bottom w:val="single" w:sz="4" w:space="0" w:color="auto"/>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r w:rsidRPr="00A30261">
              <w:rPr>
                <w:bCs/>
                <w:i/>
                <w:sz w:val="18"/>
                <w:szCs w:val="18"/>
                <w:lang w:val="pl-PL"/>
              </w:rPr>
              <w:lastRenderedPageBreak/>
              <w:t>.</w:t>
            </w:r>
          </w:p>
        </w:tc>
        <w:tc>
          <w:tcPr>
            <w:tcW w:w="2122" w:type="dxa"/>
            <w:vMerge w:val="restart"/>
            <w:tcBorders>
              <w:top w:val="single" w:sz="4" w:space="0" w:color="000000"/>
              <w:left w:val="single" w:sz="4" w:space="0" w:color="000000"/>
              <w:bottom w:val="nil"/>
              <w:right w:val="nil"/>
            </w:tcBorders>
            <w:hideMark/>
          </w:tcPr>
          <w:p w:rsidR="00D1091B" w:rsidRPr="00A30261" w:rsidRDefault="00D1091B" w:rsidP="00AD5665">
            <w:pPr>
              <w:rPr>
                <w:rFonts w:cs="Times New Roman"/>
                <w:i/>
                <w:sz w:val="18"/>
                <w:szCs w:val="18"/>
              </w:rPr>
            </w:pPr>
            <w:r w:rsidRPr="00A30261">
              <w:rPr>
                <w:sz w:val="18"/>
                <w:szCs w:val="18"/>
              </w:rPr>
              <w:t xml:space="preserve">Nocek orzęsiony </w:t>
            </w:r>
            <w:r w:rsidRPr="00A30261">
              <w:rPr>
                <w:i/>
                <w:sz w:val="18"/>
                <w:szCs w:val="18"/>
              </w:rPr>
              <w:t>Myotis emarginatus</w:t>
            </w:r>
          </w:p>
          <w:p w:rsidR="00D1091B" w:rsidRPr="00A30261" w:rsidRDefault="00D1091B" w:rsidP="00AD5665">
            <w:pPr>
              <w:rPr>
                <w:rFonts w:cs="Times New Roman"/>
                <w:sz w:val="18"/>
                <w:szCs w:val="18"/>
              </w:rPr>
            </w:pPr>
            <w:r w:rsidRPr="00A30261">
              <w:rPr>
                <w:rFonts w:cs="Times New Roman"/>
                <w:sz w:val="18"/>
                <w:szCs w:val="18"/>
              </w:rPr>
              <w:t>(stanowisko w kościele w Tylawie)</w:t>
            </w:r>
          </w:p>
        </w:tc>
        <w:tc>
          <w:tcPr>
            <w:tcW w:w="745" w:type="dxa"/>
            <w:vMerge w:val="restart"/>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r w:rsidRPr="00A30261">
              <w:rPr>
                <w:rFonts w:cs="Times New Roman"/>
                <w:sz w:val="18"/>
                <w:szCs w:val="18"/>
              </w:rPr>
              <w:t>1321</w:t>
            </w:r>
          </w:p>
        </w:tc>
        <w:tc>
          <w:tcPr>
            <w:tcW w:w="1058" w:type="dxa"/>
            <w:vMerge w:val="restart"/>
            <w:tcBorders>
              <w:top w:val="single" w:sz="4" w:space="0" w:color="000000"/>
              <w:left w:val="single" w:sz="4" w:space="0" w:color="000000"/>
              <w:bottom w:val="nil"/>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Kościół w Tylawie</w:t>
            </w:r>
          </w:p>
        </w:tc>
        <w:tc>
          <w:tcPr>
            <w:tcW w:w="1630" w:type="dxa"/>
            <w:vMerge w:val="restart"/>
            <w:tcBorders>
              <w:top w:val="single" w:sz="4" w:space="0" w:color="000000"/>
              <w:left w:val="single" w:sz="4" w:space="0" w:color="000000"/>
              <w:right w:val="nil"/>
            </w:tcBorders>
            <w:vAlign w:val="center"/>
            <w:hideMark/>
          </w:tcPr>
          <w:p w:rsidR="00D1091B" w:rsidRPr="00A30261" w:rsidRDefault="00D1091B" w:rsidP="00AD5665">
            <w:pPr>
              <w:rPr>
                <w:rFonts w:cs="Times New Roman"/>
                <w:sz w:val="18"/>
                <w:szCs w:val="18"/>
              </w:rPr>
            </w:pPr>
            <w:r w:rsidRPr="00A30261">
              <w:rPr>
                <w:rFonts w:cs="Times New Roman"/>
                <w:sz w:val="18"/>
                <w:szCs w:val="18"/>
              </w:rPr>
              <w:t>Parametry populacji</w:t>
            </w: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AD5665">
            <w:pPr>
              <w:pStyle w:val="tabela9"/>
              <w:rPr>
                <w:kern w:val="2"/>
              </w:rPr>
            </w:pPr>
            <w:r w:rsidRPr="00A30261">
              <w:rPr>
                <w:kern w:val="0"/>
              </w:rPr>
              <w:t>Liczebność</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AD5665">
            <w:pPr>
              <w:jc w:val="center"/>
              <w:rPr>
                <w:rFonts w:cs="Times New Roman"/>
                <w:sz w:val="18"/>
                <w:szCs w:val="18"/>
              </w:rPr>
            </w:pPr>
            <w:r w:rsidRPr="00A30261">
              <w:rPr>
                <w:rFonts w:cs="Times New Roman"/>
                <w:sz w:val="18"/>
                <w:szCs w:val="18"/>
              </w:rPr>
              <w:t>FV</w:t>
            </w:r>
          </w:p>
        </w:tc>
        <w:tc>
          <w:tcPr>
            <w:tcW w:w="1133" w:type="dxa"/>
            <w:vMerge w:val="restart"/>
            <w:tcBorders>
              <w:top w:val="single" w:sz="4" w:space="0" w:color="auto"/>
              <w:left w:val="single" w:sz="4" w:space="0" w:color="auto"/>
              <w:right w:val="single" w:sz="4" w:space="0" w:color="auto"/>
            </w:tcBorders>
            <w:vAlign w:val="center"/>
            <w:hideMark/>
          </w:tcPr>
          <w:p w:rsidR="00D1091B" w:rsidRPr="00A30261" w:rsidRDefault="00D1091B" w:rsidP="00AD5665">
            <w:pPr>
              <w:pStyle w:val="tabela9"/>
              <w:jc w:val="center"/>
            </w:pPr>
            <w:r w:rsidRPr="00A30261">
              <w:t>FV</w:t>
            </w:r>
          </w:p>
        </w:tc>
        <w:tc>
          <w:tcPr>
            <w:tcW w:w="873" w:type="dxa"/>
            <w:vMerge w:val="restart"/>
            <w:tcBorders>
              <w:top w:val="single" w:sz="4" w:space="0" w:color="000000"/>
              <w:left w:val="single" w:sz="4" w:space="0" w:color="000000"/>
              <w:bottom w:val="nil"/>
              <w:right w:val="single" w:sz="4" w:space="0" w:color="auto"/>
            </w:tcBorders>
            <w:vAlign w:val="center"/>
            <w:hideMark/>
          </w:tcPr>
          <w:p w:rsidR="00D1091B" w:rsidRPr="00A30261" w:rsidRDefault="00304834" w:rsidP="00554220">
            <w:pPr>
              <w:pStyle w:val="tabela9"/>
              <w:jc w:val="center"/>
            </w:pPr>
            <w:r w:rsidRPr="00A30261">
              <w:t>U1</w:t>
            </w:r>
          </w:p>
        </w:tc>
        <w:tc>
          <w:tcPr>
            <w:tcW w:w="1113" w:type="dxa"/>
            <w:tcBorders>
              <w:top w:val="nil"/>
              <w:left w:val="single" w:sz="4" w:space="0" w:color="auto"/>
              <w:bottom w:val="nil"/>
              <w:right w:val="single" w:sz="4" w:space="0" w:color="auto"/>
            </w:tcBorders>
            <w:vAlign w:val="center"/>
          </w:tcPr>
          <w:p w:rsidR="00D1091B" w:rsidRPr="00A30261" w:rsidRDefault="00D1091B" w:rsidP="00AD5665">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F512B5">
            <w:pPr>
              <w:pStyle w:val="Standard"/>
              <w:numPr>
                <w:ilvl w:val="0"/>
                <w:numId w:val="28"/>
              </w:numPr>
              <w:autoSpaceDN/>
              <w:snapToGrid w:val="0"/>
              <w:ind w:left="0" w:firstLine="0"/>
              <w:rPr>
                <w:kern w:val="2"/>
                <w:sz w:val="18"/>
                <w:szCs w:val="18"/>
                <w:lang w:val="pl-PL"/>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rPr>
                <w:rFonts w:cs="Times New Roman"/>
                <w:sz w:val="18"/>
                <w:szCs w:val="18"/>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jc w:val="center"/>
              <w:rPr>
                <w:rFonts w:cs="Times New Roman"/>
                <w:sz w:val="18"/>
                <w:szCs w:val="18"/>
              </w:rPr>
            </w:pPr>
          </w:p>
        </w:tc>
        <w:tc>
          <w:tcPr>
            <w:tcW w:w="1630" w:type="dxa"/>
            <w:vMerge/>
            <w:tcBorders>
              <w:left w:val="single" w:sz="4" w:space="0" w:color="000000"/>
              <w:bottom w:val="single" w:sz="4" w:space="0" w:color="000000"/>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tcPr>
          <w:p w:rsidR="00D1091B" w:rsidRPr="00A30261" w:rsidRDefault="00D1091B" w:rsidP="00AD5665">
            <w:pPr>
              <w:pStyle w:val="tabela9"/>
              <w:rPr>
                <w:kern w:val="2"/>
              </w:rPr>
            </w:pPr>
            <w:r w:rsidRPr="00A30261">
              <w:rPr>
                <w:kern w:val="0"/>
              </w:rPr>
              <w:t>Struktura wiekowa</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hideMark/>
          </w:tcPr>
          <w:p w:rsidR="00D1091B" w:rsidRPr="00A30261" w:rsidRDefault="00D1091B" w:rsidP="00AD5665">
            <w:pPr>
              <w:jc w:val="center"/>
              <w:rPr>
                <w:rFonts w:cs="Times New Roman"/>
                <w:sz w:val="18"/>
                <w:szCs w:val="18"/>
              </w:rPr>
            </w:pPr>
            <w:r w:rsidRPr="00A30261">
              <w:rPr>
                <w:rFonts w:cs="Times New Roman"/>
                <w:sz w:val="18"/>
                <w:szCs w:val="18"/>
              </w:rPr>
              <w:t>XX</w:t>
            </w:r>
          </w:p>
        </w:tc>
        <w:tc>
          <w:tcPr>
            <w:tcW w:w="1133" w:type="dxa"/>
            <w:vMerge/>
            <w:tcBorders>
              <w:left w:val="single" w:sz="4" w:space="0" w:color="auto"/>
              <w:bottom w:val="single" w:sz="4" w:space="0" w:color="auto"/>
              <w:right w:val="single" w:sz="4" w:space="0" w:color="auto"/>
            </w:tcBorders>
            <w:vAlign w:val="center"/>
            <w:hideMark/>
          </w:tcPr>
          <w:p w:rsidR="00D1091B" w:rsidRPr="00A30261" w:rsidRDefault="00D1091B" w:rsidP="00AD5665">
            <w:pPr>
              <w:pStyle w:val="tabela9"/>
              <w:jc w:val="cente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jc w:val="center"/>
            </w:pPr>
          </w:p>
        </w:tc>
        <w:tc>
          <w:tcPr>
            <w:tcW w:w="1113" w:type="dxa"/>
            <w:tcBorders>
              <w:top w:val="nil"/>
              <w:left w:val="single" w:sz="4" w:space="0" w:color="auto"/>
              <w:bottom w:val="nil"/>
              <w:right w:val="single" w:sz="4" w:space="0" w:color="auto"/>
            </w:tcBorders>
            <w:vAlign w:val="center"/>
          </w:tcPr>
          <w:p w:rsidR="00D1091B" w:rsidRPr="00A30261" w:rsidRDefault="00D1091B" w:rsidP="00AD5665">
            <w:pPr>
              <w:pStyle w:val="tabela9"/>
              <w:jc w:val="center"/>
              <w:rPr>
                <w:kern w:val="2"/>
              </w:rPr>
            </w:pPr>
          </w:p>
        </w:tc>
      </w:tr>
      <w:tr w:rsidR="00D1091B" w:rsidRPr="00A30261" w:rsidTr="00AD5665">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D1091B" w:rsidRPr="00A30261" w:rsidRDefault="00D1091B" w:rsidP="00AD5665">
            <w:pPr>
              <w:snapToGrid w:val="0"/>
              <w:rPr>
                <w:rFonts w:cs="Times New Roman"/>
                <w:sz w:val="18"/>
                <w:szCs w:val="18"/>
              </w:rPr>
            </w:pPr>
            <w:r w:rsidRPr="00A30261">
              <w:rPr>
                <w:rFonts w:cs="Times New Roman"/>
                <w:sz w:val="18"/>
                <w:szCs w:val="18"/>
              </w:rPr>
              <w:t>Parametry siedliska gatunku</w:t>
            </w: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Kubatura schronienia dostępna (dogodna) dla nietoperzy</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val="restart"/>
            <w:tcBorders>
              <w:top w:val="single" w:sz="4" w:space="0" w:color="auto"/>
              <w:left w:val="single" w:sz="4" w:space="0" w:color="auto"/>
              <w:bottom w:val="nil"/>
              <w:right w:val="single" w:sz="4" w:space="0" w:color="auto"/>
            </w:tcBorders>
            <w:vAlign w:val="center"/>
            <w:hideMark/>
          </w:tcPr>
          <w:p w:rsidR="00D1091B" w:rsidRPr="00A30261" w:rsidRDefault="00304834" w:rsidP="00AD5665">
            <w:pPr>
              <w:pStyle w:val="tabela9"/>
              <w:jc w:val="center"/>
            </w:pPr>
            <w:r w:rsidRPr="00A30261">
              <w:t>U1</w:t>
            </w: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val="restart"/>
            <w:tcBorders>
              <w:top w:val="nil"/>
              <w:left w:val="single" w:sz="4" w:space="0" w:color="auto"/>
              <w:bottom w:val="nil"/>
              <w:right w:val="single" w:sz="4" w:space="0" w:color="auto"/>
            </w:tcBorders>
            <w:vAlign w:val="center"/>
            <w:hideMark/>
          </w:tcPr>
          <w:p w:rsidR="00D1091B" w:rsidRPr="00A30261" w:rsidRDefault="00304834" w:rsidP="00554220">
            <w:pPr>
              <w:pStyle w:val="tabela9"/>
              <w:rPr>
                <w:kern w:val="2"/>
              </w:rPr>
            </w:pPr>
            <w:r w:rsidRPr="00A30261">
              <w:rPr>
                <w:kern w:val="2"/>
              </w:rPr>
              <w:t>U1</w:t>
            </w:r>
          </w:p>
        </w:tc>
      </w:tr>
      <w:tr w:rsidR="00D1091B" w:rsidRPr="00A30261" w:rsidTr="00AD5665">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Zabezpieczenie przed niepokoj</w:t>
            </w:r>
            <w:r w:rsidRPr="00A30261">
              <w:rPr>
                <w:rFonts w:ascii="Times New Roman" w:hAnsi="Times New Roman" w:cs="Times New Roman"/>
              </w:rPr>
              <w:t>e</w:t>
            </w:r>
            <w:r w:rsidRPr="00A30261">
              <w:rPr>
                <w:rFonts w:ascii="Times New Roman" w:hAnsi="Times New Roman" w:cs="Times New Roman"/>
              </w:rPr>
              <w:t>niem nietoperzy</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Dostępność wlotów dla nietop</w:t>
            </w:r>
            <w:r w:rsidRPr="00A30261">
              <w:rPr>
                <w:rFonts w:ascii="Times New Roman" w:hAnsi="Times New Roman" w:cs="Times New Roman"/>
              </w:rPr>
              <w:t>e</w:t>
            </w:r>
            <w:r w:rsidRPr="00A30261">
              <w:rPr>
                <w:rFonts w:ascii="Times New Roman" w:hAnsi="Times New Roman" w:cs="Times New Roman"/>
              </w:rPr>
              <w:t>rzy</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Ekspozycja wlotów</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304834" w:rsidP="00AD5665">
            <w:pPr>
              <w:pStyle w:val="tabele"/>
              <w:jc w:val="center"/>
              <w:rPr>
                <w:rFonts w:ascii="Times New Roman" w:hAnsi="Times New Roman" w:cs="Times New Roman"/>
              </w:rPr>
            </w:pPr>
            <w:r w:rsidRPr="00A30261">
              <w:rPr>
                <w:rFonts w:ascii="Times New Roman" w:hAnsi="Times New Roman" w:cs="Times New Roman"/>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Łączność schronienia z żerow</w:t>
            </w:r>
            <w:r w:rsidRPr="00A30261">
              <w:rPr>
                <w:rFonts w:ascii="Times New Roman" w:hAnsi="Times New Roman" w:cs="Times New Roman"/>
              </w:rPr>
              <w:t>i</w:t>
            </w:r>
            <w:r w:rsidRPr="00A30261">
              <w:rPr>
                <w:rFonts w:ascii="Times New Roman" w:hAnsi="Times New Roman" w:cs="Times New Roman"/>
              </w:rPr>
              <w:t>skami</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554220" w:rsidP="00304834">
            <w:pPr>
              <w:pStyle w:val="tabele"/>
              <w:jc w:val="center"/>
              <w:rPr>
                <w:rFonts w:ascii="Times New Roman" w:hAnsi="Times New Roman" w:cs="Times New Roman"/>
              </w:rPr>
            </w:pPr>
            <w:r w:rsidRPr="00A30261">
              <w:rPr>
                <w:rFonts w:ascii="Times New Roman" w:hAnsi="Times New Roman" w:cs="Times New Roman"/>
              </w:rPr>
              <w:t>U</w:t>
            </w:r>
            <w:r w:rsidR="00304834" w:rsidRPr="00A30261">
              <w:rPr>
                <w:rFonts w:ascii="Times New Roman" w:hAnsi="Times New Roman" w:cs="Times New Roman"/>
              </w:rPr>
              <w:t>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Niezmienność warunków mikr</w:t>
            </w:r>
            <w:r w:rsidRPr="00A30261">
              <w:rPr>
                <w:rFonts w:ascii="Times New Roman" w:hAnsi="Times New Roman" w:cs="Times New Roman"/>
              </w:rPr>
              <w:t>o</w:t>
            </w:r>
            <w:r w:rsidRPr="00A30261">
              <w:rPr>
                <w:rFonts w:ascii="Times New Roman" w:hAnsi="Times New Roman" w:cs="Times New Roman"/>
              </w:rPr>
              <w:t>klimatycznych</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e"/>
              <w:jc w:val="center"/>
              <w:rPr>
                <w:rFonts w:ascii="Times New Roman" w:hAnsi="Times New Roman" w:cs="Times New Roman"/>
              </w:rPr>
            </w:pPr>
            <w:r w:rsidRPr="00A30261">
              <w:rPr>
                <w:rFonts w:ascii="Times New Roman" w:hAnsi="Times New Roman" w:cs="Times New Roman"/>
              </w:rPr>
              <w:t>FV</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nil"/>
              <w:right w:val="nil"/>
            </w:tcBorders>
            <w:hideMark/>
          </w:tcPr>
          <w:p w:rsidR="00D1091B" w:rsidRPr="00A30261" w:rsidRDefault="00D1091B" w:rsidP="00AD5665">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D1091B" w:rsidRPr="00A30261" w:rsidRDefault="00D1091B" w:rsidP="00AD5665">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D1091B" w:rsidRPr="00A30261" w:rsidRDefault="00D1091B" w:rsidP="00AD5665">
            <w:pPr>
              <w:pStyle w:val="tabele"/>
              <w:rPr>
                <w:rFonts w:ascii="Times New Roman" w:hAnsi="Times New Roman" w:cs="Times New Roman"/>
              </w:rPr>
            </w:pPr>
            <w:r w:rsidRPr="00A30261">
              <w:rPr>
                <w:rFonts w:ascii="Times New Roman" w:hAnsi="Times New Roman" w:cs="Times New Roman"/>
              </w:rPr>
              <w:t>Zmiany w strukturze żerowisk w otoczeniu schronień</w:t>
            </w:r>
          </w:p>
        </w:tc>
        <w:tc>
          <w:tcPr>
            <w:tcW w:w="1375" w:type="dxa"/>
            <w:tcBorders>
              <w:top w:val="single" w:sz="4" w:space="0" w:color="000000"/>
              <w:left w:val="single" w:sz="4" w:space="0" w:color="000000"/>
              <w:bottom w:val="single" w:sz="4" w:space="0" w:color="000000"/>
              <w:right w:val="nil"/>
            </w:tcBorders>
            <w:hideMark/>
          </w:tcPr>
          <w:p w:rsidR="00D1091B" w:rsidRPr="00A30261" w:rsidRDefault="00D1091B" w:rsidP="00AD5665">
            <w:pPr>
              <w:jc w:val="center"/>
              <w:rPr>
                <w:rFonts w:cs="Times New Roman"/>
                <w:sz w:val="18"/>
                <w:szCs w:val="18"/>
              </w:rPr>
            </w:pPr>
            <w:r w:rsidRPr="00A30261">
              <w:rPr>
                <w:rFonts w:cs="Times New Roman"/>
                <w:sz w:val="18"/>
                <w:szCs w:val="18"/>
              </w:rPr>
              <w:t>XX</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D1091B" w:rsidRPr="00A30261" w:rsidRDefault="00D1091B" w:rsidP="00AD5665">
            <w:pPr>
              <w:pStyle w:val="tabele"/>
              <w:jc w:val="center"/>
              <w:rPr>
                <w:rFonts w:ascii="Times New Roman" w:hAnsi="Times New Roman" w:cs="Times New Roman"/>
              </w:rPr>
            </w:pPr>
            <w:r w:rsidRPr="00A30261">
              <w:rPr>
                <w:rFonts w:ascii="Times New Roman" w:hAnsi="Times New Roman" w:cs="Times New Roman"/>
              </w:rPr>
              <w:t>U1</w:t>
            </w:r>
          </w:p>
        </w:tc>
        <w:tc>
          <w:tcPr>
            <w:tcW w:w="1133" w:type="dxa"/>
            <w:vMerge/>
            <w:tcBorders>
              <w:top w:val="single" w:sz="4" w:space="0" w:color="auto"/>
              <w:left w:val="single" w:sz="4" w:space="0" w:color="auto"/>
              <w:bottom w:val="nil"/>
              <w:right w:val="single" w:sz="4" w:space="0" w:color="auto"/>
            </w:tcBorders>
            <w:vAlign w:val="center"/>
            <w:hideMark/>
          </w:tcPr>
          <w:p w:rsidR="00D1091B" w:rsidRPr="00A30261" w:rsidRDefault="00D1091B" w:rsidP="00AD5665">
            <w:pPr>
              <w:pStyle w:val="tabela9"/>
              <w:jc w:val="center"/>
              <w:rPr>
                <w:kern w:val="2"/>
              </w:rPr>
            </w:pPr>
          </w:p>
        </w:tc>
        <w:tc>
          <w:tcPr>
            <w:tcW w:w="873" w:type="dxa"/>
            <w:vMerge/>
            <w:tcBorders>
              <w:top w:val="single" w:sz="4" w:space="0" w:color="000000"/>
              <w:left w:val="single" w:sz="4" w:space="0" w:color="000000"/>
              <w:bottom w:val="nil"/>
              <w:right w:val="single" w:sz="4" w:space="0" w:color="auto"/>
            </w:tcBorders>
            <w:vAlign w:val="center"/>
            <w:hideMark/>
          </w:tcPr>
          <w:p w:rsidR="00D1091B" w:rsidRPr="00A30261" w:rsidRDefault="00D1091B" w:rsidP="00AD5665">
            <w:pPr>
              <w:pStyle w:val="tabela9"/>
              <w:rPr>
                <w:kern w:val="2"/>
              </w:rPr>
            </w:pPr>
          </w:p>
        </w:tc>
        <w:tc>
          <w:tcPr>
            <w:tcW w:w="1113" w:type="dxa"/>
            <w:vMerge/>
            <w:tcBorders>
              <w:top w:val="nil"/>
              <w:left w:val="single" w:sz="4" w:space="0" w:color="auto"/>
              <w:bottom w:val="nil"/>
              <w:right w:val="single" w:sz="4" w:space="0" w:color="auto"/>
            </w:tcBorders>
            <w:vAlign w:val="center"/>
            <w:hideMark/>
          </w:tcPr>
          <w:p w:rsidR="00D1091B" w:rsidRPr="00A30261" w:rsidRDefault="00D1091B" w:rsidP="00AD5665">
            <w:pPr>
              <w:pStyle w:val="tabela9"/>
              <w:rPr>
                <w:kern w:val="2"/>
              </w:rPr>
            </w:pPr>
          </w:p>
        </w:tc>
      </w:tr>
      <w:tr w:rsidR="00D1091B" w:rsidRPr="00A30261" w:rsidTr="00AD5665">
        <w:trPr>
          <w:cantSplit/>
          <w:trHeight w:val="155"/>
        </w:trPr>
        <w:tc>
          <w:tcPr>
            <w:tcW w:w="496"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1058" w:type="dxa"/>
            <w:vMerge/>
            <w:tcBorders>
              <w:top w:val="single" w:sz="4" w:space="0" w:color="000000"/>
              <w:left w:val="single" w:sz="4" w:space="0" w:color="000000"/>
              <w:bottom w:val="single" w:sz="4" w:space="0" w:color="auto"/>
              <w:right w:val="nil"/>
            </w:tcBorders>
            <w:vAlign w:val="center"/>
            <w:hideMark/>
          </w:tcPr>
          <w:p w:rsidR="00D1091B" w:rsidRPr="00A30261" w:rsidRDefault="00D1091B" w:rsidP="00AD5665">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D1091B" w:rsidRPr="00A30261" w:rsidRDefault="00D1091B" w:rsidP="00AD5665">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tcPr>
          <w:p w:rsidR="00D1091B" w:rsidRPr="00A30261" w:rsidRDefault="00D1091B" w:rsidP="00AD5665">
            <w:pPr>
              <w:snapToGrid w:val="0"/>
              <w:rPr>
                <w:rFonts w:cs="Times New Roman"/>
                <w:sz w:val="18"/>
                <w:szCs w:val="18"/>
              </w:rPr>
            </w:pPr>
          </w:p>
        </w:tc>
        <w:tc>
          <w:tcPr>
            <w:tcW w:w="1375" w:type="dxa"/>
            <w:tcBorders>
              <w:top w:val="single" w:sz="4" w:space="0" w:color="auto"/>
              <w:left w:val="single" w:sz="4" w:space="0" w:color="auto"/>
              <w:bottom w:val="single" w:sz="4" w:space="0" w:color="auto"/>
              <w:right w:val="single" w:sz="4" w:space="0" w:color="auto"/>
            </w:tcBorders>
            <w:hideMark/>
          </w:tcPr>
          <w:p w:rsidR="00D1091B" w:rsidRPr="00A30261" w:rsidRDefault="00D1091B" w:rsidP="00AD5665">
            <w:pPr>
              <w:snapToGrid w:val="0"/>
              <w:jc w:val="center"/>
              <w:rPr>
                <w:rFonts w:cs="Times New Roman"/>
                <w:sz w:val="18"/>
                <w:szCs w:val="18"/>
              </w:rPr>
            </w:pPr>
            <w:r w:rsidRPr="00A30261">
              <w:rPr>
                <w:rFonts w:cs="Times New Roman"/>
                <w:sz w:val="18"/>
                <w:szCs w:val="18"/>
              </w:rPr>
              <w:t>XX</w:t>
            </w:r>
          </w:p>
        </w:tc>
        <w:tc>
          <w:tcPr>
            <w:tcW w:w="850" w:type="dxa"/>
            <w:tcBorders>
              <w:top w:val="single" w:sz="4" w:space="0" w:color="auto"/>
              <w:left w:val="single" w:sz="4" w:space="0" w:color="auto"/>
              <w:bottom w:val="single" w:sz="4" w:space="0" w:color="auto"/>
              <w:right w:val="single" w:sz="4" w:space="0" w:color="auto"/>
            </w:tcBorders>
            <w:hideMark/>
          </w:tcPr>
          <w:p w:rsidR="00D1091B" w:rsidRPr="00A30261" w:rsidRDefault="00D1091B" w:rsidP="00AD5665">
            <w:pPr>
              <w:snapToGrid w:val="0"/>
              <w:jc w:val="center"/>
              <w:rPr>
                <w:rFonts w:cs="Times New Roman"/>
                <w:sz w:val="18"/>
                <w:szCs w:val="18"/>
              </w:rPr>
            </w:pPr>
          </w:p>
        </w:tc>
        <w:tc>
          <w:tcPr>
            <w:tcW w:w="1133" w:type="dxa"/>
            <w:tcBorders>
              <w:top w:val="single" w:sz="4" w:space="0" w:color="auto"/>
              <w:left w:val="single" w:sz="4" w:space="0" w:color="auto"/>
              <w:bottom w:val="single" w:sz="4" w:space="0" w:color="auto"/>
              <w:right w:val="single" w:sz="4" w:space="0" w:color="000000"/>
            </w:tcBorders>
            <w:hideMark/>
          </w:tcPr>
          <w:p w:rsidR="00D1091B" w:rsidRPr="00A30261" w:rsidRDefault="00554220" w:rsidP="00304834">
            <w:pPr>
              <w:snapToGrid w:val="0"/>
              <w:jc w:val="center"/>
              <w:rPr>
                <w:rFonts w:cs="Times New Roman"/>
                <w:sz w:val="18"/>
                <w:szCs w:val="18"/>
              </w:rPr>
            </w:pPr>
            <w:r w:rsidRPr="00A30261">
              <w:rPr>
                <w:rFonts w:cs="Times New Roman"/>
                <w:sz w:val="18"/>
                <w:szCs w:val="18"/>
              </w:rPr>
              <w:t>U</w:t>
            </w:r>
            <w:r w:rsidR="00304834" w:rsidRPr="00A30261">
              <w:rPr>
                <w:rFonts w:cs="Times New Roman"/>
                <w:sz w:val="18"/>
                <w:szCs w:val="18"/>
              </w:rPr>
              <w:t>1</w:t>
            </w:r>
          </w:p>
        </w:tc>
        <w:tc>
          <w:tcPr>
            <w:tcW w:w="873" w:type="dxa"/>
            <w:vMerge/>
            <w:tcBorders>
              <w:top w:val="single" w:sz="4" w:space="0" w:color="000000"/>
              <w:left w:val="single" w:sz="4" w:space="0" w:color="000000"/>
              <w:bottom w:val="single" w:sz="4" w:space="0" w:color="auto"/>
              <w:right w:val="single" w:sz="4" w:space="0" w:color="auto"/>
            </w:tcBorders>
            <w:vAlign w:val="center"/>
            <w:hideMark/>
          </w:tcPr>
          <w:p w:rsidR="00D1091B" w:rsidRPr="00A30261" w:rsidRDefault="00D1091B" w:rsidP="00AD5665">
            <w:pPr>
              <w:pStyle w:val="tabela9"/>
              <w:rPr>
                <w:kern w:val="2"/>
              </w:rPr>
            </w:pPr>
          </w:p>
        </w:tc>
        <w:tc>
          <w:tcPr>
            <w:tcW w:w="1113" w:type="dxa"/>
            <w:tcBorders>
              <w:top w:val="nil"/>
              <w:left w:val="single" w:sz="4" w:space="0" w:color="auto"/>
              <w:bottom w:val="single" w:sz="4" w:space="0" w:color="auto"/>
              <w:right w:val="single" w:sz="4" w:space="0" w:color="auto"/>
            </w:tcBorders>
          </w:tcPr>
          <w:p w:rsidR="00D1091B" w:rsidRPr="00A30261" w:rsidRDefault="00D1091B" w:rsidP="00AD5665">
            <w:pPr>
              <w:pStyle w:val="tabela9"/>
              <w:rPr>
                <w:kern w:val="2"/>
              </w:rPr>
            </w:pPr>
          </w:p>
        </w:tc>
      </w:tr>
    </w:tbl>
    <w:p w:rsidR="003033BE" w:rsidRPr="00A30261" w:rsidRDefault="003033BE">
      <w:pPr>
        <w:pStyle w:val="Standard"/>
        <w:snapToGrid w:val="0"/>
        <w:rPr>
          <w:bCs/>
          <w:i/>
          <w:lang w:val="pl-PL"/>
        </w:rPr>
      </w:pPr>
    </w:p>
    <w:p w:rsidR="003033BE" w:rsidRPr="00A30261" w:rsidRDefault="003033BE">
      <w:pPr>
        <w:pStyle w:val="Standard"/>
        <w:snapToGrid w:val="0"/>
        <w:rPr>
          <w:bCs/>
          <w:i/>
          <w:lang w:val="pl-PL"/>
        </w:rPr>
      </w:pPr>
    </w:p>
    <w:p w:rsidR="006D3EC8" w:rsidRPr="00A30261" w:rsidRDefault="006D3EC8">
      <w:pPr>
        <w:widowControl/>
        <w:suppressAutoHyphens w:val="0"/>
        <w:autoSpaceDN/>
        <w:textAlignment w:val="auto"/>
        <w:rPr>
          <w:rFonts w:eastAsia="Times New Roman" w:cs="Times New Roman"/>
          <w:b/>
          <w:bCs/>
          <w:iCs/>
          <w:szCs w:val="28"/>
        </w:rPr>
      </w:pPr>
      <w:bookmarkStart w:id="65" w:name="_Toc229696655"/>
      <w:r w:rsidRPr="00A30261">
        <w:br w:type="page"/>
      </w:r>
    </w:p>
    <w:p w:rsidR="0009648D" w:rsidRPr="00A30261" w:rsidRDefault="0009648D" w:rsidP="00F1632E">
      <w:pPr>
        <w:pStyle w:val="Nagwek2"/>
      </w:pPr>
      <w:r w:rsidRPr="00A30261">
        <w:lastRenderedPageBreak/>
        <w:t>3.2</w:t>
      </w:r>
      <w:r w:rsidR="00EE72B8" w:rsidRPr="00A30261">
        <w:t>.</w:t>
      </w:r>
      <w:r w:rsidRPr="00A30261">
        <w:t xml:space="preserve"> Referencyjny stan ochrony</w:t>
      </w:r>
      <w:bookmarkEnd w:id="65"/>
    </w:p>
    <w:p w:rsidR="003734BC" w:rsidRPr="00A30261" w:rsidRDefault="003734BC" w:rsidP="003734BC"/>
    <w:tbl>
      <w:tblPr>
        <w:tblW w:w="49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2122"/>
        <w:gridCol w:w="745"/>
        <w:gridCol w:w="1146"/>
        <w:gridCol w:w="1630"/>
        <w:gridCol w:w="2708"/>
        <w:gridCol w:w="994"/>
        <w:gridCol w:w="1278"/>
        <w:gridCol w:w="1131"/>
        <w:gridCol w:w="1898"/>
      </w:tblGrid>
      <w:tr w:rsidR="003734BC" w:rsidRPr="00A30261" w:rsidTr="005C1B8E">
        <w:trPr>
          <w:tblHeader/>
        </w:trPr>
        <w:tc>
          <w:tcPr>
            <w:tcW w:w="14146" w:type="dxa"/>
            <w:gridSpan w:val="10"/>
            <w:tcBorders>
              <w:left w:val="single" w:sz="4" w:space="0" w:color="auto"/>
              <w:bottom w:val="single" w:sz="4" w:space="0" w:color="auto"/>
            </w:tcBorders>
            <w:shd w:val="clear" w:color="auto" w:fill="C2D69B" w:themeFill="accent3" w:themeFillTint="99"/>
            <w:vAlign w:val="center"/>
            <w:hideMark/>
          </w:tcPr>
          <w:p w:rsidR="003734BC" w:rsidRPr="00A30261" w:rsidRDefault="003734BC" w:rsidP="003B51B7">
            <w:pPr>
              <w:jc w:val="center"/>
              <w:rPr>
                <w:rFonts w:cs="Times New Roman"/>
                <w:sz w:val="18"/>
                <w:szCs w:val="18"/>
              </w:rPr>
            </w:pPr>
            <w:r w:rsidRPr="00A30261">
              <w:rPr>
                <w:rFonts w:cs="Times New Roman"/>
                <w:sz w:val="18"/>
                <w:szCs w:val="18"/>
              </w:rPr>
              <w:t>Przedmioty ochrony</w:t>
            </w:r>
          </w:p>
        </w:tc>
      </w:tr>
      <w:tr w:rsidR="003734BC" w:rsidRPr="00A30261" w:rsidTr="005C1B8E">
        <w:trPr>
          <w:tblHeader/>
        </w:trPr>
        <w:tc>
          <w:tcPr>
            <w:tcW w:w="494" w:type="dxa"/>
            <w:tcBorders>
              <w:left w:val="single" w:sz="4" w:space="0" w:color="auto"/>
              <w:bottom w:val="single" w:sz="4" w:space="0" w:color="auto"/>
              <w:right w:val="single" w:sz="4" w:space="0" w:color="auto"/>
            </w:tcBorders>
            <w:shd w:val="clear" w:color="auto" w:fill="C2D69B" w:themeFill="accent3" w:themeFillTint="99"/>
            <w:vAlign w:val="center"/>
            <w:hideMark/>
          </w:tcPr>
          <w:p w:rsidR="003734BC" w:rsidRPr="00A30261" w:rsidRDefault="003734BC" w:rsidP="003B51B7">
            <w:pPr>
              <w:jc w:val="center"/>
              <w:rPr>
                <w:kern w:val="2"/>
                <w:sz w:val="18"/>
                <w:szCs w:val="18"/>
              </w:rPr>
            </w:pPr>
            <w:r w:rsidRPr="00A30261">
              <w:rPr>
                <w:kern w:val="2"/>
                <w:sz w:val="18"/>
                <w:szCs w:val="18"/>
              </w:rPr>
              <w:t>Lp</w:t>
            </w:r>
          </w:p>
        </w:tc>
        <w:tc>
          <w:tcPr>
            <w:tcW w:w="212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734BC" w:rsidRPr="00A30261" w:rsidRDefault="003734BC" w:rsidP="003B51B7">
            <w:pPr>
              <w:jc w:val="center"/>
              <w:rPr>
                <w:kern w:val="2"/>
                <w:sz w:val="18"/>
                <w:szCs w:val="18"/>
              </w:rPr>
            </w:pPr>
            <w:r w:rsidRPr="00A30261">
              <w:rPr>
                <w:sz w:val="18"/>
                <w:szCs w:val="18"/>
              </w:rPr>
              <w:t>Siedliska przyrodnicze (Nazwa)</w:t>
            </w:r>
          </w:p>
        </w:tc>
        <w:tc>
          <w:tcPr>
            <w:tcW w:w="74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734BC" w:rsidRPr="00A30261" w:rsidRDefault="003734BC" w:rsidP="003B51B7">
            <w:pPr>
              <w:jc w:val="center"/>
              <w:rPr>
                <w:kern w:val="2"/>
                <w:sz w:val="18"/>
                <w:szCs w:val="18"/>
              </w:rPr>
            </w:pPr>
            <w:r w:rsidRPr="00A30261">
              <w:rPr>
                <w:sz w:val="18"/>
                <w:szCs w:val="18"/>
              </w:rPr>
              <w:t>Kod Natura</w:t>
            </w:r>
          </w:p>
        </w:tc>
        <w:tc>
          <w:tcPr>
            <w:tcW w:w="114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734BC" w:rsidRPr="00A30261" w:rsidRDefault="003734BC" w:rsidP="003B51B7">
            <w:pPr>
              <w:jc w:val="center"/>
              <w:rPr>
                <w:kern w:val="2"/>
                <w:sz w:val="18"/>
                <w:szCs w:val="18"/>
              </w:rPr>
            </w:pPr>
            <w:r w:rsidRPr="00A30261">
              <w:rPr>
                <w:sz w:val="18"/>
                <w:szCs w:val="18"/>
              </w:rPr>
              <w:t>Stanowisko</w:t>
            </w:r>
          </w:p>
        </w:tc>
        <w:tc>
          <w:tcPr>
            <w:tcW w:w="163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734BC" w:rsidRPr="00A30261" w:rsidRDefault="003734BC" w:rsidP="003B51B7">
            <w:pPr>
              <w:jc w:val="center"/>
              <w:rPr>
                <w:kern w:val="2"/>
                <w:sz w:val="18"/>
                <w:szCs w:val="18"/>
              </w:rPr>
            </w:pPr>
            <w:r w:rsidRPr="00A30261">
              <w:rPr>
                <w:sz w:val="18"/>
                <w:szCs w:val="18"/>
              </w:rPr>
              <w:t>Parametr stanu</w:t>
            </w:r>
          </w:p>
        </w:tc>
        <w:tc>
          <w:tcPr>
            <w:tcW w:w="270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734BC" w:rsidRPr="00A30261" w:rsidRDefault="003734BC" w:rsidP="003B51B7">
            <w:pPr>
              <w:jc w:val="center"/>
              <w:rPr>
                <w:kern w:val="2"/>
                <w:sz w:val="18"/>
                <w:szCs w:val="18"/>
              </w:rPr>
            </w:pPr>
            <w:r w:rsidRPr="00A30261">
              <w:rPr>
                <w:sz w:val="18"/>
                <w:szCs w:val="18"/>
              </w:rPr>
              <w:t>Wskaźnik</w:t>
            </w:r>
            <w:r w:rsidRPr="00A30261">
              <w:rPr>
                <w:sz w:val="18"/>
                <w:szCs w:val="18"/>
                <w:vertAlign w:val="superscript"/>
              </w:rPr>
              <w:t>1</w:t>
            </w:r>
          </w:p>
        </w:tc>
        <w:tc>
          <w:tcPr>
            <w:tcW w:w="99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734BC" w:rsidRPr="00A30261" w:rsidRDefault="003734BC" w:rsidP="003B51B7">
            <w:pPr>
              <w:jc w:val="center"/>
              <w:rPr>
                <w:rFonts w:cs="Times New Roman"/>
                <w:sz w:val="18"/>
                <w:szCs w:val="18"/>
              </w:rPr>
            </w:pPr>
            <w:r w:rsidRPr="00A30261">
              <w:rPr>
                <w:rFonts w:cs="Times New Roman"/>
                <w:sz w:val="18"/>
                <w:szCs w:val="18"/>
              </w:rPr>
              <w:t xml:space="preserve">Referencyjna ocena wskaźnika </w:t>
            </w:r>
            <w:r w:rsidRPr="00A30261">
              <w:rPr>
                <w:rFonts w:cs="Times New Roman"/>
                <w:bCs/>
                <w:i/>
                <w:iCs/>
                <w:sz w:val="18"/>
                <w:szCs w:val="18"/>
              </w:rPr>
              <w:t>wg skali FV, UI, U2, XX</w:t>
            </w:r>
          </w:p>
        </w:tc>
        <w:tc>
          <w:tcPr>
            <w:tcW w:w="127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734BC" w:rsidRPr="00A30261" w:rsidRDefault="003734BC" w:rsidP="003B51B7">
            <w:pPr>
              <w:jc w:val="center"/>
              <w:rPr>
                <w:rFonts w:cs="Times New Roman"/>
                <w:sz w:val="18"/>
                <w:szCs w:val="18"/>
              </w:rPr>
            </w:pPr>
            <w:r w:rsidRPr="00A30261">
              <w:rPr>
                <w:rFonts w:cs="Times New Roman"/>
                <w:sz w:val="18"/>
                <w:szCs w:val="18"/>
              </w:rPr>
              <w:t xml:space="preserve">Referencyjna ocena parametru na stanowisku </w:t>
            </w:r>
            <w:r w:rsidRPr="00A30261">
              <w:rPr>
                <w:rFonts w:cs="Times New Roman"/>
                <w:bCs/>
                <w:i/>
                <w:iCs/>
                <w:sz w:val="18"/>
                <w:szCs w:val="18"/>
              </w:rPr>
              <w:t>wg skali FV, UI, U2, XX</w:t>
            </w:r>
          </w:p>
        </w:tc>
        <w:tc>
          <w:tcPr>
            <w:tcW w:w="113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734BC" w:rsidRPr="00A30261" w:rsidRDefault="003734BC" w:rsidP="003B51B7">
            <w:pPr>
              <w:jc w:val="center"/>
              <w:rPr>
                <w:rFonts w:cs="Times New Roman"/>
                <w:sz w:val="18"/>
                <w:szCs w:val="18"/>
              </w:rPr>
            </w:pPr>
            <w:r w:rsidRPr="00A30261">
              <w:rPr>
                <w:rFonts w:cs="Times New Roman"/>
                <w:sz w:val="18"/>
                <w:szCs w:val="18"/>
              </w:rPr>
              <w:t xml:space="preserve">Referencyjny stan ochrony stanowiska </w:t>
            </w:r>
            <w:r w:rsidRPr="00A30261">
              <w:rPr>
                <w:rFonts w:cs="Times New Roman"/>
                <w:i/>
                <w:sz w:val="18"/>
                <w:szCs w:val="18"/>
              </w:rPr>
              <w:t>wg skali FV, U1, U2, XX</w:t>
            </w:r>
          </w:p>
        </w:tc>
        <w:tc>
          <w:tcPr>
            <w:tcW w:w="189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734BC" w:rsidRPr="00A30261" w:rsidRDefault="003734BC" w:rsidP="003B51B7">
            <w:pPr>
              <w:jc w:val="center"/>
              <w:rPr>
                <w:rFonts w:cs="Times New Roman"/>
                <w:sz w:val="18"/>
                <w:szCs w:val="18"/>
              </w:rPr>
            </w:pPr>
            <w:r w:rsidRPr="00A30261">
              <w:rPr>
                <w:rFonts w:cs="Times New Roman"/>
                <w:sz w:val="18"/>
                <w:szCs w:val="18"/>
              </w:rPr>
              <w:t>Referencyjny stan ochrony siedliska/gatunku w obszarze</w:t>
            </w:r>
            <w:r w:rsidRPr="00A30261">
              <w:rPr>
                <w:rFonts w:cs="Times New Roman"/>
                <w:bCs/>
                <w:i/>
                <w:iCs/>
                <w:sz w:val="18"/>
                <w:szCs w:val="18"/>
              </w:rPr>
              <w:t xml:space="preserve"> wg skali FV, UI, U2, XX</w:t>
            </w:r>
          </w:p>
        </w:tc>
      </w:tr>
      <w:tr w:rsidR="003734BC" w:rsidRPr="00A30261" w:rsidTr="005C1B8E">
        <w:trPr>
          <w:cantSplit/>
          <w:trHeight w:val="155"/>
        </w:trPr>
        <w:tc>
          <w:tcPr>
            <w:tcW w:w="14146" w:type="dxa"/>
            <w:gridSpan w:val="10"/>
            <w:tcBorders>
              <w:top w:val="single" w:sz="4" w:space="0" w:color="000000"/>
              <w:left w:val="single" w:sz="4" w:space="0" w:color="000000"/>
              <w:bottom w:val="nil"/>
              <w:right w:val="single" w:sz="4" w:space="0" w:color="auto"/>
            </w:tcBorders>
            <w:shd w:val="clear" w:color="auto" w:fill="EAF1DD" w:themeFill="accent3" w:themeFillTint="33"/>
            <w:vAlign w:val="center"/>
            <w:hideMark/>
          </w:tcPr>
          <w:p w:rsidR="003734BC" w:rsidRPr="00A30261" w:rsidRDefault="003734BC" w:rsidP="003B51B7">
            <w:pPr>
              <w:pStyle w:val="tabela9"/>
              <w:rPr>
                <w:kern w:val="2"/>
              </w:rPr>
            </w:pPr>
            <w:r w:rsidRPr="00A30261">
              <w:rPr>
                <w:kern w:val="2"/>
              </w:rPr>
              <w:t>Siedliska przyrodnicze</w:t>
            </w:r>
          </w:p>
        </w:tc>
      </w:tr>
      <w:tr w:rsidR="003734BC"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3734BC" w:rsidRPr="00A30261" w:rsidRDefault="003734BC"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3734BC" w:rsidRPr="00A30261" w:rsidRDefault="003734BC" w:rsidP="003B51B7">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3734BC" w:rsidRPr="00A30261" w:rsidRDefault="003734BC" w:rsidP="003B51B7">
            <w:pPr>
              <w:snapToGrid w:val="0"/>
              <w:rPr>
                <w:i/>
                <w:sz w:val="18"/>
                <w:szCs w:val="18"/>
              </w:rPr>
            </w:pPr>
            <w:r w:rsidRPr="00A30261">
              <w:rPr>
                <w:rStyle w:val="Uwydatnienie"/>
                <w:i w:val="0"/>
                <w:sz w:val="18"/>
                <w:szCs w:val="18"/>
              </w:rPr>
              <w:t>9110</w:t>
            </w:r>
          </w:p>
        </w:tc>
        <w:tc>
          <w:tcPr>
            <w:tcW w:w="1146" w:type="dxa"/>
            <w:vMerge w:val="restart"/>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r w:rsidRPr="00A30261">
              <w:t>2601-2602-2603 (transekt nr 9110/I)</w:t>
            </w:r>
          </w:p>
        </w:tc>
        <w:tc>
          <w:tcPr>
            <w:tcW w:w="1630" w:type="dxa"/>
            <w:tcBorders>
              <w:top w:val="single" w:sz="4" w:space="0" w:color="000000"/>
              <w:left w:val="single" w:sz="4" w:space="0" w:color="000000"/>
              <w:bottom w:val="single" w:sz="4" w:space="0" w:color="000000"/>
              <w:right w:val="nil"/>
            </w:tcBorders>
            <w:vAlign w:val="center"/>
            <w:hideMark/>
          </w:tcPr>
          <w:p w:rsidR="003734BC" w:rsidRPr="00A30261" w:rsidRDefault="003734BC"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3734BC" w:rsidRPr="00A30261" w:rsidRDefault="003734BC"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3734BC"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3734BC" w:rsidRPr="00A30261" w:rsidRDefault="003734BC"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3734BC" w:rsidRPr="00A30261" w:rsidRDefault="00AF4678" w:rsidP="003B51B7">
            <w:pPr>
              <w:pStyle w:val="tabela9"/>
              <w:jc w:val="center"/>
            </w:pPr>
            <w:r w:rsidRPr="00A30261">
              <w:t>U1</w:t>
            </w:r>
          </w:p>
        </w:tc>
        <w:tc>
          <w:tcPr>
            <w:tcW w:w="1898" w:type="dxa"/>
            <w:vMerge w:val="restart"/>
            <w:tcBorders>
              <w:top w:val="single" w:sz="4" w:space="0" w:color="auto"/>
              <w:left w:val="single" w:sz="4" w:space="0" w:color="auto"/>
              <w:right w:val="single" w:sz="4" w:space="0" w:color="auto"/>
            </w:tcBorders>
            <w:vAlign w:val="center"/>
          </w:tcPr>
          <w:p w:rsidR="003734BC" w:rsidRPr="00A30261" w:rsidRDefault="00AF4678" w:rsidP="003B51B7">
            <w:pPr>
              <w:pStyle w:val="tabela9"/>
              <w:rPr>
                <w:kern w:val="2"/>
              </w:rPr>
            </w:pPr>
            <w:r w:rsidRPr="00A30261">
              <w:rPr>
                <w:kern w:val="2"/>
              </w:rPr>
              <w:t>FV</w:t>
            </w: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sz w:val="18"/>
                <w:szCs w:val="18"/>
              </w:rPr>
            </w:pPr>
            <w:r w:rsidRPr="00A30261">
              <w:rPr>
                <w:sz w:val="18"/>
                <w:szCs w:val="18"/>
              </w:rPr>
              <w:t>Charakterystyczna</w:t>
            </w:r>
          </w:p>
          <w:p w:rsidR="003734BC" w:rsidRPr="00A30261" w:rsidRDefault="003734BC" w:rsidP="003B51B7">
            <w:pPr>
              <w:autoSpaceDE w:val="0"/>
              <w:adjustRightInd w:val="0"/>
              <w:rPr>
                <w:sz w:val="18"/>
                <w:szCs w:val="18"/>
              </w:rPr>
            </w:pPr>
            <w:r w:rsidRPr="00A30261">
              <w:rPr>
                <w:sz w:val="18"/>
                <w:szCs w:val="18"/>
              </w:rPr>
              <w:t>kombinacja</w:t>
            </w:r>
          </w:p>
          <w:p w:rsidR="003734BC" w:rsidRPr="00A30261" w:rsidRDefault="003734BC"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3734BC"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3734BC" w:rsidRPr="00A30261" w:rsidRDefault="00AF4678" w:rsidP="003B51B7">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sz w:val="18"/>
                <w:szCs w:val="18"/>
              </w:rPr>
            </w:pPr>
            <w:r w:rsidRPr="00A30261">
              <w:rPr>
                <w:sz w:val="18"/>
                <w:szCs w:val="18"/>
              </w:rPr>
              <w:t>Inwazyjne gatunki obce 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3734BC"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3734BC"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sz w:val="18"/>
                <w:szCs w:val="18"/>
              </w:rPr>
            </w:pPr>
            <w:r w:rsidRPr="00A30261">
              <w:rPr>
                <w:sz w:val="18"/>
                <w:szCs w:val="18"/>
              </w:rPr>
              <w:t>Struktura pionowa</w:t>
            </w:r>
          </w:p>
          <w:p w:rsidR="003734BC" w:rsidRPr="00A30261" w:rsidRDefault="003734BC" w:rsidP="003B51B7">
            <w:pPr>
              <w:autoSpaceDE w:val="0"/>
              <w:adjustRightInd w:val="0"/>
              <w:rPr>
                <w:sz w:val="18"/>
                <w:szCs w:val="18"/>
              </w:rPr>
            </w:pPr>
            <w:r w:rsidRPr="00A30261">
              <w:rPr>
                <w:sz w:val="18"/>
                <w:szCs w:val="18"/>
              </w:rPr>
              <w:t>i przestrzenna</w:t>
            </w:r>
          </w:p>
          <w:p w:rsidR="003734BC" w:rsidRPr="00A30261" w:rsidRDefault="003734BC" w:rsidP="003B51B7">
            <w:pPr>
              <w:pStyle w:val="Default"/>
              <w:rPr>
                <w:rFonts w:ascii="Times New Roman" w:hAnsi="Times New Roman"/>
                <w:sz w:val="18"/>
                <w:szCs w:val="18"/>
                <w:lang w:val="pl-PL"/>
              </w:rPr>
            </w:pPr>
            <w:r w:rsidRPr="00A30261">
              <w:rPr>
                <w:rFonts w:ascii="Times New Roman" w:hAnsi="Times New Roman"/>
                <w:sz w:val="18"/>
                <w:szCs w:val="18"/>
                <w:lang w:val="pl-PL"/>
              </w:rPr>
              <w:t>roślinności</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sz w:val="18"/>
                <w:szCs w:val="18"/>
              </w:rPr>
            </w:pPr>
            <w:r w:rsidRPr="00A30261">
              <w:rPr>
                <w:sz w:val="18"/>
                <w:szCs w:val="18"/>
              </w:rPr>
              <w:t>Wiek drzewostanu</w:t>
            </w:r>
          </w:p>
          <w:p w:rsidR="003734BC" w:rsidRPr="00A30261" w:rsidRDefault="003734BC" w:rsidP="003B51B7">
            <w:pPr>
              <w:autoSpaceDE w:val="0"/>
              <w:adjustRightInd w:val="0"/>
              <w:rPr>
                <w:sz w:val="18"/>
                <w:szCs w:val="18"/>
              </w:rPr>
            </w:pPr>
            <w:r w:rsidRPr="00A30261">
              <w:rPr>
                <w:sz w:val="18"/>
                <w:szCs w:val="18"/>
              </w:rPr>
              <w:t>(udział starodrzewu)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sz w:val="18"/>
                <w:szCs w:val="18"/>
              </w:rPr>
            </w:pPr>
            <w:r w:rsidRPr="00A30261">
              <w:rPr>
                <w:sz w:val="18"/>
                <w:szCs w:val="18"/>
              </w:rPr>
              <w:t>Naturalne odnowienie</w:t>
            </w:r>
          </w:p>
          <w:p w:rsidR="003734BC" w:rsidRPr="00A30261" w:rsidRDefault="003734BC"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3734BC"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sz w:val="18"/>
                <w:szCs w:val="18"/>
              </w:rPr>
            </w:pPr>
            <w:r w:rsidRPr="00A30261">
              <w:rPr>
                <w:sz w:val="18"/>
                <w:szCs w:val="18"/>
              </w:rPr>
              <w:t>Gatunki obce</w:t>
            </w:r>
          </w:p>
          <w:p w:rsidR="003734BC" w:rsidRPr="00A30261" w:rsidRDefault="003734BC"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sz w:val="18"/>
                <w:szCs w:val="18"/>
              </w:rPr>
            </w:pPr>
            <w:r w:rsidRPr="00A30261">
              <w:rPr>
                <w:sz w:val="18"/>
                <w:szCs w:val="18"/>
              </w:rPr>
              <w:t>Martwe drewno</w:t>
            </w:r>
          </w:p>
          <w:p w:rsidR="003734BC" w:rsidRPr="00A30261" w:rsidRDefault="003734BC"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sz w:val="18"/>
                <w:szCs w:val="18"/>
              </w:rPr>
            </w:pPr>
            <w:r w:rsidRPr="00A30261">
              <w:rPr>
                <w:sz w:val="18"/>
                <w:szCs w:val="18"/>
              </w:rPr>
              <w:t>Mikrosiedliska drzewne</w:t>
            </w:r>
          </w:p>
          <w:p w:rsidR="003734BC" w:rsidRPr="00A30261" w:rsidRDefault="003734BC"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3734BC"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sz w:val="18"/>
                <w:szCs w:val="18"/>
              </w:rPr>
            </w:pPr>
            <w:r w:rsidRPr="00A30261">
              <w:rPr>
                <w:sz w:val="18"/>
                <w:szCs w:val="18"/>
              </w:rPr>
              <w:t>Inne zniekształcenia,</w:t>
            </w:r>
          </w:p>
          <w:p w:rsidR="003734BC" w:rsidRPr="00A30261" w:rsidRDefault="003734BC" w:rsidP="003B51B7">
            <w:pPr>
              <w:autoSpaceDE w:val="0"/>
              <w:adjustRightInd w:val="0"/>
              <w:rPr>
                <w:sz w:val="18"/>
                <w:szCs w:val="18"/>
              </w:rPr>
            </w:pPr>
            <w:r w:rsidRPr="00A30261">
              <w:rPr>
                <w:sz w:val="18"/>
                <w:szCs w:val="18"/>
              </w:rPr>
              <w:t>w tym zniszczenia runa</w:t>
            </w:r>
          </w:p>
          <w:p w:rsidR="003734BC" w:rsidRPr="00A30261" w:rsidRDefault="003734BC" w:rsidP="003B51B7">
            <w:pPr>
              <w:autoSpaceDE w:val="0"/>
              <w:adjustRightInd w:val="0"/>
              <w:rPr>
                <w:sz w:val="18"/>
                <w:szCs w:val="18"/>
              </w:rPr>
            </w:pPr>
            <w:r w:rsidRPr="00A30261">
              <w:rPr>
                <w:sz w:val="18"/>
                <w:szCs w:val="18"/>
              </w:rPr>
              <w:t>i gleby związane z pozyskaniem</w:t>
            </w:r>
          </w:p>
          <w:p w:rsidR="003734BC" w:rsidRPr="00A30261" w:rsidRDefault="003734BC" w:rsidP="003B51B7">
            <w:pPr>
              <w:rPr>
                <w:rFonts w:eastAsia="Times New Roman"/>
                <w:sz w:val="18"/>
                <w:szCs w:val="18"/>
              </w:rPr>
            </w:pPr>
            <w:r w:rsidRPr="00A30261">
              <w:rPr>
                <w:sz w:val="18"/>
                <w:szCs w:val="18"/>
              </w:rPr>
              <w:t>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3734BC" w:rsidRPr="00A30261" w:rsidRDefault="003734BC" w:rsidP="003B51B7">
            <w:pPr>
              <w:autoSpaceDE w:val="0"/>
              <w:adjustRightInd w:val="0"/>
              <w:rPr>
                <w:sz w:val="18"/>
                <w:szCs w:val="18"/>
              </w:rPr>
            </w:pPr>
            <w:r w:rsidRPr="00A30261">
              <w:rPr>
                <w:sz w:val="18"/>
                <w:szCs w:val="18"/>
              </w:rPr>
              <w:t>Stan kluczowych dla</w:t>
            </w:r>
          </w:p>
          <w:p w:rsidR="003734BC" w:rsidRPr="00A30261" w:rsidRDefault="003734BC" w:rsidP="003B51B7">
            <w:pPr>
              <w:autoSpaceDE w:val="0"/>
              <w:adjustRightInd w:val="0"/>
              <w:rPr>
                <w:sz w:val="18"/>
                <w:szCs w:val="18"/>
              </w:rPr>
            </w:pPr>
            <w:r w:rsidRPr="00A30261">
              <w:rPr>
                <w:sz w:val="18"/>
                <w:szCs w:val="18"/>
              </w:rPr>
              <w:t>różnorodności biologicznej</w:t>
            </w:r>
          </w:p>
          <w:p w:rsidR="003734BC" w:rsidRPr="00A30261" w:rsidRDefault="003734BC" w:rsidP="003B51B7">
            <w:pPr>
              <w:autoSpaceDE w:val="0"/>
              <w:adjustRightInd w:val="0"/>
              <w:rPr>
                <w:sz w:val="18"/>
                <w:szCs w:val="18"/>
              </w:rPr>
            </w:pPr>
            <w:r w:rsidRPr="00A30261">
              <w:rPr>
                <w:sz w:val="18"/>
                <w:szCs w:val="18"/>
              </w:rPr>
              <w:t>gatunków lokalnie</w:t>
            </w:r>
          </w:p>
          <w:p w:rsidR="003734BC" w:rsidRPr="00A30261" w:rsidRDefault="003734BC" w:rsidP="003B51B7">
            <w:pPr>
              <w:autoSpaceDE w:val="0"/>
              <w:adjustRightInd w:val="0"/>
              <w:rPr>
                <w:sz w:val="18"/>
                <w:szCs w:val="18"/>
              </w:rPr>
            </w:pPr>
            <w:r w:rsidRPr="00A30261">
              <w:rPr>
                <w:sz w:val="18"/>
                <w:szCs w:val="18"/>
              </w:rPr>
              <w:t>typowych dla siedliska</w:t>
            </w:r>
          </w:p>
          <w:p w:rsidR="003734BC" w:rsidRPr="00A30261" w:rsidRDefault="003734BC" w:rsidP="003B51B7">
            <w:pPr>
              <w:autoSpaceDE w:val="0"/>
              <w:adjustRightInd w:val="0"/>
              <w:rPr>
                <w:sz w:val="18"/>
                <w:szCs w:val="18"/>
              </w:rPr>
            </w:pPr>
            <w:r w:rsidRPr="00A30261">
              <w:rPr>
                <w:sz w:val="18"/>
                <w:szCs w:val="18"/>
              </w:rPr>
              <w:t>(wskaźnik fakultatywny,</w:t>
            </w:r>
          </w:p>
          <w:p w:rsidR="003734BC" w:rsidRPr="00A30261" w:rsidRDefault="003734BC"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3734BC"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3734BC" w:rsidRPr="00A30261" w:rsidRDefault="003734BC"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vAlign w:val="center"/>
            <w:hideMark/>
          </w:tcPr>
          <w:p w:rsidR="003734BC" w:rsidRPr="00A30261" w:rsidRDefault="003734BC" w:rsidP="003B51B7">
            <w:pPr>
              <w:pStyle w:val="tabela9"/>
              <w:rPr>
                <w:kern w:val="2"/>
              </w:rPr>
            </w:pPr>
          </w:p>
        </w:tc>
      </w:tr>
      <w:tr w:rsidR="003734BC"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3734BC" w:rsidRPr="00A30261" w:rsidRDefault="003734BC"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3734BC" w:rsidRPr="00A30261" w:rsidRDefault="003734BC"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3734BC" w:rsidRPr="00A30261" w:rsidRDefault="003734BC"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3734BC" w:rsidRPr="00A30261" w:rsidRDefault="003734BC"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3734BC" w:rsidRPr="00A30261" w:rsidRDefault="003734BC" w:rsidP="003B51B7">
            <w:pPr>
              <w:pStyle w:val="tabela9"/>
              <w:jc w:val="center"/>
            </w:pPr>
            <w:r w:rsidRPr="00A30261">
              <w:t>FV</w:t>
            </w:r>
          </w:p>
        </w:tc>
        <w:tc>
          <w:tcPr>
            <w:tcW w:w="1131" w:type="dxa"/>
            <w:vMerge/>
            <w:tcBorders>
              <w:top w:val="single" w:sz="4" w:space="0" w:color="000000"/>
              <w:left w:val="single" w:sz="4" w:space="0" w:color="000000"/>
              <w:bottom w:val="single" w:sz="4" w:space="0" w:color="auto"/>
              <w:right w:val="single" w:sz="4" w:space="0" w:color="auto"/>
            </w:tcBorders>
            <w:vAlign w:val="center"/>
            <w:hideMark/>
          </w:tcPr>
          <w:p w:rsidR="003734BC" w:rsidRPr="00A30261" w:rsidRDefault="003734BC" w:rsidP="003B51B7">
            <w:pPr>
              <w:pStyle w:val="tabela9"/>
              <w:rPr>
                <w:kern w:val="2"/>
              </w:rPr>
            </w:pPr>
          </w:p>
        </w:tc>
        <w:tc>
          <w:tcPr>
            <w:tcW w:w="1898" w:type="dxa"/>
            <w:vMerge/>
            <w:tcBorders>
              <w:left w:val="single" w:sz="4" w:space="0" w:color="auto"/>
              <w:right w:val="single" w:sz="4" w:space="0" w:color="auto"/>
            </w:tcBorders>
          </w:tcPr>
          <w:p w:rsidR="003734BC" w:rsidRPr="00A30261" w:rsidRDefault="003734BC" w:rsidP="003B51B7">
            <w:pPr>
              <w:pStyle w:val="tabela9"/>
              <w:rPr>
                <w:kern w:val="2"/>
              </w:rPr>
            </w:pPr>
          </w:p>
        </w:tc>
      </w:tr>
      <w:tr w:rsidR="003734BC"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3734BC" w:rsidRPr="00A30261" w:rsidRDefault="003734BC"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3734BC" w:rsidRPr="00A30261" w:rsidRDefault="003734BC" w:rsidP="003B51B7">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3734BC" w:rsidRPr="00A30261" w:rsidRDefault="003734BC" w:rsidP="003B51B7">
            <w:pPr>
              <w:snapToGrid w:val="0"/>
              <w:rPr>
                <w:i/>
                <w:sz w:val="18"/>
                <w:szCs w:val="18"/>
              </w:rPr>
            </w:pPr>
            <w:r w:rsidRPr="00A30261">
              <w:rPr>
                <w:rStyle w:val="Uwydatnienie"/>
                <w:i w:val="0"/>
                <w:sz w:val="18"/>
                <w:szCs w:val="18"/>
              </w:rPr>
              <w:t>9110</w:t>
            </w:r>
          </w:p>
        </w:tc>
        <w:tc>
          <w:tcPr>
            <w:tcW w:w="1146" w:type="dxa"/>
            <w:vMerge w:val="restart"/>
            <w:tcBorders>
              <w:top w:val="single" w:sz="4" w:space="0" w:color="000000"/>
              <w:left w:val="single" w:sz="4" w:space="0" w:color="000000"/>
              <w:bottom w:val="nil"/>
              <w:right w:val="nil"/>
            </w:tcBorders>
            <w:vAlign w:val="center"/>
            <w:hideMark/>
          </w:tcPr>
          <w:p w:rsidR="003734BC" w:rsidRPr="00A30261" w:rsidRDefault="003734BC" w:rsidP="003B51B7">
            <w:pPr>
              <w:pStyle w:val="tabela9"/>
              <w:rPr>
                <w:kern w:val="2"/>
              </w:rPr>
            </w:pPr>
            <w:r w:rsidRPr="00A30261">
              <w:t>2607-2608-2609 (transekt nr 9110/II)</w:t>
            </w:r>
          </w:p>
        </w:tc>
        <w:tc>
          <w:tcPr>
            <w:tcW w:w="1630" w:type="dxa"/>
            <w:tcBorders>
              <w:top w:val="single" w:sz="4" w:space="0" w:color="000000"/>
              <w:left w:val="single" w:sz="4" w:space="0" w:color="000000"/>
              <w:bottom w:val="single" w:sz="4" w:space="0" w:color="000000"/>
              <w:right w:val="nil"/>
            </w:tcBorders>
            <w:vAlign w:val="center"/>
            <w:hideMark/>
          </w:tcPr>
          <w:p w:rsidR="003734BC" w:rsidRPr="00A30261" w:rsidRDefault="003734BC"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3734BC" w:rsidRPr="00A30261" w:rsidRDefault="003734BC"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3734BC" w:rsidRPr="00A30261" w:rsidRDefault="003734BC"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3734BC" w:rsidRPr="00A30261" w:rsidRDefault="003734BC"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3734BC" w:rsidRPr="00A30261" w:rsidRDefault="003734BC" w:rsidP="00AF4678">
            <w:pPr>
              <w:pStyle w:val="tabela9"/>
              <w:jc w:val="center"/>
            </w:pPr>
            <w:r w:rsidRPr="00A30261">
              <w:t>U</w:t>
            </w:r>
            <w:r w:rsidR="00AF4678" w:rsidRPr="00A30261">
              <w:t>1</w:t>
            </w:r>
          </w:p>
        </w:tc>
        <w:tc>
          <w:tcPr>
            <w:tcW w:w="1898" w:type="dxa"/>
            <w:vMerge/>
            <w:tcBorders>
              <w:left w:val="single" w:sz="4" w:space="0" w:color="auto"/>
              <w:right w:val="single" w:sz="4" w:space="0" w:color="auto"/>
            </w:tcBorders>
            <w:vAlign w:val="center"/>
          </w:tcPr>
          <w:p w:rsidR="003734BC" w:rsidRPr="00A30261" w:rsidRDefault="003734BC"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AF4678">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Inwazyjne gatunki obce 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roślinności</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Wiek drzewostanu</w:t>
            </w:r>
          </w:p>
          <w:p w:rsidR="00AF4678" w:rsidRPr="00A30261" w:rsidRDefault="00AF4678" w:rsidP="003B51B7">
            <w:pPr>
              <w:autoSpaceDE w:val="0"/>
              <w:adjustRightInd w:val="0"/>
              <w:rPr>
                <w:sz w:val="18"/>
                <w:szCs w:val="18"/>
              </w:rPr>
            </w:pPr>
            <w:r w:rsidRPr="00A30261">
              <w:rPr>
                <w:sz w:val="18"/>
                <w:szCs w:val="18"/>
              </w:rPr>
              <w:t>(udział starodrzewu)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sz w:val="18"/>
                <w:szCs w:val="18"/>
              </w:rPr>
            </w:pPr>
            <w:r w:rsidRPr="00A30261">
              <w:rPr>
                <w:sz w:val="18"/>
                <w:szCs w:val="18"/>
              </w:rPr>
              <w:t>i gleby związane z pozyskaniem</w:t>
            </w:r>
          </w:p>
          <w:p w:rsidR="00AF4678" w:rsidRPr="00A30261" w:rsidRDefault="00AF4678" w:rsidP="003B51B7">
            <w:pPr>
              <w:rPr>
                <w:rFonts w:eastAsia="Times New Roman"/>
                <w:sz w:val="18"/>
                <w:szCs w:val="18"/>
              </w:rPr>
            </w:pPr>
            <w:r w:rsidRPr="00A30261">
              <w:rPr>
                <w:sz w:val="18"/>
                <w:szCs w:val="18"/>
              </w:rPr>
              <w:t>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i/>
                <w:sz w:val="18"/>
                <w:szCs w:val="18"/>
              </w:rPr>
            </w:pPr>
            <w:r w:rsidRPr="00A30261">
              <w:rPr>
                <w:rStyle w:val="Uwydatnienie"/>
                <w:i w:val="0"/>
                <w:sz w:val="18"/>
                <w:szCs w:val="18"/>
              </w:rPr>
              <w:t>9110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2647-2648-2651 (transekt nr 9110/III)</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AF4678">
            <w:pPr>
              <w:pStyle w:val="tabela9"/>
              <w:jc w:val="center"/>
            </w:pPr>
            <w:r w:rsidRPr="00A30261">
              <w:t>U1</w:t>
            </w:r>
          </w:p>
        </w:tc>
        <w:tc>
          <w:tcPr>
            <w:tcW w:w="1898" w:type="dxa"/>
            <w:vMerge/>
            <w:tcBorders>
              <w:left w:val="single" w:sz="4" w:space="0" w:color="auto"/>
              <w:right w:val="single" w:sz="4" w:space="0" w:color="auto"/>
            </w:tcBorders>
            <w:vAlign w:val="center"/>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AF4678">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Inwazyjne gatunki obce 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roślinności</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Wiek drzewostanu</w:t>
            </w:r>
          </w:p>
          <w:p w:rsidR="00AF4678" w:rsidRPr="00A30261" w:rsidRDefault="00AF4678" w:rsidP="003B51B7">
            <w:pPr>
              <w:autoSpaceDE w:val="0"/>
              <w:adjustRightInd w:val="0"/>
              <w:rPr>
                <w:sz w:val="18"/>
                <w:szCs w:val="18"/>
              </w:rPr>
            </w:pPr>
            <w:r w:rsidRPr="00A30261">
              <w:rPr>
                <w:sz w:val="18"/>
                <w:szCs w:val="18"/>
              </w:rPr>
              <w:t>(udział starodrzewu)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sz w:val="18"/>
                <w:szCs w:val="18"/>
              </w:rPr>
            </w:pPr>
            <w:r w:rsidRPr="00A30261">
              <w:rPr>
                <w:sz w:val="18"/>
                <w:szCs w:val="18"/>
              </w:rPr>
              <w:t>i gleby związane z pozyskaniem</w:t>
            </w:r>
          </w:p>
          <w:p w:rsidR="00AF4678" w:rsidRPr="00A30261" w:rsidRDefault="00AF4678" w:rsidP="003B51B7">
            <w:pPr>
              <w:rPr>
                <w:rFonts w:eastAsia="Times New Roman"/>
                <w:sz w:val="18"/>
                <w:szCs w:val="18"/>
              </w:rPr>
            </w:pPr>
            <w:r w:rsidRPr="00A30261">
              <w:rPr>
                <w:sz w:val="18"/>
                <w:szCs w:val="18"/>
              </w:rPr>
              <w:t>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i/>
                <w:sz w:val="18"/>
                <w:szCs w:val="18"/>
              </w:rPr>
            </w:pPr>
            <w:r w:rsidRPr="00A30261">
              <w:rPr>
                <w:rStyle w:val="Uwydatnienie"/>
                <w:i w:val="0"/>
                <w:sz w:val="18"/>
                <w:szCs w:val="18"/>
              </w:rPr>
              <w:t>9110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1310-1311-1312 (transekt nr 9110/IV)</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AF4678">
            <w:pPr>
              <w:pStyle w:val="tabela9"/>
              <w:jc w:val="center"/>
            </w:pPr>
            <w:r w:rsidRPr="00A30261">
              <w:t>U1</w:t>
            </w:r>
          </w:p>
        </w:tc>
        <w:tc>
          <w:tcPr>
            <w:tcW w:w="1898" w:type="dxa"/>
            <w:vMerge/>
            <w:tcBorders>
              <w:left w:val="single" w:sz="4" w:space="0" w:color="auto"/>
              <w:right w:val="single" w:sz="4" w:space="0" w:color="auto"/>
            </w:tcBorders>
            <w:vAlign w:val="center"/>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AF4678">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Inwazyjne gatunki obce 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roślinności</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Wiek drzewostanu</w:t>
            </w:r>
          </w:p>
          <w:p w:rsidR="00AF4678" w:rsidRPr="00A30261" w:rsidRDefault="00AF4678" w:rsidP="003B51B7">
            <w:pPr>
              <w:autoSpaceDE w:val="0"/>
              <w:adjustRightInd w:val="0"/>
              <w:rPr>
                <w:sz w:val="18"/>
                <w:szCs w:val="18"/>
              </w:rPr>
            </w:pPr>
            <w:r w:rsidRPr="00A30261">
              <w:rPr>
                <w:sz w:val="18"/>
                <w:szCs w:val="18"/>
              </w:rPr>
              <w:t>(udział starodrzewu)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sz w:val="18"/>
                <w:szCs w:val="18"/>
              </w:rPr>
            </w:pPr>
            <w:r w:rsidRPr="00A30261">
              <w:rPr>
                <w:sz w:val="18"/>
                <w:szCs w:val="18"/>
              </w:rPr>
              <w:t>i gleby związane z pozyskaniem</w:t>
            </w:r>
          </w:p>
          <w:p w:rsidR="00AF4678" w:rsidRPr="00A30261" w:rsidRDefault="00AF4678" w:rsidP="003B51B7">
            <w:pPr>
              <w:rPr>
                <w:rFonts w:eastAsia="Times New Roman"/>
                <w:sz w:val="18"/>
                <w:szCs w:val="18"/>
              </w:rPr>
            </w:pPr>
            <w:r w:rsidRPr="00A30261">
              <w:rPr>
                <w:sz w:val="18"/>
                <w:szCs w:val="18"/>
              </w:rPr>
              <w:t>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nil"/>
              <w:right w:val="single" w:sz="4" w:space="0" w:color="auto"/>
            </w:tcBorders>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snapToGrid w:val="0"/>
              <w:rPr>
                <w:i/>
                <w:sz w:val="18"/>
                <w:szCs w:val="18"/>
              </w:rPr>
            </w:pPr>
            <w:r w:rsidRPr="00A30261">
              <w:rPr>
                <w:rStyle w:val="Uwydatnienie"/>
                <w:i w:val="0"/>
                <w:sz w:val="18"/>
                <w:szCs w:val="18"/>
              </w:rPr>
              <w:t>9110</w:t>
            </w:r>
          </w:p>
        </w:tc>
        <w:tc>
          <w:tcPr>
            <w:tcW w:w="114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pPr>
            <w:r w:rsidRPr="00A30261">
              <w:t>areał siedliska poza gruntami w zarządzie PGL LP</w:t>
            </w:r>
          </w:p>
          <w:p w:rsidR="00AF4678" w:rsidRPr="00A30261" w:rsidRDefault="00AF4678" w:rsidP="003B51B7">
            <w:pPr>
              <w:pStyle w:val="tabela9"/>
              <w:rPr>
                <w:kern w:val="2"/>
              </w:rPr>
            </w:pPr>
            <w:r w:rsidRPr="00A30261">
              <w:t>(pow. 17,83 ha, 36%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AF4678">
            <w:pPr>
              <w:pStyle w:val="tabela9"/>
              <w:jc w:val="center"/>
            </w:pPr>
            <w:r w:rsidRPr="00A30261">
              <w:t>U1</w:t>
            </w:r>
          </w:p>
        </w:tc>
        <w:tc>
          <w:tcPr>
            <w:tcW w:w="1898" w:type="dxa"/>
            <w:vMerge w:val="restart"/>
            <w:tcBorders>
              <w:left w:val="single" w:sz="4" w:space="0" w:color="auto"/>
              <w:right w:val="single" w:sz="4" w:space="0" w:color="auto"/>
            </w:tcBorders>
            <w:shd w:val="clear" w:color="auto" w:fill="DDD9C3" w:themeFill="background2" w:themeFillShade="E6"/>
            <w:vAlign w:val="center"/>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AF4678">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Inwazyjne gatunki obce w podszycie i runie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roślinności</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Wiek drzewostanu</w:t>
            </w:r>
          </w:p>
          <w:p w:rsidR="00AF4678" w:rsidRPr="00A30261" w:rsidRDefault="00AF4678" w:rsidP="003B51B7">
            <w:pPr>
              <w:autoSpaceDE w:val="0"/>
              <w:adjustRightInd w:val="0"/>
              <w:rPr>
                <w:sz w:val="18"/>
                <w:szCs w:val="18"/>
              </w:rPr>
            </w:pPr>
            <w:r w:rsidRPr="00A30261">
              <w:rPr>
                <w:sz w:val="18"/>
                <w:szCs w:val="18"/>
              </w:rPr>
              <w:t>(udział starodrzewu)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sz w:val="18"/>
                <w:szCs w:val="18"/>
              </w:rPr>
            </w:pPr>
            <w:r w:rsidRPr="00A30261">
              <w:rPr>
                <w:sz w:val="18"/>
                <w:szCs w:val="18"/>
              </w:rPr>
              <w:t>i gleby związane z pozyskaniem</w:t>
            </w:r>
          </w:p>
          <w:p w:rsidR="00AF4678" w:rsidRPr="00A30261" w:rsidRDefault="00AF4678" w:rsidP="003B51B7">
            <w:pPr>
              <w:rPr>
                <w:rFonts w:eastAsia="Times New Roman"/>
                <w:sz w:val="18"/>
                <w:szCs w:val="18"/>
              </w:rPr>
            </w:pPr>
            <w:r w:rsidRPr="00A30261">
              <w:rPr>
                <w:sz w:val="18"/>
                <w:szCs w:val="18"/>
              </w:rPr>
              <w:t>drewna</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nil"/>
              <w:right w:val="single" w:sz="4" w:space="0" w:color="auto"/>
            </w:tcBorders>
            <w:shd w:val="clear" w:color="auto" w:fill="DDD9C3" w:themeFill="background2" w:themeFillShade="E6"/>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rFonts w:cs="Times New Roman"/>
                <w:i/>
                <w:sz w:val="18"/>
                <w:szCs w:val="18"/>
              </w:rPr>
            </w:pPr>
            <w:r w:rsidRPr="00A30261">
              <w:rPr>
                <w:rStyle w:val="Uwydatnienie"/>
                <w:rFonts w:cs="Times New Roman"/>
                <w:i w:val="0"/>
                <w:sz w:val="18"/>
                <w:szCs w:val="18"/>
              </w:rPr>
              <w:t>9110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bCs/>
              </w:rPr>
            </w:pPr>
            <w:r w:rsidRPr="00A30261">
              <w:rPr>
                <w:bCs/>
              </w:rPr>
              <w:t>Plh180018-24-9110</w:t>
            </w:r>
          </w:p>
          <w:p w:rsidR="00AF4678" w:rsidRPr="00A30261" w:rsidRDefault="00AF4678" w:rsidP="003B51B7">
            <w:pPr>
              <w:pStyle w:val="tabela9"/>
              <w:rPr>
                <w:kern w:val="2"/>
              </w:rPr>
            </w:pPr>
            <w:r w:rsidRPr="00A30261">
              <w:rPr>
                <w:bCs/>
              </w:rPr>
              <w:t xml:space="preserve">(grunty </w:t>
            </w:r>
            <w:r w:rsidR="00F7171F" w:rsidRPr="00A30261">
              <w:rPr>
                <w:bCs/>
              </w:rPr>
              <w:t xml:space="preserve">PGL </w:t>
            </w:r>
            <w:r w:rsidRPr="00A30261">
              <w:rPr>
                <w:bCs/>
              </w:rPr>
              <w:t>LP)</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jc w:val="center"/>
            </w:pPr>
            <w:r w:rsidRPr="00A30261">
              <w:t>FV</w:t>
            </w:r>
          </w:p>
        </w:tc>
        <w:tc>
          <w:tcPr>
            <w:tcW w:w="1898" w:type="dxa"/>
            <w:vMerge w:val="restart"/>
            <w:tcBorders>
              <w:top w:val="nil"/>
              <w:left w:val="single" w:sz="4" w:space="0" w:color="auto"/>
              <w:right w:val="single" w:sz="4" w:space="0" w:color="auto"/>
            </w:tcBorders>
            <w:vAlign w:val="center"/>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Charakterystyczna kombinacja florystyczna*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Struktura pionowa </w:t>
            </w:r>
            <w:r w:rsidRPr="00A30261">
              <w:rPr>
                <w:rFonts w:eastAsia="Times New Roman" w:cs="Times New Roman"/>
                <w:bCs/>
                <w:sz w:val="18"/>
                <w:szCs w:val="18"/>
              </w:rPr>
              <w:br/>
              <w:t>i przestrzenna 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Wiek drzewostanu (obecność starodrzewu)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Naturalne odnowienie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Gatunki obce geograficznie </w:t>
            </w:r>
            <w:r w:rsidRPr="00A30261">
              <w:rPr>
                <w:rFonts w:eastAsia="Times New Roman" w:cs="Times New Roman"/>
                <w:bCs/>
                <w:sz w:val="18"/>
                <w:szCs w:val="18"/>
              </w:rPr>
              <w:b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Inwazyjne gatunki obce </w:t>
            </w:r>
            <w:r w:rsidRPr="00A30261">
              <w:rPr>
                <w:rFonts w:eastAsia="Times New Roman" w:cs="Times New Roman"/>
                <w:bCs/>
                <w:sz w:val="18"/>
                <w:szCs w:val="18"/>
              </w:rPr>
              <w:b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Martwe drewno </w:t>
            </w:r>
            <w:r w:rsidRPr="00A30261">
              <w:rPr>
                <w:rFonts w:eastAsia="Times New Roman" w:cs="Times New Roman"/>
                <w:bCs/>
                <w:sz w:val="18"/>
                <w:szCs w:val="18"/>
              </w:rPr>
              <w:b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Martwe drewno wielkowymiarowe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Mikrosiedliska drzewne (drzewna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Inne zniekształcenia </w:t>
            </w:r>
            <w:r w:rsidRPr="00A30261">
              <w:rPr>
                <w:rFonts w:eastAsia="Times New Roman" w:cs="Times New Roman"/>
                <w:bCs/>
                <w:sz w:val="18"/>
                <w:szCs w:val="18"/>
              </w:rPr>
              <w:br/>
              <w:t xml:space="preserve">w tym zniszczenia runa </w:t>
            </w:r>
            <w:r w:rsidRPr="00A30261">
              <w:rPr>
                <w:rFonts w:eastAsia="Times New Roman" w:cs="Times New Roman"/>
                <w:bCs/>
                <w:sz w:val="18"/>
                <w:szCs w:val="18"/>
              </w:rPr>
              <w:br/>
              <w:t xml:space="preserve">i gleby związane </w:t>
            </w:r>
            <w:r w:rsidRPr="00A30261">
              <w:rPr>
                <w:rFonts w:eastAsia="Times New Roman" w:cs="Times New Roman"/>
                <w:bCs/>
                <w:sz w:val="18"/>
                <w:szCs w:val="18"/>
              </w:rPr>
              <w:br/>
              <w:t>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cs="Times New Roman"/>
                <w:sz w:val="18"/>
                <w:szCs w:val="18"/>
              </w:rPr>
            </w:pPr>
            <w:r w:rsidRPr="00A30261">
              <w:rPr>
                <w:rFonts w:cs="Times New Roman"/>
                <w:sz w:val="18"/>
                <w:szCs w:val="18"/>
              </w:rPr>
              <w:t>Stan kluczowych dla</w:t>
            </w:r>
          </w:p>
          <w:p w:rsidR="00AF4678" w:rsidRPr="00A30261" w:rsidRDefault="00AF4678" w:rsidP="003B51B7">
            <w:pPr>
              <w:autoSpaceDE w:val="0"/>
              <w:adjustRightInd w:val="0"/>
              <w:rPr>
                <w:rFonts w:cs="Times New Roman"/>
                <w:sz w:val="18"/>
                <w:szCs w:val="18"/>
              </w:rPr>
            </w:pPr>
            <w:r w:rsidRPr="00A30261">
              <w:rPr>
                <w:rFonts w:cs="Times New Roman"/>
                <w:sz w:val="18"/>
                <w:szCs w:val="18"/>
              </w:rPr>
              <w:t>różnorodności biologicznej</w:t>
            </w:r>
          </w:p>
          <w:p w:rsidR="00AF4678" w:rsidRPr="00A30261" w:rsidRDefault="00AF4678" w:rsidP="003B51B7">
            <w:pPr>
              <w:autoSpaceDE w:val="0"/>
              <w:adjustRightInd w:val="0"/>
              <w:rPr>
                <w:rFonts w:cs="Times New Roman"/>
                <w:sz w:val="18"/>
                <w:szCs w:val="18"/>
              </w:rPr>
            </w:pPr>
            <w:r w:rsidRPr="00A30261">
              <w:rPr>
                <w:rFonts w:cs="Times New Roman"/>
                <w:sz w:val="18"/>
                <w:szCs w:val="18"/>
              </w:rPr>
              <w:t>gatunków lokalnie</w:t>
            </w:r>
          </w:p>
          <w:p w:rsidR="00AF4678" w:rsidRPr="00A30261" w:rsidRDefault="00AF4678" w:rsidP="003B51B7">
            <w:pPr>
              <w:autoSpaceDE w:val="0"/>
              <w:adjustRightInd w:val="0"/>
              <w:rPr>
                <w:rFonts w:cs="Times New Roman"/>
                <w:sz w:val="18"/>
                <w:szCs w:val="18"/>
              </w:rPr>
            </w:pPr>
            <w:r w:rsidRPr="00A30261">
              <w:rPr>
                <w:rFonts w:cs="Times New Roman"/>
                <w:sz w:val="18"/>
                <w:szCs w:val="18"/>
              </w:rPr>
              <w:t>typowych dla siedliska</w:t>
            </w:r>
          </w:p>
          <w:p w:rsidR="00AF4678" w:rsidRPr="00A30261" w:rsidRDefault="00AF4678" w:rsidP="003B51B7">
            <w:pPr>
              <w:autoSpaceDE w:val="0"/>
              <w:adjustRightInd w:val="0"/>
              <w:rPr>
                <w:rFonts w:cs="Times New Roman"/>
                <w:sz w:val="18"/>
                <w:szCs w:val="18"/>
              </w:rPr>
            </w:pPr>
            <w:r w:rsidRPr="00A30261">
              <w:rPr>
                <w:rFonts w:cs="Times New Roman"/>
                <w:sz w:val="18"/>
                <w:szCs w:val="18"/>
              </w:rPr>
              <w:t>(wskaźnik fakultatywny,</w:t>
            </w:r>
          </w:p>
          <w:p w:rsidR="00AF4678" w:rsidRPr="00A30261" w:rsidRDefault="00AF4678" w:rsidP="003B51B7">
            <w:pPr>
              <w:rPr>
                <w:rFonts w:eastAsia="Times New Roman" w:cs="Times New Roman"/>
                <w:sz w:val="18"/>
                <w:szCs w:val="18"/>
              </w:rPr>
            </w:pPr>
            <w:r w:rsidRPr="00A30261">
              <w:rPr>
                <w:rFonts w:cs="Times New Roman"/>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jc w:val="center"/>
              <w:rPr>
                <w:kern w:val="2"/>
              </w:rPr>
            </w:pPr>
            <w:r w:rsidRPr="00A30261">
              <w:rPr>
                <w:kern w:val="2"/>
              </w:rPr>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Kwaśne buczyny</w:t>
            </w:r>
            <w:r w:rsidRPr="00A30261">
              <w:rPr>
                <w:rStyle w:val="st"/>
                <w:sz w:val="18"/>
                <w:szCs w:val="18"/>
              </w:rPr>
              <w:t xml:space="preserve"> (</w:t>
            </w:r>
            <w:r w:rsidRPr="00A30261">
              <w:rPr>
                <w:rStyle w:val="st"/>
                <w:i/>
                <w:iCs/>
                <w:sz w:val="18"/>
                <w:szCs w:val="18"/>
              </w:rPr>
              <w:t>Luzulo-Fagenion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snapToGrid w:val="0"/>
              <w:rPr>
                <w:rFonts w:cs="Times New Roman"/>
                <w:i/>
                <w:sz w:val="18"/>
                <w:szCs w:val="18"/>
              </w:rPr>
            </w:pPr>
            <w:r w:rsidRPr="00A30261">
              <w:rPr>
                <w:rStyle w:val="Uwydatnienie"/>
                <w:rFonts w:cs="Times New Roman"/>
                <w:i w:val="0"/>
                <w:sz w:val="18"/>
                <w:szCs w:val="18"/>
              </w:rPr>
              <w:t>9110</w:t>
            </w:r>
          </w:p>
        </w:tc>
        <w:tc>
          <w:tcPr>
            <w:tcW w:w="114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bCs/>
              </w:rPr>
            </w:pPr>
            <w:r w:rsidRPr="00A30261">
              <w:rPr>
                <w:bCs/>
              </w:rPr>
              <w:t xml:space="preserve">areał siedliska na </w:t>
            </w:r>
            <w:r w:rsidRPr="00A30261">
              <w:rPr>
                <w:bCs/>
              </w:rPr>
              <w:lastRenderedPageBreak/>
              <w:t>gruntach w zarządzie PGL LP</w:t>
            </w:r>
          </w:p>
          <w:p w:rsidR="00AF4678" w:rsidRPr="00A30261" w:rsidRDefault="00AF4678" w:rsidP="003B51B7">
            <w:pPr>
              <w:pStyle w:val="tabela9"/>
              <w:rPr>
                <w:kern w:val="2"/>
              </w:rPr>
            </w:pPr>
            <w:r w:rsidRPr="00A30261">
              <w:rPr>
                <w:bCs/>
              </w:rPr>
              <w:t>(pow. 32,18 ha, 64%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pStyle w:val="tabela9"/>
              <w:rPr>
                <w:kern w:val="2"/>
              </w:rPr>
            </w:pPr>
            <w:r w:rsidRPr="00A30261">
              <w:lastRenderedPageBreak/>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898" w:type="dxa"/>
            <w:vMerge w:val="restart"/>
            <w:tcBorders>
              <w:top w:val="nil"/>
              <w:left w:val="single" w:sz="4" w:space="0" w:color="auto"/>
              <w:right w:val="single" w:sz="4" w:space="0" w:color="auto"/>
            </w:tcBorders>
            <w:shd w:val="clear" w:color="auto" w:fill="DDD9C3" w:themeFill="background2" w:themeFillShade="E6"/>
            <w:vAlign w:val="center"/>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Charakterystyczna kombinacja florystyczna*</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Struktura pionowa </w:t>
            </w:r>
            <w:r w:rsidRPr="00A30261">
              <w:rPr>
                <w:rFonts w:eastAsia="Times New Roman" w:cs="Times New Roman"/>
                <w:bCs/>
                <w:sz w:val="18"/>
                <w:szCs w:val="18"/>
              </w:rPr>
              <w:br/>
              <w:t>i przestrzenna fitocenozy</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Wiek drzewostanu (obecność starodrzewu)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Naturalne odnowienie drzewostanu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Gatunki obce geograficznie </w:t>
            </w:r>
            <w:r w:rsidRPr="00A30261">
              <w:rPr>
                <w:rFonts w:eastAsia="Times New Roman" w:cs="Times New Roman"/>
                <w:bCs/>
                <w:sz w:val="18"/>
                <w:szCs w:val="18"/>
              </w:rPr>
              <w:br/>
              <w:t>w drzewostanie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Inwazyjne gatunki obce </w:t>
            </w:r>
            <w:r w:rsidRPr="00A30261">
              <w:rPr>
                <w:rFonts w:eastAsia="Times New Roman" w:cs="Times New Roman"/>
                <w:bCs/>
                <w:sz w:val="18"/>
                <w:szCs w:val="18"/>
              </w:rPr>
              <w:br/>
              <w:t>w podszycie i runie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Martwe drewno </w:t>
            </w:r>
            <w:r w:rsidRPr="00A30261">
              <w:rPr>
                <w:rFonts w:eastAsia="Times New Roman" w:cs="Times New Roman"/>
                <w:bCs/>
                <w:sz w:val="18"/>
                <w:szCs w:val="18"/>
              </w:rPr>
              <w:br/>
              <w:t>(łączne zasoby)</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Martwe drewno wielkowymiarowe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Mikrosiedliska drzewne (drzewna biocenotyczne)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tabs>
                <w:tab w:val="left" w:pos="3420"/>
                <w:tab w:val="left" w:pos="7740"/>
              </w:tabs>
              <w:rPr>
                <w:rFonts w:eastAsia="Times New Roman" w:cs="Times New Roman"/>
                <w:bCs/>
                <w:sz w:val="18"/>
                <w:szCs w:val="18"/>
              </w:rPr>
            </w:pPr>
            <w:r w:rsidRPr="00A30261">
              <w:rPr>
                <w:rFonts w:eastAsia="Times New Roman" w:cs="Times New Roman"/>
                <w:bCs/>
                <w:sz w:val="18"/>
                <w:szCs w:val="18"/>
              </w:rPr>
              <w:t xml:space="preserve">Inne zniekształcenia </w:t>
            </w:r>
            <w:r w:rsidRPr="00A30261">
              <w:rPr>
                <w:rFonts w:eastAsia="Times New Roman" w:cs="Times New Roman"/>
                <w:bCs/>
                <w:sz w:val="18"/>
                <w:szCs w:val="18"/>
              </w:rPr>
              <w:br/>
              <w:t xml:space="preserve">w tym zniszczenia runa </w:t>
            </w:r>
            <w:r w:rsidRPr="00A30261">
              <w:rPr>
                <w:rFonts w:eastAsia="Times New Roman" w:cs="Times New Roman"/>
                <w:bCs/>
                <w:sz w:val="18"/>
                <w:szCs w:val="18"/>
              </w:rPr>
              <w:br/>
              <w:t xml:space="preserve">i gleby związane </w:t>
            </w:r>
            <w:r w:rsidRPr="00A30261">
              <w:rPr>
                <w:rFonts w:eastAsia="Times New Roman" w:cs="Times New Roman"/>
                <w:bCs/>
                <w:sz w:val="18"/>
                <w:szCs w:val="18"/>
              </w:rPr>
              <w:br/>
              <w:t>z pozyskaniem drewna</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tabs>
                <w:tab w:val="left" w:pos="3420"/>
                <w:tab w:val="left" w:pos="7740"/>
              </w:tabs>
              <w:jc w:val="center"/>
              <w:rPr>
                <w:rFonts w:eastAsia="Times New Roman" w:cs="Times New Roman"/>
                <w:bCs/>
                <w:sz w:val="18"/>
                <w:szCs w:val="18"/>
              </w:rPr>
            </w:pPr>
            <w:r w:rsidRPr="00A30261">
              <w:rPr>
                <w:rFonts w:eastAsia="Times New Roman" w:cs="Times New Roman"/>
                <w:bCs/>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rFonts w:cs="Times New Roman"/>
                <w:sz w:val="18"/>
                <w:szCs w:val="18"/>
              </w:rPr>
            </w:pPr>
            <w:r w:rsidRPr="00A30261">
              <w:rPr>
                <w:rFonts w:cs="Times New Roman"/>
                <w:sz w:val="18"/>
                <w:szCs w:val="18"/>
              </w:rPr>
              <w:t>Stan kluczowych dla</w:t>
            </w:r>
          </w:p>
          <w:p w:rsidR="00AF4678" w:rsidRPr="00A30261" w:rsidRDefault="00AF4678" w:rsidP="003B51B7">
            <w:pPr>
              <w:autoSpaceDE w:val="0"/>
              <w:adjustRightInd w:val="0"/>
              <w:rPr>
                <w:rFonts w:cs="Times New Roman"/>
                <w:sz w:val="18"/>
                <w:szCs w:val="18"/>
              </w:rPr>
            </w:pPr>
            <w:r w:rsidRPr="00A30261">
              <w:rPr>
                <w:rFonts w:cs="Times New Roman"/>
                <w:sz w:val="18"/>
                <w:szCs w:val="18"/>
              </w:rPr>
              <w:t>różnorodności biologicznej</w:t>
            </w:r>
          </w:p>
          <w:p w:rsidR="00AF4678" w:rsidRPr="00A30261" w:rsidRDefault="00AF4678" w:rsidP="003B51B7">
            <w:pPr>
              <w:autoSpaceDE w:val="0"/>
              <w:adjustRightInd w:val="0"/>
              <w:rPr>
                <w:rFonts w:cs="Times New Roman"/>
                <w:sz w:val="18"/>
                <w:szCs w:val="18"/>
              </w:rPr>
            </w:pPr>
            <w:r w:rsidRPr="00A30261">
              <w:rPr>
                <w:rFonts w:cs="Times New Roman"/>
                <w:sz w:val="18"/>
                <w:szCs w:val="18"/>
              </w:rPr>
              <w:t>gatunków lokalnie</w:t>
            </w:r>
          </w:p>
          <w:p w:rsidR="00AF4678" w:rsidRPr="00A30261" w:rsidRDefault="00AF4678" w:rsidP="003B51B7">
            <w:pPr>
              <w:autoSpaceDE w:val="0"/>
              <w:adjustRightInd w:val="0"/>
              <w:rPr>
                <w:rFonts w:cs="Times New Roman"/>
                <w:sz w:val="18"/>
                <w:szCs w:val="18"/>
              </w:rPr>
            </w:pPr>
            <w:r w:rsidRPr="00A30261">
              <w:rPr>
                <w:rFonts w:cs="Times New Roman"/>
                <w:sz w:val="18"/>
                <w:szCs w:val="18"/>
              </w:rPr>
              <w:t>typowych dla siedliska</w:t>
            </w:r>
          </w:p>
          <w:p w:rsidR="00AF4678" w:rsidRPr="00A30261" w:rsidRDefault="00AF4678" w:rsidP="003B51B7">
            <w:pPr>
              <w:autoSpaceDE w:val="0"/>
              <w:adjustRightInd w:val="0"/>
              <w:rPr>
                <w:rFonts w:cs="Times New Roman"/>
                <w:sz w:val="18"/>
                <w:szCs w:val="18"/>
              </w:rPr>
            </w:pPr>
            <w:r w:rsidRPr="00A30261">
              <w:rPr>
                <w:rFonts w:cs="Times New Roman"/>
                <w:sz w:val="18"/>
                <w:szCs w:val="18"/>
              </w:rPr>
              <w:t>(wskaźnik fakultatywny,</w:t>
            </w:r>
          </w:p>
          <w:p w:rsidR="00AF4678" w:rsidRPr="00A30261" w:rsidRDefault="00AF4678" w:rsidP="003B51B7">
            <w:pPr>
              <w:rPr>
                <w:rFonts w:eastAsia="Times New Roman" w:cs="Times New Roman"/>
                <w:sz w:val="18"/>
                <w:szCs w:val="18"/>
              </w:rPr>
            </w:pPr>
            <w:r w:rsidRPr="00A30261">
              <w:rPr>
                <w:rFonts w:cs="Times New Roman"/>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r w:rsidRPr="00A30261">
              <w:rPr>
                <w:kern w:val="2"/>
              </w:rPr>
              <w:t>XX</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i/>
                <w:sz w:val="18"/>
                <w:szCs w:val="18"/>
              </w:rPr>
            </w:pPr>
            <w:r w:rsidRPr="00A30261">
              <w:rPr>
                <w:rStyle w:val="Uwydatnienie"/>
                <w:i w:val="0"/>
                <w:sz w:val="18"/>
                <w:szCs w:val="18"/>
              </w:rPr>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2616-2617-2618 (transekt nr 9130/I)</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AF4678">
            <w:pPr>
              <w:pStyle w:val="tabela9"/>
              <w:jc w:val="center"/>
            </w:pPr>
            <w:r w:rsidRPr="00A30261">
              <w:t>U1</w:t>
            </w:r>
          </w:p>
        </w:tc>
        <w:tc>
          <w:tcPr>
            <w:tcW w:w="1898" w:type="dxa"/>
            <w:vMerge w:val="restart"/>
            <w:tcBorders>
              <w:top w:val="single" w:sz="4" w:space="0" w:color="auto"/>
              <w:left w:val="single" w:sz="4" w:space="0" w:color="auto"/>
              <w:right w:val="single" w:sz="4" w:space="0" w:color="auto"/>
            </w:tcBorders>
            <w:vAlign w:val="center"/>
          </w:tcPr>
          <w:p w:rsidR="00AF4678" w:rsidRPr="00A30261" w:rsidRDefault="00AF4678" w:rsidP="003B51B7">
            <w:pPr>
              <w:pStyle w:val="tabela9"/>
              <w:jc w:val="center"/>
              <w:rPr>
                <w:kern w:val="2"/>
              </w:rPr>
            </w:pPr>
            <w:r w:rsidRPr="00A30261">
              <w:rPr>
                <w:kern w:val="2"/>
              </w:rPr>
              <w:t>FV</w:t>
            </w: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AF4678">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Wiek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Inwazyjne gatunki obce</w:t>
            </w:r>
          </w:p>
          <w:p w:rsidR="00AF4678" w:rsidRPr="00A30261" w:rsidRDefault="00AF4678" w:rsidP="003B51B7">
            <w:pPr>
              <w:rPr>
                <w:sz w:val="18"/>
                <w:szCs w:val="18"/>
              </w:rPr>
            </w:pPr>
            <w:r w:rsidRPr="00A30261">
              <w:rPr>
                <w:sz w:val="18"/>
                <w:szCs w:val="18"/>
              </w:rP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rFonts w:eastAsia="Times New Roman"/>
                <w:sz w:val="18"/>
                <w:szCs w:val="18"/>
              </w:rPr>
            </w:pPr>
            <w:r w:rsidRPr="00A30261">
              <w:rPr>
                <w:sz w:val="18"/>
                <w:szCs w:val="18"/>
              </w:rPr>
              <w:t>i gleby związane 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i/>
                <w:sz w:val="18"/>
                <w:szCs w:val="18"/>
              </w:rPr>
            </w:pPr>
            <w:r w:rsidRPr="00A30261">
              <w:rPr>
                <w:rStyle w:val="Uwydatnienie"/>
                <w:i w:val="0"/>
                <w:sz w:val="18"/>
                <w:szCs w:val="18"/>
              </w:rPr>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2634-2633-2636 (transekt nr 9130/II)</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jc w:val="center"/>
            </w:pPr>
            <w:r w:rsidRPr="00A30261">
              <w:t>FV</w:t>
            </w:r>
          </w:p>
        </w:tc>
        <w:tc>
          <w:tcPr>
            <w:tcW w:w="1898" w:type="dxa"/>
            <w:vMerge/>
            <w:tcBorders>
              <w:left w:val="single" w:sz="4" w:space="0" w:color="auto"/>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Wiek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Inwazyjne gatunki obce</w:t>
            </w:r>
          </w:p>
          <w:p w:rsidR="00AF4678" w:rsidRPr="00A30261" w:rsidRDefault="00AF4678" w:rsidP="003B51B7">
            <w:pPr>
              <w:rPr>
                <w:sz w:val="18"/>
                <w:szCs w:val="18"/>
              </w:rPr>
            </w:pPr>
            <w:r w:rsidRPr="00A30261">
              <w:rPr>
                <w:sz w:val="18"/>
                <w:szCs w:val="18"/>
              </w:rP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rFonts w:eastAsia="Times New Roman"/>
                <w:sz w:val="18"/>
                <w:szCs w:val="18"/>
              </w:rPr>
            </w:pPr>
            <w:r w:rsidRPr="00A30261">
              <w:rPr>
                <w:sz w:val="18"/>
                <w:szCs w:val="18"/>
              </w:rPr>
              <w:t>i gleby związane 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i/>
                <w:sz w:val="18"/>
                <w:szCs w:val="18"/>
              </w:rPr>
            </w:pPr>
            <w:r w:rsidRPr="00A30261">
              <w:rPr>
                <w:rStyle w:val="Uwydatnienie"/>
                <w:i w:val="0"/>
                <w:sz w:val="18"/>
                <w:szCs w:val="18"/>
              </w:rPr>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2674-2675-2676 (transekt nr 9130/III)</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jc w:val="center"/>
            </w:pPr>
            <w:r w:rsidRPr="00A30261">
              <w:t>FV</w:t>
            </w:r>
          </w:p>
        </w:tc>
        <w:tc>
          <w:tcPr>
            <w:tcW w:w="1898" w:type="dxa"/>
            <w:vMerge/>
            <w:tcBorders>
              <w:left w:val="single" w:sz="4" w:space="0" w:color="auto"/>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Wiek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Inwazyjne gatunki obce</w:t>
            </w:r>
          </w:p>
          <w:p w:rsidR="00AF4678" w:rsidRPr="00A30261" w:rsidRDefault="00AF4678" w:rsidP="003B51B7">
            <w:pPr>
              <w:rPr>
                <w:sz w:val="18"/>
                <w:szCs w:val="18"/>
              </w:rPr>
            </w:pPr>
            <w:r w:rsidRPr="00A30261">
              <w:rPr>
                <w:sz w:val="18"/>
                <w:szCs w:val="18"/>
              </w:rP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rFonts w:eastAsia="Times New Roman"/>
                <w:sz w:val="18"/>
                <w:szCs w:val="18"/>
              </w:rPr>
            </w:pPr>
            <w:r w:rsidRPr="00A30261">
              <w:rPr>
                <w:sz w:val="18"/>
                <w:szCs w:val="18"/>
              </w:rPr>
              <w:t>i gleby związane 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i/>
                <w:sz w:val="18"/>
                <w:szCs w:val="18"/>
              </w:rPr>
            </w:pPr>
            <w:r w:rsidRPr="00A30261">
              <w:rPr>
                <w:rStyle w:val="Uwydatnienie"/>
                <w:i w:val="0"/>
                <w:sz w:val="18"/>
                <w:szCs w:val="18"/>
              </w:rPr>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2642-2643-2644 (transekt nr 9130/IV)</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AF4678">
            <w:pPr>
              <w:pStyle w:val="tabela9"/>
              <w:jc w:val="center"/>
            </w:pPr>
            <w:r w:rsidRPr="00A30261">
              <w:t>U1</w:t>
            </w:r>
          </w:p>
        </w:tc>
        <w:tc>
          <w:tcPr>
            <w:tcW w:w="1898" w:type="dxa"/>
            <w:vMerge/>
            <w:tcBorders>
              <w:left w:val="single" w:sz="4" w:space="0" w:color="auto"/>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AF4678">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Wiek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Inwazyjne gatunki obce</w:t>
            </w:r>
          </w:p>
          <w:p w:rsidR="00AF4678" w:rsidRPr="00A30261" w:rsidRDefault="00AF4678" w:rsidP="003B51B7">
            <w:pPr>
              <w:rPr>
                <w:sz w:val="18"/>
                <w:szCs w:val="18"/>
              </w:rPr>
            </w:pPr>
            <w:r w:rsidRPr="00A30261">
              <w:rPr>
                <w:sz w:val="18"/>
                <w:szCs w:val="18"/>
              </w:rP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rFonts w:eastAsia="Times New Roman"/>
                <w:sz w:val="18"/>
                <w:szCs w:val="18"/>
              </w:rPr>
            </w:pPr>
            <w:r w:rsidRPr="00A30261">
              <w:rPr>
                <w:sz w:val="18"/>
                <w:szCs w:val="18"/>
              </w:rPr>
              <w:t>i gleby związane 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i/>
                <w:sz w:val="18"/>
                <w:szCs w:val="18"/>
              </w:rPr>
            </w:pPr>
            <w:r w:rsidRPr="00A30261">
              <w:rPr>
                <w:rStyle w:val="Uwydatnienie"/>
                <w:i w:val="0"/>
                <w:sz w:val="18"/>
                <w:szCs w:val="18"/>
              </w:rPr>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1322-1323-1324 (transekt nr 9130/V)</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AF4678">
            <w:pPr>
              <w:pStyle w:val="tabela9"/>
              <w:jc w:val="center"/>
            </w:pPr>
            <w:r w:rsidRPr="00A30261">
              <w:t>U1</w:t>
            </w:r>
          </w:p>
        </w:tc>
        <w:tc>
          <w:tcPr>
            <w:tcW w:w="1898" w:type="dxa"/>
            <w:vMerge/>
            <w:tcBorders>
              <w:left w:val="single" w:sz="4" w:space="0" w:color="auto"/>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AF4678">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Wiek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Inwazyjne gatunki obce</w:t>
            </w:r>
          </w:p>
          <w:p w:rsidR="00AF4678" w:rsidRPr="00A30261" w:rsidRDefault="00AF4678" w:rsidP="003B51B7">
            <w:pPr>
              <w:rPr>
                <w:sz w:val="18"/>
                <w:szCs w:val="18"/>
              </w:rPr>
            </w:pPr>
            <w:r w:rsidRPr="00A30261">
              <w:rPr>
                <w:sz w:val="18"/>
                <w:szCs w:val="18"/>
              </w:rP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rFonts w:eastAsia="Times New Roman"/>
                <w:sz w:val="18"/>
                <w:szCs w:val="18"/>
              </w:rPr>
            </w:pPr>
            <w:r w:rsidRPr="00A30261">
              <w:rPr>
                <w:sz w:val="18"/>
                <w:szCs w:val="18"/>
              </w:rPr>
              <w:t>i gleby związane 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i/>
                <w:sz w:val="18"/>
                <w:szCs w:val="18"/>
              </w:rPr>
            </w:pPr>
            <w:r w:rsidRPr="00A30261">
              <w:rPr>
                <w:rStyle w:val="Uwydatnienie"/>
                <w:i w:val="0"/>
                <w:sz w:val="18"/>
                <w:szCs w:val="18"/>
              </w:rPr>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2828-2829-2830 (transekt nr 9130/VI)</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AF4678">
            <w:pPr>
              <w:pStyle w:val="tabela9"/>
              <w:jc w:val="center"/>
            </w:pPr>
            <w:r w:rsidRPr="00A30261">
              <w:t>U1</w:t>
            </w:r>
          </w:p>
        </w:tc>
        <w:tc>
          <w:tcPr>
            <w:tcW w:w="1898" w:type="dxa"/>
            <w:vMerge/>
            <w:tcBorders>
              <w:left w:val="single" w:sz="4" w:space="0" w:color="auto"/>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AF4678">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Wiek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Inwazyjne gatunki obce</w:t>
            </w:r>
          </w:p>
          <w:p w:rsidR="00AF4678" w:rsidRPr="00A30261" w:rsidRDefault="00AF4678" w:rsidP="003B51B7">
            <w:pPr>
              <w:rPr>
                <w:sz w:val="18"/>
                <w:szCs w:val="18"/>
              </w:rPr>
            </w:pPr>
            <w:r w:rsidRPr="00A30261">
              <w:rPr>
                <w:sz w:val="18"/>
                <w:szCs w:val="18"/>
              </w:rP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rFonts w:eastAsia="Times New Roman"/>
                <w:sz w:val="18"/>
                <w:szCs w:val="18"/>
              </w:rPr>
            </w:pPr>
            <w:r w:rsidRPr="00A30261">
              <w:rPr>
                <w:sz w:val="18"/>
                <w:szCs w:val="18"/>
              </w:rPr>
              <w:t>i gleby związane 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i/>
                <w:sz w:val="18"/>
                <w:szCs w:val="18"/>
              </w:rPr>
            </w:pPr>
            <w:r w:rsidRPr="00A30261">
              <w:rPr>
                <w:rStyle w:val="Uwydatnienie"/>
                <w:i w:val="0"/>
                <w:sz w:val="18"/>
                <w:szCs w:val="18"/>
              </w:rPr>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2833-2834-2836 (transekt nr 9130/VII)</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jc w:val="center"/>
            </w:pPr>
            <w:r w:rsidRPr="00A30261">
              <w:t>U1</w:t>
            </w:r>
          </w:p>
        </w:tc>
        <w:tc>
          <w:tcPr>
            <w:tcW w:w="1898" w:type="dxa"/>
            <w:vMerge/>
            <w:tcBorders>
              <w:left w:val="single" w:sz="4" w:space="0" w:color="auto"/>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Wiek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Inwazyjne gatunki obce</w:t>
            </w:r>
          </w:p>
          <w:p w:rsidR="00AF4678" w:rsidRPr="00A30261" w:rsidRDefault="00AF4678" w:rsidP="003B51B7">
            <w:pPr>
              <w:rPr>
                <w:sz w:val="18"/>
                <w:szCs w:val="18"/>
              </w:rPr>
            </w:pPr>
            <w:r w:rsidRPr="00A30261">
              <w:rPr>
                <w:sz w:val="18"/>
                <w:szCs w:val="18"/>
              </w:rP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rFonts w:eastAsia="Times New Roman"/>
                <w:sz w:val="18"/>
                <w:szCs w:val="18"/>
              </w:rPr>
            </w:pPr>
            <w:r w:rsidRPr="00A30261">
              <w:rPr>
                <w:sz w:val="18"/>
                <w:szCs w:val="18"/>
              </w:rPr>
              <w:t>i gleby związane 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 xml:space="preserve">Dentario glandulosae-Fagenion, </w:t>
            </w:r>
            <w:r w:rsidRPr="00A30261">
              <w:rPr>
                <w:rStyle w:val="st"/>
                <w:i/>
                <w:iCs/>
                <w:sz w:val="18"/>
                <w:szCs w:val="18"/>
              </w:rPr>
              <w:lastRenderedPageBreak/>
              <w:t>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i/>
                <w:sz w:val="18"/>
                <w:szCs w:val="18"/>
              </w:rPr>
            </w:pPr>
            <w:r w:rsidRPr="00A30261">
              <w:rPr>
                <w:rStyle w:val="Uwydatnienie"/>
                <w:i w:val="0"/>
                <w:sz w:val="18"/>
                <w:szCs w:val="18"/>
              </w:rPr>
              <w:lastRenderedPageBreak/>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 xml:space="preserve">2688-2689-2690 </w:t>
            </w:r>
            <w:r w:rsidRPr="00A30261">
              <w:lastRenderedPageBreak/>
              <w:t>(transekt nr 9130/VIII)</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lastRenderedPageBreak/>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AF4678">
            <w:pPr>
              <w:pStyle w:val="tabela9"/>
              <w:jc w:val="center"/>
            </w:pPr>
            <w:r w:rsidRPr="00A30261">
              <w:t>U1</w:t>
            </w:r>
          </w:p>
        </w:tc>
        <w:tc>
          <w:tcPr>
            <w:tcW w:w="1898" w:type="dxa"/>
            <w:vMerge/>
            <w:tcBorders>
              <w:left w:val="single" w:sz="4" w:space="0" w:color="auto"/>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AF4678">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Wiek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Inwazyjne gatunki obce</w:t>
            </w:r>
          </w:p>
          <w:p w:rsidR="00AF4678" w:rsidRPr="00A30261" w:rsidRDefault="00AF4678" w:rsidP="003B51B7">
            <w:pPr>
              <w:rPr>
                <w:sz w:val="18"/>
                <w:szCs w:val="18"/>
              </w:rPr>
            </w:pPr>
            <w:r w:rsidRPr="00A30261">
              <w:rPr>
                <w:sz w:val="18"/>
                <w:szCs w:val="18"/>
              </w:rP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rFonts w:eastAsia="Times New Roman"/>
                <w:sz w:val="18"/>
                <w:szCs w:val="18"/>
              </w:rPr>
            </w:pPr>
            <w:r w:rsidRPr="00A30261">
              <w:rPr>
                <w:sz w:val="18"/>
                <w:szCs w:val="18"/>
              </w:rPr>
              <w:t>i gleby związane 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nil"/>
              <w:right w:val="single" w:sz="4" w:space="0" w:color="auto"/>
            </w:tcBorders>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snapToGrid w:val="0"/>
              <w:rPr>
                <w:i/>
                <w:sz w:val="18"/>
                <w:szCs w:val="18"/>
              </w:rPr>
            </w:pPr>
            <w:r w:rsidRPr="00A30261">
              <w:rPr>
                <w:rStyle w:val="Uwydatnienie"/>
                <w:i w:val="0"/>
                <w:sz w:val="18"/>
                <w:szCs w:val="18"/>
              </w:rPr>
              <w:t>9130</w:t>
            </w:r>
          </w:p>
        </w:tc>
        <w:tc>
          <w:tcPr>
            <w:tcW w:w="114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bCs/>
              </w:rPr>
            </w:pPr>
            <w:r w:rsidRPr="00A30261">
              <w:rPr>
                <w:bCs/>
              </w:rPr>
              <w:t>areał siedliska poza gruntami w zarządzie PGL LP</w:t>
            </w:r>
          </w:p>
          <w:p w:rsidR="00AF4678" w:rsidRPr="00A30261" w:rsidRDefault="00AF4678" w:rsidP="003B51B7">
            <w:pPr>
              <w:pStyle w:val="tabela9"/>
              <w:rPr>
                <w:kern w:val="2"/>
              </w:rPr>
            </w:pPr>
            <w:r w:rsidRPr="00A30261">
              <w:rPr>
                <w:bCs/>
              </w:rPr>
              <w:t>(pow. 39,79 ha, 3%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AF4678">
            <w:pPr>
              <w:pStyle w:val="tabela9"/>
              <w:jc w:val="center"/>
            </w:pPr>
            <w:r w:rsidRPr="00A30261">
              <w:t>U1</w:t>
            </w:r>
          </w:p>
        </w:tc>
        <w:tc>
          <w:tcPr>
            <w:tcW w:w="1898" w:type="dxa"/>
            <w:vMerge w:val="restart"/>
            <w:tcBorders>
              <w:left w:val="single" w:sz="4" w:space="0" w:color="auto"/>
              <w:right w:val="single" w:sz="4" w:space="0" w:color="auto"/>
            </w:tcBorders>
            <w:shd w:val="clear" w:color="auto" w:fill="DDD9C3" w:themeFill="background2" w:themeFillShade="E6"/>
            <w:vAlign w:val="center"/>
          </w:tcPr>
          <w:p w:rsidR="00AF4678" w:rsidRPr="00A30261" w:rsidRDefault="00AF4678" w:rsidP="003B51B7">
            <w:pPr>
              <w:pStyle w:val="tabela9"/>
              <w:jc w:val="center"/>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Charakterystyczna</w:t>
            </w:r>
          </w:p>
          <w:p w:rsidR="00AF4678" w:rsidRPr="00A30261" w:rsidRDefault="00AF4678" w:rsidP="003B51B7">
            <w:pPr>
              <w:autoSpaceDE w:val="0"/>
              <w:adjustRightInd w:val="0"/>
              <w:rPr>
                <w:sz w:val="18"/>
                <w:szCs w:val="18"/>
              </w:rPr>
            </w:pPr>
            <w:r w:rsidRPr="00A30261">
              <w:rPr>
                <w:sz w:val="18"/>
                <w:szCs w:val="18"/>
              </w:rPr>
              <w:t>kombinacja</w:t>
            </w:r>
          </w:p>
          <w:p w:rsidR="00AF4678" w:rsidRPr="00A30261" w:rsidRDefault="00AF4678" w:rsidP="003B51B7">
            <w:pPr>
              <w:rPr>
                <w:rFonts w:eastAsia="Times New Roman"/>
                <w:sz w:val="18"/>
                <w:szCs w:val="18"/>
              </w:rPr>
            </w:pPr>
            <w:r w:rsidRPr="00A30261">
              <w:rPr>
                <w:sz w:val="18"/>
                <w:szCs w:val="18"/>
              </w:rPr>
              <w:t>florystyczna *</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AF4678">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rFonts w:eastAsia="Times New Roman"/>
                <w:sz w:val="18"/>
                <w:szCs w:val="18"/>
              </w:rPr>
            </w:pPr>
            <w:r w:rsidRPr="00A30261">
              <w:rPr>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Struktura pionowa</w:t>
            </w:r>
          </w:p>
          <w:p w:rsidR="00AF4678" w:rsidRPr="00A30261" w:rsidRDefault="00AF4678" w:rsidP="003B51B7">
            <w:pPr>
              <w:autoSpaceDE w:val="0"/>
              <w:adjustRightInd w:val="0"/>
              <w:rPr>
                <w:sz w:val="18"/>
                <w:szCs w:val="18"/>
              </w:rPr>
            </w:pPr>
            <w:r w:rsidRPr="00A30261">
              <w:rPr>
                <w:sz w:val="18"/>
                <w:szCs w:val="18"/>
              </w:rPr>
              <w:t>i przestrzenna</w:t>
            </w:r>
          </w:p>
          <w:p w:rsidR="00AF4678" w:rsidRPr="00A30261" w:rsidRDefault="00AF4678" w:rsidP="003B51B7">
            <w:pPr>
              <w:pStyle w:val="Default"/>
              <w:rPr>
                <w:rFonts w:ascii="Times New Roman" w:hAnsi="Times New Roman"/>
                <w:sz w:val="18"/>
                <w:szCs w:val="18"/>
                <w:lang w:val="pl-PL"/>
              </w:rPr>
            </w:pPr>
            <w:r w:rsidRPr="00A30261">
              <w:rPr>
                <w:rFonts w:ascii="Times New Roman" w:hAnsi="Times New Roman"/>
                <w:sz w:val="18"/>
                <w:szCs w:val="18"/>
                <w:lang w:val="pl-PL"/>
              </w:rPr>
              <w:t>fitocenozy</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Wiek drzewostanu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Naturalne odnowienie</w:t>
            </w:r>
          </w:p>
          <w:p w:rsidR="00AF4678" w:rsidRPr="00A30261" w:rsidRDefault="00AF4678" w:rsidP="003B51B7">
            <w:pPr>
              <w:rPr>
                <w:rFonts w:eastAsia="Times New Roman"/>
                <w:sz w:val="18"/>
                <w:szCs w:val="18"/>
              </w:rPr>
            </w:pPr>
            <w:r w:rsidRPr="00A30261">
              <w:rPr>
                <w:sz w:val="18"/>
                <w:szCs w:val="18"/>
              </w:rPr>
              <w:t>drzewostanu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Gatunki obce</w:t>
            </w:r>
          </w:p>
          <w:p w:rsidR="00AF4678" w:rsidRPr="00A30261" w:rsidRDefault="00AF4678" w:rsidP="003B51B7">
            <w:pPr>
              <w:rPr>
                <w:rFonts w:eastAsia="Times New Roman"/>
                <w:sz w:val="18"/>
                <w:szCs w:val="18"/>
              </w:rPr>
            </w:pPr>
            <w:r w:rsidRPr="00A30261">
              <w:rPr>
                <w:sz w:val="18"/>
                <w:szCs w:val="18"/>
              </w:rPr>
              <w:t>w drzewostanie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Inwazyjne gatunki obce</w:t>
            </w:r>
          </w:p>
          <w:p w:rsidR="00AF4678" w:rsidRPr="00A30261" w:rsidRDefault="00AF4678" w:rsidP="003B51B7">
            <w:pPr>
              <w:rPr>
                <w:sz w:val="18"/>
                <w:szCs w:val="18"/>
              </w:rPr>
            </w:pPr>
            <w:r w:rsidRPr="00A30261">
              <w:rPr>
                <w:sz w:val="18"/>
                <w:szCs w:val="18"/>
              </w:rPr>
              <w:t>w podszycie i runie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Martwe drewno</w:t>
            </w:r>
          </w:p>
          <w:p w:rsidR="00AF4678" w:rsidRPr="00A30261" w:rsidRDefault="00AF4678" w:rsidP="003B51B7">
            <w:pPr>
              <w:rPr>
                <w:sz w:val="18"/>
                <w:szCs w:val="18"/>
              </w:rPr>
            </w:pPr>
            <w:r w:rsidRPr="00A30261">
              <w:rPr>
                <w:sz w:val="18"/>
                <w:szCs w:val="18"/>
              </w:rPr>
              <w:t>(łączne zasoby)</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rPr>
                <w:sz w:val="18"/>
                <w:szCs w:val="18"/>
              </w:rPr>
            </w:pPr>
            <w:r w:rsidRPr="00A30261">
              <w:rPr>
                <w:sz w:val="18"/>
                <w:szCs w:val="18"/>
              </w:rPr>
              <w:t>Martwe drewno grubowymiarowe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AF4678">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Mikrosiedliska drzewne</w:t>
            </w:r>
          </w:p>
          <w:p w:rsidR="00AF4678" w:rsidRPr="00A30261" w:rsidRDefault="00AF4678" w:rsidP="003B51B7">
            <w:pPr>
              <w:rPr>
                <w:rFonts w:eastAsia="Times New Roman"/>
                <w:sz w:val="18"/>
                <w:szCs w:val="18"/>
              </w:rPr>
            </w:pPr>
            <w:r w:rsidRPr="00A30261">
              <w:rPr>
                <w:sz w:val="18"/>
                <w:szCs w:val="18"/>
              </w:rPr>
              <w:t>(drzewa biocenotyczne)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U1</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Inne zniekształcenia,</w:t>
            </w:r>
          </w:p>
          <w:p w:rsidR="00AF4678" w:rsidRPr="00A30261" w:rsidRDefault="00AF4678" w:rsidP="003B51B7">
            <w:pPr>
              <w:autoSpaceDE w:val="0"/>
              <w:adjustRightInd w:val="0"/>
              <w:rPr>
                <w:sz w:val="18"/>
                <w:szCs w:val="18"/>
              </w:rPr>
            </w:pPr>
            <w:r w:rsidRPr="00A30261">
              <w:rPr>
                <w:sz w:val="18"/>
                <w:szCs w:val="18"/>
              </w:rPr>
              <w:t>w tym zniszczenia runa</w:t>
            </w:r>
          </w:p>
          <w:p w:rsidR="00AF4678" w:rsidRPr="00A30261" w:rsidRDefault="00AF4678" w:rsidP="003B51B7">
            <w:pPr>
              <w:autoSpaceDE w:val="0"/>
              <w:adjustRightInd w:val="0"/>
              <w:rPr>
                <w:rFonts w:eastAsia="Times New Roman"/>
                <w:sz w:val="18"/>
                <w:szCs w:val="18"/>
              </w:rPr>
            </w:pPr>
            <w:r w:rsidRPr="00A30261">
              <w:rPr>
                <w:sz w:val="18"/>
                <w:szCs w:val="18"/>
              </w:rPr>
              <w:t>i gleby związane z pozyskaniem drewna</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sz w:val="18"/>
                <w:szCs w:val="18"/>
              </w:rPr>
            </w:pPr>
            <w:r w:rsidRPr="00A30261">
              <w:rPr>
                <w:sz w:val="18"/>
                <w:szCs w:val="18"/>
              </w:rPr>
              <w:t>Stan kluczowych dla</w:t>
            </w:r>
          </w:p>
          <w:p w:rsidR="00AF4678" w:rsidRPr="00A30261" w:rsidRDefault="00AF4678" w:rsidP="003B51B7">
            <w:pPr>
              <w:autoSpaceDE w:val="0"/>
              <w:adjustRightInd w:val="0"/>
              <w:rPr>
                <w:sz w:val="18"/>
                <w:szCs w:val="18"/>
              </w:rPr>
            </w:pPr>
            <w:r w:rsidRPr="00A30261">
              <w:rPr>
                <w:sz w:val="18"/>
                <w:szCs w:val="18"/>
              </w:rPr>
              <w:t>różnorodności biologicznej</w:t>
            </w:r>
          </w:p>
          <w:p w:rsidR="00AF4678" w:rsidRPr="00A30261" w:rsidRDefault="00AF4678" w:rsidP="003B51B7">
            <w:pPr>
              <w:autoSpaceDE w:val="0"/>
              <w:adjustRightInd w:val="0"/>
              <w:rPr>
                <w:sz w:val="18"/>
                <w:szCs w:val="18"/>
              </w:rPr>
            </w:pPr>
            <w:r w:rsidRPr="00A30261">
              <w:rPr>
                <w:sz w:val="18"/>
                <w:szCs w:val="18"/>
              </w:rPr>
              <w:t>gatunków lokalnie</w:t>
            </w:r>
          </w:p>
          <w:p w:rsidR="00AF4678" w:rsidRPr="00A30261" w:rsidRDefault="00AF4678" w:rsidP="003B51B7">
            <w:pPr>
              <w:autoSpaceDE w:val="0"/>
              <w:adjustRightInd w:val="0"/>
              <w:rPr>
                <w:sz w:val="18"/>
                <w:szCs w:val="18"/>
              </w:rPr>
            </w:pPr>
            <w:r w:rsidRPr="00A30261">
              <w:rPr>
                <w:sz w:val="18"/>
                <w:szCs w:val="18"/>
              </w:rPr>
              <w:t>typowych dla siedliska</w:t>
            </w:r>
          </w:p>
          <w:p w:rsidR="00AF4678" w:rsidRPr="00A30261" w:rsidRDefault="00AF4678" w:rsidP="003B51B7">
            <w:pPr>
              <w:autoSpaceDE w:val="0"/>
              <w:adjustRightInd w:val="0"/>
              <w:rPr>
                <w:sz w:val="18"/>
                <w:szCs w:val="18"/>
              </w:rPr>
            </w:pPr>
            <w:r w:rsidRPr="00A30261">
              <w:rPr>
                <w:sz w:val="18"/>
                <w:szCs w:val="18"/>
              </w:rPr>
              <w:t>(wskaźnik fakultatywny,</w:t>
            </w:r>
          </w:p>
          <w:p w:rsidR="00AF4678" w:rsidRPr="00A30261" w:rsidRDefault="00AF4678" w:rsidP="003B51B7">
            <w:pPr>
              <w:rPr>
                <w:rFonts w:eastAsia="Times New Roman"/>
                <w:sz w:val="18"/>
                <w:szCs w:val="18"/>
              </w:rPr>
            </w:pPr>
            <w:r w:rsidRPr="00A30261">
              <w:rPr>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e"/>
              <w:jc w:val="center"/>
            </w:pPr>
            <w:r w:rsidRPr="00A30261">
              <w:t>XX</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kern w:val="2"/>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nil"/>
              <w:right w:val="single" w:sz="4" w:space="0" w:color="auto"/>
            </w:tcBorders>
            <w:shd w:val="clear" w:color="auto" w:fill="DDD9C3" w:themeFill="background2" w:themeFillShade="E6"/>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rFonts w:cs="Times New Roman"/>
                <w:i/>
                <w:sz w:val="18"/>
                <w:szCs w:val="18"/>
              </w:rPr>
            </w:pPr>
            <w:r w:rsidRPr="00A30261">
              <w:rPr>
                <w:rStyle w:val="Uwydatnienie"/>
                <w:rFonts w:cs="Times New Roman"/>
                <w:i w:val="0"/>
                <w:sz w:val="18"/>
                <w:szCs w:val="18"/>
              </w:rPr>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rPr>
                <w:color w:val="000000"/>
                <w:lang w:eastAsia="pl-PL"/>
              </w:rPr>
              <w:t xml:space="preserve">Plh180018-21-9130 </w:t>
            </w:r>
            <w:r w:rsidRPr="00A30261">
              <w:rPr>
                <w:bCs/>
                <w:lang w:eastAsia="pl-PL"/>
              </w:rPr>
              <w:t xml:space="preserve">(grunty </w:t>
            </w:r>
            <w:r w:rsidR="00F7171F" w:rsidRPr="00A30261">
              <w:rPr>
                <w:bCs/>
                <w:lang w:eastAsia="pl-PL"/>
              </w:rPr>
              <w:t xml:space="preserve">PGL </w:t>
            </w:r>
            <w:r w:rsidRPr="00A30261">
              <w:rPr>
                <w:bCs/>
                <w:lang w:eastAsia="pl-PL"/>
              </w:rPr>
              <w:t>LP)</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898" w:type="dxa"/>
            <w:vMerge w:val="restart"/>
            <w:tcBorders>
              <w:top w:val="nil"/>
              <w:left w:val="single" w:sz="4" w:space="0" w:color="auto"/>
              <w:bottom w:val="single" w:sz="4" w:space="0" w:color="auto"/>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Charakterystyczna kombinacja florystyczna*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Struktura pionowa </w:t>
            </w:r>
            <w:r w:rsidRPr="00A30261">
              <w:rPr>
                <w:rFonts w:eastAsia="Times New Roman" w:cs="Times New Roman"/>
                <w:color w:val="000000"/>
                <w:sz w:val="18"/>
                <w:szCs w:val="18"/>
              </w:rPr>
              <w:br/>
              <w:t>i przestrzenna 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Wiek drzewostanu (obecność starodrzewu)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Naturalne odnowienie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Gatunki obce geograficznie 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Inwazyjne gatunki obce </w:t>
            </w:r>
            <w:r w:rsidRPr="00A30261">
              <w:rPr>
                <w:rFonts w:eastAsia="Times New Roman" w:cs="Times New Roman"/>
                <w:color w:val="000000"/>
                <w:sz w:val="18"/>
                <w:szCs w:val="18"/>
              </w:rPr>
              <w:b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t>
            </w:r>
            <w:r w:rsidRPr="00A30261">
              <w:rPr>
                <w:rFonts w:eastAsia="Times New Roman" w:cs="Times New Roman"/>
                <w:color w:val="000000"/>
                <w:sz w:val="18"/>
                <w:szCs w:val="18"/>
              </w:rPr>
              <w:b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wielkowymiarowe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Mikrosiedliska drzewne (drzewa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Inne zniekształcenia </w:t>
            </w:r>
            <w:r w:rsidRPr="00A30261">
              <w:rPr>
                <w:rFonts w:eastAsia="Times New Roman" w:cs="Times New Roman"/>
                <w:color w:val="000000"/>
                <w:sz w:val="18"/>
                <w:szCs w:val="18"/>
              </w:rPr>
              <w:br/>
              <w:t xml:space="preserve">w tym zniszczenia runa </w:t>
            </w:r>
            <w:r w:rsidRPr="00A30261">
              <w:rPr>
                <w:rFonts w:eastAsia="Times New Roman" w:cs="Times New Roman"/>
                <w:color w:val="000000"/>
                <w:sz w:val="18"/>
                <w:szCs w:val="18"/>
              </w:rPr>
              <w:br/>
              <w:t xml:space="preserve">i gleby związane </w:t>
            </w:r>
            <w:r w:rsidRPr="00A30261">
              <w:rPr>
                <w:rFonts w:eastAsia="Times New Roman" w:cs="Times New Roman"/>
                <w:color w:val="000000"/>
                <w:sz w:val="18"/>
                <w:szCs w:val="18"/>
              </w:rPr>
              <w:br/>
              <w:t>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cs="Times New Roman"/>
                <w:sz w:val="18"/>
                <w:szCs w:val="18"/>
              </w:rPr>
            </w:pPr>
            <w:r w:rsidRPr="00A30261">
              <w:rPr>
                <w:rFonts w:cs="Times New Roman"/>
                <w:sz w:val="18"/>
                <w:szCs w:val="18"/>
              </w:rPr>
              <w:t>Stan kluczowych dla</w:t>
            </w:r>
          </w:p>
          <w:p w:rsidR="00AF4678" w:rsidRPr="00A30261" w:rsidRDefault="00AF4678" w:rsidP="003B51B7">
            <w:pPr>
              <w:autoSpaceDE w:val="0"/>
              <w:adjustRightInd w:val="0"/>
              <w:rPr>
                <w:rFonts w:cs="Times New Roman"/>
                <w:sz w:val="18"/>
                <w:szCs w:val="18"/>
              </w:rPr>
            </w:pPr>
            <w:r w:rsidRPr="00A30261">
              <w:rPr>
                <w:rFonts w:cs="Times New Roman"/>
                <w:sz w:val="18"/>
                <w:szCs w:val="18"/>
              </w:rPr>
              <w:t>różnorodności biologicznej</w:t>
            </w:r>
          </w:p>
          <w:p w:rsidR="00AF4678" w:rsidRPr="00A30261" w:rsidRDefault="00AF4678" w:rsidP="003B51B7">
            <w:pPr>
              <w:autoSpaceDE w:val="0"/>
              <w:adjustRightInd w:val="0"/>
              <w:rPr>
                <w:rFonts w:cs="Times New Roman"/>
                <w:sz w:val="18"/>
                <w:szCs w:val="18"/>
              </w:rPr>
            </w:pPr>
            <w:r w:rsidRPr="00A30261">
              <w:rPr>
                <w:rFonts w:cs="Times New Roman"/>
                <w:sz w:val="18"/>
                <w:szCs w:val="18"/>
              </w:rPr>
              <w:t>gatunków lokalnie</w:t>
            </w:r>
          </w:p>
          <w:p w:rsidR="00AF4678" w:rsidRPr="00A30261" w:rsidRDefault="00AF4678" w:rsidP="003B51B7">
            <w:pPr>
              <w:autoSpaceDE w:val="0"/>
              <w:adjustRightInd w:val="0"/>
              <w:rPr>
                <w:rFonts w:cs="Times New Roman"/>
                <w:sz w:val="18"/>
                <w:szCs w:val="18"/>
              </w:rPr>
            </w:pPr>
            <w:r w:rsidRPr="00A30261">
              <w:rPr>
                <w:rFonts w:cs="Times New Roman"/>
                <w:sz w:val="18"/>
                <w:szCs w:val="18"/>
              </w:rPr>
              <w:t>typowych dla siedliska</w:t>
            </w:r>
          </w:p>
          <w:p w:rsidR="00AF4678" w:rsidRPr="00A30261" w:rsidRDefault="00AF4678" w:rsidP="003B51B7">
            <w:pPr>
              <w:autoSpaceDE w:val="0"/>
              <w:adjustRightInd w:val="0"/>
              <w:rPr>
                <w:rFonts w:cs="Times New Roman"/>
                <w:sz w:val="18"/>
                <w:szCs w:val="18"/>
              </w:rPr>
            </w:pPr>
            <w:r w:rsidRPr="00A30261">
              <w:rPr>
                <w:rFonts w:cs="Times New Roman"/>
                <w:sz w:val="18"/>
                <w:szCs w:val="18"/>
              </w:rPr>
              <w:t>(wskaźnik fakultatywny,</w:t>
            </w:r>
          </w:p>
          <w:p w:rsidR="00AF4678" w:rsidRPr="00A30261" w:rsidRDefault="00AF4678" w:rsidP="003B51B7">
            <w:pPr>
              <w:rPr>
                <w:rFonts w:eastAsia="Times New Roman" w:cs="Times New Roman"/>
                <w:sz w:val="18"/>
                <w:szCs w:val="18"/>
              </w:rPr>
            </w:pPr>
            <w:r w:rsidRPr="00A30261">
              <w:rPr>
                <w:rFonts w:cs="Times New Roman"/>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jc w:val="center"/>
              <w:rPr>
                <w:kern w:val="2"/>
              </w:rPr>
            </w:pPr>
            <w:r w:rsidRPr="00A30261">
              <w:rPr>
                <w:kern w:val="2"/>
              </w:rPr>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nil"/>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rFonts w:cs="Times New Roman"/>
                <w:i/>
                <w:sz w:val="18"/>
                <w:szCs w:val="18"/>
              </w:rPr>
            </w:pPr>
            <w:r w:rsidRPr="00A30261">
              <w:rPr>
                <w:rStyle w:val="Uwydatnienie"/>
                <w:rFonts w:cs="Times New Roman"/>
                <w:i w:val="0"/>
                <w:sz w:val="18"/>
                <w:szCs w:val="18"/>
              </w:rPr>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rPr>
                <w:color w:val="000000"/>
                <w:lang w:eastAsia="pl-PL"/>
              </w:rPr>
              <w:t xml:space="preserve">Plh180018-22-9130 </w:t>
            </w:r>
            <w:r w:rsidRPr="00A30261">
              <w:rPr>
                <w:bCs/>
                <w:lang w:eastAsia="pl-PL"/>
              </w:rPr>
              <w:t xml:space="preserve">(grunty </w:t>
            </w:r>
            <w:r w:rsidR="00F7171F" w:rsidRPr="00A30261">
              <w:rPr>
                <w:bCs/>
                <w:lang w:eastAsia="pl-PL"/>
              </w:rPr>
              <w:t xml:space="preserve">PGL </w:t>
            </w:r>
            <w:r w:rsidRPr="00A30261">
              <w:rPr>
                <w:bCs/>
                <w:lang w:eastAsia="pl-PL"/>
              </w:rPr>
              <w:t>LP)</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898" w:type="dxa"/>
            <w:vMerge w:val="restart"/>
            <w:tcBorders>
              <w:top w:val="nil"/>
              <w:left w:val="single" w:sz="4" w:space="0" w:color="auto"/>
              <w:bottom w:val="single" w:sz="4" w:space="0" w:color="auto"/>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Charakterystyczna kombinacja florystyczna*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Struktura pionowa </w:t>
            </w:r>
            <w:r w:rsidRPr="00A30261">
              <w:rPr>
                <w:rFonts w:eastAsia="Times New Roman" w:cs="Times New Roman"/>
                <w:color w:val="000000"/>
                <w:sz w:val="18"/>
                <w:szCs w:val="18"/>
              </w:rPr>
              <w:br/>
              <w:t>i przestrzenna 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Wiek drzewostanu (obecność starodrzewu)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Naturalne odnowienie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Gatunki obce geograficznie 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Inwazyjne gatunki obce </w:t>
            </w:r>
            <w:r w:rsidRPr="00A30261">
              <w:rPr>
                <w:rFonts w:eastAsia="Times New Roman" w:cs="Times New Roman"/>
                <w:color w:val="000000"/>
                <w:sz w:val="18"/>
                <w:szCs w:val="18"/>
              </w:rPr>
              <w:b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t>
            </w:r>
            <w:r w:rsidRPr="00A30261">
              <w:rPr>
                <w:rFonts w:eastAsia="Times New Roman" w:cs="Times New Roman"/>
                <w:color w:val="000000"/>
                <w:sz w:val="18"/>
                <w:szCs w:val="18"/>
              </w:rPr>
              <w:b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wielkowymiarowe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Mikrosiedliska drzewne (drzewa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Inne zniekształcenia </w:t>
            </w:r>
            <w:r w:rsidRPr="00A30261">
              <w:rPr>
                <w:rFonts w:eastAsia="Times New Roman" w:cs="Times New Roman"/>
                <w:color w:val="000000"/>
                <w:sz w:val="18"/>
                <w:szCs w:val="18"/>
              </w:rPr>
              <w:br/>
              <w:t xml:space="preserve">w tym zniszczenia runa </w:t>
            </w:r>
            <w:r w:rsidRPr="00A30261">
              <w:rPr>
                <w:rFonts w:eastAsia="Times New Roman" w:cs="Times New Roman"/>
                <w:color w:val="000000"/>
                <w:sz w:val="18"/>
                <w:szCs w:val="18"/>
              </w:rPr>
              <w:br/>
              <w:t xml:space="preserve">i gleby związane </w:t>
            </w:r>
            <w:r w:rsidRPr="00A30261">
              <w:rPr>
                <w:rFonts w:eastAsia="Times New Roman" w:cs="Times New Roman"/>
                <w:color w:val="000000"/>
                <w:sz w:val="18"/>
                <w:szCs w:val="18"/>
              </w:rPr>
              <w:br/>
              <w:t>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cs="Times New Roman"/>
                <w:sz w:val="18"/>
                <w:szCs w:val="18"/>
              </w:rPr>
            </w:pPr>
            <w:r w:rsidRPr="00A30261">
              <w:rPr>
                <w:rFonts w:cs="Times New Roman"/>
                <w:sz w:val="18"/>
                <w:szCs w:val="18"/>
              </w:rPr>
              <w:t>Stan kluczowych dla</w:t>
            </w:r>
          </w:p>
          <w:p w:rsidR="00AF4678" w:rsidRPr="00A30261" w:rsidRDefault="00AF4678" w:rsidP="003B51B7">
            <w:pPr>
              <w:autoSpaceDE w:val="0"/>
              <w:adjustRightInd w:val="0"/>
              <w:rPr>
                <w:rFonts w:cs="Times New Roman"/>
                <w:sz w:val="18"/>
                <w:szCs w:val="18"/>
              </w:rPr>
            </w:pPr>
            <w:r w:rsidRPr="00A30261">
              <w:rPr>
                <w:rFonts w:cs="Times New Roman"/>
                <w:sz w:val="18"/>
                <w:szCs w:val="18"/>
              </w:rPr>
              <w:t>różnorodności biologicznej</w:t>
            </w:r>
          </w:p>
          <w:p w:rsidR="00AF4678" w:rsidRPr="00A30261" w:rsidRDefault="00AF4678" w:rsidP="003B51B7">
            <w:pPr>
              <w:autoSpaceDE w:val="0"/>
              <w:adjustRightInd w:val="0"/>
              <w:rPr>
                <w:rFonts w:cs="Times New Roman"/>
                <w:sz w:val="18"/>
                <w:szCs w:val="18"/>
              </w:rPr>
            </w:pPr>
            <w:r w:rsidRPr="00A30261">
              <w:rPr>
                <w:rFonts w:cs="Times New Roman"/>
                <w:sz w:val="18"/>
                <w:szCs w:val="18"/>
              </w:rPr>
              <w:t>gatunków lokalnie</w:t>
            </w:r>
          </w:p>
          <w:p w:rsidR="00AF4678" w:rsidRPr="00A30261" w:rsidRDefault="00AF4678" w:rsidP="003B51B7">
            <w:pPr>
              <w:autoSpaceDE w:val="0"/>
              <w:adjustRightInd w:val="0"/>
              <w:rPr>
                <w:rFonts w:cs="Times New Roman"/>
                <w:sz w:val="18"/>
                <w:szCs w:val="18"/>
              </w:rPr>
            </w:pPr>
            <w:r w:rsidRPr="00A30261">
              <w:rPr>
                <w:rFonts w:cs="Times New Roman"/>
                <w:sz w:val="18"/>
                <w:szCs w:val="18"/>
              </w:rPr>
              <w:t>typowych dla siedliska</w:t>
            </w:r>
          </w:p>
          <w:p w:rsidR="00AF4678" w:rsidRPr="00A30261" w:rsidRDefault="00AF4678" w:rsidP="003B51B7">
            <w:pPr>
              <w:autoSpaceDE w:val="0"/>
              <w:adjustRightInd w:val="0"/>
              <w:rPr>
                <w:rFonts w:cs="Times New Roman"/>
                <w:sz w:val="18"/>
                <w:szCs w:val="18"/>
              </w:rPr>
            </w:pPr>
            <w:r w:rsidRPr="00A30261">
              <w:rPr>
                <w:rFonts w:cs="Times New Roman"/>
                <w:sz w:val="18"/>
                <w:szCs w:val="18"/>
              </w:rPr>
              <w:t>(wskaźnik fakultatywny,</w:t>
            </w:r>
          </w:p>
          <w:p w:rsidR="00AF4678" w:rsidRPr="00A30261" w:rsidRDefault="00AF4678" w:rsidP="003B51B7">
            <w:pPr>
              <w:rPr>
                <w:rFonts w:eastAsia="Times New Roman" w:cs="Times New Roman"/>
                <w:sz w:val="18"/>
                <w:szCs w:val="18"/>
              </w:rPr>
            </w:pPr>
            <w:r w:rsidRPr="00A30261">
              <w:rPr>
                <w:rFonts w:cs="Times New Roman"/>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jc w:val="center"/>
              <w:rPr>
                <w:kern w:val="2"/>
              </w:rPr>
            </w:pPr>
            <w:r w:rsidRPr="00A30261">
              <w:rPr>
                <w:kern w:val="2"/>
              </w:rPr>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nil"/>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rFonts w:cs="Times New Roman"/>
                <w:i/>
                <w:sz w:val="18"/>
                <w:szCs w:val="18"/>
              </w:rPr>
            </w:pPr>
            <w:r w:rsidRPr="00A30261">
              <w:rPr>
                <w:rStyle w:val="Uwydatnienie"/>
                <w:rFonts w:cs="Times New Roman"/>
                <w:i w:val="0"/>
                <w:sz w:val="18"/>
                <w:szCs w:val="18"/>
              </w:rPr>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rPr>
                <w:color w:val="000000"/>
                <w:lang w:eastAsia="pl-PL"/>
              </w:rPr>
              <w:t xml:space="preserve">Plh180018-23-9130 </w:t>
            </w:r>
            <w:r w:rsidRPr="00A30261">
              <w:rPr>
                <w:bCs/>
                <w:lang w:eastAsia="pl-PL"/>
              </w:rPr>
              <w:t xml:space="preserve">(grunty </w:t>
            </w:r>
            <w:r w:rsidR="00F7171F" w:rsidRPr="00A30261">
              <w:rPr>
                <w:bCs/>
                <w:lang w:eastAsia="pl-PL"/>
              </w:rPr>
              <w:t xml:space="preserve">PGL </w:t>
            </w:r>
            <w:r w:rsidRPr="00A30261">
              <w:rPr>
                <w:bCs/>
                <w:lang w:eastAsia="pl-PL"/>
              </w:rPr>
              <w:t>LP)</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898" w:type="dxa"/>
            <w:vMerge w:val="restart"/>
            <w:tcBorders>
              <w:top w:val="nil"/>
              <w:left w:val="single" w:sz="4" w:space="0" w:color="auto"/>
              <w:bottom w:val="single" w:sz="4" w:space="0" w:color="auto"/>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Charakterystyczna kombinacja florystyczna*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Struktura pionowa </w:t>
            </w:r>
            <w:r w:rsidRPr="00A30261">
              <w:rPr>
                <w:rFonts w:eastAsia="Times New Roman" w:cs="Times New Roman"/>
                <w:color w:val="000000"/>
                <w:sz w:val="18"/>
                <w:szCs w:val="18"/>
              </w:rPr>
              <w:br/>
              <w:t>i przestrzenna 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Wiek drzewostanu (obecność starodrzewu)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Naturalne odnowienie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Gatunki obce geograficznie 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Inwazyjne gatunki obce </w:t>
            </w:r>
            <w:r w:rsidRPr="00A30261">
              <w:rPr>
                <w:rFonts w:eastAsia="Times New Roman" w:cs="Times New Roman"/>
                <w:color w:val="000000"/>
                <w:sz w:val="18"/>
                <w:szCs w:val="18"/>
              </w:rPr>
              <w:b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t>
            </w:r>
            <w:r w:rsidRPr="00A30261">
              <w:rPr>
                <w:rFonts w:eastAsia="Times New Roman" w:cs="Times New Roman"/>
                <w:color w:val="000000"/>
                <w:sz w:val="18"/>
                <w:szCs w:val="18"/>
              </w:rPr>
              <w:b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wielkowymiarowe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Mikrosiedliska drzewne (drzewa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Inne zniekształcenia </w:t>
            </w:r>
            <w:r w:rsidRPr="00A30261">
              <w:rPr>
                <w:rFonts w:eastAsia="Times New Roman" w:cs="Times New Roman"/>
                <w:color w:val="000000"/>
                <w:sz w:val="18"/>
                <w:szCs w:val="18"/>
              </w:rPr>
              <w:br/>
              <w:t xml:space="preserve">w tym zniszczenia runa </w:t>
            </w:r>
            <w:r w:rsidRPr="00A30261">
              <w:rPr>
                <w:rFonts w:eastAsia="Times New Roman" w:cs="Times New Roman"/>
                <w:color w:val="000000"/>
                <w:sz w:val="18"/>
                <w:szCs w:val="18"/>
              </w:rPr>
              <w:br/>
              <w:t xml:space="preserve">i gleby związane </w:t>
            </w:r>
            <w:r w:rsidRPr="00A30261">
              <w:rPr>
                <w:rFonts w:eastAsia="Times New Roman" w:cs="Times New Roman"/>
                <w:color w:val="000000"/>
                <w:sz w:val="18"/>
                <w:szCs w:val="18"/>
              </w:rPr>
              <w:br/>
              <w:t>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cs="Times New Roman"/>
                <w:sz w:val="18"/>
                <w:szCs w:val="18"/>
              </w:rPr>
            </w:pPr>
            <w:r w:rsidRPr="00A30261">
              <w:rPr>
                <w:rFonts w:cs="Times New Roman"/>
                <w:sz w:val="18"/>
                <w:szCs w:val="18"/>
              </w:rPr>
              <w:t>Stan kluczowych dla</w:t>
            </w:r>
          </w:p>
          <w:p w:rsidR="00AF4678" w:rsidRPr="00A30261" w:rsidRDefault="00AF4678" w:rsidP="003B51B7">
            <w:pPr>
              <w:autoSpaceDE w:val="0"/>
              <w:adjustRightInd w:val="0"/>
              <w:rPr>
                <w:rFonts w:cs="Times New Roman"/>
                <w:sz w:val="18"/>
                <w:szCs w:val="18"/>
              </w:rPr>
            </w:pPr>
            <w:r w:rsidRPr="00A30261">
              <w:rPr>
                <w:rFonts w:cs="Times New Roman"/>
                <w:sz w:val="18"/>
                <w:szCs w:val="18"/>
              </w:rPr>
              <w:t>różnorodności biologicznej</w:t>
            </w:r>
          </w:p>
          <w:p w:rsidR="00AF4678" w:rsidRPr="00A30261" w:rsidRDefault="00AF4678" w:rsidP="003B51B7">
            <w:pPr>
              <w:autoSpaceDE w:val="0"/>
              <w:adjustRightInd w:val="0"/>
              <w:rPr>
                <w:rFonts w:cs="Times New Roman"/>
                <w:sz w:val="18"/>
                <w:szCs w:val="18"/>
              </w:rPr>
            </w:pPr>
            <w:r w:rsidRPr="00A30261">
              <w:rPr>
                <w:rFonts w:cs="Times New Roman"/>
                <w:sz w:val="18"/>
                <w:szCs w:val="18"/>
              </w:rPr>
              <w:t>gatunków lokalnie</w:t>
            </w:r>
          </w:p>
          <w:p w:rsidR="00AF4678" w:rsidRPr="00A30261" w:rsidRDefault="00AF4678" w:rsidP="003B51B7">
            <w:pPr>
              <w:autoSpaceDE w:val="0"/>
              <w:adjustRightInd w:val="0"/>
              <w:rPr>
                <w:rFonts w:cs="Times New Roman"/>
                <w:sz w:val="18"/>
                <w:szCs w:val="18"/>
              </w:rPr>
            </w:pPr>
            <w:r w:rsidRPr="00A30261">
              <w:rPr>
                <w:rFonts w:cs="Times New Roman"/>
                <w:sz w:val="18"/>
                <w:szCs w:val="18"/>
              </w:rPr>
              <w:t>typowych dla siedliska</w:t>
            </w:r>
          </w:p>
          <w:p w:rsidR="00AF4678" w:rsidRPr="00A30261" w:rsidRDefault="00AF4678" w:rsidP="003B51B7">
            <w:pPr>
              <w:autoSpaceDE w:val="0"/>
              <w:adjustRightInd w:val="0"/>
              <w:rPr>
                <w:rFonts w:cs="Times New Roman"/>
                <w:sz w:val="18"/>
                <w:szCs w:val="18"/>
              </w:rPr>
            </w:pPr>
            <w:r w:rsidRPr="00A30261">
              <w:rPr>
                <w:rFonts w:cs="Times New Roman"/>
                <w:sz w:val="18"/>
                <w:szCs w:val="18"/>
              </w:rPr>
              <w:t>(wskaźnik fakultatywny,</w:t>
            </w:r>
          </w:p>
          <w:p w:rsidR="00AF4678" w:rsidRPr="00A30261" w:rsidRDefault="00AF4678" w:rsidP="003B51B7">
            <w:pPr>
              <w:rPr>
                <w:rFonts w:eastAsia="Times New Roman" w:cs="Times New Roman"/>
                <w:sz w:val="18"/>
                <w:szCs w:val="18"/>
              </w:rPr>
            </w:pPr>
            <w:r w:rsidRPr="00A30261">
              <w:rPr>
                <w:rFonts w:cs="Times New Roman"/>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jc w:val="center"/>
              <w:rPr>
                <w:kern w:val="2"/>
              </w:rPr>
            </w:pPr>
            <w:r w:rsidRPr="00A30261">
              <w:rPr>
                <w:kern w:val="2"/>
              </w:rPr>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nil"/>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rFonts w:cs="Times New Roman"/>
                <w:i/>
                <w:sz w:val="18"/>
                <w:szCs w:val="18"/>
              </w:rPr>
            </w:pPr>
            <w:r w:rsidRPr="00A30261">
              <w:rPr>
                <w:rStyle w:val="Uwydatnienie"/>
                <w:rFonts w:cs="Times New Roman"/>
                <w:i w:val="0"/>
                <w:sz w:val="18"/>
                <w:szCs w:val="18"/>
              </w:rPr>
              <w:t>9130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rPr>
                <w:color w:val="000000"/>
                <w:lang w:eastAsia="pl-PL"/>
              </w:rPr>
              <w:t xml:space="preserve">Plh180018-39-9130 </w:t>
            </w:r>
            <w:r w:rsidRPr="00A30261">
              <w:rPr>
                <w:bCs/>
                <w:lang w:eastAsia="pl-PL"/>
              </w:rPr>
              <w:t xml:space="preserve">(grunty </w:t>
            </w:r>
            <w:r w:rsidR="00F7171F" w:rsidRPr="00A30261">
              <w:rPr>
                <w:bCs/>
                <w:lang w:eastAsia="pl-PL"/>
              </w:rPr>
              <w:t xml:space="preserve">PGL </w:t>
            </w:r>
            <w:r w:rsidRPr="00A30261">
              <w:rPr>
                <w:bCs/>
                <w:lang w:eastAsia="pl-PL"/>
              </w:rPr>
              <w:t>LP)</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898" w:type="dxa"/>
            <w:vMerge w:val="restart"/>
            <w:tcBorders>
              <w:top w:val="nil"/>
              <w:left w:val="single" w:sz="4" w:space="0" w:color="auto"/>
              <w:bottom w:val="single" w:sz="4" w:space="0" w:color="auto"/>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Charakterystyczna kombinacja florystyczna*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Struktura pionowa </w:t>
            </w:r>
            <w:r w:rsidRPr="00A30261">
              <w:rPr>
                <w:rFonts w:eastAsia="Times New Roman" w:cs="Times New Roman"/>
                <w:color w:val="000000"/>
                <w:sz w:val="18"/>
                <w:szCs w:val="18"/>
              </w:rPr>
              <w:br/>
              <w:t>i przestrzenna fitocenozy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Wiek drzewostanu (obecność starodrzewu)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Naturalne odnowienie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Gatunki obce geograficznie 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Inwazyjne gatunki obce </w:t>
            </w:r>
            <w:r w:rsidRPr="00A30261">
              <w:rPr>
                <w:rFonts w:eastAsia="Times New Roman" w:cs="Times New Roman"/>
                <w:color w:val="000000"/>
                <w:sz w:val="18"/>
                <w:szCs w:val="18"/>
              </w:rPr>
              <w:br/>
              <w:t>w podszycie i runie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t>
            </w:r>
            <w:r w:rsidRPr="00A30261">
              <w:rPr>
                <w:rFonts w:eastAsia="Times New Roman" w:cs="Times New Roman"/>
                <w:color w:val="000000"/>
                <w:sz w:val="18"/>
                <w:szCs w:val="18"/>
              </w:rPr>
              <w:br/>
              <w:t>(łączne zasoby)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wielkowymiarowe </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Mikrosiedliska drzewne (drzewa biocenotyczne)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Inne zniekształcenia </w:t>
            </w:r>
            <w:r w:rsidRPr="00A30261">
              <w:rPr>
                <w:rFonts w:eastAsia="Times New Roman" w:cs="Times New Roman"/>
                <w:color w:val="000000"/>
                <w:sz w:val="18"/>
                <w:szCs w:val="18"/>
              </w:rPr>
              <w:br/>
              <w:t xml:space="preserve">w tym zniszczenia runa </w:t>
            </w:r>
            <w:r w:rsidRPr="00A30261">
              <w:rPr>
                <w:rFonts w:eastAsia="Times New Roman" w:cs="Times New Roman"/>
                <w:color w:val="000000"/>
                <w:sz w:val="18"/>
                <w:szCs w:val="18"/>
              </w:rPr>
              <w:br/>
              <w:t xml:space="preserve">i gleby związane </w:t>
            </w:r>
            <w:r w:rsidRPr="00A30261">
              <w:rPr>
                <w:rFonts w:eastAsia="Times New Roman" w:cs="Times New Roman"/>
                <w:color w:val="000000"/>
                <w:sz w:val="18"/>
                <w:szCs w:val="18"/>
              </w:rPr>
              <w:br/>
              <w:t>z pozyskaniem drewna</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hideMark/>
          </w:tcPr>
          <w:p w:rsidR="00AF4678" w:rsidRPr="00A30261" w:rsidRDefault="00AF4678" w:rsidP="003B51B7">
            <w:pPr>
              <w:autoSpaceDE w:val="0"/>
              <w:adjustRightInd w:val="0"/>
              <w:rPr>
                <w:rFonts w:cs="Times New Roman"/>
                <w:sz w:val="18"/>
                <w:szCs w:val="18"/>
              </w:rPr>
            </w:pPr>
            <w:r w:rsidRPr="00A30261">
              <w:rPr>
                <w:rFonts w:cs="Times New Roman"/>
                <w:sz w:val="18"/>
                <w:szCs w:val="18"/>
              </w:rPr>
              <w:t>Stan kluczowych dla</w:t>
            </w:r>
          </w:p>
          <w:p w:rsidR="00AF4678" w:rsidRPr="00A30261" w:rsidRDefault="00AF4678" w:rsidP="003B51B7">
            <w:pPr>
              <w:autoSpaceDE w:val="0"/>
              <w:adjustRightInd w:val="0"/>
              <w:rPr>
                <w:rFonts w:cs="Times New Roman"/>
                <w:sz w:val="18"/>
                <w:szCs w:val="18"/>
              </w:rPr>
            </w:pPr>
            <w:r w:rsidRPr="00A30261">
              <w:rPr>
                <w:rFonts w:cs="Times New Roman"/>
                <w:sz w:val="18"/>
                <w:szCs w:val="18"/>
              </w:rPr>
              <w:t>różnorodności biologicznej</w:t>
            </w:r>
          </w:p>
          <w:p w:rsidR="00AF4678" w:rsidRPr="00A30261" w:rsidRDefault="00AF4678" w:rsidP="003B51B7">
            <w:pPr>
              <w:autoSpaceDE w:val="0"/>
              <w:adjustRightInd w:val="0"/>
              <w:rPr>
                <w:rFonts w:cs="Times New Roman"/>
                <w:sz w:val="18"/>
                <w:szCs w:val="18"/>
              </w:rPr>
            </w:pPr>
            <w:r w:rsidRPr="00A30261">
              <w:rPr>
                <w:rFonts w:cs="Times New Roman"/>
                <w:sz w:val="18"/>
                <w:szCs w:val="18"/>
              </w:rPr>
              <w:t>gatunków lokalnie</w:t>
            </w:r>
          </w:p>
          <w:p w:rsidR="00AF4678" w:rsidRPr="00A30261" w:rsidRDefault="00AF4678" w:rsidP="003B51B7">
            <w:pPr>
              <w:autoSpaceDE w:val="0"/>
              <w:adjustRightInd w:val="0"/>
              <w:rPr>
                <w:rFonts w:cs="Times New Roman"/>
                <w:sz w:val="18"/>
                <w:szCs w:val="18"/>
              </w:rPr>
            </w:pPr>
            <w:r w:rsidRPr="00A30261">
              <w:rPr>
                <w:rFonts w:cs="Times New Roman"/>
                <w:sz w:val="18"/>
                <w:szCs w:val="18"/>
              </w:rPr>
              <w:t>typowych dla siedliska</w:t>
            </w:r>
          </w:p>
          <w:p w:rsidR="00AF4678" w:rsidRPr="00A30261" w:rsidRDefault="00AF4678" w:rsidP="003B51B7">
            <w:pPr>
              <w:autoSpaceDE w:val="0"/>
              <w:adjustRightInd w:val="0"/>
              <w:rPr>
                <w:rFonts w:cs="Times New Roman"/>
                <w:sz w:val="18"/>
                <w:szCs w:val="18"/>
              </w:rPr>
            </w:pPr>
            <w:r w:rsidRPr="00A30261">
              <w:rPr>
                <w:rFonts w:cs="Times New Roman"/>
                <w:sz w:val="18"/>
                <w:szCs w:val="18"/>
              </w:rPr>
              <w:t>(wskaźnik fakultatywny,</w:t>
            </w:r>
          </w:p>
          <w:p w:rsidR="00AF4678" w:rsidRPr="00A30261" w:rsidRDefault="00AF4678" w:rsidP="003B51B7">
            <w:pPr>
              <w:rPr>
                <w:rFonts w:eastAsia="Times New Roman" w:cs="Times New Roman"/>
                <w:sz w:val="18"/>
                <w:szCs w:val="18"/>
              </w:rPr>
            </w:pPr>
            <w:r w:rsidRPr="00A30261">
              <w:rPr>
                <w:rFonts w:cs="Times New Roman"/>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jc w:val="center"/>
              <w:rPr>
                <w:kern w:val="2"/>
              </w:rPr>
            </w:pPr>
            <w:r w:rsidRPr="00A30261">
              <w:rPr>
                <w:kern w:val="2"/>
              </w:rPr>
              <w:t>XX</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Standard"/>
              <w:snapToGrid w:val="0"/>
              <w:rPr>
                <w:i/>
                <w:iCs/>
                <w:sz w:val="18"/>
                <w:szCs w:val="18"/>
                <w:lang w:val="pl-PL"/>
              </w:rPr>
            </w:pPr>
            <w:r w:rsidRPr="00A30261">
              <w:rPr>
                <w:rStyle w:val="Uwydatnienie"/>
                <w:i w:val="0"/>
                <w:sz w:val="18"/>
                <w:szCs w:val="18"/>
              </w:rPr>
              <w:t>Żyzne buczyny</w:t>
            </w:r>
            <w:r w:rsidRPr="00A30261">
              <w:rPr>
                <w:rStyle w:val="st"/>
                <w:sz w:val="18"/>
                <w:szCs w:val="18"/>
              </w:rPr>
              <w:t xml:space="preserve"> (</w:t>
            </w:r>
            <w:r w:rsidRPr="00A30261">
              <w:rPr>
                <w:rStyle w:val="st"/>
                <w:i/>
                <w:iCs/>
                <w:sz w:val="18"/>
                <w:szCs w:val="18"/>
              </w:rPr>
              <w:t>Dentario glandulosae-Fagenion, Galio odorati-Fagenion</w:t>
            </w:r>
            <w:r w:rsidRPr="00A30261">
              <w:rPr>
                <w:rStyle w:val="st"/>
                <w:sz w:val="18"/>
                <w:szCs w:val="18"/>
              </w:rPr>
              <w:t>)</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snapToGrid w:val="0"/>
              <w:rPr>
                <w:rFonts w:cs="Times New Roman"/>
                <w:i/>
                <w:sz w:val="18"/>
                <w:szCs w:val="18"/>
              </w:rPr>
            </w:pPr>
            <w:r w:rsidRPr="00A30261">
              <w:rPr>
                <w:rStyle w:val="Uwydatnienie"/>
                <w:rFonts w:cs="Times New Roman"/>
                <w:i w:val="0"/>
                <w:sz w:val="18"/>
                <w:szCs w:val="18"/>
              </w:rPr>
              <w:t>9130</w:t>
            </w:r>
          </w:p>
        </w:tc>
        <w:tc>
          <w:tcPr>
            <w:tcW w:w="114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bCs/>
              </w:rPr>
            </w:pPr>
            <w:r w:rsidRPr="00A30261">
              <w:rPr>
                <w:bCs/>
              </w:rPr>
              <w:t>areał siedliska na gruntach w zarządzie PGL LP</w:t>
            </w:r>
          </w:p>
          <w:p w:rsidR="00AF4678" w:rsidRPr="00A30261" w:rsidRDefault="00AF4678" w:rsidP="003B51B7">
            <w:pPr>
              <w:pStyle w:val="tabela9"/>
              <w:rPr>
                <w:kern w:val="2"/>
              </w:rPr>
            </w:pPr>
            <w:r w:rsidRPr="00A30261">
              <w:rPr>
                <w:bCs/>
              </w:rPr>
              <w:t xml:space="preserve">(pow. 1195,51 ha, </w:t>
            </w:r>
            <w:r w:rsidRPr="00A30261">
              <w:rPr>
                <w:bCs/>
              </w:rPr>
              <w:lastRenderedPageBreak/>
              <w:t>97%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pStyle w:val="tabela9"/>
              <w:rPr>
                <w:kern w:val="2"/>
              </w:rPr>
            </w:pPr>
            <w:r w:rsidRPr="00A30261">
              <w:lastRenderedPageBreak/>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898"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tcPr>
          <w:p w:rsidR="00AF4678" w:rsidRPr="00A30261" w:rsidRDefault="00AF4678" w:rsidP="003B51B7">
            <w:pPr>
              <w:pStyle w:val="tabela9"/>
              <w:jc w:val="center"/>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Charakterystyczna kombinacja florystyczna*</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Skład drzewostanu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Ekspansywne gatunki rodzime w runie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Struktura pionowa </w:t>
            </w:r>
            <w:r w:rsidRPr="00A30261">
              <w:rPr>
                <w:rFonts w:eastAsia="Times New Roman" w:cs="Times New Roman"/>
                <w:color w:val="000000"/>
                <w:sz w:val="18"/>
                <w:szCs w:val="18"/>
              </w:rPr>
              <w:br/>
              <w:t>i przestrzenna fitocenozy</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Wiek drzewostanu (obecność starodrzewu)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Naturalne odnowienie drzewostanu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Gatunki obce geograficznie w drzewostanie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Inwazyjne gatunki obce </w:t>
            </w:r>
            <w:r w:rsidRPr="00A30261">
              <w:rPr>
                <w:rFonts w:eastAsia="Times New Roman" w:cs="Times New Roman"/>
                <w:color w:val="000000"/>
                <w:sz w:val="18"/>
                <w:szCs w:val="18"/>
              </w:rPr>
              <w:br/>
              <w:t>w podszycie i runie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t>
            </w:r>
            <w:r w:rsidRPr="00A30261">
              <w:rPr>
                <w:rFonts w:eastAsia="Times New Roman" w:cs="Times New Roman"/>
                <w:color w:val="000000"/>
                <w:sz w:val="18"/>
                <w:szCs w:val="18"/>
              </w:rPr>
              <w:br/>
              <w:t>(łączne zasoby)</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Martwe drewno wielkowymiarowe </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Mikrosiedliska drzewne (drzewa biocenotyczne)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eastAsia="Times New Roman" w:cs="Times New Roman"/>
                <w:color w:val="000000"/>
                <w:sz w:val="18"/>
                <w:szCs w:val="18"/>
              </w:rPr>
              <w:t xml:space="preserve">Inne zniekształcenia </w:t>
            </w:r>
            <w:r w:rsidRPr="00A30261">
              <w:rPr>
                <w:rFonts w:eastAsia="Times New Roman" w:cs="Times New Roman"/>
                <w:color w:val="000000"/>
                <w:sz w:val="18"/>
                <w:szCs w:val="18"/>
              </w:rPr>
              <w:br/>
              <w:t xml:space="preserve">w tym zniszczenia runa </w:t>
            </w:r>
            <w:r w:rsidRPr="00A30261">
              <w:rPr>
                <w:rFonts w:eastAsia="Times New Roman" w:cs="Times New Roman"/>
                <w:color w:val="000000"/>
                <w:sz w:val="18"/>
                <w:szCs w:val="18"/>
              </w:rPr>
              <w:br/>
              <w:t xml:space="preserve">i gleby związane </w:t>
            </w:r>
            <w:r w:rsidRPr="00A30261">
              <w:rPr>
                <w:rFonts w:eastAsia="Times New Roman" w:cs="Times New Roman"/>
                <w:color w:val="000000"/>
                <w:sz w:val="18"/>
                <w:szCs w:val="18"/>
              </w:rPr>
              <w:br/>
              <w:t>z pozyskaniem drewna</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hideMark/>
          </w:tcPr>
          <w:p w:rsidR="00AF4678" w:rsidRPr="00A30261" w:rsidRDefault="00AF4678" w:rsidP="003B51B7">
            <w:pPr>
              <w:autoSpaceDE w:val="0"/>
              <w:adjustRightInd w:val="0"/>
              <w:rPr>
                <w:rFonts w:cs="Times New Roman"/>
                <w:sz w:val="18"/>
                <w:szCs w:val="18"/>
              </w:rPr>
            </w:pPr>
            <w:r w:rsidRPr="00A30261">
              <w:rPr>
                <w:rFonts w:cs="Times New Roman"/>
                <w:sz w:val="18"/>
                <w:szCs w:val="18"/>
              </w:rPr>
              <w:t>Stan kluczowych dla</w:t>
            </w:r>
          </w:p>
          <w:p w:rsidR="00AF4678" w:rsidRPr="00A30261" w:rsidRDefault="00AF4678" w:rsidP="003B51B7">
            <w:pPr>
              <w:autoSpaceDE w:val="0"/>
              <w:adjustRightInd w:val="0"/>
              <w:rPr>
                <w:rFonts w:cs="Times New Roman"/>
                <w:sz w:val="18"/>
                <w:szCs w:val="18"/>
              </w:rPr>
            </w:pPr>
            <w:r w:rsidRPr="00A30261">
              <w:rPr>
                <w:rFonts w:cs="Times New Roman"/>
                <w:sz w:val="18"/>
                <w:szCs w:val="18"/>
              </w:rPr>
              <w:t>różnorodności biologicznej</w:t>
            </w:r>
          </w:p>
          <w:p w:rsidR="00AF4678" w:rsidRPr="00A30261" w:rsidRDefault="00AF4678" w:rsidP="003B51B7">
            <w:pPr>
              <w:autoSpaceDE w:val="0"/>
              <w:adjustRightInd w:val="0"/>
              <w:rPr>
                <w:rFonts w:cs="Times New Roman"/>
                <w:sz w:val="18"/>
                <w:szCs w:val="18"/>
              </w:rPr>
            </w:pPr>
            <w:r w:rsidRPr="00A30261">
              <w:rPr>
                <w:rFonts w:cs="Times New Roman"/>
                <w:sz w:val="18"/>
                <w:szCs w:val="18"/>
              </w:rPr>
              <w:t>gatunków lokalnie</w:t>
            </w:r>
          </w:p>
          <w:p w:rsidR="00AF4678" w:rsidRPr="00A30261" w:rsidRDefault="00AF4678" w:rsidP="003B51B7">
            <w:pPr>
              <w:autoSpaceDE w:val="0"/>
              <w:adjustRightInd w:val="0"/>
              <w:rPr>
                <w:rFonts w:cs="Times New Roman"/>
                <w:sz w:val="18"/>
                <w:szCs w:val="18"/>
              </w:rPr>
            </w:pPr>
            <w:r w:rsidRPr="00A30261">
              <w:rPr>
                <w:rFonts w:cs="Times New Roman"/>
                <w:sz w:val="18"/>
                <w:szCs w:val="18"/>
              </w:rPr>
              <w:t>typowych dla siedliska</w:t>
            </w:r>
          </w:p>
          <w:p w:rsidR="00AF4678" w:rsidRPr="00A30261" w:rsidRDefault="00AF4678" w:rsidP="003B51B7">
            <w:pPr>
              <w:autoSpaceDE w:val="0"/>
              <w:adjustRightInd w:val="0"/>
              <w:rPr>
                <w:rFonts w:cs="Times New Roman"/>
                <w:sz w:val="18"/>
                <w:szCs w:val="18"/>
              </w:rPr>
            </w:pPr>
            <w:r w:rsidRPr="00A30261">
              <w:rPr>
                <w:rFonts w:cs="Times New Roman"/>
                <w:sz w:val="18"/>
                <w:szCs w:val="18"/>
              </w:rPr>
              <w:t>(wskaźnik fakultatywny,</w:t>
            </w:r>
          </w:p>
          <w:p w:rsidR="00AF4678" w:rsidRPr="00A30261" w:rsidRDefault="00AF4678" w:rsidP="003B51B7">
            <w:pPr>
              <w:rPr>
                <w:rFonts w:eastAsia="Times New Roman" w:cs="Times New Roman"/>
                <w:sz w:val="18"/>
                <w:szCs w:val="18"/>
              </w:rPr>
            </w:pPr>
            <w:r w:rsidRPr="00A30261">
              <w:rPr>
                <w:rFonts w:cs="Times New Roman"/>
                <w:sz w:val="18"/>
                <w:szCs w:val="18"/>
              </w:rPr>
              <w:t>stosować tylko, gdy są odpowiednie dane)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r w:rsidRPr="00A30261">
              <w:rPr>
                <w:kern w:val="2"/>
              </w:rPr>
              <w:t>XX</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left w:val="single" w:sz="4" w:space="0" w:color="auto"/>
              <w:bottom w:val="single" w:sz="4" w:space="0" w:color="auto"/>
              <w:right w:val="single" w:sz="4" w:space="0" w:color="auto"/>
            </w:tcBorders>
            <w:shd w:val="clear" w:color="auto" w:fill="DDD9C3" w:themeFill="background2" w:themeFillShade="E6"/>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sz w:val="18"/>
                <w:szCs w:val="18"/>
                <w:lang w:val="pl-PL"/>
              </w:rPr>
            </w:pPr>
            <w:r w:rsidRPr="00A30261">
              <w:rPr>
                <w:sz w:val="18"/>
                <w:szCs w:val="18"/>
                <w:lang w:val="pl-PL"/>
              </w:rPr>
              <w:t>Jaworzyny i lasy klonowo-lipowe na stokach i zboczach (</w:t>
            </w:r>
            <w:r w:rsidRPr="00A30261">
              <w:rPr>
                <w:i/>
                <w:sz w:val="18"/>
                <w:szCs w:val="18"/>
                <w:lang w:val="pl-PL"/>
              </w:rPr>
              <w:t xml:space="preserve">Tilio plathyphyllis-Acerion </w:t>
            </w:r>
            <w:r w:rsidRPr="00A30261">
              <w:rPr>
                <w:i/>
                <w:sz w:val="18"/>
                <w:szCs w:val="18"/>
                <w:lang w:val="pl-PL"/>
              </w:rPr>
              <w:lastRenderedPageBreak/>
              <w:t>pseudoplatani</w:t>
            </w:r>
            <w:r w:rsidRPr="00A30261">
              <w:rPr>
                <w:sz w:val="18"/>
                <w:szCs w:val="18"/>
                <w:lang w:val="pl-PL"/>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rFonts w:cs="Times New Roman"/>
                <w:sz w:val="18"/>
                <w:szCs w:val="18"/>
              </w:rPr>
            </w:pPr>
            <w:r w:rsidRPr="00A30261">
              <w:rPr>
                <w:rFonts w:cs="Times New Roman"/>
                <w:sz w:val="18"/>
                <w:szCs w:val="18"/>
              </w:rPr>
              <w:lastRenderedPageBreak/>
              <w:t>9180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lang w:eastAsia="pl-PL"/>
              </w:rPr>
            </w:pPr>
            <w:r w:rsidRPr="00A30261">
              <w:rPr>
                <w:lang w:eastAsia="pl-PL"/>
              </w:rPr>
              <w:t>Plh180018-20-1-9180</w:t>
            </w:r>
          </w:p>
          <w:p w:rsidR="00AF4678" w:rsidRPr="00A30261" w:rsidRDefault="00AF4678" w:rsidP="003B51B7">
            <w:pPr>
              <w:pStyle w:val="tabela9"/>
              <w:rPr>
                <w:kern w:val="2"/>
              </w:rPr>
            </w:pPr>
            <w:r w:rsidRPr="00A30261">
              <w:rPr>
                <w:lang w:eastAsia="pl-PL"/>
              </w:rPr>
              <w:t xml:space="preserve">(grunty </w:t>
            </w:r>
            <w:r w:rsidR="00F7171F" w:rsidRPr="00A30261">
              <w:rPr>
                <w:lang w:eastAsia="pl-PL"/>
              </w:rPr>
              <w:t xml:space="preserve">PGL </w:t>
            </w:r>
            <w:r w:rsidRPr="00A30261">
              <w:rPr>
                <w:lang w:eastAsia="pl-PL"/>
              </w:rPr>
              <w:t>LP)</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jc w:val="center"/>
            </w:pPr>
            <w:r w:rsidRPr="00A30261">
              <w:t>U1</w:t>
            </w:r>
          </w:p>
        </w:tc>
        <w:tc>
          <w:tcPr>
            <w:tcW w:w="1898" w:type="dxa"/>
            <w:tcBorders>
              <w:top w:val="single" w:sz="4" w:space="0" w:color="auto"/>
              <w:left w:val="single" w:sz="4" w:space="0" w:color="auto"/>
              <w:bottom w:val="nil"/>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Gatunki charakterystyczne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val="restart"/>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r w:rsidRPr="00A30261">
              <w:rPr>
                <w:kern w:val="2"/>
              </w:rPr>
              <w:t>U1</w:t>
            </w: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Gatunki dominujące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Obce gatunki inwazyjne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Rodzime gatunki ekspansywne roślin zielnych</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Gatunki ziołoroślowe i nitrofilne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Struktura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Pionowa struktura roślinności</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Gatunki obce 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Naturalne odnowienie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 xml:space="preserve">Przekształcenia związane </w:t>
            </w:r>
            <w:r w:rsidRPr="00A30261">
              <w:rPr>
                <w:rFonts w:cs="Times New Roman"/>
                <w:sz w:val="18"/>
                <w:szCs w:val="18"/>
              </w:rPr>
              <w:br/>
              <w:t>z użytkowaniem</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hideMark/>
          </w:tcPr>
          <w:p w:rsidR="00AF4678" w:rsidRPr="00A30261" w:rsidRDefault="00AF4678" w:rsidP="003B51B7">
            <w:pPr>
              <w:pStyle w:val="tabele"/>
              <w:jc w:val="cente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898" w:type="dxa"/>
            <w:tcBorders>
              <w:top w:val="nil"/>
              <w:left w:val="single" w:sz="4" w:space="0" w:color="auto"/>
              <w:bottom w:val="nil"/>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Standard"/>
              <w:snapToGrid w:val="0"/>
              <w:rPr>
                <w:sz w:val="18"/>
                <w:szCs w:val="18"/>
                <w:lang w:val="pl-PL"/>
              </w:rPr>
            </w:pPr>
            <w:r w:rsidRPr="00A30261">
              <w:rPr>
                <w:sz w:val="18"/>
                <w:szCs w:val="18"/>
                <w:lang w:val="pl-PL"/>
              </w:rPr>
              <w:t>Jaworzyny i lasy klonowo-lipowe na stokach i zboczach (</w:t>
            </w:r>
            <w:r w:rsidRPr="00A30261">
              <w:rPr>
                <w:i/>
                <w:sz w:val="18"/>
                <w:szCs w:val="18"/>
                <w:lang w:val="pl-PL"/>
              </w:rPr>
              <w:t>Tilio plathyphyllis-Acerion pseudoplatani</w:t>
            </w:r>
            <w:r w:rsidRPr="00A30261">
              <w:rPr>
                <w:sz w:val="18"/>
                <w:szCs w:val="18"/>
                <w:lang w:val="pl-PL"/>
              </w:rPr>
              <w:t>)</w:t>
            </w:r>
          </w:p>
        </w:tc>
        <w:tc>
          <w:tcPr>
            <w:tcW w:w="745"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rFonts w:cs="Times New Roman"/>
                <w:sz w:val="18"/>
                <w:szCs w:val="18"/>
              </w:rPr>
            </w:pPr>
            <w:r w:rsidRPr="00A30261">
              <w:rPr>
                <w:rFonts w:cs="Times New Roman"/>
                <w:sz w:val="18"/>
                <w:szCs w:val="18"/>
              </w:rPr>
              <w:t>9180</w:t>
            </w:r>
          </w:p>
        </w:tc>
        <w:tc>
          <w:tcPr>
            <w:tcW w:w="1146"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lang w:eastAsia="pl-PL"/>
              </w:rPr>
            </w:pPr>
            <w:r w:rsidRPr="00A30261">
              <w:rPr>
                <w:lang w:eastAsia="pl-PL"/>
              </w:rPr>
              <w:t>Plh180018-20-2-9180</w:t>
            </w:r>
          </w:p>
          <w:p w:rsidR="00AF4678" w:rsidRPr="00A30261" w:rsidRDefault="00AF4678" w:rsidP="003B51B7">
            <w:pPr>
              <w:pStyle w:val="tabela9"/>
              <w:rPr>
                <w:kern w:val="2"/>
              </w:rPr>
            </w:pPr>
            <w:r w:rsidRPr="00A30261">
              <w:rPr>
                <w:lang w:eastAsia="pl-PL"/>
              </w:rPr>
              <w:t xml:space="preserve">(grunty </w:t>
            </w:r>
            <w:r w:rsidR="00F7171F" w:rsidRPr="00A30261">
              <w:rPr>
                <w:lang w:eastAsia="pl-PL"/>
              </w:rPr>
              <w:t xml:space="preserve">PGL </w:t>
            </w:r>
            <w:r w:rsidRPr="00A30261">
              <w:rPr>
                <w:lang w:eastAsia="pl-PL"/>
              </w:rPr>
              <w:t>LP)</w:t>
            </w:r>
          </w:p>
        </w:tc>
        <w:tc>
          <w:tcPr>
            <w:tcW w:w="1630"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a9"/>
              <w:rPr>
                <w:kern w:val="2"/>
              </w:rPr>
            </w:pPr>
            <w:r w:rsidRPr="00A30261">
              <w:t>Powierzchnia siedliska</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jc w:val="center"/>
            </w:pPr>
            <w:r w:rsidRPr="00A30261">
              <w:t>U1</w:t>
            </w:r>
          </w:p>
        </w:tc>
        <w:tc>
          <w:tcPr>
            <w:tcW w:w="1898" w:type="dxa"/>
            <w:tcBorders>
              <w:top w:val="nil"/>
              <w:left w:val="single" w:sz="4" w:space="0" w:color="auto"/>
              <w:bottom w:val="nil"/>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r w:rsidRPr="00A30261">
              <w:t>Specyficzna struktura i funkcje</w:t>
            </w: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Gatunki charakterystyczne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val="restart"/>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Gatunki dominujące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Obce gatunki inwazyjne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Rodzime gatunki ekspansywne roślin zielnych</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Gatunki ziołoroślowe i nitrofilne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Struktura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Pionowa struktura roślinności</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Gatunki obce w drzewostanie</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Naturalne odnowienie drzewostanu</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 xml:space="preserve">Przekształcenia związane </w:t>
            </w:r>
            <w:r w:rsidRPr="00A30261">
              <w:rPr>
                <w:rFonts w:cs="Times New Roman"/>
                <w:sz w:val="18"/>
                <w:szCs w:val="18"/>
              </w:rPr>
              <w:br/>
              <w:t>z użytkowaniem</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hideMark/>
          </w:tcPr>
          <w:p w:rsidR="00AF4678" w:rsidRPr="00A30261" w:rsidRDefault="00AF4678" w:rsidP="003B51B7">
            <w:pPr>
              <w:pStyle w:val="tabele"/>
              <w:jc w:val="cente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000000"/>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898" w:type="dxa"/>
            <w:tcBorders>
              <w:top w:val="nil"/>
              <w:left w:val="single" w:sz="4" w:space="0" w:color="auto"/>
              <w:bottom w:val="single" w:sz="4" w:space="0" w:color="auto"/>
              <w:right w:val="single" w:sz="4" w:space="0" w:color="auto"/>
            </w:tcBorders>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Standard"/>
              <w:snapToGrid w:val="0"/>
              <w:rPr>
                <w:sz w:val="18"/>
                <w:szCs w:val="18"/>
                <w:lang w:val="pl-PL"/>
              </w:rPr>
            </w:pPr>
            <w:r w:rsidRPr="00A30261">
              <w:rPr>
                <w:sz w:val="18"/>
                <w:szCs w:val="18"/>
                <w:lang w:val="pl-PL"/>
              </w:rPr>
              <w:t>Jaworzyny i lasy klonowo-lipowe na stokach i zboczach (</w:t>
            </w:r>
            <w:r w:rsidRPr="00A30261">
              <w:rPr>
                <w:i/>
                <w:sz w:val="18"/>
                <w:szCs w:val="18"/>
                <w:lang w:val="pl-PL"/>
              </w:rPr>
              <w:t xml:space="preserve">Tilio </w:t>
            </w:r>
            <w:r w:rsidRPr="00A30261">
              <w:rPr>
                <w:i/>
                <w:sz w:val="18"/>
                <w:szCs w:val="18"/>
                <w:lang w:val="pl-PL"/>
              </w:rPr>
              <w:lastRenderedPageBreak/>
              <w:t>plathyphyllis-Acerion pseudoplatani</w:t>
            </w:r>
            <w:r w:rsidRPr="00A30261">
              <w:rPr>
                <w:sz w:val="18"/>
                <w:szCs w:val="18"/>
                <w:lang w:val="pl-PL"/>
              </w:rPr>
              <w:t>)</w:t>
            </w:r>
          </w:p>
        </w:tc>
        <w:tc>
          <w:tcPr>
            <w:tcW w:w="745"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snapToGrid w:val="0"/>
              <w:rPr>
                <w:rFonts w:cs="Times New Roman"/>
                <w:sz w:val="18"/>
                <w:szCs w:val="18"/>
              </w:rPr>
            </w:pPr>
            <w:r w:rsidRPr="00A30261">
              <w:rPr>
                <w:rFonts w:cs="Times New Roman"/>
                <w:sz w:val="18"/>
                <w:szCs w:val="18"/>
              </w:rPr>
              <w:lastRenderedPageBreak/>
              <w:t>9180</w:t>
            </w:r>
          </w:p>
        </w:tc>
        <w:tc>
          <w:tcPr>
            <w:tcW w:w="1146"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bCs/>
              </w:rPr>
            </w:pPr>
            <w:r w:rsidRPr="00A30261">
              <w:rPr>
                <w:bCs/>
              </w:rPr>
              <w:t xml:space="preserve">areał siedliska na gruntach w </w:t>
            </w:r>
            <w:r w:rsidRPr="00A30261">
              <w:rPr>
                <w:bCs/>
              </w:rPr>
              <w:lastRenderedPageBreak/>
              <w:t>zarządzie PGL LP</w:t>
            </w:r>
          </w:p>
          <w:p w:rsidR="00AF4678" w:rsidRPr="00A30261" w:rsidRDefault="00AF4678" w:rsidP="003B51B7">
            <w:pPr>
              <w:pStyle w:val="tabela9"/>
              <w:rPr>
                <w:kern w:val="2"/>
              </w:rPr>
            </w:pPr>
            <w:r w:rsidRPr="00A30261">
              <w:rPr>
                <w:bCs/>
              </w:rPr>
              <w:t>(pow. 0,33 ha, 100% pow. siedliska)</w:t>
            </w:r>
          </w:p>
        </w:tc>
        <w:tc>
          <w:tcPr>
            <w:tcW w:w="163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pStyle w:val="tabela9"/>
              <w:rPr>
                <w:kern w:val="2"/>
              </w:rPr>
            </w:pPr>
            <w:r w:rsidRPr="00A30261">
              <w:lastRenderedPageBreak/>
              <w:t>Powierzchnia siedliska</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tcPr>
          <w:p w:rsidR="00AF4678" w:rsidRPr="00A30261" w:rsidRDefault="00AF4678" w:rsidP="003B51B7">
            <w:pPr>
              <w:pStyle w:val="tabela9"/>
              <w:rPr>
                <w:kern w:val="2"/>
              </w:rPr>
            </w:pP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2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6760ED" w:rsidP="003B51B7">
            <w:pPr>
              <w:pStyle w:val="tabela9"/>
              <w:jc w:val="center"/>
            </w:pPr>
            <w:r w:rsidRPr="00A30261">
              <w:t>FV</w:t>
            </w:r>
          </w:p>
        </w:tc>
        <w:tc>
          <w:tcPr>
            <w:tcW w:w="1898" w:type="dxa"/>
            <w:tcBorders>
              <w:top w:val="nil"/>
              <w:left w:val="single" w:sz="4" w:space="0" w:color="auto"/>
              <w:bottom w:val="nil"/>
              <w:right w:val="single" w:sz="4" w:space="0" w:color="auto"/>
            </w:tcBorders>
            <w:shd w:val="clear" w:color="auto" w:fill="DDD9C3" w:themeFill="background2" w:themeFillShade="E6"/>
            <w:vAlign w:val="center"/>
          </w:tcPr>
          <w:p w:rsidR="00AF4678" w:rsidRPr="00A30261" w:rsidRDefault="00AF4678" w:rsidP="003B51B7">
            <w:pPr>
              <w:pStyle w:val="tabela9"/>
              <w:jc w:val="center"/>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r w:rsidRPr="00A30261">
              <w:t xml:space="preserve">Specyficzna </w:t>
            </w:r>
            <w:r w:rsidRPr="00A30261">
              <w:lastRenderedPageBreak/>
              <w:t>struktura i funkcje</w:t>
            </w: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lastRenderedPageBreak/>
              <w:t>Gatunki charakterystyczne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val="restart"/>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6760ED"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val="restart"/>
            <w:tcBorders>
              <w:top w:val="nil"/>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Gatunki dominujące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Obce gatunki inwazyjne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6760ED"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Rodzime gatunki ekspansywne roślin zielnych</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Gatunki ziołoroślowe i nitrofilne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Struktura drzewostanu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Pionowa struktura roślinności</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Gatunki obce w drzewostanie</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color w:val="000000"/>
                <w:sz w:val="18"/>
                <w:szCs w:val="18"/>
              </w:rPr>
            </w:pPr>
            <w:r w:rsidRPr="00A30261">
              <w:rPr>
                <w:rFonts w:cs="Times New Roman"/>
                <w:sz w:val="18"/>
                <w:szCs w:val="18"/>
              </w:rPr>
              <w:t>Naturalne odnowienie drzewostanu</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rsidR="00AF4678" w:rsidRPr="00A30261" w:rsidRDefault="00AF4678" w:rsidP="003B51B7">
            <w:pPr>
              <w:rPr>
                <w:rFonts w:eastAsia="Times New Roman" w:cs="Times New Roman"/>
                <w:b/>
                <w:color w:val="000000"/>
                <w:sz w:val="18"/>
                <w:szCs w:val="18"/>
              </w:rPr>
            </w:pPr>
            <w:r w:rsidRPr="00A30261">
              <w:rPr>
                <w:rFonts w:cs="Times New Roman"/>
                <w:sz w:val="18"/>
                <w:szCs w:val="18"/>
              </w:rPr>
              <w:t xml:space="preserve">Przekształcenia związane </w:t>
            </w:r>
            <w:r w:rsidRPr="00A30261">
              <w:rPr>
                <w:rFonts w:cs="Times New Roman"/>
                <w:sz w:val="18"/>
                <w:szCs w:val="18"/>
              </w:rPr>
              <w:br/>
              <w:t>z użytkowaniem</w:t>
            </w:r>
          </w:p>
        </w:tc>
        <w:tc>
          <w:tcPr>
            <w:tcW w:w="994"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hideMark/>
          </w:tcPr>
          <w:p w:rsidR="00AF4678" w:rsidRPr="00A30261" w:rsidRDefault="00AF4678" w:rsidP="003B51B7">
            <w:pPr>
              <w:jc w:val="center"/>
              <w:rPr>
                <w:rFonts w:eastAsia="Times New Roman" w:cs="Times New Roman"/>
                <w:color w:val="000000"/>
                <w:sz w:val="18"/>
                <w:szCs w:val="18"/>
              </w:rPr>
            </w:pPr>
            <w:r w:rsidRPr="00A30261">
              <w:rPr>
                <w:rFonts w:eastAsia="Times New Roman" w:cs="Times New Roman"/>
                <w:color w:val="000000"/>
                <w:sz w:val="18"/>
                <w:szCs w:val="18"/>
              </w:rPr>
              <w:t>FV</w:t>
            </w:r>
          </w:p>
        </w:tc>
        <w:tc>
          <w:tcPr>
            <w:tcW w:w="1278" w:type="dxa"/>
            <w:vMerge/>
            <w:tcBorders>
              <w:top w:val="single" w:sz="4" w:space="0" w:color="auto"/>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r>
      <w:tr w:rsidR="00AF4678" w:rsidRPr="00A30261" w:rsidTr="00AF4678">
        <w:tblPrEx>
          <w:shd w:val="clear" w:color="auto" w:fill="DDD9C3" w:themeFill="background2" w:themeFillShade="E6"/>
        </w:tblPrEx>
        <w:trPr>
          <w:cantSplit/>
          <w:trHeight w:val="155"/>
        </w:trPr>
        <w:tc>
          <w:tcPr>
            <w:tcW w:w="494" w:type="dxa"/>
            <w:vMerge/>
            <w:tcBorders>
              <w:top w:val="single" w:sz="4" w:space="0" w:color="000000"/>
              <w:left w:val="single" w:sz="4" w:space="0" w:color="000000"/>
              <w:bottom w:val="nil"/>
              <w:right w:val="nil"/>
            </w:tcBorders>
            <w:shd w:val="clear" w:color="auto" w:fill="DDD9C3" w:themeFill="background2" w:themeFillShade="E6"/>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single" w:sz="4" w:space="0" w:color="auto"/>
              <w:right w:val="nil"/>
            </w:tcBorders>
            <w:shd w:val="clear" w:color="auto" w:fill="DDD9C3" w:themeFill="background2" w:themeFillShade="E6"/>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F4678" w:rsidRPr="00A30261" w:rsidRDefault="00AF4678" w:rsidP="003B51B7">
            <w:pPr>
              <w:pStyle w:val="tabela9"/>
              <w:rPr>
                <w:kern w:val="2"/>
              </w:rPr>
            </w:pPr>
          </w:p>
        </w:tc>
        <w:tc>
          <w:tcPr>
            <w:tcW w:w="9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AF4678" w:rsidRPr="00A30261" w:rsidRDefault="00AF4678" w:rsidP="003B51B7">
            <w:pPr>
              <w:pStyle w:val="tabele"/>
              <w:jc w:val="center"/>
              <w:rPr>
                <w:rFonts w:ascii="Times New Roman" w:hAnsi="Times New Roman" w:cs="Times New Roman"/>
              </w:rPr>
            </w:pPr>
          </w:p>
        </w:tc>
        <w:tc>
          <w:tcPr>
            <w:tcW w:w="1278" w:type="dxa"/>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single" w:sz="4" w:space="0" w:color="auto"/>
              <w:right w:val="single" w:sz="4" w:space="0" w:color="auto"/>
            </w:tcBorders>
            <w:shd w:val="clear" w:color="auto" w:fill="DDD9C3" w:themeFill="background2" w:themeFillShade="E6"/>
            <w:vAlign w:val="center"/>
            <w:hideMark/>
          </w:tcPr>
          <w:p w:rsidR="00AF4678" w:rsidRPr="00A30261" w:rsidRDefault="00AF4678" w:rsidP="003B51B7">
            <w:pPr>
              <w:pStyle w:val="tabela9"/>
              <w:rPr>
                <w:kern w:val="2"/>
              </w:rPr>
            </w:pPr>
          </w:p>
        </w:tc>
        <w:tc>
          <w:tcPr>
            <w:tcW w:w="1898" w:type="dxa"/>
            <w:tcBorders>
              <w:top w:val="nil"/>
              <w:left w:val="single" w:sz="4" w:space="0" w:color="auto"/>
              <w:bottom w:val="single" w:sz="4" w:space="0" w:color="auto"/>
              <w:right w:val="single" w:sz="4" w:space="0" w:color="auto"/>
            </w:tcBorders>
            <w:shd w:val="clear" w:color="auto" w:fill="DDD9C3" w:themeFill="background2" w:themeFillShade="E6"/>
          </w:tcPr>
          <w:p w:rsidR="00AF4678" w:rsidRPr="00A30261" w:rsidRDefault="00AF4678" w:rsidP="003B51B7">
            <w:pPr>
              <w:pStyle w:val="tabela9"/>
              <w:rPr>
                <w:kern w:val="2"/>
              </w:rPr>
            </w:pPr>
          </w:p>
        </w:tc>
      </w:tr>
      <w:tr w:rsidR="00AF4678" w:rsidRPr="00A30261" w:rsidTr="005C1B8E">
        <w:trPr>
          <w:cantSplit/>
          <w:trHeight w:val="155"/>
        </w:trPr>
        <w:tc>
          <w:tcPr>
            <w:tcW w:w="14146" w:type="dxa"/>
            <w:gridSpan w:val="10"/>
            <w:tcBorders>
              <w:top w:val="single" w:sz="4" w:space="0" w:color="000000"/>
              <w:left w:val="single" w:sz="4" w:space="0" w:color="000000"/>
              <w:bottom w:val="nil"/>
              <w:right w:val="single" w:sz="4" w:space="0" w:color="auto"/>
            </w:tcBorders>
            <w:shd w:val="clear" w:color="auto" w:fill="EAF1DD" w:themeFill="accent3" w:themeFillTint="33"/>
            <w:vAlign w:val="center"/>
            <w:hideMark/>
          </w:tcPr>
          <w:p w:rsidR="00AF4678" w:rsidRPr="00A30261" w:rsidRDefault="00AF4678" w:rsidP="003734BC">
            <w:pPr>
              <w:pStyle w:val="tabela9"/>
              <w:rPr>
                <w:kern w:val="2"/>
              </w:rPr>
            </w:pPr>
            <w:r w:rsidRPr="00A30261">
              <w:rPr>
                <w:kern w:val="2"/>
              </w:rPr>
              <w:t>Gatunki</w:t>
            </w: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val="restart"/>
            <w:tcBorders>
              <w:top w:val="single" w:sz="4" w:space="0" w:color="000000"/>
              <w:left w:val="single" w:sz="4" w:space="0" w:color="000000"/>
              <w:bottom w:val="nil"/>
              <w:right w:val="nil"/>
            </w:tcBorders>
            <w:hideMark/>
          </w:tcPr>
          <w:p w:rsidR="00AF4678" w:rsidRPr="00A30261" w:rsidRDefault="00AF4678" w:rsidP="003B51B7">
            <w:pPr>
              <w:rPr>
                <w:rFonts w:cs="Times New Roman"/>
                <w:i/>
                <w:sz w:val="18"/>
                <w:szCs w:val="18"/>
              </w:rPr>
            </w:pPr>
            <w:r w:rsidRPr="00A30261">
              <w:rPr>
                <w:rFonts w:cs="Times New Roman"/>
                <w:sz w:val="18"/>
                <w:szCs w:val="18"/>
              </w:rPr>
              <w:t xml:space="preserve">Podkowiec mały </w:t>
            </w:r>
            <w:r w:rsidRPr="00A30261">
              <w:rPr>
                <w:rFonts w:cs="Times New Roman"/>
                <w:i/>
                <w:sz w:val="18"/>
                <w:szCs w:val="18"/>
              </w:rPr>
              <w:t>Rhinolophus hipposideros</w:t>
            </w:r>
          </w:p>
          <w:p w:rsidR="00AF4678" w:rsidRPr="00A30261" w:rsidRDefault="00AF4678" w:rsidP="003B51B7">
            <w:pPr>
              <w:rPr>
                <w:rFonts w:cs="Times New Roman"/>
                <w:sz w:val="18"/>
                <w:szCs w:val="18"/>
              </w:rPr>
            </w:pPr>
            <w:r w:rsidRPr="00A30261">
              <w:rPr>
                <w:rFonts w:cs="Times New Roman"/>
                <w:sz w:val="18"/>
                <w:szCs w:val="18"/>
              </w:rPr>
              <w:t>(stanowisko w Pustelni św. Jana w Trzcianie)</w:t>
            </w:r>
          </w:p>
        </w:tc>
        <w:tc>
          <w:tcPr>
            <w:tcW w:w="745" w:type="dxa"/>
            <w:vMerge w:val="restart"/>
            <w:tcBorders>
              <w:top w:val="single" w:sz="4" w:space="0" w:color="000000"/>
              <w:left w:val="single" w:sz="4" w:space="0" w:color="000000"/>
              <w:bottom w:val="nil"/>
              <w:right w:val="nil"/>
            </w:tcBorders>
            <w:hideMark/>
          </w:tcPr>
          <w:p w:rsidR="00AF4678" w:rsidRPr="00A30261" w:rsidRDefault="00AF4678" w:rsidP="003B51B7">
            <w:pPr>
              <w:rPr>
                <w:rFonts w:cs="Times New Roman"/>
                <w:sz w:val="18"/>
                <w:szCs w:val="18"/>
              </w:rPr>
            </w:pPr>
            <w:r w:rsidRPr="00A30261">
              <w:rPr>
                <w:rFonts w:cs="Times New Roman"/>
                <w:sz w:val="18"/>
                <w:szCs w:val="18"/>
              </w:rPr>
              <w:t>1303</w:t>
            </w:r>
          </w:p>
        </w:tc>
        <w:tc>
          <w:tcPr>
            <w:tcW w:w="1146" w:type="dxa"/>
            <w:vMerge w:val="restart"/>
            <w:tcBorders>
              <w:top w:val="single" w:sz="4" w:space="0" w:color="000000"/>
              <w:left w:val="single" w:sz="4" w:space="0" w:color="000000"/>
              <w:bottom w:val="nil"/>
              <w:right w:val="nil"/>
            </w:tcBorders>
            <w:hideMark/>
          </w:tcPr>
          <w:p w:rsidR="00AF4678" w:rsidRPr="00A30261" w:rsidRDefault="00AF4678" w:rsidP="003B51B7">
            <w:pPr>
              <w:jc w:val="center"/>
              <w:rPr>
                <w:rFonts w:cs="Times New Roman"/>
                <w:sz w:val="18"/>
                <w:szCs w:val="18"/>
              </w:rPr>
            </w:pPr>
            <w:r w:rsidRPr="00A30261">
              <w:rPr>
                <w:rFonts w:cs="Times New Roman"/>
                <w:sz w:val="18"/>
                <w:szCs w:val="18"/>
              </w:rPr>
              <w:t>Pustelnia św. Jana w Dukli</w:t>
            </w:r>
          </w:p>
        </w:tc>
        <w:tc>
          <w:tcPr>
            <w:tcW w:w="1630" w:type="dxa"/>
            <w:vMerge w:val="restart"/>
            <w:tcBorders>
              <w:top w:val="single" w:sz="4" w:space="0" w:color="000000"/>
              <w:left w:val="single" w:sz="4" w:space="0" w:color="000000"/>
              <w:right w:val="nil"/>
            </w:tcBorders>
            <w:vAlign w:val="center"/>
            <w:hideMark/>
          </w:tcPr>
          <w:p w:rsidR="00AF4678" w:rsidRPr="00A30261" w:rsidRDefault="00AF4678" w:rsidP="003B51B7">
            <w:pPr>
              <w:rPr>
                <w:rFonts w:cs="Times New Roman"/>
                <w:sz w:val="18"/>
                <w:szCs w:val="18"/>
              </w:rPr>
            </w:pPr>
            <w:r w:rsidRPr="00A30261">
              <w:rPr>
                <w:rFonts w:cs="Times New Roman"/>
                <w:sz w:val="18"/>
                <w:szCs w:val="18"/>
              </w:rPr>
              <w:t>Parametry populacji</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r w:rsidRPr="00A30261">
              <w:rPr>
                <w:kern w:val="0"/>
              </w:rPr>
              <w:t>Liczebność</w:t>
            </w:r>
          </w:p>
        </w:tc>
        <w:tc>
          <w:tcPr>
            <w:tcW w:w="994" w:type="dxa"/>
            <w:tcBorders>
              <w:top w:val="single" w:sz="4" w:space="0" w:color="000000"/>
              <w:left w:val="single" w:sz="4" w:space="0" w:color="000000"/>
              <w:bottom w:val="single" w:sz="4" w:space="0" w:color="000000"/>
              <w:right w:val="single" w:sz="4" w:space="0" w:color="auto"/>
            </w:tcBorders>
            <w:hideMark/>
          </w:tcPr>
          <w:p w:rsidR="00AF4678" w:rsidRPr="00A30261" w:rsidRDefault="00AF4678" w:rsidP="003B51B7">
            <w:pPr>
              <w:jc w:val="center"/>
              <w:rPr>
                <w:rFonts w:cs="Times New Roman"/>
                <w:sz w:val="18"/>
                <w:szCs w:val="18"/>
              </w:rPr>
            </w:pPr>
            <w:r w:rsidRPr="00A30261">
              <w:rPr>
                <w:rFonts w:cs="Times New Roman"/>
                <w:sz w:val="18"/>
                <w:szCs w:val="18"/>
              </w:rPr>
              <w:t>FV</w:t>
            </w:r>
          </w:p>
        </w:tc>
        <w:tc>
          <w:tcPr>
            <w:tcW w:w="1278" w:type="dxa"/>
            <w:vMerge w:val="restart"/>
            <w:tcBorders>
              <w:top w:val="single" w:sz="4" w:space="0" w:color="auto"/>
              <w:left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jc w:val="center"/>
            </w:pPr>
            <w:r w:rsidRPr="00A30261">
              <w:t>U1</w:t>
            </w:r>
          </w:p>
        </w:tc>
        <w:tc>
          <w:tcPr>
            <w:tcW w:w="1898" w:type="dxa"/>
            <w:tcBorders>
              <w:top w:val="single" w:sz="4" w:space="0" w:color="auto"/>
              <w:left w:val="single" w:sz="4" w:space="0" w:color="auto"/>
              <w:bottom w:val="nil"/>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rPr>
                <w:rFonts w:cs="Times New Roman"/>
                <w:sz w:val="18"/>
                <w:szCs w:val="18"/>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rPr>
                <w:rFonts w:cs="Times New Roman"/>
                <w:sz w:val="18"/>
                <w:szCs w:val="18"/>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jc w:val="center"/>
              <w:rPr>
                <w:rFonts w:cs="Times New Roman"/>
                <w:sz w:val="18"/>
                <w:szCs w:val="18"/>
              </w:rPr>
            </w:pPr>
          </w:p>
        </w:tc>
        <w:tc>
          <w:tcPr>
            <w:tcW w:w="1630" w:type="dxa"/>
            <w:vMerge/>
            <w:tcBorders>
              <w:left w:val="single" w:sz="4" w:space="0" w:color="000000"/>
              <w:bottom w:val="single" w:sz="4" w:space="0" w:color="000000"/>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r w:rsidRPr="00A30261">
              <w:rPr>
                <w:kern w:val="0"/>
              </w:rPr>
              <w:t>Struktura wiekowa</w:t>
            </w:r>
          </w:p>
        </w:tc>
        <w:tc>
          <w:tcPr>
            <w:tcW w:w="994" w:type="dxa"/>
            <w:tcBorders>
              <w:top w:val="single" w:sz="4" w:space="0" w:color="000000"/>
              <w:left w:val="single" w:sz="4" w:space="0" w:color="000000"/>
              <w:bottom w:val="single" w:sz="4" w:space="0" w:color="000000"/>
              <w:right w:val="single" w:sz="4" w:space="0" w:color="auto"/>
            </w:tcBorders>
            <w:hideMark/>
          </w:tcPr>
          <w:p w:rsidR="00AF4678" w:rsidRPr="00A30261" w:rsidRDefault="00AF4678" w:rsidP="003B51B7">
            <w:pPr>
              <w:jc w:val="center"/>
              <w:rPr>
                <w:rFonts w:cs="Times New Roman"/>
                <w:sz w:val="18"/>
                <w:szCs w:val="18"/>
              </w:rPr>
            </w:pPr>
            <w:r w:rsidRPr="00A30261">
              <w:rPr>
                <w:rFonts w:cs="Times New Roman"/>
                <w:sz w:val="18"/>
                <w:szCs w:val="18"/>
              </w:rPr>
              <w:t>FV</w:t>
            </w:r>
          </w:p>
        </w:tc>
        <w:tc>
          <w:tcPr>
            <w:tcW w:w="127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jc w:val="center"/>
            </w:pPr>
          </w:p>
        </w:tc>
        <w:tc>
          <w:tcPr>
            <w:tcW w:w="1898" w:type="dxa"/>
            <w:tcBorders>
              <w:top w:val="nil"/>
              <w:left w:val="single" w:sz="4" w:space="0" w:color="auto"/>
              <w:bottom w:val="nil"/>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rFonts w:cs="Times New Roman"/>
                <w:sz w:val="18"/>
                <w:szCs w:val="18"/>
              </w:rPr>
            </w:pPr>
            <w:r w:rsidRPr="00A30261">
              <w:rPr>
                <w:rFonts w:cs="Times New Roman"/>
                <w:sz w:val="18"/>
                <w:szCs w:val="18"/>
              </w:rPr>
              <w:t>Parametry siedliska gatunku</w:t>
            </w: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Kubatura schronienia dostępna (dogodna) dla nietoperzy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0D3800" w:rsidP="003B51B7">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val="restart"/>
            <w:tcBorders>
              <w:top w:val="nil"/>
              <w:left w:val="single" w:sz="4" w:space="0" w:color="auto"/>
              <w:bottom w:val="nil"/>
              <w:right w:val="single" w:sz="4" w:space="0" w:color="auto"/>
            </w:tcBorders>
            <w:vAlign w:val="center"/>
            <w:hideMark/>
          </w:tcPr>
          <w:p w:rsidR="00AF4678" w:rsidRPr="00A30261" w:rsidRDefault="000D3800" w:rsidP="003B51B7">
            <w:pPr>
              <w:pStyle w:val="tabela9"/>
              <w:rPr>
                <w:kern w:val="2"/>
              </w:rPr>
            </w:pPr>
            <w:r w:rsidRPr="00A30261">
              <w:rPr>
                <w:kern w:val="2"/>
              </w:rPr>
              <w:t>U1</w:t>
            </w: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Zabezpieczenie przed niepokoj</w:t>
            </w:r>
            <w:r w:rsidRPr="00A30261">
              <w:rPr>
                <w:rFonts w:ascii="Times New Roman" w:hAnsi="Times New Roman" w:cs="Times New Roman"/>
              </w:rPr>
              <w:t>e</w:t>
            </w:r>
            <w:r w:rsidRPr="00A30261">
              <w:rPr>
                <w:rFonts w:ascii="Times New Roman" w:hAnsi="Times New Roman" w:cs="Times New Roman"/>
              </w:rPr>
              <w:t>niem nietoperzy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Dostępność wlotów dla nietop</w:t>
            </w:r>
            <w:r w:rsidRPr="00A30261">
              <w:rPr>
                <w:rFonts w:ascii="Times New Roman" w:hAnsi="Times New Roman" w:cs="Times New Roman"/>
              </w:rPr>
              <w:t>e</w:t>
            </w:r>
            <w:r w:rsidRPr="00A30261">
              <w:rPr>
                <w:rFonts w:ascii="Times New Roman" w:hAnsi="Times New Roman" w:cs="Times New Roman"/>
              </w:rPr>
              <w:t>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Ekspozycja wlotów</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Łączność schronienia z żerow</w:t>
            </w:r>
            <w:r w:rsidRPr="00A30261">
              <w:rPr>
                <w:rFonts w:ascii="Times New Roman" w:hAnsi="Times New Roman" w:cs="Times New Roman"/>
              </w:rPr>
              <w:t>i</w:t>
            </w:r>
            <w:r w:rsidRPr="00A30261">
              <w:rPr>
                <w:rFonts w:ascii="Times New Roman" w:hAnsi="Times New Roman" w:cs="Times New Roman"/>
              </w:rPr>
              <w:t>skami</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Niezmienność warunków mikr</w:t>
            </w:r>
            <w:r w:rsidRPr="00A30261">
              <w:rPr>
                <w:rFonts w:ascii="Times New Roman" w:hAnsi="Times New Roman" w:cs="Times New Roman"/>
              </w:rPr>
              <w:t>o</w:t>
            </w:r>
            <w:r w:rsidRPr="00A30261">
              <w:rPr>
                <w:rFonts w:ascii="Times New Roman" w:hAnsi="Times New Roman" w:cs="Times New Roman"/>
              </w:rPr>
              <w:t>klimatycznych</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Zmiany w strukturze żerowisk w otoczeniu schronień</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tcPr>
          <w:p w:rsidR="00AF4678" w:rsidRPr="00A30261" w:rsidRDefault="00AF4678" w:rsidP="003B51B7">
            <w:pPr>
              <w:snapToGrid w:val="0"/>
              <w:rPr>
                <w:rFonts w:cs="Times New Roman"/>
                <w:sz w:val="18"/>
                <w:szCs w:val="18"/>
              </w:rPr>
            </w:pPr>
          </w:p>
        </w:tc>
        <w:tc>
          <w:tcPr>
            <w:tcW w:w="994" w:type="dxa"/>
            <w:tcBorders>
              <w:top w:val="single" w:sz="4" w:space="0" w:color="auto"/>
              <w:left w:val="single" w:sz="4" w:space="0" w:color="auto"/>
              <w:bottom w:val="single" w:sz="4" w:space="0" w:color="auto"/>
              <w:right w:val="single" w:sz="4" w:space="0" w:color="auto"/>
            </w:tcBorders>
            <w:hideMark/>
          </w:tcPr>
          <w:p w:rsidR="00AF4678" w:rsidRPr="00A30261" w:rsidRDefault="00AF4678" w:rsidP="003B51B7">
            <w:pPr>
              <w:snapToGrid w:val="0"/>
              <w:jc w:val="center"/>
              <w:rPr>
                <w:rFonts w:cs="Times New Roman"/>
                <w:sz w:val="18"/>
                <w:szCs w:val="18"/>
              </w:rPr>
            </w:pPr>
            <w:r w:rsidRPr="00A30261">
              <w:rPr>
                <w:rFonts w:cs="Times New Roman"/>
                <w:sz w:val="18"/>
                <w:szCs w:val="18"/>
              </w:rPr>
              <w:t>U1</w:t>
            </w:r>
          </w:p>
        </w:tc>
        <w:tc>
          <w:tcPr>
            <w:tcW w:w="1278" w:type="dxa"/>
            <w:tcBorders>
              <w:top w:val="single" w:sz="4" w:space="0" w:color="auto"/>
              <w:left w:val="single" w:sz="4" w:space="0" w:color="auto"/>
              <w:bottom w:val="single" w:sz="4" w:space="0" w:color="auto"/>
              <w:right w:val="single" w:sz="4" w:space="0" w:color="000000"/>
            </w:tcBorders>
            <w:hideMark/>
          </w:tcPr>
          <w:p w:rsidR="00AF4678" w:rsidRPr="00A30261" w:rsidRDefault="00AF4678" w:rsidP="003B51B7">
            <w:pPr>
              <w:snapToGrid w:val="0"/>
              <w:jc w:val="center"/>
              <w:rPr>
                <w:rFonts w:cs="Times New Roman"/>
                <w:sz w:val="18"/>
                <w:szCs w:val="18"/>
              </w:rPr>
            </w:pPr>
            <w:r w:rsidRPr="00A30261">
              <w:rPr>
                <w:rFonts w:cs="Times New Roman"/>
                <w:sz w:val="18"/>
                <w:szCs w:val="18"/>
              </w:rPr>
              <w:t>U1</w:t>
            </w:r>
          </w:p>
        </w:tc>
        <w:tc>
          <w:tcPr>
            <w:tcW w:w="1131" w:type="dxa"/>
            <w:vMerge/>
            <w:tcBorders>
              <w:top w:val="single" w:sz="4" w:space="0" w:color="000000"/>
              <w:left w:val="single" w:sz="4" w:space="0" w:color="000000"/>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898" w:type="dxa"/>
            <w:tcBorders>
              <w:top w:val="nil"/>
              <w:left w:val="single" w:sz="4" w:space="0" w:color="auto"/>
              <w:bottom w:val="nil"/>
              <w:right w:val="single" w:sz="4" w:space="0" w:color="auto"/>
            </w:tcBorders>
          </w:tcPr>
          <w:p w:rsidR="00AF4678" w:rsidRPr="00A30261" w:rsidRDefault="00AF4678" w:rsidP="003B51B7">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r w:rsidRPr="00A30261">
              <w:rPr>
                <w:bCs/>
                <w:i/>
                <w:lang w:val="pl-PL"/>
              </w:rPr>
              <w:t>.</w:t>
            </w:r>
          </w:p>
        </w:tc>
        <w:tc>
          <w:tcPr>
            <w:tcW w:w="2122" w:type="dxa"/>
            <w:vMerge w:val="restart"/>
            <w:tcBorders>
              <w:top w:val="single" w:sz="4" w:space="0" w:color="000000"/>
              <w:left w:val="single" w:sz="4" w:space="0" w:color="000000"/>
              <w:bottom w:val="nil"/>
              <w:right w:val="nil"/>
            </w:tcBorders>
            <w:hideMark/>
          </w:tcPr>
          <w:p w:rsidR="00AF4678" w:rsidRPr="00A30261" w:rsidRDefault="00AF4678" w:rsidP="003B51B7">
            <w:pPr>
              <w:rPr>
                <w:rFonts w:cs="Times New Roman"/>
                <w:i/>
                <w:sz w:val="18"/>
                <w:szCs w:val="18"/>
              </w:rPr>
            </w:pPr>
            <w:r w:rsidRPr="00A30261">
              <w:rPr>
                <w:rFonts w:cs="Times New Roman"/>
                <w:sz w:val="18"/>
                <w:szCs w:val="18"/>
              </w:rPr>
              <w:t xml:space="preserve">Podkowiec mały </w:t>
            </w:r>
            <w:r w:rsidRPr="00A30261">
              <w:rPr>
                <w:rFonts w:cs="Times New Roman"/>
                <w:i/>
                <w:sz w:val="18"/>
                <w:szCs w:val="18"/>
              </w:rPr>
              <w:t>Rhinolophus hipposideros</w:t>
            </w:r>
          </w:p>
          <w:p w:rsidR="00AF4678" w:rsidRPr="00A30261" w:rsidRDefault="00AF4678" w:rsidP="003B51B7">
            <w:pPr>
              <w:rPr>
                <w:rFonts w:cs="Times New Roman"/>
                <w:sz w:val="18"/>
                <w:szCs w:val="18"/>
              </w:rPr>
            </w:pPr>
            <w:r w:rsidRPr="00A30261">
              <w:rPr>
                <w:rFonts w:cs="Times New Roman"/>
                <w:sz w:val="18"/>
                <w:szCs w:val="18"/>
              </w:rPr>
              <w:t>(stanowisko w kościele w Tylawie)</w:t>
            </w:r>
          </w:p>
        </w:tc>
        <w:tc>
          <w:tcPr>
            <w:tcW w:w="745" w:type="dxa"/>
            <w:vMerge w:val="restart"/>
            <w:tcBorders>
              <w:top w:val="single" w:sz="4" w:space="0" w:color="000000"/>
              <w:left w:val="single" w:sz="4" w:space="0" w:color="000000"/>
              <w:bottom w:val="nil"/>
              <w:right w:val="nil"/>
            </w:tcBorders>
            <w:hideMark/>
          </w:tcPr>
          <w:p w:rsidR="00AF4678" w:rsidRPr="00A30261" w:rsidRDefault="00AF4678" w:rsidP="003B51B7">
            <w:pPr>
              <w:rPr>
                <w:rFonts w:cs="Times New Roman"/>
                <w:sz w:val="18"/>
                <w:szCs w:val="18"/>
              </w:rPr>
            </w:pPr>
            <w:r w:rsidRPr="00A30261">
              <w:rPr>
                <w:rFonts w:cs="Times New Roman"/>
                <w:sz w:val="18"/>
                <w:szCs w:val="18"/>
              </w:rPr>
              <w:t>1303</w:t>
            </w:r>
          </w:p>
        </w:tc>
        <w:tc>
          <w:tcPr>
            <w:tcW w:w="1146" w:type="dxa"/>
            <w:vMerge w:val="restart"/>
            <w:tcBorders>
              <w:top w:val="single" w:sz="4" w:space="0" w:color="000000"/>
              <w:left w:val="single" w:sz="4" w:space="0" w:color="000000"/>
              <w:bottom w:val="nil"/>
              <w:right w:val="nil"/>
            </w:tcBorders>
            <w:hideMark/>
          </w:tcPr>
          <w:p w:rsidR="00AF4678" w:rsidRPr="00A30261" w:rsidRDefault="00AF4678" w:rsidP="003B51B7">
            <w:pPr>
              <w:jc w:val="center"/>
              <w:rPr>
                <w:rFonts w:cs="Times New Roman"/>
                <w:sz w:val="18"/>
                <w:szCs w:val="18"/>
              </w:rPr>
            </w:pPr>
            <w:r w:rsidRPr="00A30261">
              <w:rPr>
                <w:rFonts w:cs="Times New Roman"/>
                <w:sz w:val="18"/>
                <w:szCs w:val="18"/>
              </w:rPr>
              <w:t>Kościół w Tylawie</w:t>
            </w:r>
          </w:p>
        </w:tc>
        <w:tc>
          <w:tcPr>
            <w:tcW w:w="1630" w:type="dxa"/>
            <w:vMerge w:val="restart"/>
            <w:tcBorders>
              <w:top w:val="single" w:sz="4" w:space="0" w:color="000000"/>
              <w:left w:val="single" w:sz="4" w:space="0" w:color="000000"/>
              <w:right w:val="nil"/>
            </w:tcBorders>
            <w:vAlign w:val="center"/>
            <w:hideMark/>
          </w:tcPr>
          <w:p w:rsidR="00AF4678" w:rsidRPr="00A30261" w:rsidRDefault="00AF4678" w:rsidP="003B51B7">
            <w:pPr>
              <w:rPr>
                <w:rFonts w:cs="Times New Roman"/>
                <w:sz w:val="18"/>
                <w:szCs w:val="18"/>
              </w:rPr>
            </w:pPr>
            <w:r w:rsidRPr="00A30261">
              <w:rPr>
                <w:rFonts w:cs="Times New Roman"/>
                <w:sz w:val="18"/>
                <w:szCs w:val="18"/>
              </w:rPr>
              <w:t>Parametry populacji</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r w:rsidRPr="00A30261">
              <w:rPr>
                <w:kern w:val="0"/>
              </w:rPr>
              <w:t>Liczebność</w:t>
            </w:r>
          </w:p>
        </w:tc>
        <w:tc>
          <w:tcPr>
            <w:tcW w:w="994" w:type="dxa"/>
            <w:tcBorders>
              <w:top w:val="single" w:sz="4" w:space="0" w:color="000000"/>
              <w:left w:val="single" w:sz="4" w:space="0" w:color="000000"/>
              <w:bottom w:val="single" w:sz="4" w:space="0" w:color="000000"/>
              <w:right w:val="single" w:sz="4" w:space="0" w:color="auto"/>
            </w:tcBorders>
            <w:hideMark/>
          </w:tcPr>
          <w:p w:rsidR="00AF4678" w:rsidRPr="00A30261" w:rsidRDefault="00AF4678" w:rsidP="003B51B7">
            <w:pPr>
              <w:jc w:val="center"/>
              <w:rPr>
                <w:rFonts w:cs="Times New Roman"/>
                <w:sz w:val="18"/>
                <w:szCs w:val="18"/>
              </w:rPr>
            </w:pPr>
            <w:r w:rsidRPr="00A30261">
              <w:rPr>
                <w:rFonts w:cs="Times New Roman"/>
                <w:sz w:val="18"/>
                <w:szCs w:val="18"/>
              </w:rPr>
              <w:t>FV</w:t>
            </w:r>
          </w:p>
        </w:tc>
        <w:tc>
          <w:tcPr>
            <w:tcW w:w="1278" w:type="dxa"/>
            <w:vMerge w:val="restart"/>
            <w:tcBorders>
              <w:top w:val="single" w:sz="4" w:space="0" w:color="auto"/>
              <w:left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0D3800">
            <w:pPr>
              <w:pStyle w:val="tabela9"/>
              <w:jc w:val="center"/>
            </w:pPr>
            <w:r w:rsidRPr="00A30261">
              <w:t>U</w:t>
            </w:r>
            <w:r w:rsidR="000D3800" w:rsidRPr="00A30261">
              <w:t>1</w:t>
            </w:r>
          </w:p>
        </w:tc>
        <w:tc>
          <w:tcPr>
            <w:tcW w:w="1898" w:type="dxa"/>
            <w:tcBorders>
              <w:top w:val="nil"/>
              <w:left w:val="single" w:sz="4" w:space="0" w:color="auto"/>
              <w:bottom w:val="nil"/>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rPr>
                <w:rFonts w:cs="Times New Roman"/>
                <w:sz w:val="18"/>
                <w:szCs w:val="18"/>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rPr>
                <w:rFonts w:cs="Times New Roman"/>
                <w:sz w:val="18"/>
                <w:szCs w:val="18"/>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jc w:val="center"/>
              <w:rPr>
                <w:rFonts w:cs="Times New Roman"/>
                <w:sz w:val="18"/>
                <w:szCs w:val="18"/>
              </w:rPr>
            </w:pPr>
          </w:p>
        </w:tc>
        <w:tc>
          <w:tcPr>
            <w:tcW w:w="1630" w:type="dxa"/>
            <w:vMerge/>
            <w:tcBorders>
              <w:left w:val="single" w:sz="4" w:space="0" w:color="000000"/>
              <w:bottom w:val="single" w:sz="4" w:space="0" w:color="000000"/>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r w:rsidRPr="00A30261">
              <w:rPr>
                <w:kern w:val="0"/>
              </w:rPr>
              <w:t>Struktura wiekowa</w:t>
            </w:r>
          </w:p>
        </w:tc>
        <w:tc>
          <w:tcPr>
            <w:tcW w:w="994" w:type="dxa"/>
            <w:tcBorders>
              <w:top w:val="single" w:sz="4" w:space="0" w:color="000000"/>
              <w:left w:val="single" w:sz="4" w:space="0" w:color="000000"/>
              <w:bottom w:val="single" w:sz="4" w:space="0" w:color="000000"/>
              <w:right w:val="single" w:sz="4" w:space="0" w:color="auto"/>
            </w:tcBorders>
            <w:hideMark/>
          </w:tcPr>
          <w:p w:rsidR="00AF4678" w:rsidRPr="00A30261" w:rsidRDefault="00AF4678" w:rsidP="003B51B7">
            <w:pPr>
              <w:jc w:val="center"/>
              <w:rPr>
                <w:rFonts w:cs="Times New Roman"/>
                <w:sz w:val="18"/>
                <w:szCs w:val="18"/>
              </w:rPr>
            </w:pPr>
            <w:r w:rsidRPr="00A30261">
              <w:rPr>
                <w:rFonts w:cs="Times New Roman"/>
                <w:sz w:val="18"/>
                <w:szCs w:val="18"/>
              </w:rPr>
              <w:t>XX</w:t>
            </w:r>
          </w:p>
        </w:tc>
        <w:tc>
          <w:tcPr>
            <w:tcW w:w="127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jc w:val="center"/>
            </w:pPr>
          </w:p>
        </w:tc>
        <w:tc>
          <w:tcPr>
            <w:tcW w:w="1898" w:type="dxa"/>
            <w:tcBorders>
              <w:top w:val="nil"/>
              <w:left w:val="single" w:sz="4" w:space="0" w:color="auto"/>
              <w:bottom w:val="nil"/>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rFonts w:cs="Times New Roman"/>
                <w:sz w:val="18"/>
                <w:szCs w:val="18"/>
              </w:rPr>
            </w:pPr>
            <w:r w:rsidRPr="00A30261">
              <w:rPr>
                <w:rFonts w:cs="Times New Roman"/>
                <w:sz w:val="18"/>
                <w:szCs w:val="18"/>
              </w:rPr>
              <w:t>Parametry siedliska gatunku</w:t>
            </w: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Kubatura schronienia dostępna (dogodna) dla nietoperzy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0D3800" w:rsidP="003B51B7">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val="restart"/>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Zabezpieczenie przed niepokoj</w:t>
            </w:r>
            <w:r w:rsidRPr="00A30261">
              <w:rPr>
                <w:rFonts w:ascii="Times New Roman" w:hAnsi="Times New Roman" w:cs="Times New Roman"/>
              </w:rPr>
              <w:t>e</w:t>
            </w:r>
            <w:r w:rsidRPr="00A30261">
              <w:rPr>
                <w:rFonts w:ascii="Times New Roman" w:hAnsi="Times New Roman" w:cs="Times New Roman"/>
              </w:rPr>
              <w:t>niem nietoperzy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Dostępność wlotów dla nietop</w:t>
            </w:r>
            <w:r w:rsidRPr="00A30261">
              <w:rPr>
                <w:rFonts w:ascii="Times New Roman" w:hAnsi="Times New Roman" w:cs="Times New Roman"/>
              </w:rPr>
              <w:t>e</w:t>
            </w:r>
            <w:r w:rsidRPr="00A30261">
              <w:rPr>
                <w:rFonts w:ascii="Times New Roman" w:hAnsi="Times New Roman" w:cs="Times New Roman"/>
              </w:rPr>
              <w:t>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Ekspozycja wlotów</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Łączność schronienia z żerow</w:t>
            </w:r>
            <w:r w:rsidRPr="00A30261">
              <w:rPr>
                <w:rFonts w:ascii="Times New Roman" w:hAnsi="Times New Roman" w:cs="Times New Roman"/>
              </w:rPr>
              <w:t>i</w:t>
            </w:r>
            <w:r w:rsidRPr="00A30261">
              <w:rPr>
                <w:rFonts w:ascii="Times New Roman" w:hAnsi="Times New Roman" w:cs="Times New Roman"/>
              </w:rPr>
              <w:t>skami</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Niezmienność warunków mikr</w:t>
            </w:r>
            <w:r w:rsidRPr="00A30261">
              <w:rPr>
                <w:rFonts w:ascii="Times New Roman" w:hAnsi="Times New Roman" w:cs="Times New Roman"/>
              </w:rPr>
              <w:t>o</w:t>
            </w:r>
            <w:r w:rsidRPr="00A30261">
              <w:rPr>
                <w:rFonts w:ascii="Times New Roman" w:hAnsi="Times New Roman" w:cs="Times New Roman"/>
              </w:rPr>
              <w:t>klimatycznych</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Zmiany w strukturze żerowisk w otoczeniu schronień</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U1</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tcPr>
          <w:p w:rsidR="00AF4678" w:rsidRPr="00A30261" w:rsidRDefault="00AF4678" w:rsidP="003B51B7">
            <w:pPr>
              <w:snapToGrid w:val="0"/>
              <w:rPr>
                <w:rFonts w:cs="Times New Roman"/>
                <w:sz w:val="18"/>
                <w:szCs w:val="18"/>
              </w:rPr>
            </w:pPr>
          </w:p>
        </w:tc>
        <w:tc>
          <w:tcPr>
            <w:tcW w:w="994" w:type="dxa"/>
            <w:tcBorders>
              <w:top w:val="single" w:sz="4" w:space="0" w:color="auto"/>
              <w:left w:val="single" w:sz="4" w:space="0" w:color="auto"/>
              <w:bottom w:val="single" w:sz="4" w:space="0" w:color="auto"/>
              <w:right w:val="single" w:sz="4" w:space="0" w:color="auto"/>
            </w:tcBorders>
            <w:hideMark/>
          </w:tcPr>
          <w:p w:rsidR="00AF4678" w:rsidRPr="00A30261" w:rsidRDefault="00AF4678" w:rsidP="003B51B7">
            <w:pPr>
              <w:snapToGrid w:val="0"/>
              <w:jc w:val="center"/>
              <w:rPr>
                <w:rFonts w:cs="Times New Roman"/>
                <w:sz w:val="18"/>
                <w:szCs w:val="18"/>
              </w:rPr>
            </w:pPr>
            <w:r w:rsidRPr="00A30261">
              <w:rPr>
                <w:rFonts w:cs="Times New Roman"/>
                <w:sz w:val="18"/>
                <w:szCs w:val="18"/>
              </w:rPr>
              <w:t>U1</w:t>
            </w:r>
          </w:p>
        </w:tc>
        <w:tc>
          <w:tcPr>
            <w:tcW w:w="1278" w:type="dxa"/>
            <w:tcBorders>
              <w:top w:val="single" w:sz="4" w:space="0" w:color="auto"/>
              <w:left w:val="single" w:sz="4" w:space="0" w:color="auto"/>
              <w:bottom w:val="single" w:sz="4" w:space="0" w:color="auto"/>
              <w:right w:val="single" w:sz="4" w:space="0" w:color="000000"/>
            </w:tcBorders>
            <w:hideMark/>
          </w:tcPr>
          <w:p w:rsidR="00AF4678" w:rsidRPr="00A30261" w:rsidRDefault="00AF4678" w:rsidP="003B51B7">
            <w:pPr>
              <w:snapToGrid w:val="0"/>
              <w:jc w:val="center"/>
              <w:rPr>
                <w:rFonts w:cs="Times New Roman"/>
                <w:sz w:val="18"/>
                <w:szCs w:val="18"/>
              </w:rPr>
            </w:pPr>
            <w:r w:rsidRPr="00A30261">
              <w:rPr>
                <w:rFonts w:cs="Times New Roman"/>
                <w:sz w:val="18"/>
                <w:szCs w:val="18"/>
              </w:rPr>
              <w:t>U1</w:t>
            </w:r>
          </w:p>
        </w:tc>
        <w:tc>
          <w:tcPr>
            <w:tcW w:w="1131" w:type="dxa"/>
            <w:vMerge/>
            <w:tcBorders>
              <w:top w:val="single" w:sz="4" w:space="0" w:color="000000"/>
              <w:left w:val="single" w:sz="4" w:space="0" w:color="000000"/>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898" w:type="dxa"/>
            <w:tcBorders>
              <w:top w:val="nil"/>
              <w:left w:val="single" w:sz="4" w:space="0" w:color="auto"/>
              <w:bottom w:val="single" w:sz="4" w:space="0" w:color="auto"/>
              <w:right w:val="single" w:sz="4" w:space="0" w:color="auto"/>
            </w:tcBorders>
          </w:tcPr>
          <w:p w:rsidR="00AF4678" w:rsidRPr="00A30261" w:rsidRDefault="00AF4678" w:rsidP="003B51B7">
            <w:pPr>
              <w:pStyle w:val="tabela9"/>
              <w:rPr>
                <w:kern w:val="2"/>
              </w:rPr>
            </w:pPr>
          </w:p>
        </w:tc>
      </w:tr>
      <w:tr w:rsidR="000D3800" w:rsidRPr="00A30261" w:rsidTr="00795949">
        <w:trPr>
          <w:cantSplit/>
          <w:trHeight w:val="155"/>
        </w:trPr>
        <w:tc>
          <w:tcPr>
            <w:tcW w:w="494" w:type="dxa"/>
            <w:vMerge w:val="restart"/>
            <w:tcBorders>
              <w:top w:val="single" w:sz="4" w:space="0" w:color="000000"/>
              <w:left w:val="single" w:sz="4" w:space="0" w:color="000000"/>
              <w:bottom w:val="nil"/>
              <w:right w:val="nil"/>
            </w:tcBorders>
            <w:vAlign w:val="center"/>
            <w:hideMark/>
          </w:tcPr>
          <w:p w:rsidR="000D3800" w:rsidRPr="00A30261" w:rsidRDefault="000D3800" w:rsidP="00795949">
            <w:pPr>
              <w:pStyle w:val="Standard"/>
              <w:numPr>
                <w:ilvl w:val="0"/>
                <w:numId w:val="28"/>
              </w:numPr>
              <w:autoSpaceDN/>
              <w:snapToGrid w:val="0"/>
              <w:ind w:left="0" w:firstLine="0"/>
              <w:rPr>
                <w:kern w:val="2"/>
                <w:sz w:val="18"/>
                <w:szCs w:val="18"/>
                <w:lang w:val="pl-PL"/>
              </w:rPr>
            </w:pPr>
            <w:r w:rsidRPr="00A30261">
              <w:rPr>
                <w:bCs/>
                <w:i/>
                <w:lang w:val="pl-PL"/>
              </w:rPr>
              <w:t>.</w:t>
            </w:r>
          </w:p>
        </w:tc>
        <w:tc>
          <w:tcPr>
            <w:tcW w:w="2122" w:type="dxa"/>
            <w:vMerge w:val="restart"/>
            <w:tcBorders>
              <w:top w:val="single" w:sz="4" w:space="0" w:color="000000"/>
              <w:left w:val="single" w:sz="4" w:space="0" w:color="000000"/>
              <w:bottom w:val="nil"/>
              <w:right w:val="nil"/>
            </w:tcBorders>
            <w:hideMark/>
          </w:tcPr>
          <w:p w:rsidR="000D3800" w:rsidRPr="00A30261" w:rsidRDefault="000D3800" w:rsidP="000D3800">
            <w:pPr>
              <w:rPr>
                <w:rFonts w:cs="Times New Roman"/>
                <w:i/>
                <w:sz w:val="18"/>
                <w:szCs w:val="18"/>
              </w:rPr>
            </w:pPr>
            <w:r w:rsidRPr="00A30261">
              <w:rPr>
                <w:sz w:val="18"/>
                <w:szCs w:val="18"/>
              </w:rPr>
              <w:t xml:space="preserve">Nocek orzęsiony </w:t>
            </w:r>
            <w:r w:rsidRPr="00A30261">
              <w:rPr>
                <w:i/>
                <w:sz w:val="18"/>
                <w:szCs w:val="18"/>
              </w:rPr>
              <w:t>Myotis emarginatus</w:t>
            </w:r>
          </w:p>
          <w:p w:rsidR="000D3800" w:rsidRPr="00A30261" w:rsidRDefault="000D3800" w:rsidP="000D3800">
            <w:pPr>
              <w:rPr>
                <w:rFonts w:cs="Times New Roman"/>
                <w:sz w:val="18"/>
                <w:szCs w:val="18"/>
              </w:rPr>
            </w:pPr>
            <w:r w:rsidRPr="00A30261">
              <w:rPr>
                <w:rFonts w:cs="Times New Roman"/>
                <w:sz w:val="18"/>
                <w:szCs w:val="18"/>
              </w:rPr>
              <w:t>(stanowisko w kościele w Tylawie)</w:t>
            </w:r>
          </w:p>
        </w:tc>
        <w:tc>
          <w:tcPr>
            <w:tcW w:w="745" w:type="dxa"/>
            <w:vMerge w:val="restart"/>
            <w:tcBorders>
              <w:top w:val="single" w:sz="4" w:space="0" w:color="000000"/>
              <w:left w:val="single" w:sz="4" w:space="0" w:color="000000"/>
              <w:bottom w:val="nil"/>
              <w:right w:val="nil"/>
            </w:tcBorders>
            <w:hideMark/>
          </w:tcPr>
          <w:p w:rsidR="000D3800" w:rsidRPr="00A30261" w:rsidRDefault="000D3800" w:rsidP="00795949">
            <w:pPr>
              <w:rPr>
                <w:rFonts w:cs="Times New Roman"/>
                <w:sz w:val="18"/>
                <w:szCs w:val="18"/>
              </w:rPr>
            </w:pPr>
            <w:r w:rsidRPr="00A30261">
              <w:rPr>
                <w:rFonts w:cs="Times New Roman"/>
                <w:sz w:val="18"/>
                <w:szCs w:val="18"/>
              </w:rPr>
              <w:t>1321</w:t>
            </w:r>
          </w:p>
        </w:tc>
        <w:tc>
          <w:tcPr>
            <w:tcW w:w="1146" w:type="dxa"/>
            <w:vMerge w:val="restart"/>
            <w:tcBorders>
              <w:top w:val="single" w:sz="4" w:space="0" w:color="000000"/>
              <w:left w:val="single" w:sz="4" w:space="0" w:color="000000"/>
              <w:bottom w:val="nil"/>
              <w:right w:val="nil"/>
            </w:tcBorders>
            <w:hideMark/>
          </w:tcPr>
          <w:p w:rsidR="000D3800" w:rsidRPr="00A30261" w:rsidRDefault="000D3800" w:rsidP="00795949">
            <w:pPr>
              <w:jc w:val="center"/>
              <w:rPr>
                <w:rFonts w:cs="Times New Roman"/>
                <w:sz w:val="18"/>
                <w:szCs w:val="18"/>
              </w:rPr>
            </w:pPr>
            <w:r w:rsidRPr="00A30261">
              <w:rPr>
                <w:rFonts w:cs="Times New Roman"/>
                <w:sz w:val="18"/>
                <w:szCs w:val="18"/>
              </w:rPr>
              <w:t>Kościół w Tylawie</w:t>
            </w:r>
          </w:p>
        </w:tc>
        <w:tc>
          <w:tcPr>
            <w:tcW w:w="1630" w:type="dxa"/>
            <w:vMerge w:val="restart"/>
            <w:tcBorders>
              <w:top w:val="single" w:sz="4" w:space="0" w:color="000000"/>
              <w:left w:val="single" w:sz="4" w:space="0" w:color="000000"/>
              <w:right w:val="nil"/>
            </w:tcBorders>
            <w:vAlign w:val="center"/>
            <w:hideMark/>
          </w:tcPr>
          <w:p w:rsidR="000D3800" w:rsidRPr="00A30261" w:rsidRDefault="000D3800" w:rsidP="00795949">
            <w:pPr>
              <w:rPr>
                <w:rFonts w:cs="Times New Roman"/>
                <w:sz w:val="18"/>
                <w:szCs w:val="18"/>
              </w:rPr>
            </w:pPr>
            <w:r w:rsidRPr="00A30261">
              <w:rPr>
                <w:rFonts w:cs="Times New Roman"/>
                <w:sz w:val="18"/>
                <w:szCs w:val="18"/>
              </w:rPr>
              <w:t>Parametry populacji</w:t>
            </w:r>
          </w:p>
        </w:tc>
        <w:tc>
          <w:tcPr>
            <w:tcW w:w="2708" w:type="dxa"/>
            <w:tcBorders>
              <w:top w:val="single" w:sz="4" w:space="0" w:color="000000"/>
              <w:left w:val="single" w:sz="4" w:space="0" w:color="000000"/>
              <w:bottom w:val="single" w:sz="4" w:space="0" w:color="000000"/>
              <w:right w:val="nil"/>
            </w:tcBorders>
            <w:vAlign w:val="center"/>
          </w:tcPr>
          <w:p w:rsidR="000D3800" w:rsidRPr="00A30261" w:rsidRDefault="000D3800" w:rsidP="00795949">
            <w:pPr>
              <w:pStyle w:val="tabela9"/>
              <w:rPr>
                <w:kern w:val="2"/>
              </w:rPr>
            </w:pPr>
            <w:r w:rsidRPr="00A30261">
              <w:rPr>
                <w:kern w:val="0"/>
              </w:rPr>
              <w:t>Liczebność</w:t>
            </w:r>
          </w:p>
        </w:tc>
        <w:tc>
          <w:tcPr>
            <w:tcW w:w="994" w:type="dxa"/>
            <w:tcBorders>
              <w:top w:val="single" w:sz="4" w:space="0" w:color="000000"/>
              <w:left w:val="single" w:sz="4" w:space="0" w:color="000000"/>
              <w:bottom w:val="single" w:sz="4" w:space="0" w:color="000000"/>
              <w:right w:val="single" w:sz="4" w:space="0" w:color="auto"/>
            </w:tcBorders>
            <w:hideMark/>
          </w:tcPr>
          <w:p w:rsidR="000D3800" w:rsidRPr="00A30261" w:rsidRDefault="000D3800" w:rsidP="00795949">
            <w:pPr>
              <w:jc w:val="center"/>
              <w:rPr>
                <w:rFonts w:cs="Times New Roman"/>
                <w:sz w:val="18"/>
                <w:szCs w:val="18"/>
              </w:rPr>
            </w:pPr>
            <w:r w:rsidRPr="00A30261">
              <w:rPr>
                <w:rFonts w:cs="Times New Roman"/>
                <w:sz w:val="18"/>
                <w:szCs w:val="18"/>
              </w:rPr>
              <w:t>FV</w:t>
            </w:r>
          </w:p>
        </w:tc>
        <w:tc>
          <w:tcPr>
            <w:tcW w:w="1278" w:type="dxa"/>
            <w:vMerge w:val="restart"/>
            <w:tcBorders>
              <w:top w:val="single" w:sz="4" w:space="0" w:color="auto"/>
              <w:left w:val="single" w:sz="4" w:space="0" w:color="auto"/>
              <w:right w:val="single" w:sz="4" w:space="0" w:color="auto"/>
            </w:tcBorders>
            <w:vAlign w:val="center"/>
            <w:hideMark/>
          </w:tcPr>
          <w:p w:rsidR="000D3800" w:rsidRPr="00A30261" w:rsidRDefault="000D3800" w:rsidP="00795949">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0D3800" w:rsidRPr="00A30261" w:rsidRDefault="000D3800" w:rsidP="00795949">
            <w:pPr>
              <w:pStyle w:val="tabela9"/>
              <w:jc w:val="center"/>
            </w:pPr>
            <w:r w:rsidRPr="00A30261">
              <w:t>U1</w:t>
            </w:r>
          </w:p>
        </w:tc>
        <w:tc>
          <w:tcPr>
            <w:tcW w:w="1898" w:type="dxa"/>
            <w:tcBorders>
              <w:top w:val="nil"/>
              <w:left w:val="single" w:sz="4" w:space="0" w:color="auto"/>
              <w:bottom w:val="nil"/>
              <w:right w:val="single" w:sz="4" w:space="0" w:color="auto"/>
            </w:tcBorders>
            <w:vAlign w:val="center"/>
          </w:tcPr>
          <w:p w:rsidR="000D3800" w:rsidRPr="00A30261" w:rsidRDefault="000D3800" w:rsidP="00795949">
            <w:pPr>
              <w:pStyle w:val="tabela9"/>
              <w:jc w:val="center"/>
              <w:rPr>
                <w:kern w:val="2"/>
              </w:rPr>
            </w:pPr>
          </w:p>
        </w:tc>
      </w:tr>
      <w:tr w:rsidR="000D3800" w:rsidRPr="00A30261" w:rsidTr="00795949">
        <w:trPr>
          <w:cantSplit/>
          <w:trHeight w:val="155"/>
        </w:trPr>
        <w:tc>
          <w:tcPr>
            <w:tcW w:w="494"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Standard"/>
              <w:numPr>
                <w:ilvl w:val="0"/>
                <w:numId w:val="28"/>
              </w:numPr>
              <w:autoSpaceDN/>
              <w:snapToGrid w:val="0"/>
              <w:ind w:left="0" w:firstLine="0"/>
              <w:rPr>
                <w:kern w:val="2"/>
                <w:sz w:val="18"/>
                <w:szCs w:val="18"/>
                <w:lang w:val="pl-PL"/>
              </w:rPr>
            </w:pPr>
          </w:p>
        </w:tc>
        <w:tc>
          <w:tcPr>
            <w:tcW w:w="2122" w:type="dxa"/>
            <w:vMerge/>
            <w:tcBorders>
              <w:top w:val="single" w:sz="4" w:space="0" w:color="000000"/>
              <w:left w:val="single" w:sz="4" w:space="0" w:color="000000"/>
              <w:bottom w:val="nil"/>
              <w:right w:val="nil"/>
            </w:tcBorders>
            <w:hideMark/>
          </w:tcPr>
          <w:p w:rsidR="000D3800" w:rsidRPr="00A30261" w:rsidRDefault="000D3800" w:rsidP="00795949">
            <w:pPr>
              <w:rPr>
                <w:rFonts w:cs="Times New Roman"/>
                <w:sz w:val="18"/>
                <w:szCs w:val="18"/>
              </w:rPr>
            </w:pPr>
          </w:p>
        </w:tc>
        <w:tc>
          <w:tcPr>
            <w:tcW w:w="745" w:type="dxa"/>
            <w:vMerge/>
            <w:tcBorders>
              <w:top w:val="single" w:sz="4" w:space="0" w:color="000000"/>
              <w:left w:val="single" w:sz="4" w:space="0" w:color="000000"/>
              <w:bottom w:val="nil"/>
              <w:right w:val="nil"/>
            </w:tcBorders>
            <w:hideMark/>
          </w:tcPr>
          <w:p w:rsidR="000D3800" w:rsidRPr="00A30261" w:rsidRDefault="000D3800" w:rsidP="00795949">
            <w:pPr>
              <w:rPr>
                <w:rFonts w:cs="Times New Roman"/>
                <w:sz w:val="18"/>
                <w:szCs w:val="18"/>
              </w:rPr>
            </w:pPr>
          </w:p>
        </w:tc>
        <w:tc>
          <w:tcPr>
            <w:tcW w:w="1146" w:type="dxa"/>
            <w:vMerge/>
            <w:tcBorders>
              <w:top w:val="single" w:sz="4" w:space="0" w:color="000000"/>
              <w:left w:val="single" w:sz="4" w:space="0" w:color="000000"/>
              <w:bottom w:val="nil"/>
              <w:right w:val="nil"/>
            </w:tcBorders>
            <w:hideMark/>
          </w:tcPr>
          <w:p w:rsidR="000D3800" w:rsidRPr="00A30261" w:rsidRDefault="000D3800" w:rsidP="00795949">
            <w:pPr>
              <w:jc w:val="center"/>
              <w:rPr>
                <w:rFonts w:cs="Times New Roman"/>
                <w:sz w:val="18"/>
                <w:szCs w:val="18"/>
              </w:rPr>
            </w:pPr>
          </w:p>
        </w:tc>
        <w:tc>
          <w:tcPr>
            <w:tcW w:w="1630" w:type="dxa"/>
            <w:vMerge/>
            <w:tcBorders>
              <w:left w:val="single" w:sz="4" w:space="0" w:color="000000"/>
              <w:bottom w:val="single" w:sz="4" w:space="0" w:color="000000"/>
              <w:right w:val="nil"/>
            </w:tcBorders>
            <w:vAlign w:val="center"/>
            <w:hideMark/>
          </w:tcPr>
          <w:p w:rsidR="000D3800" w:rsidRPr="00A30261" w:rsidRDefault="000D3800" w:rsidP="00795949">
            <w:pPr>
              <w:pStyle w:val="tabela9"/>
              <w:rPr>
                <w:kern w:val="2"/>
              </w:rPr>
            </w:pPr>
          </w:p>
        </w:tc>
        <w:tc>
          <w:tcPr>
            <w:tcW w:w="2708" w:type="dxa"/>
            <w:tcBorders>
              <w:top w:val="single" w:sz="4" w:space="0" w:color="000000"/>
              <w:left w:val="single" w:sz="4" w:space="0" w:color="000000"/>
              <w:bottom w:val="single" w:sz="4" w:space="0" w:color="000000"/>
              <w:right w:val="nil"/>
            </w:tcBorders>
            <w:vAlign w:val="center"/>
          </w:tcPr>
          <w:p w:rsidR="000D3800" w:rsidRPr="00A30261" w:rsidRDefault="000D3800" w:rsidP="00795949">
            <w:pPr>
              <w:pStyle w:val="tabela9"/>
              <w:rPr>
                <w:kern w:val="2"/>
              </w:rPr>
            </w:pPr>
            <w:r w:rsidRPr="00A30261">
              <w:rPr>
                <w:kern w:val="0"/>
              </w:rPr>
              <w:t>Struktura wiekowa</w:t>
            </w:r>
          </w:p>
        </w:tc>
        <w:tc>
          <w:tcPr>
            <w:tcW w:w="994" w:type="dxa"/>
            <w:tcBorders>
              <w:top w:val="single" w:sz="4" w:space="0" w:color="000000"/>
              <w:left w:val="single" w:sz="4" w:space="0" w:color="000000"/>
              <w:bottom w:val="single" w:sz="4" w:space="0" w:color="000000"/>
              <w:right w:val="single" w:sz="4" w:space="0" w:color="auto"/>
            </w:tcBorders>
            <w:hideMark/>
          </w:tcPr>
          <w:p w:rsidR="000D3800" w:rsidRPr="00A30261" w:rsidRDefault="000D3800" w:rsidP="00795949">
            <w:pPr>
              <w:jc w:val="center"/>
              <w:rPr>
                <w:rFonts w:cs="Times New Roman"/>
                <w:sz w:val="18"/>
                <w:szCs w:val="18"/>
              </w:rPr>
            </w:pPr>
            <w:r w:rsidRPr="00A30261">
              <w:rPr>
                <w:rFonts w:cs="Times New Roman"/>
                <w:sz w:val="18"/>
                <w:szCs w:val="18"/>
              </w:rPr>
              <w:t>XX</w:t>
            </w:r>
          </w:p>
        </w:tc>
        <w:tc>
          <w:tcPr>
            <w:tcW w:w="1278" w:type="dxa"/>
            <w:vMerge/>
            <w:tcBorders>
              <w:left w:val="single" w:sz="4" w:space="0" w:color="auto"/>
              <w:bottom w:val="single" w:sz="4" w:space="0" w:color="auto"/>
              <w:right w:val="single" w:sz="4" w:space="0" w:color="auto"/>
            </w:tcBorders>
            <w:vAlign w:val="center"/>
            <w:hideMark/>
          </w:tcPr>
          <w:p w:rsidR="000D3800" w:rsidRPr="00A30261" w:rsidRDefault="000D3800" w:rsidP="00795949">
            <w:pPr>
              <w:pStyle w:val="tabela9"/>
              <w:jc w:val="center"/>
            </w:pPr>
          </w:p>
        </w:tc>
        <w:tc>
          <w:tcPr>
            <w:tcW w:w="1131" w:type="dxa"/>
            <w:vMerge/>
            <w:tcBorders>
              <w:top w:val="single" w:sz="4" w:space="0" w:color="000000"/>
              <w:left w:val="single" w:sz="4" w:space="0" w:color="000000"/>
              <w:bottom w:val="nil"/>
              <w:right w:val="single" w:sz="4" w:space="0" w:color="auto"/>
            </w:tcBorders>
            <w:vAlign w:val="center"/>
            <w:hideMark/>
          </w:tcPr>
          <w:p w:rsidR="000D3800" w:rsidRPr="00A30261" w:rsidRDefault="000D3800" w:rsidP="00795949">
            <w:pPr>
              <w:pStyle w:val="tabela9"/>
              <w:jc w:val="center"/>
            </w:pPr>
          </w:p>
        </w:tc>
        <w:tc>
          <w:tcPr>
            <w:tcW w:w="1898" w:type="dxa"/>
            <w:tcBorders>
              <w:top w:val="nil"/>
              <w:left w:val="single" w:sz="4" w:space="0" w:color="auto"/>
              <w:bottom w:val="nil"/>
              <w:right w:val="single" w:sz="4" w:space="0" w:color="auto"/>
            </w:tcBorders>
            <w:vAlign w:val="center"/>
          </w:tcPr>
          <w:p w:rsidR="000D3800" w:rsidRPr="00A30261" w:rsidRDefault="000D3800" w:rsidP="00795949">
            <w:pPr>
              <w:pStyle w:val="tabela9"/>
              <w:jc w:val="center"/>
              <w:rPr>
                <w:kern w:val="2"/>
              </w:rPr>
            </w:pPr>
          </w:p>
        </w:tc>
      </w:tr>
      <w:tr w:rsidR="000D3800" w:rsidRPr="00A30261" w:rsidTr="00795949">
        <w:trPr>
          <w:cantSplit/>
          <w:trHeight w:val="155"/>
        </w:trPr>
        <w:tc>
          <w:tcPr>
            <w:tcW w:w="494"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745"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146"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0D3800" w:rsidRPr="00A30261" w:rsidRDefault="000D3800" w:rsidP="00795949">
            <w:pPr>
              <w:snapToGrid w:val="0"/>
              <w:rPr>
                <w:rFonts w:cs="Times New Roman"/>
                <w:sz w:val="18"/>
                <w:szCs w:val="18"/>
              </w:rPr>
            </w:pPr>
            <w:r w:rsidRPr="00A30261">
              <w:rPr>
                <w:rFonts w:cs="Times New Roman"/>
                <w:sz w:val="18"/>
                <w:szCs w:val="18"/>
              </w:rPr>
              <w:t>Parametry siedliska gatunku</w:t>
            </w:r>
          </w:p>
        </w:tc>
        <w:tc>
          <w:tcPr>
            <w:tcW w:w="2708" w:type="dxa"/>
            <w:tcBorders>
              <w:top w:val="single" w:sz="4" w:space="0" w:color="000000"/>
              <w:left w:val="single" w:sz="4" w:space="0" w:color="000000"/>
              <w:bottom w:val="single" w:sz="4" w:space="0" w:color="000000"/>
              <w:right w:val="nil"/>
            </w:tcBorders>
            <w:vAlign w:val="center"/>
            <w:hideMark/>
          </w:tcPr>
          <w:p w:rsidR="000D3800" w:rsidRPr="00A30261" w:rsidRDefault="000D3800" w:rsidP="00795949">
            <w:pPr>
              <w:pStyle w:val="tabele"/>
              <w:rPr>
                <w:rFonts w:ascii="Times New Roman" w:hAnsi="Times New Roman" w:cs="Times New Roman"/>
              </w:rPr>
            </w:pPr>
            <w:r w:rsidRPr="00A30261">
              <w:rPr>
                <w:rFonts w:ascii="Times New Roman" w:hAnsi="Times New Roman" w:cs="Times New Roman"/>
              </w:rPr>
              <w:t>Kubatura schronienia dostępna (dogodna) dla nietoperzy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0D3800" w:rsidRPr="00A30261" w:rsidRDefault="000D3800" w:rsidP="00795949">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val="restart"/>
            <w:tcBorders>
              <w:top w:val="single" w:sz="4" w:space="0" w:color="auto"/>
              <w:left w:val="single" w:sz="4" w:space="0" w:color="auto"/>
              <w:bottom w:val="nil"/>
              <w:right w:val="single" w:sz="4" w:space="0" w:color="auto"/>
            </w:tcBorders>
            <w:vAlign w:val="center"/>
            <w:hideMark/>
          </w:tcPr>
          <w:p w:rsidR="000D3800" w:rsidRPr="00A30261" w:rsidRDefault="000D3800" w:rsidP="00795949">
            <w:pPr>
              <w:pStyle w:val="tabela9"/>
              <w:jc w:val="center"/>
            </w:pPr>
            <w:r w:rsidRPr="00A30261">
              <w:t>U1</w:t>
            </w:r>
          </w:p>
        </w:tc>
        <w:tc>
          <w:tcPr>
            <w:tcW w:w="1131" w:type="dxa"/>
            <w:vMerge/>
            <w:tcBorders>
              <w:top w:val="single" w:sz="4" w:space="0" w:color="000000"/>
              <w:left w:val="single" w:sz="4" w:space="0" w:color="000000"/>
              <w:bottom w:val="nil"/>
              <w:right w:val="single" w:sz="4" w:space="0" w:color="auto"/>
            </w:tcBorders>
            <w:vAlign w:val="center"/>
            <w:hideMark/>
          </w:tcPr>
          <w:p w:rsidR="000D3800" w:rsidRPr="00A30261" w:rsidRDefault="000D3800" w:rsidP="00795949">
            <w:pPr>
              <w:pStyle w:val="tabela9"/>
              <w:rPr>
                <w:kern w:val="2"/>
              </w:rPr>
            </w:pPr>
          </w:p>
        </w:tc>
        <w:tc>
          <w:tcPr>
            <w:tcW w:w="1898" w:type="dxa"/>
            <w:vMerge w:val="restart"/>
            <w:tcBorders>
              <w:top w:val="nil"/>
              <w:left w:val="single" w:sz="4" w:space="0" w:color="auto"/>
              <w:bottom w:val="nil"/>
              <w:right w:val="single" w:sz="4" w:space="0" w:color="auto"/>
            </w:tcBorders>
            <w:vAlign w:val="center"/>
            <w:hideMark/>
          </w:tcPr>
          <w:p w:rsidR="000D3800" w:rsidRPr="00A30261" w:rsidRDefault="000D3800" w:rsidP="00795949">
            <w:pPr>
              <w:pStyle w:val="tabela9"/>
              <w:rPr>
                <w:kern w:val="2"/>
              </w:rPr>
            </w:pPr>
            <w:r w:rsidRPr="00A30261">
              <w:rPr>
                <w:kern w:val="2"/>
              </w:rPr>
              <w:t>U1</w:t>
            </w:r>
          </w:p>
        </w:tc>
      </w:tr>
      <w:tr w:rsidR="000D3800" w:rsidRPr="00A30261" w:rsidTr="00795949">
        <w:trPr>
          <w:cantSplit/>
          <w:trHeight w:val="155"/>
        </w:trPr>
        <w:tc>
          <w:tcPr>
            <w:tcW w:w="494"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745"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146"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0D3800" w:rsidRPr="00A30261" w:rsidRDefault="000D3800" w:rsidP="00795949">
            <w:pPr>
              <w:pStyle w:val="tabele"/>
              <w:rPr>
                <w:rFonts w:ascii="Times New Roman" w:hAnsi="Times New Roman" w:cs="Times New Roman"/>
              </w:rPr>
            </w:pPr>
            <w:r w:rsidRPr="00A30261">
              <w:rPr>
                <w:rFonts w:ascii="Times New Roman" w:hAnsi="Times New Roman" w:cs="Times New Roman"/>
              </w:rPr>
              <w:t>Zabezpieczenie przed niepokoj</w:t>
            </w:r>
            <w:r w:rsidRPr="00A30261">
              <w:rPr>
                <w:rFonts w:ascii="Times New Roman" w:hAnsi="Times New Roman" w:cs="Times New Roman"/>
              </w:rPr>
              <w:t>e</w:t>
            </w:r>
            <w:r w:rsidRPr="00A30261">
              <w:rPr>
                <w:rFonts w:ascii="Times New Roman" w:hAnsi="Times New Roman" w:cs="Times New Roman"/>
              </w:rPr>
              <w:t>niem nietoperzy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0D3800" w:rsidRPr="00A30261" w:rsidRDefault="000D3800" w:rsidP="00795949">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0D3800" w:rsidRPr="00A30261" w:rsidRDefault="000D3800" w:rsidP="00795949">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0D3800" w:rsidRPr="00A30261" w:rsidRDefault="000D3800" w:rsidP="00795949">
            <w:pPr>
              <w:pStyle w:val="tabela9"/>
              <w:rPr>
                <w:kern w:val="2"/>
              </w:rPr>
            </w:pPr>
          </w:p>
        </w:tc>
        <w:tc>
          <w:tcPr>
            <w:tcW w:w="1898" w:type="dxa"/>
            <w:vMerge/>
            <w:tcBorders>
              <w:top w:val="nil"/>
              <w:left w:val="single" w:sz="4" w:space="0" w:color="auto"/>
              <w:bottom w:val="nil"/>
              <w:right w:val="single" w:sz="4" w:space="0" w:color="auto"/>
            </w:tcBorders>
            <w:vAlign w:val="center"/>
            <w:hideMark/>
          </w:tcPr>
          <w:p w:rsidR="000D3800" w:rsidRPr="00A30261" w:rsidRDefault="000D3800" w:rsidP="00795949">
            <w:pPr>
              <w:pStyle w:val="tabela9"/>
              <w:rPr>
                <w:kern w:val="2"/>
              </w:rPr>
            </w:pPr>
          </w:p>
        </w:tc>
      </w:tr>
      <w:tr w:rsidR="000D3800" w:rsidRPr="00A30261" w:rsidTr="00795949">
        <w:trPr>
          <w:cantSplit/>
          <w:trHeight w:val="155"/>
        </w:trPr>
        <w:tc>
          <w:tcPr>
            <w:tcW w:w="494"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745"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146"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0D3800" w:rsidRPr="00A30261" w:rsidRDefault="000D3800" w:rsidP="00795949">
            <w:pPr>
              <w:pStyle w:val="tabele"/>
              <w:rPr>
                <w:rFonts w:ascii="Times New Roman" w:hAnsi="Times New Roman" w:cs="Times New Roman"/>
              </w:rPr>
            </w:pPr>
            <w:r w:rsidRPr="00A30261">
              <w:rPr>
                <w:rFonts w:ascii="Times New Roman" w:hAnsi="Times New Roman" w:cs="Times New Roman"/>
              </w:rPr>
              <w:t>Dostępność wlotów dla nietop</w:t>
            </w:r>
            <w:r w:rsidRPr="00A30261">
              <w:rPr>
                <w:rFonts w:ascii="Times New Roman" w:hAnsi="Times New Roman" w:cs="Times New Roman"/>
              </w:rPr>
              <w:t>e</w:t>
            </w:r>
            <w:r w:rsidRPr="00A30261">
              <w:rPr>
                <w:rFonts w:ascii="Times New Roman" w:hAnsi="Times New Roman" w:cs="Times New Roman"/>
              </w:rPr>
              <w:t>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0D3800" w:rsidRPr="00A30261" w:rsidRDefault="000D3800" w:rsidP="00795949">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0D3800" w:rsidRPr="00A30261" w:rsidRDefault="000D3800" w:rsidP="00795949">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0D3800" w:rsidRPr="00A30261" w:rsidRDefault="000D3800" w:rsidP="00795949">
            <w:pPr>
              <w:pStyle w:val="tabela9"/>
              <w:rPr>
                <w:kern w:val="2"/>
              </w:rPr>
            </w:pPr>
          </w:p>
        </w:tc>
        <w:tc>
          <w:tcPr>
            <w:tcW w:w="1898" w:type="dxa"/>
            <w:vMerge/>
            <w:tcBorders>
              <w:top w:val="nil"/>
              <w:left w:val="single" w:sz="4" w:space="0" w:color="auto"/>
              <w:bottom w:val="nil"/>
              <w:right w:val="single" w:sz="4" w:space="0" w:color="auto"/>
            </w:tcBorders>
            <w:vAlign w:val="center"/>
            <w:hideMark/>
          </w:tcPr>
          <w:p w:rsidR="000D3800" w:rsidRPr="00A30261" w:rsidRDefault="000D3800" w:rsidP="00795949">
            <w:pPr>
              <w:pStyle w:val="tabela9"/>
              <w:rPr>
                <w:kern w:val="2"/>
              </w:rPr>
            </w:pPr>
          </w:p>
        </w:tc>
      </w:tr>
      <w:tr w:rsidR="000D3800" w:rsidRPr="00A30261" w:rsidTr="00795949">
        <w:trPr>
          <w:cantSplit/>
          <w:trHeight w:val="155"/>
        </w:trPr>
        <w:tc>
          <w:tcPr>
            <w:tcW w:w="494"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745"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146"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0D3800" w:rsidRPr="00A30261" w:rsidRDefault="000D3800" w:rsidP="00795949">
            <w:pPr>
              <w:pStyle w:val="tabele"/>
              <w:rPr>
                <w:rFonts w:ascii="Times New Roman" w:hAnsi="Times New Roman" w:cs="Times New Roman"/>
              </w:rPr>
            </w:pPr>
            <w:r w:rsidRPr="00A30261">
              <w:rPr>
                <w:rFonts w:ascii="Times New Roman" w:hAnsi="Times New Roman" w:cs="Times New Roman"/>
              </w:rPr>
              <w:t>Ekspozycja wlotów</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0D3800" w:rsidRPr="00A30261" w:rsidRDefault="000D3800" w:rsidP="00795949">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0D3800" w:rsidRPr="00A30261" w:rsidRDefault="000D3800" w:rsidP="00795949">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0D3800" w:rsidRPr="00A30261" w:rsidRDefault="000D3800" w:rsidP="00795949">
            <w:pPr>
              <w:pStyle w:val="tabela9"/>
              <w:rPr>
                <w:kern w:val="2"/>
              </w:rPr>
            </w:pPr>
          </w:p>
        </w:tc>
        <w:tc>
          <w:tcPr>
            <w:tcW w:w="1898" w:type="dxa"/>
            <w:vMerge/>
            <w:tcBorders>
              <w:top w:val="nil"/>
              <w:left w:val="single" w:sz="4" w:space="0" w:color="auto"/>
              <w:bottom w:val="nil"/>
              <w:right w:val="single" w:sz="4" w:space="0" w:color="auto"/>
            </w:tcBorders>
            <w:vAlign w:val="center"/>
            <w:hideMark/>
          </w:tcPr>
          <w:p w:rsidR="000D3800" w:rsidRPr="00A30261" w:rsidRDefault="000D3800" w:rsidP="00795949">
            <w:pPr>
              <w:pStyle w:val="tabela9"/>
              <w:rPr>
                <w:kern w:val="2"/>
              </w:rPr>
            </w:pPr>
          </w:p>
        </w:tc>
      </w:tr>
      <w:tr w:rsidR="000D3800" w:rsidRPr="00A30261" w:rsidTr="00795949">
        <w:trPr>
          <w:cantSplit/>
          <w:trHeight w:val="155"/>
        </w:trPr>
        <w:tc>
          <w:tcPr>
            <w:tcW w:w="494"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745"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146"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0D3800" w:rsidRPr="00A30261" w:rsidRDefault="000D3800" w:rsidP="00795949">
            <w:pPr>
              <w:pStyle w:val="tabele"/>
              <w:rPr>
                <w:rFonts w:ascii="Times New Roman" w:hAnsi="Times New Roman" w:cs="Times New Roman"/>
              </w:rPr>
            </w:pPr>
            <w:r w:rsidRPr="00A30261">
              <w:rPr>
                <w:rFonts w:ascii="Times New Roman" w:hAnsi="Times New Roman" w:cs="Times New Roman"/>
              </w:rPr>
              <w:t>Łączność schronienia z żerow</w:t>
            </w:r>
            <w:r w:rsidRPr="00A30261">
              <w:rPr>
                <w:rFonts w:ascii="Times New Roman" w:hAnsi="Times New Roman" w:cs="Times New Roman"/>
              </w:rPr>
              <w:t>i</w:t>
            </w:r>
            <w:r w:rsidRPr="00A30261">
              <w:rPr>
                <w:rFonts w:ascii="Times New Roman" w:hAnsi="Times New Roman" w:cs="Times New Roman"/>
              </w:rPr>
              <w:t>skami</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0D3800" w:rsidRPr="00A30261" w:rsidRDefault="000D3800" w:rsidP="00795949">
            <w:pPr>
              <w:pStyle w:val="tabele"/>
              <w:jc w:val="center"/>
              <w:rPr>
                <w:rFonts w:ascii="Times New Roman" w:hAnsi="Times New Roman" w:cs="Times New Roman"/>
              </w:rPr>
            </w:pPr>
            <w:r w:rsidRPr="00A30261">
              <w:rPr>
                <w:rFonts w:ascii="Times New Roman" w:hAnsi="Times New Roman" w:cs="Times New Roman"/>
              </w:rPr>
              <w:t>U1</w:t>
            </w:r>
          </w:p>
        </w:tc>
        <w:tc>
          <w:tcPr>
            <w:tcW w:w="1278" w:type="dxa"/>
            <w:vMerge/>
            <w:tcBorders>
              <w:top w:val="single" w:sz="4" w:space="0" w:color="auto"/>
              <w:left w:val="single" w:sz="4" w:space="0" w:color="auto"/>
              <w:bottom w:val="nil"/>
              <w:right w:val="single" w:sz="4" w:space="0" w:color="auto"/>
            </w:tcBorders>
            <w:vAlign w:val="center"/>
            <w:hideMark/>
          </w:tcPr>
          <w:p w:rsidR="000D3800" w:rsidRPr="00A30261" w:rsidRDefault="000D3800" w:rsidP="00795949">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0D3800" w:rsidRPr="00A30261" w:rsidRDefault="000D3800" w:rsidP="00795949">
            <w:pPr>
              <w:pStyle w:val="tabela9"/>
              <w:rPr>
                <w:kern w:val="2"/>
              </w:rPr>
            </w:pPr>
          </w:p>
        </w:tc>
        <w:tc>
          <w:tcPr>
            <w:tcW w:w="1898" w:type="dxa"/>
            <w:vMerge/>
            <w:tcBorders>
              <w:top w:val="nil"/>
              <w:left w:val="single" w:sz="4" w:space="0" w:color="auto"/>
              <w:bottom w:val="nil"/>
              <w:right w:val="single" w:sz="4" w:space="0" w:color="auto"/>
            </w:tcBorders>
            <w:vAlign w:val="center"/>
            <w:hideMark/>
          </w:tcPr>
          <w:p w:rsidR="000D3800" w:rsidRPr="00A30261" w:rsidRDefault="000D3800" w:rsidP="00795949">
            <w:pPr>
              <w:pStyle w:val="tabela9"/>
              <w:rPr>
                <w:kern w:val="2"/>
              </w:rPr>
            </w:pPr>
          </w:p>
        </w:tc>
      </w:tr>
      <w:tr w:rsidR="000D3800" w:rsidRPr="00A30261" w:rsidTr="00795949">
        <w:trPr>
          <w:cantSplit/>
          <w:trHeight w:val="155"/>
        </w:trPr>
        <w:tc>
          <w:tcPr>
            <w:tcW w:w="494"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745"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146"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0D3800" w:rsidRPr="00A30261" w:rsidRDefault="000D3800" w:rsidP="00795949">
            <w:pPr>
              <w:pStyle w:val="tabele"/>
              <w:rPr>
                <w:rFonts w:ascii="Times New Roman" w:hAnsi="Times New Roman" w:cs="Times New Roman"/>
              </w:rPr>
            </w:pPr>
            <w:r w:rsidRPr="00A30261">
              <w:rPr>
                <w:rFonts w:ascii="Times New Roman" w:hAnsi="Times New Roman" w:cs="Times New Roman"/>
              </w:rPr>
              <w:t>Niezmienność warunków mikr</w:t>
            </w:r>
            <w:r w:rsidRPr="00A30261">
              <w:rPr>
                <w:rFonts w:ascii="Times New Roman" w:hAnsi="Times New Roman" w:cs="Times New Roman"/>
              </w:rPr>
              <w:t>o</w:t>
            </w:r>
            <w:r w:rsidRPr="00A30261">
              <w:rPr>
                <w:rFonts w:ascii="Times New Roman" w:hAnsi="Times New Roman" w:cs="Times New Roman"/>
              </w:rPr>
              <w:t>klimatycznych</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0D3800" w:rsidRPr="00A30261" w:rsidRDefault="000D3800" w:rsidP="00795949">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0D3800" w:rsidRPr="00A30261" w:rsidRDefault="000D3800" w:rsidP="00795949">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0D3800" w:rsidRPr="00A30261" w:rsidRDefault="000D3800" w:rsidP="00795949">
            <w:pPr>
              <w:pStyle w:val="tabela9"/>
              <w:rPr>
                <w:kern w:val="2"/>
              </w:rPr>
            </w:pPr>
          </w:p>
        </w:tc>
        <w:tc>
          <w:tcPr>
            <w:tcW w:w="1898" w:type="dxa"/>
            <w:vMerge/>
            <w:tcBorders>
              <w:top w:val="nil"/>
              <w:left w:val="single" w:sz="4" w:space="0" w:color="auto"/>
              <w:bottom w:val="nil"/>
              <w:right w:val="single" w:sz="4" w:space="0" w:color="auto"/>
            </w:tcBorders>
            <w:vAlign w:val="center"/>
            <w:hideMark/>
          </w:tcPr>
          <w:p w:rsidR="000D3800" w:rsidRPr="00A30261" w:rsidRDefault="000D3800" w:rsidP="00795949">
            <w:pPr>
              <w:pStyle w:val="tabela9"/>
              <w:rPr>
                <w:kern w:val="2"/>
              </w:rPr>
            </w:pPr>
          </w:p>
        </w:tc>
      </w:tr>
      <w:tr w:rsidR="000D3800" w:rsidRPr="00A30261" w:rsidTr="00795949">
        <w:trPr>
          <w:cantSplit/>
          <w:trHeight w:val="155"/>
        </w:trPr>
        <w:tc>
          <w:tcPr>
            <w:tcW w:w="494"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745"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146" w:type="dxa"/>
            <w:vMerge/>
            <w:tcBorders>
              <w:top w:val="single" w:sz="4" w:space="0" w:color="000000"/>
              <w:left w:val="single" w:sz="4" w:space="0" w:color="000000"/>
              <w:bottom w:val="nil"/>
              <w:right w:val="nil"/>
            </w:tcBorders>
            <w:hideMark/>
          </w:tcPr>
          <w:p w:rsidR="000D3800" w:rsidRPr="00A30261" w:rsidRDefault="000D3800" w:rsidP="00795949">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0D3800" w:rsidRPr="00A30261" w:rsidRDefault="000D3800" w:rsidP="00795949">
            <w:pPr>
              <w:pStyle w:val="tabele"/>
              <w:rPr>
                <w:rFonts w:ascii="Times New Roman" w:hAnsi="Times New Roman" w:cs="Times New Roman"/>
              </w:rPr>
            </w:pPr>
            <w:r w:rsidRPr="00A30261">
              <w:rPr>
                <w:rFonts w:ascii="Times New Roman" w:hAnsi="Times New Roman" w:cs="Times New Roman"/>
              </w:rPr>
              <w:t>Zmiany w strukturze żerowisk w otoczeniu schronień</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0D3800" w:rsidRPr="00A30261" w:rsidRDefault="000D3800" w:rsidP="00795949">
            <w:pPr>
              <w:pStyle w:val="tabele"/>
              <w:jc w:val="center"/>
              <w:rPr>
                <w:rFonts w:ascii="Times New Roman" w:hAnsi="Times New Roman" w:cs="Times New Roman"/>
              </w:rPr>
            </w:pPr>
            <w:r w:rsidRPr="00A30261">
              <w:rPr>
                <w:rFonts w:ascii="Times New Roman" w:hAnsi="Times New Roman" w:cs="Times New Roman"/>
              </w:rPr>
              <w:t>U1</w:t>
            </w:r>
          </w:p>
        </w:tc>
        <w:tc>
          <w:tcPr>
            <w:tcW w:w="1278" w:type="dxa"/>
            <w:vMerge/>
            <w:tcBorders>
              <w:top w:val="single" w:sz="4" w:space="0" w:color="auto"/>
              <w:left w:val="single" w:sz="4" w:space="0" w:color="auto"/>
              <w:bottom w:val="nil"/>
              <w:right w:val="single" w:sz="4" w:space="0" w:color="auto"/>
            </w:tcBorders>
            <w:vAlign w:val="center"/>
            <w:hideMark/>
          </w:tcPr>
          <w:p w:rsidR="000D3800" w:rsidRPr="00A30261" w:rsidRDefault="000D3800" w:rsidP="00795949">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0D3800" w:rsidRPr="00A30261" w:rsidRDefault="000D3800" w:rsidP="00795949">
            <w:pPr>
              <w:pStyle w:val="tabela9"/>
              <w:rPr>
                <w:kern w:val="2"/>
              </w:rPr>
            </w:pPr>
          </w:p>
        </w:tc>
        <w:tc>
          <w:tcPr>
            <w:tcW w:w="1898" w:type="dxa"/>
            <w:vMerge/>
            <w:tcBorders>
              <w:top w:val="nil"/>
              <w:left w:val="single" w:sz="4" w:space="0" w:color="auto"/>
              <w:bottom w:val="nil"/>
              <w:right w:val="single" w:sz="4" w:space="0" w:color="auto"/>
            </w:tcBorders>
            <w:vAlign w:val="center"/>
            <w:hideMark/>
          </w:tcPr>
          <w:p w:rsidR="000D3800" w:rsidRPr="00A30261" w:rsidRDefault="000D3800" w:rsidP="00795949">
            <w:pPr>
              <w:pStyle w:val="tabela9"/>
              <w:rPr>
                <w:kern w:val="2"/>
              </w:rPr>
            </w:pPr>
          </w:p>
        </w:tc>
      </w:tr>
      <w:tr w:rsidR="000D3800" w:rsidRPr="00A30261" w:rsidTr="00795949">
        <w:trPr>
          <w:cantSplit/>
          <w:trHeight w:val="155"/>
        </w:trPr>
        <w:tc>
          <w:tcPr>
            <w:tcW w:w="494" w:type="dxa"/>
            <w:vMerge/>
            <w:tcBorders>
              <w:top w:val="single" w:sz="4" w:space="0" w:color="000000"/>
              <w:left w:val="single" w:sz="4" w:space="0" w:color="000000"/>
              <w:bottom w:val="nil"/>
              <w:right w:val="nil"/>
            </w:tcBorders>
            <w:vAlign w:val="center"/>
            <w:hideMark/>
          </w:tcPr>
          <w:p w:rsidR="000D3800" w:rsidRPr="00A30261" w:rsidRDefault="000D3800" w:rsidP="00795949">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0D3800" w:rsidRPr="00A30261" w:rsidRDefault="000D3800" w:rsidP="00795949">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0D3800" w:rsidRPr="00A30261" w:rsidRDefault="000D3800" w:rsidP="00795949">
            <w:pPr>
              <w:pStyle w:val="tabela9"/>
              <w:rPr>
                <w:kern w:val="2"/>
              </w:rPr>
            </w:pPr>
          </w:p>
        </w:tc>
        <w:tc>
          <w:tcPr>
            <w:tcW w:w="1146" w:type="dxa"/>
            <w:vMerge/>
            <w:tcBorders>
              <w:top w:val="single" w:sz="4" w:space="0" w:color="000000"/>
              <w:left w:val="single" w:sz="4" w:space="0" w:color="000000"/>
              <w:bottom w:val="single" w:sz="4" w:space="0" w:color="auto"/>
              <w:right w:val="nil"/>
            </w:tcBorders>
            <w:vAlign w:val="center"/>
            <w:hideMark/>
          </w:tcPr>
          <w:p w:rsidR="000D3800" w:rsidRPr="00A30261" w:rsidRDefault="000D3800" w:rsidP="00795949">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0D3800" w:rsidRPr="00A30261" w:rsidRDefault="000D3800" w:rsidP="00795949">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tcPr>
          <w:p w:rsidR="000D3800" w:rsidRPr="00A30261" w:rsidRDefault="000D3800" w:rsidP="00795949">
            <w:pPr>
              <w:snapToGrid w:val="0"/>
              <w:rPr>
                <w:rFonts w:cs="Times New Roman"/>
                <w:sz w:val="18"/>
                <w:szCs w:val="18"/>
              </w:rPr>
            </w:pPr>
          </w:p>
        </w:tc>
        <w:tc>
          <w:tcPr>
            <w:tcW w:w="994" w:type="dxa"/>
            <w:tcBorders>
              <w:top w:val="single" w:sz="4" w:space="0" w:color="auto"/>
              <w:left w:val="single" w:sz="4" w:space="0" w:color="auto"/>
              <w:bottom w:val="single" w:sz="4" w:space="0" w:color="auto"/>
              <w:right w:val="single" w:sz="4" w:space="0" w:color="auto"/>
            </w:tcBorders>
            <w:hideMark/>
          </w:tcPr>
          <w:p w:rsidR="000D3800" w:rsidRPr="00A30261" w:rsidRDefault="000D3800" w:rsidP="00795949">
            <w:pPr>
              <w:snapToGrid w:val="0"/>
              <w:jc w:val="center"/>
              <w:rPr>
                <w:rFonts w:cs="Times New Roman"/>
                <w:sz w:val="18"/>
                <w:szCs w:val="18"/>
              </w:rPr>
            </w:pPr>
            <w:r w:rsidRPr="00A30261">
              <w:rPr>
                <w:rFonts w:cs="Times New Roman"/>
                <w:sz w:val="18"/>
                <w:szCs w:val="18"/>
              </w:rPr>
              <w:t>U1</w:t>
            </w:r>
          </w:p>
        </w:tc>
        <w:tc>
          <w:tcPr>
            <w:tcW w:w="1278" w:type="dxa"/>
            <w:tcBorders>
              <w:top w:val="single" w:sz="4" w:space="0" w:color="auto"/>
              <w:left w:val="single" w:sz="4" w:space="0" w:color="auto"/>
              <w:bottom w:val="single" w:sz="4" w:space="0" w:color="auto"/>
              <w:right w:val="single" w:sz="4" w:space="0" w:color="000000"/>
            </w:tcBorders>
            <w:hideMark/>
          </w:tcPr>
          <w:p w:rsidR="000D3800" w:rsidRPr="00A30261" w:rsidRDefault="000D3800" w:rsidP="00795949">
            <w:pPr>
              <w:snapToGrid w:val="0"/>
              <w:jc w:val="center"/>
              <w:rPr>
                <w:rFonts w:cs="Times New Roman"/>
                <w:sz w:val="18"/>
                <w:szCs w:val="18"/>
              </w:rPr>
            </w:pPr>
            <w:r w:rsidRPr="00A30261">
              <w:rPr>
                <w:rFonts w:cs="Times New Roman"/>
                <w:sz w:val="18"/>
                <w:szCs w:val="18"/>
              </w:rPr>
              <w:t>U1</w:t>
            </w:r>
          </w:p>
        </w:tc>
        <w:tc>
          <w:tcPr>
            <w:tcW w:w="1131" w:type="dxa"/>
            <w:vMerge/>
            <w:tcBorders>
              <w:top w:val="single" w:sz="4" w:space="0" w:color="000000"/>
              <w:left w:val="single" w:sz="4" w:space="0" w:color="000000"/>
              <w:bottom w:val="single" w:sz="4" w:space="0" w:color="auto"/>
              <w:right w:val="single" w:sz="4" w:space="0" w:color="auto"/>
            </w:tcBorders>
            <w:vAlign w:val="center"/>
            <w:hideMark/>
          </w:tcPr>
          <w:p w:rsidR="000D3800" w:rsidRPr="00A30261" w:rsidRDefault="000D3800" w:rsidP="00795949">
            <w:pPr>
              <w:pStyle w:val="tabela9"/>
              <w:rPr>
                <w:kern w:val="2"/>
              </w:rPr>
            </w:pPr>
          </w:p>
        </w:tc>
        <w:tc>
          <w:tcPr>
            <w:tcW w:w="1898" w:type="dxa"/>
            <w:tcBorders>
              <w:top w:val="nil"/>
              <w:left w:val="single" w:sz="4" w:space="0" w:color="auto"/>
              <w:bottom w:val="single" w:sz="4" w:space="0" w:color="auto"/>
              <w:right w:val="single" w:sz="4" w:space="0" w:color="auto"/>
            </w:tcBorders>
          </w:tcPr>
          <w:p w:rsidR="000D3800" w:rsidRPr="00A30261" w:rsidRDefault="000D3800" w:rsidP="00795949">
            <w:pPr>
              <w:pStyle w:val="tabela9"/>
              <w:rPr>
                <w:kern w:val="2"/>
              </w:rPr>
            </w:pPr>
          </w:p>
        </w:tc>
      </w:tr>
      <w:tr w:rsidR="00AF4678" w:rsidRPr="00A30261" w:rsidTr="00AF4678">
        <w:trPr>
          <w:cantSplit/>
          <w:trHeight w:val="155"/>
        </w:trPr>
        <w:tc>
          <w:tcPr>
            <w:tcW w:w="494" w:type="dxa"/>
            <w:vMerge w:val="restart"/>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r w:rsidRPr="00A30261">
              <w:rPr>
                <w:bCs/>
                <w:i/>
                <w:sz w:val="18"/>
                <w:szCs w:val="18"/>
                <w:lang w:val="pl-PL"/>
              </w:rPr>
              <w:t>.</w:t>
            </w:r>
          </w:p>
        </w:tc>
        <w:tc>
          <w:tcPr>
            <w:tcW w:w="2122" w:type="dxa"/>
            <w:vMerge w:val="restart"/>
            <w:tcBorders>
              <w:top w:val="single" w:sz="4" w:space="0" w:color="000000"/>
              <w:left w:val="single" w:sz="4" w:space="0" w:color="000000"/>
              <w:bottom w:val="nil"/>
              <w:right w:val="nil"/>
            </w:tcBorders>
            <w:hideMark/>
          </w:tcPr>
          <w:p w:rsidR="00AF4678" w:rsidRPr="00A30261" w:rsidRDefault="00AF4678" w:rsidP="003B51B7">
            <w:pPr>
              <w:rPr>
                <w:rFonts w:cs="Times New Roman"/>
                <w:sz w:val="18"/>
                <w:szCs w:val="18"/>
              </w:rPr>
            </w:pPr>
            <w:r w:rsidRPr="00A30261">
              <w:rPr>
                <w:rFonts w:cs="Times New Roman"/>
                <w:sz w:val="18"/>
                <w:szCs w:val="18"/>
              </w:rPr>
              <w:t xml:space="preserve">Nocek duży </w:t>
            </w:r>
          </w:p>
          <w:p w:rsidR="00AF4678" w:rsidRPr="00A30261" w:rsidRDefault="00AF4678" w:rsidP="003B51B7">
            <w:pPr>
              <w:rPr>
                <w:rFonts w:cs="Times New Roman"/>
                <w:i/>
                <w:sz w:val="18"/>
                <w:szCs w:val="18"/>
              </w:rPr>
            </w:pPr>
            <w:r w:rsidRPr="00A30261">
              <w:rPr>
                <w:rFonts w:cs="Times New Roman"/>
                <w:i/>
                <w:sz w:val="18"/>
                <w:szCs w:val="18"/>
              </w:rPr>
              <w:t>Myotis myotis</w:t>
            </w:r>
          </w:p>
          <w:p w:rsidR="00AF4678" w:rsidRPr="00A30261" w:rsidRDefault="00AF4678" w:rsidP="003B51B7">
            <w:pPr>
              <w:rPr>
                <w:rFonts w:cs="Times New Roman"/>
                <w:sz w:val="18"/>
                <w:szCs w:val="18"/>
              </w:rPr>
            </w:pPr>
            <w:r w:rsidRPr="00A30261">
              <w:rPr>
                <w:rFonts w:cs="Times New Roman"/>
                <w:sz w:val="18"/>
                <w:szCs w:val="18"/>
              </w:rPr>
              <w:t>(stanowisko w Pustelni św. Jana)</w:t>
            </w:r>
          </w:p>
        </w:tc>
        <w:tc>
          <w:tcPr>
            <w:tcW w:w="745" w:type="dxa"/>
            <w:vMerge w:val="restart"/>
            <w:tcBorders>
              <w:top w:val="single" w:sz="4" w:space="0" w:color="000000"/>
              <w:left w:val="single" w:sz="4" w:space="0" w:color="000000"/>
              <w:bottom w:val="nil"/>
              <w:right w:val="nil"/>
            </w:tcBorders>
            <w:hideMark/>
          </w:tcPr>
          <w:p w:rsidR="00AF4678" w:rsidRPr="00A30261" w:rsidRDefault="00AF4678" w:rsidP="003B51B7">
            <w:pPr>
              <w:rPr>
                <w:rFonts w:cs="Times New Roman"/>
                <w:sz w:val="18"/>
                <w:szCs w:val="18"/>
              </w:rPr>
            </w:pPr>
            <w:r w:rsidRPr="00A30261">
              <w:rPr>
                <w:rFonts w:cs="Times New Roman"/>
                <w:sz w:val="18"/>
                <w:szCs w:val="18"/>
              </w:rPr>
              <w:t>1324</w:t>
            </w:r>
          </w:p>
        </w:tc>
        <w:tc>
          <w:tcPr>
            <w:tcW w:w="1146" w:type="dxa"/>
            <w:vMerge w:val="restart"/>
            <w:tcBorders>
              <w:top w:val="single" w:sz="4" w:space="0" w:color="000000"/>
              <w:left w:val="single" w:sz="4" w:space="0" w:color="000000"/>
              <w:bottom w:val="nil"/>
              <w:right w:val="nil"/>
            </w:tcBorders>
            <w:hideMark/>
          </w:tcPr>
          <w:p w:rsidR="00AF4678" w:rsidRPr="00A30261" w:rsidRDefault="00AF4678" w:rsidP="003B51B7">
            <w:pPr>
              <w:jc w:val="center"/>
              <w:rPr>
                <w:rFonts w:cs="Times New Roman"/>
                <w:sz w:val="18"/>
                <w:szCs w:val="18"/>
              </w:rPr>
            </w:pPr>
            <w:r w:rsidRPr="00A30261">
              <w:rPr>
                <w:rFonts w:cs="Times New Roman"/>
                <w:sz w:val="18"/>
                <w:szCs w:val="18"/>
              </w:rPr>
              <w:t>Pustelnia św. Jana w Dukli</w:t>
            </w:r>
          </w:p>
        </w:tc>
        <w:tc>
          <w:tcPr>
            <w:tcW w:w="1630" w:type="dxa"/>
            <w:vMerge w:val="restart"/>
            <w:tcBorders>
              <w:top w:val="single" w:sz="4" w:space="0" w:color="000000"/>
              <w:left w:val="single" w:sz="4" w:space="0" w:color="000000"/>
              <w:right w:val="nil"/>
            </w:tcBorders>
            <w:vAlign w:val="center"/>
            <w:hideMark/>
          </w:tcPr>
          <w:p w:rsidR="00AF4678" w:rsidRPr="00A30261" w:rsidRDefault="00AF4678" w:rsidP="003B51B7">
            <w:pPr>
              <w:rPr>
                <w:rFonts w:cs="Times New Roman"/>
                <w:sz w:val="18"/>
                <w:szCs w:val="18"/>
              </w:rPr>
            </w:pPr>
            <w:r w:rsidRPr="00A30261">
              <w:rPr>
                <w:rFonts w:cs="Times New Roman"/>
                <w:sz w:val="18"/>
                <w:szCs w:val="18"/>
              </w:rPr>
              <w:t>Parametry populacji</w:t>
            </w: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r w:rsidRPr="00A30261">
              <w:rPr>
                <w:kern w:val="0"/>
              </w:rPr>
              <w:t>Liczebność</w:t>
            </w:r>
          </w:p>
        </w:tc>
        <w:tc>
          <w:tcPr>
            <w:tcW w:w="994" w:type="dxa"/>
            <w:tcBorders>
              <w:top w:val="single" w:sz="4" w:space="0" w:color="000000"/>
              <w:left w:val="single" w:sz="4" w:space="0" w:color="000000"/>
              <w:bottom w:val="single" w:sz="4" w:space="0" w:color="000000"/>
              <w:right w:val="single" w:sz="4" w:space="0" w:color="auto"/>
            </w:tcBorders>
            <w:hideMark/>
          </w:tcPr>
          <w:p w:rsidR="00AF4678" w:rsidRPr="00A30261" w:rsidRDefault="00AF4678" w:rsidP="003B51B7">
            <w:pPr>
              <w:jc w:val="center"/>
              <w:rPr>
                <w:rFonts w:cs="Times New Roman"/>
                <w:sz w:val="18"/>
                <w:szCs w:val="18"/>
              </w:rPr>
            </w:pPr>
            <w:r w:rsidRPr="00A30261">
              <w:rPr>
                <w:rFonts w:cs="Times New Roman"/>
                <w:sz w:val="18"/>
                <w:szCs w:val="18"/>
              </w:rPr>
              <w:t>FV</w:t>
            </w:r>
          </w:p>
        </w:tc>
        <w:tc>
          <w:tcPr>
            <w:tcW w:w="1278" w:type="dxa"/>
            <w:vMerge w:val="restart"/>
            <w:tcBorders>
              <w:top w:val="single" w:sz="4" w:space="0" w:color="auto"/>
              <w:left w:val="single" w:sz="4" w:space="0" w:color="auto"/>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val="restart"/>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jc w:val="center"/>
            </w:pPr>
            <w:r w:rsidRPr="00A30261">
              <w:t>FV</w:t>
            </w:r>
          </w:p>
        </w:tc>
        <w:tc>
          <w:tcPr>
            <w:tcW w:w="1898" w:type="dxa"/>
            <w:tcBorders>
              <w:top w:val="nil"/>
              <w:left w:val="single" w:sz="4" w:space="0" w:color="auto"/>
              <w:bottom w:val="nil"/>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Standard"/>
              <w:numPr>
                <w:ilvl w:val="0"/>
                <w:numId w:val="28"/>
              </w:numPr>
              <w:autoSpaceDN/>
              <w:snapToGrid w:val="0"/>
              <w:ind w:left="0" w:firstLine="0"/>
              <w:rPr>
                <w:kern w:val="2"/>
                <w:sz w:val="18"/>
                <w:szCs w:val="18"/>
                <w:lang w:val="pl-PL"/>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rPr>
                <w:rFonts w:cs="Times New Roman"/>
                <w:sz w:val="18"/>
                <w:szCs w:val="18"/>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rPr>
                <w:rFonts w:cs="Times New Roman"/>
                <w:sz w:val="18"/>
                <w:szCs w:val="18"/>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jc w:val="center"/>
              <w:rPr>
                <w:rFonts w:cs="Times New Roman"/>
                <w:sz w:val="18"/>
                <w:szCs w:val="18"/>
              </w:rPr>
            </w:pPr>
          </w:p>
        </w:tc>
        <w:tc>
          <w:tcPr>
            <w:tcW w:w="1630" w:type="dxa"/>
            <w:vMerge/>
            <w:tcBorders>
              <w:left w:val="single" w:sz="4" w:space="0" w:color="000000"/>
              <w:bottom w:val="single" w:sz="4" w:space="0" w:color="000000"/>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tcPr>
          <w:p w:rsidR="00AF4678" w:rsidRPr="00A30261" w:rsidRDefault="00AF4678" w:rsidP="003B51B7">
            <w:pPr>
              <w:pStyle w:val="tabela9"/>
              <w:rPr>
                <w:kern w:val="2"/>
              </w:rPr>
            </w:pPr>
            <w:r w:rsidRPr="00A30261">
              <w:rPr>
                <w:kern w:val="0"/>
              </w:rPr>
              <w:t>Struktura wiekowa</w:t>
            </w:r>
          </w:p>
        </w:tc>
        <w:tc>
          <w:tcPr>
            <w:tcW w:w="994" w:type="dxa"/>
            <w:tcBorders>
              <w:top w:val="single" w:sz="4" w:space="0" w:color="000000"/>
              <w:left w:val="single" w:sz="4" w:space="0" w:color="000000"/>
              <w:bottom w:val="single" w:sz="4" w:space="0" w:color="000000"/>
              <w:right w:val="single" w:sz="4" w:space="0" w:color="auto"/>
            </w:tcBorders>
            <w:hideMark/>
          </w:tcPr>
          <w:p w:rsidR="00AF4678" w:rsidRPr="00A30261" w:rsidRDefault="00AF4678" w:rsidP="003B51B7">
            <w:pPr>
              <w:jc w:val="center"/>
              <w:rPr>
                <w:rFonts w:cs="Times New Roman"/>
                <w:sz w:val="18"/>
                <w:szCs w:val="18"/>
              </w:rPr>
            </w:pPr>
            <w:r w:rsidRPr="00A30261">
              <w:rPr>
                <w:rFonts w:cs="Times New Roman"/>
                <w:sz w:val="18"/>
                <w:szCs w:val="18"/>
              </w:rPr>
              <w:t>FV</w:t>
            </w:r>
          </w:p>
        </w:tc>
        <w:tc>
          <w:tcPr>
            <w:tcW w:w="1278" w:type="dxa"/>
            <w:vMerge/>
            <w:tcBorders>
              <w:left w:val="single" w:sz="4" w:space="0" w:color="auto"/>
              <w:bottom w:val="single" w:sz="4" w:space="0" w:color="auto"/>
              <w:right w:val="single" w:sz="4" w:space="0" w:color="auto"/>
            </w:tcBorders>
            <w:vAlign w:val="center"/>
            <w:hideMark/>
          </w:tcPr>
          <w:p w:rsidR="00AF4678" w:rsidRPr="00A30261" w:rsidRDefault="00AF4678" w:rsidP="003B51B7">
            <w:pPr>
              <w:pStyle w:val="tabela9"/>
              <w:jc w:val="cente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jc w:val="center"/>
            </w:pPr>
          </w:p>
        </w:tc>
        <w:tc>
          <w:tcPr>
            <w:tcW w:w="1898" w:type="dxa"/>
            <w:tcBorders>
              <w:top w:val="nil"/>
              <w:left w:val="single" w:sz="4" w:space="0" w:color="auto"/>
              <w:bottom w:val="nil"/>
              <w:right w:val="single" w:sz="4" w:space="0" w:color="auto"/>
            </w:tcBorders>
            <w:vAlign w:val="center"/>
          </w:tcPr>
          <w:p w:rsidR="00AF4678" w:rsidRPr="00A30261" w:rsidRDefault="00AF4678" w:rsidP="003B51B7">
            <w:pPr>
              <w:pStyle w:val="tabela9"/>
              <w:jc w:val="center"/>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val="restart"/>
            <w:tcBorders>
              <w:top w:val="single" w:sz="4" w:space="0" w:color="000000"/>
              <w:left w:val="single" w:sz="4" w:space="0" w:color="000000"/>
              <w:bottom w:val="nil"/>
              <w:right w:val="nil"/>
            </w:tcBorders>
            <w:vAlign w:val="center"/>
            <w:hideMark/>
          </w:tcPr>
          <w:p w:rsidR="00AF4678" w:rsidRPr="00A30261" w:rsidRDefault="00AF4678" w:rsidP="003B51B7">
            <w:pPr>
              <w:snapToGrid w:val="0"/>
              <w:rPr>
                <w:rFonts w:cs="Times New Roman"/>
                <w:sz w:val="18"/>
                <w:szCs w:val="18"/>
              </w:rPr>
            </w:pPr>
            <w:r w:rsidRPr="00A30261">
              <w:rPr>
                <w:rFonts w:cs="Times New Roman"/>
                <w:sz w:val="18"/>
                <w:szCs w:val="18"/>
              </w:rPr>
              <w:t>Parametry siedliska gatunku</w:t>
            </w: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Powierzchnia schronienia dostę</w:t>
            </w:r>
            <w:r w:rsidRPr="00A30261">
              <w:rPr>
                <w:rFonts w:ascii="Times New Roman" w:hAnsi="Times New Roman" w:cs="Times New Roman"/>
              </w:rPr>
              <w:t>p</w:t>
            </w:r>
            <w:r w:rsidRPr="00A30261">
              <w:rPr>
                <w:rFonts w:ascii="Times New Roman" w:hAnsi="Times New Roman" w:cs="Times New Roman"/>
              </w:rPr>
              <w:t>na (dogodna) dla nietoperzy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val="restart"/>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pPr>
            <w:r w:rsidRPr="00A30261">
              <w:t>FV</w:t>
            </w: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val="restart"/>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r w:rsidRPr="00A30261">
              <w:rPr>
                <w:kern w:val="2"/>
              </w:rPr>
              <w:t>FV</w:t>
            </w: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Zabezpieczenie przed niepokoj</w:t>
            </w:r>
            <w:r w:rsidRPr="00A30261">
              <w:rPr>
                <w:rFonts w:ascii="Times New Roman" w:hAnsi="Times New Roman" w:cs="Times New Roman"/>
              </w:rPr>
              <w:t>e</w:t>
            </w:r>
            <w:r w:rsidRPr="00A30261">
              <w:rPr>
                <w:rFonts w:ascii="Times New Roman" w:hAnsi="Times New Roman" w:cs="Times New Roman"/>
              </w:rPr>
              <w:t>niem nietoperzy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nil"/>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nil"/>
              <w:right w:val="nil"/>
            </w:tcBorders>
            <w:hideMark/>
          </w:tcPr>
          <w:p w:rsidR="00AF4678" w:rsidRPr="00A30261" w:rsidRDefault="00AF4678" w:rsidP="003B51B7">
            <w:pPr>
              <w:pStyle w:val="tabela9"/>
              <w:rPr>
                <w:kern w:val="2"/>
              </w:rPr>
            </w:pPr>
          </w:p>
        </w:tc>
        <w:tc>
          <w:tcPr>
            <w:tcW w:w="1630" w:type="dxa"/>
            <w:vMerge/>
            <w:tcBorders>
              <w:top w:val="single" w:sz="4" w:space="0" w:color="000000"/>
              <w:left w:val="single" w:sz="4" w:space="0" w:color="000000"/>
              <w:bottom w:val="nil"/>
              <w:right w:val="nil"/>
            </w:tcBorders>
            <w:vAlign w:val="center"/>
            <w:hideMark/>
          </w:tcPr>
          <w:p w:rsidR="00AF4678" w:rsidRPr="00A30261" w:rsidRDefault="00AF4678" w:rsidP="003B51B7">
            <w:pPr>
              <w:pStyle w:val="tabela9"/>
              <w:rPr>
                <w:kern w:val="2"/>
              </w:rPr>
            </w:pPr>
          </w:p>
        </w:tc>
        <w:tc>
          <w:tcPr>
            <w:tcW w:w="2708" w:type="dxa"/>
            <w:tcBorders>
              <w:top w:val="single" w:sz="4" w:space="0" w:color="000000"/>
              <w:left w:val="single" w:sz="4" w:space="0" w:color="000000"/>
              <w:bottom w:val="single" w:sz="4" w:space="0" w:color="000000"/>
              <w:right w:val="nil"/>
            </w:tcBorders>
            <w:vAlign w:val="center"/>
            <w:hideMark/>
          </w:tcPr>
          <w:p w:rsidR="00AF4678" w:rsidRPr="00A30261" w:rsidRDefault="00AF4678" w:rsidP="003B51B7">
            <w:pPr>
              <w:pStyle w:val="tabele"/>
              <w:rPr>
                <w:rFonts w:ascii="Times New Roman" w:hAnsi="Times New Roman" w:cs="Times New Roman"/>
              </w:rPr>
            </w:pPr>
            <w:r w:rsidRPr="00A30261">
              <w:rPr>
                <w:rFonts w:ascii="Times New Roman" w:hAnsi="Times New Roman" w:cs="Times New Roman"/>
              </w:rPr>
              <w:t>Dostępność wlotów dla nietop</w:t>
            </w:r>
            <w:r w:rsidRPr="00A30261">
              <w:rPr>
                <w:rFonts w:ascii="Times New Roman" w:hAnsi="Times New Roman" w:cs="Times New Roman"/>
              </w:rPr>
              <w:t>e</w:t>
            </w:r>
            <w:r w:rsidRPr="00A30261">
              <w:rPr>
                <w:rFonts w:ascii="Times New Roman" w:hAnsi="Times New Roman" w:cs="Times New Roman"/>
              </w:rPr>
              <w:t>rzy</w:t>
            </w:r>
          </w:p>
        </w:tc>
        <w:tc>
          <w:tcPr>
            <w:tcW w:w="994" w:type="dxa"/>
            <w:tcBorders>
              <w:top w:val="single" w:sz="4" w:space="0" w:color="000000"/>
              <w:left w:val="single" w:sz="4" w:space="0" w:color="000000"/>
              <w:bottom w:val="single" w:sz="4" w:space="0" w:color="000000"/>
              <w:right w:val="single" w:sz="4" w:space="0" w:color="auto"/>
            </w:tcBorders>
            <w:vAlign w:val="center"/>
            <w:hideMark/>
          </w:tcPr>
          <w:p w:rsidR="00AF4678" w:rsidRPr="00A30261" w:rsidRDefault="00AF4678" w:rsidP="003B51B7">
            <w:pPr>
              <w:pStyle w:val="tabele"/>
              <w:jc w:val="center"/>
              <w:rPr>
                <w:rFonts w:ascii="Times New Roman" w:hAnsi="Times New Roman" w:cs="Times New Roman"/>
              </w:rPr>
            </w:pPr>
            <w:r w:rsidRPr="00A30261">
              <w:rPr>
                <w:rFonts w:ascii="Times New Roman" w:hAnsi="Times New Roman" w:cs="Times New Roman"/>
              </w:rPr>
              <w:t>FV</w:t>
            </w:r>
          </w:p>
        </w:tc>
        <w:tc>
          <w:tcPr>
            <w:tcW w:w="1278" w:type="dxa"/>
            <w:vMerge/>
            <w:tcBorders>
              <w:top w:val="single" w:sz="4" w:space="0" w:color="auto"/>
              <w:left w:val="single" w:sz="4" w:space="0" w:color="auto"/>
              <w:bottom w:val="nil"/>
              <w:right w:val="single" w:sz="4" w:space="0" w:color="auto"/>
            </w:tcBorders>
            <w:vAlign w:val="center"/>
            <w:hideMark/>
          </w:tcPr>
          <w:p w:rsidR="00AF4678" w:rsidRPr="00A30261" w:rsidRDefault="00AF4678" w:rsidP="003B51B7">
            <w:pPr>
              <w:pStyle w:val="tabela9"/>
              <w:jc w:val="center"/>
              <w:rPr>
                <w:kern w:val="2"/>
              </w:rPr>
            </w:pPr>
          </w:p>
        </w:tc>
        <w:tc>
          <w:tcPr>
            <w:tcW w:w="1131" w:type="dxa"/>
            <w:vMerge/>
            <w:tcBorders>
              <w:top w:val="single" w:sz="4" w:space="0" w:color="000000"/>
              <w:left w:val="single" w:sz="4" w:space="0" w:color="000000"/>
              <w:bottom w:val="nil"/>
              <w:right w:val="single" w:sz="4" w:space="0" w:color="auto"/>
            </w:tcBorders>
            <w:vAlign w:val="center"/>
            <w:hideMark/>
          </w:tcPr>
          <w:p w:rsidR="00AF4678" w:rsidRPr="00A30261" w:rsidRDefault="00AF4678" w:rsidP="003B51B7">
            <w:pPr>
              <w:pStyle w:val="tabela9"/>
              <w:rPr>
                <w:kern w:val="2"/>
              </w:rPr>
            </w:pPr>
          </w:p>
        </w:tc>
        <w:tc>
          <w:tcPr>
            <w:tcW w:w="1898" w:type="dxa"/>
            <w:vMerge/>
            <w:tcBorders>
              <w:top w:val="nil"/>
              <w:left w:val="single" w:sz="4" w:space="0" w:color="auto"/>
              <w:bottom w:val="nil"/>
              <w:right w:val="single" w:sz="4" w:space="0" w:color="auto"/>
            </w:tcBorders>
            <w:vAlign w:val="center"/>
            <w:hideMark/>
          </w:tcPr>
          <w:p w:rsidR="00AF4678" w:rsidRPr="00A30261" w:rsidRDefault="00AF4678" w:rsidP="003B51B7">
            <w:pPr>
              <w:pStyle w:val="tabela9"/>
              <w:rPr>
                <w:kern w:val="2"/>
              </w:rPr>
            </w:pPr>
          </w:p>
        </w:tc>
      </w:tr>
      <w:tr w:rsidR="00AF4678" w:rsidRPr="00A30261" w:rsidTr="00AF4678">
        <w:trPr>
          <w:cantSplit/>
          <w:trHeight w:val="155"/>
        </w:trPr>
        <w:tc>
          <w:tcPr>
            <w:tcW w:w="494" w:type="dxa"/>
            <w:vMerge/>
            <w:tcBorders>
              <w:top w:val="single" w:sz="4" w:space="0" w:color="000000"/>
              <w:left w:val="single" w:sz="4" w:space="0" w:color="000000"/>
              <w:bottom w:val="single" w:sz="4" w:space="0" w:color="000000"/>
              <w:right w:val="nil"/>
            </w:tcBorders>
            <w:vAlign w:val="center"/>
            <w:hideMark/>
          </w:tcPr>
          <w:p w:rsidR="00AF4678" w:rsidRPr="00A30261" w:rsidRDefault="00AF4678" w:rsidP="00F512B5">
            <w:pPr>
              <w:pStyle w:val="Akapitzlist"/>
              <w:numPr>
                <w:ilvl w:val="0"/>
                <w:numId w:val="28"/>
              </w:numPr>
              <w:spacing w:after="0" w:line="240" w:lineRule="auto"/>
              <w:ind w:left="0" w:firstLine="0"/>
              <w:contextualSpacing w:val="0"/>
              <w:rPr>
                <w:rFonts w:ascii="Times New Roman" w:hAnsi="Times New Roman"/>
                <w:kern w:val="2"/>
                <w:sz w:val="18"/>
                <w:szCs w:val="18"/>
              </w:rPr>
            </w:pPr>
          </w:p>
        </w:tc>
        <w:tc>
          <w:tcPr>
            <w:tcW w:w="2122"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745"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1146" w:type="dxa"/>
            <w:vMerge/>
            <w:tcBorders>
              <w:top w:val="single" w:sz="4" w:space="0" w:color="000000"/>
              <w:left w:val="single" w:sz="4" w:space="0" w:color="000000"/>
              <w:bottom w:val="single" w:sz="4" w:space="0" w:color="auto"/>
              <w:right w:val="nil"/>
            </w:tcBorders>
            <w:vAlign w:val="center"/>
            <w:hideMark/>
          </w:tcPr>
          <w:p w:rsidR="00AF4678" w:rsidRPr="00A30261" w:rsidRDefault="00AF4678" w:rsidP="003B51B7">
            <w:pPr>
              <w:pStyle w:val="tabela9"/>
              <w:rPr>
                <w:kern w:val="2"/>
              </w:rPr>
            </w:pPr>
          </w:p>
        </w:tc>
        <w:tc>
          <w:tcPr>
            <w:tcW w:w="1630" w:type="dxa"/>
            <w:tcBorders>
              <w:top w:val="single" w:sz="4" w:space="0" w:color="auto"/>
              <w:left w:val="single" w:sz="4" w:space="0" w:color="auto"/>
              <w:bottom w:val="single" w:sz="4" w:space="0" w:color="auto"/>
              <w:right w:val="single" w:sz="4" w:space="0" w:color="auto"/>
            </w:tcBorders>
            <w:vAlign w:val="center"/>
            <w:hideMark/>
          </w:tcPr>
          <w:p w:rsidR="00AF4678" w:rsidRPr="00A30261" w:rsidRDefault="00AF4678" w:rsidP="003B51B7">
            <w:pPr>
              <w:pStyle w:val="tabela9"/>
              <w:rPr>
                <w:kern w:val="2"/>
              </w:rPr>
            </w:pPr>
            <w:r w:rsidRPr="00A30261">
              <w:t>Perspektywy ochrony</w:t>
            </w:r>
          </w:p>
        </w:tc>
        <w:tc>
          <w:tcPr>
            <w:tcW w:w="2708" w:type="dxa"/>
            <w:tcBorders>
              <w:top w:val="single" w:sz="4" w:space="0" w:color="auto"/>
              <w:left w:val="single" w:sz="4" w:space="0" w:color="auto"/>
              <w:bottom w:val="single" w:sz="4" w:space="0" w:color="auto"/>
              <w:right w:val="single" w:sz="4" w:space="0" w:color="auto"/>
            </w:tcBorders>
          </w:tcPr>
          <w:p w:rsidR="00AF4678" w:rsidRPr="00A30261" w:rsidRDefault="00AF4678" w:rsidP="003B51B7">
            <w:pPr>
              <w:snapToGrid w:val="0"/>
              <w:rPr>
                <w:rFonts w:cs="Times New Roman"/>
                <w:sz w:val="18"/>
                <w:szCs w:val="18"/>
              </w:rPr>
            </w:pPr>
          </w:p>
        </w:tc>
        <w:tc>
          <w:tcPr>
            <w:tcW w:w="994" w:type="dxa"/>
            <w:tcBorders>
              <w:top w:val="single" w:sz="4" w:space="0" w:color="auto"/>
              <w:left w:val="single" w:sz="4" w:space="0" w:color="auto"/>
              <w:bottom w:val="single" w:sz="4" w:space="0" w:color="auto"/>
              <w:right w:val="single" w:sz="4" w:space="0" w:color="auto"/>
            </w:tcBorders>
            <w:hideMark/>
          </w:tcPr>
          <w:p w:rsidR="00AF4678" w:rsidRPr="00A30261" w:rsidRDefault="00AF4678" w:rsidP="003B51B7">
            <w:pPr>
              <w:snapToGrid w:val="0"/>
              <w:jc w:val="center"/>
              <w:rPr>
                <w:rFonts w:cs="Times New Roman"/>
                <w:sz w:val="18"/>
                <w:szCs w:val="18"/>
              </w:rPr>
            </w:pPr>
            <w:r w:rsidRPr="00A30261">
              <w:rPr>
                <w:rFonts w:cs="Times New Roman"/>
                <w:sz w:val="18"/>
                <w:szCs w:val="18"/>
              </w:rPr>
              <w:t>FV</w:t>
            </w:r>
          </w:p>
        </w:tc>
        <w:tc>
          <w:tcPr>
            <w:tcW w:w="1278" w:type="dxa"/>
            <w:tcBorders>
              <w:top w:val="single" w:sz="4" w:space="0" w:color="auto"/>
              <w:left w:val="single" w:sz="4" w:space="0" w:color="auto"/>
              <w:bottom w:val="single" w:sz="4" w:space="0" w:color="auto"/>
              <w:right w:val="single" w:sz="4" w:space="0" w:color="000000"/>
            </w:tcBorders>
            <w:hideMark/>
          </w:tcPr>
          <w:p w:rsidR="00AF4678" w:rsidRPr="00A30261" w:rsidRDefault="00AF4678" w:rsidP="003B51B7">
            <w:pPr>
              <w:snapToGrid w:val="0"/>
              <w:jc w:val="center"/>
              <w:rPr>
                <w:rFonts w:cs="Times New Roman"/>
                <w:sz w:val="18"/>
                <w:szCs w:val="18"/>
              </w:rPr>
            </w:pPr>
            <w:r w:rsidRPr="00A30261">
              <w:rPr>
                <w:rFonts w:cs="Times New Roman"/>
                <w:sz w:val="18"/>
                <w:szCs w:val="18"/>
              </w:rPr>
              <w:t>FV</w:t>
            </w:r>
          </w:p>
        </w:tc>
        <w:tc>
          <w:tcPr>
            <w:tcW w:w="1131" w:type="dxa"/>
            <w:vMerge/>
            <w:tcBorders>
              <w:top w:val="single" w:sz="4" w:space="0" w:color="000000"/>
              <w:left w:val="single" w:sz="4" w:space="0" w:color="000000"/>
              <w:bottom w:val="single" w:sz="4" w:space="0" w:color="auto"/>
              <w:right w:val="single" w:sz="4" w:space="0" w:color="auto"/>
            </w:tcBorders>
            <w:vAlign w:val="center"/>
            <w:hideMark/>
          </w:tcPr>
          <w:p w:rsidR="00AF4678" w:rsidRPr="00A30261" w:rsidRDefault="00AF4678" w:rsidP="003B51B7">
            <w:pPr>
              <w:pStyle w:val="tabela9"/>
              <w:rPr>
                <w:kern w:val="2"/>
              </w:rPr>
            </w:pPr>
          </w:p>
        </w:tc>
        <w:tc>
          <w:tcPr>
            <w:tcW w:w="1898" w:type="dxa"/>
            <w:tcBorders>
              <w:top w:val="nil"/>
              <w:left w:val="single" w:sz="4" w:space="0" w:color="auto"/>
              <w:bottom w:val="single" w:sz="4" w:space="0" w:color="auto"/>
              <w:right w:val="single" w:sz="4" w:space="0" w:color="auto"/>
            </w:tcBorders>
          </w:tcPr>
          <w:p w:rsidR="00AF4678" w:rsidRPr="00A30261" w:rsidRDefault="00AF4678" w:rsidP="003B51B7">
            <w:pPr>
              <w:pStyle w:val="tabela9"/>
              <w:rPr>
                <w:kern w:val="2"/>
              </w:rPr>
            </w:pPr>
          </w:p>
        </w:tc>
      </w:tr>
    </w:tbl>
    <w:p w:rsidR="000D3800" w:rsidRPr="00A30261" w:rsidRDefault="000D3800" w:rsidP="000D3800">
      <w:bookmarkStart w:id="66" w:name="_Toc229696656"/>
    </w:p>
    <w:p w:rsidR="002F13C5" w:rsidRPr="00A30261" w:rsidRDefault="005D730A" w:rsidP="00F1632E">
      <w:pPr>
        <w:pStyle w:val="Nagwek1"/>
      </w:pPr>
      <w:r w:rsidRPr="00A30261">
        <w:t>4. Analiza</w:t>
      </w:r>
      <w:r w:rsidR="00DE7E05" w:rsidRPr="00A30261">
        <w:t xml:space="preserve"> </w:t>
      </w:r>
      <w:r w:rsidRPr="00A30261">
        <w:t>zagrożeń</w:t>
      </w:r>
      <w:bookmarkEnd w:id="66"/>
    </w:p>
    <w:p w:rsidR="00DE7E05" w:rsidRPr="00A30261" w:rsidRDefault="00DE7E05" w:rsidP="00DE7E05">
      <w:pPr>
        <w:pStyle w:val="normal6pkt"/>
        <w:pBdr>
          <w:bottom w:val="single" w:sz="4" w:space="1" w:color="auto"/>
        </w:pBdr>
        <w:rPr>
          <w:b/>
          <w:kern w:val="24"/>
        </w:rPr>
      </w:pPr>
      <w:r w:rsidRPr="00A30261">
        <w:rPr>
          <w:b/>
          <w:kern w:val="24"/>
        </w:rPr>
        <w:t>Siedliska przyrodnicze</w:t>
      </w:r>
    </w:p>
    <w:p w:rsidR="00DC69E3" w:rsidRPr="00A30261" w:rsidRDefault="00DC69E3" w:rsidP="00DE7E05">
      <w:pPr>
        <w:pStyle w:val="normal6pkt"/>
      </w:pPr>
      <w:r w:rsidRPr="00A30261">
        <w:t>Siedliska nieleśne obecne w obszarze – Niżowe i górskie murawy bliźniczkowe (</w:t>
      </w:r>
      <w:r w:rsidRPr="00A30261">
        <w:rPr>
          <w:i/>
        </w:rPr>
        <w:t>Nardetalia</w:t>
      </w:r>
      <w:r w:rsidRPr="00A30261">
        <w:t>) oraz Niżowe i górskie świeże łąki użytkowane ekstensywnie (</w:t>
      </w:r>
      <w:r w:rsidRPr="00A30261">
        <w:rPr>
          <w:i/>
          <w:iCs w:val="0"/>
        </w:rPr>
        <w:t>Arrhenatherion elatioris</w:t>
      </w:r>
      <w:r w:rsidRPr="00A30261">
        <w:t>) wymagają określonych działań ukierunkowanych na ich utrzymanie. Stąd głównym zagrożeniem jest ich zaprzestanie lub intensyfikacja. Pierwsze uruchomi procesy sukcesyjne, drugie wywoła zmiany w składzie gatunkowym, które spowodują obniżenie stanu ochrony lub całkowity zanik płatu siedliska.</w:t>
      </w:r>
      <w:r w:rsidR="00443DFC" w:rsidRPr="00A30261">
        <w:t xml:space="preserve"> </w:t>
      </w:r>
    </w:p>
    <w:p w:rsidR="00DE7E05" w:rsidRPr="00A30261" w:rsidRDefault="00DE7E05" w:rsidP="00DE7E05">
      <w:pPr>
        <w:pStyle w:val="normal6pkt"/>
      </w:pPr>
      <w:r w:rsidRPr="00A30261">
        <w:t>W przypadku siedlisk leśnych (</w:t>
      </w:r>
      <w:r w:rsidR="00F42978" w:rsidRPr="00A30261">
        <w:t xml:space="preserve">grąd subkontynentalny, </w:t>
      </w:r>
      <w:r w:rsidRPr="00A30261">
        <w:t xml:space="preserve">buczyny kwaśne i buczyny żyzne) zagrożenia wiążą się m.in. z gospodarką leśną i mogą przejawiać się: przekształceniem struktury wiekowej drzewostanów, uproszczeniem ich budowy (monotypizacją), zmniejszeniem udziału mikrosiedlisk związanych z rozkładającym się drewnem, obecnością gatunków obcych ekologicznie lub geograficznie (m.in. pinetyzacją) oraz </w:t>
      </w:r>
      <w:r w:rsidRPr="00A30261">
        <w:lastRenderedPageBreak/>
        <w:t xml:space="preserve">nadmiernym rozluźnieniem zwarcia drzewostanu i zmianą składu gatunkowego runa lub nadmiernym rozwojem warstwy podszytu (rubietyzacja, fruticetyzacja). </w:t>
      </w:r>
      <w:r w:rsidR="00F13C10" w:rsidRPr="00A30261">
        <w:t xml:space="preserve">Dotyczy to </w:t>
      </w:r>
      <w:r w:rsidR="00DC69E3" w:rsidRPr="00A30261">
        <w:t>zwłaszcza płatów położonych poza gruntami w zarządzie Nadleśnictwa Dukla, choć część niekorzystnych zjawisk występuje również w ich obrębie.</w:t>
      </w:r>
      <w:r w:rsidRPr="00A30261">
        <w:t xml:space="preserve"> </w:t>
      </w:r>
    </w:p>
    <w:p w:rsidR="00DE7E05" w:rsidRPr="00A30261" w:rsidRDefault="00DE7E05" w:rsidP="00DE7E05">
      <w:pPr>
        <w:pStyle w:val="normal6pkt"/>
      </w:pPr>
      <w:r w:rsidRPr="00A30261">
        <w:t>Obok gospodarki leśnej zagrożenia dla siedlisk przyrodniczych wynikają z działania czynników abiotycznych. Z uwagi na położenie obszaru w pobliżu Przełęczy Dukielskiej drzewostany szczególnie narażone są na działanie silnych wiatrów. Ich efektem są zwykle złomy i wywroty. Drugi istotny czynnik abiotyczny, choć o nieco mniejszym nasileniu, to okiść.</w:t>
      </w:r>
    </w:p>
    <w:p w:rsidR="00DE7E05" w:rsidRPr="00A30261" w:rsidRDefault="00DE7E05" w:rsidP="00DE7E05">
      <w:pPr>
        <w:pStyle w:val="normal6pkt"/>
      </w:pPr>
      <w:r w:rsidRPr="00A30261">
        <w:t xml:space="preserve">Dla jaworzyn i lasów klonowo-lipowych na stromych stokach i zboczach </w:t>
      </w:r>
      <w:r w:rsidR="00DC69E3" w:rsidRPr="00A30261">
        <w:t xml:space="preserve">potencjalne </w:t>
      </w:r>
      <w:r w:rsidRPr="00A30261">
        <w:t xml:space="preserve">zagrożenia wiążą się </w:t>
      </w:r>
      <w:r w:rsidR="00DC69E3" w:rsidRPr="00A30261">
        <w:t xml:space="preserve">m.in. </w:t>
      </w:r>
      <w:r w:rsidRPr="00A30261">
        <w:t>z pozyskiwaniem drzew, co</w:t>
      </w:r>
      <w:r w:rsidR="00DC69E3" w:rsidRPr="00A30261">
        <w:t xml:space="preserve"> – z</w:t>
      </w:r>
      <w:r w:rsidRPr="00A30261">
        <w:t xml:space="preserve"> uwagi na jego specyfikę</w:t>
      </w:r>
      <w:r w:rsidR="00DC69E3" w:rsidRPr="00A30261">
        <w:t xml:space="preserve"> – </w:t>
      </w:r>
      <w:r w:rsidRPr="00A30261">
        <w:t xml:space="preserve">spowodować może trwałą degradację. Jaworzynom zagrażają również ruchy masowe na zboczach i zjawiska erozyjne. Na gruntach w zarządzie Nadleśnictwa Dukla siedlisko chronione jest przez zapisy </w:t>
      </w:r>
      <w:r w:rsidR="00DC69E3" w:rsidRPr="00A30261">
        <w:t>planu urządzania lasu</w:t>
      </w:r>
      <w:r w:rsidRPr="00A30261">
        <w:t xml:space="preserve">, który </w:t>
      </w:r>
      <w:r w:rsidR="00DC69E3" w:rsidRPr="00A30261">
        <w:t>wyłącza</w:t>
      </w:r>
      <w:r w:rsidRPr="00A30261">
        <w:t xml:space="preserve"> go z użytkowania gospodarczego. Poza nimi siedliska nie stwierdzono.</w:t>
      </w:r>
      <w:r w:rsidR="00DC69E3" w:rsidRPr="00A30261">
        <w:t xml:space="preserve"> By zachować specyficzny mikroklimat w obrębie siedliska wskazane jest zachowanie strefy buforowej bez lub z ograniczonym użytkowaniem.</w:t>
      </w:r>
    </w:p>
    <w:p w:rsidR="00F42978" w:rsidRPr="00A30261" w:rsidRDefault="00F42978" w:rsidP="00F42978">
      <w:pPr>
        <w:pStyle w:val="normal6pkt"/>
      </w:pPr>
      <w:bookmarkStart w:id="67" w:name="_Toc327079836"/>
      <w:r w:rsidRPr="00A30261">
        <w:t>W przypadku jaskiń nieudostępnionych do zwiedzania, zagrożenia mają wyłącznie charakter potencjalny i wiązać się mogą z dewastacją czy próbami pozyskania surowca skalnego. Mogą wynikać też naturalnych osuwisk, pojawiających się na tym terenie.</w:t>
      </w:r>
    </w:p>
    <w:p w:rsidR="00DE7E05" w:rsidRPr="00A30261" w:rsidRDefault="00DE7E05" w:rsidP="00DE7E05">
      <w:pPr>
        <w:pStyle w:val="normal6pkt"/>
        <w:pBdr>
          <w:bottom w:val="single" w:sz="4" w:space="1" w:color="auto"/>
        </w:pBdr>
        <w:rPr>
          <w:b/>
        </w:rPr>
      </w:pPr>
      <w:r w:rsidRPr="00A30261">
        <w:rPr>
          <w:b/>
        </w:rPr>
        <w:t>Nietoperze</w:t>
      </w:r>
      <w:bookmarkEnd w:id="67"/>
    </w:p>
    <w:p w:rsidR="00554220" w:rsidRPr="00A30261" w:rsidRDefault="00554220" w:rsidP="00554220">
      <w:pPr>
        <w:pStyle w:val="normal6pkt"/>
      </w:pPr>
      <w:r w:rsidRPr="00A30261">
        <w:t>Stan ochrony podkowca małego, nocka dużego i nocka orzęsionego w obszarze jest uzależniony zarówno od zachowania właściwych warunków w schronieniach kolonii rozrodczych, jak i utrzymania funkcjonalnej sieci żerowisk, tras przelotu oraz połączeń z miejscami rojenia i zimowiskami. W wyniku dotychczas prowadzonych działań ochronnych część zagrożeń związanych bezpośrednio ze stanem schronień została ograniczona, a warunki bytowania kolonii rozrodczych uległy poprawie. Nadal jednak istotne znaczenie mają zagrożenia wynikające z przekształceń krajobrazu oraz zmian sposobu użytkowania terenów otaczających kolonie nietoperzy.</w:t>
      </w:r>
    </w:p>
    <w:p w:rsidR="00554220" w:rsidRPr="00A30261" w:rsidRDefault="00554220" w:rsidP="00554220">
      <w:pPr>
        <w:pStyle w:val="normal6pkt"/>
      </w:pPr>
      <w:r w:rsidRPr="00A30261">
        <w:t xml:space="preserve">Szczególnie istotnym zagrożeniem są procesy prowadzące do fragmentacji siedlisk i ograniczenia ciągłości korytarzy ekologicznych wykorzystywanych przez nietoperze podczas nocnych przelotów oraz sezonowych przemieszczeń pomiędzy schronieniami, żerowiskami, miejscami rojenia i zimowiskami. Dotyczy to zwłaszcza usuwania zadrzewień, szpalerów drzew, żywopłotów i innych liniowych elementów krajobrazu pełniących funkcję tras orientacyjnych i osłonowych. W okresie opracowywania planu odnotowano wycinkę drzew i szpalerów drzew w bezpośrednim otoczeniu kościoła w Tylawie, stanowiącego miejsce występowania kolonii rozrodczych podkowca małego i nocka orzęsionego. Przekształcenie to doprowadziło do ograniczenia lokalnych struktur krajobrazowych wykorzystywanych przez nietoperze podczas wylotu ze schronienia oraz przelotów na żerowiska. Oddziaływanie to należy rozpatrywać łącznie z przekształceniami krajobrazu związanymi z budową i eksploatacją drogi ekspresowej S19. Z uwagi na położenie kolonii pomiędzy najważniejszymi terenami żerowiskowymi a kompleksami zimowisk zlokalizowanymi w rejonie Lipowicy i Cergowej, inwestycja ta może prowadzić do dalszego ograniczenia dostępności żerowisk oraz </w:t>
      </w:r>
      <w:r w:rsidRPr="00A30261">
        <w:lastRenderedPageBreak/>
        <w:t>zaburzenia lub przerwania ciągłości funkcjonalnego korytarza przelotu łączącego kolonię z wykorzystywanymi siedliskami. Kumulacja obu oddziaływań może skutkować zmianą przebiegu tras przelotu, wydłużeniem dystansu pokonywanego podczas żerowania, wzrostem kosztów energetycznych przemieszczania się, ograniczeniem sukcesu rozrodczego kolonii oraz zwiększeniem ryzyka śmiertelności.</w:t>
      </w:r>
    </w:p>
    <w:p w:rsidR="00554220" w:rsidRPr="00A30261" w:rsidRDefault="00554220" w:rsidP="00554220">
      <w:pPr>
        <w:pStyle w:val="normal6pkt"/>
      </w:pPr>
      <w:r w:rsidRPr="00A30261">
        <w:t>Istotnym zagrożeniem pozostaje również rozwój infrastruktury transportowej oraz wzrost natężenia ruchu na istniejących drogach, które mogą zwiększać śmiertelność nietoperzy wskutek kolizji z pojazdami oraz pogłębiać efekt bariery ekologicznej.</w:t>
      </w:r>
    </w:p>
    <w:p w:rsidR="00554220" w:rsidRPr="00A30261" w:rsidRDefault="00554220" w:rsidP="00554220">
      <w:pPr>
        <w:pStyle w:val="normal6pkt"/>
      </w:pPr>
      <w:r w:rsidRPr="00A30261">
        <w:t>Do istotnych zagrożeń należy również zaliczyć zanieczyszczenie świetlne, które może prowadzić do dezorientacji nietoperzy, ograniczenia wykorzystania tras przelotu oraz zwiększenia presji drapieżników. Negatywny wpływ mogą wywierać także działania powodujące pogorszenie jakości żerowisk, w tym wielkoobszarowe wylesienia, stosowanie środków owadobójczych ograniczających dostępność bazy pokarmowej oraz przekształcenia dolin rzecznych pełniących funkcję korytarzy ekologicznych.</w:t>
      </w:r>
    </w:p>
    <w:p w:rsidR="00554220" w:rsidRPr="00A30261" w:rsidRDefault="00554220" w:rsidP="00554220">
      <w:pPr>
        <w:pStyle w:val="normal6pkt"/>
      </w:pPr>
      <w:r w:rsidRPr="00A30261">
        <w:t>W przypadku schronień kolonii rozrodczych aktualne pozostają zagrożenia związane z niewłaściwie prowadzonymi pracami remontowymi, płoszeniem nietoperzy oraz działaniami mogącymi prowadzić do pogorszenia warunków mikroklimatycznych wykorzystywanych przez nie kryjówek.</w:t>
      </w:r>
    </w:p>
    <w:p w:rsidR="00F53758" w:rsidRPr="00A30261" w:rsidRDefault="00F53758" w:rsidP="00F53758"/>
    <w:tbl>
      <w:tblPr>
        <w:tblW w:w="14210" w:type="dxa"/>
        <w:tblLayout w:type="fixed"/>
        <w:tblCellMar>
          <w:left w:w="10" w:type="dxa"/>
          <w:right w:w="10" w:type="dxa"/>
        </w:tblCellMar>
        <w:tblLook w:val="0000"/>
      </w:tblPr>
      <w:tblGrid>
        <w:gridCol w:w="464"/>
        <w:gridCol w:w="1889"/>
        <w:gridCol w:w="2127"/>
        <w:gridCol w:w="2268"/>
        <w:gridCol w:w="5953"/>
        <w:gridCol w:w="1509"/>
      </w:tblGrid>
      <w:tr w:rsidR="00342C4C" w:rsidRPr="00A30261" w:rsidTr="00FE112B">
        <w:trPr>
          <w:tblHeader/>
        </w:trPr>
        <w:tc>
          <w:tcPr>
            <w:tcW w:w="464" w:type="dxa"/>
            <w:vMerge w:val="restart"/>
            <w:tcBorders>
              <w:top w:val="single" w:sz="4" w:space="0" w:color="000000"/>
              <w:left w:val="single" w:sz="4" w:space="0" w:color="000000"/>
              <w:bottom w:val="single" w:sz="4" w:space="0" w:color="000000"/>
            </w:tcBorders>
            <w:shd w:val="clear" w:color="auto" w:fill="C2D69B" w:themeFill="accent3" w:themeFillTint="99"/>
            <w:tcMar>
              <w:top w:w="85" w:type="dxa"/>
              <w:left w:w="85" w:type="dxa"/>
              <w:bottom w:w="85" w:type="dxa"/>
              <w:right w:w="85" w:type="dxa"/>
            </w:tcMar>
            <w:vAlign w:val="center"/>
          </w:tcPr>
          <w:p w:rsidR="002564FE" w:rsidRPr="00A30261" w:rsidRDefault="002564FE" w:rsidP="00A72764">
            <w:pPr>
              <w:pStyle w:val="Standard"/>
              <w:widowControl w:val="0"/>
              <w:autoSpaceDE w:val="0"/>
              <w:snapToGrid w:val="0"/>
              <w:rPr>
                <w:b/>
                <w:lang w:val="pl-PL"/>
              </w:rPr>
            </w:pPr>
            <w:r w:rsidRPr="00A30261">
              <w:rPr>
                <w:b/>
                <w:lang w:val="pl-PL"/>
              </w:rPr>
              <w:t>Lp</w:t>
            </w:r>
          </w:p>
        </w:tc>
        <w:tc>
          <w:tcPr>
            <w:tcW w:w="1889" w:type="dxa"/>
            <w:vMerge w:val="restart"/>
            <w:tcBorders>
              <w:top w:val="single" w:sz="4" w:space="0" w:color="000000"/>
              <w:left w:val="single" w:sz="4" w:space="0" w:color="000000"/>
              <w:right w:val="single" w:sz="4" w:space="0" w:color="000000"/>
            </w:tcBorders>
            <w:shd w:val="clear" w:color="auto" w:fill="C2D69B" w:themeFill="accent3" w:themeFillTint="99"/>
            <w:tcMar>
              <w:top w:w="85" w:type="dxa"/>
              <w:left w:w="85" w:type="dxa"/>
              <w:bottom w:w="85" w:type="dxa"/>
              <w:right w:w="85" w:type="dxa"/>
            </w:tcMar>
            <w:vAlign w:val="center"/>
          </w:tcPr>
          <w:p w:rsidR="002564FE" w:rsidRPr="00A30261" w:rsidRDefault="002564FE" w:rsidP="00A72764">
            <w:pPr>
              <w:pStyle w:val="Standard"/>
              <w:widowControl w:val="0"/>
              <w:autoSpaceDE w:val="0"/>
              <w:snapToGrid w:val="0"/>
              <w:rPr>
                <w:b/>
                <w:lang w:val="pl-PL"/>
              </w:rPr>
            </w:pPr>
            <w:r w:rsidRPr="00A30261">
              <w:rPr>
                <w:b/>
                <w:lang w:val="pl-PL"/>
              </w:rPr>
              <w:t>Przedmiot ochrony</w:t>
            </w:r>
          </w:p>
        </w:tc>
        <w:tc>
          <w:tcPr>
            <w:tcW w:w="4395"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5" w:type="dxa"/>
              <w:left w:w="85" w:type="dxa"/>
              <w:bottom w:w="85" w:type="dxa"/>
              <w:right w:w="85" w:type="dxa"/>
            </w:tcMar>
            <w:vAlign w:val="center"/>
          </w:tcPr>
          <w:p w:rsidR="002564FE" w:rsidRPr="00A30261" w:rsidRDefault="002564FE" w:rsidP="00A72764">
            <w:pPr>
              <w:pStyle w:val="Standard"/>
              <w:widowControl w:val="0"/>
              <w:autoSpaceDE w:val="0"/>
              <w:snapToGrid w:val="0"/>
              <w:rPr>
                <w:b/>
                <w:lang w:val="pl-PL"/>
              </w:rPr>
            </w:pPr>
            <w:r w:rsidRPr="00A30261">
              <w:rPr>
                <w:b/>
                <w:lang w:val="pl-PL"/>
              </w:rPr>
              <w:t>Zagrożenia</w:t>
            </w:r>
          </w:p>
        </w:tc>
        <w:tc>
          <w:tcPr>
            <w:tcW w:w="5953" w:type="dxa"/>
            <w:vMerge w:val="restart"/>
            <w:tcBorders>
              <w:top w:val="single" w:sz="4" w:space="0" w:color="000000"/>
              <w:left w:val="single" w:sz="4" w:space="0" w:color="000000"/>
              <w:right w:val="single" w:sz="4" w:space="0" w:color="000000"/>
            </w:tcBorders>
            <w:shd w:val="clear" w:color="auto" w:fill="C2D69B" w:themeFill="accent3" w:themeFillTint="99"/>
            <w:tcMar>
              <w:top w:w="85" w:type="dxa"/>
              <w:left w:w="85" w:type="dxa"/>
              <w:bottom w:w="85" w:type="dxa"/>
              <w:right w:w="85" w:type="dxa"/>
            </w:tcMar>
            <w:vAlign w:val="center"/>
          </w:tcPr>
          <w:p w:rsidR="002564FE" w:rsidRPr="00A30261" w:rsidRDefault="002564FE" w:rsidP="00A72764">
            <w:pPr>
              <w:pStyle w:val="Standard"/>
              <w:widowControl w:val="0"/>
              <w:autoSpaceDE w:val="0"/>
              <w:snapToGrid w:val="0"/>
              <w:rPr>
                <w:b/>
                <w:lang w:val="pl-PL"/>
              </w:rPr>
            </w:pPr>
            <w:r w:rsidRPr="00A30261">
              <w:rPr>
                <w:b/>
                <w:lang w:val="pl-PL"/>
              </w:rPr>
              <w:t>Opis zagrożenia</w:t>
            </w:r>
          </w:p>
        </w:tc>
        <w:tc>
          <w:tcPr>
            <w:tcW w:w="1509" w:type="dxa"/>
            <w:vMerge w:val="restart"/>
            <w:tcBorders>
              <w:top w:val="single" w:sz="4" w:space="0" w:color="000000"/>
              <w:left w:val="single" w:sz="4" w:space="0" w:color="000000"/>
              <w:right w:val="single" w:sz="4" w:space="0" w:color="000000"/>
            </w:tcBorders>
            <w:shd w:val="clear" w:color="auto" w:fill="C2D69B" w:themeFill="accent3" w:themeFillTint="99"/>
            <w:tcMar>
              <w:top w:w="85" w:type="dxa"/>
              <w:left w:w="85" w:type="dxa"/>
              <w:bottom w:w="85" w:type="dxa"/>
              <w:right w:w="85" w:type="dxa"/>
            </w:tcMar>
            <w:vAlign w:val="center"/>
          </w:tcPr>
          <w:p w:rsidR="002564FE" w:rsidRPr="00A30261" w:rsidRDefault="002564FE" w:rsidP="00A72764">
            <w:pPr>
              <w:pStyle w:val="Standard"/>
              <w:widowControl w:val="0"/>
              <w:autoSpaceDE w:val="0"/>
              <w:snapToGrid w:val="0"/>
              <w:rPr>
                <w:b/>
                <w:lang w:val="pl-PL"/>
              </w:rPr>
            </w:pPr>
            <w:r w:rsidRPr="00A30261">
              <w:rPr>
                <w:b/>
                <w:lang w:val="pl-PL"/>
              </w:rPr>
              <w:t>Numer stanowiska</w:t>
            </w:r>
          </w:p>
        </w:tc>
      </w:tr>
      <w:tr w:rsidR="00342C4C" w:rsidRPr="00A30261" w:rsidTr="00FE112B">
        <w:trPr>
          <w:tblHeader/>
        </w:trPr>
        <w:tc>
          <w:tcPr>
            <w:tcW w:w="464" w:type="dxa"/>
            <w:vMerge/>
            <w:tcBorders>
              <w:top w:val="single" w:sz="4" w:space="0" w:color="000000"/>
              <w:left w:val="single" w:sz="4" w:space="0" w:color="000000"/>
              <w:bottom w:val="single" w:sz="4" w:space="0" w:color="000000"/>
            </w:tcBorders>
            <w:shd w:val="clear" w:color="auto" w:fill="C2D69B" w:themeFill="accent3" w:themeFillTint="99"/>
            <w:tcMar>
              <w:top w:w="85" w:type="dxa"/>
              <w:left w:w="85" w:type="dxa"/>
              <w:bottom w:w="85" w:type="dxa"/>
              <w:right w:w="85" w:type="dxa"/>
            </w:tcMar>
            <w:vAlign w:val="center"/>
          </w:tcPr>
          <w:p w:rsidR="002564FE" w:rsidRPr="00A30261" w:rsidRDefault="002564FE" w:rsidP="00A72764">
            <w:pPr>
              <w:rPr>
                <w:rFonts w:cs="Times New Roman"/>
              </w:rPr>
            </w:pPr>
          </w:p>
        </w:tc>
        <w:tc>
          <w:tcPr>
            <w:tcW w:w="1889" w:type="dxa"/>
            <w:vMerge/>
            <w:tcBorders>
              <w:left w:val="single" w:sz="4" w:space="0" w:color="000000"/>
              <w:bottom w:val="single" w:sz="4" w:space="0" w:color="000000"/>
              <w:right w:val="single" w:sz="4" w:space="0" w:color="000000"/>
            </w:tcBorders>
            <w:shd w:val="clear" w:color="auto" w:fill="C2D69B" w:themeFill="accent3" w:themeFillTint="99"/>
            <w:tcMar>
              <w:top w:w="85" w:type="dxa"/>
              <w:left w:w="85" w:type="dxa"/>
              <w:bottom w:w="85" w:type="dxa"/>
              <w:right w:w="85" w:type="dxa"/>
            </w:tcMar>
            <w:vAlign w:val="center"/>
          </w:tcPr>
          <w:p w:rsidR="002564FE" w:rsidRPr="00A30261" w:rsidRDefault="002564FE" w:rsidP="00A72764">
            <w:pPr>
              <w:rPr>
                <w:rFonts w:cs="Times New Roman"/>
              </w:rPr>
            </w:pPr>
          </w:p>
        </w:tc>
        <w:tc>
          <w:tcPr>
            <w:tcW w:w="2127" w:type="dxa"/>
            <w:tcBorders>
              <w:top w:val="single" w:sz="4" w:space="0" w:color="000000"/>
              <w:left w:val="single" w:sz="4" w:space="0" w:color="000000"/>
              <w:bottom w:val="single" w:sz="4" w:space="0" w:color="000000"/>
            </w:tcBorders>
            <w:shd w:val="clear" w:color="auto" w:fill="C2D69B" w:themeFill="accent3" w:themeFillTint="99"/>
            <w:tcMar>
              <w:top w:w="85" w:type="dxa"/>
              <w:left w:w="85" w:type="dxa"/>
              <w:bottom w:w="85" w:type="dxa"/>
              <w:right w:w="85" w:type="dxa"/>
            </w:tcMar>
            <w:vAlign w:val="center"/>
          </w:tcPr>
          <w:p w:rsidR="002564FE" w:rsidRPr="00A30261" w:rsidRDefault="002564FE" w:rsidP="00A72764">
            <w:pPr>
              <w:pStyle w:val="Standard"/>
              <w:widowControl w:val="0"/>
              <w:autoSpaceDE w:val="0"/>
              <w:snapToGrid w:val="0"/>
              <w:rPr>
                <w:b/>
                <w:lang w:val="pl-PL"/>
              </w:rPr>
            </w:pPr>
            <w:r w:rsidRPr="00A30261">
              <w:rPr>
                <w:b/>
                <w:lang w:val="pl-PL"/>
              </w:rPr>
              <w:t>Istniejące</w:t>
            </w:r>
          </w:p>
        </w:tc>
        <w:tc>
          <w:tcPr>
            <w:tcW w:w="226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5" w:type="dxa"/>
              <w:left w:w="85" w:type="dxa"/>
              <w:bottom w:w="85" w:type="dxa"/>
              <w:right w:w="85" w:type="dxa"/>
            </w:tcMar>
            <w:vAlign w:val="center"/>
          </w:tcPr>
          <w:p w:rsidR="002564FE" w:rsidRPr="00A30261" w:rsidRDefault="002564FE" w:rsidP="00A72764">
            <w:pPr>
              <w:pStyle w:val="Standard"/>
              <w:widowControl w:val="0"/>
              <w:autoSpaceDE w:val="0"/>
              <w:snapToGrid w:val="0"/>
              <w:rPr>
                <w:b/>
                <w:lang w:val="pl-PL"/>
              </w:rPr>
            </w:pPr>
            <w:r w:rsidRPr="00A30261">
              <w:rPr>
                <w:b/>
                <w:lang w:val="pl-PL"/>
              </w:rPr>
              <w:t>Potencjalne</w:t>
            </w:r>
          </w:p>
        </w:tc>
        <w:tc>
          <w:tcPr>
            <w:tcW w:w="5953" w:type="dxa"/>
            <w:vMerge/>
            <w:tcBorders>
              <w:left w:val="single" w:sz="4" w:space="0" w:color="000000"/>
              <w:bottom w:val="single" w:sz="4" w:space="0" w:color="000000"/>
              <w:right w:val="single" w:sz="4" w:space="0" w:color="000000"/>
            </w:tcBorders>
            <w:shd w:val="clear" w:color="auto" w:fill="C2D69B" w:themeFill="accent3" w:themeFillTint="99"/>
            <w:tcMar>
              <w:top w:w="85" w:type="dxa"/>
              <w:left w:w="85" w:type="dxa"/>
              <w:bottom w:w="85" w:type="dxa"/>
              <w:right w:w="85" w:type="dxa"/>
            </w:tcMar>
            <w:vAlign w:val="center"/>
          </w:tcPr>
          <w:p w:rsidR="002564FE" w:rsidRPr="00A30261" w:rsidRDefault="002564FE" w:rsidP="00A72764">
            <w:pPr>
              <w:pStyle w:val="Standard"/>
              <w:widowControl w:val="0"/>
              <w:autoSpaceDE w:val="0"/>
              <w:snapToGrid w:val="0"/>
              <w:rPr>
                <w:b/>
                <w:lang w:val="pl-PL"/>
              </w:rPr>
            </w:pPr>
          </w:p>
        </w:tc>
        <w:tc>
          <w:tcPr>
            <w:tcW w:w="1509" w:type="dxa"/>
            <w:vMerge/>
            <w:tcBorders>
              <w:left w:val="single" w:sz="4" w:space="0" w:color="000000"/>
              <w:bottom w:val="single" w:sz="4" w:space="0" w:color="000000"/>
              <w:right w:val="single" w:sz="4" w:space="0" w:color="000000"/>
            </w:tcBorders>
            <w:shd w:val="clear" w:color="auto" w:fill="C2D69B" w:themeFill="accent3" w:themeFillTint="99"/>
            <w:tcMar>
              <w:top w:w="85" w:type="dxa"/>
              <w:left w:w="85" w:type="dxa"/>
              <w:bottom w:w="85" w:type="dxa"/>
              <w:right w:w="85" w:type="dxa"/>
            </w:tcMar>
            <w:vAlign w:val="center"/>
          </w:tcPr>
          <w:p w:rsidR="002564FE" w:rsidRPr="00A30261" w:rsidRDefault="002564FE" w:rsidP="00A72764">
            <w:pPr>
              <w:pStyle w:val="Standard"/>
              <w:widowControl w:val="0"/>
              <w:autoSpaceDE w:val="0"/>
              <w:snapToGrid w:val="0"/>
              <w:rPr>
                <w:b/>
                <w:lang w:val="pl-PL"/>
              </w:rPr>
            </w:pPr>
          </w:p>
        </w:tc>
      </w:tr>
      <w:tr w:rsidR="00EF22AC" w:rsidRPr="00A30261" w:rsidTr="00FE112B">
        <w:tc>
          <w:tcPr>
            <w:tcW w:w="1421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85" w:type="dxa"/>
              <w:left w:w="85" w:type="dxa"/>
              <w:bottom w:w="85" w:type="dxa"/>
              <w:right w:w="85" w:type="dxa"/>
            </w:tcMar>
            <w:vAlign w:val="center"/>
          </w:tcPr>
          <w:p w:rsidR="00EF22AC" w:rsidRPr="00A30261" w:rsidRDefault="00EF22AC" w:rsidP="00A72764">
            <w:pPr>
              <w:pStyle w:val="Standard"/>
              <w:widowControl w:val="0"/>
              <w:autoSpaceDE w:val="0"/>
              <w:snapToGrid w:val="0"/>
              <w:rPr>
                <w:lang w:val="pl-PL"/>
              </w:rPr>
            </w:pPr>
            <w:r w:rsidRPr="00A30261">
              <w:rPr>
                <w:lang w:val="pl-PL"/>
              </w:rPr>
              <w:t>Siedliska przyrodnicze</w:t>
            </w:r>
          </w:p>
        </w:tc>
      </w:tr>
      <w:tr w:rsidR="002A280A" w:rsidRPr="00A30261" w:rsidTr="00FE112B">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2A280A" w:rsidRPr="00A30261" w:rsidRDefault="002A280A" w:rsidP="000B43E7">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2A280A">
            <w:pPr>
              <w:pStyle w:val="normaltabele6pkt"/>
              <w:rPr>
                <w:color w:val="1F497D" w:themeColor="text2"/>
              </w:rPr>
            </w:pPr>
            <w:r w:rsidRPr="00A30261">
              <w:rPr>
                <w:b/>
                <w:color w:val="1F497D" w:themeColor="text2"/>
              </w:rPr>
              <w:t>6230</w:t>
            </w:r>
            <w:r w:rsidRPr="00A30261">
              <w:rPr>
                <w:color w:val="1F497D" w:themeColor="text2"/>
              </w:rPr>
              <w:t xml:space="preserve"> Niżowe i górskie murawy bliźniczkowe (</w:t>
            </w:r>
            <w:r w:rsidRPr="00A30261">
              <w:rPr>
                <w:i/>
                <w:color w:val="1F497D" w:themeColor="text2"/>
              </w:rPr>
              <w:t>Nardetalia</w:t>
            </w:r>
            <w:r w:rsidRPr="00A30261">
              <w:rPr>
                <w:color w:val="1F497D" w:themeColor="text2"/>
              </w:rPr>
              <w:t>)</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2A280A" w:rsidRPr="00A30261" w:rsidRDefault="002A280A" w:rsidP="002A280A">
            <w:pPr>
              <w:pStyle w:val="normaltabele6pkt"/>
              <w:rPr>
                <w:color w:val="1F497D" w:themeColor="text2"/>
              </w:rPr>
            </w:pPr>
            <w:r w:rsidRPr="00A30261">
              <w:rPr>
                <w:b/>
                <w:color w:val="1F497D" w:themeColor="text2"/>
              </w:rPr>
              <w:t xml:space="preserve">A04.03 </w:t>
            </w:r>
            <w:r w:rsidRPr="00A30261">
              <w:rPr>
                <w:color w:val="1F497D" w:themeColor="text2"/>
              </w:rPr>
              <w:t>zarzucenie pasterstwa, brak wypasu</w:t>
            </w:r>
          </w:p>
          <w:p w:rsidR="002A280A" w:rsidRPr="00A30261" w:rsidRDefault="002A280A" w:rsidP="002A280A">
            <w:pPr>
              <w:pStyle w:val="normaltabele6pkt"/>
              <w:rPr>
                <w:color w:val="1F497D" w:themeColor="text2"/>
              </w:rPr>
            </w:pPr>
            <w:r w:rsidRPr="00A30261">
              <w:rPr>
                <w:b/>
                <w:color w:val="1F497D" w:themeColor="text2"/>
              </w:rPr>
              <w:t xml:space="preserve">I02 </w:t>
            </w:r>
            <w:r w:rsidRPr="00A30261">
              <w:rPr>
                <w:color w:val="1F497D" w:themeColor="text2"/>
              </w:rPr>
              <w:t>problematyczne gatunki rodzime</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2A280A">
            <w:pPr>
              <w:pStyle w:val="normaltabele6pkt"/>
              <w:rPr>
                <w:color w:val="1F497D" w:themeColor="text2"/>
              </w:rPr>
            </w:pPr>
            <w:r w:rsidRPr="00A30261">
              <w:rPr>
                <w:b/>
                <w:color w:val="1F497D" w:themeColor="text2"/>
              </w:rPr>
              <w:t>A03.03</w:t>
            </w:r>
            <w:r w:rsidRPr="00A30261">
              <w:rPr>
                <w:rFonts w:eastAsia="SimSun"/>
                <w:color w:val="1F497D" w:themeColor="text2"/>
              </w:rPr>
              <w:t xml:space="preserve"> </w:t>
            </w:r>
            <w:r w:rsidRPr="00A30261">
              <w:rPr>
                <w:color w:val="1F497D" w:themeColor="text2"/>
              </w:rPr>
              <w:t>zaniechanie / brak koszenia</w:t>
            </w:r>
          </w:p>
          <w:p w:rsidR="002A280A" w:rsidRPr="00A30261" w:rsidRDefault="002A280A" w:rsidP="002A280A">
            <w:pPr>
              <w:pStyle w:val="normaltabele6pkt"/>
              <w:rPr>
                <w:color w:val="1F497D" w:themeColor="text2"/>
              </w:rPr>
            </w:pPr>
            <w:r w:rsidRPr="00A30261">
              <w:rPr>
                <w:b/>
                <w:color w:val="1F497D" w:themeColor="text2"/>
              </w:rPr>
              <w:t>A04.01.01</w:t>
            </w:r>
            <w:r w:rsidRPr="00A30261">
              <w:rPr>
                <w:rFonts w:eastAsia="SimSun"/>
                <w:color w:val="1F497D" w:themeColor="text2"/>
              </w:rPr>
              <w:t xml:space="preserve"> </w:t>
            </w:r>
            <w:r w:rsidRPr="00A30261">
              <w:rPr>
                <w:color w:val="1F497D" w:themeColor="text2"/>
              </w:rPr>
              <w:t>intensy</w:t>
            </w:r>
            <w:r w:rsidRPr="00A30261">
              <w:rPr>
                <w:color w:val="1F497D" w:themeColor="text2"/>
              </w:rPr>
              <w:t>w</w:t>
            </w:r>
            <w:r w:rsidRPr="00A30261">
              <w:rPr>
                <w:color w:val="1F497D" w:themeColor="text2"/>
              </w:rPr>
              <w:t>ny wypas bydła</w:t>
            </w:r>
          </w:p>
          <w:p w:rsidR="002A280A" w:rsidRPr="00A30261" w:rsidRDefault="002A280A" w:rsidP="002A280A">
            <w:pPr>
              <w:pStyle w:val="normaltabele6pkt"/>
              <w:rPr>
                <w:color w:val="1F497D" w:themeColor="text2"/>
              </w:rPr>
            </w:pPr>
            <w:r w:rsidRPr="00A30261">
              <w:rPr>
                <w:b/>
                <w:color w:val="1F497D" w:themeColor="text2"/>
              </w:rPr>
              <w:t>K02.01</w:t>
            </w:r>
            <w:r w:rsidRPr="00A30261">
              <w:rPr>
                <w:rFonts w:eastAsia="SimSun"/>
                <w:color w:val="1F497D" w:themeColor="text2"/>
              </w:rPr>
              <w:t xml:space="preserve"> </w:t>
            </w:r>
            <w:r w:rsidRPr="00A30261">
              <w:rPr>
                <w:color w:val="1F497D" w:themeColor="text2"/>
              </w:rPr>
              <w:t>zmiana skł</w:t>
            </w:r>
            <w:r w:rsidRPr="00A30261">
              <w:rPr>
                <w:color w:val="1F497D" w:themeColor="text2"/>
              </w:rPr>
              <w:t>a</w:t>
            </w:r>
            <w:r w:rsidRPr="00A30261">
              <w:rPr>
                <w:color w:val="1F497D" w:themeColor="text2"/>
              </w:rPr>
              <w:t>du gatunkowego (sukcesja)</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2A280A">
            <w:pPr>
              <w:pStyle w:val="normaltabele6pkt"/>
              <w:rPr>
                <w:color w:val="1F497D" w:themeColor="text2"/>
              </w:rPr>
            </w:pPr>
            <w:r w:rsidRPr="00A30261">
              <w:rPr>
                <w:b/>
                <w:color w:val="1F497D" w:themeColor="text2"/>
              </w:rPr>
              <w:t>Istniejące</w:t>
            </w:r>
            <w:r w:rsidRPr="00A30261">
              <w:rPr>
                <w:color w:val="1F497D" w:themeColor="text2"/>
              </w:rPr>
              <w:t>:</w:t>
            </w:r>
          </w:p>
          <w:p w:rsidR="002A280A" w:rsidRPr="00A30261" w:rsidRDefault="002A280A" w:rsidP="002A280A">
            <w:pPr>
              <w:pStyle w:val="normaltabele6pkt"/>
              <w:rPr>
                <w:color w:val="1F497D" w:themeColor="text2"/>
              </w:rPr>
            </w:pPr>
            <w:r w:rsidRPr="00A30261">
              <w:rPr>
                <w:b/>
                <w:color w:val="1F497D" w:themeColor="text2"/>
              </w:rPr>
              <w:t>A04.03</w:t>
            </w:r>
            <w:r w:rsidRPr="00A30261">
              <w:rPr>
                <w:color w:val="1F497D" w:themeColor="text2"/>
              </w:rPr>
              <w:t xml:space="preserve"> Brak wypasu owiec jest nieoptymalną formą uży</w:t>
            </w:r>
            <w:r w:rsidRPr="00A30261">
              <w:rPr>
                <w:color w:val="1F497D" w:themeColor="text2"/>
              </w:rPr>
              <w:t>t</w:t>
            </w:r>
            <w:r w:rsidRPr="00A30261">
              <w:rPr>
                <w:color w:val="1F497D" w:themeColor="text2"/>
              </w:rPr>
              <w:t>kowania i prowadzi do przekształcenia się muraw w form</w:t>
            </w:r>
            <w:r w:rsidRPr="00A30261">
              <w:rPr>
                <w:color w:val="1F497D" w:themeColor="text2"/>
              </w:rPr>
              <w:t>a</w:t>
            </w:r>
            <w:r w:rsidRPr="00A30261">
              <w:rPr>
                <w:color w:val="1F497D" w:themeColor="text2"/>
              </w:rPr>
              <w:t>cje łąkowe i pastwiskowe.</w:t>
            </w:r>
          </w:p>
          <w:p w:rsidR="002A280A" w:rsidRPr="00A30261" w:rsidRDefault="002A280A" w:rsidP="002A280A">
            <w:pPr>
              <w:pStyle w:val="normaltabele6pkt"/>
              <w:rPr>
                <w:color w:val="1F497D" w:themeColor="text2"/>
              </w:rPr>
            </w:pPr>
            <w:r w:rsidRPr="00A30261">
              <w:rPr>
                <w:b/>
                <w:color w:val="1F497D" w:themeColor="text2"/>
              </w:rPr>
              <w:t xml:space="preserve">I02 </w:t>
            </w:r>
            <w:r w:rsidRPr="00A30261">
              <w:rPr>
                <w:color w:val="1F497D" w:themeColor="text2"/>
              </w:rPr>
              <w:t xml:space="preserve">W obrębie siedliska problematycznym gatunkiem jest trzcinnik piaskowy </w:t>
            </w:r>
            <w:r w:rsidRPr="00A30261">
              <w:rPr>
                <w:i/>
                <w:iCs/>
                <w:color w:val="1F497D" w:themeColor="text2"/>
              </w:rPr>
              <w:t xml:space="preserve">Calamagrostis epigejos, </w:t>
            </w:r>
            <w:r w:rsidRPr="00A30261">
              <w:rPr>
                <w:iCs/>
                <w:color w:val="1F497D" w:themeColor="text2"/>
              </w:rPr>
              <w:t>którego lokalne</w:t>
            </w:r>
            <w:r w:rsidRPr="00A30261">
              <w:rPr>
                <w:i/>
                <w:iCs/>
                <w:color w:val="1F497D" w:themeColor="text2"/>
              </w:rPr>
              <w:t xml:space="preserve"> </w:t>
            </w:r>
            <w:r w:rsidRPr="00A30261">
              <w:rPr>
                <w:iCs/>
                <w:color w:val="1F497D" w:themeColor="text2"/>
              </w:rPr>
              <w:t>skupisko znajduje się w części płatu, a poza tym porasta rozległe powierzchnie sąsiadujących dawnych łąk. Przy zaprzestaniu koszenia lub zmniejszeniu intensywności ro</w:t>
            </w:r>
            <w:r w:rsidRPr="00A30261">
              <w:rPr>
                <w:iCs/>
                <w:color w:val="1F497D" w:themeColor="text2"/>
              </w:rPr>
              <w:t>z</w:t>
            </w:r>
            <w:r w:rsidRPr="00A30261">
              <w:rPr>
                <w:iCs/>
                <w:color w:val="1F497D" w:themeColor="text2"/>
              </w:rPr>
              <w:lastRenderedPageBreak/>
              <w:t>przestrzeni się na pozostałą połać łąk i muraw.</w:t>
            </w:r>
          </w:p>
          <w:p w:rsidR="002A280A" w:rsidRPr="00A30261" w:rsidRDefault="002A280A" w:rsidP="002A280A">
            <w:pPr>
              <w:pStyle w:val="normaltabele6pkt"/>
              <w:rPr>
                <w:color w:val="1F497D" w:themeColor="text2"/>
              </w:rPr>
            </w:pPr>
            <w:r w:rsidRPr="00A30261">
              <w:rPr>
                <w:b/>
                <w:color w:val="1F497D" w:themeColor="text2"/>
              </w:rPr>
              <w:t>Potencjalne</w:t>
            </w:r>
            <w:r w:rsidRPr="00A30261">
              <w:rPr>
                <w:color w:val="1F497D" w:themeColor="text2"/>
              </w:rPr>
              <w:t>:</w:t>
            </w:r>
          </w:p>
          <w:p w:rsidR="002A280A" w:rsidRPr="00A30261" w:rsidRDefault="002A280A" w:rsidP="002A280A">
            <w:pPr>
              <w:pStyle w:val="normaltabele6pkt"/>
              <w:rPr>
                <w:color w:val="1F497D" w:themeColor="text2"/>
              </w:rPr>
            </w:pPr>
            <w:r w:rsidRPr="00A30261">
              <w:rPr>
                <w:b/>
                <w:color w:val="1F497D" w:themeColor="text2"/>
              </w:rPr>
              <w:t>A03.03</w:t>
            </w:r>
            <w:r w:rsidR="00F42978" w:rsidRPr="00A30261">
              <w:rPr>
                <w:b/>
                <w:color w:val="1F497D" w:themeColor="text2"/>
              </w:rPr>
              <w:t>,</w:t>
            </w:r>
            <w:r w:rsidRPr="00A30261">
              <w:rPr>
                <w:b/>
                <w:color w:val="1F497D" w:themeColor="text2"/>
              </w:rPr>
              <w:t xml:space="preserve"> </w:t>
            </w:r>
            <w:r w:rsidR="00F42978" w:rsidRPr="00A30261">
              <w:rPr>
                <w:b/>
                <w:color w:val="1F497D" w:themeColor="text2"/>
              </w:rPr>
              <w:t>K02.01</w:t>
            </w:r>
            <w:r w:rsidR="00F42978" w:rsidRPr="00A30261">
              <w:rPr>
                <w:color w:val="1F497D" w:themeColor="text2"/>
              </w:rPr>
              <w:t xml:space="preserve"> </w:t>
            </w:r>
            <w:r w:rsidRPr="00A30261">
              <w:rPr>
                <w:color w:val="1F497D" w:themeColor="text2"/>
              </w:rPr>
              <w:t>Zaniechanie użytkowania kośnego, przy braku odpowiedniej formy wypasu, doprowadzi do ur</w:t>
            </w:r>
            <w:r w:rsidRPr="00A30261">
              <w:rPr>
                <w:color w:val="1F497D" w:themeColor="text2"/>
              </w:rPr>
              <w:t>u</w:t>
            </w:r>
            <w:r w:rsidRPr="00A30261">
              <w:rPr>
                <w:color w:val="1F497D" w:themeColor="text2"/>
              </w:rPr>
              <w:t>chomienia procesów sukcesyjnych oraz rozprzestrzenienia gatunków ekspansywnych i inwazyjnych</w:t>
            </w:r>
            <w:r w:rsidR="00F42978" w:rsidRPr="00A30261">
              <w:rPr>
                <w:color w:val="1F497D" w:themeColor="text2"/>
              </w:rPr>
              <w:t>, a z czasem prz</w:t>
            </w:r>
            <w:r w:rsidR="00F42978" w:rsidRPr="00A30261">
              <w:rPr>
                <w:color w:val="1F497D" w:themeColor="text2"/>
              </w:rPr>
              <w:t>e</w:t>
            </w:r>
            <w:r w:rsidR="00F42978" w:rsidRPr="00A30261">
              <w:rPr>
                <w:color w:val="1F497D" w:themeColor="text2"/>
              </w:rPr>
              <w:t>kształcenia siedliska w zbiorowisko leśne</w:t>
            </w:r>
            <w:r w:rsidRPr="00A30261">
              <w:rPr>
                <w:color w:val="1F497D" w:themeColor="text2"/>
              </w:rPr>
              <w:t>.</w:t>
            </w:r>
          </w:p>
          <w:p w:rsidR="002A280A" w:rsidRPr="00A30261" w:rsidRDefault="002A280A" w:rsidP="002A280A">
            <w:pPr>
              <w:pStyle w:val="normaltabele6pkt"/>
              <w:rPr>
                <w:color w:val="1F497D" w:themeColor="text2"/>
              </w:rPr>
            </w:pPr>
            <w:r w:rsidRPr="00A30261">
              <w:rPr>
                <w:b/>
                <w:color w:val="1F497D" w:themeColor="text2"/>
              </w:rPr>
              <w:t>A04.01.01</w:t>
            </w:r>
            <w:r w:rsidRPr="00A30261">
              <w:rPr>
                <w:color w:val="1F497D" w:themeColor="text2"/>
              </w:rPr>
              <w:t xml:space="preserve"> Intensywny wypas bydła może przyczyniać się do eutrofizacji muraw.</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2A280A">
            <w:pPr>
              <w:pStyle w:val="normaltabele6pkt"/>
              <w:rPr>
                <w:color w:val="1F497D" w:themeColor="text2"/>
              </w:rPr>
            </w:pPr>
            <w:r w:rsidRPr="00A30261">
              <w:rPr>
                <w:rFonts w:eastAsia="TimesNewRoman, 'Times New Roman"/>
                <w:color w:val="1F497D" w:themeColor="text2"/>
              </w:rPr>
              <w:lastRenderedPageBreak/>
              <w:t>Areał siedl</w:t>
            </w:r>
            <w:r w:rsidRPr="00A30261">
              <w:rPr>
                <w:rFonts w:eastAsia="TimesNewRoman, 'Times New Roman"/>
                <w:color w:val="1F497D" w:themeColor="text2"/>
              </w:rPr>
              <w:t>i</w:t>
            </w:r>
            <w:r w:rsidRPr="00A30261">
              <w:rPr>
                <w:rFonts w:eastAsia="TimesNewRoman, 'Times New Roman"/>
                <w:color w:val="1F497D" w:themeColor="text2"/>
              </w:rPr>
              <w:t>ska (zgodnie z zał. map. nr 1)</w:t>
            </w:r>
          </w:p>
        </w:tc>
      </w:tr>
      <w:tr w:rsidR="002A280A" w:rsidRPr="00A30261" w:rsidTr="00FE112B">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2A280A" w:rsidRPr="00A30261" w:rsidRDefault="002A280A" w:rsidP="000B43E7">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2A280A">
            <w:pPr>
              <w:pStyle w:val="normaltabele6pkt"/>
              <w:rPr>
                <w:rStyle w:val="Uwydatnienie"/>
                <w:i w:val="0"/>
                <w:color w:val="1F497D" w:themeColor="text2"/>
              </w:rPr>
            </w:pPr>
            <w:r w:rsidRPr="00A30261">
              <w:rPr>
                <w:b/>
                <w:color w:val="1F497D" w:themeColor="text2"/>
              </w:rPr>
              <w:t>6510</w:t>
            </w:r>
            <w:r w:rsidRPr="00A30261">
              <w:rPr>
                <w:color w:val="1F497D" w:themeColor="text2"/>
              </w:rPr>
              <w:t xml:space="preserve"> Niżowe i górskie świeże łąki użytkowane ekstensywnie (</w:t>
            </w:r>
            <w:r w:rsidRPr="00A30261">
              <w:rPr>
                <w:i/>
                <w:iCs/>
                <w:color w:val="1F497D" w:themeColor="text2"/>
              </w:rPr>
              <w:t>Arrhenatherion elatioris</w:t>
            </w:r>
            <w:r w:rsidRPr="00A30261">
              <w:rPr>
                <w:color w:val="1F497D" w:themeColor="text2"/>
              </w:rPr>
              <w:t>)</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F42978" w:rsidRPr="00A30261" w:rsidRDefault="00F42978" w:rsidP="002A280A">
            <w:pPr>
              <w:pStyle w:val="normaltabele6pkt"/>
              <w:rPr>
                <w:color w:val="1F497D" w:themeColor="text2"/>
              </w:rPr>
            </w:pPr>
            <w:r w:rsidRPr="00A30261">
              <w:rPr>
                <w:b/>
                <w:color w:val="1F497D" w:themeColor="text2"/>
              </w:rPr>
              <w:t>A03.03</w:t>
            </w:r>
            <w:r w:rsidRPr="00A30261">
              <w:rPr>
                <w:color w:val="1F497D" w:themeColor="text2"/>
              </w:rPr>
              <w:t xml:space="preserve"> zaniech</w:t>
            </w:r>
            <w:r w:rsidRPr="00A30261">
              <w:rPr>
                <w:color w:val="1F497D" w:themeColor="text2"/>
              </w:rPr>
              <w:t>a</w:t>
            </w:r>
            <w:r w:rsidRPr="00A30261">
              <w:rPr>
                <w:color w:val="1F497D" w:themeColor="text2"/>
              </w:rPr>
              <w:t xml:space="preserve">nie/brak koszenia </w:t>
            </w:r>
          </w:p>
          <w:p w:rsidR="002A280A" w:rsidRPr="00A30261" w:rsidRDefault="002A280A" w:rsidP="002A280A">
            <w:pPr>
              <w:pStyle w:val="normaltabele6pkt"/>
              <w:rPr>
                <w:color w:val="1F497D" w:themeColor="text2"/>
              </w:rPr>
            </w:pPr>
            <w:r w:rsidRPr="00A30261">
              <w:rPr>
                <w:b/>
                <w:color w:val="1F497D" w:themeColor="text2"/>
              </w:rPr>
              <w:t>A04.01</w:t>
            </w:r>
            <w:r w:rsidRPr="00A30261">
              <w:rPr>
                <w:color w:val="1F497D" w:themeColor="text2"/>
              </w:rPr>
              <w:t xml:space="preserve"> wypas i</w:t>
            </w:r>
            <w:r w:rsidRPr="00A30261">
              <w:rPr>
                <w:color w:val="1F497D" w:themeColor="text2"/>
              </w:rPr>
              <w:t>n</w:t>
            </w:r>
            <w:r w:rsidRPr="00A30261">
              <w:rPr>
                <w:color w:val="1F497D" w:themeColor="text2"/>
              </w:rPr>
              <w:t xml:space="preserve">tensywny </w:t>
            </w:r>
          </w:p>
          <w:p w:rsidR="002A280A" w:rsidRPr="00A30261" w:rsidRDefault="002A280A" w:rsidP="002A280A">
            <w:pPr>
              <w:pStyle w:val="normaltabele6pkt"/>
              <w:rPr>
                <w:color w:val="1F497D" w:themeColor="text2"/>
              </w:rPr>
            </w:pPr>
            <w:r w:rsidRPr="00A30261">
              <w:rPr>
                <w:b/>
                <w:color w:val="1F497D" w:themeColor="text2"/>
              </w:rPr>
              <w:t xml:space="preserve">I02 </w:t>
            </w:r>
            <w:r w:rsidRPr="00A30261">
              <w:rPr>
                <w:color w:val="1F497D" w:themeColor="text2"/>
              </w:rPr>
              <w:t>problematyczne gatunki rodzime</w:t>
            </w:r>
          </w:p>
          <w:p w:rsidR="002A280A" w:rsidRPr="00A30261" w:rsidRDefault="002A280A" w:rsidP="002A280A">
            <w:pPr>
              <w:pStyle w:val="normaltabele6pkt"/>
              <w:rPr>
                <w:color w:val="1F497D" w:themeColor="text2"/>
              </w:rPr>
            </w:pPr>
            <w:r w:rsidRPr="00A30261">
              <w:rPr>
                <w:b/>
                <w:color w:val="1F497D" w:themeColor="text2"/>
              </w:rPr>
              <w:t>K02.01</w:t>
            </w:r>
            <w:r w:rsidRPr="00A30261">
              <w:rPr>
                <w:color w:val="1F497D" w:themeColor="text2"/>
              </w:rPr>
              <w:t xml:space="preserve"> zmiana składu gatunkow</w:t>
            </w:r>
            <w:r w:rsidRPr="00A30261">
              <w:rPr>
                <w:color w:val="1F497D" w:themeColor="text2"/>
              </w:rPr>
              <w:t>e</w:t>
            </w:r>
            <w:r w:rsidRPr="00A30261">
              <w:rPr>
                <w:color w:val="1F497D" w:themeColor="text2"/>
              </w:rPr>
              <w:t>go (sukcesja)</w:t>
            </w:r>
          </w:p>
          <w:p w:rsidR="002A280A" w:rsidRPr="00A30261" w:rsidRDefault="002A280A" w:rsidP="002A280A">
            <w:pPr>
              <w:pStyle w:val="normaltabele6pkt"/>
              <w:rPr>
                <w:color w:val="1F497D" w:themeColor="text2"/>
              </w:rPr>
            </w:pPr>
            <w:r w:rsidRPr="00A30261">
              <w:rPr>
                <w:b/>
                <w:color w:val="1F497D" w:themeColor="text2"/>
              </w:rPr>
              <w:t xml:space="preserve">L05 </w:t>
            </w:r>
            <w:r w:rsidRPr="00A30261">
              <w:rPr>
                <w:color w:val="1F497D" w:themeColor="text2"/>
              </w:rPr>
              <w:t>zapadnięcie sie terenu, osuwisko</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F42978">
            <w:pPr>
              <w:pStyle w:val="normaltabele6pkt"/>
              <w:rPr>
                <w:color w:val="1F497D" w:themeColor="text2"/>
              </w:rPr>
            </w:pPr>
            <w:r w:rsidRPr="00A30261">
              <w:rPr>
                <w:b/>
                <w:color w:val="1F497D" w:themeColor="text2"/>
              </w:rPr>
              <w:t>A03.01</w:t>
            </w:r>
            <w:r w:rsidRPr="00A30261">
              <w:rPr>
                <w:color w:val="1F497D" w:themeColor="text2"/>
              </w:rPr>
              <w:t xml:space="preserve"> intensywne koszenie lub intens</w:t>
            </w:r>
            <w:r w:rsidRPr="00A30261">
              <w:rPr>
                <w:color w:val="1F497D" w:themeColor="text2"/>
              </w:rPr>
              <w:t>y</w:t>
            </w:r>
            <w:r w:rsidRPr="00A30261">
              <w:rPr>
                <w:color w:val="1F497D" w:themeColor="text2"/>
              </w:rPr>
              <w:t>fikacja</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2A280A">
            <w:pPr>
              <w:pStyle w:val="normaltabele6pkt"/>
              <w:rPr>
                <w:b/>
                <w:color w:val="1F497D" w:themeColor="text2"/>
              </w:rPr>
            </w:pPr>
            <w:r w:rsidRPr="00A30261">
              <w:rPr>
                <w:b/>
                <w:color w:val="1F497D" w:themeColor="text2"/>
              </w:rPr>
              <w:t>Istniejące:</w:t>
            </w:r>
          </w:p>
          <w:p w:rsidR="002A280A" w:rsidRPr="00A30261" w:rsidRDefault="002A280A" w:rsidP="002A280A">
            <w:pPr>
              <w:pStyle w:val="normaltabele6pkt"/>
              <w:rPr>
                <w:color w:val="1F497D" w:themeColor="text2"/>
              </w:rPr>
            </w:pPr>
            <w:r w:rsidRPr="00A30261">
              <w:rPr>
                <w:b/>
                <w:color w:val="1F497D" w:themeColor="text2"/>
              </w:rPr>
              <w:t>A04.01</w:t>
            </w:r>
            <w:r w:rsidRPr="00A30261">
              <w:rPr>
                <w:color w:val="1F497D" w:themeColor="text2"/>
              </w:rPr>
              <w:t xml:space="preserve"> Zbyt intensywny wypas powoduje zubożenie łąk i przekształcenie ich w formacje pastwiskowe.</w:t>
            </w:r>
          </w:p>
          <w:p w:rsidR="002A280A" w:rsidRPr="00A30261" w:rsidRDefault="002A280A" w:rsidP="002A280A">
            <w:pPr>
              <w:pStyle w:val="normaltabele6pkt"/>
              <w:rPr>
                <w:color w:val="1F497D" w:themeColor="text2"/>
              </w:rPr>
            </w:pPr>
            <w:r w:rsidRPr="00A30261">
              <w:rPr>
                <w:b/>
                <w:color w:val="1F497D" w:themeColor="text2"/>
              </w:rPr>
              <w:t>I02</w:t>
            </w:r>
            <w:r w:rsidRPr="00A30261">
              <w:rPr>
                <w:color w:val="1F497D" w:themeColor="text2"/>
              </w:rPr>
              <w:t xml:space="preserve"> W obrębie siedliska problematycznym gatunkiem jest trzcinnik piaskowy </w:t>
            </w:r>
            <w:r w:rsidRPr="00A30261">
              <w:rPr>
                <w:i/>
                <w:iCs/>
                <w:color w:val="1F497D" w:themeColor="text2"/>
              </w:rPr>
              <w:t xml:space="preserve">Calamagrostis epigejos, </w:t>
            </w:r>
            <w:r w:rsidRPr="00A30261">
              <w:rPr>
                <w:iCs/>
                <w:color w:val="1F497D" w:themeColor="text2"/>
              </w:rPr>
              <w:t>którego skup</w:t>
            </w:r>
            <w:r w:rsidRPr="00A30261">
              <w:rPr>
                <w:iCs/>
                <w:color w:val="1F497D" w:themeColor="text2"/>
              </w:rPr>
              <w:t>i</w:t>
            </w:r>
            <w:r w:rsidRPr="00A30261">
              <w:rPr>
                <w:iCs/>
                <w:color w:val="1F497D" w:themeColor="text2"/>
              </w:rPr>
              <w:t>ska znajdują się w obrębie niektórych płatów. Zbyt rzadkie koszenie lub całkowite zaprzestanie doprowadzi do jego rozprzestrzenienia.</w:t>
            </w:r>
          </w:p>
          <w:p w:rsidR="002A280A" w:rsidRPr="00A30261" w:rsidRDefault="00F42978" w:rsidP="002A280A">
            <w:pPr>
              <w:pStyle w:val="normaltabele6pkt"/>
              <w:rPr>
                <w:color w:val="1F497D" w:themeColor="text2"/>
              </w:rPr>
            </w:pPr>
            <w:r w:rsidRPr="00A30261">
              <w:rPr>
                <w:b/>
                <w:color w:val="1F497D" w:themeColor="text2"/>
              </w:rPr>
              <w:t xml:space="preserve">A03.03, </w:t>
            </w:r>
            <w:r w:rsidR="002A280A" w:rsidRPr="00A30261">
              <w:rPr>
                <w:b/>
                <w:color w:val="1F497D" w:themeColor="text2"/>
              </w:rPr>
              <w:t>K02.01</w:t>
            </w:r>
            <w:r w:rsidR="002A280A" w:rsidRPr="00A30261">
              <w:rPr>
                <w:color w:val="1F497D" w:themeColor="text2"/>
              </w:rPr>
              <w:t xml:space="preserve"> </w:t>
            </w:r>
            <w:r w:rsidRPr="00A30261">
              <w:rPr>
                <w:color w:val="1F497D" w:themeColor="text2"/>
              </w:rPr>
              <w:t>Zaniechanie użytkowania kośnego, przy braku odpowiedniej formy wypasu, doprowadzi do ur</w:t>
            </w:r>
            <w:r w:rsidRPr="00A30261">
              <w:rPr>
                <w:color w:val="1F497D" w:themeColor="text2"/>
              </w:rPr>
              <w:t>u</w:t>
            </w:r>
            <w:r w:rsidRPr="00A30261">
              <w:rPr>
                <w:color w:val="1F497D" w:themeColor="text2"/>
              </w:rPr>
              <w:t>chomienia procesów sukcesyjnych oraz rozprzestrzenienia gatunków ekspansywnych i inwazyjnych, a z czasem prz</w:t>
            </w:r>
            <w:r w:rsidRPr="00A30261">
              <w:rPr>
                <w:color w:val="1F497D" w:themeColor="text2"/>
              </w:rPr>
              <w:t>e</w:t>
            </w:r>
            <w:r w:rsidRPr="00A30261">
              <w:rPr>
                <w:color w:val="1F497D" w:themeColor="text2"/>
              </w:rPr>
              <w:t>kształcenia siedliska w zbiorowisko leśne.</w:t>
            </w:r>
          </w:p>
          <w:p w:rsidR="002A280A" w:rsidRPr="00A30261" w:rsidRDefault="002A280A" w:rsidP="002A280A">
            <w:pPr>
              <w:pStyle w:val="normaltabele6pkt"/>
              <w:rPr>
                <w:color w:val="1F497D" w:themeColor="text2"/>
              </w:rPr>
            </w:pPr>
            <w:r w:rsidRPr="00A30261">
              <w:rPr>
                <w:b/>
                <w:color w:val="1F497D" w:themeColor="text2"/>
              </w:rPr>
              <w:lastRenderedPageBreak/>
              <w:t xml:space="preserve">L05 </w:t>
            </w:r>
            <w:r w:rsidRPr="00A30261">
              <w:rPr>
                <w:color w:val="1F497D" w:themeColor="text2"/>
              </w:rPr>
              <w:t>Niektóre płaty siedliska zostały zniekształcone i po</w:t>
            </w:r>
            <w:r w:rsidRPr="00A30261">
              <w:rPr>
                <w:color w:val="1F497D" w:themeColor="text2"/>
              </w:rPr>
              <w:t>d</w:t>
            </w:r>
            <w:r w:rsidRPr="00A30261">
              <w:rPr>
                <w:color w:val="1F497D" w:themeColor="text2"/>
              </w:rPr>
              <w:t>legły rozpadowi pod wpływem osunięć ziemi w otoczeniu terenu górniczego Lipowica II.</w:t>
            </w:r>
          </w:p>
          <w:p w:rsidR="002A280A" w:rsidRPr="00A30261" w:rsidRDefault="002A280A" w:rsidP="002A280A">
            <w:pPr>
              <w:pStyle w:val="normaltabele6pkt"/>
              <w:rPr>
                <w:b/>
                <w:color w:val="1F497D" w:themeColor="text2"/>
              </w:rPr>
            </w:pPr>
            <w:r w:rsidRPr="00A30261">
              <w:rPr>
                <w:b/>
                <w:color w:val="1F497D" w:themeColor="text2"/>
              </w:rPr>
              <w:t>Potencjalne:</w:t>
            </w:r>
          </w:p>
          <w:p w:rsidR="002A280A" w:rsidRPr="00A30261" w:rsidRDefault="002A280A" w:rsidP="002A280A">
            <w:pPr>
              <w:pStyle w:val="normaltabele6pkt"/>
              <w:rPr>
                <w:color w:val="1F497D" w:themeColor="text2"/>
              </w:rPr>
            </w:pPr>
            <w:r w:rsidRPr="00A30261">
              <w:rPr>
                <w:b/>
                <w:color w:val="1F497D" w:themeColor="text2"/>
              </w:rPr>
              <w:t>A03.01</w:t>
            </w:r>
            <w:r w:rsidRPr="00A30261">
              <w:rPr>
                <w:color w:val="1F497D" w:themeColor="text2"/>
              </w:rPr>
              <w:t xml:space="preserve"> Intensyfikacja koszenia doprowadzi do wycofania gatunków przywiązanych do ekstensywnie użytkowanych łąk kośnych.</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0B43E7">
            <w:pPr>
              <w:pStyle w:val="normaltabele6pkt"/>
              <w:rPr>
                <w:color w:val="1F497D" w:themeColor="text2"/>
              </w:rPr>
            </w:pPr>
            <w:r w:rsidRPr="00A30261">
              <w:rPr>
                <w:rFonts w:eastAsia="TimesNewRoman, 'Times New Roman"/>
                <w:color w:val="1F497D" w:themeColor="text2"/>
              </w:rPr>
              <w:lastRenderedPageBreak/>
              <w:t>Areał siedl</w:t>
            </w:r>
            <w:r w:rsidRPr="00A30261">
              <w:rPr>
                <w:rFonts w:eastAsia="TimesNewRoman, 'Times New Roman"/>
                <w:color w:val="1F497D" w:themeColor="text2"/>
              </w:rPr>
              <w:t>i</w:t>
            </w:r>
            <w:r w:rsidRPr="00A30261">
              <w:rPr>
                <w:rFonts w:eastAsia="TimesNewRoman, 'Times New Roman"/>
                <w:color w:val="1F497D" w:themeColor="text2"/>
              </w:rPr>
              <w:t>ska (zgodnie z zał. map. nr 1)</w:t>
            </w:r>
          </w:p>
        </w:tc>
      </w:tr>
      <w:tr w:rsidR="002A280A" w:rsidRPr="00A30261" w:rsidTr="00FE112B">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2A280A" w:rsidRPr="00A30261" w:rsidRDefault="002A280A" w:rsidP="000B43E7">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A72764">
            <w:pPr>
              <w:pStyle w:val="Standard"/>
              <w:widowControl w:val="0"/>
              <w:autoSpaceDE w:val="0"/>
              <w:snapToGrid w:val="0"/>
              <w:spacing w:before="120" w:after="120"/>
              <w:rPr>
                <w:iCs/>
                <w:color w:val="1F497D" w:themeColor="text2"/>
                <w:lang w:val="pl-PL"/>
              </w:rPr>
            </w:pPr>
            <w:r w:rsidRPr="00A30261">
              <w:rPr>
                <w:b/>
                <w:iCs/>
                <w:color w:val="1F497D" w:themeColor="text2"/>
                <w:lang w:val="pl-PL"/>
              </w:rPr>
              <w:t>8310</w:t>
            </w:r>
            <w:r w:rsidRPr="00A30261">
              <w:rPr>
                <w:iCs/>
                <w:color w:val="1F497D" w:themeColor="text2"/>
                <w:lang w:val="pl-PL"/>
              </w:rPr>
              <w:t xml:space="preserve"> Jaskinie nieudostępnione do zwiedzania</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2A280A" w:rsidRPr="00A30261" w:rsidRDefault="002A280A" w:rsidP="00A72764">
            <w:pPr>
              <w:pStyle w:val="Standard"/>
              <w:widowControl w:val="0"/>
              <w:autoSpaceDE w:val="0"/>
              <w:snapToGrid w:val="0"/>
              <w:spacing w:before="120" w:after="120"/>
              <w:rPr>
                <w:b/>
                <w:color w:val="1F497D" w:themeColor="text2"/>
                <w:lang w:val="pl-PL"/>
              </w:rPr>
            </w:pPr>
            <w:r w:rsidRPr="00A30261">
              <w:rPr>
                <w:b/>
                <w:color w:val="1F497D" w:themeColor="text2"/>
                <w:lang w:val="pl-PL"/>
              </w:rPr>
              <w:t>X</w:t>
            </w:r>
          </w:p>
          <w:p w:rsidR="002A280A" w:rsidRPr="00A30261" w:rsidRDefault="00E67907" w:rsidP="00A72764">
            <w:pPr>
              <w:pStyle w:val="Standard"/>
              <w:widowControl w:val="0"/>
              <w:autoSpaceDE w:val="0"/>
              <w:snapToGrid w:val="0"/>
              <w:spacing w:before="120" w:after="120"/>
              <w:rPr>
                <w:color w:val="1F497D" w:themeColor="text2"/>
                <w:lang w:val="pl-PL"/>
              </w:rPr>
            </w:pPr>
            <w:r w:rsidRPr="00A30261">
              <w:rPr>
                <w:color w:val="1F497D" w:themeColor="text2"/>
                <w:lang w:val="pl-PL"/>
              </w:rPr>
              <w:t>b</w:t>
            </w:r>
            <w:r w:rsidR="002A280A" w:rsidRPr="00A30261">
              <w:rPr>
                <w:color w:val="1F497D" w:themeColor="text2"/>
                <w:lang w:val="pl-PL"/>
              </w:rPr>
              <w:t>rak zagrożeń i nacisków</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A72764">
            <w:pPr>
              <w:pStyle w:val="Standard"/>
              <w:widowControl w:val="0"/>
              <w:autoSpaceDE w:val="0"/>
              <w:snapToGrid w:val="0"/>
              <w:spacing w:before="120" w:after="120"/>
              <w:rPr>
                <w:rFonts w:eastAsia="DejaVu Sans"/>
                <w:color w:val="1F497D" w:themeColor="text2"/>
                <w:lang w:val="pl-PL"/>
              </w:rPr>
            </w:pPr>
            <w:r w:rsidRPr="00A30261">
              <w:rPr>
                <w:rFonts w:eastAsia="DejaVu Sans"/>
                <w:b/>
                <w:color w:val="1F497D" w:themeColor="text2"/>
                <w:lang w:val="pl-PL"/>
              </w:rPr>
              <w:t>G05.04</w:t>
            </w:r>
            <w:r w:rsidRPr="00A30261">
              <w:rPr>
                <w:rFonts w:eastAsia="DejaVu Sans"/>
                <w:color w:val="1F497D" w:themeColor="text2"/>
                <w:lang w:val="pl-PL"/>
              </w:rPr>
              <w:t xml:space="preserve"> wandalizm</w:t>
            </w:r>
          </w:p>
          <w:p w:rsidR="002A280A" w:rsidRPr="00A30261" w:rsidRDefault="002A280A" w:rsidP="00A72764">
            <w:pPr>
              <w:pStyle w:val="Standard"/>
              <w:widowControl w:val="0"/>
              <w:autoSpaceDE w:val="0"/>
              <w:snapToGrid w:val="0"/>
              <w:spacing w:before="120" w:after="120"/>
              <w:rPr>
                <w:color w:val="1F497D" w:themeColor="text2"/>
                <w:lang w:val="pl-PL"/>
              </w:rPr>
            </w:pPr>
            <w:r w:rsidRPr="00A30261">
              <w:rPr>
                <w:b/>
                <w:color w:val="1F497D" w:themeColor="text2"/>
                <w:lang w:val="pl-PL"/>
              </w:rPr>
              <w:t>K01.01</w:t>
            </w:r>
            <w:r w:rsidRPr="00A30261">
              <w:rPr>
                <w:color w:val="1F497D" w:themeColor="text2"/>
                <w:lang w:val="pl-PL"/>
              </w:rPr>
              <w:t xml:space="preserve"> erozja</w:t>
            </w:r>
          </w:p>
          <w:p w:rsidR="002A280A" w:rsidRPr="00A30261" w:rsidRDefault="002A280A" w:rsidP="00A72764">
            <w:pPr>
              <w:pStyle w:val="Standard"/>
              <w:widowControl w:val="0"/>
              <w:autoSpaceDE w:val="0"/>
              <w:snapToGrid w:val="0"/>
              <w:spacing w:before="120" w:after="120"/>
              <w:rPr>
                <w:color w:val="1F497D" w:themeColor="text2"/>
                <w:lang w:val="pl-PL"/>
              </w:rPr>
            </w:pPr>
            <w:r w:rsidRPr="00A30261">
              <w:rPr>
                <w:b/>
                <w:color w:val="1F497D" w:themeColor="text2"/>
                <w:lang w:val="pl-PL"/>
              </w:rPr>
              <w:t xml:space="preserve">L05 </w:t>
            </w:r>
            <w:r w:rsidRPr="00A30261">
              <w:rPr>
                <w:color w:val="1F497D" w:themeColor="text2"/>
                <w:lang w:val="pl-PL"/>
              </w:rPr>
              <w:t>zapadnięcie się terenu, osuwisko</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A72764">
            <w:pPr>
              <w:pStyle w:val="tabela11"/>
              <w:spacing w:before="120" w:after="120"/>
              <w:rPr>
                <w:b/>
                <w:color w:val="1F497D" w:themeColor="text2"/>
                <w:sz w:val="24"/>
                <w:szCs w:val="24"/>
              </w:rPr>
            </w:pPr>
            <w:r w:rsidRPr="00A30261">
              <w:rPr>
                <w:b/>
                <w:color w:val="1F497D" w:themeColor="text2"/>
                <w:sz w:val="24"/>
                <w:szCs w:val="24"/>
              </w:rPr>
              <w:t>Potencjalne:</w:t>
            </w:r>
          </w:p>
          <w:p w:rsidR="002A280A" w:rsidRPr="00A30261" w:rsidRDefault="002A280A" w:rsidP="00A72764">
            <w:pPr>
              <w:pStyle w:val="Standard"/>
              <w:widowControl w:val="0"/>
              <w:autoSpaceDE w:val="0"/>
              <w:snapToGrid w:val="0"/>
              <w:spacing w:before="120" w:after="120"/>
              <w:rPr>
                <w:rFonts w:eastAsia="DejaVu Sans"/>
                <w:color w:val="1F497D" w:themeColor="text2"/>
                <w:lang w:val="pl-PL"/>
              </w:rPr>
            </w:pPr>
            <w:r w:rsidRPr="00A30261">
              <w:rPr>
                <w:rFonts w:eastAsia="DejaVu Sans"/>
                <w:b/>
                <w:color w:val="1F497D" w:themeColor="text2"/>
                <w:lang w:val="pl-PL"/>
              </w:rPr>
              <w:t>G05.04</w:t>
            </w:r>
            <w:r w:rsidRPr="00A30261">
              <w:rPr>
                <w:rFonts w:eastAsia="DejaVu Sans"/>
                <w:color w:val="1F497D" w:themeColor="text2"/>
                <w:lang w:val="pl-PL"/>
              </w:rPr>
              <w:t xml:space="preserve"> Składowanie śmieci prowadzi do zanieczyszczenia wód i gleby. Zagraża też występującym w obszarze zwierzętom.</w:t>
            </w:r>
          </w:p>
          <w:p w:rsidR="002A280A" w:rsidRPr="00A30261" w:rsidRDefault="002A280A" w:rsidP="00A72764">
            <w:pPr>
              <w:pStyle w:val="Standard"/>
              <w:widowControl w:val="0"/>
              <w:autoSpaceDE w:val="0"/>
              <w:snapToGrid w:val="0"/>
              <w:spacing w:before="120" w:after="120"/>
              <w:rPr>
                <w:color w:val="1F497D" w:themeColor="text2"/>
                <w:lang w:val="pl-PL"/>
              </w:rPr>
            </w:pPr>
            <w:r w:rsidRPr="00A30261">
              <w:rPr>
                <w:b/>
                <w:color w:val="1F497D" w:themeColor="text2"/>
                <w:lang w:val="pl-PL"/>
              </w:rPr>
              <w:t>K01.01, L05</w:t>
            </w:r>
            <w:r w:rsidRPr="00A30261">
              <w:rPr>
                <w:color w:val="1F497D" w:themeColor="text2"/>
                <w:lang w:val="pl-PL"/>
              </w:rPr>
              <w:t xml:space="preserve"> Ruchy masowe zboczy mogą spowodować zmniejszenie kubatury jaskiń lub ich całkowite zawalenie się.</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0B43E7">
            <w:pPr>
              <w:pStyle w:val="normaltabele6pkt"/>
              <w:rPr>
                <w:color w:val="1F497D" w:themeColor="text2"/>
              </w:rPr>
            </w:pPr>
            <w:r w:rsidRPr="00A30261">
              <w:rPr>
                <w:rFonts w:eastAsia="TimesNewRoman, 'Times New Roman"/>
                <w:color w:val="1F497D" w:themeColor="text2"/>
              </w:rPr>
              <w:t>Miejsca w</w:t>
            </w:r>
            <w:r w:rsidRPr="00A30261">
              <w:rPr>
                <w:rFonts w:eastAsia="TimesNewRoman, 'Times New Roman"/>
                <w:color w:val="1F497D" w:themeColor="text2"/>
              </w:rPr>
              <w:t>y</w:t>
            </w:r>
            <w:r w:rsidRPr="00A30261">
              <w:rPr>
                <w:rFonts w:eastAsia="TimesNewRoman, 'Times New Roman"/>
                <w:color w:val="1F497D" w:themeColor="text2"/>
              </w:rPr>
              <w:t>stępowania (zgodnie z zał. map. nr 1)</w:t>
            </w:r>
          </w:p>
        </w:tc>
      </w:tr>
      <w:tr w:rsidR="002A280A" w:rsidRPr="00A30261" w:rsidTr="00FE112B">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2A280A" w:rsidRPr="00A30261" w:rsidRDefault="002A280A" w:rsidP="00F512B5">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0B43E7">
            <w:pPr>
              <w:pStyle w:val="Nagwek10"/>
              <w:spacing w:before="120"/>
              <w:rPr>
                <w:rStyle w:val="Uwydatnienie"/>
                <w:rFonts w:ascii="Times New Roman" w:hAnsi="Times New Roman" w:cs="Times New Roman"/>
                <w:i w:val="0"/>
                <w:iCs w:val="0"/>
                <w:sz w:val="24"/>
                <w:szCs w:val="24"/>
              </w:rPr>
            </w:pPr>
            <w:r w:rsidRPr="00A30261">
              <w:rPr>
                <w:rStyle w:val="Uwydatnienie"/>
                <w:rFonts w:ascii="Times New Roman" w:hAnsi="Times New Roman" w:cs="Times New Roman"/>
                <w:b/>
                <w:i w:val="0"/>
                <w:sz w:val="24"/>
                <w:szCs w:val="24"/>
              </w:rPr>
              <w:t>9110</w:t>
            </w:r>
            <w:r w:rsidRPr="00A30261">
              <w:rPr>
                <w:rStyle w:val="Uwydatnienie"/>
                <w:rFonts w:ascii="Times New Roman" w:hAnsi="Times New Roman" w:cs="Times New Roman"/>
                <w:sz w:val="24"/>
                <w:szCs w:val="24"/>
              </w:rPr>
              <w:t xml:space="preserve"> </w:t>
            </w:r>
            <w:r w:rsidRPr="00A30261">
              <w:rPr>
                <w:rStyle w:val="Uwydatnienie"/>
                <w:rFonts w:ascii="Times New Roman" w:hAnsi="Times New Roman" w:cs="Times New Roman"/>
                <w:i w:val="0"/>
                <w:sz w:val="24"/>
                <w:szCs w:val="24"/>
              </w:rPr>
              <w:t>Kwaśne buczyny</w:t>
            </w:r>
            <w:r w:rsidRPr="00A30261">
              <w:rPr>
                <w:rStyle w:val="st"/>
                <w:rFonts w:ascii="Times New Roman" w:hAnsi="Times New Roman" w:cs="Times New Roman"/>
                <w:sz w:val="24"/>
                <w:szCs w:val="24"/>
              </w:rPr>
              <w:t xml:space="preserve"> (</w:t>
            </w:r>
            <w:r w:rsidRPr="00A30261">
              <w:rPr>
                <w:rStyle w:val="st"/>
                <w:rFonts w:ascii="Times New Roman" w:hAnsi="Times New Roman" w:cs="Times New Roman"/>
                <w:i/>
                <w:iCs/>
                <w:sz w:val="24"/>
                <w:szCs w:val="24"/>
              </w:rPr>
              <w:t>Luzulo-Fagenion</w:t>
            </w:r>
            <w:r w:rsidRPr="00A30261">
              <w:rPr>
                <w:rStyle w:val="st"/>
                <w:rFonts w:ascii="Times New Roman" w:hAnsi="Times New Roman" w:cs="Times New Roman"/>
                <w:sz w:val="24"/>
                <w:szCs w:val="24"/>
              </w:rPr>
              <w:t>)</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2A280A" w:rsidRPr="00A30261" w:rsidRDefault="002A280A" w:rsidP="000B43E7">
            <w:pPr>
              <w:pStyle w:val="Standard"/>
              <w:widowControl w:val="0"/>
              <w:autoSpaceDE w:val="0"/>
              <w:snapToGrid w:val="0"/>
              <w:spacing w:before="120" w:after="120"/>
              <w:rPr>
                <w:lang w:val="pl-PL"/>
              </w:rPr>
            </w:pPr>
            <w:r w:rsidRPr="00A30261">
              <w:rPr>
                <w:b/>
                <w:lang w:val="pl-PL"/>
              </w:rPr>
              <w:t>B02</w:t>
            </w:r>
            <w:r w:rsidRPr="00A30261">
              <w:rPr>
                <w:b/>
              </w:rPr>
              <w:t xml:space="preserve"> </w:t>
            </w:r>
            <w:r w:rsidR="00C764D3" w:rsidRPr="00A30261">
              <w:rPr>
                <w:lang w:val="pl-PL"/>
              </w:rPr>
              <w:t>g</w:t>
            </w:r>
            <w:r w:rsidRPr="00A30261">
              <w:rPr>
                <w:lang w:val="pl-PL"/>
              </w:rPr>
              <w:t>ospodarka leśna i plantacyjna i użytkowanie lasów i plantacji</w:t>
            </w:r>
          </w:p>
          <w:p w:rsidR="002A280A" w:rsidRPr="00A30261" w:rsidRDefault="002A280A" w:rsidP="000B43E7">
            <w:pPr>
              <w:pStyle w:val="Standard"/>
              <w:widowControl w:val="0"/>
              <w:autoSpaceDE w:val="0"/>
              <w:snapToGrid w:val="0"/>
              <w:spacing w:before="120" w:after="120"/>
              <w:rPr>
                <w:lang w:val="pl-PL"/>
              </w:rPr>
            </w:pPr>
            <w:r w:rsidRPr="00A30261">
              <w:rPr>
                <w:b/>
                <w:lang w:val="pl-PL"/>
              </w:rPr>
              <w:t>B02.04</w:t>
            </w:r>
            <w:r w:rsidRPr="00A30261">
              <w:rPr>
                <w:lang w:val="pl-PL"/>
              </w:rPr>
              <w:t xml:space="preserve"> usuwanie martwych i umierających drzew</w:t>
            </w:r>
          </w:p>
          <w:p w:rsidR="002A280A" w:rsidRPr="00A30261" w:rsidRDefault="002A280A" w:rsidP="000B43E7">
            <w:pPr>
              <w:pStyle w:val="normaltabele6pkt"/>
              <w:rPr>
                <w:color w:val="auto"/>
              </w:rPr>
            </w:pPr>
            <w:r w:rsidRPr="00A30261">
              <w:rPr>
                <w:b/>
                <w:color w:val="auto"/>
              </w:rPr>
              <w:lastRenderedPageBreak/>
              <w:t>B02.06</w:t>
            </w:r>
            <w:r w:rsidRPr="00A30261">
              <w:rPr>
                <w:rFonts w:eastAsia="SimSun"/>
                <w:color w:val="auto"/>
              </w:rPr>
              <w:t xml:space="preserve"> </w:t>
            </w:r>
            <w:r w:rsidRPr="00A30261">
              <w:rPr>
                <w:color w:val="auto"/>
              </w:rPr>
              <w:t>przerzedz</w:t>
            </w:r>
            <w:r w:rsidRPr="00A30261">
              <w:rPr>
                <w:color w:val="auto"/>
              </w:rPr>
              <w:t>a</w:t>
            </w:r>
            <w:r w:rsidRPr="00A30261">
              <w:rPr>
                <w:color w:val="auto"/>
              </w:rPr>
              <w:t xml:space="preserve">nie warstwy drzew </w:t>
            </w:r>
          </w:p>
          <w:p w:rsidR="002A280A" w:rsidRPr="00A30261" w:rsidRDefault="002A280A" w:rsidP="000B43E7">
            <w:pPr>
              <w:pStyle w:val="normaltabele6pkt"/>
              <w:rPr>
                <w:color w:val="auto"/>
              </w:rPr>
            </w:pPr>
            <w:r w:rsidRPr="00A30261">
              <w:rPr>
                <w:b/>
                <w:color w:val="auto"/>
              </w:rPr>
              <w:t>E03.01</w:t>
            </w:r>
            <w:r w:rsidRPr="00A30261">
              <w:rPr>
                <w:rFonts w:eastAsia="SimSun"/>
                <w:color w:val="auto"/>
              </w:rPr>
              <w:t xml:space="preserve"> </w:t>
            </w:r>
            <w:r w:rsidRPr="00A30261">
              <w:rPr>
                <w:color w:val="auto"/>
              </w:rPr>
              <w:t>pozbywanie się odpadów z g</w:t>
            </w:r>
            <w:r w:rsidRPr="00A30261">
              <w:rPr>
                <w:color w:val="auto"/>
              </w:rPr>
              <w:t>o</w:t>
            </w:r>
            <w:r w:rsidRPr="00A30261">
              <w:rPr>
                <w:color w:val="auto"/>
              </w:rPr>
              <w:t>spodarstw dom</w:t>
            </w:r>
            <w:r w:rsidRPr="00A30261">
              <w:rPr>
                <w:color w:val="auto"/>
              </w:rPr>
              <w:t>o</w:t>
            </w:r>
            <w:r w:rsidRPr="00A30261">
              <w:rPr>
                <w:color w:val="auto"/>
              </w:rPr>
              <w:t xml:space="preserve">wych / obiektów rekreacyjnych </w:t>
            </w:r>
          </w:p>
          <w:p w:rsidR="002A280A" w:rsidRPr="00A30261" w:rsidRDefault="002A280A" w:rsidP="000B43E7">
            <w:pPr>
              <w:pStyle w:val="normaltabele6pkt"/>
              <w:rPr>
                <w:color w:val="auto"/>
              </w:rPr>
            </w:pPr>
            <w:r w:rsidRPr="00A30261">
              <w:rPr>
                <w:b/>
                <w:color w:val="auto"/>
              </w:rPr>
              <w:t>G01.03</w:t>
            </w:r>
            <w:r w:rsidRPr="00A30261">
              <w:rPr>
                <w:rFonts w:eastAsia="SimSun"/>
                <w:color w:val="auto"/>
              </w:rPr>
              <w:t xml:space="preserve"> </w:t>
            </w:r>
            <w:r w:rsidRPr="00A30261">
              <w:rPr>
                <w:color w:val="auto"/>
              </w:rPr>
              <w:t>pojazdy zmotoryzowane</w:t>
            </w:r>
          </w:p>
          <w:p w:rsidR="002A280A" w:rsidRPr="00A30261" w:rsidRDefault="002A280A" w:rsidP="000B43E7">
            <w:pPr>
              <w:pStyle w:val="normaltabele6pkt"/>
              <w:rPr>
                <w:color w:val="auto"/>
              </w:rPr>
            </w:pPr>
            <w:r w:rsidRPr="00A30261">
              <w:rPr>
                <w:b/>
                <w:color w:val="auto"/>
              </w:rPr>
              <w:t>I02</w:t>
            </w:r>
            <w:r w:rsidRPr="00A30261">
              <w:rPr>
                <w:rFonts w:eastAsia="SimSun"/>
                <w:color w:val="auto"/>
              </w:rPr>
              <w:t xml:space="preserve"> </w:t>
            </w:r>
            <w:r w:rsidRPr="00A30261">
              <w:rPr>
                <w:color w:val="auto"/>
              </w:rPr>
              <w:t>problematyczne gatunki rodzime</w:t>
            </w:r>
          </w:p>
          <w:p w:rsidR="007578CE" w:rsidRPr="00A30261" w:rsidRDefault="007578CE" w:rsidP="007578CE">
            <w:pPr>
              <w:pStyle w:val="normaltabele6pkt"/>
              <w:rPr>
                <w:b/>
                <w:color w:val="auto"/>
                <w:kern w:val="0"/>
              </w:rPr>
            </w:pPr>
            <w:r w:rsidRPr="00A30261">
              <w:rPr>
                <w:b/>
                <w:color w:val="auto"/>
              </w:rPr>
              <w:t>K04.02</w:t>
            </w:r>
            <w:r w:rsidRPr="00A30261">
              <w:rPr>
                <w:color w:val="auto"/>
              </w:rPr>
              <w:t xml:space="preserve"> pasożytni</w:t>
            </w:r>
            <w:r w:rsidRPr="00A30261">
              <w:rPr>
                <w:color w:val="auto"/>
              </w:rPr>
              <w:t>c</w:t>
            </w:r>
            <w:r w:rsidRPr="00A30261">
              <w:rPr>
                <w:color w:val="auto"/>
              </w:rPr>
              <w:t>two</w:t>
            </w:r>
            <w:r w:rsidRPr="00A30261">
              <w:rPr>
                <w:b/>
                <w:color w:val="auto"/>
                <w:kern w:val="0"/>
              </w:rPr>
              <w:t xml:space="preserve"> </w:t>
            </w:r>
          </w:p>
          <w:p w:rsidR="002A280A" w:rsidRPr="00A30261" w:rsidRDefault="002A280A" w:rsidP="006F6C75">
            <w:pPr>
              <w:pStyle w:val="Standard"/>
              <w:widowControl w:val="0"/>
              <w:autoSpaceDE w:val="0"/>
              <w:snapToGrid w:val="0"/>
              <w:spacing w:before="120" w:after="120"/>
            </w:pPr>
            <w:r w:rsidRPr="00A30261">
              <w:rPr>
                <w:b/>
              </w:rPr>
              <w:t>L05</w:t>
            </w:r>
            <w:r w:rsidRPr="00A30261">
              <w:t xml:space="preserve"> zapadnięcie si</w:t>
            </w:r>
            <w:r w:rsidR="00443DFC" w:rsidRPr="00A30261">
              <w:t>ę</w:t>
            </w:r>
            <w:r w:rsidRPr="00A30261">
              <w:t xml:space="preserve"> terenu, osuwisko</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0B43E7">
            <w:pPr>
              <w:pStyle w:val="normaltabele6pkt"/>
              <w:rPr>
                <w:color w:val="auto"/>
              </w:rPr>
            </w:pPr>
            <w:r w:rsidRPr="00A30261">
              <w:rPr>
                <w:b/>
                <w:color w:val="auto"/>
              </w:rPr>
              <w:lastRenderedPageBreak/>
              <w:t xml:space="preserve">B02.01 </w:t>
            </w:r>
            <w:r w:rsidRPr="00A30261">
              <w:rPr>
                <w:color w:val="auto"/>
              </w:rPr>
              <w:t>Odnawianie lasu po wycince (n</w:t>
            </w:r>
            <w:r w:rsidRPr="00A30261">
              <w:rPr>
                <w:color w:val="auto"/>
              </w:rPr>
              <w:t>a</w:t>
            </w:r>
            <w:r w:rsidRPr="00A30261">
              <w:rPr>
                <w:color w:val="auto"/>
              </w:rPr>
              <w:t>sadzenia)</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0B43E7">
            <w:pPr>
              <w:pStyle w:val="normaltabele6pkt"/>
              <w:rPr>
                <w:color w:val="auto"/>
              </w:rPr>
            </w:pPr>
            <w:r w:rsidRPr="00A30261">
              <w:rPr>
                <w:b/>
                <w:color w:val="auto"/>
              </w:rPr>
              <w:t>Istniejące</w:t>
            </w:r>
            <w:r w:rsidRPr="00A30261">
              <w:rPr>
                <w:color w:val="auto"/>
              </w:rPr>
              <w:t>:</w:t>
            </w:r>
          </w:p>
          <w:p w:rsidR="002A280A" w:rsidRPr="00A30261" w:rsidRDefault="002A280A" w:rsidP="000B43E7">
            <w:pPr>
              <w:spacing w:before="120" w:after="120"/>
              <w:rPr>
                <w:rFonts w:cs="Times New Roman"/>
              </w:rPr>
            </w:pPr>
            <w:r w:rsidRPr="00A30261">
              <w:rPr>
                <w:rFonts w:cs="Times New Roman"/>
                <w:b/>
              </w:rPr>
              <w:t xml:space="preserve">B02 </w:t>
            </w:r>
            <w:r w:rsidR="00196271" w:rsidRPr="00A30261">
              <w:rPr>
                <w:rFonts w:cs="Times New Roman"/>
              </w:rPr>
              <w:t>Z</w:t>
            </w:r>
            <w:r w:rsidRPr="00A30261">
              <w:rPr>
                <w:rFonts w:cs="Times New Roman"/>
              </w:rPr>
              <w:t>byt niski wiek rębności</w:t>
            </w:r>
            <w:r w:rsidR="00196271" w:rsidRPr="00A30261">
              <w:rPr>
                <w:rFonts w:cs="Times New Roman"/>
              </w:rPr>
              <w:t xml:space="preserve"> oraz krótki okres odnowienia</w:t>
            </w:r>
            <w:r w:rsidRPr="00A30261">
              <w:rPr>
                <w:rFonts w:cs="Times New Roman"/>
              </w:rPr>
              <w:t xml:space="preserve"> prowadz</w:t>
            </w:r>
            <w:r w:rsidR="00196271" w:rsidRPr="00A30261">
              <w:rPr>
                <w:rFonts w:cs="Times New Roman"/>
              </w:rPr>
              <w:t>ą</w:t>
            </w:r>
            <w:r w:rsidRPr="00A30261">
              <w:rPr>
                <w:rFonts w:cs="Times New Roman"/>
              </w:rPr>
              <w:t xml:space="preserve"> do juwenalizacji i ujednolicenia struktury wiekowej drzewostanów.</w:t>
            </w:r>
          </w:p>
          <w:p w:rsidR="002A280A" w:rsidRPr="00A30261" w:rsidRDefault="002A280A" w:rsidP="000B43E7">
            <w:pPr>
              <w:spacing w:before="120" w:after="120"/>
              <w:rPr>
                <w:rFonts w:cs="Times New Roman"/>
              </w:rPr>
            </w:pPr>
            <w:r w:rsidRPr="00A30261">
              <w:rPr>
                <w:rFonts w:cs="Times New Roman"/>
                <w:b/>
              </w:rPr>
              <w:t>B02.04</w:t>
            </w:r>
            <w:r w:rsidRPr="00A30261">
              <w:rPr>
                <w:rFonts w:cs="Times New Roman"/>
              </w:rPr>
              <w:t xml:space="preserve"> Usuwanie martwych i umierających drzew powoduje zubożenie ekosystemu w mikrosiedliska gatunków związanych z obumierającymi drzewami i </w:t>
            </w:r>
            <w:r w:rsidRPr="00A30261">
              <w:rPr>
                <w:rFonts w:cs="Times New Roman"/>
              </w:rPr>
              <w:lastRenderedPageBreak/>
              <w:t>rozkładającym się drewnem.</w:t>
            </w:r>
          </w:p>
          <w:p w:rsidR="002A280A" w:rsidRPr="00A30261" w:rsidRDefault="002A280A" w:rsidP="000B43E7">
            <w:pPr>
              <w:pStyle w:val="normaltabele6pkt"/>
              <w:rPr>
                <w:color w:val="auto"/>
              </w:rPr>
            </w:pPr>
            <w:r w:rsidRPr="00A30261">
              <w:rPr>
                <w:b/>
                <w:color w:val="auto"/>
              </w:rPr>
              <w:t>B02.06</w:t>
            </w:r>
            <w:r w:rsidRPr="00A30261">
              <w:rPr>
                <w:color w:val="auto"/>
              </w:rPr>
              <w:t xml:space="preserve"> Nadmierne, niedostosowane do stanu i ilości mł</w:t>
            </w:r>
            <w:r w:rsidRPr="00A30261">
              <w:rPr>
                <w:color w:val="auto"/>
              </w:rPr>
              <w:t>o</w:t>
            </w:r>
            <w:r w:rsidRPr="00A30261">
              <w:rPr>
                <w:color w:val="auto"/>
              </w:rPr>
              <w:t>dego pokolenia, pozyskanie drewna prowadzi do przerz</w:t>
            </w:r>
            <w:r w:rsidRPr="00A30261">
              <w:rPr>
                <w:color w:val="auto"/>
              </w:rPr>
              <w:t>e</w:t>
            </w:r>
            <w:r w:rsidRPr="00A30261">
              <w:rPr>
                <w:color w:val="auto"/>
              </w:rPr>
              <w:t>dzenia drzewostanu, a w dalszej konsekwencji przekszta</w:t>
            </w:r>
            <w:r w:rsidRPr="00A30261">
              <w:rPr>
                <w:color w:val="auto"/>
              </w:rPr>
              <w:t>ł</w:t>
            </w:r>
            <w:r w:rsidRPr="00A30261">
              <w:rPr>
                <w:color w:val="auto"/>
              </w:rPr>
              <w:t>cenia niższych warstw lasu, zaburzania struktury runa, o</w:t>
            </w:r>
            <w:r w:rsidRPr="00A30261">
              <w:rPr>
                <w:color w:val="auto"/>
              </w:rPr>
              <w:t>d</w:t>
            </w:r>
            <w:r w:rsidRPr="00A30261">
              <w:rPr>
                <w:color w:val="auto"/>
              </w:rPr>
              <w:t>słaniania podatnej na erozję gleby, w efekcie pojawienia się zniekształceń, m.in. rubietyzacji, fruticetyzacji, czy neof</w:t>
            </w:r>
            <w:r w:rsidRPr="00A30261">
              <w:rPr>
                <w:color w:val="auto"/>
              </w:rPr>
              <w:t>i</w:t>
            </w:r>
            <w:r w:rsidRPr="00A30261">
              <w:rPr>
                <w:color w:val="auto"/>
              </w:rPr>
              <w:t>tyzacji. Zjawiska te mogą utrudnić samoodnawianie lasu.</w:t>
            </w:r>
          </w:p>
          <w:p w:rsidR="002A280A" w:rsidRPr="00A30261" w:rsidRDefault="002A280A" w:rsidP="000B43E7">
            <w:pPr>
              <w:pStyle w:val="normaltabele6pkt"/>
              <w:rPr>
                <w:color w:val="auto"/>
              </w:rPr>
            </w:pPr>
            <w:r w:rsidRPr="00A30261">
              <w:rPr>
                <w:b/>
                <w:color w:val="auto"/>
              </w:rPr>
              <w:t>E03.01</w:t>
            </w:r>
            <w:r w:rsidRPr="00A30261">
              <w:rPr>
                <w:color w:val="auto"/>
              </w:rPr>
              <w:t xml:space="preserve"> Lokalnie odnotowano obecność śmieci oraz wype</w:t>
            </w:r>
            <w:r w:rsidRPr="00A30261">
              <w:rPr>
                <w:color w:val="auto"/>
              </w:rPr>
              <w:t>ł</w:t>
            </w:r>
            <w:r w:rsidRPr="00A30261">
              <w:rPr>
                <w:color w:val="auto"/>
              </w:rPr>
              <w:t>nianie kolein dróg leśnych odpadami budowlanymi.</w:t>
            </w:r>
          </w:p>
          <w:p w:rsidR="002A280A" w:rsidRPr="00A30261" w:rsidRDefault="002A280A" w:rsidP="000B43E7">
            <w:pPr>
              <w:pStyle w:val="normaltabele6pkt"/>
              <w:rPr>
                <w:color w:val="auto"/>
              </w:rPr>
            </w:pPr>
            <w:r w:rsidRPr="00A30261">
              <w:rPr>
                <w:b/>
                <w:color w:val="auto"/>
              </w:rPr>
              <w:t>G01.03</w:t>
            </w:r>
            <w:r w:rsidRPr="00A30261">
              <w:rPr>
                <w:color w:val="auto"/>
              </w:rPr>
              <w:t xml:space="preserve"> W obrębie siedliska odnotowano ślady przejazdu quadów, także poza drogami leśnymi. Skutkuje to uszk</w:t>
            </w:r>
            <w:r w:rsidRPr="00A30261">
              <w:rPr>
                <w:color w:val="auto"/>
              </w:rPr>
              <w:t>a</w:t>
            </w:r>
            <w:r w:rsidRPr="00A30261">
              <w:rPr>
                <w:color w:val="auto"/>
              </w:rPr>
              <w:t xml:space="preserve">dzaniem runa, gleby, a także może prowadzić do </w:t>
            </w:r>
            <w:r w:rsidR="00AD24C4" w:rsidRPr="00A30261">
              <w:rPr>
                <w:color w:val="auto"/>
              </w:rPr>
              <w:t>uruch</w:t>
            </w:r>
            <w:r w:rsidR="00AD24C4" w:rsidRPr="00A30261">
              <w:rPr>
                <w:color w:val="auto"/>
              </w:rPr>
              <w:t>o</w:t>
            </w:r>
            <w:r w:rsidR="00AD24C4" w:rsidRPr="00A30261">
              <w:rPr>
                <w:color w:val="auto"/>
              </w:rPr>
              <w:t xml:space="preserve">mienia </w:t>
            </w:r>
            <w:r w:rsidRPr="00A30261">
              <w:rPr>
                <w:color w:val="auto"/>
              </w:rPr>
              <w:t>procesów erozyjnych.</w:t>
            </w:r>
          </w:p>
          <w:p w:rsidR="002A280A" w:rsidRPr="00A30261" w:rsidRDefault="002A280A" w:rsidP="000B43E7">
            <w:pPr>
              <w:pStyle w:val="normaltabele6pkt"/>
              <w:rPr>
                <w:color w:val="auto"/>
              </w:rPr>
            </w:pPr>
            <w:r w:rsidRPr="00A30261">
              <w:rPr>
                <w:b/>
                <w:color w:val="auto"/>
              </w:rPr>
              <w:t xml:space="preserve">I02 </w:t>
            </w:r>
            <w:r w:rsidRPr="00A30261">
              <w:rPr>
                <w:color w:val="auto"/>
              </w:rPr>
              <w:t xml:space="preserve">W obrębie siedliska problematycznym gatunkiem jest głównie jeżyna gruczołowata </w:t>
            </w:r>
            <w:r w:rsidRPr="00A30261">
              <w:rPr>
                <w:i/>
                <w:color w:val="auto"/>
              </w:rPr>
              <w:t>Rubus hirtus</w:t>
            </w:r>
            <w:r w:rsidRPr="00A30261">
              <w:rPr>
                <w:color w:val="auto"/>
              </w:rPr>
              <w:t>. Nadmierne prześwietlanie drzewostanu będzie promowało jej rozwój, utrudniając naturalne odnowienie lasu i zmieniając właśc</w:t>
            </w:r>
            <w:r w:rsidRPr="00A30261">
              <w:rPr>
                <w:color w:val="auto"/>
              </w:rPr>
              <w:t>i</w:t>
            </w:r>
            <w:r w:rsidRPr="00A30261">
              <w:rPr>
                <w:color w:val="auto"/>
              </w:rPr>
              <w:t>wą strukturę florystyczną fitocenoz. Lokalnie, z większym udziałem pojawia się także sosna Pin</w:t>
            </w:r>
            <w:r w:rsidRPr="00A30261">
              <w:rPr>
                <w:i/>
                <w:color w:val="auto"/>
              </w:rPr>
              <w:t>us sylvestris</w:t>
            </w:r>
            <w:r w:rsidRPr="00A30261">
              <w:rPr>
                <w:color w:val="auto"/>
              </w:rPr>
              <w:t xml:space="preserve">. </w:t>
            </w:r>
          </w:p>
          <w:p w:rsidR="007578CE" w:rsidRPr="00A30261" w:rsidRDefault="007578CE" w:rsidP="007578CE">
            <w:pPr>
              <w:spacing w:before="120" w:after="120"/>
              <w:rPr>
                <w:rFonts w:cs="Times New Roman"/>
              </w:rPr>
            </w:pPr>
            <w:r w:rsidRPr="00A30261">
              <w:rPr>
                <w:rFonts w:cs="Times New Roman"/>
                <w:b/>
              </w:rPr>
              <w:t>K04.02</w:t>
            </w:r>
            <w:r w:rsidRPr="00A30261">
              <w:rPr>
                <w:rFonts w:cs="Times New Roman"/>
              </w:rPr>
              <w:t xml:space="preserve"> Pasożytnictwo jemioły </w:t>
            </w:r>
            <w:r w:rsidR="00196271" w:rsidRPr="00A30261">
              <w:rPr>
                <w:rFonts w:cs="Times New Roman"/>
              </w:rPr>
              <w:t xml:space="preserve">stanowi </w:t>
            </w:r>
            <w:r w:rsidRPr="00A30261">
              <w:rPr>
                <w:rFonts w:cs="Times New Roman"/>
              </w:rPr>
              <w:t xml:space="preserve">zagrożenie dla trwałości drzewostanów </w:t>
            </w:r>
          </w:p>
          <w:p w:rsidR="002A280A" w:rsidRPr="00A30261" w:rsidRDefault="002A280A" w:rsidP="002A280A">
            <w:pPr>
              <w:spacing w:before="120" w:after="120"/>
              <w:rPr>
                <w:rFonts w:cs="Times New Roman"/>
              </w:rPr>
            </w:pPr>
            <w:r w:rsidRPr="00A30261">
              <w:rPr>
                <w:rFonts w:cs="Times New Roman"/>
                <w:b/>
              </w:rPr>
              <w:t xml:space="preserve">L05 </w:t>
            </w:r>
            <w:r w:rsidRPr="00A30261">
              <w:rPr>
                <w:rFonts w:cs="Times New Roman"/>
              </w:rPr>
              <w:t xml:space="preserve">Niektóre płaty siedliska zostały zniekształcone i podległy rozpadowi pod wpływem osunięć ziemi w </w:t>
            </w:r>
            <w:r w:rsidRPr="00A30261">
              <w:rPr>
                <w:rFonts w:cs="Times New Roman"/>
              </w:rPr>
              <w:lastRenderedPageBreak/>
              <w:t>otoczeniu terenu górniczego Lipowica II</w:t>
            </w:r>
          </w:p>
          <w:p w:rsidR="002A280A" w:rsidRPr="00A30261" w:rsidRDefault="002A280A" w:rsidP="000B43E7">
            <w:pPr>
              <w:pStyle w:val="normaltabele6pkt"/>
              <w:rPr>
                <w:color w:val="auto"/>
              </w:rPr>
            </w:pPr>
            <w:r w:rsidRPr="00A30261">
              <w:rPr>
                <w:b/>
                <w:color w:val="auto"/>
              </w:rPr>
              <w:t>Potencjalne</w:t>
            </w:r>
            <w:r w:rsidRPr="00A30261">
              <w:rPr>
                <w:color w:val="auto"/>
              </w:rPr>
              <w:t>:</w:t>
            </w:r>
          </w:p>
          <w:p w:rsidR="002A280A" w:rsidRPr="00A30261" w:rsidRDefault="002A280A" w:rsidP="000B43E7">
            <w:pPr>
              <w:pStyle w:val="normaltabele6pkt"/>
              <w:rPr>
                <w:b/>
                <w:color w:val="auto"/>
              </w:rPr>
            </w:pPr>
            <w:r w:rsidRPr="00A30261">
              <w:rPr>
                <w:b/>
                <w:color w:val="auto"/>
              </w:rPr>
              <w:t>B02.01</w:t>
            </w:r>
            <w:r w:rsidRPr="00A30261">
              <w:rPr>
                <w:color w:val="auto"/>
              </w:rPr>
              <w:t xml:space="preserve"> Nasadzenia po wycince gatunkami obcymi siedl</w:t>
            </w:r>
            <w:r w:rsidRPr="00A30261">
              <w:rPr>
                <w:color w:val="auto"/>
              </w:rPr>
              <w:t>i</w:t>
            </w:r>
            <w:r w:rsidRPr="00A30261">
              <w:rPr>
                <w:color w:val="auto"/>
              </w:rPr>
              <w:t>skowo, rodzimymi lub nierodzimymi, doprowadzą do zan</w:t>
            </w:r>
            <w:r w:rsidRPr="00A30261">
              <w:rPr>
                <w:color w:val="auto"/>
              </w:rPr>
              <w:t>i</w:t>
            </w:r>
            <w:r w:rsidRPr="00A30261">
              <w:rPr>
                <w:color w:val="auto"/>
              </w:rPr>
              <w:t>ku siedliska.</w:t>
            </w:r>
            <w:r w:rsidR="00443DFC" w:rsidRPr="00A30261">
              <w:rPr>
                <w:color w:val="auto"/>
              </w:rPr>
              <w:t xml:space="preserve"> </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0B43E7">
            <w:pPr>
              <w:pStyle w:val="Standard"/>
              <w:widowControl w:val="0"/>
              <w:autoSpaceDE w:val="0"/>
              <w:snapToGrid w:val="0"/>
              <w:spacing w:before="120" w:after="120"/>
              <w:rPr>
                <w:lang w:val="pl-PL"/>
              </w:rPr>
            </w:pPr>
            <w:r w:rsidRPr="00A30261">
              <w:rPr>
                <w:rFonts w:eastAsia="TimesNewRoman, 'Times New Roman"/>
              </w:rPr>
              <w:lastRenderedPageBreak/>
              <w:t>Areał siedliska (zgodnie z zał. map. nr 1)</w:t>
            </w:r>
          </w:p>
        </w:tc>
      </w:tr>
      <w:tr w:rsidR="002A280A" w:rsidRPr="00A30261" w:rsidTr="00FE112B">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2A280A" w:rsidRPr="00A30261" w:rsidRDefault="002A280A" w:rsidP="00F512B5">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A72764">
            <w:pPr>
              <w:pStyle w:val="Nagwek10"/>
              <w:spacing w:before="120"/>
              <w:rPr>
                <w:rStyle w:val="Uwydatnienie"/>
                <w:rFonts w:ascii="Times New Roman" w:hAnsi="Times New Roman" w:cs="Times New Roman"/>
                <w:i w:val="0"/>
                <w:iCs w:val="0"/>
                <w:sz w:val="24"/>
                <w:szCs w:val="24"/>
              </w:rPr>
            </w:pPr>
            <w:r w:rsidRPr="00A30261">
              <w:rPr>
                <w:rStyle w:val="Uwydatnienie"/>
                <w:rFonts w:ascii="Times New Roman" w:hAnsi="Times New Roman" w:cs="Times New Roman"/>
                <w:b/>
                <w:i w:val="0"/>
                <w:sz w:val="24"/>
                <w:szCs w:val="24"/>
              </w:rPr>
              <w:t>9130</w:t>
            </w:r>
            <w:r w:rsidRPr="00A30261">
              <w:rPr>
                <w:rStyle w:val="Uwydatnienie"/>
                <w:rFonts w:ascii="Times New Roman" w:hAnsi="Times New Roman" w:cs="Times New Roman"/>
                <w:i w:val="0"/>
                <w:sz w:val="24"/>
                <w:szCs w:val="24"/>
              </w:rPr>
              <w:t xml:space="preserve"> Żyzne buczyny</w:t>
            </w:r>
            <w:r w:rsidRPr="00A30261">
              <w:rPr>
                <w:rStyle w:val="st"/>
                <w:rFonts w:ascii="Times New Roman" w:hAnsi="Times New Roman" w:cs="Times New Roman"/>
                <w:sz w:val="24"/>
                <w:szCs w:val="24"/>
              </w:rPr>
              <w:t xml:space="preserve"> (</w:t>
            </w:r>
            <w:r w:rsidRPr="00A30261">
              <w:rPr>
                <w:rStyle w:val="st"/>
                <w:rFonts w:ascii="Times New Roman" w:hAnsi="Times New Roman" w:cs="Times New Roman"/>
                <w:i/>
                <w:iCs/>
                <w:sz w:val="24"/>
                <w:szCs w:val="24"/>
              </w:rPr>
              <w:t>Dentario glandulosae-Fagenion, Galio odorati-Fagenion</w:t>
            </w:r>
            <w:r w:rsidRPr="00A30261">
              <w:rPr>
                <w:rStyle w:val="st"/>
                <w:rFonts w:ascii="Times New Roman" w:hAnsi="Times New Roman" w:cs="Times New Roman"/>
                <w:sz w:val="24"/>
                <w:szCs w:val="24"/>
              </w:rPr>
              <w:t>)</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2A280A" w:rsidRPr="00A30261" w:rsidRDefault="002A280A" w:rsidP="000B43E7">
            <w:pPr>
              <w:pStyle w:val="Standard"/>
              <w:widowControl w:val="0"/>
              <w:autoSpaceDE w:val="0"/>
              <w:snapToGrid w:val="0"/>
              <w:spacing w:before="120" w:after="120"/>
              <w:rPr>
                <w:lang w:val="pl-PL"/>
              </w:rPr>
            </w:pPr>
            <w:r w:rsidRPr="00A30261">
              <w:rPr>
                <w:b/>
                <w:lang w:val="pl-PL"/>
              </w:rPr>
              <w:t>B02</w:t>
            </w:r>
            <w:r w:rsidRPr="00A30261">
              <w:t xml:space="preserve"> </w:t>
            </w:r>
            <w:r w:rsidR="00C764D3" w:rsidRPr="00A30261">
              <w:rPr>
                <w:lang w:val="pl-PL"/>
              </w:rPr>
              <w:t>g</w:t>
            </w:r>
            <w:r w:rsidRPr="00A30261">
              <w:rPr>
                <w:lang w:val="pl-PL"/>
              </w:rPr>
              <w:t>ospodarka leśna i plantacyjna i użytkowanie lasów i plantacji</w:t>
            </w:r>
          </w:p>
          <w:p w:rsidR="00304834" w:rsidRPr="00A30261" w:rsidRDefault="00304834" w:rsidP="000B43E7">
            <w:pPr>
              <w:pStyle w:val="Standard"/>
              <w:widowControl w:val="0"/>
              <w:autoSpaceDE w:val="0"/>
              <w:snapToGrid w:val="0"/>
              <w:spacing w:before="120" w:after="120"/>
              <w:rPr>
                <w:lang w:val="pl-PL"/>
              </w:rPr>
            </w:pPr>
            <w:r w:rsidRPr="00A30261">
              <w:rPr>
                <w:b/>
                <w:lang w:val="pl-PL"/>
              </w:rPr>
              <w:t>B02.02</w:t>
            </w:r>
            <w:r w:rsidRPr="00A30261">
              <w:rPr>
                <w:lang w:val="pl-PL"/>
              </w:rPr>
              <w:t xml:space="preserve"> wycinka lasu</w:t>
            </w:r>
          </w:p>
          <w:p w:rsidR="002A280A" w:rsidRPr="00A30261" w:rsidRDefault="002A280A" w:rsidP="000B43E7">
            <w:pPr>
              <w:pStyle w:val="Standard"/>
              <w:widowControl w:val="0"/>
              <w:autoSpaceDE w:val="0"/>
              <w:snapToGrid w:val="0"/>
              <w:spacing w:before="120" w:after="120"/>
              <w:rPr>
                <w:lang w:val="pl-PL"/>
              </w:rPr>
            </w:pPr>
            <w:r w:rsidRPr="00A30261">
              <w:rPr>
                <w:b/>
                <w:lang w:val="pl-PL"/>
              </w:rPr>
              <w:t>B02.04</w:t>
            </w:r>
            <w:r w:rsidRPr="00A30261">
              <w:rPr>
                <w:lang w:val="pl-PL"/>
              </w:rPr>
              <w:t xml:space="preserve"> usuwanie martwych i umierających drzew</w:t>
            </w:r>
          </w:p>
          <w:p w:rsidR="002A280A" w:rsidRPr="00A30261" w:rsidRDefault="002A280A" w:rsidP="000B43E7">
            <w:pPr>
              <w:pStyle w:val="normaltabele6pkt"/>
              <w:rPr>
                <w:color w:val="auto"/>
              </w:rPr>
            </w:pPr>
            <w:r w:rsidRPr="00A30261">
              <w:rPr>
                <w:b/>
                <w:color w:val="auto"/>
              </w:rPr>
              <w:t>B02.06</w:t>
            </w:r>
            <w:r w:rsidRPr="00A30261">
              <w:rPr>
                <w:rFonts w:eastAsia="SimSun"/>
                <w:color w:val="auto"/>
              </w:rPr>
              <w:t xml:space="preserve"> </w:t>
            </w:r>
            <w:r w:rsidRPr="00A30261">
              <w:rPr>
                <w:color w:val="auto"/>
              </w:rPr>
              <w:t>przerzedz</w:t>
            </w:r>
            <w:r w:rsidRPr="00A30261">
              <w:rPr>
                <w:color w:val="auto"/>
              </w:rPr>
              <w:t>a</w:t>
            </w:r>
            <w:r w:rsidRPr="00A30261">
              <w:rPr>
                <w:color w:val="auto"/>
              </w:rPr>
              <w:t xml:space="preserve">nie warstwy drzew </w:t>
            </w:r>
          </w:p>
          <w:p w:rsidR="002A280A" w:rsidRPr="00A30261" w:rsidRDefault="002A280A" w:rsidP="000B43E7">
            <w:pPr>
              <w:pStyle w:val="normaltabele6pkt"/>
              <w:rPr>
                <w:color w:val="auto"/>
              </w:rPr>
            </w:pPr>
            <w:r w:rsidRPr="00A30261">
              <w:rPr>
                <w:b/>
                <w:color w:val="auto"/>
              </w:rPr>
              <w:t>E03.01</w:t>
            </w:r>
            <w:r w:rsidRPr="00A30261">
              <w:rPr>
                <w:rFonts w:eastAsia="SimSun"/>
                <w:color w:val="auto"/>
              </w:rPr>
              <w:t xml:space="preserve"> </w:t>
            </w:r>
            <w:r w:rsidRPr="00A30261">
              <w:rPr>
                <w:color w:val="auto"/>
              </w:rPr>
              <w:t>pozbywanie się odpadów z g</w:t>
            </w:r>
            <w:r w:rsidRPr="00A30261">
              <w:rPr>
                <w:color w:val="auto"/>
              </w:rPr>
              <w:t>o</w:t>
            </w:r>
            <w:r w:rsidRPr="00A30261">
              <w:rPr>
                <w:color w:val="auto"/>
              </w:rPr>
              <w:t>spodarstw dom</w:t>
            </w:r>
            <w:r w:rsidRPr="00A30261">
              <w:rPr>
                <w:color w:val="auto"/>
              </w:rPr>
              <w:t>o</w:t>
            </w:r>
            <w:r w:rsidRPr="00A30261">
              <w:rPr>
                <w:color w:val="auto"/>
              </w:rPr>
              <w:t xml:space="preserve">wych / obiektów rekreacyjnych </w:t>
            </w:r>
          </w:p>
          <w:p w:rsidR="002A280A" w:rsidRPr="00A30261" w:rsidRDefault="002A280A" w:rsidP="000B43E7">
            <w:pPr>
              <w:pStyle w:val="normaltabele6pkt"/>
              <w:rPr>
                <w:color w:val="auto"/>
              </w:rPr>
            </w:pPr>
            <w:r w:rsidRPr="00A30261">
              <w:rPr>
                <w:b/>
                <w:color w:val="auto"/>
              </w:rPr>
              <w:t>G01.03</w:t>
            </w:r>
            <w:r w:rsidRPr="00A30261">
              <w:rPr>
                <w:rFonts w:eastAsia="SimSun"/>
                <w:color w:val="auto"/>
              </w:rPr>
              <w:t xml:space="preserve"> </w:t>
            </w:r>
            <w:r w:rsidRPr="00A30261">
              <w:rPr>
                <w:color w:val="auto"/>
              </w:rPr>
              <w:t xml:space="preserve">pojazdy </w:t>
            </w:r>
            <w:r w:rsidRPr="00A30261">
              <w:rPr>
                <w:color w:val="auto"/>
              </w:rPr>
              <w:lastRenderedPageBreak/>
              <w:t>zmotoryzowane</w:t>
            </w:r>
          </w:p>
          <w:p w:rsidR="002A280A" w:rsidRPr="00A30261" w:rsidRDefault="002A280A" w:rsidP="000B43E7">
            <w:pPr>
              <w:pStyle w:val="normaltabele6pkt"/>
              <w:rPr>
                <w:color w:val="auto"/>
              </w:rPr>
            </w:pPr>
            <w:r w:rsidRPr="00A30261">
              <w:rPr>
                <w:b/>
                <w:color w:val="auto"/>
              </w:rPr>
              <w:t>I02</w:t>
            </w:r>
            <w:r w:rsidRPr="00A30261">
              <w:rPr>
                <w:rFonts w:eastAsia="SimSun"/>
                <w:color w:val="auto"/>
              </w:rPr>
              <w:t xml:space="preserve"> </w:t>
            </w:r>
            <w:r w:rsidRPr="00A30261">
              <w:rPr>
                <w:color w:val="auto"/>
              </w:rPr>
              <w:t>problematyczne gatunki rodzime</w:t>
            </w:r>
          </w:p>
          <w:p w:rsidR="007578CE" w:rsidRPr="00A30261" w:rsidRDefault="007578CE" w:rsidP="007578CE">
            <w:pPr>
              <w:pStyle w:val="normaltabele6pkt"/>
              <w:rPr>
                <w:b/>
                <w:color w:val="auto"/>
                <w:kern w:val="0"/>
              </w:rPr>
            </w:pPr>
            <w:r w:rsidRPr="00A30261">
              <w:rPr>
                <w:b/>
                <w:color w:val="auto"/>
              </w:rPr>
              <w:t>K04.02</w:t>
            </w:r>
            <w:r w:rsidRPr="00A30261">
              <w:rPr>
                <w:color w:val="auto"/>
              </w:rPr>
              <w:t xml:space="preserve"> pasożytni</w:t>
            </w:r>
            <w:r w:rsidRPr="00A30261">
              <w:rPr>
                <w:color w:val="auto"/>
              </w:rPr>
              <w:t>c</w:t>
            </w:r>
            <w:r w:rsidRPr="00A30261">
              <w:rPr>
                <w:color w:val="auto"/>
              </w:rPr>
              <w:t>two</w:t>
            </w:r>
            <w:r w:rsidRPr="00A30261">
              <w:rPr>
                <w:b/>
                <w:color w:val="auto"/>
                <w:kern w:val="0"/>
              </w:rPr>
              <w:t xml:space="preserve"> </w:t>
            </w:r>
          </w:p>
          <w:p w:rsidR="002A280A" w:rsidRPr="00A30261" w:rsidRDefault="002A280A" w:rsidP="006F6C75">
            <w:pPr>
              <w:pStyle w:val="Standard"/>
              <w:widowControl w:val="0"/>
              <w:autoSpaceDE w:val="0"/>
              <w:snapToGrid w:val="0"/>
              <w:spacing w:before="120" w:after="120"/>
            </w:pPr>
            <w:r w:rsidRPr="00A30261">
              <w:rPr>
                <w:b/>
              </w:rPr>
              <w:t xml:space="preserve">L05 </w:t>
            </w:r>
            <w:r w:rsidRPr="00A30261">
              <w:t>zapadnięcie si</w:t>
            </w:r>
            <w:r w:rsidR="002413AB" w:rsidRPr="00A30261">
              <w:t>ę</w:t>
            </w:r>
            <w:r w:rsidRPr="00A30261">
              <w:t xml:space="preserve"> terenu, osuwisko</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0B43E7">
            <w:pPr>
              <w:pStyle w:val="normaltabele6pkt"/>
              <w:rPr>
                <w:color w:val="auto"/>
              </w:rPr>
            </w:pPr>
            <w:r w:rsidRPr="00A30261">
              <w:rPr>
                <w:b/>
                <w:color w:val="auto"/>
              </w:rPr>
              <w:lastRenderedPageBreak/>
              <w:t xml:space="preserve">B02.01 </w:t>
            </w:r>
            <w:r w:rsidRPr="00A30261">
              <w:rPr>
                <w:color w:val="auto"/>
              </w:rPr>
              <w:t>Odnawianie lasu po wycince (n</w:t>
            </w:r>
            <w:r w:rsidRPr="00A30261">
              <w:rPr>
                <w:color w:val="auto"/>
              </w:rPr>
              <w:t>a</w:t>
            </w:r>
            <w:r w:rsidRPr="00A30261">
              <w:rPr>
                <w:color w:val="auto"/>
              </w:rPr>
              <w:t>sadzenia)</w:t>
            </w:r>
          </w:p>
          <w:p w:rsidR="00AD24C4" w:rsidRPr="00A30261" w:rsidRDefault="00AD24C4" w:rsidP="000B43E7">
            <w:pPr>
              <w:pStyle w:val="normaltabele6pkt"/>
              <w:rPr>
                <w:color w:val="auto"/>
              </w:rPr>
            </w:pPr>
            <w:r w:rsidRPr="00A30261">
              <w:rPr>
                <w:b/>
                <w:color w:val="auto"/>
              </w:rPr>
              <w:t>C01.04.01</w:t>
            </w:r>
            <w:r w:rsidRPr="00A30261">
              <w:rPr>
                <w:color w:val="auto"/>
              </w:rPr>
              <w:t xml:space="preserve"> Kopalnie odkrywkowe</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0B43E7">
            <w:pPr>
              <w:pStyle w:val="normaltabele6pkt"/>
              <w:rPr>
                <w:color w:val="auto"/>
              </w:rPr>
            </w:pPr>
            <w:r w:rsidRPr="00A30261">
              <w:rPr>
                <w:b/>
                <w:color w:val="auto"/>
              </w:rPr>
              <w:t>Istniejące</w:t>
            </w:r>
            <w:r w:rsidRPr="00A30261">
              <w:rPr>
                <w:color w:val="auto"/>
              </w:rPr>
              <w:t>:</w:t>
            </w:r>
          </w:p>
          <w:p w:rsidR="002A280A" w:rsidRPr="00A30261" w:rsidRDefault="002A280A" w:rsidP="000B43E7">
            <w:pPr>
              <w:spacing w:before="120" w:after="120"/>
              <w:rPr>
                <w:rFonts w:cs="Times New Roman"/>
              </w:rPr>
            </w:pPr>
            <w:r w:rsidRPr="00A30261">
              <w:rPr>
                <w:rFonts w:cs="Times New Roman"/>
                <w:b/>
              </w:rPr>
              <w:t xml:space="preserve">B02 </w:t>
            </w:r>
            <w:r w:rsidR="00196271" w:rsidRPr="00A30261">
              <w:rPr>
                <w:rFonts w:cs="Times New Roman"/>
              </w:rPr>
              <w:t>Zbyt niski wiek rębności oraz krótki okres odnowienia prowadzą do juwenalizacji i ujednolicenia struktury wiekowej drzewostanów</w:t>
            </w:r>
            <w:r w:rsidRPr="00A30261">
              <w:rPr>
                <w:rFonts w:cs="Times New Roman"/>
              </w:rPr>
              <w:t>.</w:t>
            </w:r>
          </w:p>
          <w:p w:rsidR="00304834" w:rsidRPr="00A30261" w:rsidRDefault="00304834" w:rsidP="000B43E7">
            <w:pPr>
              <w:spacing w:before="120" w:after="120"/>
            </w:pPr>
            <w:r w:rsidRPr="00A30261">
              <w:rPr>
                <w:b/>
              </w:rPr>
              <w:t>B02.02</w:t>
            </w:r>
            <w:r w:rsidRPr="00A30261">
              <w:t xml:space="preserve"> Wycinka drzewostanów związana z budową drogi ekspresowej S19 doprowadziła do zmniejszenia areału siedliska.</w:t>
            </w:r>
          </w:p>
          <w:p w:rsidR="002A280A" w:rsidRPr="00A30261" w:rsidRDefault="002A280A" w:rsidP="000B43E7">
            <w:pPr>
              <w:spacing w:before="120" w:after="120"/>
              <w:rPr>
                <w:rFonts w:cs="Times New Roman"/>
              </w:rPr>
            </w:pPr>
            <w:r w:rsidRPr="00A30261">
              <w:rPr>
                <w:rFonts w:cs="Times New Roman"/>
                <w:b/>
              </w:rPr>
              <w:t>B02.04</w:t>
            </w:r>
            <w:r w:rsidRPr="00A30261">
              <w:rPr>
                <w:rFonts w:cs="Times New Roman"/>
              </w:rPr>
              <w:t xml:space="preserve"> Usuwanie martwych i umierających drzew powoduje zubożenie ekosystemu w mikrosiedliska gatunków związanych z obumierającymi drzewami i rozkładającym się drewnem.</w:t>
            </w:r>
          </w:p>
          <w:p w:rsidR="002A280A" w:rsidRPr="00A30261" w:rsidRDefault="002A280A" w:rsidP="000B43E7">
            <w:pPr>
              <w:pStyle w:val="normaltabele6pkt"/>
              <w:rPr>
                <w:color w:val="auto"/>
              </w:rPr>
            </w:pPr>
            <w:r w:rsidRPr="00A30261">
              <w:rPr>
                <w:b/>
                <w:color w:val="auto"/>
              </w:rPr>
              <w:t>B02.06</w:t>
            </w:r>
            <w:r w:rsidRPr="00A30261">
              <w:rPr>
                <w:color w:val="auto"/>
              </w:rPr>
              <w:t xml:space="preserve"> Nadmierne, niedostosowane do stanu i ilości mł</w:t>
            </w:r>
            <w:r w:rsidRPr="00A30261">
              <w:rPr>
                <w:color w:val="auto"/>
              </w:rPr>
              <w:t>o</w:t>
            </w:r>
            <w:r w:rsidRPr="00A30261">
              <w:rPr>
                <w:color w:val="auto"/>
              </w:rPr>
              <w:t>dego pokolenia, pozyskanie drewna prowadzi do przerz</w:t>
            </w:r>
            <w:r w:rsidRPr="00A30261">
              <w:rPr>
                <w:color w:val="auto"/>
              </w:rPr>
              <w:t>e</w:t>
            </w:r>
            <w:r w:rsidRPr="00A30261">
              <w:rPr>
                <w:color w:val="auto"/>
              </w:rPr>
              <w:t>dzenia drzewostanu, a w dalszej konsekwencji przekszta</w:t>
            </w:r>
            <w:r w:rsidRPr="00A30261">
              <w:rPr>
                <w:color w:val="auto"/>
              </w:rPr>
              <w:t>ł</w:t>
            </w:r>
            <w:r w:rsidRPr="00A30261">
              <w:rPr>
                <w:color w:val="auto"/>
              </w:rPr>
              <w:t>cenia niższych warstw lasu, zaburzania struktury runa, o</w:t>
            </w:r>
            <w:r w:rsidRPr="00A30261">
              <w:rPr>
                <w:color w:val="auto"/>
              </w:rPr>
              <w:t>d</w:t>
            </w:r>
            <w:r w:rsidRPr="00A30261">
              <w:rPr>
                <w:color w:val="auto"/>
              </w:rPr>
              <w:t>słaniania podatnej na erozję gleby, w efekcie pojawienia się zniekształceń, m.in. rubietyzacji, fruticetyzacji, czy neof</w:t>
            </w:r>
            <w:r w:rsidRPr="00A30261">
              <w:rPr>
                <w:color w:val="auto"/>
              </w:rPr>
              <w:t>i</w:t>
            </w:r>
            <w:r w:rsidRPr="00A30261">
              <w:rPr>
                <w:color w:val="auto"/>
              </w:rPr>
              <w:lastRenderedPageBreak/>
              <w:t>tyzacji. Zjawiska te mogą utrudnić samoodnawianie lasu.</w:t>
            </w:r>
          </w:p>
          <w:p w:rsidR="002A280A" w:rsidRPr="00A30261" w:rsidRDefault="002A280A" w:rsidP="000B43E7">
            <w:pPr>
              <w:pStyle w:val="normaltabele6pkt"/>
              <w:rPr>
                <w:color w:val="auto"/>
              </w:rPr>
            </w:pPr>
            <w:r w:rsidRPr="00A30261">
              <w:rPr>
                <w:b/>
                <w:color w:val="auto"/>
              </w:rPr>
              <w:t>E03.01</w:t>
            </w:r>
            <w:r w:rsidRPr="00A30261">
              <w:rPr>
                <w:color w:val="auto"/>
              </w:rPr>
              <w:t xml:space="preserve"> Lokalnie odnotowano obecność śmieci oraz wype</w:t>
            </w:r>
            <w:r w:rsidRPr="00A30261">
              <w:rPr>
                <w:color w:val="auto"/>
              </w:rPr>
              <w:t>ł</w:t>
            </w:r>
            <w:r w:rsidRPr="00A30261">
              <w:rPr>
                <w:color w:val="auto"/>
              </w:rPr>
              <w:t>nianie kolein dróg leśnych odpadami budowlanymi.</w:t>
            </w:r>
          </w:p>
          <w:p w:rsidR="002A280A" w:rsidRPr="00A30261" w:rsidRDefault="002A280A" w:rsidP="000B43E7">
            <w:pPr>
              <w:pStyle w:val="normaltabele6pkt"/>
              <w:rPr>
                <w:color w:val="auto"/>
              </w:rPr>
            </w:pPr>
            <w:r w:rsidRPr="00A30261">
              <w:rPr>
                <w:b/>
                <w:color w:val="auto"/>
              </w:rPr>
              <w:t>G01.03</w:t>
            </w:r>
            <w:r w:rsidRPr="00A30261">
              <w:rPr>
                <w:color w:val="auto"/>
              </w:rPr>
              <w:t xml:space="preserve"> W obrębie siedliska odnotowano ślady przejazdu quadów, także poza drogami leśnymi. Skutkuje to uszk</w:t>
            </w:r>
            <w:r w:rsidRPr="00A30261">
              <w:rPr>
                <w:color w:val="auto"/>
              </w:rPr>
              <w:t>a</w:t>
            </w:r>
            <w:r w:rsidRPr="00A30261">
              <w:rPr>
                <w:color w:val="auto"/>
              </w:rPr>
              <w:t xml:space="preserve">dzaniem runa, gleby, a także może prowadzić do </w:t>
            </w:r>
            <w:r w:rsidR="00AD24C4" w:rsidRPr="00A30261">
              <w:rPr>
                <w:color w:val="auto"/>
              </w:rPr>
              <w:t>uruch</w:t>
            </w:r>
            <w:r w:rsidR="00AD24C4" w:rsidRPr="00A30261">
              <w:rPr>
                <w:color w:val="auto"/>
              </w:rPr>
              <w:t>o</w:t>
            </w:r>
            <w:r w:rsidR="00AD24C4" w:rsidRPr="00A30261">
              <w:rPr>
                <w:color w:val="auto"/>
              </w:rPr>
              <w:t xml:space="preserve">mienia </w:t>
            </w:r>
            <w:r w:rsidRPr="00A30261">
              <w:rPr>
                <w:color w:val="auto"/>
              </w:rPr>
              <w:t>procesów erozyjnych.</w:t>
            </w:r>
          </w:p>
          <w:p w:rsidR="002A280A" w:rsidRPr="00A30261" w:rsidRDefault="002A280A" w:rsidP="000B43E7">
            <w:pPr>
              <w:pStyle w:val="normaltabele6pkt"/>
              <w:rPr>
                <w:color w:val="auto"/>
              </w:rPr>
            </w:pPr>
            <w:r w:rsidRPr="00A30261">
              <w:rPr>
                <w:b/>
                <w:color w:val="auto"/>
              </w:rPr>
              <w:t xml:space="preserve">I02 </w:t>
            </w:r>
            <w:r w:rsidRPr="00A30261">
              <w:rPr>
                <w:color w:val="auto"/>
              </w:rPr>
              <w:t xml:space="preserve">W obrębie siedliska problematycznym gatunkiem jest głównie jeżyna gruczołowata </w:t>
            </w:r>
            <w:r w:rsidRPr="00A30261">
              <w:rPr>
                <w:i/>
                <w:color w:val="auto"/>
              </w:rPr>
              <w:t>Rubus hirtus</w:t>
            </w:r>
            <w:r w:rsidRPr="00A30261">
              <w:rPr>
                <w:color w:val="auto"/>
              </w:rPr>
              <w:t>. Nadmierne prześwietlanie drzewostanu będzie promowało jej rozwój, utrudniając naturalne odnowienie lasu i zmieniając właśc</w:t>
            </w:r>
            <w:r w:rsidRPr="00A30261">
              <w:rPr>
                <w:color w:val="auto"/>
              </w:rPr>
              <w:t>i</w:t>
            </w:r>
            <w:r w:rsidRPr="00A30261">
              <w:rPr>
                <w:color w:val="auto"/>
              </w:rPr>
              <w:t>wą strukturę florystyczną fitocenoz. Lokalnie, z większym udziałem pojawia się także sosna Pin</w:t>
            </w:r>
            <w:r w:rsidRPr="00A30261">
              <w:rPr>
                <w:i/>
                <w:color w:val="auto"/>
              </w:rPr>
              <w:t>us sylvestris</w:t>
            </w:r>
            <w:r w:rsidRPr="00A30261">
              <w:rPr>
                <w:color w:val="auto"/>
              </w:rPr>
              <w:t xml:space="preserve">. </w:t>
            </w:r>
          </w:p>
          <w:p w:rsidR="007578CE" w:rsidRPr="00A30261" w:rsidRDefault="007578CE" w:rsidP="000B43E7">
            <w:pPr>
              <w:spacing w:before="120" w:after="120"/>
              <w:rPr>
                <w:rFonts w:cs="Times New Roman"/>
              </w:rPr>
            </w:pPr>
            <w:r w:rsidRPr="00A30261">
              <w:rPr>
                <w:rFonts w:cs="Times New Roman"/>
                <w:b/>
              </w:rPr>
              <w:t>K04.02</w:t>
            </w:r>
            <w:r w:rsidRPr="00A30261">
              <w:rPr>
                <w:rFonts w:cs="Times New Roman"/>
              </w:rPr>
              <w:t xml:space="preserve"> Pasożytnictwo jemioły </w:t>
            </w:r>
            <w:r w:rsidR="00196271" w:rsidRPr="00A30261">
              <w:rPr>
                <w:rFonts w:cs="Times New Roman"/>
              </w:rPr>
              <w:t>stanowi</w:t>
            </w:r>
            <w:r w:rsidRPr="00A30261">
              <w:rPr>
                <w:rFonts w:cs="Times New Roman"/>
              </w:rPr>
              <w:t xml:space="preserve"> zagrożenie dla trwałości drzewostanów </w:t>
            </w:r>
          </w:p>
          <w:p w:rsidR="002A280A" w:rsidRPr="00A30261" w:rsidRDefault="002A280A" w:rsidP="000B43E7">
            <w:pPr>
              <w:spacing w:before="120" w:after="120"/>
              <w:rPr>
                <w:rFonts w:cs="Times New Roman"/>
              </w:rPr>
            </w:pPr>
            <w:r w:rsidRPr="00A30261">
              <w:rPr>
                <w:rFonts w:cs="Times New Roman"/>
                <w:b/>
              </w:rPr>
              <w:t xml:space="preserve">L05 </w:t>
            </w:r>
            <w:r w:rsidRPr="00A30261">
              <w:rPr>
                <w:rFonts w:cs="Times New Roman"/>
              </w:rPr>
              <w:t>Niektóre płaty siedliska zostały zniekształcone i podległy rozpadowi pod wpływem osunięć ziemi w otoczeniu terenu górniczego Lipowica II</w:t>
            </w:r>
            <w:r w:rsidR="00AD24C4" w:rsidRPr="00A30261">
              <w:rPr>
                <w:rFonts w:cs="Times New Roman"/>
              </w:rPr>
              <w:t>.</w:t>
            </w:r>
          </w:p>
          <w:p w:rsidR="002A280A" w:rsidRPr="00A30261" w:rsidRDefault="002A280A" w:rsidP="000B43E7">
            <w:pPr>
              <w:pStyle w:val="normaltabele6pkt"/>
              <w:rPr>
                <w:color w:val="auto"/>
              </w:rPr>
            </w:pPr>
            <w:r w:rsidRPr="00A30261">
              <w:rPr>
                <w:b/>
                <w:color w:val="auto"/>
              </w:rPr>
              <w:t>Potencjalne</w:t>
            </w:r>
            <w:r w:rsidRPr="00A30261">
              <w:rPr>
                <w:color w:val="auto"/>
              </w:rPr>
              <w:t>:</w:t>
            </w:r>
          </w:p>
          <w:p w:rsidR="002A280A" w:rsidRPr="00A30261" w:rsidRDefault="002A280A" w:rsidP="000B43E7">
            <w:pPr>
              <w:pStyle w:val="normaltabele6pkt"/>
              <w:rPr>
                <w:color w:val="auto"/>
              </w:rPr>
            </w:pPr>
            <w:r w:rsidRPr="00A30261">
              <w:rPr>
                <w:b/>
                <w:color w:val="auto"/>
              </w:rPr>
              <w:t>B02.01</w:t>
            </w:r>
            <w:r w:rsidRPr="00A30261">
              <w:rPr>
                <w:color w:val="auto"/>
              </w:rPr>
              <w:t xml:space="preserve"> Nasadzenia po wycince gatunkami obcymi siedl</w:t>
            </w:r>
            <w:r w:rsidRPr="00A30261">
              <w:rPr>
                <w:color w:val="auto"/>
              </w:rPr>
              <w:t>i</w:t>
            </w:r>
            <w:r w:rsidRPr="00A30261">
              <w:rPr>
                <w:color w:val="auto"/>
              </w:rPr>
              <w:t>skowo, rodzimymi lub nierodzimymi, doprowadzą do zan</w:t>
            </w:r>
            <w:r w:rsidRPr="00A30261">
              <w:rPr>
                <w:color w:val="auto"/>
              </w:rPr>
              <w:t>i</w:t>
            </w:r>
            <w:r w:rsidRPr="00A30261">
              <w:rPr>
                <w:color w:val="auto"/>
              </w:rPr>
              <w:t>ku siedliska.</w:t>
            </w:r>
            <w:r w:rsidR="00443DFC" w:rsidRPr="00A30261">
              <w:rPr>
                <w:color w:val="auto"/>
              </w:rPr>
              <w:t xml:space="preserve"> </w:t>
            </w:r>
          </w:p>
          <w:p w:rsidR="00AD24C4" w:rsidRPr="00A30261" w:rsidRDefault="00AD24C4" w:rsidP="002413AB">
            <w:pPr>
              <w:pStyle w:val="normaltabele6pkt"/>
              <w:rPr>
                <w:b/>
                <w:color w:val="auto"/>
              </w:rPr>
            </w:pPr>
            <w:r w:rsidRPr="00A30261">
              <w:rPr>
                <w:b/>
                <w:color w:val="auto"/>
              </w:rPr>
              <w:t>C01.04.01</w:t>
            </w:r>
            <w:r w:rsidRPr="00A30261">
              <w:rPr>
                <w:color w:val="auto"/>
              </w:rPr>
              <w:t xml:space="preserve"> Uruchomienie działalności kopalni eksploatuj</w:t>
            </w:r>
            <w:r w:rsidRPr="00A30261">
              <w:rPr>
                <w:color w:val="auto"/>
              </w:rPr>
              <w:t>ą</w:t>
            </w:r>
            <w:r w:rsidRPr="00A30261">
              <w:rPr>
                <w:color w:val="auto"/>
              </w:rPr>
              <w:lastRenderedPageBreak/>
              <w:t xml:space="preserve">cej złoża piaskowca cergowskiego w obrębie złoża „Iwla”, na północny-zachód od obszaru Trzciana, pogorszy warunki hydrologiczne w obrębie </w:t>
            </w:r>
            <w:r w:rsidR="00196271" w:rsidRPr="00A30261">
              <w:rPr>
                <w:color w:val="auto"/>
              </w:rPr>
              <w:t>siedliska</w:t>
            </w:r>
            <w:r w:rsidRPr="00A30261">
              <w:rPr>
                <w:color w:val="auto"/>
              </w:rPr>
              <w:t>.</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0B43E7">
            <w:pPr>
              <w:pStyle w:val="Standard"/>
              <w:widowControl w:val="0"/>
              <w:autoSpaceDE w:val="0"/>
              <w:snapToGrid w:val="0"/>
              <w:spacing w:before="120" w:after="120"/>
              <w:rPr>
                <w:lang w:val="pl-PL"/>
              </w:rPr>
            </w:pPr>
            <w:r w:rsidRPr="00A30261">
              <w:rPr>
                <w:rFonts w:eastAsia="TimesNewRoman, 'Times New Roman"/>
              </w:rPr>
              <w:lastRenderedPageBreak/>
              <w:t>Areał siedliska (zgodnie z zał. map. nr 1)</w:t>
            </w:r>
          </w:p>
        </w:tc>
      </w:tr>
      <w:tr w:rsidR="002A280A" w:rsidRPr="00A30261" w:rsidTr="00FE112B">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2A280A" w:rsidRPr="00A30261" w:rsidRDefault="002A280A" w:rsidP="00F512B5">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A72764">
            <w:pPr>
              <w:pStyle w:val="Standard"/>
              <w:snapToGrid w:val="0"/>
              <w:spacing w:before="120" w:after="120"/>
              <w:rPr>
                <w:lang w:val="pl-PL"/>
              </w:rPr>
            </w:pPr>
            <w:r w:rsidRPr="00A30261">
              <w:rPr>
                <w:b/>
                <w:iCs/>
                <w:lang w:val="pl-PL"/>
              </w:rPr>
              <w:t>9180</w:t>
            </w:r>
            <w:r w:rsidRPr="00A30261">
              <w:rPr>
                <w:lang w:val="pl-PL"/>
              </w:rPr>
              <w:t xml:space="preserve"> Jaworzyny i lasy klonowo-lipowe na stokach i zboczach (</w:t>
            </w:r>
            <w:r w:rsidRPr="00A30261">
              <w:rPr>
                <w:i/>
                <w:lang w:val="pl-PL"/>
              </w:rPr>
              <w:t>Tilio plathyphyllis-Acerion pseudoplatani</w:t>
            </w:r>
            <w:r w:rsidRPr="00A30261">
              <w:rPr>
                <w:lang w:val="pl-PL"/>
              </w:rPr>
              <w:t>)</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2A280A" w:rsidRPr="00A30261" w:rsidRDefault="002A280A" w:rsidP="00DE7E05">
            <w:pPr>
              <w:pStyle w:val="Standard"/>
              <w:widowControl w:val="0"/>
              <w:autoSpaceDE w:val="0"/>
              <w:snapToGrid w:val="0"/>
              <w:spacing w:before="120" w:after="120"/>
              <w:rPr>
                <w:b/>
                <w:lang w:val="pl-PL"/>
              </w:rPr>
            </w:pPr>
            <w:r w:rsidRPr="00A30261">
              <w:rPr>
                <w:b/>
              </w:rPr>
              <w:t xml:space="preserve">I01 </w:t>
            </w:r>
            <w:r w:rsidRPr="00A30261">
              <w:t>obce gatunki inwazyjne</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A72764">
            <w:pPr>
              <w:pStyle w:val="Standard"/>
              <w:widowControl w:val="0"/>
              <w:autoSpaceDE w:val="0"/>
              <w:snapToGrid w:val="0"/>
              <w:spacing w:before="120" w:after="120"/>
              <w:rPr>
                <w:lang w:val="pl-PL"/>
              </w:rPr>
            </w:pPr>
            <w:r w:rsidRPr="00A30261">
              <w:rPr>
                <w:b/>
                <w:lang w:val="pl-PL"/>
              </w:rPr>
              <w:t>B02.06</w:t>
            </w:r>
            <w:r w:rsidRPr="00A30261">
              <w:rPr>
                <w:lang w:val="pl-PL"/>
              </w:rPr>
              <w:t xml:space="preserve"> przerzedzenie warstwy drzew </w:t>
            </w:r>
          </w:p>
          <w:p w:rsidR="002A280A" w:rsidRPr="00A30261" w:rsidRDefault="002A280A" w:rsidP="00A72764">
            <w:pPr>
              <w:pStyle w:val="Standard"/>
              <w:widowControl w:val="0"/>
              <w:autoSpaceDE w:val="0"/>
              <w:snapToGrid w:val="0"/>
              <w:spacing w:before="120" w:after="120"/>
              <w:rPr>
                <w:lang w:val="pl-PL"/>
              </w:rPr>
            </w:pPr>
            <w:r w:rsidRPr="00A30261">
              <w:rPr>
                <w:b/>
                <w:lang w:val="pl-PL"/>
              </w:rPr>
              <w:t>K01.01</w:t>
            </w:r>
            <w:r w:rsidRPr="00A30261">
              <w:rPr>
                <w:lang w:val="pl-PL"/>
              </w:rPr>
              <w:t xml:space="preserve"> erozja</w:t>
            </w:r>
          </w:p>
          <w:p w:rsidR="002A280A" w:rsidRPr="00A30261" w:rsidRDefault="002A280A" w:rsidP="00A72764">
            <w:pPr>
              <w:pStyle w:val="Standard"/>
              <w:widowControl w:val="0"/>
              <w:autoSpaceDE w:val="0"/>
              <w:snapToGrid w:val="0"/>
              <w:spacing w:before="120" w:after="120"/>
              <w:rPr>
                <w:b/>
                <w:lang w:val="pl-PL"/>
              </w:rPr>
            </w:pPr>
            <w:r w:rsidRPr="00A30261">
              <w:rPr>
                <w:b/>
                <w:lang w:val="pl-PL"/>
              </w:rPr>
              <w:t>L05</w:t>
            </w:r>
            <w:r w:rsidRPr="00A30261">
              <w:rPr>
                <w:lang w:val="pl-PL"/>
              </w:rPr>
              <w:t xml:space="preserve"> zapadnięcie się terenu, osuwisko</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A72764">
            <w:pPr>
              <w:spacing w:before="120" w:after="120"/>
              <w:rPr>
                <w:rFonts w:cs="Times New Roman"/>
                <w:b/>
              </w:rPr>
            </w:pPr>
            <w:r w:rsidRPr="00A30261">
              <w:rPr>
                <w:rFonts w:cs="Times New Roman"/>
                <w:b/>
              </w:rPr>
              <w:t>Istniejące:</w:t>
            </w:r>
          </w:p>
          <w:p w:rsidR="002A280A" w:rsidRPr="00A30261" w:rsidRDefault="002A280A" w:rsidP="00A72764">
            <w:pPr>
              <w:pStyle w:val="tabela11"/>
              <w:spacing w:before="120" w:after="120"/>
              <w:rPr>
                <w:sz w:val="24"/>
                <w:szCs w:val="24"/>
              </w:rPr>
            </w:pPr>
            <w:r w:rsidRPr="00A30261">
              <w:rPr>
                <w:b/>
                <w:sz w:val="24"/>
                <w:szCs w:val="24"/>
              </w:rPr>
              <w:t>I01</w:t>
            </w:r>
            <w:r w:rsidRPr="00A30261">
              <w:rPr>
                <w:sz w:val="24"/>
                <w:szCs w:val="24"/>
              </w:rPr>
              <w:t xml:space="preserve"> Obce gatunki inwazyjne mogą wypierać rodzime g</w:t>
            </w:r>
            <w:r w:rsidRPr="00A30261">
              <w:rPr>
                <w:sz w:val="24"/>
                <w:szCs w:val="24"/>
              </w:rPr>
              <w:t>a</w:t>
            </w:r>
            <w:r w:rsidRPr="00A30261">
              <w:rPr>
                <w:sz w:val="24"/>
                <w:szCs w:val="24"/>
              </w:rPr>
              <w:t>tunki roślin zielnych w siedlisku i zaburzać skład gatunk</w:t>
            </w:r>
            <w:r w:rsidRPr="00A30261">
              <w:rPr>
                <w:sz w:val="24"/>
                <w:szCs w:val="24"/>
              </w:rPr>
              <w:t>o</w:t>
            </w:r>
            <w:r w:rsidRPr="00A30261">
              <w:rPr>
                <w:sz w:val="24"/>
                <w:szCs w:val="24"/>
              </w:rPr>
              <w:t xml:space="preserve">wy runa. Dotyczy to występującego w obrębie siedliska niecierpka drobnokwiatowego </w:t>
            </w:r>
            <w:r w:rsidRPr="00A30261">
              <w:rPr>
                <w:i/>
                <w:sz w:val="24"/>
                <w:szCs w:val="24"/>
              </w:rPr>
              <w:t>Impatiens parviflora</w:t>
            </w:r>
            <w:r w:rsidRPr="00A30261">
              <w:rPr>
                <w:sz w:val="24"/>
                <w:szCs w:val="24"/>
              </w:rPr>
              <w:t>.</w:t>
            </w:r>
          </w:p>
          <w:p w:rsidR="002A280A" w:rsidRPr="00A30261" w:rsidRDefault="002A280A" w:rsidP="00A72764">
            <w:pPr>
              <w:pStyle w:val="Standard"/>
              <w:widowControl w:val="0"/>
              <w:autoSpaceDE w:val="0"/>
              <w:snapToGrid w:val="0"/>
              <w:spacing w:before="120" w:after="120"/>
              <w:rPr>
                <w:b/>
                <w:lang w:val="pl-PL"/>
              </w:rPr>
            </w:pPr>
            <w:r w:rsidRPr="00A30261">
              <w:rPr>
                <w:b/>
              </w:rPr>
              <w:t>Potencjalne:</w:t>
            </w:r>
          </w:p>
          <w:p w:rsidR="00C764D3" w:rsidRPr="00A30261" w:rsidRDefault="00C764D3" w:rsidP="00A72764">
            <w:pPr>
              <w:pStyle w:val="Standard"/>
              <w:widowControl w:val="0"/>
              <w:autoSpaceDE w:val="0"/>
              <w:snapToGrid w:val="0"/>
              <w:spacing w:before="120" w:after="120"/>
              <w:rPr>
                <w:lang w:val="pl-PL"/>
              </w:rPr>
            </w:pPr>
            <w:r w:rsidRPr="00A30261">
              <w:rPr>
                <w:b/>
                <w:lang w:val="pl-PL"/>
              </w:rPr>
              <w:t>B02.06</w:t>
            </w:r>
            <w:r w:rsidRPr="00A30261">
              <w:rPr>
                <w:lang w:val="pl-PL"/>
              </w:rPr>
              <w:t xml:space="preserve"> Pozyskanie drewna w obrębie jaworzyn może doprowadzić do zniszczenia siedliska.</w:t>
            </w:r>
          </w:p>
          <w:p w:rsidR="002A280A" w:rsidRPr="00A30261" w:rsidRDefault="002A280A" w:rsidP="00C764D3">
            <w:pPr>
              <w:pStyle w:val="Standard"/>
              <w:widowControl w:val="0"/>
              <w:autoSpaceDE w:val="0"/>
              <w:snapToGrid w:val="0"/>
              <w:spacing w:before="120" w:after="120"/>
              <w:rPr>
                <w:lang w:val="pl-PL"/>
              </w:rPr>
            </w:pPr>
            <w:r w:rsidRPr="00A30261">
              <w:rPr>
                <w:b/>
                <w:lang w:val="pl-PL"/>
              </w:rPr>
              <w:t>K01.01, L05</w:t>
            </w:r>
            <w:r w:rsidRPr="00A30261">
              <w:rPr>
                <w:lang w:val="pl-PL"/>
              </w:rPr>
              <w:t xml:space="preserve"> Naturalne procesy masowe na zboczach stanowią stały element naturalnej dynamiki jaworzyn, jednak ich nasilenie może spowodować także miejscowe zniszczenie istniejących płatów.</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2A280A" w:rsidRPr="00A30261" w:rsidRDefault="002A280A" w:rsidP="00A72764">
            <w:pPr>
              <w:pStyle w:val="Standard"/>
              <w:widowControl w:val="0"/>
              <w:autoSpaceDE w:val="0"/>
              <w:snapToGrid w:val="0"/>
              <w:spacing w:before="120" w:after="120"/>
              <w:rPr>
                <w:lang w:val="pl-PL"/>
              </w:rPr>
            </w:pPr>
            <w:r w:rsidRPr="00A30261">
              <w:rPr>
                <w:rFonts w:eastAsia="TimesNewRoman, 'Times New Roman"/>
              </w:rPr>
              <w:t>Areał siedliska (zgodnie z zał. map. nr 1)</w:t>
            </w:r>
          </w:p>
        </w:tc>
      </w:tr>
      <w:tr w:rsidR="00AD24C4" w:rsidRPr="00A30261" w:rsidTr="00FE112B">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AD24C4" w:rsidRPr="00A30261" w:rsidRDefault="00AD24C4" w:rsidP="00F512B5">
            <w:pPr>
              <w:pStyle w:val="Standard"/>
              <w:widowControl w:val="0"/>
              <w:numPr>
                <w:ilvl w:val="0"/>
                <w:numId w:val="29"/>
              </w:numPr>
              <w:autoSpaceDE w:val="0"/>
              <w:snapToGrid w:val="0"/>
              <w:spacing w:before="120" w:after="120"/>
              <w:ind w:left="0" w:firstLine="0"/>
              <w:rPr>
                <w:color w:val="1F497D" w:themeColor="text2"/>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AD24C4" w:rsidRPr="00A30261" w:rsidRDefault="00AD24C4" w:rsidP="000B43E7">
            <w:pPr>
              <w:pStyle w:val="tabele"/>
              <w:spacing w:before="120" w:after="120"/>
              <w:rPr>
                <w:rFonts w:ascii="Times New Roman" w:hAnsi="Times New Roman" w:cs="Times New Roman"/>
                <w:color w:val="1F497D" w:themeColor="text2"/>
                <w:sz w:val="24"/>
                <w:szCs w:val="24"/>
                <w:lang w:val="en-US"/>
              </w:rPr>
            </w:pPr>
            <w:r w:rsidRPr="00A30261">
              <w:rPr>
                <w:rFonts w:ascii="Times New Roman" w:hAnsi="Times New Roman" w:cs="Times New Roman"/>
                <w:b/>
                <w:color w:val="1F497D" w:themeColor="text2"/>
                <w:sz w:val="24"/>
                <w:szCs w:val="24"/>
              </w:rPr>
              <w:t>9170</w:t>
            </w:r>
            <w:r w:rsidRPr="00A30261">
              <w:rPr>
                <w:rFonts w:ascii="Times New Roman" w:hAnsi="Times New Roman" w:cs="Times New Roman"/>
                <w:color w:val="1F497D" w:themeColor="text2"/>
                <w:sz w:val="24"/>
                <w:szCs w:val="24"/>
              </w:rPr>
              <w:t xml:space="preserve"> </w:t>
            </w:r>
            <w:r w:rsidRPr="00A30261">
              <w:rPr>
                <w:rStyle w:val="Uwydatnienie"/>
                <w:rFonts w:ascii="Times New Roman" w:hAnsi="Times New Roman" w:cs="Times New Roman"/>
                <w:i w:val="0"/>
                <w:color w:val="1F497D" w:themeColor="text2"/>
                <w:sz w:val="24"/>
                <w:szCs w:val="24"/>
              </w:rPr>
              <w:t>Grąd śro</w:t>
            </w:r>
            <w:r w:rsidRPr="00A30261">
              <w:rPr>
                <w:rStyle w:val="Uwydatnienie"/>
                <w:rFonts w:ascii="Times New Roman" w:hAnsi="Times New Roman" w:cs="Times New Roman"/>
                <w:i w:val="0"/>
                <w:color w:val="1F497D" w:themeColor="text2"/>
                <w:sz w:val="24"/>
                <w:szCs w:val="24"/>
              </w:rPr>
              <w:t>d</w:t>
            </w:r>
            <w:r w:rsidRPr="00A30261">
              <w:rPr>
                <w:rStyle w:val="Uwydatnienie"/>
                <w:rFonts w:ascii="Times New Roman" w:hAnsi="Times New Roman" w:cs="Times New Roman"/>
                <w:i w:val="0"/>
                <w:color w:val="1F497D" w:themeColor="text2"/>
                <w:sz w:val="24"/>
                <w:szCs w:val="24"/>
              </w:rPr>
              <w:t xml:space="preserve">kowoeuropejski i subkontynentalny </w:t>
            </w:r>
            <w:r w:rsidRPr="00A30261">
              <w:rPr>
                <w:rStyle w:val="st"/>
                <w:rFonts w:ascii="Times New Roman" w:hAnsi="Times New Roman" w:cs="Times New Roman"/>
                <w:color w:val="1F497D" w:themeColor="text2"/>
                <w:sz w:val="24"/>
                <w:szCs w:val="24"/>
              </w:rPr>
              <w:t>(</w:t>
            </w:r>
            <w:r w:rsidRPr="00A30261">
              <w:rPr>
                <w:rStyle w:val="st"/>
                <w:rFonts w:ascii="Times New Roman" w:hAnsi="Times New Roman" w:cs="Times New Roman"/>
                <w:i/>
                <w:color w:val="1F497D" w:themeColor="text2"/>
                <w:sz w:val="24"/>
                <w:szCs w:val="24"/>
              </w:rPr>
              <w:t>Stellario-Carpinetum</w:t>
            </w:r>
            <w:r w:rsidRPr="00A30261">
              <w:rPr>
                <w:rStyle w:val="st"/>
                <w:rFonts w:ascii="Times New Roman" w:hAnsi="Times New Roman" w:cs="Times New Roman"/>
                <w:color w:val="1F497D" w:themeColor="text2"/>
                <w:sz w:val="24"/>
                <w:szCs w:val="24"/>
              </w:rPr>
              <w:t xml:space="preserve"> i </w:t>
            </w:r>
            <w:r w:rsidRPr="00A30261">
              <w:rPr>
                <w:rStyle w:val="st"/>
                <w:rFonts w:ascii="Times New Roman" w:hAnsi="Times New Roman" w:cs="Times New Roman"/>
                <w:i/>
                <w:color w:val="1F497D" w:themeColor="text2"/>
                <w:sz w:val="24"/>
                <w:szCs w:val="24"/>
              </w:rPr>
              <w:t>Tilio-</w:t>
            </w:r>
            <w:r w:rsidRPr="00A30261">
              <w:rPr>
                <w:rStyle w:val="st"/>
                <w:rFonts w:ascii="Times New Roman" w:hAnsi="Times New Roman" w:cs="Times New Roman"/>
                <w:i/>
                <w:color w:val="1F497D" w:themeColor="text2"/>
                <w:sz w:val="24"/>
                <w:szCs w:val="24"/>
              </w:rPr>
              <w:lastRenderedPageBreak/>
              <w:t>Carpinetum</w:t>
            </w:r>
            <w:r w:rsidRPr="00A30261">
              <w:rPr>
                <w:rStyle w:val="st"/>
                <w:rFonts w:ascii="Times New Roman" w:hAnsi="Times New Roman" w:cs="Times New Roman"/>
                <w:color w:val="1F497D" w:themeColor="text2"/>
                <w:sz w:val="24"/>
                <w:szCs w:val="24"/>
              </w:rPr>
              <w:t>)</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AD24C4" w:rsidRPr="00A30261" w:rsidRDefault="00AD24C4" w:rsidP="000B43E7">
            <w:pPr>
              <w:pStyle w:val="Standard"/>
              <w:widowControl w:val="0"/>
              <w:autoSpaceDE w:val="0"/>
              <w:snapToGrid w:val="0"/>
              <w:spacing w:before="120" w:after="120"/>
              <w:rPr>
                <w:color w:val="1F497D" w:themeColor="text2"/>
                <w:lang w:val="pl-PL"/>
              </w:rPr>
            </w:pPr>
            <w:r w:rsidRPr="00A30261">
              <w:rPr>
                <w:b/>
                <w:color w:val="1F497D" w:themeColor="text2"/>
                <w:lang w:val="pl-PL"/>
              </w:rPr>
              <w:lastRenderedPageBreak/>
              <w:t>B02</w:t>
            </w:r>
            <w:r w:rsidRPr="00A30261">
              <w:rPr>
                <w:color w:val="1F497D" w:themeColor="text2"/>
              </w:rPr>
              <w:t xml:space="preserve"> </w:t>
            </w:r>
            <w:r w:rsidRPr="00A30261">
              <w:rPr>
                <w:color w:val="1F497D" w:themeColor="text2"/>
                <w:lang w:val="pl-PL"/>
              </w:rPr>
              <w:t>Gospodarka leśna i plantacyjna i użytkowanie lasów i plantacji</w:t>
            </w:r>
          </w:p>
          <w:p w:rsidR="00AD24C4" w:rsidRPr="00A30261" w:rsidRDefault="00AD24C4" w:rsidP="000B43E7">
            <w:pPr>
              <w:pStyle w:val="Standard"/>
              <w:widowControl w:val="0"/>
              <w:autoSpaceDE w:val="0"/>
              <w:snapToGrid w:val="0"/>
              <w:spacing w:before="120" w:after="120"/>
              <w:rPr>
                <w:color w:val="1F497D" w:themeColor="text2"/>
                <w:lang w:val="pl-PL"/>
              </w:rPr>
            </w:pPr>
            <w:r w:rsidRPr="00A30261">
              <w:rPr>
                <w:b/>
                <w:color w:val="1F497D" w:themeColor="text2"/>
                <w:lang w:val="pl-PL"/>
              </w:rPr>
              <w:t>B02.04</w:t>
            </w:r>
            <w:r w:rsidRPr="00A30261">
              <w:rPr>
                <w:color w:val="1F497D" w:themeColor="text2"/>
                <w:lang w:val="pl-PL"/>
              </w:rPr>
              <w:t xml:space="preserve"> usuwanie martwych i </w:t>
            </w:r>
            <w:r w:rsidRPr="00A30261">
              <w:rPr>
                <w:color w:val="1F497D" w:themeColor="text2"/>
                <w:lang w:val="pl-PL"/>
              </w:rPr>
              <w:lastRenderedPageBreak/>
              <w:t>umierających drzew</w:t>
            </w:r>
          </w:p>
          <w:p w:rsidR="00AD24C4" w:rsidRPr="00A30261" w:rsidRDefault="00AD24C4" w:rsidP="000B43E7">
            <w:pPr>
              <w:pStyle w:val="normaltabele6pkt"/>
              <w:rPr>
                <w:color w:val="1F497D" w:themeColor="text2"/>
              </w:rPr>
            </w:pPr>
            <w:r w:rsidRPr="00A30261">
              <w:rPr>
                <w:b/>
                <w:color w:val="1F497D" w:themeColor="text2"/>
              </w:rPr>
              <w:t>B02.06</w:t>
            </w:r>
            <w:r w:rsidRPr="00A30261">
              <w:rPr>
                <w:rFonts w:eastAsia="SimSun"/>
                <w:color w:val="1F497D" w:themeColor="text2"/>
              </w:rPr>
              <w:t xml:space="preserve"> </w:t>
            </w:r>
            <w:r w:rsidRPr="00A30261">
              <w:rPr>
                <w:color w:val="1F497D" w:themeColor="text2"/>
              </w:rPr>
              <w:t>przerzedz</w:t>
            </w:r>
            <w:r w:rsidRPr="00A30261">
              <w:rPr>
                <w:color w:val="1F497D" w:themeColor="text2"/>
              </w:rPr>
              <w:t>a</w:t>
            </w:r>
            <w:r w:rsidRPr="00A30261">
              <w:rPr>
                <w:color w:val="1F497D" w:themeColor="text2"/>
              </w:rPr>
              <w:t xml:space="preserve">nie warstwy drzew </w:t>
            </w:r>
          </w:p>
          <w:p w:rsidR="00AD24C4" w:rsidRPr="00A30261" w:rsidRDefault="00AD24C4" w:rsidP="000B43E7">
            <w:pPr>
              <w:pStyle w:val="normaltabele6pkt"/>
              <w:rPr>
                <w:color w:val="1F497D" w:themeColor="text2"/>
              </w:rPr>
            </w:pPr>
            <w:r w:rsidRPr="00A30261">
              <w:rPr>
                <w:b/>
                <w:color w:val="1F497D" w:themeColor="text2"/>
              </w:rPr>
              <w:t>G01.03</w:t>
            </w:r>
            <w:r w:rsidRPr="00A30261">
              <w:rPr>
                <w:rFonts w:eastAsia="SimSun"/>
                <w:color w:val="1F497D" w:themeColor="text2"/>
              </w:rPr>
              <w:t xml:space="preserve"> </w:t>
            </w:r>
            <w:r w:rsidRPr="00A30261">
              <w:rPr>
                <w:color w:val="1F497D" w:themeColor="text2"/>
              </w:rPr>
              <w:t>pojazdy zmotoryzowane</w:t>
            </w:r>
          </w:p>
          <w:p w:rsidR="00AD24C4" w:rsidRPr="00A30261" w:rsidRDefault="00AD24C4" w:rsidP="000B43E7">
            <w:pPr>
              <w:pStyle w:val="normaltabele6pkt"/>
              <w:rPr>
                <w:color w:val="1F497D" w:themeColor="text2"/>
              </w:rPr>
            </w:pPr>
            <w:r w:rsidRPr="00A30261">
              <w:rPr>
                <w:b/>
                <w:color w:val="1F497D" w:themeColor="text2"/>
              </w:rPr>
              <w:t>I02</w:t>
            </w:r>
            <w:r w:rsidRPr="00A30261">
              <w:rPr>
                <w:rFonts w:eastAsia="SimSun"/>
                <w:color w:val="1F497D" w:themeColor="text2"/>
              </w:rPr>
              <w:t xml:space="preserve"> </w:t>
            </w:r>
            <w:r w:rsidRPr="00A30261">
              <w:rPr>
                <w:color w:val="1F497D" w:themeColor="text2"/>
              </w:rPr>
              <w:t>problematyczne gatunki rodzime</w:t>
            </w:r>
          </w:p>
          <w:p w:rsidR="00AD24C4" w:rsidRPr="00A30261" w:rsidRDefault="00AD24C4" w:rsidP="006F6C75">
            <w:pPr>
              <w:pStyle w:val="Standard"/>
              <w:widowControl w:val="0"/>
              <w:autoSpaceDE w:val="0"/>
              <w:snapToGrid w:val="0"/>
              <w:spacing w:before="120" w:after="120"/>
              <w:rPr>
                <w:color w:val="1F497D" w:themeColor="text2"/>
              </w:rPr>
            </w:pPr>
            <w:r w:rsidRPr="00A30261">
              <w:rPr>
                <w:b/>
                <w:color w:val="1F497D" w:themeColor="text2"/>
              </w:rPr>
              <w:t>L05</w:t>
            </w:r>
            <w:r w:rsidRPr="00A30261">
              <w:rPr>
                <w:color w:val="1F497D" w:themeColor="text2"/>
              </w:rPr>
              <w:t xml:space="preserve"> zapadnięcie sie terenu, osuwisko</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AD24C4" w:rsidRPr="00A30261" w:rsidRDefault="00AD24C4" w:rsidP="000B43E7">
            <w:pPr>
              <w:pStyle w:val="normaltabele6pkt"/>
              <w:rPr>
                <w:color w:val="1F497D" w:themeColor="text2"/>
              </w:rPr>
            </w:pPr>
            <w:r w:rsidRPr="00A30261">
              <w:rPr>
                <w:b/>
                <w:color w:val="1F497D" w:themeColor="text2"/>
              </w:rPr>
              <w:lastRenderedPageBreak/>
              <w:t xml:space="preserve">B02.01 </w:t>
            </w:r>
            <w:r w:rsidRPr="00A30261">
              <w:rPr>
                <w:color w:val="1F497D" w:themeColor="text2"/>
              </w:rPr>
              <w:t>Odnawianie lasu po wycince (n</w:t>
            </w:r>
            <w:r w:rsidRPr="00A30261">
              <w:rPr>
                <w:color w:val="1F497D" w:themeColor="text2"/>
              </w:rPr>
              <w:t>a</w:t>
            </w:r>
            <w:r w:rsidRPr="00A30261">
              <w:rPr>
                <w:color w:val="1F497D" w:themeColor="text2"/>
              </w:rPr>
              <w:t>sadzenia)</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AD24C4" w:rsidRPr="00A30261" w:rsidRDefault="00AD24C4" w:rsidP="000B43E7">
            <w:pPr>
              <w:pStyle w:val="normaltabele6pkt"/>
              <w:rPr>
                <w:color w:val="1F497D" w:themeColor="text2"/>
              </w:rPr>
            </w:pPr>
            <w:r w:rsidRPr="00A30261">
              <w:rPr>
                <w:b/>
                <w:color w:val="1F497D" w:themeColor="text2"/>
              </w:rPr>
              <w:t>Istniejące</w:t>
            </w:r>
            <w:r w:rsidRPr="00A30261">
              <w:rPr>
                <w:color w:val="1F497D" w:themeColor="text2"/>
              </w:rPr>
              <w:t>:</w:t>
            </w:r>
          </w:p>
          <w:p w:rsidR="00AD24C4" w:rsidRPr="00A30261" w:rsidRDefault="00AD24C4" w:rsidP="000B43E7">
            <w:pPr>
              <w:spacing w:before="120" w:after="120"/>
              <w:rPr>
                <w:rFonts w:cs="Times New Roman"/>
                <w:color w:val="1F497D" w:themeColor="text2"/>
              </w:rPr>
            </w:pPr>
            <w:r w:rsidRPr="00A30261">
              <w:rPr>
                <w:rFonts w:cs="Times New Roman"/>
                <w:b/>
                <w:color w:val="1F497D" w:themeColor="text2"/>
              </w:rPr>
              <w:t xml:space="preserve">B02 </w:t>
            </w:r>
            <w:r w:rsidRPr="00A30261">
              <w:rPr>
                <w:rFonts w:cs="Times New Roman"/>
                <w:color w:val="1F497D" w:themeColor="text2"/>
              </w:rPr>
              <w:t>Przyjęty sposób gospodarowania, w tym zbyt niski wiek rębności prowadzi do juwenalizacji i ujednolicenia struktury wiekowej drzewostanów.</w:t>
            </w:r>
          </w:p>
          <w:p w:rsidR="00AD24C4" w:rsidRPr="00A30261" w:rsidRDefault="00AD24C4" w:rsidP="000B43E7">
            <w:pPr>
              <w:spacing w:before="120" w:after="120"/>
              <w:rPr>
                <w:rFonts w:cs="Times New Roman"/>
                <w:color w:val="1F497D" w:themeColor="text2"/>
              </w:rPr>
            </w:pPr>
            <w:r w:rsidRPr="00A30261">
              <w:rPr>
                <w:rFonts w:cs="Times New Roman"/>
                <w:b/>
                <w:color w:val="1F497D" w:themeColor="text2"/>
              </w:rPr>
              <w:t>B02.04</w:t>
            </w:r>
            <w:r w:rsidRPr="00A30261">
              <w:rPr>
                <w:rFonts w:cs="Times New Roman"/>
                <w:color w:val="1F497D" w:themeColor="text2"/>
              </w:rPr>
              <w:t xml:space="preserve"> Usuwanie martwych i umierających drzew powoduje zubożenie ekosystemu w mikrosiedliska </w:t>
            </w:r>
            <w:r w:rsidRPr="00A30261">
              <w:rPr>
                <w:rFonts w:cs="Times New Roman"/>
                <w:color w:val="1F497D" w:themeColor="text2"/>
              </w:rPr>
              <w:lastRenderedPageBreak/>
              <w:t>gatunków związanych z obumierającymi drzewami i rozkładającym się drewnem.</w:t>
            </w:r>
          </w:p>
          <w:p w:rsidR="00AD24C4" w:rsidRPr="00A30261" w:rsidRDefault="00AD24C4" w:rsidP="000B43E7">
            <w:pPr>
              <w:pStyle w:val="normaltabele6pkt"/>
              <w:rPr>
                <w:color w:val="1F497D" w:themeColor="text2"/>
              </w:rPr>
            </w:pPr>
            <w:r w:rsidRPr="00A30261">
              <w:rPr>
                <w:b/>
                <w:color w:val="1F497D" w:themeColor="text2"/>
              </w:rPr>
              <w:t>B02.06</w:t>
            </w:r>
            <w:r w:rsidRPr="00A30261">
              <w:rPr>
                <w:color w:val="1F497D" w:themeColor="text2"/>
              </w:rPr>
              <w:t xml:space="preserve"> Nadmierne, niedostosowane do stanu i ilości mł</w:t>
            </w:r>
            <w:r w:rsidRPr="00A30261">
              <w:rPr>
                <w:color w:val="1F497D" w:themeColor="text2"/>
              </w:rPr>
              <w:t>o</w:t>
            </w:r>
            <w:r w:rsidRPr="00A30261">
              <w:rPr>
                <w:color w:val="1F497D" w:themeColor="text2"/>
              </w:rPr>
              <w:t>dego pokolenia, pozyskanie drewna prowadzi do przerz</w:t>
            </w:r>
            <w:r w:rsidRPr="00A30261">
              <w:rPr>
                <w:color w:val="1F497D" w:themeColor="text2"/>
              </w:rPr>
              <w:t>e</w:t>
            </w:r>
            <w:r w:rsidRPr="00A30261">
              <w:rPr>
                <w:color w:val="1F497D" w:themeColor="text2"/>
              </w:rPr>
              <w:t>dzenia drzewostanu, a w dalszej konsekwencji przekszta</w:t>
            </w:r>
            <w:r w:rsidRPr="00A30261">
              <w:rPr>
                <w:color w:val="1F497D" w:themeColor="text2"/>
              </w:rPr>
              <w:t>ł</w:t>
            </w:r>
            <w:r w:rsidRPr="00A30261">
              <w:rPr>
                <w:color w:val="1F497D" w:themeColor="text2"/>
              </w:rPr>
              <w:t>cenia niższych warstw lasu, zaburzania struktury runa, o</w:t>
            </w:r>
            <w:r w:rsidRPr="00A30261">
              <w:rPr>
                <w:color w:val="1F497D" w:themeColor="text2"/>
              </w:rPr>
              <w:t>d</w:t>
            </w:r>
            <w:r w:rsidRPr="00A30261">
              <w:rPr>
                <w:color w:val="1F497D" w:themeColor="text2"/>
              </w:rPr>
              <w:t>słaniania podatnej na erozję gleby, w efekcie pojawienia się zniekształceń, m.in. rubietyzacji, fruticetyzacji, czy neof</w:t>
            </w:r>
            <w:r w:rsidRPr="00A30261">
              <w:rPr>
                <w:color w:val="1F497D" w:themeColor="text2"/>
              </w:rPr>
              <w:t>i</w:t>
            </w:r>
            <w:r w:rsidRPr="00A30261">
              <w:rPr>
                <w:color w:val="1F497D" w:themeColor="text2"/>
              </w:rPr>
              <w:t>tyzacji. Zjawiska te mogą utrudnić samoodnawianie lasu.</w:t>
            </w:r>
          </w:p>
          <w:p w:rsidR="00AD24C4" w:rsidRPr="00A30261" w:rsidRDefault="00AD24C4" w:rsidP="000B43E7">
            <w:pPr>
              <w:pStyle w:val="normaltabele6pkt"/>
              <w:rPr>
                <w:color w:val="1F497D" w:themeColor="text2"/>
              </w:rPr>
            </w:pPr>
            <w:r w:rsidRPr="00A30261">
              <w:rPr>
                <w:b/>
                <w:color w:val="1F497D" w:themeColor="text2"/>
              </w:rPr>
              <w:t>G01.03</w:t>
            </w:r>
            <w:r w:rsidRPr="00A30261">
              <w:rPr>
                <w:color w:val="1F497D" w:themeColor="text2"/>
              </w:rPr>
              <w:t xml:space="preserve"> W obrębie siedliska odnotowano ślady przejazdu quadów, także poza drogami leśnymi. Skutkuje to uszk</w:t>
            </w:r>
            <w:r w:rsidRPr="00A30261">
              <w:rPr>
                <w:color w:val="1F497D" w:themeColor="text2"/>
              </w:rPr>
              <w:t>a</w:t>
            </w:r>
            <w:r w:rsidRPr="00A30261">
              <w:rPr>
                <w:color w:val="1F497D" w:themeColor="text2"/>
              </w:rPr>
              <w:t>dzaniem runa, gleby, a także może prowadzić do uruch</w:t>
            </w:r>
            <w:r w:rsidRPr="00A30261">
              <w:rPr>
                <w:color w:val="1F497D" w:themeColor="text2"/>
              </w:rPr>
              <w:t>o</w:t>
            </w:r>
            <w:r w:rsidRPr="00A30261">
              <w:rPr>
                <w:color w:val="1F497D" w:themeColor="text2"/>
              </w:rPr>
              <w:t>mienia procesów erozyjnych.</w:t>
            </w:r>
          </w:p>
          <w:p w:rsidR="00AD24C4" w:rsidRPr="00A30261" w:rsidRDefault="00AD24C4" w:rsidP="000B43E7">
            <w:pPr>
              <w:pStyle w:val="normaltabele6pkt"/>
              <w:rPr>
                <w:color w:val="1F497D" w:themeColor="text2"/>
              </w:rPr>
            </w:pPr>
            <w:r w:rsidRPr="00A30261">
              <w:rPr>
                <w:b/>
                <w:color w:val="1F497D" w:themeColor="text2"/>
              </w:rPr>
              <w:t>I02</w:t>
            </w:r>
            <w:r w:rsidRPr="00A30261">
              <w:rPr>
                <w:color w:val="1F497D" w:themeColor="text2"/>
              </w:rPr>
              <w:t xml:space="preserve"> W obrębie siedliska problematycznym gatunkiem jest głównie jeżyna gruczołowata </w:t>
            </w:r>
            <w:r w:rsidRPr="00A30261">
              <w:rPr>
                <w:i/>
                <w:color w:val="1F497D" w:themeColor="text2"/>
              </w:rPr>
              <w:t>Rubus hirtus</w:t>
            </w:r>
            <w:r w:rsidRPr="00A30261">
              <w:rPr>
                <w:color w:val="1F497D" w:themeColor="text2"/>
              </w:rPr>
              <w:t>. Nadmierne prześwietlanie drzewostanu będzie promowało jej rozwój, utrudniając naturalne odnowienie lasu i zmieniając właśc</w:t>
            </w:r>
            <w:r w:rsidRPr="00A30261">
              <w:rPr>
                <w:color w:val="1F497D" w:themeColor="text2"/>
              </w:rPr>
              <w:t>i</w:t>
            </w:r>
            <w:r w:rsidRPr="00A30261">
              <w:rPr>
                <w:color w:val="1F497D" w:themeColor="text2"/>
              </w:rPr>
              <w:t>wą strukturę florystyczną fitocenoz. Lokalnie, z większym udziałem pojawia się także sosna Pin</w:t>
            </w:r>
            <w:r w:rsidRPr="00A30261">
              <w:rPr>
                <w:i/>
                <w:color w:val="1F497D" w:themeColor="text2"/>
              </w:rPr>
              <w:t>us sylvestris</w:t>
            </w:r>
            <w:r w:rsidRPr="00A30261">
              <w:rPr>
                <w:color w:val="1F497D" w:themeColor="text2"/>
              </w:rPr>
              <w:t xml:space="preserve">. </w:t>
            </w:r>
          </w:p>
          <w:p w:rsidR="00AD24C4" w:rsidRPr="00A30261" w:rsidRDefault="00AD24C4" w:rsidP="000B43E7">
            <w:pPr>
              <w:spacing w:before="120" w:after="120"/>
              <w:rPr>
                <w:rFonts w:cs="Times New Roman"/>
                <w:color w:val="1F497D" w:themeColor="text2"/>
              </w:rPr>
            </w:pPr>
            <w:r w:rsidRPr="00A30261">
              <w:rPr>
                <w:rFonts w:cs="Times New Roman"/>
                <w:b/>
                <w:color w:val="1F497D" w:themeColor="text2"/>
              </w:rPr>
              <w:t xml:space="preserve">L05 </w:t>
            </w:r>
            <w:r w:rsidRPr="00A30261">
              <w:rPr>
                <w:rFonts w:cs="Times New Roman"/>
                <w:color w:val="1F497D" w:themeColor="text2"/>
              </w:rPr>
              <w:t>Niektóre płaty siedliska zostały zniekształcone i podległy rozpadowi pod wpływem osunięć ziemi w otoczeniu terenu górniczego Lipowica II.</w:t>
            </w:r>
          </w:p>
          <w:p w:rsidR="00AD24C4" w:rsidRPr="00A30261" w:rsidRDefault="00AD24C4" w:rsidP="000B43E7">
            <w:pPr>
              <w:pStyle w:val="normaltabele6pkt"/>
              <w:rPr>
                <w:color w:val="1F497D" w:themeColor="text2"/>
              </w:rPr>
            </w:pPr>
            <w:r w:rsidRPr="00A30261">
              <w:rPr>
                <w:b/>
                <w:color w:val="1F497D" w:themeColor="text2"/>
              </w:rPr>
              <w:t>Potencjalne</w:t>
            </w:r>
            <w:r w:rsidRPr="00A30261">
              <w:rPr>
                <w:color w:val="1F497D" w:themeColor="text2"/>
              </w:rPr>
              <w:t>:</w:t>
            </w:r>
          </w:p>
          <w:p w:rsidR="00AD24C4" w:rsidRPr="00A30261" w:rsidRDefault="00AD24C4" w:rsidP="000B43E7">
            <w:pPr>
              <w:pStyle w:val="normaltabele6pkt"/>
              <w:rPr>
                <w:color w:val="1F497D" w:themeColor="text2"/>
              </w:rPr>
            </w:pPr>
            <w:r w:rsidRPr="00A30261">
              <w:rPr>
                <w:b/>
                <w:color w:val="1F497D" w:themeColor="text2"/>
              </w:rPr>
              <w:t>B02.01</w:t>
            </w:r>
            <w:r w:rsidRPr="00A30261">
              <w:rPr>
                <w:color w:val="1F497D" w:themeColor="text2"/>
              </w:rPr>
              <w:t xml:space="preserve"> Nasadzenia po wycince gatunkami obcymi siedl</w:t>
            </w:r>
            <w:r w:rsidRPr="00A30261">
              <w:rPr>
                <w:color w:val="1F497D" w:themeColor="text2"/>
              </w:rPr>
              <w:t>i</w:t>
            </w:r>
            <w:r w:rsidRPr="00A30261">
              <w:rPr>
                <w:color w:val="1F497D" w:themeColor="text2"/>
              </w:rPr>
              <w:lastRenderedPageBreak/>
              <w:t>skowo, rodzimymi lub nierodzimymi, doprowadzą do zan</w:t>
            </w:r>
            <w:r w:rsidRPr="00A30261">
              <w:rPr>
                <w:color w:val="1F497D" w:themeColor="text2"/>
              </w:rPr>
              <w:t>i</w:t>
            </w:r>
            <w:r w:rsidRPr="00A30261">
              <w:rPr>
                <w:color w:val="1F497D" w:themeColor="text2"/>
              </w:rPr>
              <w:t>ku siedliska.</w:t>
            </w:r>
            <w:r w:rsidR="00443DFC" w:rsidRPr="00A30261">
              <w:rPr>
                <w:color w:val="1F497D" w:themeColor="text2"/>
              </w:rPr>
              <w:t xml:space="preserve"> </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AD24C4" w:rsidRPr="00A30261" w:rsidRDefault="00AD24C4" w:rsidP="000B43E7">
            <w:pPr>
              <w:pStyle w:val="Standard"/>
              <w:widowControl w:val="0"/>
              <w:autoSpaceDE w:val="0"/>
              <w:snapToGrid w:val="0"/>
              <w:spacing w:before="120" w:after="120"/>
              <w:rPr>
                <w:color w:val="1F497D" w:themeColor="text2"/>
                <w:lang w:val="pl-PL"/>
              </w:rPr>
            </w:pPr>
            <w:r w:rsidRPr="00A30261">
              <w:rPr>
                <w:rFonts w:eastAsia="TimesNewRoman, 'Times New Roman"/>
                <w:color w:val="1F497D" w:themeColor="text2"/>
              </w:rPr>
              <w:lastRenderedPageBreak/>
              <w:t>Areał siedliska (zgodnie z zał. map. nr 1)</w:t>
            </w:r>
          </w:p>
        </w:tc>
      </w:tr>
      <w:tr w:rsidR="00AD24C4" w:rsidRPr="00A30261" w:rsidTr="00FE112B">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AD24C4" w:rsidRPr="00A30261" w:rsidRDefault="00AD24C4" w:rsidP="00F512B5">
            <w:pPr>
              <w:pStyle w:val="Standard"/>
              <w:widowControl w:val="0"/>
              <w:numPr>
                <w:ilvl w:val="0"/>
                <w:numId w:val="29"/>
              </w:numPr>
              <w:autoSpaceDE w:val="0"/>
              <w:snapToGrid w:val="0"/>
              <w:spacing w:before="120" w:after="120"/>
              <w:ind w:left="0" w:firstLine="0"/>
              <w:rPr>
                <w:color w:val="1F497D" w:themeColor="text2"/>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AD24C4" w:rsidRPr="00A30261" w:rsidRDefault="00AD24C4" w:rsidP="00A72764">
            <w:pPr>
              <w:pStyle w:val="Standard"/>
              <w:snapToGrid w:val="0"/>
              <w:spacing w:before="120" w:after="120"/>
              <w:rPr>
                <w:color w:val="1F497D" w:themeColor="text2"/>
                <w:lang w:val="en-US"/>
              </w:rPr>
            </w:pPr>
            <w:r w:rsidRPr="00A30261">
              <w:rPr>
                <w:b/>
                <w:color w:val="1F497D" w:themeColor="text2"/>
              </w:rPr>
              <w:t>91E0</w:t>
            </w:r>
            <w:r w:rsidRPr="00A30261">
              <w:rPr>
                <w:color w:val="1F497D" w:themeColor="text2"/>
              </w:rPr>
              <w:t xml:space="preserve"> Łęgi wierzbowe, topolowe olszowe i jesionowe (</w:t>
            </w:r>
            <w:r w:rsidRPr="00A30261">
              <w:rPr>
                <w:i/>
                <w:iCs/>
                <w:color w:val="1F497D" w:themeColor="text2"/>
              </w:rPr>
              <w:t>Salicetum albo-fragilis, Populetum albae, Alnenion glutinoso-incanae</w:t>
            </w:r>
            <w:r w:rsidRPr="00A30261">
              <w:rPr>
                <w:color w:val="1F497D" w:themeColor="text2"/>
              </w:rPr>
              <w:t>, olsy źródliskowe)</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AD24C4" w:rsidRPr="00A30261" w:rsidRDefault="00AD24C4" w:rsidP="00A72764">
            <w:pPr>
              <w:pStyle w:val="Standard"/>
              <w:widowControl w:val="0"/>
              <w:autoSpaceDE w:val="0"/>
              <w:snapToGrid w:val="0"/>
              <w:spacing w:before="120" w:after="120"/>
              <w:rPr>
                <w:color w:val="1F497D" w:themeColor="text2"/>
              </w:rPr>
            </w:pPr>
            <w:r w:rsidRPr="00A30261">
              <w:rPr>
                <w:b/>
                <w:color w:val="1F497D" w:themeColor="text2"/>
              </w:rPr>
              <w:t>B02.06</w:t>
            </w:r>
            <w:r w:rsidRPr="00A30261">
              <w:rPr>
                <w:color w:val="1F497D" w:themeColor="text2"/>
              </w:rPr>
              <w:t xml:space="preserve"> przerzedzenie warstwy drzew</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AD24C4" w:rsidRPr="00A30261" w:rsidRDefault="00AD24C4" w:rsidP="00A72764">
            <w:pPr>
              <w:spacing w:before="120" w:after="120"/>
              <w:rPr>
                <w:rFonts w:cs="Times New Roman"/>
                <w:color w:val="1F497D" w:themeColor="text2"/>
              </w:rPr>
            </w:pPr>
            <w:r w:rsidRPr="00A30261">
              <w:rPr>
                <w:rFonts w:cs="Times New Roman"/>
                <w:b/>
                <w:color w:val="1F497D" w:themeColor="text2"/>
              </w:rPr>
              <w:t>M01.02</w:t>
            </w:r>
            <w:r w:rsidRPr="00A30261">
              <w:rPr>
                <w:rFonts w:cs="Times New Roman"/>
                <w:color w:val="1F497D" w:themeColor="text2"/>
              </w:rPr>
              <w:t xml:space="preserve"> susze i zmniejszenie opadów</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AD24C4" w:rsidRPr="00A30261" w:rsidRDefault="00AD24C4" w:rsidP="00A72764">
            <w:pPr>
              <w:spacing w:before="120" w:after="120"/>
              <w:rPr>
                <w:rFonts w:cs="Times New Roman"/>
                <w:color w:val="1F497D" w:themeColor="text2"/>
              </w:rPr>
            </w:pPr>
            <w:r w:rsidRPr="00A30261">
              <w:rPr>
                <w:rFonts w:cs="Times New Roman"/>
                <w:b/>
                <w:color w:val="1F497D" w:themeColor="text2"/>
              </w:rPr>
              <w:t>Istniejące:</w:t>
            </w:r>
          </w:p>
          <w:p w:rsidR="00AD24C4" w:rsidRPr="00A30261" w:rsidRDefault="00AD24C4" w:rsidP="00A72764">
            <w:pPr>
              <w:spacing w:before="120" w:after="120"/>
              <w:rPr>
                <w:rFonts w:cs="Times New Roman"/>
                <w:color w:val="1F497D" w:themeColor="text2"/>
              </w:rPr>
            </w:pPr>
            <w:r w:rsidRPr="00A30261">
              <w:rPr>
                <w:rFonts w:cs="Times New Roman"/>
                <w:b/>
                <w:color w:val="1F497D" w:themeColor="text2"/>
              </w:rPr>
              <w:t>B02.06</w:t>
            </w:r>
            <w:r w:rsidRPr="00A30261">
              <w:rPr>
                <w:rFonts w:cs="Times New Roman"/>
                <w:color w:val="1F497D" w:themeColor="text2"/>
              </w:rPr>
              <w:t xml:space="preserve"> W niektórych płatach pozyskanie drewna prowadzi do przerzedzenia drzewostanu, a w dalszej konsekwencji do odmłodzenia drzewostanu i ograniczenia zasobów martwego drewna. Miejscami dochodzi do całkowitego zniszczenia siedliska.</w:t>
            </w:r>
          </w:p>
          <w:p w:rsidR="00AD24C4" w:rsidRPr="00A30261" w:rsidRDefault="00AD24C4" w:rsidP="00A72764">
            <w:pPr>
              <w:pStyle w:val="Standard"/>
              <w:widowControl w:val="0"/>
              <w:autoSpaceDE w:val="0"/>
              <w:snapToGrid w:val="0"/>
              <w:spacing w:before="120" w:after="120"/>
              <w:rPr>
                <w:b/>
                <w:color w:val="1F497D" w:themeColor="text2"/>
                <w:lang w:val="pl-PL"/>
              </w:rPr>
            </w:pPr>
            <w:r w:rsidRPr="00A30261">
              <w:rPr>
                <w:b/>
                <w:color w:val="1F497D" w:themeColor="text2"/>
              </w:rPr>
              <w:t>Potencjalne:</w:t>
            </w:r>
          </w:p>
          <w:p w:rsidR="00AD24C4" w:rsidRPr="00A30261" w:rsidRDefault="00AD24C4" w:rsidP="00A72764">
            <w:pPr>
              <w:spacing w:before="120" w:after="120"/>
              <w:rPr>
                <w:rFonts w:cs="Times New Roman"/>
                <w:b/>
                <w:color w:val="1F497D" w:themeColor="text2"/>
              </w:rPr>
            </w:pPr>
            <w:r w:rsidRPr="00A30261">
              <w:rPr>
                <w:rFonts w:cs="Times New Roman"/>
                <w:b/>
                <w:color w:val="1F497D" w:themeColor="text2"/>
              </w:rPr>
              <w:t>M01.02</w:t>
            </w:r>
            <w:r w:rsidRPr="00A30261">
              <w:rPr>
                <w:rFonts w:cs="Times New Roman"/>
                <w:color w:val="1F497D" w:themeColor="text2"/>
              </w:rPr>
              <w:t xml:space="preserve"> Susze związane ze zmianami klimatycznymi mogą ograniczać areał łęgów w obszarze.</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AD24C4" w:rsidRPr="00A30261" w:rsidRDefault="00AD24C4" w:rsidP="00A72764">
            <w:pPr>
              <w:pStyle w:val="Standard"/>
              <w:widowControl w:val="0"/>
              <w:autoSpaceDE w:val="0"/>
              <w:snapToGrid w:val="0"/>
              <w:spacing w:before="120" w:after="120"/>
              <w:rPr>
                <w:color w:val="1F497D" w:themeColor="text2"/>
                <w:lang w:val="pl-PL"/>
              </w:rPr>
            </w:pPr>
            <w:r w:rsidRPr="00A30261">
              <w:rPr>
                <w:rFonts w:eastAsia="TimesNewRoman, 'Times New Roman"/>
                <w:color w:val="1F497D" w:themeColor="text2"/>
              </w:rPr>
              <w:t>Areał siedliska (zgodnie z zał. map. nr 1)</w:t>
            </w:r>
          </w:p>
        </w:tc>
      </w:tr>
      <w:tr w:rsidR="00AD24C4" w:rsidRPr="00A30261" w:rsidTr="00FE112B">
        <w:tc>
          <w:tcPr>
            <w:tcW w:w="1421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85" w:type="dxa"/>
              <w:left w:w="85" w:type="dxa"/>
              <w:bottom w:w="85" w:type="dxa"/>
              <w:right w:w="85" w:type="dxa"/>
            </w:tcMar>
            <w:vAlign w:val="center"/>
          </w:tcPr>
          <w:p w:rsidR="00AD24C4" w:rsidRPr="00A30261" w:rsidRDefault="00AD24C4" w:rsidP="00A72764">
            <w:pPr>
              <w:pStyle w:val="Standard"/>
              <w:widowControl w:val="0"/>
              <w:autoSpaceDE w:val="0"/>
              <w:snapToGrid w:val="0"/>
              <w:spacing w:before="120" w:after="120"/>
              <w:rPr>
                <w:lang w:val="pl-PL"/>
              </w:rPr>
            </w:pPr>
            <w:r w:rsidRPr="00A30261">
              <w:rPr>
                <w:lang w:val="pl-PL"/>
              </w:rPr>
              <w:t>Gatunki</w:t>
            </w:r>
          </w:p>
        </w:tc>
      </w:tr>
      <w:tr w:rsidR="00385404" w:rsidRPr="00A30261" w:rsidTr="00367E53">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385404" w:rsidRPr="00A30261" w:rsidRDefault="00385404" w:rsidP="00F512B5">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385404" w:rsidRPr="00A30261" w:rsidRDefault="00385404" w:rsidP="00367E53">
            <w:pPr>
              <w:pStyle w:val="normal6pkt"/>
              <w:jc w:val="left"/>
            </w:pPr>
            <w:r w:rsidRPr="00A30261">
              <w:rPr>
                <w:b/>
              </w:rPr>
              <w:t>1303</w:t>
            </w:r>
            <w:r w:rsidRPr="00A30261">
              <w:t xml:space="preserve"> Podkowiec mały </w:t>
            </w:r>
            <w:r w:rsidRPr="00A30261">
              <w:rPr>
                <w:i/>
              </w:rPr>
              <w:t>Rhinolophus hipposideros</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385404" w:rsidRPr="00A30261" w:rsidRDefault="00367E53" w:rsidP="00367E53">
            <w:pPr>
              <w:spacing w:before="120" w:after="120"/>
              <w:rPr>
                <w:rFonts w:cs="Times New Roman"/>
              </w:rPr>
            </w:pPr>
            <w:r w:rsidRPr="00A30261">
              <w:rPr>
                <w:rFonts w:cs="Times New Roman"/>
                <w:b/>
              </w:rPr>
              <w:t>K02.02</w:t>
            </w:r>
            <w:r w:rsidRPr="00A30261">
              <w:rPr>
                <w:rFonts w:cs="Times New Roman"/>
              </w:rPr>
              <w:t xml:space="preserve"> n</w:t>
            </w:r>
            <w:r w:rsidR="00385404" w:rsidRPr="00A30261">
              <w:rPr>
                <w:rFonts w:cs="Times New Roman"/>
              </w:rPr>
              <w:t xml:space="preserve">agromadzenie materii organicznej </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F42978" w:rsidRPr="00A30261" w:rsidRDefault="00F42978" w:rsidP="00F42978">
            <w:pPr>
              <w:pStyle w:val="normal6pkt"/>
              <w:jc w:val="left"/>
              <w:rPr>
                <w:kern w:val="0"/>
              </w:rPr>
            </w:pPr>
            <w:r w:rsidRPr="00A30261">
              <w:rPr>
                <w:b/>
                <w:kern w:val="0"/>
              </w:rPr>
              <w:t>E06</w:t>
            </w:r>
            <w:r w:rsidRPr="00A30261">
              <w:rPr>
                <w:kern w:val="0"/>
              </w:rPr>
              <w:t xml:space="preserve"> </w:t>
            </w:r>
            <w:r w:rsidR="00367E53" w:rsidRPr="00A30261">
              <w:rPr>
                <w:kern w:val="0"/>
              </w:rPr>
              <w:t>i</w:t>
            </w:r>
            <w:r w:rsidRPr="00A30261">
              <w:rPr>
                <w:kern w:val="0"/>
              </w:rPr>
              <w:t>nne rodzaje aktywności człowieka związane z urbanizacją, przemysłem etc.</w:t>
            </w:r>
          </w:p>
          <w:p w:rsidR="00F42978" w:rsidRPr="00A30261" w:rsidRDefault="00F42978" w:rsidP="00F42978">
            <w:pPr>
              <w:pStyle w:val="normal6pkt"/>
              <w:jc w:val="left"/>
              <w:rPr>
                <w:kern w:val="0"/>
              </w:rPr>
            </w:pPr>
            <w:r w:rsidRPr="00A30261">
              <w:rPr>
                <w:b/>
                <w:kern w:val="0"/>
              </w:rPr>
              <w:t>G05</w:t>
            </w:r>
            <w:r w:rsidRPr="00A30261">
              <w:rPr>
                <w:kern w:val="0"/>
              </w:rPr>
              <w:t xml:space="preserve"> </w:t>
            </w:r>
            <w:r w:rsidR="00367E53" w:rsidRPr="00A30261">
              <w:rPr>
                <w:kern w:val="0"/>
              </w:rPr>
              <w:t>i</w:t>
            </w:r>
            <w:r w:rsidRPr="00A30261">
              <w:rPr>
                <w:kern w:val="0"/>
              </w:rPr>
              <w:t>nna</w:t>
            </w:r>
            <w:r w:rsidR="00443DFC" w:rsidRPr="00A30261">
              <w:rPr>
                <w:kern w:val="0"/>
              </w:rPr>
              <w:t xml:space="preserve"> </w:t>
            </w:r>
            <w:r w:rsidRPr="00A30261">
              <w:rPr>
                <w:kern w:val="0"/>
              </w:rPr>
              <w:t xml:space="preserve">ingerencja i zakłócenia </w:t>
            </w:r>
            <w:r w:rsidRPr="00A30261">
              <w:rPr>
                <w:kern w:val="0"/>
              </w:rPr>
              <w:lastRenderedPageBreak/>
              <w:t xml:space="preserve">powodowane przez działalność człowieka </w:t>
            </w:r>
          </w:p>
          <w:p w:rsidR="00385404" w:rsidRPr="00A30261" w:rsidRDefault="00385404" w:rsidP="00F42978">
            <w:pPr>
              <w:pStyle w:val="normal6pkt"/>
              <w:jc w:val="left"/>
            </w:pPr>
            <w:r w:rsidRPr="00A30261">
              <w:rPr>
                <w:b/>
              </w:rPr>
              <w:t>M01.01</w:t>
            </w:r>
            <w:r w:rsidRPr="00A30261">
              <w:t xml:space="preserve"> zmiana temperatury (np. wzrost temperatury i temperatur skrajnych) </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385404" w:rsidRPr="00A30261" w:rsidRDefault="00385404" w:rsidP="00F42978">
            <w:pPr>
              <w:pStyle w:val="normaltabele6pkt"/>
            </w:pPr>
            <w:r w:rsidRPr="00A30261">
              <w:rPr>
                <w:b/>
              </w:rPr>
              <w:lastRenderedPageBreak/>
              <w:t>Istniejące</w:t>
            </w:r>
            <w:r w:rsidRPr="00A30261">
              <w:t>:</w:t>
            </w:r>
          </w:p>
          <w:p w:rsidR="00385404" w:rsidRPr="00A30261" w:rsidRDefault="00385404" w:rsidP="00F42978">
            <w:pPr>
              <w:pStyle w:val="normaltabele6pkt"/>
              <w:rPr>
                <w:rFonts w:eastAsia="DejaVu Sans"/>
              </w:rPr>
            </w:pPr>
            <w:r w:rsidRPr="00A30261">
              <w:rPr>
                <w:b/>
              </w:rPr>
              <w:t>K02.02</w:t>
            </w:r>
            <w:r w:rsidRPr="00A30261">
              <w:t xml:space="preserve"> </w:t>
            </w:r>
            <w:r w:rsidRPr="00A30261">
              <w:rPr>
                <w:rFonts w:eastAsia="DejaVu Sans"/>
              </w:rPr>
              <w:t>Znaczna ilość odchodów zalegających w schroni</w:t>
            </w:r>
            <w:r w:rsidRPr="00A30261">
              <w:rPr>
                <w:rFonts w:eastAsia="DejaVu Sans"/>
              </w:rPr>
              <w:t>e</w:t>
            </w:r>
            <w:r w:rsidRPr="00A30261">
              <w:rPr>
                <w:rFonts w:eastAsia="DejaVu Sans"/>
              </w:rPr>
              <w:t>niach może powodować uciążliwości zapachowe, sprzyjać rozwojowi pasożytów oraz negatywnie wpływać na p</w:t>
            </w:r>
            <w:r w:rsidRPr="00A30261">
              <w:rPr>
                <w:rFonts w:eastAsia="DejaVu Sans"/>
              </w:rPr>
              <w:t>o</w:t>
            </w:r>
            <w:r w:rsidRPr="00A30261">
              <w:rPr>
                <w:rFonts w:eastAsia="DejaVu Sans"/>
              </w:rPr>
              <w:t>strzeganie obecności nietoperzy przez użytkowników i g</w:t>
            </w:r>
            <w:r w:rsidRPr="00A30261">
              <w:rPr>
                <w:rFonts w:eastAsia="DejaVu Sans"/>
              </w:rPr>
              <w:t>o</w:t>
            </w:r>
            <w:r w:rsidRPr="00A30261">
              <w:rPr>
                <w:rFonts w:eastAsia="DejaVu Sans"/>
              </w:rPr>
              <w:t>spodarza obiektu.</w:t>
            </w:r>
          </w:p>
          <w:p w:rsidR="00385404" w:rsidRPr="00A30261" w:rsidRDefault="00385404" w:rsidP="00F42978">
            <w:pPr>
              <w:pStyle w:val="normaltabele6pkt"/>
            </w:pPr>
            <w:r w:rsidRPr="00A30261">
              <w:rPr>
                <w:b/>
              </w:rPr>
              <w:lastRenderedPageBreak/>
              <w:t>Potencjalne</w:t>
            </w:r>
            <w:r w:rsidRPr="00A30261">
              <w:t>:</w:t>
            </w:r>
          </w:p>
          <w:p w:rsidR="00F42978" w:rsidRPr="00A30261" w:rsidRDefault="00F42978" w:rsidP="00F42978">
            <w:pPr>
              <w:pStyle w:val="normaltabele6pkt"/>
            </w:pPr>
            <w:r w:rsidRPr="00A30261">
              <w:rPr>
                <w:b/>
              </w:rPr>
              <w:t>E06</w:t>
            </w:r>
            <w:r w:rsidRPr="00A30261">
              <w:t xml:space="preserve"> </w:t>
            </w:r>
            <w:r w:rsidR="00010546" w:rsidRPr="00A30261">
              <w:rPr>
                <w:szCs w:val="22"/>
              </w:rPr>
              <w:t>Instalacja na kościele stacji bazowych (BTS) syst</w:t>
            </w:r>
            <w:r w:rsidR="00010546" w:rsidRPr="00A30261">
              <w:rPr>
                <w:szCs w:val="22"/>
              </w:rPr>
              <w:t>e</w:t>
            </w:r>
            <w:r w:rsidR="00010546" w:rsidRPr="00A30261">
              <w:rPr>
                <w:szCs w:val="22"/>
              </w:rPr>
              <w:t xml:space="preserve">mów łączności bezprzewodowej ze względu na ryzyko </w:t>
            </w:r>
            <w:r w:rsidR="00010546" w:rsidRPr="00A30261">
              <w:t>n</w:t>
            </w:r>
            <w:r w:rsidR="00010546" w:rsidRPr="00A30261">
              <w:t>e</w:t>
            </w:r>
            <w:r w:rsidR="00010546" w:rsidRPr="00A30261">
              <w:t>gatywnego wpływu pól elektromagnetycznych na nietop</w:t>
            </w:r>
            <w:r w:rsidR="00010546" w:rsidRPr="00A30261">
              <w:t>e</w:t>
            </w:r>
            <w:r w:rsidR="00010546" w:rsidRPr="00A30261">
              <w:t>rze (zasada przezorności). Stacje bazowe powodują z</w:t>
            </w:r>
            <w:r w:rsidR="00010546" w:rsidRPr="00A30261">
              <w:rPr>
                <w:szCs w:val="22"/>
              </w:rPr>
              <w:t>ab</w:t>
            </w:r>
            <w:r w:rsidR="00010546" w:rsidRPr="00A30261">
              <w:rPr>
                <w:szCs w:val="22"/>
              </w:rPr>
              <w:t>u</w:t>
            </w:r>
            <w:r w:rsidR="00010546" w:rsidRPr="00A30261">
              <w:rPr>
                <w:szCs w:val="22"/>
              </w:rPr>
              <w:t>rzenie funkcjonowania biologicznego kompasu czyli zm</w:t>
            </w:r>
            <w:r w:rsidR="00010546" w:rsidRPr="00A30261">
              <w:rPr>
                <w:szCs w:val="22"/>
              </w:rPr>
              <w:t>y</w:t>
            </w:r>
            <w:r w:rsidR="00010546" w:rsidRPr="00A30261">
              <w:rPr>
                <w:szCs w:val="22"/>
              </w:rPr>
              <w:t xml:space="preserve">słu magnetorecepcji (tzw. kryptochromów </w:t>
            </w:r>
            <w:hyperlink r:id="rId40" w:tgtFrame="_blank" w:history="1">
              <w:r w:rsidR="00010546" w:rsidRPr="00A30261">
                <w:rPr>
                  <w:rStyle w:val="Hipercze"/>
                  <w:color w:val="467886"/>
                  <w:szCs w:val="22"/>
                </w:rPr>
                <w:t>https://www.science.org/doi/10.1126/science.aei2381</w:t>
              </w:r>
            </w:hyperlink>
            <w:r w:rsidR="00010546" w:rsidRPr="00A30261">
              <w:rPr>
                <w:szCs w:val="22"/>
              </w:rPr>
              <w:t>). M</w:t>
            </w:r>
            <w:r w:rsidR="00010546" w:rsidRPr="00A30261">
              <w:rPr>
                <w:szCs w:val="22"/>
              </w:rPr>
              <w:t>o</w:t>
            </w:r>
            <w:r w:rsidR="00010546" w:rsidRPr="00A30261">
              <w:rPr>
                <w:szCs w:val="22"/>
              </w:rPr>
              <w:t>gą też być przyczyną płoszenia nietoperzy podczas mont</w:t>
            </w:r>
            <w:r w:rsidR="00010546" w:rsidRPr="00A30261">
              <w:rPr>
                <w:szCs w:val="22"/>
              </w:rPr>
              <w:t>a</w:t>
            </w:r>
            <w:r w:rsidR="00010546" w:rsidRPr="00A30261">
              <w:rPr>
                <w:szCs w:val="22"/>
              </w:rPr>
              <w:t>żu, okresowego przeglądu lub naprawy. Ponadto generują dużo ciepła i mogą zaburzać warunki mikroklimatyczne schronienia. Mogą też wymagać modyfikacji stanu zadrz</w:t>
            </w:r>
            <w:r w:rsidR="00010546" w:rsidRPr="00A30261">
              <w:rPr>
                <w:szCs w:val="22"/>
              </w:rPr>
              <w:t>e</w:t>
            </w:r>
            <w:r w:rsidR="00010546" w:rsidRPr="00A30261">
              <w:rPr>
                <w:szCs w:val="22"/>
              </w:rPr>
              <w:t>wień w sąsiedztwie obiektu.</w:t>
            </w:r>
          </w:p>
          <w:p w:rsidR="00F42978" w:rsidRPr="00A30261" w:rsidRDefault="00F42978" w:rsidP="00F42978">
            <w:pPr>
              <w:pStyle w:val="normaltabele6pkt"/>
            </w:pPr>
            <w:r w:rsidRPr="00A30261">
              <w:rPr>
                <w:b/>
              </w:rPr>
              <w:t>G05</w:t>
            </w:r>
            <w:r w:rsidRPr="00A30261">
              <w:t xml:space="preserve"> Płoszenie nietoperzy tj. przebywanie na strychu, oświetlanie nietoperzy.</w:t>
            </w:r>
          </w:p>
          <w:p w:rsidR="00385404" w:rsidRPr="00A30261" w:rsidRDefault="00385404" w:rsidP="00F42978">
            <w:pPr>
              <w:pStyle w:val="normaltabele6pkt"/>
            </w:pPr>
            <w:r w:rsidRPr="00A30261">
              <w:rPr>
                <w:b/>
              </w:rPr>
              <w:t>M01.01</w:t>
            </w:r>
            <w:r w:rsidRPr="00A30261">
              <w:t xml:space="preserve"> Zbyt wysokie temperatury na strychach pogarszają kondycję nietoperzy, w skrajnych przypadkach prowadząc do śmierci (zwłaszcza młodych osobników).</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385404" w:rsidRPr="00A30261" w:rsidRDefault="002413AB" w:rsidP="00F42978">
            <w:pPr>
              <w:pStyle w:val="normal6pkt"/>
              <w:jc w:val="left"/>
            </w:pPr>
            <w:r w:rsidRPr="00A30261">
              <w:lastRenderedPageBreak/>
              <w:t xml:space="preserve">Pustelnia </w:t>
            </w:r>
            <w:r w:rsidR="00385404" w:rsidRPr="00A30261">
              <w:t xml:space="preserve">św. Jana </w:t>
            </w:r>
            <w:r w:rsidRPr="00A30261">
              <w:t xml:space="preserve">z Dukli </w:t>
            </w:r>
            <w:r w:rsidR="00385404" w:rsidRPr="00A30261">
              <w:t>w Trzcianie (kontur nr 1 na zał. map. nr 2)</w:t>
            </w:r>
          </w:p>
          <w:p w:rsidR="00385404" w:rsidRPr="00A30261" w:rsidRDefault="00385404" w:rsidP="00F42978">
            <w:pPr>
              <w:pStyle w:val="normal6pkt"/>
              <w:jc w:val="left"/>
            </w:pPr>
            <w:r w:rsidRPr="00A30261">
              <w:t xml:space="preserve">Kościół w </w:t>
            </w:r>
            <w:r w:rsidRPr="00A30261">
              <w:lastRenderedPageBreak/>
              <w:t>Tylawie (kontur nr 5 na zał. map. nr 2)</w:t>
            </w:r>
          </w:p>
        </w:tc>
      </w:tr>
      <w:tr w:rsidR="00385404" w:rsidRPr="00A30261" w:rsidTr="00367E53">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385404" w:rsidRPr="00A30261" w:rsidRDefault="00385404" w:rsidP="00F512B5">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385404" w:rsidRPr="00A30261" w:rsidRDefault="00385404" w:rsidP="00367E53">
            <w:pPr>
              <w:pStyle w:val="normaltabele6pkt"/>
            </w:pPr>
            <w:r w:rsidRPr="00A30261">
              <w:rPr>
                <w:b/>
              </w:rPr>
              <w:t>1303</w:t>
            </w:r>
            <w:r w:rsidRPr="00A30261">
              <w:t xml:space="preserve"> Podkowiec mały </w:t>
            </w:r>
            <w:r w:rsidRPr="00A30261">
              <w:rPr>
                <w:i/>
              </w:rPr>
              <w:t>Rhin</w:t>
            </w:r>
            <w:r w:rsidRPr="00A30261">
              <w:rPr>
                <w:i/>
              </w:rPr>
              <w:t>o</w:t>
            </w:r>
            <w:r w:rsidRPr="00A30261">
              <w:rPr>
                <w:i/>
              </w:rPr>
              <w:t>lophus hipposid</w:t>
            </w:r>
            <w:r w:rsidRPr="00A30261">
              <w:rPr>
                <w:i/>
              </w:rPr>
              <w:t>e</w:t>
            </w:r>
            <w:r w:rsidRPr="00A30261">
              <w:rPr>
                <w:i/>
              </w:rPr>
              <w:t>ros</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385404" w:rsidRPr="00A30261" w:rsidRDefault="00385404" w:rsidP="00385404">
            <w:pPr>
              <w:spacing w:before="120" w:after="120"/>
              <w:rPr>
                <w:rFonts w:cs="Times New Roman"/>
              </w:rPr>
            </w:pPr>
            <w:r w:rsidRPr="00A30261">
              <w:rPr>
                <w:rFonts w:cs="Times New Roman"/>
                <w:b/>
              </w:rPr>
              <w:t>X</w:t>
            </w:r>
            <w:r w:rsidRPr="00A30261">
              <w:rPr>
                <w:rFonts w:cs="Times New Roman"/>
              </w:rPr>
              <w:t xml:space="preserve"> brak zagrożeń i nacisków</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367E53" w:rsidRPr="00A30261" w:rsidRDefault="00367E53" w:rsidP="00367E53">
            <w:pPr>
              <w:pStyle w:val="normaltabele6pkt"/>
              <w:rPr>
                <w:kern w:val="0"/>
              </w:rPr>
            </w:pPr>
            <w:r w:rsidRPr="00A30261">
              <w:rPr>
                <w:b/>
                <w:kern w:val="0"/>
              </w:rPr>
              <w:t>B03</w:t>
            </w:r>
            <w:r w:rsidRPr="00A30261">
              <w:rPr>
                <w:kern w:val="0"/>
              </w:rPr>
              <w:t xml:space="preserve"> eksploatacja lasu bez odnawiania czy naturalnego odrast</w:t>
            </w:r>
            <w:r w:rsidRPr="00A30261">
              <w:rPr>
                <w:kern w:val="0"/>
              </w:rPr>
              <w:t>a</w:t>
            </w:r>
            <w:r w:rsidRPr="00A30261">
              <w:rPr>
                <w:kern w:val="0"/>
              </w:rPr>
              <w:t xml:space="preserve">nia </w:t>
            </w:r>
          </w:p>
          <w:p w:rsidR="00385404" w:rsidRPr="00A30261" w:rsidRDefault="00385404" w:rsidP="00367E53">
            <w:pPr>
              <w:pStyle w:val="normaltabele6pkt"/>
            </w:pPr>
            <w:r w:rsidRPr="00A30261">
              <w:rPr>
                <w:b/>
              </w:rPr>
              <w:t>H06.02</w:t>
            </w:r>
            <w:r w:rsidRPr="00A30261">
              <w:t xml:space="preserve"> zanieczys</w:t>
            </w:r>
            <w:r w:rsidRPr="00A30261">
              <w:t>z</w:t>
            </w:r>
            <w:r w:rsidRPr="00A30261">
              <w:lastRenderedPageBreak/>
              <w:t>czenie świetlne</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385404" w:rsidRPr="00A30261" w:rsidRDefault="00385404" w:rsidP="00367E53">
            <w:pPr>
              <w:pStyle w:val="normaltabele6pkt"/>
            </w:pPr>
            <w:r w:rsidRPr="00A30261">
              <w:rPr>
                <w:b/>
              </w:rPr>
              <w:lastRenderedPageBreak/>
              <w:t>Potencjalne</w:t>
            </w:r>
            <w:r w:rsidRPr="00A30261">
              <w:t>:</w:t>
            </w:r>
          </w:p>
          <w:p w:rsidR="00367E53" w:rsidRPr="00A30261" w:rsidRDefault="00367E53" w:rsidP="00367E53">
            <w:pPr>
              <w:pStyle w:val="normaltabele6pkt"/>
            </w:pPr>
            <w:r w:rsidRPr="00A30261">
              <w:rPr>
                <w:b/>
              </w:rPr>
              <w:t>B03</w:t>
            </w:r>
            <w:r w:rsidRPr="00A30261">
              <w:t xml:space="preserve"> Wycinka lub nadmierne przycinanie drzew znajduj</w:t>
            </w:r>
            <w:r w:rsidRPr="00A30261">
              <w:t>ą</w:t>
            </w:r>
            <w:r w:rsidRPr="00A30261">
              <w:t xml:space="preserve">cych się w bezpośrednim sąsiedztwie kolonii spowoduje utratę ciągłości zadrzewień łączących kolonię ze zwartym obszarem leśnym, a w konsekwencji uratę tras migracji na </w:t>
            </w:r>
            <w:r w:rsidRPr="00A30261">
              <w:lastRenderedPageBreak/>
              <w:t>żerowisko oraz brak bezpiecznego wylotu.</w:t>
            </w:r>
          </w:p>
          <w:p w:rsidR="00385404" w:rsidRPr="00A30261" w:rsidRDefault="00385404" w:rsidP="00367E53">
            <w:pPr>
              <w:pStyle w:val="normaltabele6pkt"/>
            </w:pPr>
            <w:r w:rsidRPr="00A30261">
              <w:rPr>
                <w:b/>
              </w:rPr>
              <w:t>H06.02</w:t>
            </w:r>
            <w:r w:rsidRPr="00A30261">
              <w:t xml:space="preserve"> Oświetlenie zewnętrzne wlotów oraz elementów zieleni wykorzystywanych jako trasy przelotu może de</w:t>
            </w:r>
            <w:r w:rsidRPr="00A30261">
              <w:t>z</w:t>
            </w:r>
            <w:r w:rsidRPr="00A30261">
              <w:t>orientować i odstraszać nietoperze oraz zwiększać ryzyko ataków drapieżników. Silna iluminacja może prowadzić do utrudnienia przelotów, utraty tras migracyjnych na żerow</w:t>
            </w:r>
            <w:r w:rsidRPr="00A30261">
              <w:t>i</w:t>
            </w:r>
            <w:r w:rsidRPr="00A30261">
              <w:t>ska, a w skrajnych przypadkach także do zaniku kolonii.</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385404" w:rsidRPr="00A30261" w:rsidRDefault="00385404" w:rsidP="00462A39">
            <w:pPr>
              <w:pStyle w:val="normal6pkt"/>
              <w:jc w:val="left"/>
            </w:pPr>
            <w:r w:rsidRPr="00A30261">
              <w:lastRenderedPageBreak/>
              <w:t xml:space="preserve">Bezpośrednie otoczenie kościoła </w:t>
            </w:r>
            <w:r w:rsidR="00462A39" w:rsidRPr="00A30261">
              <w:t>w</w:t>
            </w:r>
            <w:r w:rsidRPr="00A30261">
              <w:t xml:space="preserve"> Pustelni św. Jana </w:t>
            </w:r>
            <w:r w:rsidR="002413AB" w:rsidRPr="00A30261">
              <w:t xml:space="preserve">z Dukli </w:t>
            </w:r>
            <w:r w:rsidRPr="00A30261">
              <w:t xml:space="preserve">w Trzcianie </w:t>
            </w:r>
            <w:r w:rsidRPr="00A30261">
              <w:lastRenderedPageBreak/>
              <w:t xml:space="preserve">(kontur nr 2 na zał. map. nr 2) </w:t>
            </w:r>
          </w:p>
        </w:tc>
      </w:tr>
      <w:tr w:rsidR="00554220" w:rsidRPr="00A30261" w:rsidTr="00367E53">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367E53">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BF36B8">
            <w:pPr>
              <w:pStyle w:val="normaltabele6pkt"/>
            </w:pPr>
            <w:r w:rsidRPr="00A30261">
              <w:rPr>
                <w:b/>
              </w:rPr>
              <w:t>1303</w:t>
            </w:r>
            <w:r w:rsidRPr="00A30261">
              <w:t xml:space="preserve"> Podkowiec mały </w:t>
            </w:r>
            <w:r w:rsidRPr="00A30261">
              <w:rPr>
                <w:i/>
              </w:rPr>
              <w:t>Rhin</w:t>
            </w:r>
            <w:r w:rsidRPr="00A30261">
              <w:rPr>
                <w:i/>
              </w:rPr>
              <w:t>o</w:t>
            </w:r>
            <w:r w:rsidRPr="00A30261">
              <w:rPr>
                <w:i/>
              </w:rPr>
              <w:t>lophus hipposid</w:t>
            </w:r>
            <w:r w:rsidRPr="00A30261">
              <w:rPr>
                <w:i/>
              </w:rPr>
              <w:t>e</w:t>
            </w:r>
            <w:r w:rsidRPr="00A30261">
              <w:rPr>
                <w:i/>
              </w:rPr>
              <w:t>ros</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BF36B8">
            <w:pPr>
              <w:pStyle w:val="normaltabele6pkt"/>
              <w:rPr>
                <w:kern w:val="0"/>
              </w:rPr>
            </w:pPr>
            <w:r w:rsidRPr="00A30261">
              <w:rPr>
                <w:b/>
                <w:kern w:val="0"/>
              </w:rPr>
              <w:t>A10.01</w:t>
            </w:r>
            <w:r w:rsidRPr="00A30261">
              <w:rPr>
                <w:kern w:val="0"/>
              </w:rPr>
              <w:t xml:space="preserve"> usuwanie żywopłotów i z</w:t>
            </w:r>
            <w:r w:rsidRPr="00A30261">
              <w:rPr>
                <w:kern w:val="0"/>
              </w:rPr>
              <w:t>a</w:t>
            </w:r>
            <w:r w:rsidRPr="00A30261">
              <w:rPr>
                <w:kern w:val="0"/>
              </w:rPr>
              <w:t>gajników lub r</w:t>
            </w:r>
            <w:r w:rsidRPr="00A30261">
              <w:rPr>
                <w:kern w:val="0"/>
              </w:rPr>
              <w:t>o</w:t>
            </w:r>
            <w:r w:rsidRPr="00A30261">
              <w:rPr>
                <w:kern w:val="0"/>
              </w:rPr>
              <w:t>ślinności karłowatej</w:t>
            </w:r>
          </w:p>
          <w:p w:rsidR="00554220" w:rsidRPr="00A30261" w:rsidRDefault="00554220" w:rsidP="00554220">
            <w:pPr>
              <w:pStyle w:val="normaltabele6pkt"/>
              <w:rPr>
                <w:b/>
                <w:kern w:val="0"/>
              </w:rPr>
            </w:pPr>
            <w:r w:rsidRPr="00A30261">
              <w:rPr>
                <w:b/>
                <w:kern w:val="0"/>
              </w:rPr>
              <w:t>B03</w:t>
            </w:r>
            <w:r w:rsidRPr="00A30261">
              <w:rPr>
                <w:kern w:val="0"/>
              </w:rPr>
              <w:t xml:space="preserve"> eksploatacja lasu bez odnawiania czy naturalnego odrastania  </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BF36B8">
            <w:pPr>
              <w:pStyle w:val="Standard"/>
              <w:widowControl w:val="0"/>
              <w:autoSpaceDE w:val="0"/>
              <w:snapToGrid w:val="0"/>
              <w:spacing w:before="120" w:after="120"/>
              <w:rPr>
                <w:b/>
                <w:color w:val="1F497D" w:themeColor="text2"/>
                <w:lang w:val="pl-PL"/>
              </w:rPr>
            </w:pPr>
            <w:r w:rsidRPr="00A30261">
              <w:rPr>
                <w:b/>
              </w:rPr>
              <w:t>H06.02</w:t>
            </w:r>
            <w:r w:rsidRPr="00A30261">
              <w:t xml:space="preserve"> zanieczyszczenie świetlne</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BF36B8">
            <w:pPr>
              <w:pStyle w:val="normaltabele6pkt"/>
            </w:pPr>
            <w:r w:rsidRPr="00A30261">
              <w:rPr>
                <w:b/>
              </w:rPr>
              <w:t>Istniejące</w:t>
            </w:r>
            <w:r w:rsidRPr="00A30261">
              <w:t>:</w:t>
            </w:r>
          </w:p>
          <w:p w:rsidR="00554220" w:rsidRPr="00A30261" w:rsidRDefault="00554220" w:rsidP="00BF36B8">
            <w:pPr>
              <w:pStyle w:val="normaltabele6pkt"/>
            </w:pPr>
            <w:r w:rsidRPr="00A30261">
              <w:rPr>
                <w:b/>
                <w:kern w:val="0"/>
              </w:rPr>
              <w:t>A10.01, B03</w:t>
            </w:r>
            <w:r w:rsidRPr="00A30261">
              <w:rPr>
                <w:kern w:val="0"/>
              </w:rPr>
              <w:t xml:space="preserve"> </w:t>
            </w:r>
            <w:r w:rsidRPr="00A30261">
              <w:t>Usunięcie szpalerów drzew i pasm roślinności drzewiastej spowodowało utratę tras migracji na żerowiska, dezorientuje i odstrasza nietoperze, utrudnia wylot oraz zwiększa ryzyko ataku drapieżników.</w:t>
            </w:r>
          </w:p>
          <w:p w:rsidR="00554220" w:rsidRPr="00A30261" w:rsidRDefault="00554220" w:rsidP="00554220">
            <w:pPr>
              <w:pStyle w:val="normaltabele6pkt"/>
            </w:pPr>
            <w:r w:rsidRPr="00A30261">
              <w:rPr>
                <w:b/>
              </w:rPr>
              <w:t>Potencjalne</w:t>
            </w:r>
            <w:r w:rsidRPr="00A30261">
              <w:t>:</w:t>
            </w:r>
          </w:p>
          <w:p w:rsidR="00554220" w:rsidRPr="00A30261" w:rsidRDefault="00554220" w:rsidP="00BF36B8">
            <w:pPr>
              <w:pStyle w:val="normaltabele6pkt"/>
            </w:pPr>
            <w:r w:rsidRPr="00A30261">
              <w:rPr>
                <w:b/>
              </w:rPr>
              <w:t>H06.02</w:t>
            </w:r>
            <w:r w:rsidRPr="00A30261">
              <w:t xml:space="preserve"> Oświetlenie zewnętrzne wlotów oraz elementów zieleni wykorzystywanych jako trasy przelotu może de</w:t>
            </w:r>
            <w:r w:rsidRPr="00A30261">
              <w:t>z</w:t>
            </w:r>
            <w:r w:rsidRPr="00A30261">
              <w:t>orientować i odstraszać nietoperze oraz zwiększać ryzyko ataków drapieżników. Silna iluminacja może prowadzić do utrudnienia przelotów, utraty tras migracyjnych na żerow</w:t>
            </w:r>
            <w:r w:rsidRPr="00A30261">
              <w:t>i</w:t>
            </w:r>
            <w:r w:rsidRPr="00A30261">
              <w:t>ska, a w skrajnych przypadkach także do zaniku kolonii.</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BF36B8">
            <w:pPr>
              <w:pStyle w:val="normaltabele6pkt"/>
            </w:pPr>
            <w:r w:rsidRPr="00A30261">
              <w:t>Bezpośrednie otoczenie kościoła w Tylawie (kontur nr 6 na zał. map. nr 2)</w:t>
            </w:r>
          </w:p>
        </w:tc>
      </w:tr>
      <w:tr w:rsidR="00554220" w:rsidRPr="00A30261" w:rsidTr="00367E53">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367E53">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normaltabele6pkt"/>
            </w:pPr>
            <w:r w:rsidRPr="00A30261">
              <w:rPr>
                <w:b/>
              </w:rPr>
              <w:t>1303</w:t>
            </w:r>
            <w:r w:rsidRPr="00A30261">
              <w:t xml:space="preserve"> Podkowiec mały </w:t>
            </w:r>
            <w:r w:rsidRPr="00A30261">
              <w:rPr>
                <w:i/>
              </w:rPr>
              <w:t>Rhin</w:t>
            </w:r>
            <w:r w:rsidRPr="00A30261">
              <w:rPr>
                <w:i/>
              </w:rPr>
              <w:t>o</w:t>
            </w:r>
            <w:r w:rsidRPr="00A30261">
              <w:rPr>
                <w:i/>
              </w:rPr>
              <w:t>lophus hipposid</w:t>
            </w:r>
            <w:r w:rsidRPr="00A30261">
              <w:rPr>
                <w:i/>
              </w:rPr>
              <w:t>e</w:t>
            </w:r>
            <w:r w:rsidRPr="00A30261">
              <w:rPr>
                <w:i/>
              </w:rPr>
              <w:lastRenderedPageBreak/>
              <w:t>ros</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367E53">
            <w:pPr>
              <w:pStyle w:val="normaltabele6pkt"/>
            </w:pPr>
            <w:r w:rsidRPr="00A30261">
              <w:rPr>
                <w:b/>
                <w:kern w:val="0"/>
              </w:rPr>
              <w:lastRenderedPageBreak/>
              <w:t>A10.01</w:t>
            </w:r>
            <w:r w:rsidRPr="00A30261">
              <w:rPr>
                <w:kern w:val="0"/>
              </w:rPr>
              <w:t xml:space="preserve"> usuwanie żywopłotów i z</w:t>
            </w:r>
            <w:r w:rsidRPr="00A30261">
              <w:rPr>
                <w:kern w:val="0"/>
              </w:rPr>
              <w:t>a</w:t>
            </w:r>
            <w:r w:rsidRPr="00A30261">
              <w:rPr>
                <w:kern w:val="0"/>
              </w:rPr>
              <w:t>gajników lub r</w:t>
            </w:r>
            <w:r w:rsidRPr="00A30261">
              <w:rPr>
                <w:kern w:val="0"/>
              </w:rPr>
              <w:t>o</w:t>
            </w:r>
            <w:r w:rsidRPr="00A30261">
              <w:rPr>
                <w:kern w:val="0"/>
              </w:rPr>
              <w:lastRenderedPageBreak/>
              <w:t xml:space="preserve">ślinności karłowatej </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BF36B8">
            <w:pPr>
              <w:pStyle w:val="Standard"/>
              <w:widowControl w:val="0"/>
              <w:autoSpaceDE w:val="0"/>
              <w:snapToGrid w:val="0"/>
              <w:spacing w:before="120" w:after="120"/>
              <w:rPr>
                <w:b/>
                <w:lang w:val="pl-PL"/>
              </w:rPr>
            </w:pPr>
            <w:r w:rsidRPr="00A30261">
              <w:rPr>
                <w:b/>
                <w:lang w:val="pl-PL"/>
              </w:rPr>
              <w:lastRenderedPageBreak/>
              <w:t>X</w:t>
            </w:r>
          </w:p>
          <w:p w:rsidR="00554220" w:rsidRPr="00A30261" w:rsidRDefault="00554220" w:rsidP="00BF36B8">
            <w:pPr>
              <w:pStyle w:val="Standard"/>
              <w:widowControl w:val="0"/>
              <w:autoSpaceDE w:val="0"/>
              <w:snapToGrid w:val="0"/>
              <w:spacing w:before="120" w:after="120"/>
              <w:rPr>
                <w:lang w:val="pl-PL"/>
              </w:rPr>
            </w:pPr>
            <w:r w:rsidRPr="00A30261">
              <w:rPr>
                <w:lang w:val="pl-PL"/>
              </w:rPr>
              <w:t xml:space="preserve">brak zagrożeń i </w:t>
            </w:r>
            <w:r w:rsidRPr="00A30261">
              <w:rPr>
                <w:lang w:val="pl-PL"/>
              </w:rPr>
              <w:lastRenderedPageBreak/>
              <w:t>nacisków</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normaltabele6pkt"/>
            </w:pPr>
            <w:r w:rsidRPr="00A30261">
              <w:rPr>
                <w:b/>
              </w:rPr>
              <w:lastRenderedPageBreak/>
              <w:t>Istniejące</w:t>
            </w:r>
            <w:r w:rsidRPr="00A30261">
              <w:t>:</w:t>
            </w:r>
          </w:p>
          <w:p w:rsidR="00554220" w:rsidRPr="00A30261" w:rsidRDefault="00554220" w:rsidP="00367E53">
            <w:pPr>
              <w:pStyle w:val="normaltabele6pkt"/>
            </w:pPr>
            <w:r w:rsidRPr="00A30261">
              <w:rPr>
                <w:b/>
                <w:kern w:val="0"/>
              </w:rPr>
              <w:t>A10.01</w:t>
            </w:r>
            <w:r w:rsidRPr="00A30261">
              <w:rPr>
                <w:kern w:val="0"/>
              </w:rPr>
              <w:t xml:space="preserve"> </w:t>
            </w:r>
            <w:r w:rsidRPr="00A30261">
              <w:t xml:space="preserve">Usuwanie żywopłotów, szpalerów drzew, pasm </w:t>
            </w:r>
            <w:r w:rsidRPr="00A30261">
              <w:lastRenderedPageBreak/>
              <w:t>roślinności drzewiastej i krzewiastej itp. powoduje utratę tras migracji na żerowisko.</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normaltabele6pkt"/>
            </w:pPr>
            <w:r w:rsidRPr="00A30261">
              <w:lastRenderedPageBreak/>
              <w:t>Zadrzewienia wokół cme</w:t>
            </w:r>
            <w:r w:rsidRPr="00A30261">
              <w:t>n</w:t>
            </w:r>
            <w:r w:rsidRPr="00A30261">
              <w:t xml:space="preserve">tarza - trasa </w:t>
            </w:r>
            <w:r w:rsidRPr="00A30261">
              <w:lastRenderedPageBreak/>
              <w:t>przelotu na żerowisko; kontur nr 7 na zał. map. nr 2)</w:t>
            </w:r>
          </w:p>
          <w:p w:rsidR="00554220" w:rsidRPr="00A30261" w:rsidRDefault="00554220" w:rsidP="001E513D">
            <w:pPr>
              <w:pStyle w:val="normaltabele6pkt"/>
            </w:pPr>
            <w:r w:rsidRPr="00A30261">
              <w:t>Zadrzewienia przy drodze gminnej, ci</w:t>
            </w:r>
            <w:r w:rsidRPr="00A30261">
              <w:t>ą</w:t>
            </w:r>
            <w:r w:rsidRPr="00A30261">
              <w:t>gi roślinności na granicy działek ew</w:t>
            </w:r>
            <w:r w:rsidRPr="00A30261">
              <w:t>i</w:t>
            </w:r>
            <w:r w:rsidRPr="00A30261">
              <w:t>dencyjnych - trasy przelotu na żerowisko (kontur nr 8 na zał. map. nr 2)</w:t>
            </w:r>
          </w:p>
        </w:tc>
      </w:tr>
      <w:tr w:rsidR="00554220" w:rsidRPr="00A30261" w:rsidTr="00367E53">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367E53">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EF206B">
            <w:pPr>
              <w:pStyle w:val="normaltabele6pkt"/>
            </w:pPr>
            <w:r w:rsidRPr="00A30261">
              <w:rPr>
                <w:b/>
              </w:rPr>
              <w:t>1303</w:t>
            </w:r>
            <w:r w:rsidRPr="00A30261">
              <w:t xml:space="preserve"> Podkowiec mały </w:t>
            </w:r>
            <w:r w:rsidRPr="00A30261">
              <w:rPr>
                <w:i/>
              </w:rPr>
              <w:t>Rhin</w:t>
            </w:r>
            <w:r w:rsidRPr="00A30261">
              <w:rPr>
                <w:i/>
              </w:rPr>
              <w:t>o</w:t>
            </w:r>
            <w:r w:rsidRPr="00A30261">
              <w:rPr>
                <w:i/>
              </w:rPr>
              <w:t>lophus hipposid</w:t>
            </w:r>
            <w:r w:rsidRPr="00A30261">
              <w:rPr>
                <w:i/>
              </w:rPr>
              <w:t>e</w:t>
            </w:r>
            <w:r w:rsidRPr="00A30261">
              <w:rPr>
                <w:i/>
              </w:rPr>
              <w:t>ros</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BF36B8">
            <w:pPr>
              <w:pStyle w:val="Standard"/>
              <w:widowControl w:val="0"/>
              <w:autoSpaceDE w:val="0"/>
              <w:snapToGrid w:val="0"/>
              <w:spacing w:before="120" w:after="120"/>
              <w:rPr>
                <w:b/>
                <w:lang w:val="pl-PL"/>
              </w:rPr>
            </w:pPr>
            <w:r w:rsidRPr="00A30261">
              <w:rPr>
                <w:b/>
                <w:lang w:val="pl-PL"/>
              </w:rPr>
              <w:t>X</w:t>
            </w:r>
          </w:p>
          <w:p w:rsidR="00554220" w:rsidRPr="00A30261" w:rsidRDefault="00554220" w:rsidP="00BF36B8">
            <w:pPr>
              <w:pStyle w:val="Standard"/>
              <w:widowControl w:val="0"/>
              <w:autoSpaceDE w:val="0"/>
              <w:snapToGrid w:val="0"/>
              <w:spacing w:before="120" w:after="120"/>
              <w:rPr>
                <w:lang w:val="pl-PL"/>
              </w:rPr>
            </w:pPr>
            <w:r w:rsidRPr="00A30261">
              <w:rPr>
                <w:lang w:val="pl-PL"/>
              </w:rPr>
              <w:t>brak zagrożeń i nacisków</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spacing w:before="120" w:after="120"/>
              <w:rPr>
                <w:rFonts w:cs="Times New Roman"/>
              </w:rPr>
            </w:pPr>
            <w:r w:rsidRPr="00A30261">
              <w:rPr>
                <w:rFonts w:cs="Times New Roman"/>
                <w:b/>
              </w:rPr>
              <w:t>D01.05</w:t>
            </w:r>
            <w:r w:rsidRPr="00A30261">
              <w:rPr>
                <w:rFonts w:cs="Times New Roman"/>
              </w:rPr>
              <w:t xml:space="preserve"> mosty, wiadukty</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1E513D">
            <w:pPr>
              <w:pStyle w:val="Standard"/>
              <w:widowControl w:val="0"/>
              <w:autoSpaceDE w:val="0"/>
              <w:snapToGrid w:val="0"/>
              <w:spacing w:before="120" w:after="120"/>
              <w:rPr>
                <w:b/>
                <w:lang w:val="pl-PL"/>
              </w:rPr>
            </w:pPr>
            <w:r w:rsidRPr="00A30261">
              <w:rPr>
                <w:b/>
              </w:rPr>
              <w:t>Potencjalne:</w:t>
            </w:r>
          </w:p>
          <w:p w:rsidR="00554220" w:rsidRPr="00A30261" w:rsidRDefault="00554220" w:rsidP="001E513D">
            <w:pPr>
              <w:pStyle w:val="normaltabele6pkt"/>
            </w:pPr>
            <w:r w:rsidRPr="00A30261">
              <w:rPr>
                <w:b/>
              </w:rPr>
              <w:t>D01.05</w:t>
            </w:r>
            <w:r w:rsidRPr="00A30261">
              <w:t xml:space="preserve"> Brak drożności przepustu pod mostem na DK 19 w Tylawie utrudni przelot nietoperzom i może doprowadzić do wybierania drogi nad mostem, a w konsekwencji wię</w:t>
            </w:r>
            <w:r w:rsidRPr="00A30261">
              <w:t>k</w:t>
            </w:r>
            <w:r w:rsidRPr="00A30261">
              <w:t>szej śmiertelności.</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4E31D8">
            <w:pPr>
              <w:pStyle w:val="normaltabele6pkt"/>
            </w:pPr>
            <w:r w:rsidRPr="00A30261">
              <w:rPr>
                <w:rFonts w:eastAsia="TimesNewRoman, 'Times New Roman"/>
                <w:iCs/>
              </w:rPr>
              <w:t xml:space="preserve">Przepust pod mostem, </w:t>
            </w:r>
            <w:r w:rsidRPr="00A30261">
              <w:rPr>
                <w:kern w:val="0"/>
              </w:rPr>
              <w:t xml:space="preserve">(kontur nr </w:t>
            </w:r>
            <w:r w:rsidR="004E31D8" w:rsidRPr="00A30261">
              <w:rPr>
                <w:rFonts w:eastAsia="TimesNewRoman, 'Times New Roman"/>
                <w:iCs/>
              </w:rPr>
              <w:t>9</w:t>
            </w:r>
            <w:r w:rsidRPr="00A30261">
              <w:rPr>
                <w:rFonts w:eastAsia="TimesNewRoman, 'Times New Roman"/>
                <w:iCs/>
              </w:rPr>
              <w:t xml:space="preserve"> na zał. </w:t>
            </w:r>
            <w:r w:rsidRPr="00A30261">
              <w:rPr>
                <w:kern w:val="0"/>
              </w:rPr>
              <w:t>map. nr 2)</w:t>
            </w:r>
          </w:p>
        </w:tc>
      </w:tr>
      <w:tr w:rsidR="00554220" w:rsidRPr="00A30261" w:rsidTr="00367E53">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F512B5">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normaltabele6pkt"/>
              <w:rPr>
                <w:i/>
              </w:rPr>
            </w:pPr>
            <w:r w:rsidRPr="00A30261">
              <w:rPr>
                <w:b/>
              </w:rPr>
              <w:t>1303</w:t>
            </w:r>
            <w:r w:rsidRPr="00A30261">
              <w:t xml:space="preserve"> Podkowiec mały </w:t>
            </w:r>
            <w:r w:rsidRPr="00A30261">
              <w:rPr>
                <w:i/>
              </w:rPr>
              <w:t>Rhin</w:t>
            </w:r>
            <w:r w:rsidRPr="00A30261">
              <w:rPr>
                <w:i/>
              </w:rPr>
              <w:t>o</w:t>
            </w:r>
            <w:r w:rsidRPr="00A30261">
              <w:rPr>
                <w:i/>
              </w:rPr>
              <w:t>lophus hipposid</w:t>
            </w:r>
            <w:r w:rsidRPr="00A30261">
              <w:rPr>
                <w:i/>
              </w:rPr>
              <w:t>e</w:t>
            </w:r>
            <w:r w:rsidRPr="00A30261">
              <w:rPr>
                <w:i/>
              </w:rPr>
              <w:t>ros</w:t>
            </w:r>
          </w:p>
          <w:p w:rsidR="00554220" w:rsidRPr="00A30261" w:rsidRDefault="00554220" w:rsidP="00367E53">
            <w:pPr>
              <w:pStyle w:val="normaltabele6pkt"/>
              <w:rPr>
                <w:i/>
                <w:color w:val="1F497D" w:themeColor="text2"/>
              </w:rPr>
            </w:pPr>
            <w:r w:rsidRPr="00A30261">
              <w:rPr>
                <w:b/>
                <w:color w:val="1F497D" w:themeColor="text2"/>
              </w:rPr>
              <w:t>1321</w:t>
            </w:r>
            <w:r w:rsidRPr="00A30261">
              <w:rPr>
                <w:color w:val="1F497D" w:themeColor="text2"/>
              </w:rPr>
              <w:t xml:space="preserve"> Nocek orzęsiony </w:t>
            </w:r>
            <w:r w:rsidRPr="00A30261">
              <w:rPr>
                <w:i/>
                <w:color w:val="1F497D" w:themeColor="text2"/>
              </w:rPr>
              <w:t>Myotis emarginatus</w:t>
            </w:r>
          </w:p>
          <w:p w:rsidR="00554220" w:rsidRPr="00A30261" w:rsidRDefault="00554220" w:rsidP="00367E53">
            <w:pPr>
              <w:pStyle w:val="normaltabele6pkt"/>
            </w:pPr>
            <w:r w:rsidRPr="00A30261">
              <w:rPr>
                <w:b/>
                <w:lang w:val="en-US"/>
              </w:rPr>
              <w:t>1324</w:t>
            </w:r>
            <w:r w:rsidRPr="00A30261">
              <w:rPr>
                <w:lang w:val="en-US"/>
              </w:rPr>
              <w:t xml:space="preserve"> Nocek duży </w:t>
            </w:r>
            <w:r w:rsidRPr="00A30261">
              <w:rPr>
                <w:i/>
                <w:lang w:val="en-US"/>
              </w:rPr>
              <w:t>Myotis myotis</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367E53">
            <w:pPr>
              <w:pStyle w:val="normaltabele6pkt"/>
              <w:rPr>
                <w:kern w:val="0"/>
              </w:rPr>
            </w:pPr>
            <w:r w:rsidRPr="00A30261">
              <w:rPr>
                <w:b/>
                <w:kern w:val="0"/>
              </w:rPr>
              <w:t>A10.01</w:t>
            </w:r>
            <w:r w:rsidRPr="00A30261">
              <w:rPr>
                <w:kern w:val="0"/>
              </w:rPr>
              <w:t xml:space="preserve"> usuwanie żywopłotów i z</w:t>
            </w:r>
            <w:r w:rsidRPr="00A30261">
              <w:rPr>
                <w:kern w:val="0"/>
              </w:rPr>
              <w:t>a</w:t>
            </w:r>
            <w:r w:rsidRPr="00A30261">
              <w:rPr>
                <w:kern w:val="0"/>
              </w:rPr>
              <w:t>gajników lub r</w:t>
            </w:r>
            <w:r w:rsidRPr="00A30261">
              <w:rPr>
                <w:kern w:val="0"/>
              </w:rPr>
              <w:t>o</w:t>
            </w:r>
            <w:r w:rsidRPr="00A30261">
              <w:rPr>
                <w:kern w:val="0"/>
              </w:rPr>
              <w:t xml:space="preserve">ślinności karłowatej </w:t>
            </w:r>
          </w:p>
          <w:p w:rsidR="00554220" w:rsidRPr="00A30261" w:rsidRDefault="00554220" w:rsidP="00367E53">
            <w:pPr>
              <w:pStyle w:val="normaltabele6pkt"/>
            </w:pPr>
            <w:r w:rsidRPr="00A30261">
              <w:rPr>
                <w:b/>
              </w:rPr>
              <w:t>B02.02</w:t>
            </w:r>
            <w:r w:rsidRPr="00A30261">
              <w:t xml:space="preserve"> wycinka lasu</w:t>
            </w:r>
          </w:p>
          <w:p w:rsidR="00554220" w:rsidRPr="00A30261" w:rsidRDefault="00554220" w:rsidP="00367E53">
            <w:pPr>
              <w:pStyle w:val="normaltabele6pkt"/>
            </w:pPr>
            <w:r w:rsidRPr="00A30261">
              <w:rPr>
                <w:b/>
              </w:rPr>
              <w:t>J03.02</w:t>
            </w:r>
            <w:r w:rsidRPr="00A30261">
              <w:t xml:space="preserve"> antropog</w:t>
            </w:r>
            <w:r w:rsidRPr="00A30261">
              <w:t>e</w:t>
            </w:r>
            <w:r w:rsidRPr="00A30261">
              <w:t>niczne zmniejszenie spójności siedlisk</w:t>
            </w:r>
          </w:p>
          <w:p w:rsidR="00554220" w:rsidRPr="00A30261" w:rsidRDefault="00554220" w:rsidP="00367E53">
            <w:pPr>
              <w:pStyle w:val="normaltabele6pkt"/>
            </w:pPr>
            <w:r w:rsidRPr="00A30261">
              <w:rPr>
                <w:b/>
              </w:rPr>
              <w:t>J03.02.01</w:t>
            </w:r>
            <w:r w:rsidRPr="00A30261">
              <w:t xml:space="preserve"> zmnie</w:t>
            </w:r>
            <w:r w:rsidRPr="00A30261">
              <w:t>j</w:t>
            </w:r>
            <w:r w:rsidRPr="00A30261">
              <w:t>szenie migr</w:t>
            </w:r>
            <w:r w:rsidRPr="00A30261">
              <w:t>a</w:t>
            </w:r>
            <w:r w:rsidRPr="00A30261">
              <w:t>cji/bariery dla m</w:t>
            </w:r>
            <w:r w:rsidRPr="00A30261">
              <w:t>i</w:t>
            </w:r>
            <w:r w:rsidRPr="00A30261">
              <w:t>gracji</w:t>
            </w:r>
          </w:p>
          <w:p w:rsidR="00554220" w:rsidRPr="00A30261" w:rsidRDefault="00554220" w:rsidP="00367E53">
            <w:pPr>
              <w:pStyle w:val="normaltabele6pkt"/>
            </w:pPr>
            <w:r w:rsidRPr="00A30261">
              <w:rPr>
                <w:b/>
              </w:rPr>
              <w:t>D01.02</w:t>
            </w:r>
            <w:r w:rsidRPr="00A30261">
              <w:t xml:space="preserve"> drogi, aut</w:t>
            </w:r>
            <w:r w:rsidRPr="00A30261">
              <w:t>o</w:t>
            </w:r>
            <w:r w:rsidRPr="00A30261">
              <w:t>strady</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89046B" w:rsidRPr="00A30261" w:rsidRDefault="0089046B" w:rsidP="0089046B">
            <w:pPr>
              <w:pStyle w:val="Standard"/>
              <w:widowControl w:val="0"/>
              <w:autoSpaceDE w:val="0"/>
              <w:snapToGrid w:val="0"/>
              <w:spacing w:before="120" w:after="120"/>
              <w:rPr>
                <w:lang w:val="pl-PL"/>
              </w:rPr>
            </w:pPr>
            <w:r w:rsidRPr="00A30261">
              <w:rPr>
                <w:b/>
                <w:lang w:val="pl-PL"/>
              </w:rPr>
              <w:t>C03.03</w:t>
            </w:r>
            <w:r w:rsidRPr="00A30261">
              <w:rPr>
                <w:lang w:val="pl-PL"/>
              </w:rPr>
              <w:t xml:space="preserve"> produkcja energii wiatrowej</w:t>
            </w:r>
          </w:p>
          <w:p w:rsidR="00554220" w:rsidRPr="00A30261" w:rsidRDefault="00554220" w:rsidP="00385404">
            <w:pPr>
              <w:spacing w:before="120" w:after="120"/>
              <w:rPr>
                <w:rFonts w:cs="Times New Roman"/>
              </w:rPr>
            </w:pPr>
            <w:r w:rsidRPr="00A30261">
              <w:rPr>
                <w:rFonts w:cs="Times New Roman"/>
                <w:b/>
              </w:rPr>
              <w:t>E01.03</w:t>
            </w:r>
            <w:r w:rsidRPr="00A30261">
              <w:rPr>
                <w:rFonts w:cs="Times New Roman"/>
              </w:rPr>
              <w:t xml:space="preserve"> zabudowa rozproszona</w:t>
            </w:r>
          </w:p>
          <w:p w:rsidR="00554220" w:rsidRPr="00A30261" w:rsidRDefault="00554220" w:rsidP="00385404">
            <w:pPr>
              <w:spacing w:before="120" w:after="120"/>
              <w:rPr>
                <w:rFonts w:cs="Times New Roman"/>
              </w:rPr>
            </w:pPr>
            <w:r w:rsidRPr="00A30261">
              <w:rPr>
                <w:rFonts w:cs="Times New Roman"/>
                <w:b/>
              </w:rPr>
              <w:t>J02.03.02</w:t>
            </w:r>
            <w:r w:rsidRPr="00A30261">
              <w:rPr>
                <w:rFonts w:cs="Times New Roman"/>
              </w:rPr>
              <w:t xml:space="preserve"> regulowanie (prostowanie) koryt rzecznych</w:t>
            </w:r>
          </w:p>
          <w:p w:rsidR="00554220" w:rsidRPr="00A30261" w:rsidRDefault="00554220" w:rsidP="00367E53">
            <w:pPr>
              <w:spacing w:before="120" w:after="120"/>
              <w:rPr>
                <w:rFonts w:cs="Times New Roman"/>
              </w:rPr>
            </w:pPr>
            <w:r w:rsidRPr="00A30261">
              <w:rPr>
                <w:rFonts w:cs="Times New Roman"/>
                <w:b/>
              </w:rPr>
              <w:t>J02.05.04</w:t>
            </w:r>
            <w:r w:rsidRPr="00A30261">
              <w:rPr>
                <w:rFonts w:cs="Times New Roman"/>
              </w:rPr>
              <w:t xml:space="preserve"> zbiorniki wodne</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85404">
            <w:pPr>
              <w:spacing w:before="120" w:after="120"/>
              <w:rPr>
                <w:rFonts w:cs="Times New Roman"/>
                <w:b/>
              </w:rPr>
            </w:pPr>
            <w:r w:rsidRPr="00A30261">
              <w:rPr>
                <w:rFonts w:cs="Times New Roman"/>
                <w:b/>
              </w:rPr>
              <w:t>Istniejące:</w:t>
            </w:r>
          </w:p>
          <w:p w:rsidR="00554220" w:rsidRPr="00A30261" w:rsidRDefault="00554220" w:rsidP="00385404">
            <w:pPr>
              <w:spacing w:before="120" w:after="120"/>
              <w:rPr>
                <w:rFonts w:cs="Times New Roman"/>
              </w:rPr>
            </w:pPr>
            <w:r w:rsidRPr="00A30261">
              <w:rPr>
                <w:rFonts w:cs="Times New Roman"/>
                <w:b/>
                <w:kern w:val="0"/>
              </w:rPr>
              <w:t>A10.01</w:t>
            </w:r>
            <w:r w:rsidRPr="00A30261">
              <w:rPr>
                <w:rFonts w:cs="Times New Roman"/>
                <w:kern w:val="0"/>
              </w:rPr>
              <w:t xml:space="preserve">, </w:t>
            </w:r>
            <w:r w:rsidRPr="00A30261">
              <w:rPr>
                <w:rFonts w:cs="Times New Roman"/>
                <w:b/>
              </w:rPr>
              <w:t>B02.02, J03.02, J03.02.01</w:t>
            </w:r>
            <w:r w:rsidRPr="00A30261">
              <w:rPr>
                <w:rFonts w:cs="Times New Roman"/>
              </w:rPr>
              <w:t xml:space="preserve"> W sąsiedztwie obiektów służących za schronienia kolonii letnich rozpoczęto wycinkę drzewostanów związaną z budową drogi ekspresowej S19. Działania te </w:t>
            </w:r>
            <w:r w:rsidR="00304834" w:rsidRPr="00A30261">
              <w:rPr>
                <w:rFonts w:cs="Times New Roman"/>
              </w:rPr>
              <w:t>prowadzą</w:t>
            </w:r>
            <w:r w:rsidRPr="00A30261">
              <w:rPr>
                <w:rFonts w:cs="Times New Roman"/>
              </w:rPr>
              <w:t xml:space="preserve"> do przekształcenia struktury siedlisk oraz ograniczenia ciągłości zadrzewień wykorzystywanych przez nietoperze jako trasy przelotu pomiędzy schronieniami a żerowiskami i zimowiskami. Szczególne znaczenie mogą mieć zmiany dotyczące aktualnie wykorzystywanych korytarzy migracyjnych prowadzących w kierunku żerowisk oraz zimowisk zlokalizowanych w jaskiniach Cergowej. Fragmentacja i przerwanie ciągłości liniowych elementów krajobrazu (</w:t>
            </w:r>
            <w:r w:rsidRPr="00A30261">
              <w:rPr>
                <w:rFonts w:cs="Times New Roman"/>
                <w:bCs/>
              </w:rPr>
              <w:t>np. żywopłotów, szpalerów drzew, pasm roślinności drzewiastej i krzewiastej</w:t>
            </w:r>
            <w:r w:rsidRPr="00A30261">
              <w:rPr>
                <w:rFonts w:cs="Times New Roman"/>
              </w:rPr>
              <w:t>) może utrudniać orientację przestrzenną oraz zwiększać ryzyko kolizji i presję drapieżniczą podczas przelotów.</w:t>
            </w:r>
          </w:p>
          <w:p w:rsidR="00554220" w:rsidRPr="00A30261" w:rsidRDefault="00554220" w:rsidP="00385404">
            <w:pPr>
              <w:spacing w:before="120" w:after="120"/>
              <w:rPr>
                <w:rFonts w:cs="Times New Roman"/>
              </w:rPr>
            </w:pPr>
            <w:r w:rsidRPr="00A30261">
              <w:rPr>
                <w:rFonts w:cs="Times New Roman"/>
                <w:b/>
              </w:rPr>
              <w:t>D01.02</w:t>
            </w:r>
            <w:r w:rsidRPr="00A30261">
              <w:rPr>
                <w:rFonts w:cs="Times New Roman"/>
              </w:rPr>
              <w:t xml:space="preserve"> Przecięcie korytarzy ekologicznych oraz obszarów żerowiskowych przez szerokie i intensywnie użytkowane drogi prowadzi do fragmentacji siedlisk oraz zaburzenia ciągłości tras przelotu wykorzystywanych przez nietoperze. Pomimo zdolności aktywnego lotu wiele gatunków, w szczególności podkowiec mały, wykazuje silne przywiązanie do liniowych elementów krajobrazu, takich jak zadrzewienia, żywopłoty czy skraje lasów, które pełnią </w:t>
            </w:r>
            <w:r w:rsidRPr="00A30261">
              <w:rPr>
                <w:rFonts w:cs="Times New Roman"/>
              </w:rPr>
              <w:lastRenderedPageBreak/>
              <w:t>funkcję korytarzy nawigacyjnych i osłonowych. Usunięcie lub przerwanie tych struktur zmusza nietoperze do przelotów nad otwartą przestrzenią, często na niewielkiej wysokości nad powierzchnią terenu. W konsekwencji zwiększa się ryzyko kolizji z pojazdami, co może prowadzić do ograniczenia wykorzystania części żerowisk i pogorszenia łączności ekologicznej pomiędzy schronieniami a terenami łowieckimi.</w:t>
            </w:r>
          </w:p>
          <w:p w:rsidR="00554220" w:rsidRPr="00A30261" w:rsidRDefault="00554220" w:rsidP="00385404">
            <w:pPr>
              <w:pStyle w:val="Standard"/>
              <w:widowControl w:val="0"/>
              <w:autoSpaceDE w:val="0"/>
              <w:snapToGrid w:val="0"/>
              <w:spacing w:before="120" w:after="120"/>
              <w:rPr>
                <w:b/>
                <w:lang w:val="pl-PL"/>
              </w:rPr>
            </w:pPr>
            <w:r w:rsidRPr="00A30261">
              <w:rPr>
                <w:b/>
              </w:rPr>
              <w:t>Potencjalne:</w:t>
            </w:r>
          </w:p>
          <w:p w:rsidR="0089046B" w:rsidRPr="00A30261" w:rsidRDefault="0089046B" w:rsidP="0089046B">
            <w:pPr>
              <w:pStyle w:val="Standard"/>
              <w:widowControl w:val="0"/>
              <w:autoSpaceDE w:val="0"/>
              <w:snapToGrid w:val="0"/>
              <w:spacing w:before="120" w:after="120"/>
              <w:rPr>
                <w:lang w:val="pl-PL"/>
              </w:rPr>
            </w:pPr>
            <w:r w:rsidRPr="00A30261">
              <w:rPr>
                <w:b/>
                <w:lang w:val="pl-PL"/>
              </w:rPr>
              <w:t>C03.03</w:t>
            </w:r>
            <w:r w:rsidRPr="00A30261">
              <w:rPr>
                <w:lang w:val="pl-PL"/>
              </w:rPr>
              <w:t xml:space="preserve"> Elektrownie wiatrowe stanowią zagrożenie dla nietoperzy, wpływając zarówno na śmiertelność osobników, jak i na funkcjonalność tras migracyjnych. Lokalizacja turbin wiatrowych w obrębie regularnie wykorzystywanych tras przemieszczania się nietoperzy zwiększa ryzyko kolizji z pracującymi łopatami wirnika oraz występowania urazów związanych z efektem barotraumy. W konsekwencji może to prowadzić do ograniczenia wykorzystania części siedlisk, zaburzenia łączności ekologicznej oraz spadku liczebności lokalnych populacji.</w:t>
            </w:r>
          </w:p>
          <w:p w:rsidR="00554220" w:rsidRPr="00A30261" w:rsidRDefault="00554220" w:rsidP="00385404">
            <w:pPr>
              <w:spacing w:before="120" w:after="120"/>
              <w:rPr>
                <w:rFonts w:cs="Times New Roman"/>
              </w:rPr>
            </w:pPr>
            <w:r w:rsidRPr="00A30261">
              <w:rPr>
                <w:rFonts w:cs="Times New Roman"/>
                <w:b/>
              </w:rPr>
              <w:t>E01.03</w:t>
            </w:r>
            <w:r w:rsidRPr="00A30261">
              <w:rPr>
                <w:rFonts w:cs="Times New Roman"/>
              </w:rPr>
              <w:t xml:space="preserve"> Zabudowa prowadzona w pobliżu kolonii rozrodczej i na trasach przelotów np. powstawanie nowych inwestycji może przyczyniać się do niszczenia nasadzeń zieleni, co zagraża łączności kolonii rozrodczych z żerowiskami.</w:t>
            </w:r>
          </w:p>
          <w:p w:rsidR="00554220" w:rsidRPr="00A30261" w:rsidRDefault="00554220" w:rsidP="00385404">
            <w:pPr>
              <w:spacing w:before="120" w:after="120"/>
              <w:rPr>
                <w:rFonts w:cs="Times New Roman"/>
              </w:rPr>
            </w:pPr>
            <w:r w:rsidRPr="00A30261">
              <w:rPr>
                <w:rFonts w:cs="Times New Roman"/>
                <w:b/>
              </w:rPr>
              <w:t>J02.03.02</w:t>
            </w:r>
            <w:r w:rsidRPr="00A30261">
              <w:rPr>
                <w:rFonts w:cs="Times New Roman"/>
              </w:rPr>
              <w:t xml:space="preserve"> Usuwanie liniowych elementów krajobrazu w </w:t>
            </w:r>
            <w:r w:rsidRPr="00A30261">
              <w:rPr>
                <w:rFonts w:cs="Times New Roman"/>
              </w:rPr>
              <w:lastRenderedPageBreak/>
              <w:t>formie nadrzecznych zadrzewień, które pełnią funkcję tras migracji nietoperzy może doprowadzić do przerwania bezpiecznych tras przelotu.</w:t>
            </w:r>
          </w:p>
          <w:p w:rsidR="00554220" w:rsidRPr="00A30261" w:rsidRDefault="00554220" w:rsidP="00367E53">
            <w:pPr>
              <w:spacing w:before="120" w:after="120"/>
              <w:rPr>
                <w:rFonts w:cs="Times New Roman"/>
                <w:bCs/>
              </w:rPr>
            </w:pPr>
            <w:r w:rsidRPr="00A30261">
              <w:rPr>
                <w:rFonts w:cs="Times New Roman"/>
                <w:b/>
              </w:rPr>
              <w:t>J02.05.04</w:t>
            </w:r>
            <w:r w:rsidRPr="00A30261">
              <w:rPr>
                <w:rFonts w:cs="Times New Roman"/>
              </w:rPr>
              <w:t xml:space="preserve"> </w:t>
            </w:r>
            <w:r w:rsidRPr="00A30261">
              <w:rPr>
                <w:rFonts w:cs="Times New Roman"/>
                <w:bCs/>
              </w:rPr>
              <w:t>Budowa zbiornika wodnego na Jasiołce w Trzcianie może powodować ograniczenie funkcjonalności korytarza ekologicznego doliny rzecznej, wykorzystywanego przez nietoperze do żerowania, migracji oraz przelotu pomiędzy kryjówkami i żerowiskami.</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normal6pkt"/>
              <w:jc w:val="left"/>
            </w:pPr>
            <w:r w:rsidRPr="00A30261">
              <w:lastRenderedPageBreak/>
              <w:t>Trasy migracji na zimowisko oraz zapewniające spójność sieci obszarów Natura 2000 (kontur nr 4 na zał. map. nr 2)</w:t>
            </w:r>
          </w:p>
        </w:tc>
      </w:tr>
      <w:tr w:rsidR="00554220" w:rsidRPr="00A30261" w:rsidTr="00367E53">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F512B5">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554220" w:rsidRPr="00A30261" w:rsidRDefault="00554220" w:rsidP="00367E53">
            <w:pPr>
              <w:pStyle w:val="normaltabele6pkt"/>
              <w:rPr>
                <w:i/>
              </w:rPr>
            </w:pPr>
            <w:r w:rsidRPr="00A30261">
              <w:rPr>
                <w:b/>
              </w:rPr>
              <w:t>1303</w:t>
            </w:r>
            <w:r w:rsidRPr="00A30261">
              <w:t xml:space="preserve"> Podkowiec mały </w:t>
            </w:r>
            <w:r w:rsidRPr="00A30261">
              <w:rPr>
                <w:i/>
              </w:rPr>
              <w:t>Rhin</w:t>
            </w:r>
            <w:r w:rsidRPr="00A30261">
              <w:rPr>
                <w:i/>
              </w:rPr>
              <w:t>o</w:t>
            </w:r>
            <w:r w:rsidRPr="00A30261">
              <w:rPr>
                <w:i/>
              </w:rPr>
              <w:t>lophus hipposid</w:t>
            </w:r>
            <w:r w:rsidRPr="00A30261">
              <w:rPr>
                <w:i/>
              </w:rPr>
              <w:t>e</w:t>
            </w:r>
            <w:r w:rsidRPr="00A30261">
              <w:rPr>
                <w:i/>
              </w:rPr>
              <w:t>ros</w:t>
            </w:r>
          </w:p>
          <w:p w:rsidR="00554220" w:rsidRPr="00A30261" w:rsidRDefault="00554220" w:rsidP="00367E53">
            <w:pPr>
              <w:pStyle w:val="normaltabele6pkt"/>
              <w:rPr>
                <w:i/>
                <w:color w:val="1F497D" w:themeColor="text2"/>
              </w:rPr>
            </w:pPr>
            <w:r w:rsidRPr="00A30261">
              <w:rPr>
                <w:b/>
                <w:color w:val="1F497D" w:themeColor="text2"/>
              </w:rPr>
              <w:t>1321</w:t>
            </w:r>
            <w:r w:rsidRPr="00A30261">
              <w:rPr>
                <w:color w:val="1F497D" w:themeColor="text2"/>
              </w:rPr>
              <w:t xml:space="preserve"> Nocek orzęsiony </w:t>
            </w:r>
            <w:r w:rsidRPr="00A30261">
              <w:rPr>
                <w:i/>
                <w:color w:val="1F497D" w:themeColor="text2"/>
              </w:rPr>
              <w:t>Myotis emarginatus</w:t>
            </w:r>
          </w:p>
          <w:p w:rsidR="00554220" w:rsidRPr="00A30261" w:rsidRDefault="00554220" w:rsidP="00367E53">
            <w:pPr>
              <w:pStyle w:val="normaltabele6pkt"/>
            </w:pPr>
            <w:r w:rsidRPr="00A30261">
              <w:rPr>
                <w:b/>
                <w:lang w:val="en-US"/>
              </w:rPr>
              <w:t>1324</w:t>
            </w:r>
            <w:r w:rsidRPr="00A30261">
              <w:rPr>
                <w:lang w:val="en-US"/>
              </w:rPr>
              <w:t xml:space="preserve"> Nocek duży </w:t>
            </w:r>
            <w:r w:rsidRPr="00A30261">
              <w:rPr>
                <w:i/>
                <w:lang w:val="en-US"/>
              </w:rPr>
              <w:t>Myotis myotis</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CD4988">
            <w:pPr>
              <w:pStyle w:val="normaltabele6pkt"/>
              <w:rPr>
                <w:kern w:val="0"/>
              </w:rPr>
            </w:pPr>
            <w:r w:rsidRPr="00A30261">
              <w:rPr>
                <w:b/>
              </w:rPr>
              <w:t>B02.02</w:t>
            </w:r>
            <w:r w:rsidRPr="00A30261">
              <w:t xml:space="preserve"> wycinka lasu</w:t>
            </w:r>
            <w:r w:rsidRPr="00A30261">
              <w:rPr>
                <w:kern w:val="0"/>
              </w:rPr>
              <w:t xml:space="preserve"> </w:t>
            </w:r>
          </w:p>
          <w:p w:rsidR="00554220" w:rsidRPr="00A30261" w:rsidRDefault="00554220" w:rsidP="00CD4988">
            <w:pPr>
              <w:pStyle w:val="normaltabele6pkt"/>
            </w:pPr>
            <w:r w:rsidRPr="00A30261">
              <w:rPr>
                <w:b/>
              </w:rPr>
              <w:t>C01.04.01</w:t>
            </w:r>
            <w:r w:rsidRPr="00A30261">
              <w:t xml:space="preserve"> kopalnie odkrywkowe</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CD4988">
            <w:pPr>
              <w:pStyle w:val="normaltabele6pkt"/>
              <w:rPr>
                <w:kern w:val="0"/>
              </w:rPr>
            </w:pPr>
            <w:r w:rsidRPr="00A30261">
              <w:rPr>
                <w:b/>
                <w:kern w:val="0"/>
              </w:rPr>
              <w:t>A07</w:t>
            </w:r>
            <w:r w:rsidRPr="00A30261">
              <w:t xml:space="preserve"> </w:t>
            </w:r>
            <w:r w:rsidRPr="00A30261">
              <w:rPr>
                <w:kern w:val="0"/>
              </w:rPr>
              <w:t>stosowanie bi</w:t>
            </w:r>
            <w:r w:rsidRPr="00A30261">
              <w:rPr>
                <w:kern w:val="0"/>
              </w:rPr>
              <w:t>o</w:t>
            </w:r>
            <w:r w:rsidRPr="00A30261">
              <w:rPr>
                <w:kern w:val="0"/>
              </w:rPr>
              <w:t>cydów, hormonów i substancji chemic</w:t>
            </w:r>
            <w:r w:rsidRPr="00A30261">
              <w:rPr>
                <w:kern w:val="0"/>
              </w:rPr>
              <w:t>z</w:t>
            </w:r>
            <w:r w:rsidRPr="00A30261">
              <w:rPr>
                <w:kern w:val="0"/>
              </w:rPr>
              <w:t xml:space="preserve">nych </w:t>
            </w:r>
          </w:p>
          <w:p w:rsidR="00554220" w:rsidRPr="00A30261" w:rsidRDefault="00554220" w:rsidP="00CD4988">
            <w:pPr>
              <w:pStyle w:val="normaltabele6pkt"/>
              <w:rPr>
                <w:kern w:val="0"/>
              </w:rPr>
            </w:pPr>
            <w:r w:rsidRPr="00A30261">
              <w:rPr>
                <w:b/>
                <w:kern w:val="0"/>
              </w:rPr>
              <w:t>B03</w:t>
            </w:r>
            <w:r w:rsidRPr="00A30261">
              <w:rPr>
                <w:kern w:val="0"/>
              </w:rPr>
              <w:t xml:space="preserve"> eksploatacja lasu bez odnawiania czy naturalnego odrast</w:t>
            </w:r>
            <w:r w:rsidRPr="00A30261">
              <w:rPr>
                <w:kern w:val="0"/>
              </w:rPr>
              <w:t>a</w:t>
            </w:r>
            <w:r w:rsidRPr="00A30261">
              <w:rPr>
                <w:kern w:val="0"/>
              </w:rPr>
              <w:t xml:space="preserve">nia </w:t>
            </w:r>
          </w:p>
          <w:p w:rsidR="00554220" w:rsidRPr="00A30261" w:rsidRDefault="00554220" w:rsidP="00CD4988">
            <w:pPr>
              <w:pStyle w:val="normaltabele6pkt"/>
            </w:pPr>
            <w:r w:rsidRPr="00A30261">
              <w:rPr>
                <w:b/>
                <w:kern w:val="0"/>
              </w:rPr>
              <w:t>B04</w:t>
            </w:r>
            <w:r w:rsidRPr="00A30261">
              <w:rPr>
                <w:kern w:val="0"/>
              </w:rPr>
              <w:t xml:space="preserve"> stosowanie bi</w:t>
            </w:r>
            <w:r w:rsidRPr="00A30261">
              <w:rPr>
                <w:kern w:val="0"/>
              </w:rPr>
              <w:t>o</w:t>
            </w:r>
            <w:r w:rsidRPr="00A30261">
              <w:rPr>
                <w:kern w:val="0"/>
              </w:rPr>
              <w:t>cydów, hormonów i substancji chemic</w:t>
            </w:r>
            <w:r w:rsidRPr="00A30261">
              <w:rPr>
                <w:kern w:val="0"/>
              </w:rPr>
              <w:t>z</w:t>
            </w:r>
            <w:r w:rsidRPr="00A30261">
              <w:rPr>
                <w:kern w:val="0"/>
              </w:rPr>
              <w:t>nych (leśnictwo)</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normaltabele6pkt"/>
            </w:pPr>
            <w:r w:rsidRPr="00A30261">
              <w:rPr>
                <w:b/>
              </w:rPr>
              <w:t>Istniejące</w:t>
            </w:r>
            <w:r w:rsidRPr="00A30261">
              <w:t>:</w:t>
            </w:r>
          </w:p>
          <w:p w:rsidR="00554220" w:rsidRPr="00A30261" w:rsidRDefault="00554220" w:rsidP="00367E53">
            <w:pPr>
              <w:pStyle w:val="normaltabele6pkt"/>
            </w:pPr>
            <w:r w:rsidRPr="00A30261">
              <w:rPr>
                <w:b/>
              </w:rPr>
              <w:t xml:space="preserve">B02.02 </w:t>
            </w:r>
            <w:r w:rsidRPr="00A30261">
              <w:t>Wycinka drzewostanów związaną z budową drogi ekspresowej S19 zmniejszyła areał żerowisk gatunków.</w:t>
            </w:r>
          </w:p>
          <w:p w:rsidR="00554220" w:rsidRPr="00A30261" w:rsidRDefault="00554220" w:rsidP="00367E53">
            <w:pPr>
              <w:pStyle w:val="normaltabele6pkt"/>
            </w:pPr>
            <w:r w:rsidRPr="00A30261">
              <w:rPr>
                <w:b/>
              </w:rPr>
              <w:t>C01.04.01</w:t>
            </w:r>
            <w:r w:rsidRPr="00A30261">
              <w:t xml:space="preserve"> Poszerzenie kamieniołomu Lipowica II zmnie</w:t>
            </w:r>
            <w:r w:rsidRPr="00A30261">
              <w:t>j</w:t>
            </w:r>
            <w:r w:rsidRPr="00A30261">
              <w:t xml:space="preserve">szy areał żerowisk gatunków. </w:t>
            </w:r>
          </w:p>
          <w:p w:rsidR="00554220" w:rsidRPr="00A30261" w:rsidRDefault="00554220" w:rsidP="00367E53">
            <w:pPr>
              <w:pStyle w:val="normaltabele6pkt"/>
            </w:pPr>
            <w:r w:rsidRPr="00A30261">
              <w:rPr>
                <w:b/>
              </w:rPr>
              <w:t>Potencjalne</w:t>
            </w:r>
            <w:r w:rsidRPr="00A30261">
              <w:t>:</w:t>
            </w:r>
          </w:p>
          <w:p w:rsidR="00554220" w:rsidRPr="00A30261" w:rsidRDefault="00554220" w:rsidP="00CD4988">
            <w:pPr>
              <w:pStyle w:val="normaltabele6pkt"/>
            </w:pPr>
            <w:r w:rsidRPr="00A30261">
              <w:rPr>
                <w:b/>
              </w:rPr>
              <w:t>A07, B04</w:t>
            </w:r>
            <w:r w:rsidRPr="00A30261">
              <w:t xml:space="preserve"> Stosowanie insektycydów i pestycydów może prowadzić do zatrucia nietoperzy toksycznymi substancj</w:t>
            </w:r>
            <w:r w:rsidRPr="00A30261">
              <w:t>a</w:t>
            </w:r>
            <w:r w:rsidRPr="00A30261">
              <w:t>mi skumulowanymi w organizmach owadów, powodując zwiększoną śmiertelność lub zaburzenia rozrodu. Insekt</w:t>
            </w:r>
            <w:r w:rsidRPr="00A30261">
              <w:t>y</w:t>
            </w:r>
            <w:r w:rsidRPr="00A30261">
              <w:t xml:space="preserve">cydy ograniczają również dostępność bazy pokarmowej poprzez redukcję liczebności owadów, co może negatywnie wpływać na kondycję i liczebność nietoperzy. </w:t>
            </w:r>
          </w:p>
          <w:p w:rsidR="00554220" w:rsidRPr="00A30261" w:rsidRDefault="00554220" w:rsidP="00CD4988">
            <w:pPr>
              <w:pStyle w:val="normaltabele6pkt"/>
            </w:pPr>
            <w:r w:rsidRPr="00A30261">
              <w:rPr>
                <w:b/>
              </w:rPr>
              <w:t>B03</w:t>
            </w:r>
            <w:r w:rsidRPr="00A30261">
              <w:rPr>
                <w:iCs/>
              </w:rPr>
              <w:t xml:space="preserve"> Wielkoobszarowe wylesienia, czy fragmentacja obsz</w:t>
            </w:r>
            <w:r w:rsidRPr="00A30261">
              <w:rPr>
                <w:iCs/>
              </w:rPr>
              <w:t>a</w:t>
            </w:r>
            <w:r w:rsidRPr="00A30261">
              <w:rPr>
                <w:iCs/>
              </w:rPr>
              <w:lastRenderedPageBreak/>
              <w:t>rów leśnych doprowadzi do utraty żerowisk gatunków.</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normaltabele6pkt"/>
              <w:rPr>
                <w:bCs/>
                <w:iCs/>
              </w:rPr>
            </w:pPr>
            <w:r w:rsidRPr="00A30261">
              <w:lastRenderedPageBreak/>
              <w:t>Obszary l</w:t>
            </w:r>
            <w:r w:rsidRPr="00A30261">
              <w:t>e</w:t>
            </w:r>
            <w:r w:rsidRPr="00A30261">
              <w:t>śne - żerow</w:t>
            </w:r>
            <w:r w:rsidRPr="00A30261">
              <w:t>i</w:t>
            </w:r>
            <w:r w:rsidRPr="00A30261">
              <w:t xml:space="preserve">sko (kontur nr 3 na zał. map. nr 2) </w:t>
            </w:r>
          </w:p>
        </w:tc>
      </w:tr>
      <w:tr w:rsidR="00554220" w:rsidRPr="00A30261" w:rsidTr="00367E53">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F512B5">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795949">
            <w:pPr>
              <w:pStyle w:val="Standard"/>
              <w:snapToGrid w:val="0"/>
              <w:spacing w:before="120" w:after="120"/>
              <w:rPr>
                <w:lang w:val="pl-PL"/>
              </w:rPr>
            </w:pPr>
            <w:r w:rsidRPr="00A30261">
              <w:rPr>
                <w:b/>
                <w:lang w:val="en-US"/>
              </w:rPr>
              <w:t>1324</w:t>
            </w:r>
            <w:r w:rsidRPr="00A30261">
              <w:rPr>
                <w:lang w:val="en-US"/>
              </w:rPr>
              <w:t xml:space="preserve"> Nocek duży </w:t>
            </w:r>
            <w:r w:rsidRPr="00A30261">
              <w:rPr>
                <w:i/>
                <w:lang w:val="en-US"/>
              </w:rPr>
              <w:t>Myotis myotis</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367E53">
            <w:pPr>
              <w:spacing w:before="120" w:after="120"/>
              <w:rPr>
                <w:rFonts w:cs="Times New Roman"/>
              </w:rPr>
            </w:pPr>
            <w:r w:rsidRPr="00A30261">
              <w:rPr>
                <w:rFonts w:cs="Times New Roman"/>
                <w:b/>
              </w:rPr>
              <w:t>K02.02</w:t>
            </w:r>
            <w:r w:rsidRPr="00A30261">
              <w:rPr>
                <w:rFonts w:cs="Times New Roman"/>
              </w:rPr>
              <w:t xml:space="preserve"> nagromadzenie materii organicznej </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normal6pkt"/>
              <w:jc w:val="left"/>
              <w:rPr>
                <w:kern w:val="0"/>
              </w:rPr>
            </w:pPr>
            <w:r w:rsidRPr="00A30261">
              <w:rPr>
                <w:b/>
                <w:kern w:val="0"/>
              </w:rPr>
              <w:t>E06</w:t>
            </w:r>
            <w:r w:rsidRPr="00A30261">
              <w:rPr>
                <w:kern w:val="0"/>
              </w:rPr>
              <w:t xml:space="preserve"> inne rodzaje aktywności człowieka związane z urbanizacją, przemysłem etc.</w:t>
            </w:r>
          </w:p>
          <w:p w:rsidR="00554220" w:rsidRPr="00A30261" w:rsidRDefault="00554220" w:rsidP="00367E53">
            <w:pPr>
              <w:pStyle w:val="normal6pkt"/>
              <w:jc w:val="left"/>
              <w:rPr>
                <w:kern w:val="0"/>
              </w:rPr>
            </w:pPr>
            <w:r w:rsidRPr="00A30261">
              <w:rPr>
                <w:b/>
                <w:kern w:val="0"/>
              </w:rPr>
              <w:t>G05</w:t>
            </w:r>
            <w:r w:rsidRPr="00A30261">
              <w:rPr>
                <w:kern w:val="0"/>
              </w:rPr>
              <w:t xml:space="preserve"> inna ingerencja i zakłócenia powodowane przez działalność człowieka </w:t>
            </w:r>
          </w:p>
          <w:p w:rsidR="00554220" w:rsidRPr="00A30261" w:rsidRDefault="00554220" w:rsidP="00367E53">
            <w:pPr>
              <w:pStyle w:val="normal6pkt"/>
              <w:jc w:val="left"/>
            </w:pPr>
            <w:r w:rsidRPr="00A30261">
              <w:rPr>
                <w:b/>
              </w:rPr>
              <w:t>M01.01</w:t>
            </w:r>
            <w:r w:rsidRPr="00A30261">
              <w:t xml:space="preserve"> zmiana temperatury (np. wzrost temperatury i temperatur skrajnych) </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spacing w:before="120" w:after="120"/>
              <w:rPr>
                <w:rFonts w:cs="Times New Roman"/>
                <w:b/>
              </w:rPr>
            </w:pPr>
            <w:r w:rsidRPr="00A30261">
              <w:rPr>
                <w:rFonts w:cs="Times New Roman"/>
                <w:b/>
              </w:rPr>
              <w:t>Istniejące:</w:t>
            </w:r>
          </w:p>
          <w:p w:rsidR="00554220" w:rsidRPr="00A30261" w:rsidRDefault="00554220" w:rsidP="00367E53">
            <w:pPr>
              <w:pStyle w:val="normaltabele6pkt"/>
              <w:rPr>
                <w:rFonts w:eastAsia="DejaVu Sans"/>
              </w:rPr>
            </w:pPr>
            <w:r w:rsidRPr="00A30261">
              <w:rPr>
                <w:b/>
              </w:rPr>
              <w:t>K02.02</w:t>
            </w:r>
            <w:r w:rsidRPr="00A30261">
              <w:t xml:space="preserve"> </w:t>
            </w:r>
            <w:r w:rsidRPr="00A30261">
              <w:rPr>
                <w:rFonts w:eastAsia="DejaVu Sans"/>
              </w:rPr>
              <w:t>Znaczna ilość odchodów zalegających w schroni</w:t>
            </w:r>
            <w:r w:rsidRPr="00A30261">
              <w:rPr>
                <w:rFonts w:eastAsia="DejaVu Sans"/>
              </w:rPr>
              <w:t>e</w:t>
            </w:r>
            <w:r w:rsidRPr="00A30261">
              <w:rPr>
                <w:rFonts w:eastAsia="DejaVu Sans"/>
              </w:rPr>
              <w:t>niach może powodować uciążliwości zapachowe, sprzyjać rozwojowi pasożytów oraz negatywnie wpływać na p</w:t>
            </w:r>
            <w:r w:rsidRPr="00A30261">
              <w:rPr>
                <w:rFonts w:eastAsia="DejaVu Sans"/>
              </w:rPr>
              <w:t>o</w:t>
            </w:r>
            <w:r w:rsidRPr="00A30261">
              <w:rPr>
                <w:rFonts w:eastAsia="DejaVu Sans"/>
              </w:rPr>
              <w:t>strzeganie obecności nietoperzy przez użytkowników i g</w:t>
            </w:r>
            <w:r w:rsidRPr="00A30261">
              <w:rPr>
                <w:rFonts w:eastAsia="DejaVu Sans"/>
              </w:rPr>
              <w:t>o</w:t>
            </w:r>
            <w:r w:rsidRPr="00A30261">
              <w:rPr>
                <w:rFonts w:eastAsia="DejaVu Sans"/>
              </w:rPr>
              <w:t>spodarza obiektu.</w:t>
            </w:r>
          </w:p>
          <w:p w:rsidR="00554220" w:rsidRPr="00A30261" w:rsidRDefault="00554220" w:rsidP="00367E53">
            <w:pPr>
              <w:pStyle w:val="normaltabele6pkt"/>
            </w:pPr>
            <w:r w:rsidRPr="00A30261">
              <w:rPr>
                <w:b/>
              </w:rPr>
              <w:t>Potencjalne</w:t>
            </w:r>
            <w:r w:rsidRPr="00A30261">
              <w:t>:</w:t>
            </w:r>
          </w:p>
          <w:p w:rsidR="00554220" w:rsidRPr="00A30261" w:rsidRDefault="00554220" w:rsidP="00367E53">
            <w:pPr>
              <w:pStyle w:val="normaltabele6pkt"/>
            </w:pPr>
            <w:r w:rsidRPr="00A30261">
              <w:rPr>
                <w:b/>
              </w:rPr>
              <w:t>E06</w:t>
            </w:r>
            <w:r w:rsidRPr="00A30261">
              <w:t xml:space="preserve"> </w:t>
            </w:r>
            <w:r w:rsidR="00010546" w:rsidRPr="00A30261">
              <w:rPr>
                <w:szCs w:val="22"/>
              </w:rPr>
              <w:t>Instalacja na kościele stacji bazowych (BTS) syst</w:t>
            </w:r>
            <w:r w:rsidR="00010546" w:rsidRPr="00A30261">
              <w:rPr>
                <w:szCs w:val="22"/>
              </w:rPr>
              <w:t>e</w:t>
            </w:r>
            <w:r w:rsidR="00010546" w:rsidRPr="00A30261">
              <w:rPr>
                <w:szCs w:val="22"/>
              </w:rPr>
              <w:t xml:space="preserve">mów łączności bezprzewodowej ze względu na ryzyko </w:t>
            </w:r>
            <w:r w:rsidR="00010546" w:rsidRPr="00A30261">
              <w:t>n</w:t>
            </w:r>
            <w:r w:rsidR="00010546" w:rsidRPr="00A30261">
              <w:t>e</w:t>
            </w:r>
            <w:r w:rsidR="00010546" w:rsidRPr="00A30261">
              <w:t>gatywnego wpływu pól elektromagnetycznych na nietop</w:t>
            </w:r>
            <w:r w:rsidR="00010546" w:rsidRPr="00A30261">
              <w:t>e</w:t>
            </w:r>
            <w:r w:rsidR="00010546" w:rsidRPr="00A30261">
              <w:t>rze (zasada przezorności). Stacje bazowe powodują z</w:t>
            </w:r>
            <w:r w:rsidR="00010546" w:rsidRPr="00A30261">
              <w:rPr>
                <w:szCs w:val="22"/>
              </w:rPr>
              <w:t>ab</w:t>
            </w:r>
            <w:r w:rsidR="00010546" w:rsidRPr="00A30261">
              <w:rPr>
                <w:szCs w:val="22"/>
              </w:rPr>
              <w:t>u</w:t>
            </w:r>
            <w:r w:rsidR="00010546" w:rsidRPr="00A30261">
              <w:rPr>
                <w:szCs w:val="22"/>
              </w:rPr>
              <w:t>rzenie funkcjonowania biologicznego kompasu czyli zm</w:t>
            </w:r>
            <w:r w:rsidR="00010546" w:rsidRPr="00A30261">
              <w:rPr>
                <w:szCs w:val="22"/>
              </w:rPr>
              <w:t>y</w:t>
            </w:r>
            <w:r w:rsidR="00010546" w:rsidRPr="00A30261">
              <w:rPr>
                <w:szCs w:val="22"/>
              </w:rPr>
              <w:t xml:space="preserve">słu magnetorecepcji (tzw. kryptochromów </w:t>
            </w:r>
            <w:hyperlink r:id="rId41" w:tgtFrame="_blank" w:history="1">
              <w:r w:rsidR="00010546" w:rsidRPr="00A30261">
                <w:rPr>
                  <w:rStyle w:val="Hipercze"/>
                  <w:color w:val="467886"/>
                  <w:szCs w:val="22"/>
                </w:rPr>
                <w:t>https://www.science.org/doi/10.1126/science.aei2381</w:t>
              </w:r>
            </w:hyperlink>
            <w:r w:rsidR="00010546" w:rsidRPr="00A30261">
              <w:rPr>
                <w:szCs w:val="22"/>
              </w:rPr>
              <w:t>). M</w:t>
            </w:r>
            <w:r w:rsidR="00010546" w:rsidRPr="00A30261">
              <w:rPr>
                <w:szCs w:val="22"/>
              </w:rPr>
              <w:t>o</w:t>
            </w:r>
            <w:r w:rsidR="00010546" w:rsidRPr="00A30261">
              <w:rPr>
                <w:szCs w:val="22"/>
              </w:rPr>
              <w:t>gą też być przyczyną płoszenia nietoperzy podczas mont</w:t>
            </w:r>
            <w:r w:rsidR="00010546" w:rsidRPr="00A30261">
              <w:rPr>
                <w:szCs w:val="22"/>
              </w:rPr>
              <w:t>a</w:t>
            </w:r>
            <w:r w:rsidR="00010546" w:rsidRPr="00A30261">
              <w:rPr>
                <w:szCs w:val="22"/>
              </w:rPr>
              <w:t>żu, okresowego przeglądu lub naprawy. Ponadto generują dużo ciepła i mogą zaburzać warunki mikroklimatyczne schronienia. Mogą też wymagać modyfikacji stanu zadrz</w:t>
            </w:r>
            <w:r w:rsidR="00010546" w:rsidRPr="00A30261">
              <w:rPr>
                <w:szCs w:val="22"/>
              </w:rPr>
              <w:t>e</w:t>
            </w:r>
            <w:r w:rsidR="00010546" w:rsidRPr="00A30261">
              <w:rPr>
                <w:szCs w:val="22"/>
              </w:rPr>
              <w:t>wień w sąsiedztwie obiektu.</w:t>
            </w:r>
          </w:p>
          <w:p w:rsidR="00554220" w:rsidRPr="00A30261" w:rsidRDefault="00554220" w:rsidP="00367E53">
            <w:pPr>
              <w:pStyle w:val="normaltabele6pkt"/>
            </w:pPr>
            <w:r w:rsidRPr="00A30261">
              <w:rPr>
                <w:b/>
              </w:rPr>
              <w:t>G05</w:t>
            </w:r>
            <w:r w:rsidRPr="00A30261">
              <w:t xml:space="preserve"> Płoszenie nietoperzy tj. przebywanie na strychu, oświetlanie nietoperzy.</w:t>
            </w:r>
          </w:p>
          <w:p w:rsidR="00554220" w:rsidRPr="00A30261" w:rsidRDefault="00554220" w:rsidP="00367E53">
            <w:pPr>
              <w:pStyle w:val="Standard"/>
              <w:widowControl w:val="0"/>
              <w:autoSpaceDE w:val="0"/>
              <w:snapToGrid w:val="0"/>
              <w:spacing w:before="120" w:after="120"/>
              <w:rPr>
                <w:lang w:val="pl-PL"/>
              </w:rPr>
            </w:pPr>
            <w:r w:rsidRPr="00A30261">
              <w:rPr>
                <w:b/>
              </w:rPr>
              <w:t>M01.01</w:t>
            </w:r>
            <w:r w:rsidRPr="00A30261">
              <w:t xml:space="preserve"> Zbyt wysokie temperatury na strychach pogarszają </w:t>
            </w:r>
            <w:r w:rsidRPr="00A30261">
              <w:lastRenderedPageBreak/>
              <w:t>kondycję nietoperzy, w skrajnych przypadkach prowadząc do śmierci (zwłaszcza młodych osobników).</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2413AB" w:rsidP="00367E53">
            <w:pPr>
              <w:pStyle w:val="normal6pkt"/>
              <w:jc w:val="left"/>
            </w:pPr>
            <w:r w:rsidRPr="00A30261">
              <w:lastRenderedPageBreak/>
              <w:t xml:space="preserve">Pustelnia </w:t>
            </w:r>
            <w:r w:rsidR="00554220" w:rsidRPr="00A30261">
              <w:t xml:space="preserve">św. Jana </w:t>
            </w:r>
            <w:r w:rsidRPr="00A30261">
              <w:t xml:space="preserve">z Dukli </w:t>
            </w:r>
            <w:r w:rsidR="00554220" w:rsidRPr="00A30261">
              <w:t>w Trzcianie (kontur nr 1 na zał. map. nr 2)</w:t>
            </w:r>
          </w:p>
        </w:tc>
      </w:tr>
      <w:tr w:rsidR="00554220" w:rsidRPr="00A30261" w:rsidTr="00367E53">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F512B5">
            <w:pPr>
              <w:pStyle w:val="Standard"/>
              <w:widowControl w:val="0"/>
              <w:numPr>
                <w:ilvl w:val="0"/>
                <w:numId w:val="29"/>
              </w:numPr>
              <w:autoSpaceDE w:val="0"/>
              <w:snapToGrid w:val="0"/>
              <w:spacing w:before="120" w:after="120"/>
              <w:ind w:left="0" w:firstLine="0"/>
              <w:rPr>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Standard"/>
              <w:snapToGrid w:val="0"/>
              <w:spacing w:before="120" w:after="120"/>
              <w:rPr>
                <w:lang w:val="pl-PL"/>
              </w:rPr>
            </w:pPr>
            <w:r w:rsidRPr="00A30261">
              <w:rPr>
                <w:b/>
                <w:lang w:val="en-US"/>
              </w:rPr>
              <w:t>1324</w:t>
            </w:r>
            <w:r w:rsidRPr="00A30261">
              <w:rPr>
                <w:lang w:val="en-US"/>
              </w:rPr>
              <w:t xml:space="preserve"> Nocek duży </w:t>
            </w:r>
            <w:r w:rsidRPr="00A30261">
              <w:rPr>
                <w:i/>
                <w:lang w:val="en-US"/>
              </w:rPr>
              <w:t>Myotis myotis</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795949">
            <w:pPr>
              <w:spacing w:before="120" w:after="120"/>
              <w:rPr>
                <w:rFonts w:cs="Times New Roman"/>
              </w:rPr>
            </w:pPr>
            <w:r w:rsidRPr="00A30261">
              <w:rPr>
                <w:rFonts w:cs="Times New Roman"/>
                <w:b/>
              </w:rPr>
              <w:t>X</w:t>
            </w:r>
            <w:r w:rsidRPr="00A30261">
              <w:rPr>
                <w:rFonts w:cs="Times New Roman"/>
              </w:rPr>
              <w:t xml:space="preserve"> brak zagrożeń i nacisków</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795949">
            <w:pPr>
              <w:spacing w:before="120" w:after="120"/>
              <w:rPr>
                <w:rFonts w:cs="Times New Roman"/>
              </w:rPr>
            </w:pPr>
            <w:r w:rsidRPr="00A30261">
              <w:rPr>
                <w:rFonts w:cs="Times New Roman"/>
                <w:b/>
              </w:rPr>
              <w:t>H06.02</w:t>
            </w:r>
            <w:r w:rsidRPr="00A30261">
              <w:rPr>
                <w:rFonts w:cs="Times New Roman"/>
              </w:rPr>
              <w:t xml:space="preserve"> zanieczyszczenie świetlne</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E7B4F" w:rsidRPr="00A30261" w:rsidRDefault="005E7B4F" w:rsidP="005E7B4F">
            <w:pPr>
              <w:pStyle w:val="normaltabele6pkt"/>
            </w:pPr>
            <w:r w:rsidRPr="00A30261">
              <w:rPr>
                <w:b/>
              </w:rPr>
              <w:t>Potencjalne</w:t>
            </w:r>
            <w:r w:rsidRPr="00A30261">
              <w:t>:</w:t>
            </w:r>
          </w:p>
          <w:p w:rsidR="00554220" w:rsidRPr="00A30261" w:rsidRDefault="00554220" w:rsidP="00795949">
            <w:pPr>
              <w:spacing w:before="120" w:after="120"/>
              <w:rPr>
                <w:rFonts w:cs="Times New Roman"/>
                <w:b/>
              </w:rPr>
            </w:pPr>
            <w:r w:rsidRPr="00A30261">
              <w:rPr>
                <w:rFonts w:cs="Times New Roman"/>
                <w:b/>
              </w:rPr>
              <w:t>H06.02</w:t>
            </w:r>
            <w:r w:rsidRPr="00A30261">
              <w:rPr>
                <w:rFonts w:cs="Times New Roman"/>
              </w:rPr>
              <w:t xml:space="preserve"> Oświetlenie zewnętrzne wlotów oraz elementów zieleni wykorzystywanych jako trasy przelotu może dezorientować i odstraszać nietoperze oraz zwiększać ryzyko ataków drapieżników. Silna iluminacja może prowadzić do utrudnienia przelotów, utraty tras migracyjnych na żerowiska, a w skrajnych przypadkach także do zaniku kolonii.</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462A39">
            <w:pPr>
              <w:pStyle w:val="normal6pkt"/>
              <w:jc w:val="left"/>
            </w:pPr>
            <w:r w:rsidRPr="00A30261">
              <w:t xml:space="preserve">Bezpośrednie otoczenie kościoła </w:t>
            </w:r>
            <w:r w:rsidR="00462A39" w:rsidRPr="00A30261">
              <w:t>w</w:t>
            </w:r>
            <w:r w:rsidRPr="00A30261">
              <w:t xml:space="preserve"> Pustelni św. Jana </w:t>
            </w:r>
            <w:r w:rsidR="002413AB" w:rsidRPr="00A30261">
              <w:t xml:space="preserve">z Dukli </w:t>
            </w:r>
            <w:r w:rsidRPr="00A30261">
              <w:t xml:space="preserve">w Trzcianie (kontur nr 2 na zał. map. nr 2) </w:t>
            </w:r>
          </w:p>
        </w:tc>
      </w:tr>
      <w:tr w:rsidR="00554220" w:rsidRPr="00A30261" w:rsidTr="00367E53">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367E53">
            <w:pPr>
              <w:pStyle w:val="Standard"/>
              <w:widowControl w:val="0"/>
              <w:numPr>
                <w:ilvl w:val="0"/>
                <w:numId w:val="29"/>
              </w:numPr>
              <w:autoSpaceDE w:val="0"/>
              <w:snapToGrid w:val="0"/>
              <w:spacing w:before="120" w:after="120"/>
              <w:ind w:left="0" w:firstLine="0"/>
              <w:rPr>
                <w:color w:val="1F497D" w:themeColor="text2"/>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Standard"/>
              <w:snapToGrid w:val="0"/>
              <w:spacing w:before="120" w:after="120"/>
              <w:rPr>
                <w:color w:val="1F497D" w:themeColor="text2"/>
                <w:lang w:val="en-US"/>
              </w:rPr>
            </w:pPr>
            <w:r w:rsidRPr="00A30261">
              <w:rPr>
                <w:b/>
                <w:color w:val="1F497D" w:themeColor="text2"/>
              </w:rPr>
              <w:t>1321</w:t>
            </w:r>
            <w:r w:rsidRPr="00A30261">
              <w:rPr>
                <w:color w:val="1F497D" w:themeColor="text2"/>
              </w:rPr>
              <w:t xml:space="preserve"> Nocek orzęsiony </w:t>
            </w:r>
            <w:r w:rsidRPr="00A30261">
              <w:rPr>
                <w:i/>
                <w:color w:val="1F497D" w:themeColor="text2"/>
              </w:rPr>
              <w:t>Myotis emarginatus</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367E53">
            <w:pPr>
              <w:spacing w:before="120" w:after="120"/>
              <w:rPr>
                <w:rFonts w:cs="Times New Roman"/>
                <w:color w:val="1F497D" w:themeColor="text2"/>
              </w:rPr>
            </w:pPr>
            <w:r w:rsidRPr="00A30261">
              <w:rPr>
                <w:rFonts w:cs="Times New Roman"/>
                <w:b/>
                <w:color w:val="1F497D" w:themeColor="text2"/>
              </w:rPr>
              <w:t>K02.02</w:t>
            </w:r>
            <w:r w:rsidRPr="00A30261">
              <w:rPr>
                <w:rFonts w:cs="Times New Roman"/>
                <w:color w:val="1F497D" w:themeColor="text2"/>
              </w:rPr>
              <w:t xml:space="preserve"> nagromadzenie materii organicznej </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normal6pkt"/>
              <w:jc w:val="left"/>
              <w:rPr>
                <w:color w:val="1F497D" w:themeColor="text2"/>
                <w:kern w:val="0"/>
              </w:rPr>
            </w:pPr>
            <w:r w:rsidRPr="00A30261">
              <w:rPr>
                <w:b/>
                <w:color w:val="1F497D" w:themeColor="text2"/>
                <w:kern w:val="0"/>
              </w:rPr>
              <w:t>E06</w:t>
            </w:r>
            <w:r w:rsidRPr="00A30261">
              <w:rPr>
                <w:color w:val="1F497D" w:themeColor="text2"/>
                <w:kern w:val="0"/>
              </w:rPr>
              <w:t xml:space="preserve"> inne rodzaje aktywności człowieka związane z urbanizacją, przemysłem etc.</w:t>
            </w:r>
          </w:p>
          <w:p w:rsidR="00554220" w:rsidRPr="00A30261" w:rsidRDefault="00554220" w:rsidP="00367E53">
            <w:pPr>
              <w:pStyle w:val="normal6pkt"/>
              <w:jc w:val="left"/>
              <w:rPr>
                <w:color w:val="1F497D" w:themeColor="text2"/>
                <w:kern w:val="0"/>
              </w:rPr>
            </w:pPr>
            <w:r w:rsidRPr="00A30261">
              <w:rPr>
                <w:b/>
                <w:color w:val="1F497D" w:themeColor="text2"/>
                <w:kern w:val="0"/>
              </w:rPr>
              <w:t>G05</w:t>
            </w:r>
            <w:r w:rsidRPr="00A30261">
              <w:rPr>
                <w:color w:val="1F497D" w:themeColor="text2"/>
                <w:kern w:val="0"/>
              </w:rPr>
              <w:t xml:space="preserve"> inna ingerencja i zakłócenia powodowane przez działalność człowieka </w:t>
            </w:r>
          </w:p>
          <w:p w:rsidR="00554220" w:rsidRPr="00A30261" w:rsidRDefault="00554220" w:rsidP="00367E53">
            <w:pPr>
              <w:pStyle w:val="normal6pkt"/>
              <w:jc w:val="left"/>
              <w:rPr>
                <w:color w:val="1F497D" w:themeColor="text2"/>
              </w:rPr>
            </w:pPr>
            <w:r w:rsidRPr="00A30261">
              <w:rPr>
                <w:b/>
                <w:color w:val="1F497D" w:themeColor="text2"/>
              </w:rPr>
              <w:t>M01.01</w:t>
            </w:r>
            <w:r w:rsidRPr="00A30261">
              <w:rPr>
                <w:color w:val="1F497D" w:themeColor="text2"/>
              </w:rPr>
              <w:t xml:space="preserve"> zmiana temperatury (np. </w:t>
            </w:r>
            <w:r w:rsidRPr="00A30261">
              <w:rPr>
                <w:color w:val="1F497D" w:themeColor="text2"/>
              </w:rPr>
              <w:lastRenderedPageBreak/>
              <w:t xml:space="preserve">wzrost temperatury i temperatur skrajnych) </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spacing w:before="120" w:after="120"/>
              <w:rPr>
                <w:rFonts w:cs="Times New Roman"/>
                <w:b/>
                <w:color w:val="1F497D" w:themeColor="text2"/>
              </w:rPr>
            </w:pPr>
            <w:r w:rsidRPr="00A30261">
              <w:rPr>
                <w:rFonts w:cs="Times New Roman"/>
                <w:b/>
                <w:color w:val="1F497D" w:themeColor="text2"/>
              </w:rPr>
              <w:lastRenderedPageBreak/>
              <w:t>Istniejące:</w:t>
            </w:r>
          </w:p>
          <w:p w:rsidR="00554220" w:rsidRPr="00A30261" w:rsidRDefault="00554220" w:rsidP="00367E53">
            <w:pPr>
              <w:pStyle w:val="normaltabele6pkt"/>
              <w:rPr>
                <w:rFonts w:eastAsia="DejaVu Sans"/>
                <w:color w:val="1F497D" w:themeColor="text2"/>
              </w:rPr>
            </w:pPr>
            <w:r w:rsidRPr="00A30261">
              <w:rPr>
                <w:b/>
                <w:color w:val="1F497D" w:themeColor="text2"/>
              </w:rPr>
              <w:t>K02.02</w:t>
            </w:r>
            <w:r w:rsidRPr="00A30261">
              <w:rPr>
                <w:color w:val="1F497D" w:themeColor="text2"/>
              </w:rPr>
              <w:t xml:space="preserve"> </w:t>
            </w:r>
            <w:r w:rsidRPr="00A30261">
              <w:rPr>
                <w:rFonts w:eastAsia="DejaVu Sans"/>
                <w:color w:val="1F497D" w:themeColor="text2"/>
              </w:rPr>
              <w:t>Znaczna ilość odchodów zalegających w schroni</w:t>
            </w:r>
            <w:r w:rsidRPr="00A30261">
              <w:rPr>
                <w:rFonts w:eastAsia="DejaVu Sans"/>
                <w:color w:val="1F497D" w:themeColor="text2"/>
              </w:rPr>
              <w:t>e</w:t>
            </w:r>
            <w:r w:rsidRPr="00A30261">
              <w:rPr>
                <w:rFonts w:eastAsia="DejaVu Sans"/>
                <w:color w:val="1F497D" w:themeColor="text2"/>
              </w:rPr>
              <w:t>niach może powodować uciążliwości zapachowe, sprzyjać rozwojowi pasożytów oraz negatywnie wpływać na p</w:t>
            </w:r>
            <w:r w:rsidRPr="00A30261">
              <w:rPr>
                <w:rFonts w:eastAsia="DejaVu Sans"/>
                <w:color w:val="1F497D" w:themeColor="text2"/>
              </w:rPr>
              <w:t>o</w:t>
            </w:r>
            <w:r w:rsidRPr="00A30261">
              <w:rPr>
                <w:rFonts w:eastAsia="DejaVu Sans"/>
                <w:color w:val="1F497D" w:themeColor="text2"/>
              </w:rPr>
              <w:t>strzeganie obecności nietoperzy przez użytkowników i g</w:t>
            </w:r>
            <w:r w:rsidRPr="00A30261">
              <w:rPr>
                <w:rFonts w:eastAsia="DejaVu Sans"/>
                <w:color w:val="1F497D" w:themeColor="text2"/>
              </w:rPr>
              <w:t>o</w:t>
            </w:r>
            <w:r w:rsidRPr="00A30261">
              <w:rPr>
                <w:rFonts w:eastAsia="DejaVu Sans"/>
                <w:color w:val="1F497D" w:themeColor="text2"/>
              </w:rPr>
              <w:t>spodarza obiektu.</w:t>
            </w:r>
          </w:p>
          <w:p w:rsidR="00554220" w:rsidRPr="00A30261" w:rsidRDefault="00554220" w:rsidP="00367E53">
            <w:pPr>
              <w:pStyle w:val="normaltabele6pkt"/>
              <w:rPr>
                <w:color w:val="1F497D" w:themeColor="text2"/>
              </w:rPr>
            </w:pPr>
            <w:r w:rsidRPr="00A30261">
              <w:rPr>
                <w:b/>
                <w:color w:val="1F497D" w:themeColor="text2"/>
              </w:rPr>
              <w:t>Potencjalne</w:t>
            </w:r>
            <w:r w:rsidRPr="00A30261">
              <w:rPr>
                <w:color w:val="1F497D" w:themeColor="text2"/>
              </w:rPr>
              <w:t>:</w:t>
            </w:r>
          </w:p>
          <w:p w:rsidR="00554220" w:rsidRPr="00A30261" w:rsidRDefault="00554220" w:rsidP="00367E53">
            <w:pPr>
              <w:pStyle w:val="normaltabele6pkt"/>
              <w:rPr>
                <w:color w:val="1F497D" w:themeColor="text2"/>
              </w:rPr>
            </w:pPr>
            <w:r w:rsidRPr="00A30261">
              <w:rPr>
                <w:b/>
                <w:color w:val="1F497D" w:themeColor="text2"/>
              </w:rPr>
              <w:t>E06</w:t>
            </w:r>
            <w:r w:rsidRPr="00A30261">
              <w:rPr>
                <w:color w:val="1F497D" w:themeColor="text2"/>
              </w:rPr>
              <w:t xml:space="preserve"> </w:t>
            </w:r>
            <w:r w:rsidR="00010546" w:rsidRPr="00A30261">
              <w:rPr>
                <w:color w:val="1F497D" w:themeColor="text2"/>
                <w:szCs w:val="22"/>
              </w:rPr>
              <w:t>Instalacja na kościele stacji bazowych (BTS) syst</w:t>
            </w:r>
            <w:r w:rsidR="00010546" w:rsidRPr="00A30261">
              <w:rPr>
                <w:color w:val="1F497D" w:themeColor="text2"/>
                <w:szCs w:val="22"/>
              </w:rPr>
              <w:t>e</w:t>
            </w:r>
            <w:r w:rsidR="00010546" w:rsidRPr="00A30261">
              <w:rPr>
                <w:color w:val="1F497D" w:themeColor="text2"/>
                <w:szCs w:val="22"/>
              </w:rPr>
              <w:t xml:space="preserve">mów łączności bezprzewodowej ze względu na ryzyko </w:t>
            </w:r>
            <w:r w:rsidR="00010546" w:rsidRPr="00A30261">
              <w:rPr>
                <w:color w:val="1F497D" w:themeColor="text2"/>
              </w:rPr>
              <w:t>n</w:t>
            </w:r>
            <w:r w:rsidR="00010546" w:rsidRPr="00A30261">
              <w:rPr>
                <w:color w:val="1F497D" w:themeColor="text2"/>
              </w:rPr>
              <w:t>e</w:t>
            </w:r>
            <w:r w:rsidR="00010546" w:rsidRPr="00A30261">
              <w:rPr>
                <w:color w:val="1F497D" w:themeColor="text2"/>
              </w:rPr>
              <w:t>gatywnego wpływu pól elektromagnetycznych na nietop</w:t>
            </w:r>
            <w:r w:rsidR="00010546" w:rsidRPr="00A30261">
              <w:rPr>
                <w:color w:val="1F497D" w:themeColor="text2"/>
              </w:rPr>
              <w:t>e</w:t>
            </w:r>
            <w:r w:rsidR="00010546" w:rsidRPr="00A30261">
              <w:rPr>
                <w:color w:val="1F497D" w:themeColor="text2"/>
              </w:rPr>
              <w:t>rze (zasada przezorności). Stacje bazowe powodują z</w:t>
            </w:r>
            <w:r w:rsidR="00010546" w:rsidRPr="00A30261">
              <w:rPr>
                <w:color w:val="1F497D" w:themeColor="text2"/>
                <w:szCs w:val="22"/>
              </w:rPr>
              <w:t>ab</w:t>
            </w:r>
            <w:r w:rsidR="00010546" w:rsidRPr="00A30261">
              <w:rPr>
                <w:color w:val="1F497D" w:themeColor="text2"/>
                <w:szCs w:val="22"/>
              </w:rPr>
              <w:t>u</w:t>
            </w:r>
            <w:r w:rsidR="00010546" w:rsidRPr="00A30261">
              <w:rPr>
                <w:color w:val="1F497D" w:themeColor="text2"/>
                <w:szCs w:val="22"/>
              </w:rPr>
              <w:lastRenderedPageBreak/>
              <w:t>rzenie funkcjonowania biologicznego kompasu czyli zm</w:t>
            </w:r>
            <w:r w:rsidR="00010546" w:rsidRPr="00A30261">
              <w:rPr>
                <w:color w:val="1F497D" w:themeColor="text2"/>
                <w:szCs w:val="22"/>
              </w:rPr>
              <w:t>y</w:t>
            </w:r>
            <w:r w:rsidR="00010546" w:rsidRPr="00A30261">
              <w:rPr>
                <w:color w:val="1F497D" w:themeColor="text2"/>
                <w:szCs w:val="22"/>
              </w:rPr>
              <w:t xml:space="preserve">słu magnetorecepcji (tzw. kryptochromów </w:t>
            </w:r>
            <w:hyperlink r:id="rId42" w:tgtFrame="_blank" w:history="1">
              <w:r w:rsidR="00010546" w:rsidRPr="00A30261">
                <w:rPr>
                  <w:rStyle w:val="Hipercze"/>
                  <w:color w:val="1F497D" w:themeColor="text2"/>
                  <w:szCs w:val="22"/>
                </w:rPr>
                <w:t>https://www.science.org/doi/10.1126/science.aei2381</w:t>
              </w:r>
            </w:hyperlink>
            <w:r w:rsidR="00010546" w:rsidRPr="00A30261">
              <w:rPr>
                <w:color w:val="1F497D" w:themeColor="text2"/>
                <w:szCs w:val="22"/>
              </w:rPr>
              <w:t>). M</w:t>
            </w:r>
            <w:r w:rsidR="00010546" w:rsidRPr="00A30261">
              <w:rPr>
                <w:color w:val="1F497D" w:themeColor="text2"/>
                <w:szCs w:val="22"/>
              </w:rPr>
              <w:t>o</w:t>
            </w:r>
            <w:r w:rsidR="00010546" w:rsidRPr="00A30261">
              <w:rPr>
                <w:color w:val="1F497D" w:themeColor="text2"/>
                <w:szCs w:val="22"/>
              </w:rPr>
              <w:t>gą też być przyczyną płoszenia nietoperzy podczas mont</w:t>
            </w:r>
            <w:r w:rsidR="00010546" w:rsidRPr="00A30261">
              <w:rPr>
                <w:color w:val="1F497D" w:themeColor="text2"/>
                <w:szCs w:val="22"/>
              </w:rPr>
              <w:t>a</w:t>
            </w:r>
            <w:r w:rsidR="00010546" w:rsidRPr="00A30261">
              <w:rPr>
                <w:color w:val="1F497D" w:themeColor="text2"/>
                <w:szCs w:val="22"/>
              </w:rPr>
              <w:t>żu, okresowego przeglądu lub naprawy. Ponadto generują dużo ciepła i mogą zaburzać warunki mikroklimatyczne schronienia. Mogą też wymagać modyfikacji stanu zadrz</w:t>
            </w:r>
            <w:r w:rsidR="00010546" w:rsidRPr="00A30261">
              <w:rPr>
                <w:color w:val="1F497D" w:themeColor="text2"/>
                <w:szCs w:val="22"/>
              </w:rPr>
              <w:t>e</w:t>
            </w:r>
            <w:r w:rsidR="00010546" w:rsidRPr="00A30261">
              <w:rPr>
                <w:color w:val="1F497D" w:themeColor="text2"/>
                <w:szCs w:val="22"/>
              </w:rPr>
              <w:t>wień w sąsiedztwie obiektu.</w:t>
            </w:r>
          </w:p>
          <w:p w:rsidR="00554220" w:rsidRPr="00A30261" w:rsidRDefault="00554220" w:rsidP="00367E53">
            <w:pPr>
              <w:pStyle w:val="normaltabele6pkt"/>
              <w:rPr>
                <w:color w:val="1F497D" w:themeColor="text2"/>
              </w:rPr>
            </w:pPr>
            <w:r w:rsidRPr="00A30261">
              <w:rPr>
                <w:b/>
                <w:color w:val="1F497D" w:themeColor="text2"/>
              </w:rPr>
              <w:t>G05</w:t>
            </w:r>
            <w:r w:rsidRPr="00A30261">
              <w:rPr>
                <w:color w:val="1F497D" w:themeColor="text2"/>
              </w:rPr>
              <w:t xml:space="preserve"> Płoszenie nietoperzy tj. przebywanie na strychu, oświetlanie nietoperzy.</w:t>
            </w:r>
          </w:p>
          <w:p w:rsidR="00554220" w:rsidRPr="00A30261" w:rsidRDefault="00554220" w:rsidP="00367E53">
            <w:pPr>
              <w:pStyle w:val="Standard"/>
              <w:widowControl w:val="0"/>
              <w:autoSpaceDE w:val="0"/>
              <w:snapToGrid w:val="0"/>
              <w:spacing w:before="120" w:after="120"/>
              <w:rPr>
                <w:color w:val="1F497D" w:themeColor="text2"/>
                <w:lang w:val="pl-PL"/>
              </w:rPr>
            </w:pPr>
            <w:r w:rsidRPr="00A30261">
              <w:rPr>
                <w:b/>
                <w:color w:val="1F497D" w:themeColor="text2"/>
              </w:rPr>
              <w:t>M01.01</w:t>
            </w:r>
            <w:r w:rsidRPr="00A30261">
              <w:rPr>
                <w:color w:val="1F497D" w:themeColor="text2"/>
              </w:rPr>
              <w:t xml:space="preserve"> Zbyt wysokie temperatury na strychach pogarszają kondycję nietoperzy, w skrajnych przypadkach prowadząc do śmierci (zwłaszcza młodych osobników).</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normal6pkt"/>
              <w:jc w:val="left"/>
              <w:rPr>
                <w:color w:val="1F497D" w:themeColor="text2"/>
              </w:rPr>
            </w:pPr>
            <w:r w:rsidRPr="00A30261">
              <w:rPr>
                <w:color w:val="1F497D" w:themeColor="text2"/>
              </w:rPr>
              <w:lastRenderedPageBreak/>
              <w:t>Kościół w Tylawie (kontur nr 5 na zał. map. nr 2)</w:t>
            </w:r>
          </w:p>
        </w:tc>
      </w:tr>
      <w:tr w:rsidR="00554220" w:rsidRPr="00A30261" w:rsidTr="00367E53">
        <w:tc>
          <w:tcPr>
            <w:tcW w:w="464"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367E53">
            <w:pPr>
              <w:pStyle w:val="Standard"/>
              <w:widowControl w:val="0"/>
              <w:numPr>
                <w:ilvl w:val="0"/>
                <w:numId w:val="29"/>
              </w:numPr>
              <w:autoSpaceDE w:val="0"/>
              <w:snapToGrid w:val="0"/>
              <w:spacing w:before="120" w:after="120"/>
              <w:ind w:left="0" w:firstLine="0"/>
              <w:rPr>
                <w:color w:val="1F497D" w:themeColor="text2"/>
                <w:lang w:val="pl-PL"/>
              </w:rPr>
            </w:pPr>
          </w:p>
        </w:tc>
        <w:tc>
          <w:tcPr>
            <w:tcW w:w="188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Standard"/>
              <w:snapToGrid w:val="0"/>
              <w:spacing w:before="120" w:after="120"/>
              <w:rPr>
                <w:color w:val="1F497D" w:themeColor="text2"/>
                <w:lang w:val="en-US"/>
              </w:rPr>
            </w:pPr>
            <w:r w:rsidRPr="00A30261">
              <w:rPr>
                <w:b/>
                <w:color w:val="1F497D" w:themeColor="text2"/>
              </w:rPr>
              <w:t>1321</w:t>
            </w:r>
            <w:r w:rsidRPr="00A30261">
              <w:rPr>
                <w:color w:val="1F497D" w:themeColor="text2"/>
              </w:rPr>
              <w:t xml:space="preserve"> Nocek orzęsiony </w:t>
            </w:r>
            <w:r w:rsidRPr="00A30261">
              <w:rPr>
                <w:i/>
                <w:color w:val="1F497D" w:themeColor="text2"/>
              </w:rPr>
              <w:t>Myotis emarginatus</w:t>
            </w:r>
          </w:p>
        </w:tc>
        <w:tc>
          <w:tcPr>
            <w:tcW w:w="2127" w:type="dxa"/>
            <w:tcBorders>
              <w:top w:val="single" w:sz="4" w:space="0" w:color="000000"/>
              <w:left w:val="single" w:sz="4" w:space="0" w:color="000000"/>
              <w:bottom w:val="single" w:sz="4" w:space="0" w:color="000000"/>
            </w:tcBorders>
            <w:tcMar>
              <w:top w:w="85" w:type="dxa"/>
              <w:left w:w="85" w:type="dxa"/>
              <w:bottom w:w="85" w:type="dxa"/>
              <w:right w:w="85" w:type="dxa"/>
            </w:tcMar>
            <w:vAlign w:val="center"/>
          </w:tcPr>
          <w:p w:rsidR="00554220" w:rsidRPr="00A30261" w:rsidRDefault="00554220" w:rsidP="00367E53">
            <w:pPr>
              <w:spacing w:before="120" w:after="120"/>
              <w:rPr>
                <w:rFonts w:cs="Times New Roman"/>
                <w:color w:val="1F497D" w:themeColor="text2"/>
              </w:rPr>
            </w:pPr>
            <w:r w:rsidRPr="00A30261">
              <w:rPr>
                <w:rFonts w:cs="Times New Roman"/>
                <w:b/>
                <w:color w:val="1F497D" w:themeColor="text2"/>
              </w:rPr>
              <w:t>X</w:t>
            </w:r>
            <w:r w:rsidRPr="00A30261">
              <w:rPr>
                <w:rFonts w:cs="Times New Roman"/>
                <w:color w:val="1F497D" w:themeColor="text2"/>
              </w:rPr>
              <w:t xml:space="preserve"> brak zagrożeń i nacisków</w:t>
            </w:r>
          </w:p>
        </w:tc>
        <w:tc>
          <w:tcPr>
            <w:tcW w:w="226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spacing w:before="120" w:after="120"/>
              <w:rPr>
                <w:rFonts w:cs="Times New Roman"/>
                <w:color w:val="1F497D" w:themeColor="text2"/>
              </w:rPr>
            </w:pPr>
            <w:r w:rsidRPr="00A30261">
              <w:rPr>
                <w:rFonts w:cs="Times New Roman"/>
                <w:b/>
                <w:color w:val="1F497D" w:themeColor="text2"/>
              </w:rPr>
              <w:t>H06.02</w:t>
            </w:r>
            <w:r w:rsidRPr="00A30261">
              <w:rPr>
                <w:rFonts w:cs="Times New Roman"/>
                <w:color w:val="1F497D" w:themeColor="text2"/>
              </w:rPr>
              <w:t xml:space="preserve"> zanieczyszczenie świetlne</w:t>
            </w:r>
          </w:p>
        </w:tc>
        <w:tc>
          <w:tcPr>
            <w:tcW w:w="5953"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E7B4F" w:rsidRPr="00A30261" w:rsidRDefault="005E7B4F" w:rsidP="005E7B4F">
            <w:pPr>
              <w:pStyle w:val="normaltabele6pkt"/>
              <w:rPr>
                <w:color w:val="1F497D" w:themeColor="text2"/>
              </w:rPr>
            </w:pPr>
            <w:r w:rsidRPr="00A30261">
              <w:rPr>
                <w:b/>
                <w:color w:val="1F497D" w:themeColor="text2"/>
              </w:rPr>
              <w:t>Potencjalne</w:t>
            </w:r>
            <w:r w:rsidRPr="00A30261">
              <w:rPr>
                <w:color w:val="1F497D" w:themeColor="text2"/>
              </w:rPr>
              <w:t>:</w:t>
            </w:r>
          </w:p>
          <w:p w:rsidR="00554220" w:rsidRPr="00A30261" w:rsidRDefault="00554220" w:rsidP="00367E53">
            <w:pPr>
              <w:spacing w:before="120" w:after="120"/>
              <w:rPr>
                <w:rFonts w:cs="Times New Roman"/>
                <w:b/>
                <w:color w:val="1F497D" w:themeColor="text2"/>
              </w:rPr>
            </w:pPr>
            <w:r w:rsidRPr="00A30261">
              <w:rPr>
                <w:rFonts w:cs="Times New Roman"/>
                <w:b/>
                <w:color w:val="1F497D" w:themeColor="text2"/>
              </w:rPr>
              <w:t>H06.02</w:t>
            </w:r>
            <w:r w:rsidRPr="00A30261">
              <w:rPr>
                <w:rFonts w:cs="Times New Roman"/>
                <w:color w:val="1F497D" w:themeColor="text2"/>
              </w:rPr>
              <w:t xml:space="preserve"> Oświetlenie zewnętrzne wlotów oraz elementów zieleni wykorzystywanych jako trasy przelotu może dezorientować i odstraszać nietoperze oraz zwiększać ryzyko ataków drapieżników. Silna iluminacja może prowadzić do utrudnienia przelotów, utraty tras migracyjnych na żerowiska, a w skrajnych przypadkach także do zaniku kolonii.</w:t>
            </w:r>
          </w:p>
        </w:tc>
        <w:tc>
          <w:tcPr>
            <w:tcW w:w="1509"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rsidR="00554220" w:rsidRPr="00A30261" w:rsidRDefault="00554220" w:rsidP="00367E53">
            <w:pPr>
              <w:pStyle w:val="normal6pkt"/>
              <w:jc w:val="left"/>
              <w:rPr>
                <w:color w:val="1F497D" w:themeColor="text2"/>
              </w:rPr>
            </w:pPr>
            <w:r w:rsidRPr="00A30261">
              <w:rPr>
                <w:color w:val="1F497D" w:themeColor="text2"/>
              </w:rPr>
              <w:t xml:space="preserve">Bezpośrednie otoczenie kościoła w Tylawie (kontur nr 6 na zał. map. nr 2) </w:t>
            </w:r>
          </w:p>
        </w:tc>
      </w:tr>
    </w:tbl>
    <w:p w:rsidR="002F13C5" w:rsidRPr="00A30261" w:rsidRDefault="005D730A" w:rsidP="00F1632E">
      <w:pPr>
        <w:pStyle w:val="Nagwek1"/>
      </w:pPr>
      <w:bookmarkStart w:id="68" w:name="_Toc229696657"/>
      <w:r w:rsidRPr="00A30261">
        <w:lastRenderedPageBreak/>
        <w:t>5. Cele działań ochronnych</w:t>
      </w:r>
      <w:bookmarkEnd w:id="68"/>
    </w:p>
    <w:p w:rsidR="00DE7E05" w:rsidRPr="00A30261" w:rsidRDefault="00DE7E05" w:rsidP="00DE7E05">
      <w:pPr>
        <w:pStyle w:val="normal6pkt"/>
        <w:pBdr>
          <w:bottom w:val="single" w:sz="4" w:space="1" w:color="auto"/>
        </w:pBdr>
        <w:rPr>
          <w:b/>
          <w:kern w:val="24"/>
        </w:rPr>
      </w:pPr>
      <w:r w:rsidRPr="00A30261">
        <w:rPr>
          <w:b/>
          <w:kern w:val="24"/>
        </w:rPr>
        <w:t>Siedliska przyrodnicze</w:t>
      </w:r>
    </w:p>
    <w:p w:rsidR="00DE7E05" w:rsidRPr="00A30261" w:rsidRDefault="00DE7E05" w:rsidP="00DE7E05">
      <w:pPr>
        <w:pStyle w:val="normal6pkt"/>
      </w:pPr>
      <w:r w:rsidRPr="00A30261">
        <w:t xml:space="preserve">W zakresie leśnych siedlisk przyrodniczych celem działań ochronnych jest przywrócenie </w:t>
      </w:r>
      <w:r w:rsidR="00B13DFB" w:rsidRPr="00A30261">
        <w:t xml:space="preserve">lub utrzymanie </w:t>
      </w:r>
      <w:r w:rsidRPr="00A30261">
        <w:t xml:space="preserve">właściwego stanu ochrony (FV). Najważniejszymi siedliskami przyrodniczymi w obszarze są buczyny – zarówno buczyny żyzne reprezentowane przez zespół żyznej buczyny karpackiej </w:t>
      </w:r>
      <w:r w:rsidRPr="00A30261">
        <w:rPr>
          <w:i/>
        </w:rPr>
        <w:t>Dentario glandulosae-Fagetum</w:t>
      </w:r>
      <w:r w:rsidRPr="00A30261">
        <w:t xml:space="preserve"> jak i buczyny kwaśne występujące tu jako kwaśna buczyna górska </w:t>
      </w:r>
      <w:r w:rsidRPr="00A30261">
        <w:rPr>
          <w:i/>
        </w:rPr>
        <w:t>Luzulo luzuloidis-Fagetum</w:t>
      </w:r>
      <w:r w:rsidRPr="00A30261">
        <w:t xml:space="preserve">. </w:t>
      </w:r>
    </w:p>
    <w:p w:rsidR="00DE7E05" w:rsidRPr="00A30261" w:rsidRDefault="00B13DFB" w:rsidP="00DE7E05">
      <w:pPr>
        <w:pStyle w:val="normal6pkt"/>
      </w:pPr>
      <w:r w:rsidRPr="00A30261">
        <w:t>J</w:t>
      </w:r>
      <w:r w:rsidR="00DE7E05" w:rsidRPr="00A30261">
        <w:t xml:space="preserve">aworzyny i lasy klonowo-lipowe na stromych stokach i zboczach </w:t>
      </w:r>
      <w:r w:rsidRPr="00A30261">
        <w:t>wymagają</w:t>
      </w:r>
      <w:r w:rsidR="00DE7E05" w:rsidRPr="00A30261">
        <w:t xml:space="preserve"> zachowania swojej specyfiki, silnie uwarunkowanej siedliskowo. Celem działań ochronnych jest tu utrzymanie właściwego stanu ochrony. Z uwagi na specyfikę tego siedliska, najodpowiedniejszą formą jest ochrona bierna. </w:t>
      </w:r>
    </w:p>
    <w:p w:rsidR="00DE7E05" w:rsidRPr="00A30261" w:rsidRDefault="00DE7E05" w:rsidP="00DE7E05">
      <w:pPr>
        <w:pStyle w:val="normal6pkt"/>
        <w:pBdr>
          <w:bottom w:val="single" w:sz="4" w:space="1" w:color="auto"/>
        </w:pBdr>
        <w:rPr>
          <w:b/>
        </w:rPr>
      </w:pPr>
      <w:bookmarkStart w:id="69" w:name="_Toc327079838"/>
      <w:r w:rsidRPr="00A30261">
        <w:rPr>
          <w:b/>
        </w:rPr>
        <w:t>Nietoperze</w:t>
      </w:r>
      <w:bookmarkEnd w:id="69"/>
    </w:p>
    <w:p w:rsidR="00554220" w:rsidRPr="00A30261" w:rsidRDefault="00554220" w:rsidP="00554220">
      <w:pPr>
        <w:pStyle w:val="normal6pkt"/>
      </w:pPr>
      <w:r w:rsidRPr="00A30261">
        <w:t>W związku z realizacją większości działań ochronnych przewidzianych dla obszaru dalsze działania należy skoncentrować na utrzymaniu ich efektów oraz ograniczaniu skutków nowych zagrożeń wpływających na funkcjonowanie kolonii rozrodczych. Niezbędne jest prowadzenie regularnego monitoringu liczebności oraz stanu siedlisk podkowca małego, nocka orzęsionego i nocka dużego, obejmującego zarówno schronienia, jak i elementy krajobrazu warunkujące bezpieczne przemieszczanie się nietoperzy.</w:t>
      </w:r>
    </w:p>
    <w:p w:rsidR="00554220" w:rsidRPr="00A30261" w:rsidRDefault="00554220" w:rsidP="00554220">
      <w:pPr>
        <w:pStyle w:val="normal6pkt"/>
      </w:pPr>
      <w:r w:rsidRPr="00A30261">
        <w:t>Szczególną uwagę należy poświęcić ocenie funkcjonowania tras przelotu pomiędzy koloniami rozrodczymi a żerowiskami oraz połączeń z miejscami rojenia i zimowiskami. Jest to uzasadnione zmianami w strukturze krajobrazu, jakie nastąpiły w bezpośrednim otoczeniu kolonii rozrodczej w Tylawie w wyniku wycinki drzew i szpalerów drzew, a także przekształceniami zadrzewień związanymi z realizacją drogi ekspresowej S19. Zmiany te mogą wpływać na przebieg tras przelotu, dostępność żerowisk oraz zachowanie funkcjonalnej łączności pomiędzy koloniami rozrodczymi a zimowiskami zlokalizowanymi w rejonie Lipowicy i Cergowej.</w:t>
      </w:r>
    </w:p>
    <w:p w:rsidR="00554220" w:rsidRPr="00A30261" w:rsidRDefault="00554220" w:rsidP="00554220">
      <w:pPr>
        <w:pStyle w:val="normal6pkt"/>
      </w:pPr>
      <w:r w:rsidRPr="00A30261">
        <w:t>Jednocześnie konieczne jest utrzymanie we właściwym stanie schronień kolonii rozrodczych, platform do gromadzenia guana, wlotów do kryjówek oraz zachowanych elementów krajobrazu pełniących funkcję lokalnych tras przelotu. Wyniki okresowej oceny tras przelotu powinny stanowić podstawę do bieżącej weryfikacji skuteczności działań ochronnych oraz podejmowania działań służących zachowaniu właściwego stanu ochrony przedmiotów ochrony obszaru.</w:t>
      </w:r>
    </w:p>
    <w:tbl>
      <w:tblPr>
        <w:tblStyle w:val="Tabela-Siatka"/>
        <w:tblW w:w="14142" w:type="dxa"/>
        <w:tblLayout w:type="fixed"/>
        <w:tblLook w:val="04A0"/>
      </w:tblPr>
      <w:tblGrid>
        <w:gridCol w:w="534"/>
        <w:gridCol w:w="1809"/>
        <w:gridCol w:w="3294"/>
        <w:gridCol w:w="1525"/>
        <w:gridCol w:w="4853"/>
        <w:gridCol w:w="2127"/>
      </w:tblGrid>
      <w:tr w:rsidR="00EF1D60" w:rsidRPr="00A30261" w:rsidTr="00413EA4">
        <w:trPr>
          <w:tblHeader/>
        </w:trPr>
        <w:tc>
          <w:tcPr>
            <w:tcW w:w="534" w:type="dxa"/>
            <w:shd w:val="clear" w:color="auto" w:fill="C2D69B" w:themeFill="accent3" w:themeFillTint="99"/>
            <w:vAlign w:val="center"/>
          </w:tcPr>
          <w:p w:rsidR="00EF1D60" w:rsidRPr="00A30261" w:rsidRDefault="00EF1D60" w:rsidP="00413EA4">
            <w:pPr>
              <w:pStyle w:val="tabele"/>
              <w:jc w:val="center"/>
              <w:rPr>
                <w:rFonts w:ascii="Times New Roman" w:hAnsi="Times New Roman" w:cs="Times New Roman"/>
                <w:sz w:val="24"/>
                <w:szCs w:val="24"/>
              </w:rPr>
            </w:pPr>
            <w:r w:rsidRPr="00A30261">
              <w:rPr>
                <w:rFonts w:ascii="Times New Roman" w:hAnsi="Times New Roman" w:cs="Times New Roman"/>
                <w:sz w:val="24"/>
                <w:szCs w:val="24"/>
              </w:rPr>
              <w:t>Lp</w:t>
            </w:r>
          </w:p>
        </w:tc>
        <w:tc>
          <w:tcPr>
            <w:tcW w:w="1809" w:type="dxa"/>
            <w:shd w:val="clear" w:color="auto" w:fill="C2D69B" w:themeFill="accent3" w:themeFillTint="99"/>
            <w:vAlign w:val="center"/>
          </w:tcPr>
          <w:p w:rsidR="00EF1D60" w:rsidRPr="00A30261" w:rsidRDefault="00EF1D60" w:rsidP="00BF36B8">
            <w:pPr>
              <w:pStyle w:val="tabele"/>
              <w:jc w:val="center"/>
              <w:rPr>
                <w:rFonts w:ascii="Times New Roman" w:hAnsi="Times New Roman" w:cs="Times New Roman"/>
                <w:sz w:val="24"/>
                <w:szCs w:val="24"/>
              </w:rPr>
            </w:pPr>
            <w:r w:rsidRPr="00A30261">
              <w:rPr>
                <w:rFonts w:ascii="Times New Roman" w:hAnsi="Times New Roman" w:cs="Times New Roman"/>
                <w:sz w:val="24"/>
                <w:szCs w:val="24"/>
              </w:rPr>
              <w:t>Siedlisko prz</w:t>
            </w:r>
            <w:r w:rsidRPr="00A30261">
              <w:rPr>
                <w:rFonts w:ascii="Times New Roman" w:hAnsi="Times New Roman" w:cs="Times New Roman"/>
                <w:sz w:val="24"/>
                <w:szCs w:val="24"/>
              </w:rPr>
              <w:t>y</w:t>
            </w:r>
            <w:r w:rsidRPr="00A30261">
              <w:rPr>
                <w:rFonts w:ascii="Times New Roman" w:hAnsi="Times New Roman" w:cs="Times New Roman"/>
                <w:sz w:val="24"/>
                <w:szCs w:val="24"/>
              </w:rPr>
              <w:t>rodnicze/ gat</w:t>
            </w:r>
            <w:r w:rsidRPr="00A30261">
              <w:rPr>
                <w:rFonts w:ascii="Times New Roman" w:hAnsi="Times New Roman" w:cs="Times New Roman"/>
                <w:sz w:val="24"/>
                <w:szCs w:val="24"/>
              </w:rPr>
              <w:t>u</w:t>
            </w:r>
            <w:r w:rsidRPr="00A30261">
              <w:rPr>
                <w:rFonts w:ascii="Times New Roman" w:hAnsi="Times New Roman" w:cs="Times New Roman"/>
                <w:sz w:val="24"/>
                <w:szCs w:val="24"/>
              </w:rPr>
              <w:t>nek</w:t>
            </w:r>
          </w:p>
        </w:tc>
        <w:tc>
          <w:tcPr>
            <w:tcW w:w="3294" w:type="dxa"/>
            <w:shd w:val="clear" w:color="auto" w:fill="C2D69B" w:themeFill="accent3" w:themeFillTint="99"/>
            <w:vAlign w:val="center"/>
          </w:tcPr>
          <w:p w:rsidR="00EF1D60" w:rsidRPr="00A30261" w:rsidRDefault="00EF1D60" w:rsidP="00BF36B8">
            <w:pPr>
              <w:pStyle w:val="tabele"/>
              <w:jc w:val="center"/>
              <w:rPr>
                <w:rFonts w:ascii="Times New Roman" w:hAnsi="Times New Roman" w:cs="Times New Roman"/>
                <w:sz w:val="24"/>
                <w:szCs w:val="24"/>
              </w:rPr>
            </w:pPr>
            <w:r w:rsidRPr="00A30261">
              <w:rPr>
                <w:rFonts w:ascii="Times New Roman" w:hAnsi="Times New Roman" w:cs="Times New Roman"/>
                <w:sz w:val="24"/>
                <w:szCs w:val="24"/>
              </w:rPr>
              <w:t>Parametr/wskaźnik stanu ochrony</w:t>
            </w:r>
          </w:p>
        </w:tc>
        <w:tc>
          <w:tcPr>
            <w:tcW w:w="1525" w:type="dxa"/>
            <w:shd w:val="clear" w:color="auto" w:fill="C2D69B" w:themeFill="accent3" w:themeFillTint="99"/>
            <w:vAlign w:val="center"/>
          </w:tcPr>
          <w:p w:rsidR="00EF1D60" w:rsidRPr="00A30261" w:rsidRDefault="00EF1D60" w:rsidP="00413EA4">
            <w:pPr>
              <w:pStyle w:val="tabele"/>
              <w:jc w:val="center"/>
              <w:rPr>
                <w:rFonts w:ascii="Times New Roman" w:hAnsi="Times New Roman" w:cs="Times New Roman"/>
                <w:sz w:val="24"/>
                <w:szCs w:val="24"/>
              </w:rPr>
            </w:pPr>
            <w:r w:rsidRPr="00A30261">
              <w:rPr>
                <w:rFonts w:ascii="Times New Roman" w:hAnsi="Times New Roman" w:cs="Times New Roman"/>
                <w:sz w:val="24"/>
                <w:szCs w:val="24"/>
              </w:rPr>
              <w:t xml:space="preserve">Ocena w obszarze </w:t>
            </w:r>
          </w:p>
        </w:tc>
        <w:tc>
          <w:tcPr>
            <w:tcW w:w="4853" w:type="dxa"/>
            <w:shd w:val="clear" w:color="auto" w:fill="C2D69B" w:themeFill="accent3" w:themeFillTint="99"/>
            <w:vAlign w:val="center"/>
          </w:tcPr>
          <w:p w:rsidR="00EF1D60" w:rsidRPr="00A30261" w:rsidRDefault="00EF1D60" w:rsidP="00BF36B8">
            <w:pPr>
              <w:pStyle w:val="tabele"/>
              <w:jc w:val="center"/>
              <w:rPr>
                <w:rFonts w:ascii="Times New Roman" w:hAnsi="Times New Roman" w:cs="Times New Roman"/>
                <w:sz w:val="24"/>
                <w:szCs w:val="24"/>
              </w:rPr>
            </w:pPr>
            <w:r w:rsidRPr="00A30261">
              <w:rPr>
                <w:rFonts w:ascii="Times New Roman" w:hAnsi="Times New Roman" w:cs="Times New Roman"/>
                <w:sz w:val="24"/>
                <w:szCs w:val="24"/>
              </w:rPr>
              <w:t>Cel ochrony</w:t>
            </w:r>
          </w:p>
        </w:tc>
        <w:tc>
          <w:tcPr>
            <w:tcW w:w="2127" w:type="dxa"/>
            <w:shd w:val="clear" w:color="auto" w:fill="C2D69B" w:themeFill="accent3" w:themeFillTint="99"/>
            <w:vAlign w:val="center"/>
          </w:tcPr>
          <w:p w:rsidR="00EF1D60" w:rsidRPr="00A30261" w:rsidRDefault="00EF1D60" w:rsidP="00413EA4">
            <w:pPr>
              <w:pStyle w:val="tabele"/>
              <w:jc w:val="center"/>
              <w:rPr>
                <w:rFonts w:ascii="Times New Roman" w:hAnsi="Times New Roman" w:cs="Times New Roman"/>
                <w:sz w:val="24"/>
                <w:szCs w:val="24"/>
              </w:rPr>
            </w:pPr>
            <w:r w:rsidRPr="00A30261">
              <w:rPr>
                <w:rFonts w:ascii="Times New Roman" w:hAnsi="Times New Roman" w:cs="Times New Roman"/>
                <w:bCs/>
                <w:sz w:val="24"/>
                <w:szCs w:val="24"/>
              </w:rPr>
              <w:t>Perspektywa osi</w:t>
            </w:r>
            <w:r w:rsidRPr="00A30261">
              <w:rPr>
                <w:rFonts w:ascii="Times New Roman" w:hAnsi="Times New Roman" w:cs="Times New Roman"/>
                <w:bCs/>
                <w:sz w:val="24"/>
                <w:szCs w:val="24"/>
              </w:rPr>
              <w:t>ą</w:t>
            </w:r>
            <w:r w:rsidRPr="00A30261">
              <w:rPr>
                <w:rFonts w:ascii="Times New Roman" w:hAnsi="Times New Roman" w:cs="Times New Roman"/>
                <w:bCs/>
                <w:sz w:val="24"/>
                <w:szCs w:val="24"/>
              </w:rPr>
              <w:t>gnięcia zakładan</w:t>
            </w:r>
            <w:r w:rsidRPr="00A30261">
              <w:rPr>
                <w:rFonts w:ascii="Times New Roman" w:hAnsi="Times New Roman" w:cs="Times New Roman"/>
                <w:bCs/>
                <w:sz w:val="24"/>
                <w:szCs w:val="24"/>
              </w:rPr>
              <w:t>e</w:t>
            </w:r>
            <w:r w:rsidRPr="00A30261">
              <w:rPr>
                <w:rFonts w:ascii="Times New Roman" w:hAnsi="Times New Roman" w:cs="Times New Roman"/>
                <w:bCs/>
                <w:sz w:val="24"/>
                <w:szCs w:val="24"/>
              </w:rPr>
              <w:t>go celu działań ochronnych</w:t>
            </w:r>
          </w:p>
        </w:tc>
      </w:tr>
      <w:tr w:rsidR="002049DA" w:rsidRPr="00A30261" w:rsidTr="00413EA4">
        <w:tc>
          <w:tcPr>
            <w:tcW w:w="534" w:type="dxa"/>
            <w:vMerge w:val="restart"/>
            <w:vAlign w:val="center"/>
          </w:tcPr>
          <w:p w:rsidR="002049DA" w:rsidRPr="00A30261" w:rsidRDefault="002049DA" w:rsidP="00F512B5">
            <w:pPr>
              <w:pStyle w:val="tabele"/>
              <w:numPr>
                <w:ilvl w:val="0"/>
                <w:numId w:val="30"/>
              </w:numPr>
              <w:ind w:left="0" w:firstLine="0"/>
              <w:rPr>
                <w:rFonts w:ascii="Times New Roman" w:hAnsi="Times New Roman" w:cs="Times New Roman"/>
                <w:sz w:val="24"/>
                <w:szCs w:val="24"/>
              </w:rPr>
            </w:pPr>
          </w:p>
        </w:tc>
        <w:tc>
          <w:tcPr>
            <w:tcW w:w="1809" w:type="dxa"/>
            <w:vMerge w:val="restart"/>
            <w:vAlign w:val="center"/>
          </w:tcPr>
          <w:p w:rsidR="002049DA" w:rsidRPr="00A30261" w:rsidRDefault="002049DA" w:rsidP="00413EA4">
            <w:pPr>
              <w:pStyle w:val="tabele"/>
              <w:rPr>
                <w:rStyle w:val="st"/>
                <w:rFonts w:ascii="Times New Roman" w:hAnsi="Times New Roman" w:cs="Times New Roman"/>
                <w:sz w:val="24"/>
                <w:szCs w:val="24"/>
              </w:rPr>
            </w:pPr>
            <w:r w:rsidRPr="00A30261">
              <w:rPr>
                <w:rFonts w:ascii="Times New Roman" w:hAnsi="Times New Roman" w:cs="Times New Roman"/>
                <w:sz w:val="24"/>
                <w:szCs w:val="24"/>
              </w:rPr>
              <w:t>9110 Kwaśne buczyny (</w:t>
            </w:r>
            <w:r w:rsidRPr="00A30261">
              <w:rPr>
                <w:rFonts w:ascii="Times New Roman" w:hAnsi="Times New Roman" w:cs="Times New Roman"/>
                <w:i/>
                <w:sz w:val="24"/>
                <w:szCs w:val="24"/>
              </w:rPr>
              <w:t>Luz</w:t>
            </w:r>
            <w:r w:rsidRPr="00A30261">
              <w:rPr>
                <w:rFonts w:ascii="Times New Roman" w:hAnsi="Times New Roman" w:cs="Times New Roman"/>
                <w:i/>
                <w:sz w:val="24"/>
                <w:szCs w:val="24"/>
              </w:rPr>
              <w:t>u</w:t>
            </w:r>
            <w:r w:rsidRPr="00A30261">
              <w:rPr>
                <w:rFonts w:ascii="Times New Roman" w:hAnsi="Times New Roman" w:cs="Times New Roman"/>
                <w:i/>
                <w:sz w:val="24"/>
                <w:szCs w:val="24"/>
              </w:rPr>
              <w:t>lo-Fagenion</w:t>
            </w:r>
            <w:r w:rsidRPr="00A30261">
              <w:rPr>
                <w:rFonts w:ascii="Times New Roman" w:hAnsi="Times New Roman" w:cs="Times New Roman"/>
                <w:sz w:val="24"/>
                <w:szCs w:val="24"/>
              </w:rPr>
              <w:t>)</w:t>
            </w: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Powierzchnia siedliska w o</w:t>
            </w:r>
            <w:r w:rsidRPr="00A30261">
              <w:rPr>
                <w:rFonts w:ascii="Times New Roman" w:hAnsi="Times New Roman" w:cs="Times New Roman"/>
                <w:sz w:val="24"/>
                <w:szCs w:val="24"/>
              </w:rPr>
              <w:t>b</w:t>
            </w:r>
            <w:r w:rsidRPr="00A30261">
              <w:rPr>
                <w:rFonts w:ascii="Times New Roman" w:hAnsi="Times New Roman" w:cs="Times New Roman"/>
                <w:sz w:val="24"/>
                <w:szCs w:val="24"/>
              </w:rPr>
              <w:t>szarze</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 (50,01 ha)</w:t>
            </w:r>
          </w:p>
        </w:tc>
        <w:tc>
          <w:tcPr>
            <w:tcW w:w="4853" w:type="dxa"/>
            <w:vAlign w:val="center"/>
          </w:tcPr>
          <w:p w:rsidR="002049DA" w:rsidRPr="00A30261" w:rsidRDefault="002049DA" w:rsidP="001B1F43">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oceny </w:t>
            </w:r>
            <w:r w:rsidR="00652F0C" w:rsidRPr="00A30261">
              <w:rPr>
                <w:rFonts w:ascii="Times New Roman" w:hAnsi="Times New Roman" w:cs="Times New Roman"/>
                <w:sz w:val="24"/>
                <w:szCs w:val="24"/>
              </w:rPr>
              <w:t xml:space="preserve">wskaźnika </w:t>
            </w:r>
            <w:r w:rsidRPr="00A30261">
              <w:rPr>
                <w:rFonts w:ascii="Times New Roman" w:hAnsi="Times New Roman" w:cs="Times New Roman"/>
                <w:sz w:val="24"/>
                <w:szCs w:val="24"/>
              </w:rPr>
              <w:t>na poziomie FV – utrzymanie siedlisk 9110 i 9130 na łącznym areale wynoszącym co najmniej 12</w:t>
            </w:r>
            <w:r w:rsidR="001B1F43" w:rsidRPr="00A30261">
              <w:rPr>
                <w:rFonts w:ascii="Times New Roman" w:hAnsi="Times New Roman" w:cs="Times New Roman"/>
                <w:sz w:val="24"/>
                <w:szCs w:val="24"/>
              </w:rPr>
              <w:t>78</w:t>
            </w:r>
            <w:r w:rsidRPr="00A30261">
              <w:rPr>
                <w:rFonts w:ascii="Times New Roman" w:hAnsi="Times New Roman" w:cs="Times New Roman"/>
                <w:sz w:val="24"/>
                <w:szCs w:val="24"/>
              </w:rPr>
              <w:t xml:space="preserve"> ha</w:t>
            </w:r>
            <w:r w:rsidR="0003132F" w:rsidRPr="00A30261">
              <w:rPr>
                <w:rFonts w:ascii="Times New Roman" w:hAnsi="Times New Roman" w:cs="Times New Roman"/>
                <w:sz w:val="24"/>
                <w:szCs w:val="24"/>
              </w:rPr>
              <w:t>, z uwzględnieniem procesów naturalnych.</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Charakterystyczna kombinacja florystyczna*</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652F0C">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0A10B4" w:rsidRPr="00A30261">
              <w:rPr>
                <w:rFonts w:ascii="Times New Roman" w:hAnsi="Times New Roman" w:cs="Times New Roman"/>
                <w:sz w:val="24"/>
                <w:szCs w:val="24"/>
              </w:rPr>
              <w:t xml:space="preserve"> – </w:t>
            </w:r>
            <w:r w:rsidR="00F13C10" w:rsidRPr="00A30261">
              <w:rPr>
                <w:rFonts w:ascii="Times New Roman" w:hAnsi="Times New Roman" w:cs="Times New Roman"/>
                <w:sz w:val="24"/>
                <w:szCs w:val="24"/>
              </w:rPr>
              <w:t>zachowanie</w:t>
            </w:r>
            <w:r w:rsidR="000A10B4" w:rsidRPr="00A30261">
              <w:rPr>
                <w:rFonts w:ascii="Times New Roman" w:hAnsi="Times New Roman" w:cs="Times New Roman"/>
                <w:sz w:val="24"/>
                <w:szCs w:val="24"/>
              </w:rPr>
              <w:t xml:space="preserve"> typowej dla siedliska kombinacji gatunków</w:t>
            </w:r>
            <w:r w:rsidR="00652F0C" w:rsidRPr="00A30261">
              <w:rPr>
                <w:rFonts w:ascii="Times New Roman" w:hAnsi="Times New Roman" w:cs="Times New Roman"/>
                <w:sz w:val="24"/>
                <w:szCs w:val="24"/>
              </w:rPr>
              <w:t>, z uwzględnieniem specyfiki regi</w:t>
            </w:r>
            <w:r w:rsidR="00652F0C" w:rsidRPr="00A30261">
              <w:rPr>
                <w:rFonts w:ascii="Times New Roman" w:hAnsi="Times New Roman" w:cs="Times New Roman"/>
                <w:sz w:val="24"/>
                <w:szCs w:val="24"/>
              </w:rPr>
              <w:t>o</w:t>
            </w:r>
            <w:r w:rsidR="00652F0C" w:rsidRPr="00A30261">
              <w:rPr>
                <w:rFonts w:ascii="Times New Roman" w:hAnsi="Times New Roman" w:cs="Times New Roman"/>
                <w:sz w:val="24"/>
                <w:szCs w:val="24"/>
              </w:rPr>
              <w:t>nalnej i zróżnicowania fitosocjologicznego.</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Skład drzewostanu</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652F0C">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oceny wskaźnika</w:t>
            </w:r>
            <w:r w:rsidRPr="00A30261">
              <w:rPr>
                <w:rFonts w:ascii="Times New Roman" w:hAnsi="Times New Roman" w:cs="Times New Roman"/>
                <w:sz w:val="24"/>
                <w:szCs w:val="24"/>
              </w:rPr>
              <w:t xml:space="preserve"> na poziomie FV</w:t>
            </w:r>
            <w:r w:rsidR="000A10B4" w:rsidRPr="00A30261">
              <w:rPr>
                <w:rFonts w:ascii="Times New Roman" w:hAnsi="Times New Roman" w:cs="Times New Roman"/>
                <w:sz w:val="24"/>
                <w:szCs w:val="24"/>
              </w:rPr>
              <w:t xml:space="preserve"> – utrzymanie odpowiedniego dla siedliska składu drzewostanu</w:t>
            </w:r>
            <w:r w:rsidR="00F13C10" w:rsidRPr="00A30261">
              <w:rPr>
                <w:rFonts w:ascii="Times New Roman" w:hAnsi="Times New Roman" w:cs="Times New Roman"/>
                <w:sz w:val="24"/>
                <w:szCs w:val="24"/>
              </w:rPr>
              <w:t xml:space="preserve"> (udział buka i/lub jodły powyżej 50% bez gatunków obcych ekologicznie i ge</w:t>
            </w:r>
            <w:r w:rsidR="00F13C10" w:rsidRPr="00A30261">
              <w:rPr>
                <w:rFonts w:ascii="Times New Roman" w:hAnsi="Times New Roman" w:cs="Times New Roman"/>
                <w:sz w:val="24"/>
                <w:szCs w:val="24"/>
              </w:rPr>
              <w:t>o</w:t>
            </w:r>
            <w:r w:rsidR="00F13C10" w:rsidRPr="00A30261">
              <w:rPr>
                <w:rFonts w:ascii="Times New Roman" w:hAnsi="Times New Roman" w:cs="Times New Roman"/>
                <w:sz w:val="24"/>
                <w:szCs w:val="24"/>
              </w:rPr>
              <w:t>graficznie)</w:t>
            </w:r>
            <w:r w:rsidR="000A10B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Ekspansywne gatunki rodzime w runie</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0A10B4">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0A10B4" w:rsidRPr="00A30261">
              <w:rPr>
                <w:rFonts w:ascii="Times New Roman" w:hAnsi="Times New Roman" w:cs="Times New Roman"/>
                <w:sz w:val="24"/>
                <w:szCs w:val="24"/>
              </w:rPr>
              <w:t xml:space="preserve"> – brak lub znikomy udział gatunków ekspansy</w:t>
            </w:r>
            <w:r w:rsidR="000A10B4" w:rsidRPr="00A30261">
              <w:rPr>
                <w:rFonts w:ascii="Times New Roman" w:hAnsi="Times New Roman" w:cs="Times New Roman"/>
                <w:sz w:val="24"/>
                <w:szCs w:val="24"/>
              </w:rPr>
              <w:t>w</w:t>
            </w:r>
            <w:r w:rsidR="000A10B4" w:rsidRPr="00A30261">
              <w:rPr>
                <w:rFonts w:ascii="Times New Roman" w:hAnsi="Times New Roman" w:cs="Times New Roman"/>
                <w:sz w:val="24"/>
                <w:szCs w:val="24"/>
              </w:rPr>
              <w:t>nych.</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Struktura pionowa i przestrze</w:t>
            </w:r>
            <w:r w:rsidRPr="00A30261">
              <w:rPr>
                <w:rFonts w:ascii="Times New Roman" w:hAnsi="Times New Roman" w:cs="Times New Roman"/>
                <w:sz w:val="24"/>
                <w:szCs w:val="24"/>
              </w:rPr>
              <w:t>n</w:t>
            </w:r>
            <w:r w:rsidRPr="00A30261">
              <w:rPr>
                <w:rFonts w:ascii="Times New Roman" w:hAnsi="Times New Roman" w:cs="Times New Roman"/>
                <w:sz w:val="24"/>
                <w:szCs w:val="24"/>
              </w:rPr>
              <w:t>na fitocenozy</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0A10B4">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0A10B4" w:rsidRPr="00A30261">
              <w:rPr>
                <w:rFonts w:ascii="Times New Roman" w:hAnsi="Times New Roman" w:cs="Times New Roman"/>
                <w:sz w:val="24"/>
                <w:szCs w:val="24"/>
              </w:rPr>
              <w:t xml:space="preserve"> – utrzymanie różnowiekowych drzewostanów z gru</w:t>
            </w:r>
            <w:r w:rsidR="00F13C10" w:rsidRPr="00A30261">
              <w:rPr>
                <w:rFonts w:ascii="Times New Roman" w:hAnsi="Times New Roman" w:cs="Times New Roman"/>
                <w:sz w:val="24"/>
                <w:szCs w:val="24"/>
              </w:rPr>
              <w:t xml:space="preserve">pami/kępami </w:t>
            </w:r>
            <w:r w:rsidR="000A10B4" w:rsidRPr="00A30261">
              <w:rPr>
                <w:rFonts w:ascii="Times New Roman" w:hAnsi="Times New Roman" w:cs="Times New Roman"/>
                <w:sz w:val="24"/>
                <w:szCs w:val="24"/>
              </w:rPr>
              <w:t>starych drzew.</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Wiek drzewostanu</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0B43E7">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0B43E7" w:rsidRPr="00A30261">
              <w:rPr>
                <w:rFonts w:ascii="Times New Roman" w:hAnsi="Times New Roman" w:cs="Times New Roman"/>
                <w:sz w:val="24"/>
                <w:szCs w:val="24"/>
              </w:rPr>
              <w:t xml:space="preserve"> – u</w:t>
            </w:r>
            <w:r w:rsidR="000A10B4" w:rsidRPr="00A30261">
              <w:rPr>
                <w:rFonts w:ascii="Times New Roman" w:hAnsi="Times New Roman" w:cs="Times New Roman"/>
                <w:sz w:val="24"/>
                <w:szCs w:val="24"/>
              </w:rPr>
              <w:t>trzymanie &gt;10% udziału drzew starszych niż 100 lat.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Naturalne odnowienie drzew</w:t>
            </w:r>
            <w:r w:rsidRPr="00A30261">
              <w:rPr>
                <w:rFonts w:ascii="Times New Roman" w:hAnsi="Times New Roman" w:cs="Times New Roman"/>
                <w:sz w:val="24"/>
                <w:szCs w:val="24"/>
              </w:rPr>
              <w:t>o</w:t>
            </w:r>
            <w:r w:rsidRPr="00A30261">
              <w:rPr>
                <w:rFonts w:ascii="Times New Roman" w:hAnsi="Times New Roman" w:cs="Times New Roman"/>
                <w:sz w:val="24"/>
                <w:szCs w:val="24"/>
              </w:rPr>
              <w:lastRenderedPageBreak/>
              <w:t>stanu</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lastRenderedPageBreak/>
              <w:t>FV</w:t>
            </w:r>
          </w:p>
        </w:tc>
        <w:tc>
          <w:tcPr>
            <w:tcW w:w="4853" w:type="dxa"/>
            <w:vAlign w:val="center"/>
          </w:tcPr>
          <w:p w:rsidR="002049DA" w:rsidRPr="00A30261" w:rsidRDefault="002049DA" w:rsidP="0081546B">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0B43E7" w:rsidRPr="00A30261">
              <w:rPr>
                <w:rFonts w:ascii="Times New Roman" w:hAnsi="Times New Roman" w:cs="Times New Roman"/>
                <w:sz w:val="24"/>
                <w:szCs w:val="24"/>
              </w:rPr>
              <w:t xml:space="preserve"> – </w:t>
            </w:r>
            <w:r w:rsidR="0081546B" w:rsidRPr="00A30261">
              <w:rPr>
                <w:rFonts w:ascii="Times New Roman" w:hAnsi="Times New Roman" w:cs="Times New Roman"/>
                <w:sz w:val="24"/>
                <w:szCs w:val="24"/>
              </w:rPr>
              <w:lastRenderedPageBreak/>
              <w:t>kształtowanie</w:t>
            </w:r>
            <w:r w:rsidR="000A10B4" w:rsidRPr="00A30261">
              <w:rPr>
                <w:rFonts w:ascii="Times New Roman" w:hAnsi="Times New Roman" w:cs="Times New Roman"/>
                <w:sz w:val="24"/>
                <w:szCs w:val="24"/>
              </w:rPr>
              <w:t xml:space="preserve"> naturalnego, zgodnego z siedl</w:t>
            </w:r>
            <w:r w:rsidR="000A10B4" w:rsidRPr="00A30261">
              <w:rPr>
                <w:rFonts w:ascii="Times New Roman" w:hAnsi="Times New Roman" w:cs="Times New Roman"/>
                <w:sz w:val="24"/>
                <w:szCs w:val="24"/>
              </w:rPr>
              <w:t>i</w:t>
            </w:r>
            <w:r w:rsidR="000A10B4" w:rsidRPr="00A30261">
              <w:rPr>
                <w:rFonts w:ascii="Times New Roman" w:hAnsi="Times New Roman" w:cs="Times New Roman"/>
                <w:sz w:val="24"/>
                <w:szCs w:val="24"/>
              </w:rPr>
              <w:t>skiem, odnowienia, o zwarciu skorelowanym ze zwarciem drzewostanu</w:t>
            </w:r>
            <w:r w:rsidR="00F13C10" w:rsidRPr="00A30261">
              <w:rPr>
                <w:rFonts w:ascii="Times New Roman" w:hAnsi="Times New Roman" w:cs="Times New Roman"/>
                <w:sz w:val="24"/>
                <w:szCs w:val="24"/>
              </w:rPr>
              <w:t xml:space="preserve"> (przy rębniach brak p</w:t>
            </w:r>
            <w:r w:rsidR="00F13C10" w:rsidRPr="00A30261">
              <w:rPr>
                <w:rFonts w:ascii="Times New Roman" w:hAnsi="Times New Roman" w:cs="Times New Roman"/>
                <w:sz w:val="24"/>
                <w:szCs w:val="24"/>
              </w:rPr>
              <w:t>o</w:t>
            </w:r>
            <w:r w:rsidR="00F13C10" w:rsidRPr="00A30261">
              <w:rPr>
                <w:rFonts w:ascii="Times New Roman" w:hAnsi="Times New Roman" w:cs="Times New Roman"/>
                <w:sz w:val="24"/>
                <w:szCs w:val="24"/>
              </w:rPr>
              <w:t>trzeby uzupełniania odnowienie</w:t>
            </w:r>
            <w:r w:rsidR="00923C14" w:rsidRPr="00A30261">
              <w:rPr>
                <w:rFonts w:ascii="Times New Roman" w:hAnsi="Times New Roman" w:cs="Times New Roman"/>
                <w:sz w:val="24"/>
                <w:szCs w:val="24"/>
              </w:rPr>
              <w:t>m</w:t>
            </w:r>
            <w:r w:rsidR="00F13C10" w:rsidRPr="00A30261">
              <w:rPr>
                <w:rFonts w:ascii="Times New Roman" w:hAnsi="Times New Roman" w:cs="Times New Roman"/>
                <w:sz w:val="24"/>
                <w:szCs w:val="24"/>
              </w:rPr>
              <w:t xml:space="preserve"> sztucznym)</w:t>
            </w:r>
            <w:r w:rsidR="000A10B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lastRenderedPageBreak/>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Gatunki obce w drzewostanie</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0B43E7">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0B43E7" w:rsidRPr="00A30261">
              <w:rPr>
                <w:rFonts w:ascii="Times New Roman" w:hAnsi="Times New Roman" w:cs="Times New Roman"/>
                <w:sz w:val="24"/>
                <w:szCs w:val="24"/>
              </w:rPr>
              <w:t xml:space="preserve"> – u</w:t>
            </w:r>
            <w:r w:rsidR="000A10B4" w:rsidRPr="00A30261">
              <w:rPr>
                <w:rFonts w:ascii="Times New Roman" w:hAnsi="Times New Roman" w:cs="Times New Roman"/>
                <w:sz w:val="24"/>
                <w:szCs w:val="24"/>
              </w:rPr>
              <w:t xml:space="preserve">trzymanie odpowiedniego dla siedliska składu </w:t>
            </w:r>
            <w:r w:rsidR="000B43E7" w:rsidRPr="00A30261">
              <w:rPr>
                <w:rFonts w:ascii="Times New Roman" w:hAnsi="Times New Roman" w:cs="Times New Roman"/>
                <w:sz w:val="24"/>
                <w:szCs w:val="24"/>
              </w:rPr>
              <w:t>drzewostanów</w:t>
            </w:r>
            <w:r w:rsidR="00F13C10" w:rsidRPr="00A30261">
              <w:rPr>
                <w:rFonts w:ascii="Times New Roman" w:hAnsi="Times New Roman" w:cs="Times New Roman"/>
                <w:sz w:val="24"/>
                <w:szCs w:val="24"/>
              </w:rPr>
              <w:t xml:space="preserve"> (gatunki obce &lt;5% udziału p</w:t>
            </w:r>
            <w:r w:rsidR="00F13C10" w:rsidRPr="00A30261">
              <w:rPr>
                <w:rFonts w:ascii="Times New Roman" w:hAnsi="Times New Roman" w:cs="Times New Roman"/>
                <w:sz w:val="24"/>
                <w:szCs w:val="24"/>
              </w:rPr>
              <w:t>o</w:t>
            </w:r>
            <w:r w:rsidR="00F13C10" w:rsidRPr="00A30261">
              <w:rPr>
                <w:rFonts w:ascii="Times New Roman" w:hAnsi="Times New Roman" w:cs="Times New Roman"/>
                <w:sz w:val="24"/>
                <w:szCs w:val="24"/>
              </w:rPr>
              <w:t>wierzchniowego)</w:t>
            </w:r>
            <w:r w:rsidR="000A10B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Inwazyjne gatunki obce w po</w:t>
            </w:r>
            <w:r w:rsidRPr="00A30261">
              <w:rPr>
                <w:rFonts w:ascii="Times New Roman" w:hAnsi="Times New Roman" w:cs="Times New Roman"/>
                <w:sz w:val="24"/>
                <w:szCs w:val="24"/>
              </w:rPr>
              <w:t>d</w:t>
            </w:r>
            <w:r w:rsidRPr="00A30261">
              <w:rPr>
                <w:rFonts w:ascii="Times New Roman" w:hAnsi="Times New Roman" w:cs="Times New Roman"/>
                <w:sz w:val="24"/>
                <w:szCs w:val="24"/>
              </w:rPr>
              <w:t>szycie i runie</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0A10B4">
            <w:pPr>
              <w:pStyle w:val="tabele"/>
              <w:rPr>
                <w:rFonts w:ascii="Times New Roman" w:hAnsi="Times New Roman" w:cs="Times New Roman"/>
                <w:sz w:val="24"/>
                <w:szCs w:val="24"/>
              </w:rPr>
            </w:pPr>
            <w:r w:rsidRPr="00A30261">
              <w:rPr>
                <w:rFonts w:ascii="Times New Roman" w:hAnsi="Times New Roman" w:cs="Times New Roman"/>
                <w:sz w:val="24"/>
                <w:szCs w:val="24"/>
              </w:rPr>
              <w:t>Utrzymanie oceny na poziomie FV</w:t>
            </w:r>
            <w:r w:rsidR="000B43E7" w:rsidRPr="00A30261">
              <w:rPr>
                <w:rFonts w:ascii="Times New Roman" w:hAnsi="Times New Roman" w:cs="Times New Roman"/>
                <w:sz w:val="24"/>
                <w:szCs w:val="24"/>
              </w:rPr>
              <w:t xml:space="preserve"> </w:t>
            </w:r>
            <w:r w:rsidR="000A10B4" w:rsidRPr="00A30261">
              <w:rPr>
                <w:rFonts w:ascii="Times New Roman" w:hAnsi="Times New Roman" w:cs="Times New Roman"/>
                <w:sz w:val="24"/>
                <w:szCs w:val="24"/>
              </w:rPr>
              <w:t>– brak lub znikomy udział gatunków inwazyjnych.</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Martwe drewno (łączne zas</w:t>
            </w:r>
            <w:r w:rsidRPr="00A30261">
              <w:rPr>
                <w:rFonts w:ascii="Times New Roman" w:hAnsi="Times New Roman" w:cs="Times New Roman"/>
                <w:sz w:val="24"/>
                <w:szCs w:val="24"/>
              </w:rPr>
              <w:t>o</w:t>
            </w:r>
            <w:r w:rsidRPr="00A30261">
              <w:rPr>
                <w:rFonts w:ascii="Times New Roman" w:hAnsi="Times New Roman" w:cs="Times New Roman"/>
                <w:sz w:val="24"/>
                <w:szCs w:val="24"/>
              </w:rPr>
              <w:t>by)</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U2</w:t>
            </w:r>
          </w:p>
        </w:tc>
        <w:tc>
          <w:tcPr>
            <w:tcW w:w="4853" w:type="dxa"/>
            <w:vAlign w:val="center"/>
          </w:tcPr>
          <w:p w:rsidR="002049DA" w:rsidRPr="00A30261" w:rsidRDefault="002049DA" w:rsidP="001E6C43">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Uzyskanie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 xml:space="preserve">na poziomie </w:t>
            </w:r>
            <w:r w:rsidR="00D1091B" w:rsidRPr="00A30261">
              <w:rPr>
                <w:rFonts w:ascii="Times New Roman" w:hAnsi="Times New Roman" w:cs="Times New Roman"/>
                <w:sz w:val="24"/>
                <w:szCs w:val="24"/>
              </w:rPr>
              <w:t>FV</w:t>
            </w:r>
            <w:r w:rsidR="000B43E7" w:rsidRPr="00A30261">
              <w:rPr>
                <w:rFonts w:ascii="Times New Roman" w:hAnsi="Times New Roman" w:cs="Times New Roman"/>
                <w:sz w:val="24"/>
                <w:szCs w:val="24"/>
              </w:rPr>
              <w:t xml:space="preserve"> –</w:t>
            </w:r>
            <w:r w:rsidR="001E6C43" w:rsidRPr="00A30261">
              <w:rPr>
                <w:rFonts w:ascii="Times New Roman" w:hAnsi="Times New Roman" w:cs="Times New Roman"/>
                <w:sz w:val="24"/>
                <w:szCs w:val="24"/>
              </w:rPr>
              <w:t xml:space="preserve"> uzyskanie łącznych zasobów martwego drewna w ilości &gt;20 m</w:t>
            </w:r>
            <w:r w:rsidR="001E6C43" w:rsidRPr="00A30261">
              <w:rPr>
                <w:rFonts w:ascii="Times New Roman" w:hAnsi="Times New Roman" w:cs="Times New Roman"/>
                <w:sz w:val="24"/>
                <w:szCs w:val="24"/>
                <w:vertAlign w:val="superscript"/>
              </w:rPr>
              <w:t>3</w:t>
            </w:r>
            <w:r w:rsidR="001E6C43" w:rsidRPr="00A30261">
              <w:rPr>
                <w:rFonts w:ascii="Times New Roman" w:hAnsi="Times New Roman" w:cs="Times New Roman"/>
                <w:sz w:val="24"/>
                <w:szCs w:val="24"/>
              </w:rPr>
              <w:t>/ha w obrębie siedliska lub</w:t>
            </w:r>
            <w:r w:rsidR="000B43E7" w:rsidRPr="00A30261">
              <w:rPr>
                <w:rFonts w:ascii="Times New Roman" w:hAnsi="Times New Roman" w:cs="Times New Roman"/>
                <w:sz w:val="24"/>
                <w:szCs w:val="24"/>
              </w:rPr>
              <w:t xml:space="preserve"> &gt;</w:t>
            </w:r>
            <w:r w:rsidR="001E6C43" w:rsidRPr="00A30261">
              <w:rPr>
                <w:rFonts w:ascii="Times New Roman" w:hAnsi="Times New Roman" w:cs="Times New Roman"/>
                <w:sz w:val="24"/>
                <w:szCs w:val="24"/>
              </w:rPr>
              <w:t>35</w:t>
            </w:r>
            <w:r w:rsidR="000B43E7" w:rsidRPr="00A30261">
              <w:rPr>
                <w:rFonts w:ascii="Times New Roman" w:hAnsi="Times New Roman" w:cs="Times New Roman"/>
                <w:sz w:val="24"/>
                <w:szCs w:val="24"/>
              </w:rPr>
              <w:t xml:space="preserve"> m</w:t>
            </w:r>
            <w:r w:rsidR="000B43E7" w:rsidRPr="00A30261">
              <w:rPr>
                <w:rFonts w:ascii="Times New Roman" w:hAnsi="Times New Roman" w:cs="Times New Roman"/>
                <w:sz w:val="24"/>
                <w:szCs w:val="24"/>
                <w:vertAlign w:val="superscript"/>
              </w:rPr>
              <w:t>3</w:t>
            </w:r>
            <w:r w:rsidR="000B43E7" w:rsidRPr="00A30261">
              <w:rPr>
                <w:rFonts w:ascii="Times New Roman" w:hAnsi="Times New Roman" w:cs="Times New Roman"/>
                <w:sz w:val="24"/>
                <w:szCs w:val="24"/>
              </w:rPr>
              <w:t>/ha przynajmniej na 60% powierzchni siedl</w:t>
            </w:r>
            <w:r w:rsidR="000B43E7" w:rsidRPr="00A30261">
              <w:rPr>
                <w:rFonts w:ascii="Times New Roman" w:hAnsi="Times New Roman" w:cs="Times New Roman"/>
                <w:sz w:val="24"/>
                <w:szCs w:val="24"/>
              </w:rPr>
              <w:t>i</w:t>
            </w:r>
            <w:r w:rsidR="000B43E7" w:rsidRPr="00A30261">
              <w:rPr>
                <w:rFonts w:ascii="Times New Roman" w:hAnsi="Times New Roman" w:cs="Times New Roman"/>
                <w:sz w:val="24"/>
                <w:szCs w:val="24"/>
              </w:rPr>
              <w:t>ska</w:t>
            </w:r>
            <w:r w:rsidR="00923C1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20 lat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Martwe drewno grubowymi</w:t>
            </w:r>
            <w:r w:rsidRPr="00A30261">
              <w:rPr>
                <w:rFonts w:ascii="Times New Roman" w:hAnsi="Times New Roman" w:cs="Times New Roman"/>
                <w:sz w:val="24"/>
                <w:szCs w:val="24"/>
              </w:rPr>
              <w:t>a</w:t>
            </w:r>
            <w:r w:rsidRPr="00A30261">
              <w:rPr>
                <w:rFonts w:ascii="Times New Roman" w:hAnsi="Times New Roman" w:cs="Times New Roman"/>
                <w:sz w:val="24"/>
                <w:szCs w:val="24"/>
              </w:rPr>
              <w:t>rowe</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U2</w:t>
            </w:r>
          </w:p>
        </w:tc>
        <w:tc>
          <w:tcPr>
            <w:tcW w:w="4853" w:type="dxa"/>
            <w:vAlign w:val="center"/>
          </w:tcPr>
          <w:p w:rsidR="002049DA" w:rsidRPr="00A30261" w:rsidRDefault="002049DA" w:rsidP="001E6C43">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Uzyskanie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co najmniej na poziomie U1</w:t>
            </w:r>
            <w:r w:rsidR="001E6C43" w:rsidRPr="00A30261">
              <w:rPr>
                <w:rFonts w:ascii="Times New Roman" w:hAnsi="Times New Roman" w:cs="Times New Roman"/>
                <w:sz w:val="24"/>
                <w:szCs w:val="24"/>
              </w:rPr>
              <w:t xml:space="preserve"> – uzyskanie łącznych zasobów martwego drewna grubowymiarowego w ilości 3-5 szt./ha w obrębie siedliska lub =&gt;5 szt./ha przynajmniej na 60% powierzchni siedliska</w:t>
            </w:r>
            <w:r w:rsidR="00923C1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50 lat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Mikrosiedliska drzewne (drz</w:t>
            </w:r>
            <w:r w:rsidRPr="00A30261">
              <w:rPr>
                <w:rFonts w:ascii="Times New Roman" w:hAnsi="Times New Roman" w:cs="Times New Roman"/>
                <w:sz w:val="24"/>
                <w:szCs w:val="24"/>
              </w:rPr>
              <w:t>e</w:t>
            </w:r>
            <w:r w:rsidRPr="00A30261">
              <w:rPr>
                <w:rFonts w:ascii="Times New Roman" w:hAnsi="Times New Roman" w:cs="Times New Roman"/>
                <w:sz w:val="24"/>
                <w:szCs w:val="24"/>
              </w:rPr>
              <w:t>wa biocenotyczne)</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U1</w:t>
            </w:r>
          </w:p>
        </w:tc>
        <w:tc>
          <w:tcPr>
            <w:tcW w:w="4853" w:type="dxa"/>
            <w:vAlign w:val="center"/>
          </w:tcPr>
          <w:p w:rsidR="002049DA" w:rsidRPr="00A30261" w:rsidRDefault="00D1091B" w:rsidP="001E6C43">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Uzyskanie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1E6C43" w:rsidRPr="00A30261">
              <w:rPr>
                <w:rFonts w:ascii="Times New Roman" w:hAnsi="Times New Roman" w:cs="Times New Roman"/>
                <w:sz w:val="24"/>
                <w:szCs w:val="24"/>
              </w:rPr>
              <w:t xml:space="preserve"> – uzyskanie łącznych zasobów drzew biocen</w:t>
            </w:r>
            <w:r w:rsidR="001E6C43" w:rsidRPr="00A30261">
              <w:rPr>
                <w:rFonts w:ascii="Times New Roman" w:hAnsi="Times New Roman" w:cs="Times New Roman"/>
                <w:sz w:val="24"/>
                <w:szCs w:val="24"/>
              </w:rPr>
              <w:t>o</w:t>
            </w:r>
            <w:r w:rsidR="001E6C43" w:rsidRPr="00A30261">
              <w:rPr>
                <w:rFonts w:ascii="Times New Roman" w:hAnsi="Times New Roman" w:cs="Times New Roman"/>
                <w:sz w:val="24"/>
                <w:szCs w:val="24"/>
              </w:rPr>
              <w:t>tycznych w ilości &gt;20 szt./ha w obrębie siedl</w:t>
            </w:r>
            <w:r w:rsidR="001E6C43" w:rsidRPr="00A30261">
              <w:rPr>
                <w:rFonts w:ascii="Times New Roman" w:hAnsi="Times New Roman" w:cs="Times New Roman"/>
                <w:sz w:val="24"/>
                <w:szCs w:val="24"/>
              </w:rPr>
              <w:t>i</w:t>
            </w:r>
            <w:r w:rsidR="001E6C43" w:rsidRPr="00A30261">
              <w:rPr>
                <w:rFonts w:ascii="Times New Roman" w:hAnsi="Times New Roman" w:cs="Times New Roman"/>
                <w:sz w:val="24"/>
                <w:szCs w:val="24"/>
              </w:rPr>
              <w:lastRenderedPageBreak/>
              <w:t>ska lub =&gt;35 szt./ha przynajmniej na 60% p</w:t>
            </w:r>
            <w:r w:rsidR="001E6C43" w:rsidRPr="00A30261">
              <w:rPr>
                <w:rFonts w:ascii="Times New Roman" w:hAnsi="Times New Roman" w:cs="Times New Roman"/>
                <w:sz w:val="24"/>
                <w:szCs w:val="24"/>
              </w:rPr>
              <w:t>o</w:t>
            </w:r>
            <w:r w:rsidR="001E6C43" w:rsidRPr="00A30261">
              <w:rPr>
                <w:rFonts w:ascii="Times New Roman" w:hAnsi="Times New Roman" w:cs="Times New Roman"/>
                <w:sz w:val="24"/>
                <w:szCs w:val="24"/>
              </w:rPr>
              <w:t>wierzchni siedliska</w:t>
            </w:r>
            <w:r w:rsidR="00923C1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lastRenderedPageBreak/>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Inne zniekształcenia, w tym zniszczenia runa i gleby zwi</w:t>
            </w:r>
            <w:r w:rsidRPr="00A30261">
              <w:rPr>
                <w:rFonts w:ascii="Times New Roman" w:hAnsi="Times New Roman" w:cs="Times New Roman"/>
                <w:sz w:val="24"/>
                <w:szCs w:val="24"/>
              </w:rPr>
              <w:t>ą</w:t>
            </w:r>
            <w:r w:rsidRPr="00A30261">
              <w:rPr>
                <w:rFonts w:ascii="Times New Roman" w:hAnsi="Times New Roman" w:cs="Times New Roman"/>
                <w:sz w:val="24"/>
                <w:szCs w:val="24"/>
              </w:rPr>
              <w:t>zane z pozyskaniem drewna</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U1</w:t>
            </w:r>
          </w:p>
        </w:tc>
        <w:tc>
          <w:tcPr>
            <w:tcW w:w="4853" w:type="dxa"/>
            <w:vAlign w:val="center"/>
          </w:tcPr>
          <w:p w:rsidR="002049DA" w:rsidRPr="00A30261" w:rsidRDefault="002049DA" w:rsidP="00F13C10">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co najmniej na poziomie U1</w:t>
            </w:r>
            <w:r w:rsidR="001E6C43" w:rsidRPr="00A30261">
              <w:rPr>
                <w:rFonts w:ascii="Times New Roman" w:hAnsi="Times New Roman" w:cs="Times New Roman"/>
                <w:sz w:val="24"/>
                <w:szCs w:val="24"/>
              </w:rPr>
              <w:t xml:space="preserve"> </w:t>
            </w:r>
            <w:r w:rsidR="0081546B" w:rsidRPr="00A30261">
              <w:rPr>
                <w:rFonts w:ascii="Times New Roman" w:hAnsi="Times New Roman" w:cs="Times New Roman"/>
                <w:sz w:val="24"/>
                <w:szCs w:val="24"/>
              </w:rPr>
              <w:t>–</w:t>
            </w:r>
            <w:r w:rsidR="001E6C43" w:rsidRPr="00A30261">
              <w:rPr>
                <w:rFonts w:ascii="Times New Roman" w:hAnsi="Times New Roman" w:cs="Times New Roman"/>
                <w:sz w:val="24"/>
                <w:szCs w:val="24"/>
              </w:rPr>
              <w:t xml:space="preserve"> </w:t>
            </w:r>
            <w:r w:rsidR="00F13C10" w:rsidRPr="00A30261">
              <w:rPr>
                <w:rFonts w:ascii="Times New Roman" w:hAnsi="Times New Roman" w:cs="Times New Roman"/>
                <w:sz w:val="24"/>
                <w:szCs w:val="24"/>
              </w:rPr>
              <w:t>zniekształcenia notowane sp</w:t>
            </w:r>
            <w:r w:rsidR="00F13C10" w:rsidRPr="00A30261">
              <w:rPr>
                <w:rFonts w:ascii="Times New Roman" w:hAnsi="Times New Roman" w:cs="Times New Roman"/>
                <w:sz w:val="24"/>
                <w:szCs w:val="24"/>
              </w:rPr>
              <w:t>o</w:t>
            </w:r>
            <w:r w:rsidR="00F13C10" w:rsidRPr="00A30261">
              <w:rPr>
                <w:rFonts w:ascii="Times New Roman" w:hAnsi="Times New Roman" w:cs="Times New Roman"/>
                <w:sz w:val="24"/>
                <w:szCs w:val="24"/>
              </w:rPr>
              <w:t>radycznie</w:t>
            </w:r>
            <w:r w:rsidR="00923C1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restart"/>
            <w:vAlign w:val="center"/>
          </w:tcPr>
          <w:p w:rsidR="002049DA" w:rsidRPr="00A30261" w:rsidRDefault="002049DA" w:rsidP="00F512B5">
            <w:pPr>
              <w:pStyle w:val="tabele"/>
              <w:numPr>
                <w:ilvl w:val="0"/>
                <w:numId w:val="30"/>
              </w:numPr>
              <w:ind w:left="0" w:firstLine="0"/>
              <w:rPr>
                <w:rFonts w:ascii="Times New Roman" w:hAnsi="Times New Roman" w:cs="Times New Roman"/>
                <w:sz w:val="24"/>
                <w:szCs w:val="24"/>
              </w:rPr>
            </w:pPr>
          </w:p>
        </w:tc>
        <w:tc>
          <w:tcPr>
            <w:tcW w:w="1809" w:type="dxa"/>
            <w:vMerge w:val="restart"/>
            <w:vAlign w:val="center"/>
          </w:tcPr>
          <w:p w:rsidR="002049DA" w:rsidRPr="00A30261" w:rsidRDefault="002049DA" w:rsidP="00413EA4">
            <w:pPr>
              <w:pStyle w:val="tabele"/>
              <w:rPr>
                <w:rStyle w:val="st"/>
                <w:rFonts w:ascii="Times New Roman" w:hAnsi="Times New Roman" w:cs="Times New Roman"/>
                <w:sz w:val="24"/>
                <w:szCs w:val="24"/>
              </w:rPr>
            </w:pPr>
            <w:r w:rsidRPr="00A30261">
              <w:rPr>
                <w:rFonts w:ascii="Times New Roman" w:hAnsi="Times New Roman" w:cs="Times New Roman"/>
                <w:sz w:val="24"/>
                <w:szCs w:val="24"/>
              </w:rPr>
              <w:t xml:space="preserve">9130 </w:t>
            </w:r>
            <w:r w:rsidRPr="00A30261">
              <w:rPr>
                <w:rStyle w:val="Uwydatnienie"/>
                <w:rFonts w:ascii="Times New Roman" w:hAnsi="Times New Roman" w:cs="Times New Roman"/>
                <w:sz w:val="24"/>
                <w:szCs w:val="24"/>
              </w:rPr>
              <w:t>Żyzne b</w:t>
            </w:r>
            <w:r w:rsidRPr="00A30261">
              <w:rPr>
                <w:rStyle w:val="Uwydatnienie"/>
                <w:rFonts w:ascii="Times New Roman" w:hAnsi="Times New Roman" w:cs="Times New Roman"/>
                <w:sz w:val="24"/>
                <w:szCs w:val="24"/>
              </w:rPr>
              <w:t>u</w:t>
            </w:r>
            <w:r w:rsidRPr="00A30261">
              <w:rPr>
                <w:rStyle w:val="Uwydatnienie"/>
                <w:rFonts w:ascii="Times New Roman" w:hAnsi="Times New Roman" w:cs="Times New Roman"/>
                <w:sz w:val="24"/>
                <w:szCs w:val="24"/>
              </w:rPr>
              <w:t>czyny</w:t>
            </w:r>
            <w:r w:rsidRPr="00A30261">
              <w:rPr>
                <w:rStyle w:val="st"/>
                <w:rFonts w:ascii="Times New Roman" w:hAnsi="Times New Roman" w:cs="Times New Roman"/>
                <w:sz w:val="24"/>
                <w:szCs w:val="24"/>
              </w:rPr>
              <w:t xml:space="preserve"> (</w:t>
            </w:r>
            <w:r w:rsidRPr="00A30261">
              <w:rPr>
                <w:rStyle w:val="st"/>
                <w:rFonts w:ascii="Times New Roman" w:hAnsi="Times New Roman" w:cs="Times New Roman"/>
                <w:i/>
                <w:iCs/>
                <w:sz w:val="24"/>
                <w:szCs w:val="24"/>
              </w:rPr>
              <w:t>Dentario glandulosae-Fagenion, Galio odorati-Fagenion</w:t>
            </w:r>
            <w:r w:rsidRPr="00A30261">
              <w:rPr>
                <w:rStyle w:val="st"/>
                <w:rFonts w:ascii="Times New Roman" w:hAnsi="Times New Roman" w:cs="Times New Roman"/>
                <w:sz w:val="24"/>
                <w:szCs w:val="24"/>
              </w:rPr>
              <w:t>)</w:t>
            </w: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Powierzchnia siedliska w o</w:t>
            </w:r>
            <w:r w:rsidRPr="00A30261">
              <w:rPr>
                <w:rFonts w:ascii="Times New Roman" w:hAnsi="Times New Roman" w:cs="Times New Roman"/>
                <w:sz w:val="24"/>
                <w:szCs w:val="24"/>
              </w:rPr>
              <w:t>b</w:t>
            </w:r>
            <w:r w:rsidRPr="00A30261">
              <w:rPr>
                <w:rFonts w:ascii="Times New Roman" w:hAnsi="Times New Roman" w:cs="Times New Roman"/>
                <w:sz w:val="24"/>
                <w:szCs w:val="24"/>
              </w:rPr>
              <w:t>szarze</w:t>
            </w:r>
          </w:p>
        </w:tc>
        <w:tc>
          <w:tcPr>
            <w:tcW w:w="1525" w:type="dxa"/>
            <w:vAlign w:val="center"/>
          </w:tcPr>
          <w:p w:rsidR="002049DA" w:rsidRPr="00A30261" w:rsidRDefault="002049DA" w:rsidP="001B1F43">
            <w:pPr>
              <w:pStyle w:val="tabele"/>
              <w:rPr>
                <w:rFonts w:ascii="Times New Roman" w:hAnsi="Times New Roman" w:cs="Times New Roman"/>
                <w:sz w:val="24"/>
                <w:szCs w:val="24"/>
              </w:rPr>
            </w:pPr>
            <w:r w:rsidRPr="00A30261">
              <w:rPr>
                <w:rFonts w:ascii="Times New Roman" w:hAnsi="Times New Roman" w:cs="Times New Roman"/>
                <w:sz w:val="24"/>
                <w:szCs w:val="24"/>
              </w:rPr>
              <w:t>FV (</w:t>
            </w:r>
            <w:r w:rsidR="001B1F43" w:rsidRPr="00A30261">
              <w:rPr>
                <w:rFonts w:ascii="Times New Roman" w:hAnsi="Times New Roman" w:cs="Times New Roman"/>
                <w:sz w:val="24"/>
                <w:szCs w:val="24"/>
              </w:rPr>
              <w:t>1228,97</w:t>
            </w:r>
            <w:r w:rsidRPr="00A30261">
              <w:rPr>
                <w:rFonts w:ascii="Times New Roman" w:hAnsi="Times New Roman" w:cs="Times New Roman"/>
                <w:sz w:val="24"/>
                <w:szCs w:val="24"/>
              </w:rPr>
              <w:t xml:space="preserve"> ha)</w:t>
            </w:r>
          </w:p>
        </w:tc>
        <w:tc>
          <w:tcPr>
            <w:tcW w:w="4853" w:type="dxa"/>
            <w:vAlign w:val="center"/>
          </w:tcPr>
          <w:p w:rsidR="002049DA" w:rsidRPr="00A30261" w:rsidRDefault="002049DA" w:rsidP="001B1F43">
            <w:pPr>
              <w:pStyle w:val="tabele"/>
              <w:rPr>
                <w:rFonts w:ascii="Times New Roman" w:hAnsi="Times New Roman" w:cs="Times New Roman"/>
                <w:sz w:val="24"/>
                <w:szCs w:val="24"/>
              </w:rPr>
            </w:pPr>
            <w:r w:rsidRPr="00A30261">
              <w:rPr>
                <w:rFonts w:ascii="Times New Roman" w:hAnsi="Times New Roman" w:cs="Times New Roman"/>
                <w:sz w:val="24"/>
                <w:szCs w:val="24"/>
              </w:rPr>
              <w:t>Utrzymanie oceny na poziomie FV – utrzym</w:t>
            </w:r>
            <w:r w:rsidRPr="00A30261">
              <w:rPr>
                <w:rFonts w:ascii="Times New Roman" w:hAnsi="Times New Roman" w:cs="Times New Roman"/>
                <w:sz w:val="24"/>
                <w:szCs w:val="24"/>
              </w:rPr>
              <w:t>a</w:t>
            </w:r>
            <w:r w:rsidRPr="00A30261">
              <w:rPr>
                <w:rFonts w:ascii="Times New Roman" w:hAnsi="Times New Roman" w:cs="Times New Roman"/>
                <w:sz w:val="24"/>
                <w:szCs w:val="24"/>
              </w:rPr>
              <w:t>nie siedlisk 9110 i 9130 na łącznym areale w</w:t>
            </w:r>
            <w:r w:rsidRPr="00A30261">
              <w:rPr>
                <w:rFonts w:ascii="Times New Roman" w:hAnsi="Times New Roman" w:cs="Times New Roman"/>
                <w:sz w:val="24"/>
                <w:szCs w:val="24"/>
              </w:rPr>
              <w:t>y</w:t>
            </w:r>
            <w:r w:rsidRPr="00A30261">
              <w:rPr>
                <w:rFonts w:ascii="Times New Roman" w:hAnsi="Times New Roman" w:cs="Times New Roman"/>
                <w:sz w:val="24"/>
                <w:szCs w:val="24"/>
              </w:rPr>
              <w:t>noszącym co najmniej 12</w:t>
            </w:r>
            <w:r w:rsidR="001B1F43" w:rsidRPr="00A30261">
              <w:rPr>
                <w:rFonts w:ascii="Times New Roman" w:hAnsi="Times New Roman" w:cs="Times New Roman"/>
                <w:sz w:val="24"/>
                <w:szCs w:val="24"/>
              </w:rPr>
              <w:t>78</w:t>
            </w:r>
            <w:r w:rsidRPr="00A30261">
              <w:rPr>
                <w:rFonts w:ascii="Times New Roman" w:hAnsi="Times New Roman" w:cs="Times New Roman"/>
                <w:sz w:val="24"/>
                <w:szCs w:val="24"/>
              </w:rPr>
              <w:t xml:space="preserve"> ha</w:t>
            </w:r>
            <w:r w:rsidR="0003132F" w:rsidRPr="00A30261">
              <w:rPr>
                <w:rFonts w:ascii="Times New Roman" w:hAnsi="Times New Roman" w:cs="Times New Roman"/>
                <w:sz w:val="24"/>
                <w:szCs w:val="24"/>
              </w:rPr>
              <w:t>, z uwzględni</w:t>
            </w:r>
            <w:r w:rsidR="0003132F" w:rsidRPr="00A30261">
              <w:rPr>
                <w:rFonts w:ascii="Times New Roman" w:hAnsi="Times New Roman" w:cs="Times New Roman"/>
                <w:sz w:val="24"/>
                <w:szCs w:val="24"/>
              </w:rPr>
              <w:t>e</w:t>
            </w:r>
            <w:r w:rsidR="0003132F" w:rsidRPr="00A30261">
              <w:rPr>
                <w:rFonts w:ascii="Times New Roman" w:hAnsi="Times New Roman" w:cs="Times New Roman"/>
                <w:sz w:val="24"/>
                <w:szCs w:val="24"/>
              </w:rPr>
              <w:t>niem procesów naturalnych.</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Charakterystyczna kombinacja florystyczna</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81546B" w:rsidRPr="00A30261">
              <w:rPr>
                <w:rFonts w:ascii="Times New Roman" w:hAnsi="Times New Roman" w:cs="Times New Roman"/>
                <w:sz w:val="24"/>
                <w:szCs w:val="24"/>
              </w:rPr>
              <w:t xml:space="preserve"> – utrzymanie typowej dla siedliska kombinacji gatunków</w:t>
            </w:r>
            <w:r w:rsidR="00652F0C" w:rsidRPr="00A30261">
              <w:rPr>
                <w:rFonts w:ascii="Times New Roman" w:hAnsi="Times New Roman" w:cs="Times New Roman"/>
                <w:sz w:val="24"/>
                <w:szCs w:val="24"/>
              </w:rPr>
              <w:t>, z uwzględnieniem specyfiki regi</w:t>
            </w:r>
            <w:r w:rsidR="00652F0C" w:rsidRPr="00A30261">
              <w:rPr>
                <w:rFonts w:ascii="Times New Roman" w:hAnsi="Times New Roman" w:cs="Times New Roman"/>
                <w:sz w:val="24"/>
                <w:szCs w:val="24"/>
              </w:rPr>
              <w:t>o</w:t>
            </w:r>
            <w:r w:rsidR="00652F0C" w:rsidRPr="00A30261">
              <w:rPr>
                <w:rFonts w:ascii="Times New Roman" w:hAnsi="Times New Roman" w:cs="Times New Roman"/>
                <w:sz w:val="24"/>
                <w:szCs w:val="24"/>
              </w:rPr>
              <w:t>nalnej i zróżnicowania fitosocjologicznego.</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Skład drzewostanu</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81546B" w:rsidRPr="00A30261">
              <w:rPr>
                <w:rFonts w:ascii="Times New Roman" w:hAnsi="Times New Roman" w:cs="Times New Roman"/>
                <w:sz w:val="24"/>
                <w:szCs w:val="24"/>
              </w:rPr>
              <w:t xml:space="preserve"> – utrzymanie odpowiedniego dla siedliska składu drzewostanu</w:t>
            </w:r>
            <w:r w:rsidR="00F13C10" w:rsidRPr="00A30261">
              <w:rPr>
                <w:rFonts w:ascii="Times New Roman" w:hAnsi="Times New Roman" w:cs="Times New Roman"/>
                <w:sz w:val="24"/>
                <w:szCs w:val="24"/>
              </w:rPr>
              <w:t xml:space="preserve"> (udział buka i/lub jodły powyżej 50%, bez gatunków obcych ekologicznie i ge</w:t>
            </w:r>
            <w:r w:rsidR="00F13C10" w:rsidRPr="00A30261">
              <w:rPr>
                <w:rFonts w:ascii="Times New Roman" w:hAnsi="Times New Roman" w:cs="Times New Roman"/>
                <w:sz w:val="24"/>
                <w:szCs w:val="24"/>
              </w:rPr>
              <w:t>o</w:t>
            </w:r>
            <w:r w:rsidR="00F13C10" w:rsidRPr="00A30261">
              <w:rPr>
                <w:rFonts w:ascii="Times New Roman" w:hAnsi="Times New Roman" w:cs="Times New Roman"/>
                <w:sz w:val="24"/>
                <w:szCs w:val="24"/>
              </w:rPr>
              <w:t>graficznie lub z udziałem &lt;15%)</w:t>
            </w:r>
            <w:r w:rsidR="0081546B"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Ekspansywne gatunki rodzime w runie</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81546B" w:rsidRPr="00A30261">
              <w:rPr>
                <w:rFonts w:ascii="Times New Roman" w:hAnsi="Times New Roman" w:cs="Times New Roman"/>
                <w:sz w:val="24"/>
                <w:szCs w:val="24"/>
              </w:rPr>
              <w:t xml:space="preserve"> – brak lub znikomy udział gatunków ekspansy</w:t>
            </w:r>
            <w:r w:rsidR="0081546B" w:rsidRPr="00A30261">
              <w:rPr>
                <w:rFonts w:ascii="Times New Roman" w:hAnsi="Times New Roman" w:cs="Times New Roman"/>
                <w:sz w:val="24"/>
                <w:szCs w:val="24"/>
              </w:rPr>
              <w:t>w</w:t>
            </w:r>
            <w:r w:rsidR="0081546B" w:rsidRPr="00A30261">
              <w:rPr>
                <w:rFonts w:ascii="Times New Roman" w:hAnsi="Times New Roman" w:cs="Times New Roman"/>
                <w:sz w:val="24"/>
                <w:szCs w:val="24"/>
              </w:rPr>
              <w:t>nych.</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Struktura pionowa i przestrze</w:t>
            </w:r>
            <w:r w:rsidRPr="00A30261">
              <w:rPr>
                <w:rFonts w:ascii="Times New Roman" w:hAnsi="Times New Roman" w:cs="Times New Roman"/>
                <w:sz w:val="24"/>
                <w:szCs w:val="24"/>
              </w:rPr>
              <w:t>n</w:t>
            </w:r>
            <w:r w:rsidRPr="00A30261">
              <w:rPr>
                <w:rFonts w:ascii="Times New Roman" w:hAnsi="Times New Roman" w:cs="Times New Roman"/>
                <w:sz w:val="24"/>
                <w:szCs w:val="24"/>
              </w:rPr>
              <w:t>na roślinności</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81546B" w:rsidRPr="00A30261">
              <w:rPr>
                <w:rFonts w:ascii="Times New Roman" w:hAnsi="Times New Roman" w:cs="Times New Roman"/>
                <w:sz w:val="24"/>
                <w:szCs w:val="24"/>
              </w:rPr>
              <w:t xml:space="preserve"> – utrzymanie różnowiekowych drzewostanów z </w:t>
            </w:r>
            <w:r w:rsidR="0081546B" w:rsidRPr="00A30261">
              <w:rPr>
                <w:rFonts w:ascii="Times New Roman" w:hAnsi="Times New Roman" w:cs="Times New Roman"/>
                <w:sz w:val="24"/>
                <w:szCs w:val="24"/>
              </w:rPr>
              <w:lastRenderedPageBreak/>
              <w:t>grupami</w:t>
            </w:r>
            <w:r w:rsidR="00923C14" w:rsidRPr="00A30261">
              <w:rPr>
                <w:rFonts w:ascii="Times New Roman" w:hAnsi="Times New Roman" w:cs="Times New Roman"/>
                <w:sz w:val="24"/>
                <w:szCs w:val="24"/>
              </w:rPr>
              <w:t>/kępami</w:t>
            </w:r>
            <w:r w:rsidR="0081546B" w:rsidRPr="00A30261">
              <w:rPr>
                <w:rFonts w:ascii="Times New Roman" w:hAnsi="Times New Roman" w:cs="Times New Roman"/>
                <w:sz w:val="24"/>
                <w:szCs w:val="24"/>
              </w:rPr>
              <w:t xml:space="preserve"> starych drzew.</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lastRenderedPageBreak/>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Wiek drzewostanu</w:t>
            </w:r>
          </w:p>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(udział starodrzewu)</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 xml:space="preserve">na poziomie </w:t>
            </w:r>
            <w:r w:rsidR="00923C14" w:rsidRPr="00A30261">
              <w:rPr>
                <w:rFonts w:ascii="Times New Roman" w:hAnsi="Times New Roman" w:cs="Times New Roman"/>
                <w:sz w:val="24"/>
                <w:szCs w:val="24"/>
              </w:rPr>
              <w:t>– utrzymanie &gt;10% udziału drzew starszych niż 100 lat.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Naturalne odnowienie drzew</w:t>
            </w:r>
            <w:r w:rsidRPr="00A30261">
              <w:rPr>
                <w:rFonts w:ascii="Times New Roman" w:hAnsi="Times New Roman" w:cs="Times New Roman"/>
                <w:sz w:val="24"/>
                <w:szCs w:val="24"/>
              </w:rPr>
              <w:t>o</w:t>
            </w:r>
            <w:r w:rsidRPr="00A30261">
              <w:rPr>
                <w:rFonts w:ascii="Times New Roman" w:hAnsi="Times New Roman" w:cs="Times New Roman"/>
                <w:sz w:val="24"/>
                <w:szCs w:val="24"/>
              </w:rPr>
              <w:t>stanu</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923C14">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81546B" w:rsidRPr="00A30261">
              <w:rPr>
                <w:rFonts w:ascii="Times New Roman" w:hAnsi="Times New Roman" w:cs="Times New Roman"/>
                <w:sz w:val="24"/>
                <w:szCs w:val="24"/>
              </w:rPr>
              <w:t xml:space="preserve"> – kształtowanie naturalnego, zgodnego z siedl</w:t>
            </w:r>
            <w:r w:rsidR="0081546B" w:rsidRPr="00A30261">
              <w:rPr>
                <w:rFonts w:ascii="Times New Roman" w:hAnsi="Times New Roman" w:cs="Times New Roman"/>
                <w:sz w:val="24"/>
                <w:szCs w:val="24"/>
              </w:rPr>
              <w:t>i</w:t>
            </w:r>
            <w:r w:rsidR="0081546B" w:rsidRPr="00A30261">
              <w:rPr>
                <w:rFonts w:ascii="Times New Roman" w:hAnsi="Times New Roman" w:cs="Times New Roman"/>
                <w:sz w:val="24"/>
                <w:szCs w:val="24"/>
              </w:rPr>
              <w:t>skiem, odnowienia, o zwarciu skorelowanym ze zwarciem drzewostanu</w:t>
            </w:r>
            <w:r w:rsidR="00923C14" w:rsidRPr="00A30261">
              <w:rPr>
                <w:rFonts w:ascii="Times New Roman" w:hAnsi="Times New Roman" w:cs="Times New Roman"/>
                <w:sz w:val="24"/>
                <w:szCs w:val="24"/>
              </w:rPr>
              <w:t xml:space="preserve"> (przy rębniach brak p</w:t>
            </w:r>
            <w:r w:rsidR="00923C14" w:rsidRPr="00A30261">
              <w:rPr>
                <w:rFonts w:ascii="Times New Roman" w:hAnsi="Times New Roman" w:cs="Times New Roman"/>
                <w:sz w:val="24"/>
                <w:szCs w:val="24"/>
              </w:rPr>
              <w:t>o</w:t>
            </w:r>
            <w:r w:rsidR="00923C14" w:rsidRPr="00A30261">
              <w:rPr>
                <w:rFonts w:ascii="Times New Roman" w:hAnsi="Times New Roman" w:cs="Times New Roman"/>
                <w:sz w:val="24"/>
                <w:szCs w:val="24"/>
              </w:rPr>
              <w:t>trzeby uzupełniania odnowieniem sztucznym).</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Gatunki obce w drzewostanie</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923C14">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 xml:space="preserve">na poziomie </w:t>
            </w:r>
            <w:r w:rsidR="0081546B" w:rsidRPr="00A30261">
              <w:rPr>
                <w:rFonts w:ascii="Times New Roman" w:hAnsi="Times New Roman" w:cs="Times New Roman"/>
                <w:sz w:val="24"/>
                <w:szCs w:val="24"/>
              </w:rPr>
              <w:t>FV – utrzymanie odpowiedniego dla siedliska składu drzewostanów</w:t>
            </w:r>
            <w:r w:rsidR="00923C14" w:rsidRPr="00A30261">
              <w:rPr>
                <w:rFonts w:ascii="Times New Roman" w:hAnsi="Times New Roman" w:cs="Times New Roman"/>
                <w:sz w:val="24"/>
                <w:szCs w:val="24"/>
              </w:rPr>
              <w:t xml:space="preserve"> (gatunki obce &lt;5% udziału p</w:t>
            </w:r>
            <w:r w:rsidR="00923C14" w:rsidRPr="00A30261">
              <w:rPr>
                <w:rFonts w:ascii="Times New Roman" w:hAnsi="Times New Roman" w:cs="Times New Roman"/>
                <w:sz w:val="24"/>
                <w:szCs w:val="24"/>
              </w:rPr>
              <w:t>o</w:t>
            </w:r>
            <w:r w:rsidR="00923C14" w:rsidRPr="00A30261">
              <w:rPr>
                <w:rFonts w:ascii="Times New Roman" w:hAnsi="Times New Roman" w:cs="Times New Roman"/>
                <w:sz w:val="24"/>
                <w:szCs w:val="24"/>
              </w:rPr>
              <w:t>wierzchniowego, miejscami lub pojedynczo, nie odnawiające się).</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Inwazyjne gatunki obce w po</w:t>
            </w:r>
            <w:r w:rsidRPr="00A30261">
              <w:rPr>
                <w:rFonts w:ascii="Times New Roman" w:hAnsi="Times New Roman" w:cs="Times New Roman"/>
                <w:sz w:val="24"/>
                <w:szCs w:val="24"/>
              </w:rPr>
              <w:t>d</w:t>
            </w:r>
            <w:r w:rsidRPr="00A30261">
              <w:rPr>
                <w:rFonts w:ascii="Times New Roman" w:hAnsi="Times New Roman" w:cs="Times New Roman"/>
                <w:sz w:val="24"/>
                <w:szCs w:val="24"/>
              </w:rPr>
              <w:t>szycie i runie</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81546B" w:rsidRPr="00A30261">
              <w:rPr>
                <w:rFonts w:ascii="Times New Roman" w:hAnsi="Times New Roman" w:cs="Times New Roman"/>
                <w:sz w:val="24"/>
                <w:szCs w:val="24"/>
              </w:rPr>
              <w:t xml:space="preserve"> – brak lub znikomy udział gatunków inwazy</w:t>
            </w:r>
            <w:r w:rsidR="0081546B" w:rsidRPr="00A30261">
              <w:rPr>
                <w:rFonts w:ascii="Times New Roman" w:hAnsi="Times New Roman" w:cs="Times New Roman"/>
                <w:sz w:val="24"/>
                <w:szCs w:val="24"/>
              </w:rPr>
              <w:t>j</w:t>
            </w:r>
            <w:r w:rsidR="0081546B" w:rsidRPr="00A30261">
              <w:rPr>
                <w:rFonts w:ascii="Times New Roman" w:hAnsi="Times New Roman" w:cs="Times New Roman"/>
                <w:sz w:val="24"/>
                <w:szCs w:val="24"/>
              </w:rPr>
              <w:t>nych.</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Martwe drewno</w:t>
            </w:r>
          </w:p>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(łączne zasoby)</w:t>
            </w:r>
          </w:p>
        </w:tc>
        <w:tc>
          <w:tcPr>
            <w:tcW w:w="1525" w:type="dxa"/>
            <w:vAlign w:val="center"/>
          </w:tcPr>
          <w:p w:rsidR="002049DA" w:rsidRPr="00A30261" w:rsidRDefault="0081546B" w:rsidP="00413EA4">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81546B" w:rsidP="0081546B">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002049DA" w:rsidRPr="00A30261">
              <w:rPr>
                <w:rFonts w:ascii="Times New Roman" w:hAnsi="Times New Roman" w:cs="Times New Roman"/>
                <w:sz w:val="24"/>
                <w:szCs w:val="24"/>
              </w:rPr>
              <w:t>na poziomie FV</w:t>
            </w:r>
            <w:r w:rsidRPr="00A30261">
              <w:rPr>
                <w:rFonts w:ascii="Times New Roman" w:hAnsi="Times New Roman" w:cs="Times New Roman"/>
                <w:sz w:val="24"/>
                <w:szCs w:val="24"/>
              </w:rPr>
              <w:t xml:space="preserve"> – utrzymanie łącznych zasobów martwego dre</w:t>
            </w:r>
            <w:r w:rsidRPr="00A30261">
              <w:rPr>
                <w:rFonts w:ascii="Times New Roman" w:hAnsi="Times New Roman" w:cs="Times New Roman"/>
                <w:sz w:val="24"/>
                <w:szCs w:val="24"/>
              </w:rPr>
              <w:t>w</w:t>
            </w:r>
            <w:r w:rsidRPr="00A30261">
              <w:rPr>
                <w:rFonts w:ascii="Times New Roman" w:hAnsi="Times New Roman" w:cs="Times New Roman"/>
                <w:sz w:val="24"/>
                <w:szCs w:val="24"/>
              </w:rPr>
              <w:t>na w ilości &gt;20 m</w:t>
            </w:r>
            <w:r w:rsidRPr="00A30261">
              <w:rPr>
                <w:rFonts w:ascii="Times New Roman" w:hAnsi="Times New Roman" w:cs="Times New Roman"/>
                <w:sz w:val="24"/>
                <w:szCs w:val="24"/>
                <w:vertAlign w:val="superscript"/>
              </w:rPr>
              <w:t>3</w:t>
            </w:r>
            <w:r w:rsidRPr="00A30261">
              <w:rPr>
                <w:rFonts w:ascii="Times New Roman" w:hAnsi="Times New Roman" w:cs="Times New Roman"/>
                <w:sz w:val="24"/>
                <w:szCs w:val="24"/>
              </w:rPr>
              <w:t>/ha w obrębie siedliska lub &gt;35 m</w:t>
            </w:r>
            <w:r w:rsidRPr="00A30261">
              <w:rPr>
                <w:rFonts w:ascii="Times New Roman" w:hAnsi="Times New Roman" w:cs="Times New Roman"/>
                <w:sz w:val="24"/>
                <w:szCs w:val="24"/>
                <w:vertAlign w:val="superscript"/>
              </w:rPr>
              <w:t>3</w:t>
            </w:r>
            <w:r w:rsidRPr="00A30261">
              <w:rPr>
                <w:rFonts w:ascii="Times New Roman" w:hAnsi="Times New Roman" w:cs="Times New Roman"/>
                <w:sz w:val="24"/>
                <w:szCs w:val="24"/>
              </w:rPr>
              <w:t>/ha przynajmniej na 60% powierzchni siedliska</w:t>
            </w:r>
            <w:r w:rsidR="00923C14" w:rsidRPr="00A30261">
              <w:rPr>
                <w:rFonts w:ascii="Times New Roman" w:hAnsi="Times New Roman" w:cs="Times New Roman"/>
                <w:sz w:val="24"/>
                <w:szCs w:val="24"/>
              </w:rPr>
              <w:t>.</w:t>
            </w:r>
          </w:p>
        </w:tc>
        <w:tc>
          <w:tcPr>
            <w:tcW w:w="2127" w:type="dxa"/>
            <w:vAlign w:val="center"/>
          </w:tcPr>
          <w:p w:rsidR="002049DA" w:rsidRPr="00A30261" w:rsidRDefault="0081546B"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81546B" w:rsidRPr="00A30261" w:rsidTr="00413EA4">
        <w:tc>
          <w:tcPr>
            <w:tcW w:w="534" w:type="dxa"/>
            <w:vMerge/>
            <w:vAlign w:val="center"/>
          </w:tcPr>
          <w:p w:rsidR="0081546B" w:rsidRPr="00A30261" w:rsidRDefault="0081546B"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81546B" w:rsidRPr="00A30261" w:rsidRDefault="0081546B" w:rsidP="00413EA4">
            <w:pPr>
              <w:pStyle w:val="tabele"/>
              <w:rPr>
                <w:rStyle w:val="st"/>
                <w:rFonts w:ascii="Times New Roman" w:hAnsi="Times New Roman" w:cs="Times New Roman"/>
                <w:sz w:val="24"/>
                <w:szCs w:val="24"/>
              </w:rPr>
            </w:pPr>
          </w:p>
        </w:tc>
        <w:tc>
          <w:tcPr>
            <w:tcW w:w="3294" w:type="dxa"/>
            <w:vAlign w:val="center"/>
          </w:tcPr>
          <w:p w:rsidR="0081546B" w:rsidRPr="00A30261" w:rsidRDefault="0081546B" w:rsidP="00413EA4">
            <w:pPr>
              <w:pStyle w:val="tabele"/>
              <w:rPr>
                <w:rFonts w:ascii="Times New Roman" w:hAnsi="Times New Roman" w:cs="Times New Roman"/>
                <w:sz w:val="24"/>
                <w:szCs w:val="24"/>
              </w:rPr>
            </w:pPr>
            <w:r w:rsidRPr="00A30261">
              <w:rPr>
                <w:rFonts w:ascii="Times New Roman" w:hAnsi="Times New Roman" w:cs="Times New Roman"/>
                <w:sz w:val="24"/>
                <w:szCs w:val="24"/>
              </w:rPr>
              <w:t>Martwe drewno grubowymi</w:t>
            </w:r>
            <w:r w:rsidRPr="00A30261">
              <w:rPr>
                <w:rFonts w:ascii="Times New Roman" w:hAnsi="Times New Roman" w:cs="Times New Roman"/>
                <w:sz w:val="24"/>
                <w:szCs w:val="24"/>
              </w:rPr>
              <w:t>a</w:t>
            </w:r>
            <w:r w:rsidRPr="00A30261">
              <w:rPr>
                <w:rFonts w:ascii="Times New Roman" w:hAnsi="Times New Roman" w:cs="Times New Roman"/>
                <w:sz w:val="24"/>
                <w:szCs w:val="24"/>
              </w:rPr>
              <w:lastRenderedPageBreak/>
              <w:t>rowe</w:t>
            </w:r>
          </w:p>
        </w:tc>
        <w:tc>
          <w:tcPr>
            <w:tcW w:w="1525" w:type="dxa"/>
            <w:vAlign w:val="center"/>
          </w:tcPr>
          <w:p w:rsidR="0081546B" w:rsidRPr="00A30261" w:rsidRDefault="0081546B" w:rsidP="00413EA4">
            <w:pPr>
              <w:pStyle w:val="tabele"/>
              <w:rPr>
                <w:rFonts w:ascii="Times New Roman" w:hAnsi="Times New Roman" w:cs="Times New Roman"/>
                <w:sz w:val="24"/>
                <w:szCs w:val="24"/>
              </w:rPr>
            </w:pPr>
            <w:r w:rsidRPr="00A30261">
              <w:rPr>
                <w:rFonts w:ascii="Times New Roman" w:hAnsi="Times New Roman" w:cs="Times New Roman"/>
                <w:sz w:val="24"/>
                <w:szCs w:val="24"/>
              </w:rPr>
              <w:lastRenderedPageBreak/>
              <w:t>U2</w:t>
            </w:r>
          </w:p>
        </w:tc>
        <w:tc>
          <w:tcPr>
            <w:tcW w:w="4853" w:type="dxa"/>
            <w:vAlign w:val="center"/>
          </w:tcPr>
          <w:p w:rsidR="0081546B" w:rsidRPr="00A30261" w:rsidRDefault="0081546B" w:rsidP="0081546B">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Uzyskanie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 xml:space="preserve">na poziomie FV – </w:t>
            </w:r>
            <w:r w:rsidRPr="00A30261">
              <w:rPr>
                <w:rFonts w:ascii="Times New Roman" w:hAnsi="Times New Roman" w:cs="Times New Roman"/>
                <w:sz w:val="24"/>
                <w:szCs w:val="24"/>
              </w:rPr>
              <w:lastRenderedPageBreak/>
              <w:t>uzyskanie zasobów martwego drewna grub</w:t>
            </w:r>
            <w:r w:rsidRPr="00A30261">
              <w:rPr>
                <w:rFonts w:ascii="Times New Roman" w:hAnsi="Times New Roman" w:cs="Times New Roman"/>
                <w:sz w:val="24"/>
                <w:szCs w:val="24"/>
              </w:rPr>
              <w:t>o</w:t>
            </w:r>
            <w:r w:rsidRPr="00A30261">
              <w:rPr>
                <w:rFonts w:ascii="Times New Roman" w:hAnsi="Times New Roman" w:cs="Times New Roman"/>
                <w:sz w:val="24"/>
                <w:szCs w:val="24"/>
              </w:rPr>
              <w:t>wymiarowego w ilości &gt;5 szt./ha w obrębie ¼ powierzchni siedliska oraz 3-5 szt./ha na ½ p</w:t>
            </w:r>
            <w:r w:rsidRPr="00A30261">
              <w:rPr>
                <w:rFonts w:ascii="Times New Roman" w:hAnsi="Times New Roman" w:cs="Times New Roman"/>
                <w:sz w:val="24"/>
                <w:szCs w:val="24"/>
              </w:rPr>
              <w:t>o</w:t>
            </w:r>
            <w:r w:rsidRPr="00A30261">
              <w:rPr>
                <w:rFonts w:ascii="Times New Roman" w:hAnsi="Times New Roman" w:cs="Times New Roman"/>
                <w:sz w:val="24"/>
                <w:szCs w:val="24"/>
              </w:rPr>
              <w:t>wierzchni siedliska</w:t>
            </w:r>
            <w:r w:rsidR="00923C14" w:rsidRPr="00A30261">
              <w:rPr>
                <w:rFonts w:ascii="Times New Roman" w:hAnsi="Times New Roman" w:cs="Times New Roman"/>
                <w:sz w:val="24"/>
                <w:szCs w:val="24"/>
              </w:rPr>
              <w:t>.</w:t>
            </w:r>
          </w:p>
        </w:tc>
        <w:tc>
          <w:tcPr>
            <w:tcW w:w="2127" w:type="dxa"/>
            <w:vAlign w:val="center"/>
          </w:tcPr>
          <w:p w:rsidR="0081546B" w:rsidRPr="00A30261" w:rsidRDefault="0081546B" w:rsidP="00795949">
            <w:pPr>
              <w:pStyle w:val="tabele"/>
              <w:rPr>
                <w:rFonts w:ascii="Times New Roman" w:hAnsi="Times New Roman" w:cs="Times New Roman"/>
                <w:sz w:val="24"/>
                <w:szCs w:val="24"/>
              </w:rPr>
            </w:pPr>
            <w:r w:rsidRPr="00A30261">
              <w:rPr>
                <w:rFonts w:ascii="Times New Roman" w:hAnsi="Times New Roman" w:cs="Times New Roman"/>
                <w:sz w:val="24"/>
                <w:szCs w:val="24"/>
              </w:rPr>
              <w:lastRenderedPageBreak/>
              <w:t>50 lat</w:t>
            </w:r>
          </w:p>
        </w:tc>
      </w:tr>
      <w:tr w:rsidR="0081546B" w:rsidRPr="00A30261" w:rsidTr="00413EA4">
        <w:tc>
          <w:tcPr>
            <w:tcW w:w="534" w:type="dxa"/>
            <w:vMerge/>
            <w:vAlign w:val="center"/>
          </w:tcPr>
          <w:p w:rsidR="0081546B" w:rsidRPr="00A30261" w:rsidRDefault="0081546B"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81546B" w:rsidRPr="00A30261" w:rsidRDefault="0081546B" w:rsidP="00413EA4">
            <w:pPr>
              <w:pStyle w:val="tabele"/>
              <w:rPr>
                <w:rStyle w:val="st"/>
                <w:rFonts w:ascii="Times New Roman" w:hAnsi="Times New Roman" w:cs="Times New Roman"/>
                <w:sz w:val="24"/>
                <w:szCs w:val="24"/>
              </w:rPr>
            </w:pPr>
          </w:p>
        </w:tc>
        <w:tc>
          <w:tcPr>
            <w:tcW w:w="3294" w:type="dxa"/>
            <w:vAlign w:val="center"/>
          </w:tcPr>
          <w:p w:rsidR="0081546B" w:rsidRPr="00A30261" w:rsidRDefault="0081546B"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Mikrosiedliska drzewne (drz</w:t>
            </w:r>
            <w:r w:rsidRPr="00A30261">
              <w:rPr>
                <w:rFonts w:ascii="Times New Roman" w:hAnsi="Times New Roman" w:cs="Times New Roman"/>
                <w:sz w:val="24"/>
                <w:szCs w:val="24"/>
              </w:rPr>
              <w:t>e</w:t>
            </w:r>
            <w:r w:rsidRPr="00A30261">
              <w:rPr>
                <w:rFonts w:ascii="Times New Roman" w:hAnsi="Times New Roman" w:cs="Times New Roman"/>
                <w:sz w:val="24"/>
                <w:szCs w:val="24"/>
              </w:rPr>
              <w:t>wa biocenotyczne)</w:t>
            </w:r>
          </w:p>
        </w:tc>
        <w:tc>
          <w:tcPr>
            <w:tcW w:w="1525" w:type="dxa"/>
            <w:vAlign w:val="center"/>
          </w:tcPr>
          <w:p w:rsidR="0081546B" w:rsidRPr="00A30261" w:rsidRDefault="0081546B" w:rsidP="00413EA4">
            <w:pPr>
              <w:pStyle w:val="tabele"/>
              <w:rPr>
                <w:rFonts w:ascii="Times New Roman" w:hAnsi="Times New Roman" w:cs="Times New Roman"/>
                <w:sz w:val="24"/>
                <w:szCs w:val="24"/>
              </w:rPr>
            </w:pPr>
            <w:r w:rsidRPr="00A30261">
              <w:rPr>
                <w:rFonts w:ascii="Times New Roman" w:hAnsi="Times New Roman" w:cs="Times New Roman"/>
                <w:sz w:val="24"/>
                <w:szCs w:val="24"/>
              </w:rPr>
              <w:t>U1</w:t>
            </w:r>
          </w:p>
        </w:tc>
        <w:tc>
          <w:tcPr>
            <w:tcW w:w="4853" w:type="dxa"/>
            <w:vAlign w:val="center"/>
          </w:tcPr>
          <w:p w:rsidR="0081546B" w:rsidRPr="00A30261" w:rsidRDefault="0081546B" w:rsidP="0081546B">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Uzyskanie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 – uzyskanie łącznych zasobów drzew biocen</w:t>
            </w:r>
            <w:r w:rsidRPr="00A30261">
              <w:rPr>
                <w:rFonts w:ascii="Times New Roman" w:hAnsi="Times New Roman" w:cs="Times New Roman"/>
                <w:sz w:val="24"/>
                <w:szCs w:val="24"/>
              </w:rPr>
              <w:t>o</w:t>
            </w:r>
            <w:r w:rsidRPr="00A30261">
              <w:rPr>
                <w:rFonts w:ascii="Times New Roman" w:hAnsi="Times New Roman" w:cs="Times New Roman"/>
                <w:sz w:val="24"/>
                <w:szCs w:val="24"/>
              </w:rPr>
              <w:t>tycznych w ilości &gt;20 szt./ha w obrębie siedl</w:t>
            </w:r>
            <w:r w:rsidRPr="00A30261">
              <w:rPr>
                <w:rFonts w:ascii="Times New Roman" w:hAnsi="Times New Roman" w:cs="Times New Roman"/>
                <w:sz w:val="24"/>
                <w:szCs w:val="24"/>
              </w:rPr>
              <w:t>i</w:t>
            </w:r>
            <w:r w:rsidRPr="00A30261">
              <w:rPr>
                <w:rFonts w:ascii="Times New Roman" w:hAnsi="Times New Roman" w:cs="Times New Roman"/>
                <w:sz w:val="24"/>
                <w:szCs w:val="24"/>
              </w:rPr>
              <w:t>ska</w:t>
            </w:r>
            <w:r w:rsidR="00923C14" w:rsidRPr="00A30261">
              <w:rPr>
                <w:rFonts w:ascii="Times New Roman" w:hAnsi="Times New Roman" w:cs="Times New Roman"/>
                <w:sz w:val="24"/>
                <w:szCs w:val="24"/>
              </w:rPr>
              <w:t>.</w:t>
            </w:r>
            <w:r w:rsidRPr="00A30261">
              <w:rPr>
                <w:rFonts w:ascii="Times New Roman" w:hAnsi="Times New Roman" w:cs="Times New Roman"/>
                <w:sz w:val="24"/>
                <w:szCs w:val="24"/>
              </w:rPr>
              <w:t xml:space="preserve"> </w:t>
            </w:r>
          </w:p>
        </w:tc>
        <w:tc>
          <w:tcPr>
            <w:tcW w:w="2127" w:type="dxa"/>
            <w:vAlign w:val="center"/>
          </w:tcPr>
          <w:p w:rsidR="0081546B" w:rsidRPr="00A30261" w:rsidRDefault="0081546B" w:rsidP="00795949">
            <w:pPr>
              <w:pStyle w:val="tabele"/>
              <w:rPr>
                <w:rFonts w:ascii="Times New Roman" w:hAnsi="Times New Roman" w:cs="Times New Roman"/>
                <w:sz w:val="24"/>
                <w:szCs w:val="24"/>
              </w:rPr>
            </w:pPr>
            <w:r w:rsidRPr="00A30261">
              <w:rPr>
                <w:rFonts w:ascii="Times New Roman" w:hAnsi="Times New Roman" w:cs="Times New Roman"/>
                <w:sz w:val="24"/>
                <w:szCs w:val="24"/>
              </w:rPr>
              <w:t>20 lat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413EA4">
            <w:pPr>
              <w:pStyle w:val="tabele"/>
              <w:rPr>
                <w:rFonts w:ascii="Times New Roman" w:eastAsia="Times New Roman" w:hAnsi="Times New Roman" w:cs="Times New Roman"/>
                <w:sz w:val="24"/>
                <w:szCs w:val="24"/>
              </w:rPr>
            </w:pPr>
            <w:r w:rsidRPr="00A30261">
              <w:rPr>
                <w:rFonts w:ascii="Times New Roman" w:hAnsi="Times New Roman" w:cs="Times New Roman"/>
                <w:sz w:val="24"/>
                <w:szCs w:val="24"/>
              </w:rPr>
              <w:t>Inne zniekształcenia, w tym zniszczenia runa i gleby zwi</w:t>
            </w:r>
            <w:r w:rsidRPr="00A30261">
              <w:rPr>
                <w:rFonts w:ascii="Times New Roman" w:hAnsi="Times New Roman" w:cs="Times New Roman"/>
                <w:sz w:val="24"/>
                <w:szCs w:val="24"/>
              </w:rPr>
              <w:t>ą</w:t>
            </w:r>
            <w:r w:rsidRPr="00A30261">
              <w:rPr>
                <w:rFonts w:ascii="Times New Roman" w:hAnsi="Times New Roman" w:cs="Times New Roman"/>
                <w:sz w:val="24"/>
                <w:szCs w:val="24"/>
              </w:rPr>
              <w:t>zane z pozyskaniem drewna</w:t>
            </w:r>
          </w:p>
        </w:tc>
        <w:tc>
          <w:tcPr>
            <w:tcW w:w="1525" w:type="dxa"/>
            <w:vAlign w:val="center"/>
          </w:tcPr>
          <w:p w:rsidR="002049DA" w:rsidRPr="00A30261" w:rsidRDefault="002049DA" w:rsidP="00413EA4">
            <w:pPr>
              <w:pStyle w:val="tabele"/>
              <w:rPr>
                <w:rFonts w:ascii="Times New Roman" w:hAnsi="Times New Roman" w:cs="Times New Roman"/>
                <w:sz w:val="24"/>
                <w:szCs w:val="24"/>
              </w:rPr>
            </w:pPr>
            <w:r w:rsidRPr="00A30261">
              <w:rPr>
                <w:rFonts w:ascii="Times New Roman" w:hAnsi="Times New Roman" w:cs="Times New Roman"/>
                <w:sz w:val="24"/>
                <w:szCs w:val="24"/>
              </w:rPr>
              <w:t>U1</w:t>
            </w:r>
          </w:p>
        </w:tc>
        <w:tc>
          <w:tcPr>
            <w:tcW w:w="4853" w:type="dxa"/>
            <w:vAlign w:val="center"/>
          </w:tcPr>
          <w:p w:rsidR="002049DA" w:rsidRPr="00A30261" w:rsidRDefault="002049DA" w:rsidP="002049DA">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co najmniej na poziomie U1</w:t>
            </w:r>
            <w:r w:rsidR="0081546B" w:rsidRPr="00A30261">
              <w:rPr>
                <w:rFonts w:ascii="Times New Roman" w:hAnsi="Times New Roman" w:cs="Times New Roman"/>
                <w:sz w:val="24"/>
                <w:szCs w:val="24"/>
              </w:rPr>
              <w:t xml:space="preserve"> – </w:t>
            </w:r>
            <w:r w:rsidR="00923C14" w:rsidRPr="00A30261">
              <w:rPr>
                <w:rFonts w:ascii="Times New Roman" w:hAnsi="Times New Roman" w:cs="Times New Roman"/>
                <w:sz w:val="24"/>
                <w:szCs w:val="24"/>
              </w:rPr>
              <w:t>zniekształcenia notowane sp</w:t>
            </w:r>
            <w:r w:rsidR="00923C14" w:rsidRPr="00A30261">
              <w:rPr>
                <w:rFonts w:ascii="Times New Roman" w:hAnsi="Times New Roman" w:cs="Times New Roman"/>
                <w:sz w:val="24"/>
                <w:szCs w:val="24"/>
              </w:rPr>
              <w:t>o</w:t>
            </w:r>
            <w:r w:rsidR="00923C14" w:rsidRPr="00A30261">
              <w:rPr>
                <w:rFonts w:ascii="Times New Roman" w:hAnsi="Times New Roman" w:cs="Times New Roman"/>
                <w:sz w:val="24"/>
                <w:szCs w:val="24"/>
              </w:rPr>
              <w:t>radycznie.</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restart"/>
            <w:vAlign w:val="center"/>
          </w:tcPr>
          <w:p w:rsidR="002049DA" w:rsidRPr="00A30261" w:rsidRDefault="002049DA" w:rsidP="00F512B5">
            <w:pPr>
              <w:pStyle w:val="tabele"/>
              <w:numPr>
                <w:ilvl w:val="0"/>
                <w:numId w:val="30"/>
              </w:numPr>
              <w:ind w:left="0" w:firstLine="0"/>
              <w:rPr>
                <w:rFonts w:ascii="Times New Roman" w:hAnsi="Times New Roman" w:cs="Times New Roman"/>
                <w:sz w:val="24"/>
                <w:szCs w:val="24"/>
              </w:rPr>
            </w:pPr>
          </w:p>
        </w:tc>
        <w:tc>
          <w:tcPr>
            <w:tcW w:w="1809" w:type="dxa"/>
            <w:vMerge w:val="restart"/>
            <w:vAlign w:val="center"/>
          </w:tcPr>
          <w:p w:rsidR="002049DA" w:rsidRPr="00A30261" w:rsidRDefault="002049DA" w:rsidP="00413EA4">
            <w:pPr>
              <w:pStyle w:val="tabele"/>
              <w:rPr>
                <w:rStyle w:val="st"/>
                <w:rFonts w:ascii="Times New Roman" w:hAnsi="Times New Roman" w:cs="Times New Roman"/>
                <w:sz w:val="24"/>
                <w:szCs w:val="24"/>
              </w:rPr>
            </w:pPr>
            <w:r w:rsidRPr="00A30261">
              <w:rPr>
                <w:rFonts w:ascii="Times New Roman" w:hAnsi="Times New Roman" w:cs="Times New Roman"/>
                <w:iCs/>
                <w:sz w:val="24"/>
                <w:szCs w:val="24"/>
              </w:rPr>
              <w:t>9180</w:t>
            </w:r>
            <w:r w:rsidRPr="00A30261">
              <w:rPr>
                <w:rFonts w:ascii="Times New Roman" w:hAnsi="Times New Roman" w:cs="Times New Roman"/>
                <w:sz w:val="24"/>
                <w:szCs w:val="24"/>
              </w:rPr>
              <w:t xml:space="preserve"> Jaworzyny i lasy klonowo-lipowe na st</w:t>
            </w:r>
            <w:r w:rsidRPr="00A30261">
              <w:rPr>
                <w:rFonts w:ascii="Times New Roman" w:hAnsi="Times New Roman" w:cs="Times New Roman"/>
                <w:sz w:val="24"/>
                <w:szCs w:val="24"/>
              </w:rPr>
              <w:t>o</w:t>
            </w:r>
            <w:r w:rsidRPr="00A30261">
              <w:rPr>
                <w:rFonts w:ascii="Times New Roman" w:hAnsi="Times New Roman" w:cs="Times New Roman"/>
                <w:sz w:val="24"/>
                <w:szCs w:val="24"/>
              </w:rPr>
              <w:t>kach i zboczach (</w:t>
            </w:r>
            <w:r w:rsidRPr="00A30261">
              <w:rPr>
                <w:rFonts w:ascii="Times New Roman" w:hAnsi="Times New Roman" w:cs="Times New Roman"/>
                <w:i/>
                <w:sz w:val="24"/>
                <w:szCs w:val="24"/>
              </w:rPr>
              <w:t>Tilio plath</w:t>
            </w:r>
            <w:r w:rsidRPr="00A30261">
              <w:rPr>
                <w:rFonts w:ascii="Times New Roman" w:hAnsi="Times New Roman" w:cs="Times New Roman"/>
                <w:i/>
                <w:sz w:val="24"/>
                <w:szCs w:val="24"/>
              </w:rPr>
              <w:t>y</w:t>
            </w:r>
            <w:r w:rsidRPr="00A30261">
              <w:rPr>
                <w:rFonts w:ascii="Times New Roman" w:hAnsi="Times New Roman" w:cs="Times New Roman"/>
                <w:i/>
                <w:sz w:val="24"/>
                <w:szCs w:val="24"/>
              </w:rPr>
              <w:t>phyllis-Acerion pseudoplatani</w:t>
            </w:r>
            <w:r w:rsidRPr="00A30261">
              <w:rPr>
                <w:rFonts w:ascii="Times New Roman" w:hAnsi="Times New Roman" w:cs="Times New Roman"/>
                <w:sz w:val="24"/>
                <w:szCs w:val="24"/>
              </w:rPr>
              <w:t>)</w:t>
            </w: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Powierzchnia siedliska w o</w:t>
            </w:r>
            <w:r w:rsidRPr="00A30261">
              <w:rPr>
                <w:rFonts w:ascii="Times New Roman" w:hAnsi="Times New Roman" w:cs="Times New Roman"/>
                <w:sz w:val="24"/>
                <w:szCs w:val="24"/>
              </w:rPr>
              <w:t>b</w:t>
            </w:r>
            <w:r w:rsidRPr="00A30261">
              <w:rPr>
                <w:rFonts w:ascii="Times New Roman" w:hAnsi="Times New Roman" w:cs="Times New Roman"/>
                <w:sz w:val="24"/>
                <w:szCs w:val="24"/>
              </w:rPr>
              <w:t>szarze</w:t>
            </w:r>
          </w:p>
        </w:tc>
        <w:tc>
          <w:tcPr>
            <w:tcW w:w="1525"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FV</w:t>
            </w:r>
            <w:r w:rsidR="005E72E3" w:rsidRPr="00A30261">
              <w:rPr>
                <w:rFonts w:ascii="Times New Roman" w:hAnsi="Times New Roman" w:cs="Times New Roman"/>
                <w:sz w:val="24"/>
                <w:szCs w:val="24"/>
              </w:rPr>
              <w:t xml:space="preserve"> (0,33 ha)</w:t>
            </w:r>
          </w:p>
        </w:tc>
        <w:tc>
          <w:tcPr>
            <w:tcW w:w="4853" w:type="dxa"/>
            <w:vAlign w:val="center"/>
          </w:tcPr>
          <w:p w:rsidR="002049DA" w:rsidRPr="00A30261" w:rsidRDefault="002049DA" w:rsidP="00B45511">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B45511" w:rsidRPr="00A30261">
              <w:rPr>
                <w:rFonts w:ascii="Times New Roman" w:hAnsi="Times New Roman" w:cs="Times New Roman"/>
                <w:sz w:val="24"/>
                <w:szCs w:val="24"/>
              </w:rPr>
              <w:t xml:space="preserve"> - utrzymanie siedliska na areale wynoszącym co najmniej 0,33 ha</w:t>
            </w:r>
            <w:r w:rsidR="0003132F" w:rsidRPr="00A30261">
              <w:rPr>
                <w:rFonts w:ascii="Times New Roman" w:hAnsi="Times New Roman" w:cs="Times New Roman"/>
                <w:sz w:val="24"/>
                <w:szCs w:val="24"/>
              </w:rPr>
              <w:t>, z uwzględnieniem procesów naturalnych.</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795949">
            <w:pPr>
              <w:rPr>
                <w:rFonts w:eastAsia="Times New Roman" w:cs="Times New Roman"/>
                <w:b/>
                <w:color w:val="000000"/>
              </w:rPr>
            </w:pPr>
            <w:r w:rsidRPr="00A30261">
              <w:rPr>
                <w:rFonts w:cs="Times New Roman"/>
              </w:rPr>
              <w:t>Gatunki charakterystyczne</w:t>
            </w:r>
          </w:p>
        </w:tc>
        <w:tc>
          <w:tcPr>
            <w:tcW w:w="1525"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B736C0">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81546B" w:rsidRPr="00A30261">
              <w:rPr>
                <w:rFonts w:ascii="Times New Roman" w:hAnsi="Times New Roman" w:cs="Times New Roman"/>
                <w:sz w:val="24"/>
                <w:szCs w:val="24"/>
              </w:rPr>
              <w:t xml:space="preserve"> – utrzymanie typowej dla siedliska kombinacji gatunków</w:t>
            </w:r>
            <w:r w:rsidR="00562170" w:rsidRPr="00A30261">
              <w:rPr>
                <w:rFonts w:ascii="Times New Roman" w:hAnsi="Times New Roman" w:cs="Times New Roman"/>
                <w:sz w:val="24"/>
                <w:szCs w:val="24"/>
              </w:rPr>
              <w:t>, z uwzględnieniem specyfiki regi</w:t>
            </w:r>
            <w:r w:rsidR="00562170" w:rsidRPr="00A30261">
              <w:rPr>
                <w:rFonts w:ascii="Times New Roman" w:hAnsi="Times New Roman" w:cs="Times New Roman"/>
                <w:sz w:val="24"/>
                <w:szCs w:val="24"/>
              </w:rPr>
              <w:t>o</w:t>
            </w:r>
            <w:r w:rsidR="00562170" w:rsidRPr="00A30261">
              <w:rPr>
                <w:rFonts w:ascii="Times New Roman" w:hAnsi="Times New Roman" w:cs="Times New Roman"/>
                <w:sz w:val="24"/>
                <w:szCs w:val="24"/>
              </w:rPr>
              <w:t>nalnej i zróżnicowania fitosocjologicznego.</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795949">
            <w:pPr>
              <w:rPr>
                <w:rFonts w:eastAsia="Times New Roman" w:cs="Times New Roman"/>
                <w:b/>
                <w:color w:val="000000"/>
              </w:rPr>
            </w:pPr>
            <w:r w:rsidRPr="00A30261">
              <w:rPr>
                <w:rFonts w:cs="Times New Roman"/>
              </w:rPr>
              <w:t>Gatunki dominujące</w:t>
            </w:r>
          </w:p>
        </w:tc>
        <w:tc>
          <w:tcPr>
            <w:tcW w:w="1525"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B736C0" w:rsidRPr="00A30261">
              <w:rPr>
                <w:rFonts w:ascii="Times New Roman" w:hAnsi="Times New Roman" w:cs="Times New Roman"/>
                <w:sz w:val="24"/>
                <w:szCs w:val="24"/>
              </w:rPr>
              <w:t xml:space="preserve"> – utrzymanie typowej dla lokalnych uwarunk</w:t>
            </w:r>
            <w:r w:rsidR="00B736C0" w:rsidRPr="00A30261">
              <w:rPr>
                <w:rFonts w:ascii="Times New Roman" w:hAnsi="Times New Roman" w:cs="Times New Roman"/>
                <w:sz w:val="24"/>
                <w:szCs w:val="24"/>
              </w:rPr>
              <w:t>o</w:t>
            </w:r>
            <w:r w:rsidR="00B736C0" w:rsidRPr="00A30261">
              <w:rPr>
                <w:rFonts w:ascii="Times New Roman" w:hAnsi="Times New Roman" w:cs="Times New Roman"/>
                <w:sz w:val="24"/>
                <w:szCs w:val="24"/>
              </w:rPr>
              <w:t>wań struktury gatunkowej</w:t>
            </w:r>
            <w:r w:rsidR="00923C1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795949">
            <w:pPr>
              <w:rPr>
                <w:rFonts w:eastAsia="Times New Roman" w:cs="Times New Roman"/>
                <w:color w:val="000000"/>
              </w:rPr>
            </w:pPr>
            <w:r w:rsidRPr="00A30261">
              <w:rPr>
                <w:rFonts w:cs="Times New Roman"/>
              </w:rPr>
              <w:t>Obce gatunki inwazyjne</w:t>
            </w:r>
          </w:p>
        </w:tc>
        <w:tc>
          <w:tcPr>
            <w:tcW w:w="1525"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U1</w:t>
            </w:r>
          </w:p>
        </w:tc>
        <w:tc>
          <w:tcPr>
            <w:tcW w:w="4853"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Uzyskanie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B736C0" w:rsidRPr="00A30261">
              <w:rPr>
                <w:rFonts w:ascii="Times New Roman" w:hAnsi="Times New Roman" w:cs="Times New Roman"/>
                <w:sz w:val="24"/>
                <w:szCs w:val="24"/>
              </w:rPr>
              <w:t xml:space="preserve"> – </w:t>
            </w:r>
            <w:r w:rsidR="00B736C0" w:rsidRPr="00A30261">
              <w:rPr>
                <w:rFonts w:ascii="Times New Roman" w:hAnsi="Times New Roman" w:cs="Times New Roman"/>
                <w:sz w:val="24"/>
                <w:szCs w:val="24"/>
              </w:rPr>
              <w:lastRenderedPageBreak/>
              <w:t>brak lub jednostkowe występowanie gatunków inwazyjnych</w:t>
            </w:r>
            <w:r w:rsidR="00923C1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lastRenderedPageBreak/>
              <w:t>10 lat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795949">
            <w:pPr>
              <w:rPr>
                <w:rFonts w:eastAsia="Times New Roman" w:cs="Times New Roman"/>
                <w:b/>
                <w:color w:val="000000"/>
              </w:rPr>
            </w:pPr>
            <w:r w:rsidRPr="00A30261">
              <w:rPr>
                <w:rFonts w:cs="Times New Roman"/>
              </w:rPr>
              <w:t>Rodzime gatunki ekspansywne roślin zielnych</w:t>
            </w:r>
          </w:p>
        </w:tc>
        <w:tc>
          <w:tcPr>
            <w:tcW w:w="1525"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B736C0" w:rsidRPr="00A30261">
              <w:rPr>
                <w:rFonts w:ascii="Times New Roman" w:hAnsi="Times New Roman" w:cs="Times New Roman"/>
                <w:sz w:val="24"/>
                <w:szCs w:val="24"/>
              </w:rPr>
              <w:t xml:space="preserve"> – brak gatunków ekspansywnych</w:t>
            </w:r>
            <w:r w:rsidR="00923C1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795949">
            <w:pPr>
              <w:rPr>
                <w:rFonts w:eastAsia="Times New Roman" w:cs="Times New Roman"/>
                <w:color w:val="000000"/>
              </w:rPr>
            </w:pPr>
            <w:r w:rsidRPr="00A30261">
              <w:rPr>
                <w:rFonts w:cs="Times New Roman"/>
              </w:rPr>
              <w:t>Gatunki ziołoroślowe i nitrofilne</w:t>
            </w:r>
          </w:p>
        </w:tc>
        <w:tc>
          <w:tcPr>
            <w:tcW w:w="1525"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Utrzymanie oceny na poziomie FV</w:t>
            </w:r>
            <w:r w:rsidR="00B736C0" w:rsidRPr="00A30261">
              <w:rPr>
                <w:rFonts w:ascii="Times New Roman" w:hAnsi="Times New Roman" w:cs="Times New Roman"/>
                <w:sz w:val="24"/>
                <w:szCs w:val="24"/>
              </w:rPr>
              <w:t xml:space="preserve"> – utrzym</w:t>
            </w:r>
            <w:r w:rsidR="00B736C0" w:rsidRPr="00A30261">
              <w:rPr>
                <w:rFonts w:ascii="Times New Roman" w:hAnsi="Times New Roman" w:cs="Times New Roman"/>
                <w:sz w:val="24"/>
                <w:szCs w:val="24"/>
              </w:rPr>
              <w:t>a</w:t>
            </w:r>
            <w:r w:rsidR="00B736C0" w:rsidRPr="00A30261">
              <w:rPr>
                <w:rFonts w:ascii="Times New Roman" w:hAnsi="Times New Roman" w:cs="Times New Roman"/>
                <w:sz w:val="24"/>
                <w:szCs w:val="24"/>
              </w:rPr>
              <w:t>nie typowej dla lokalnych uwarunkowań stru</w:t>
            </w:r>
            <w:r w:rsidR="00B736C0" w:rsidRPr="00A30261">
              <w:rPr>
                <w:rFonts w:ascii="Times New Roman" w:hAnsi="Times New Roman" w:cs="Times New Roman"/>
                <w:sz w:val="24"/>
                <w:szCs w:val="24"/>
              </w:rPr>
              <w:t>k</w:t>
            </w:r>
            <w:r w:rsidR="00B736C0" w:rsidRPr="00A30261">
              <w:rPr>
                <w:rFonts w:ascii="Times New Roman" w:hAnsi="Times New Roman" w:cs="Times New Roman"/>
                <w:sz w:val="24"/>
                <w:szCs w:val="24"/>
              </w:rPr>
              <w:t>tury gatunkowej</w:t>
            </w:r>
            <w:r w:rsidR="00923C1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795949">
            <w:pPr>
              <w:rPr>
                <w:rFonts w:eastAsia="Times New Roman" w:cs="Times New Roman"/>
                <w:color w:val="000000"/>
              </w:rPr>
            </w:pPr>
            <w:r w:rsidRPr="00A30261">
              <w:rPr>
                <w:rFonts w:cs="Times New Roman"/>
              </w:rPr>
              <w:t>Struktura drzewostanu</w:t>
            </w:r>
          </w:p>
        </w:tc>
        <w:tc>
          <w:tcPr>
            <w:tcW w:w="1525"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923C14">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B736C0" w:rsidRPr="00A30261">
              <w:rPr>
                <w:rFonts w:ascii="Times New Roman" w:hAnsi="Times New Roman" w:cs="Times New Roman"/>
                <w:sz w:val="24"/>
                <w:szCs w:val="24"/>
              </w:rPr>
              <w:t xml:space="preserve"> – utrzymanie zróżnicowanego </w:t>
            </w:r>
            <w:r w:rsidR="00923C14" w:rsidRPr="00A30261">
              <w:rPr>
                <w:rFonts w:ascii="Times New Roman" w:hAnsi="Times New Roman" w:cs="Times New Roman"/>
                <w:sz w:val="24"/>
                <w:szCs w:val="24"/>
              </w:rPr>
              <w:t>wiekowo, wiel</w:t>
            </w:r>
            <w:r w:rsidR="00923C14" w:rsidRPr="00A30261">
              <w:rPr>
                <w:rFonts w:ascii="Times New Roman" w:hAnsi="Times New Roman" w:cs="Times New Roman"/>
                <w:sz w:val="24"/>
                <w:szCs w:val="24"/>
              </w:rPr>
              <w:t>o</w:t>
            </w:r>
            <w:r w:rsidR="00923C14" w:rsidRPr="00A30261">
              <w:rPr>
                <w:rFonts w:ascii="Times New Roman" w:hAnsi="Times New Roman" w:cs="Times New Roman"/>
                <w:sz w:val="24"/>
                <w:szCs w:val="24"/>
              </w:rPr>
              <w:t xml:space="preserve">piętrowego </w:t>
            </w:r>
            <w:r w:rsidR="00B736C0" w:rsidRPr="00A30261">
              <w:rPr>
                <w:rFonts w:ascii="Times New Roman" w:hAnsi="Times New Roman" w:cs="Times New Roman"/>
                <w:sz w:val="24"/>
                <w:szCs w:val="24"/>
              </w:rPr>
              <w:t>drzewostanu</w:t>
            </w:r>
            <w:r w:rsidR="00923C1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795949">
            <w:pPr>
              <w:rPr>
                <w:rFonts w:eastAsia="Times New Roman" w:cs="Times New Roman"/>
                <w:b/>
                <w:color w:val="000000"/>
              </w:rPr>
            </w:pPr>
            <w:r w:rsidRPr="00A30261">
              <w:rPr>
                <w:rFonts w:cs="Times New Roman"/>
              </w:rPr>
              <w:t>Pionowa struktura roślinności</w:t>
            </w:r>
          </w:p>
        </w:tc>
        <w:tc>
          <w:tcPr>
            <w:tcW w:w="1525"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B736C0" w:rsidRPr="00A30261">
              <w:rPr>
                <w:rFonts w:ascii="Times New Roman" w:hAnsi="Times New Roman" w:cs="Times New Roman"/>
                <w:sz w:val="24"/>
                <w:szCs w:val="24"/>
              </w:rPr>
              <w:t xml:space="preserve"> – utrzymanie zróżnicowanej</w:t>
            </w:r>
            <w:r w:rsidR="00923C14" w:rsidRPr="00A30261">
              <w:rPr>
                <w:rFonts w:ascii="Times New Roman" w:hAnsi="Times New Roman" w:cs="Times New Roman"/>
                <w:sz w:val="24"/>
                <w:szCs w:val="24"/>
              </w:rPr>
              <w:t>, wielopiętrowej</w:t>
            </w:r>
            <w:r w:rsidR="00B736C0" w:rsidRPr="00A30261">
              <w:rPr>
                <w:rFonts w:ascii="Times New Roman" w:hAnsi="Times New Roman" w:cs="Times New Roman"/>
                <w:sz w:val="24"/>
                <w:szCs w:val="24"/>
              </w:rPr>
              <w:t xml:space="preserve"> struktury roślinności</w:t>
            </w:r>
            <w:r w:rsidR="00923C1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795949">
            <w:pPr>
              <w:rPr>
                <w:rFonts w:eastAsia="Times New Roman" w:cs="Times New Roman"/>
                <w:b/>
                <w:color w:val="000000"/>
              </w:rPr>
            </w:pPr>
            <w:r w:rsidRPr="00A30261">
              <w:rPr>
                <w:rFonts w:cs="Times New Roman"/>
              </w:rPr>
              <w:t>Gatunki obce w drzewostanie</w:t>
            </w:r>
          </w:p>
        </w:tc>
        <w:tc>
          <w:tcPr>
            <w:tcW w:w="1525"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B736C0" w:rsidRPr="00A30261">
              <w:rPr>
                <w:rFonts w:ascii="Times New Roman" w:hAnsi="Times New Roman" w:cs="Times New Roman"/>
                <w:sz w:val="24"/>
                <w:szCs w:val="24"/>
              </w:rPr>
              <w:t xml:space="preserve"> – brak gatunków obcych w drzewostanie</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795949">
            <w:pPr>
              <w:rPr>
                <w:rFonts w:eastAsia="Times New Roman" w:cs="Times New Roman"/>
                <w:color w:val="000000"/>
              </w:rPr>
            </w:pPr>
            <w:r w:rsidRPr="00A30261">
              <w:rPr>
                <w:rFonts w:cs="Times New Roman"/>
              </w:rPr>
              <w:t>Naturalne odnowienie drzewostanu</w:t>
            </w:r>
          </w:p>
        </w:tc>
        <w:tc>
          <w:tcPr>
            <w:tcW w:w="1525"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B736C0">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B736C0" w:rsidRPr="00A30261">
              <w:rPr>
                <w:rFonts w:ascii="Times New Roman" w:hAnsi="Times New Roman" w:cs="Times New Roman"/>
                <w:sz w:val="24"/>
                <w:szCs w:val="24"/>
              </w:rPr>
              <w:t xml:space="preserve"> – obecność naturalnego, zgodnego z siedliskiem, odnowienia, o zwarciu skorelowanym ze zwa</w:t>
            </w:r>
            <w:r w:rsidR="00B736C0" w:rsidRPr="00A30261">
              <w:rPr>
                <w:rFonts w:ascii="Times New Roman" w:hAnsi="Times New Roman" w:cs="Times New Roman"/>
                <w:sz w:val="24"/>
                <w:szCs w:val="24"/>
              </w:rPr>
              <w:t>r</w:t>
            </w:r>
            <w:r w:rsidR="00B736C0" w:rsidRPr="00A30261">
              <w:rPr>
                <w:rFonts w:ascii="Times New Roman" w:hAnsi="Times New Roman" w:cs="Times New Roman"/>
                <w:sz w:val="24"/>
                <w:szCs w:val="24"/>
              </w:rPr>
              <w:t>ciem drzewostanu.</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413EA4">
            <w:pPr>
              <w:pStyle w:val="tabele"/>
              <w:rPr>
                <w:rStyle w:val="st"/>
                <w:rFonts w:ascii="Times New Roman" w:hAnsi="Times New Roman" w:cs="Times New Roman"/>
                <w:sz w:val="24"/>
                <w:szCs w:val="24"/>
              </w:rPr>
            </w:pPr>
          </w:p>
        </w:tc>
        <w:tc>
          <w:tcPr>
            <w:tcW w:w="3294" w:type="dxa"/>
            <w:vAlign w:val="center"/>
          </w:tcPr>
          <w:p w:rsidR="002049DA" w:rsidRPr="00A30261" w:rsidRDefault="002049DA" w:rsidP="00795949">
            <w:pPr>
              <w:rPr>
                <w:rFonts w:eastAsia="Times New Roman" w:cs="Times New Roman"/>
                <w:b/>
                <w:color w:val="000000"/>
              </w:rPr>
            </w:pPr>
            <w:r w:rsidRPr="00A30261">
              <w:rPr>
                <w:rFonts w:cs="Times New Roman"/>
              </w:rPr>
              <w:t xml:space="preserve">Przekształcenia związane </w:t>
            </w:r>
            <w:r w:rsidRPr="00A30261">
              <w:rPr>
                <w:rFonts w:cs="Times New Roman"/>
              </w:rPr>
              <w:br/>
              <w:t>z użytkowaniem</w:t>
            </w:r>
          </w:p>
        </w:tc>
        <w:tc>
          <w:tcPr>
            <w:tcW w:w="1525"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B736C0">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wskaźnika </w:t>
            </w:r>
            <w:r w:rsidRPr="00A30261">
              <w:rPr>
                <w:rFonts w:ascii="Times New Roman" w:hAnsi="Times New Roman" w:cs="Times New Roman"/>
                <w:sz w:val="24"/>
                <w:szCs w:val="24"/>
              </w:rPr>
              <w:t>na poziomie FV</w:t>
            </w:r>
            <w:r w:rsidR="00B736C0" w:rsidRPr="00A30261">
              <w:rPr>
                <w:rFonts w:ascii="Times New Roman" w:hAnsi="Times New Roman" w:cs="Times New Roman"/>
                <w:sz w:val="24"/>
                <w:szCs w:val="24"/>
              </w:rPr>
              <w:t xml:space="preserve"> – brak przekształceń związanych z użytkow</w:t>
            </w:r>
            <w:r w:rsidR="00B736C0" w:rsidRPr="00A30261">
              <w:rPr>
                <w:rFonts w:ascii="Times New Roman" w:hAnsi="Times New Roman" w:cs="Times New Roman"/>
                <w:sz w:val="24"/>
                <w:szCs w:val="24"/>
              </w:rPr>
              <w:t>a</w:t>
            </w:r>
            <w:r w:rsidR="00B736C0" w:rsidRPr="00A30261">
              <w:rPr>
                <w:rFonts w:ascii="Times New Roman" w:hAnsi="Times New Roman" w:cs="Times New Roman"/>
                <w:sz w:val="24"/>
                <w:szCs w:val="24"/>
              </w:rPr>
              <w:t>niem</w:t>
            </w:r>
            <w:r w:rsidR="00923C14" w:rsidRPr="00A30261">
              <w:rPr>
                <w:rFonts w:ascii="Times New Roman" w:hAnsi="Times New Roman" w:cs="Times New Roman"/>
                <w:sz w:val="24"/>
                <w:szCs w:val="24"/>
              </w:rPr>
              <w:t>.</w:t>
            </w:r>
          </w:p>
        </w:tc>
        <w:tc>
          <w:tcPr>
            <w:tcW w:w="2127" w:type="dxa"/>
            <w:vAlign w:val="center"/>
          </w:tcPr>
          <w:p w:rsidR="002049DA" w:rsidRPr="00A30261" w:rsidRDefault="002049DA" w:rsidP="00795949">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restart"/>
            <w:vAlign w:val="center"/>
          </w:tcPr>
          <w:p w:rsidR="002049DA" w:rsidRPr="00A30261" w:rsidRDefault="002049DA" w:rsidP="00F512B5">
            <w:pPr>
              <w:pStyle w:val="tabele"/>
              <w:numPr>
                <w:ilvl w:val="0"/>
                <w:numId w:val="30"/>
              </w:numPr>
              <w:ind w:left="0" w:firstLine="0"/>
              <w:rPr>
                <w:rFonts w:ascii="Times New Roman" w:hAnsi="Times New Roman" w:cs="Times New Roman"/>
                <w:sz w:val="24"/>
                <w:szCs w:val="24"/>
              </w:rPr>
            </w:pPr>
          </w:p>
        </w:tc>
        <w:tc>
          <w:tcPr>
            <w:tcW w:w="1809" w:type="dxa"/>
            <w:vMerge w:val="restart"/>
            <w:vAlign w:val="center"/>
          </w:tcPr>
          <w:p w:rsidR="002049DA" w:rsidRPr="00A30261" w:rsidRDefault="002049DA" w:rsidP="003B51B7">
            <w:pPr>
              <w:pStyle w:val="tabele"/>
              <w:rPr>
                <w:rFonts w:ascii="Times New Roman" w:hAnsi="Times New Roman" w:cs="Times New Roman"/>
                <w:i/>
                <w:sz w:val="24"/>
                <w:szCs w:val="24"/>
              </w:rPr>
            </w:pPr>
            <w:r w:rsidRPr="00A30261">
              <w:rPr>
                <w:rFonts w:ascii="Times New Roman" w:hAnsi="Times New Roman" w:cs="Times New Roman"/>
                <w:sz w:val="24"/>
                <w:szCs w:val="24"/>
              </w:rPr>
              <w:t>1303 Podk</w:t>
            </w:r>
            <w:r w:rsidRPr="00A30261">
              <w:rPr>
                <w:rFonts w:ascii="Times New Roman" w:hAnsi="Times New Roman" w:cs="Times New Roman"/>
                <w:sz w:val="24"/>
                <w:szCs w:val="24"/>
              </w:rPr>
              <w:t>o</w:t>
            </w:r>
            <w:r w:rsidRPr="00A30261">
              <w:rPr>
                <w:rFonts w:ascii="Times New Roman" w:hAnsi="Times New Roman" w:cs="Times New Roman"/>
                <w:sz w:val="24"/>
                <w:szCs w:val="24"/>
              </w:rPr>
              <w:lastRenderedPageBreak/>
              <w:t xml:space="preserve">wiec mały </w:t>
            </w:r>
            <w:r w:rsidRPr="00A30261">
              <w:rPr>
                <w:rFonts w:ascii="Times New Roman" w:hAnsi="Times New Roman" w:cs="Times New Roman"/>
                <w:i/>
                <w:sz w:val="24"/>
                <w:szCs w:val="24"/>
              </w:rPr>
              <w:t>Rh</w:t>
            </w:r>
            <w:r w:rsidRPr="00A30261">
              <w:rPr>
                <w:rFonts w:ascii="Times New Roman" w:hAnsi="Times New Roman" w:cs="Times New Roman"/>
                <w:i/>
                <w:sz w:val="24"/>
                <w:szCs w:val="24"/>
              </w:rPr>
              <w:t>i</w:t>
            </w:r>
            <w:r w:rsidRPr="00A30261">
              <w:rPr>
                <w:rFonts w:ascii="Times New Roman" w:hAnsi="Times New Roman" w:cs="Times New Roman"/>
                <w:i/>
                <w:sz w:val="24"/>
                <w:szCs w:val="24"/>
              </w:rPr>
              <w:t>nolophus hipp</w:t>
            </w:r>
            <w:r w:rsidRPr="00A30261">
              <w:rPr>
                <w:rFonts w:ascii="Times New Roman" w:hAnsi="Times New Roman" w:cs="Times New Roman"/>
                <w:i/>
                <w:sz w:val="24"/>
                <w:szCs w:val="24"/>
              </w:rPr>
              <w:t>o</w:t>
            </w:r>
            <w:r w:rsidRPr="00A30261">
              <w:rPr>
                <w:rFonts w:ascii="Times New Roman" w:hAnsi="Times New Roman" w:cs="Times New Roman"/>
                <w:i/>
                <w:sz w:val="24"/>
                <w:szCs w:val="24"/>
              </w:rPr>
              <w:t>sideros</w:t>
            </w:r>
          </w:p>
          <w:p w:rsidR="002049DA" w:rsidRPr="00A30261" w:rsidRDefault="002049DA" w:rsidP="00562170">
            <w:pPr>
              <w:pStyle w:val="tabele"/>
              <w:rPr>
                <w:rStyle w:val="st"/>
                <w:rFonts w:ascii="Times New Roman" w:hAnsi="Times New Roman" w:cs="Times New Roman"/>
                <w:sz w:val="24"/>
                <w:szCs w:val="24"/>
              </w:rPr>
            </w:pPr>
            <w:r w:rsidRPr="00A30261">
              <w:rPr>
                <w:rFonts w:ascii="Times New Roman" w:hAnsi="Times New Roman" w:cs="Times New Roman"/>
                <w:sz w:val="24"/>
                <w:szCs w:val="24"/>
              </w:rPr>
              <w:t>(</w:t>
            </w:r>
            <w:r w:rsidR="002413AB" w:rsidRPr="00A30261">
              <w:rPr>
                <w:rFonts w:ascii="Times New Roman" w:hAnsi="Times New Roman" w:cs="Times New Roman"/>
                <w:sz w:val="24"/>
                <w:szCs w:val="24"/>
              </w:rPr>
              <w:t xml:space="preserve">Pustelnia </w:t>
            </w:r>
            <w:r w:rsidR="00562170" w:rsidRPr="00A30261">
              <w:rPr>
                <w:rFonts w:ascii="Times New Roman" w:hAnsi="Times New Roman" w:cs="Times New Roman"/>
                <w:sz w:val="24"/>
                <w:szCs w:val="24"/>
              </w:rPr>
              <w:t xml:space="preserve">św. Jana </w:t>
            </w:r>
            <w:r w:rsidR="002413AB" w:rsidRPr="00A30261">
              <w:rPr>
                <w:rFonts w:ascii="Times New Roman" w:hAnsi="Times New Roman" w:cs="Times New Roman"/>
                <w:sz w:val="24"/>
                <w:szCs w:val="24"/>
              </w:rPr>
              <w:t xml:space="preserve">z Dukli </w:t>
            </w:r>
            <w:r w:rsidR="00562170" w:rsidRPr="00A30261">
              <w:rPr>
                <w:rFonts w:ascii="Times New Roman" w:hAnsi="Times New Roman" w:cs="Times New Roman"/>
                <w:sz w:val="24"/>
                <w:szCs w:val="24"/>
              </w:rPr>
              <w:t xml:space="preserve">w Trzcianie </w:t>
            </w:r>
            <w:r w:rsidR="00C16175" w:rsidRPr="00A30261">
              <w:rPr>
                <w:rFonts w:ascii="Times New Roman" w:hAnsi="Times New Roman" w:cs="Times New Roman"/>
                <w:sz w:val="24"/>
                <w:szCs w:val="24"/>
              </w:rPr>
              <w:t>i k</w:t>
            </w:r>
            <w:r w:rsidR="00C16175" w:rsidRPr="00A30261">
              <w:rPr>
                <w:rFonts w:ascii="Times New Roman" w:hAnsi="Times New Roman" w:cs="Times New Roman"/>
                <w:sz w:val="24"/>
                <w:szCs w:val="24"/>
              </w:rPr>
              <w:t>o</w:t>
            </w:r>
            <w:r w:rsidR="00C16175" w:rsidRPr="00A30261">
              <w:rPr>
                <w:rFonts w:ascii="Times New Roman" w:hAnsi="Times New Roman" w:cs="Times New Roman"/>
                <w:sz w:val="24"/>
                <w:szCs w:val="24"/>
              </w:rPr>
              <w:t>ściół w Tyl</w:t>
            </w:r>
            <w:r w:rsidR="00C16175" w:rsidRPr="00A30261">
              <w:rPr>
                <w:rFonts w:ascii="Times New Roman" w:hAnsi="Times New Roman" w:cs="Times New Roman"/>
                <w:sz w:val="24"/>
                <w:szCs w:val="24"/>
              </w:rPr>
              <w:t>a</w:t>
            </w:r>
            <w:r w:rsidR="00C16175" w:rsidRPr="00A30261">
              <w:rPr>
                <w:rFonts w:ascii="Times New Roman" w:hAnsi="Times New Roman" w:cs="Times New Roman"/>
                <w:sz w:val="24"/>
                <w:szCs w:val="24"/>
              </w:rPr>
              <w:t>wie</w:t>
            </w:r>
            <w:r w:rsidRPr="00A30261">
              <w:rPr>
                <w:rFonts w:ascii="Times New Roman" w:hAnsi="Times New Roman" w:cs="Times New Roman"/>
                <w:sz w:val="24"/>
                <w:szCs w:val="24"/>
              </w:rPr>
              <w:t>)</w:t>
            </w: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lastRenderedPageBreak/>
              <w:t>Liczebność</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Utrzymanie oceny wskaźnika na poziomie FV</w:t>
            </w:r>
            <w:r w:rsidR="00207043" w:rsidRPr="00A30261">
              <w:rPr>
                <w:rFonts w:ascii="Times New Roman" w:hAnsi="Times New Roman" w:cs="Times New Roman"/>
                <w:sz w:val="24"/>
                <w:szCs w:val="24"/>
              </w:rPr>
              <w:t xml:space="preserve"> – </w:t>
            </w:r>
            <w:r w:rsidR="00207043" w:rsidRPr="00A30261">
              <w:rPr>
                <w:rFonts w:ascii="Times New Roman" w:hAnsi="Times New Roman" w:cs="Times New Roman"/>
                <w:sz w:val="24"/>
                <w:szCs w:val="24"/>
              </w:rPr>
              <w:lastRenderedPageBreak/>
              <w:t>liczba osobników większa niż 80% liczby z ubiegłego roku + (jeśli dane dostępne), istotny statystycznie średni spadek liczebności z wiel</w:t>
            </w:r>
            <w:r w:rsidR="00207043" w:rsidRPr="00A30261">
              <w:rPr>
                <w:rFonts w:ascii="Times New Roman" w:hAnsi="Times New Roman" w:cs="Times New Roman"/>
                <w:sz w:val="24"/>
                <w:szCs w:val="24"/>
              </w:rPr>
              <w:t>o</w:t>
            </w:r>
            <w:r w:rsidR="00207043" w:rsidRPr="00A30261">
              <w:rPr>
                <w:rFonts w:ascii="Times New Roman" w:hAnsi="Times New Roman" w:cs="Times New Roman"/>
                <w:sz w:val="24"/>
                <w:szCs w:val="24"/>
              </w:rPr>
              <w:t>lecia nie większy ni 5% rocznie</w:t>
            </w:r>
          </w:p>
        </w:tc>
        <w:tc>
          <w:tcPr>
            <w:tcW w:w="2127"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lastRenderedPageBreak/>
              <w:t>-</w:t>
            </w:r>
          </w:p>
        </w:tc>
      </w:tr>
      <w:tr w:rsidR="000D0A89" w:rsidRPr="00A30261" w:rsidTr="00413EA4">
        <w:tc>
          <w:tcPr>
            <w:tcW w:w="534" w:type="dxa"/>
            <w:vMerge/>
            <w:vAlign w:val="center"/>
          </w:tcPr>
          <w:p w:rsidR="000D0A89" w:rsidRPr="00A30261" w:rsidRDefault="000D0A89"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0D0A89" w:rsidRPr="00A30261" w:rsidRDefault="000D0A89" w:rsidP="003B51B7">
            <w:pPr>
              <w:pStyle w:val="tabele"/>
              <w:rPr>
                <w:rStyle w:val="st"/>
                <w:rFonts w:ascii="Times New Roman" w:hAnsi="Times New Roman" w:cs="Times New Roman"/>
                <w:sz w:val="24"/>
                <w:szCs w:val="24"/>
              </w:rPr>
            </w:pPr>
          </w:p>
        </w:tc>
        <w:tc>
          <w:tcPr>
            <w:tcW w:w="3294" w:type="dxa"/>
            <w:vAlign w:val="center"/>
          </w:tcPr>
          <w:p w:rsidR="000D0A89" w:rsidRPr="00A30261" w:rsidRDefault="000D0A89" w:rsidP="003B51B7">
            <w:pPr>
              <w:pStyle w:val="tabele"/>
              <w:rPr>
                <w:rFonts w:ascii="Times New Roman" w:hAnsi="Times New Roman" w:cs="Times New Roman"/>
                <w:sz w:val="24"/>
                <w:szCs w:val="24"/>
              </w:rPr>
            </w:pPr>
            <w:r w:rsidRPr="00A30261">
              <w:rPr>
                <w:rFonts w:ascii="Times New Roman" w:hAnsi="Times New Roman" w:cs="Times New Roman"/>
                <w:sz w:val="24"/>
                <w:szCs w:val="24"/>
              </w:rPr>
              <w:t>Struktura wiekowa</w:t>
            </w:r>
          </w:p>
        </w:tc>
        <w:tc>
          <w:tcPr>
            <w:tcW w:w="1525" w:type="dxa"/>
            <w:vAlign w:val="center"/>
          </w:tcPr>
          <w:p w:rsidR="000D0A89" w:rsidRPr="00A30261" w:rsidRDefault="000D0A89"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0D0A89" w:rsidRPr="00A30261" w:rsidRDefault="000D0A89" w:rsidP="00EF206B">
            <w:pPr>
              <w:pStyle w:val="tabele"/>
              <w:rPr>
                <w:rFonts w:ascii="Times New Roman" w:hAnsi="Times New Roman" w:cs="Times New Roman"/>
                <w:sz w:val="24"/>
                <w:szCs w:val="24"/>
              </w:rPr>
            </w:pPr>
            <w:r w:rsidRPr="00A30261">
              <w:rPr>
                <w:rFonts w:ascii="Times New Roman" w:hAnsi="Times New Roman" w:cs="Times New Roman"/>
                <w:sz w:val="24"/>
                <w:szCs w:val="24"/>
              </w:rPr>
              <w:t>Osiągnięcie wartości wskaźnika FV. Licze</w:t>
            </w:r>
            <w:r w:rsidRPr="00A30261">
              <w:rPr>
                <w:rFonts w:ascii="Times New Roman" w:hAnsi="Times New Roman" w:cs="Times New Roman"/>
                <w:sz w:val="24"/>
                <w:szCs w:val="24"/>
              </w:rPr>
              <w:t>b</w:t>
            </w:r>
            <w:r w:rsidRPr="00A30261">
              <w:rPr>
                <w:rFonts w:ascii="Times New Roman" w:hAnsi="Times New Roman" w:cs="Times New Roman"/>
                <w:sz w:val="24"/>
                <w:szCs w:val="24"/>
              </w:rPr>
              <w:t>ność młodych większa niż 70% dorosłych s</w:t>
            </w:r>
            <w:r w:rsidRPr="00A30261">
              <w:rPr>
                <w:rFonts w:ascii="Times New Roman" w:hAnsi="Times New Roman" w:cs="Times New Roman"/>
                <w:sz w:val="24"/>
                <w:szCs w:val="24"/>
              </w:rPr>
              <w:t>a</w:t>
            </w:r>
            <w:r w:rsidRPr="00A30261">
              <w:rPr>
                <w:rFonts w:ascii="Times New Roman" w:hAnsi="Times New Roman" w:cs="Times New Roman"/>
                <w:sz w:val="24"/>
                <w:szCs w:val="24"/>
              </w:rPr>
              <w:t>mic (przy założeniu, że ok. 20% dorosłych osobników w schronieniu stanowią samce).</w:t>
            </w:r>
          </w:p>
        </w:tc>
        <w:tc>
          <w:tcPr>
            <w:tcW w:w="2127" w:type="dxa"/>
            <w:vAlign w:val="center"/>
          </w:tcPr>
          <w:p w:rsidR="000D0A89" w:rsidRPr="00A30261" w:rsidRDefault="000D0A89" w:rsidP="003B51B7">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Kubatura schronienia dostępna (dogodna) dla nietoperzy</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892C7C">
            <w:pPr>
              <w:pStyle w:val="tabele"/>
              <w:rPr>
                <w:rFonts w:ascii="Times New Roman" w:hAnsi="Times New Roman" w:cs="Times New Roman"/>
                <w:sz w:val="24"/>
                <w:szCs w:val="24"/>
              </w:rPr>
            </w:pPr>
            <w:r w:rsidRPr="00A30261">
              <w:rPr>
                <w:rFonts w:ascii="Times New Roman" w:hAnsi="Times New Roman" w:cs="Times New Roman"/>
                <w:sz w:val="24"/>
                <w:szCs w:val="24"/>
              </w:rPr>
              <w:t>Utrzymanie oceny wskaźnika na poziomie FV</w:t>
            </w:r>
            <w:r w:rsidR="00892C7C" w:rsidRPr="00A30261">
              <w:rPr>
                <w:rFonts w:ascii="Times New Roman" w:hAnsi="Times New Roman" w:cs="Times New Roman"/>
                <w:sz w:val="24"/>
                <w:szCs w:val="24"/>
              </w:rPr>
              <w:t xml:space="preserve"> – utrzymanie całych strychów dostępnych dla nietoperzy</w:t>
            </w:r>
          </w:p>
        </w:tc>
        <w:tc>
          <w:tcPr>
            <w:tcW w:w="2127"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Zabezpieczenie przed niepok</w:t>
            </w:r>
            <w:r w:rsidRPr="00A30261">
              <w:rPr>
                <w:rFonts w:ascii="Times New Roman" w:hAnsi="Times New Roman" w:cs="Times New Roman"/>
                <w:sz w:val="24"/>
                <w:szCs w:val="24"/>
              </w:rPr>
              <w:t>o</w:t>
            </w:r>
            <w:r w:rsidRPr="00A30261">
              <w:rPr>
                <w:rFonts w:ascii="Times New Roman" w:hAnsi="Times New Roman" w:cs="Times New Roman"/>
                <w:sz w:val="24"/>
                <w:szCs w:val="24"/>
              </w:rPr>
              <w:t>jeniem nietoperzy</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207043">
            <w:pPr>
              <w:pStyle w:val="tabele"/>
              <w:rPr>
                <w:rFonts w:ascii="Times New Roman" w:hAnsi="Times New Roman" w:cs="Times New Roman"/>
                <w:sz w:val="24"/>
                <w:szCs w:val="24"/>
              </w:rPr>
            </w:pPr>
            <w:r w:rsidRPr="00A30261">
              <w:rPr>
                <w:rFonts w:ascii="Times New Roman" w:hAnsi="Times New Roman" w:cs="Times New Roman"/>
                <w:sz w:val="24"/>
                <w:szCs w:val="24"/>
              </w:rPr>
              <w:t>Utrzymanie oceny wskaźnika na poziomie FV</w:t>
            </w:r>
            <w:r w:rsidR="00892C7C" w:rsidRPr="00A30261">
              <w:rPr>
                <w:rFonts w:ascii="Times New Roman" w:hAnsi="Times New Roman" w:cs="Times New Roman"/>
                <w:sz w:val="24"/>
                <w:szCs w:val="24"/>
              </w:rPr>
              <w:t xml:space="preserve"> – utrzymanie skutecznych zabezpieczeń przed niepokojeniem nietoperzy</w:t>
            </w:r>
            <w:r w:rsidR="00207043" w:rsidRPr="00A30261">
              <w:rPr>
                <w:rFonts w:ascii="Times New Roman" w:hAnsi="Times New Roman" w:cs="Times New Roman"/>
                <w:sz w:val="24"/>
                <w:szCs w:val="24"/>
              </w:rPr>
              <w:t xml:space="preserve"> </w:t>
            </w:r>
          </w:p>
        </w:tc>
        <w:tc>
          <w:tcPr>
            <w:tcW w:w="2127"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Dostępność wlotów dla niet</w:t>
            </w:r>
            <w:r w:rsidRPr="00A30261">
              <w:rPr>
                <w:rFonts w:ascii="Times New Roman" w:hAnsi="Times New Roman" w:cs="Times New Roman"/>
                <w:sz w:val="24"/>
                <w:szCs w:val="24"/>
              </w:rPr>
              <w:t>o</w:t>
            </w:r>
            <w:r w:rsidRPr="00A30261">
              <w:rPr>
                <w:rFonts w:ascii="Times New Roman" w:hAnsi="Times New Roman" w:cs="Times New Roman"/>
                <w:sz w:val="24"/>
                <w:szCs w:val="24"/>
              </w:rPr>
              <w:t>perzy</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892C7C">
            <w:pPr>
              <w:pStyle w:val="tabele"/>
              <w:rPr>
                <w:rFonts w:ascii="Times New Roman" w:hAnsi="Times New Roman" w:cs="Times New Roman"/>
                <w:sz w:val="24"/>
                <w:szCs w:val="24"/>
              </w:rPr>
            </w:pPr>
            <w:r w:rsidRPr="00A30261">
              <w:rPr>
                <w:rFonts w:ascii="Times New Roman" w:hAnsi="Times New Roman" w:cs="Times New Roman"/>
                <w:sz w:val="24"/>
                <w:szCs w:val="24"/>
              </w:rPr>
              <w:t>Utrzymanie oceny wskaźnika na poziomie FV</w:t>
            </w:r>
            <w:r w:rsidR="00892C7C" w:rsidRPr="00A30261">
              <w:rPr>
                <w:rFonts w:ascii="Times New Roman" w:hAnsi="Times New Roman" w:cs="Times New Roman"/>
                <w:sz w:val="24"/>
                <w:szCs w:val="24"/>
              </w:rPr>
              <w:t xml:space="preserve"> – utrzymanie dobrej dostępności wlotów dla ni</w:t>
            </w:r>
            <w:r w:rsidR="00892C7C" w:rsidRPr="00A30261">
              <w:rPr>
                <w:rFonts w:ascii="Times New Roman" w:hAnsi="Times New Roman" w:cs="Times New Roman"/>
                <w:sz w:val="24"/>
                <w:szCs w:val="24"/>
              </w:rPr>
              <w:t>e</w:t>
            </w:r>
            <w:r w:rsidR="00892C7C" w:rsidRPr="00A30261">
              <w:rPr>
                <w:rFonts w:ascii="Times New Roman" w:hAnsi="Times New Roman" w:cs="Times New Roman"/>
                <w:sz w:val="24"/>
                <w:szCs w:val="24"/>
              </w:rPr>
              <w:t>toperzy i ich prawidłowego oznakowania</w:t>
            </w:r>
          </w:p>
        </w:tc>
        <w:tc>
          <w:tcPr>
            <w:tcW w:w="2127"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8779A5" w:rsidRPr="00A30261" w:rsidTr="00413EA4">
        <w:tc>
          <w:tcPr>
            <w:tcW w:w="534" w:type="dxa"/>
            <w:vMerge/>
            <w:vAlign w:val="center"/>
          </w:tcPr>
          <w:p w:rsidR="008779A5" w:rsidRPr="00A30261" w:rsidRDefault="008779A5"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8779A5" w:rsidRPr="00A30261" w:rsidRDefault="008779A5" w:rsidP="003B51B7">
            <w:pPr>
              <w:pStyle w:val="tabele"/>
              <w:rPr>
                <w:rStyle w:val="st"/>
                <w:rFonts w:ascii="Times New Roman" w:hAnsi="Times New Roman" w:cs="Times New Roman"/>
                <w:sz w:val="24"/>
                <w:szCs w:val="24"/>
              </w:rPr>
            </w:pPr>
          </w:p>
        </w:tc>
        <w:tc>
          <w:tcPr>
            <w:tcW w:w="3294" w:type="dxa"/>
            <w:vAlign w:val="center"/>
          </w:tcPr>
          <w:p w:rsidR="008779A5" w:rsidRPr="00A30261" w:rsidRDefault="008779A5" w:rsidP="003B51B7">
            <w:pPr>
              <w:pStyle w:val="tabele"/>
              <w:rPr>
                <w:rFonts w:ascii="Times New Roman" w:hAnsi="Times New Roman" w:cs="Times New Roman"/>
                <w:sz w:val="24"/>
                <w:szCs w:val="24"/>
              </w:rPr>
            </w:pPr>
            <w:r w:rsidRPr="00A30261">
              <w:rPr>
                <w:rFonts w:ascii="Times New Roman" w:hAnsi="Times New Roman" w:cs="Times New Roman"/>
                <w:sz w:val="24"/>
                <w:szCs w:val="24"/>
              </w:rPr>
              <w:t>Ekspozycja wlotów</w:t>
            </w:r>
          </w:p>
        </w:tc>
        <w:tc>
          <w:tcPr>
            <w:tcW w:w="1525" w:type="dxa"/>
            <w:vAlign w:val="center"/>
          </w:tcPr>
          <w:p w:rsidR="008779A5" w:rsidRPr="00A30261" w:rsidRDefault="008779A5" w:rsidP="00707E82">
            <w:pPr>
              <w:pStyle w:val="tabele"/>
              <w:rPr>
                <w:rFonts w:ascii="Times New Roman" w:hAnsi="Times New Roman" w:cs="Times New Roman"/>
                <w:sz w:val="24"/>
                <w:szCs w:val="24"/>
              </w:rPr>
            </w:pPr>
            <w:r w:rsidRPr="00A30261">
              <w:rPr>
                <w:rFonts w:ascii="Times New Roman" w:hAnsi="Times New Roman" w:cs="Times New Roman"/>
                <w:sz w:val="24"/>
                <w:szCs w:val="24"/>
              </w:rPr>
              <w:t>FV</w:t>
            </w:r>
          </w:p>
          <w:p w:rsidR="008779A5" w:rsidRPr="00A30261" w:rsidRDefault="008779A5" w:rsidP="008779A5">
            <w:pPr>
              <w:pStyle w:val="tabele"/>
              <w:rPr>
                <w:rFonts w:ascii="Times New Roman" w:hAnsi="Times New Roman" w:cs="Times New Roman"/>
                <w:sz w:val="24"/>
                <w:szCs w:val="24"/>
              </w:rPr>
            </w:pPr>
            <w:r w:rsidRPr="00A30261">
              <w:rPr>
                <w:rFonts w:ascii="Times New Roman" w:hAnsi="Times New Roman" w:cs="Times New Roman"/>
                <w:sz w:val="24"/>
                <w:szCs w:val="24"/>
              </w:rPr>
              <w:t>U1</w:t>
            </w:r>
          </w:p>
        </w:tc>
        <w:tc>
          <w:tcPr>
            <w:tcW w:w="4853" w:type="dxa"/>
            <w:vAlign w:val="center"/>
          </w:tcPr>
          <w:p w:rsidR="008779A5" w:rsidRPr="00A30261" w:rsidRDefault="008779A5" w:rsidP="002413AB">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oceny wskaźnika na poziomie FV dla stanowiska w Pustelni św. Jana </w:t>
            </w:r>
            <w:r w:rsidR="002413AB" w:rsidRPr="00A30261">
              <w:rPr>
                <w:rFonts w:ascii="Times New Roman" w:hAnsi="Times New Roman" w:cs="Times New Roman"/>
                <w:sz w:val="24"/>
                <w:szCs w:val="24"/>
              </w:rPr>
              <w:t>z</w:t>
            </w:r>
            <w:r w:rsidRPr="00A30261">
              <w:rPr>
                <w:rFonts w:ascii="Times New Roman" w:hAnsi="Times New Roman" w:cs="Times New Roman"/>
                <w:sz w:val="24"/>
                <w:szCs w:val="24"/>
              </w:rPr>
              <w:t xml:space="preserve"> Dukli </w:t>
            </w:r>
            <w:r w:rsidR="002413AB" w:rsidRPr="00A30261">
              <w:rPr>
                <w:rFonts w:ascii="Times New Roman" w:hAnsi="Times New Roman" w:cs="Times New Roman"/>
                <w:sz w:val="24"/>
                <w:szCs w:val="24"/>
              </w:rPr>
              <w:t xml:space="preserve">w Trzcianie </w:t>
            </w:r>
            <w:r w:rsidRPr="00A30261">
              <w:rPr>
                <w:rFonts w:ascii="Times New Roman" w:hAnsi="Times New Roman" w:cs="Times New Roman"/>
                <w:sz w:val="24"/>
                <w:szCs w:val="24"/>
              </w:rPr>
              <w:t>(utrzymanie nieoświetlonych wlotów dla nietoperzy) oraz uzyskanie oceny wskaźn</w:t>
            </w:r>
            <w:r w:rsidRPr="00A30261">
              <w:rPr>
                <w:rFonts w:ascii="Times New Roman" w:hAnsi="Times New Roman" w:cs="Times New Roman"/>
                <w:sz w:val="24"/>
                <w:szCs w:val="24"/>
              </w:rPr>
              <w:t>i</w:t>
            </w:r>
            <w:r w:rsidRPr="00A30261">
              <w:rPr>
                <w:rFonts w:ascii="Times New Roman" w:hAnsi="Times New Roman" w:cs="Times New Roman"/>
                <w:sz w:val="24"/>
                <w:szCs w:val="24"/>
              </w:rPr>
              <w:t>ka na poziomie FV dla stanowiska w kościele w Tylawie (poprawa stanu zadrzewień wokół k</w:t>
            </w:r>
            <w:r w:rsidRPr="00A30261">
              <w:rPr>
                <w:rFonts w:ascii="Times New Roman" w:hAnsi="Times New Roman" w:cs="Times New Roman"/>
                <w:sz w:val="24"/>
                <w:szCs w:val="24"/>
              </w:rPr>
              <w:t>o</w:t>
            </w:r>
            <w:r w:rsidRPr="00A30261">
              <w:rPr>
                <w:rFonts w:ascii="Times New Roman" w:hAnsi="Times New Roman" w:cs="Times New Roman"/>
                <w:sz w:val="24"/>
                <w:szCs w:val="24"/>
              </w:rPr>
              <w:lastRenderedPageBreak/>
              <w:t xml:space="preserve">ścioła) </w:t>
            </w:r>
          </w:p>
        </w:tc>
        <w:tc>
          <w:tcPr>
            <w:tcW w:w="2127" w:type="dxa"/>
            <w:vAlign w:val="center"/>
          </w:tcPr>
          <w:p w:rsidR="008779A5" w:rsidRPr="00A30261" w:rsidRDefault="008779A5" w:rsidP="003B51B7">
            <w:pPr>
              <w:pStyle w:val="tabele"/>
              <w:rPr>
                <w:rFonts w:ascii="Times New Roman" w:hAnsi="Times New Roman" w:cs="Times New Roman"/>
                <w:sz w:val="24"/>
                <w:szCs w:val="24"/>
              </w:rPr>
            </w:pPr>
            <w:r w:rsidRPr="00A30261">
              <w:rPr>
                <w:rFonts w:ascii="Times New Roman" w:hAnsi="Times New Roman" w:cs="Times New Roman"/>
                <w:sz w:val="24"/>
                <w:szCs w:val="24"/>
              </w:rPr>
              <w:lastRenderedPageBreak/>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Łączność schronienia z żerow</w:t>
            </w:r>
            <w:r w:rsidRPr="00A30261">
              <w:rPr>
                <w:rFonts w:ascii="Times New Roman" w:hAnsi="Times New Roman" w:cs="Times New Roman"/>
                <w:sz w:val="24"/>
                <w:szCs w:val="24"/>
              </w:rPr>
              <w:t>i</w:t>
            </w:r>
            <w:r w:rsidRPr="00A30261">
              <w:rPr>
                <w:rFonts w:ascii="Times New Roman" w:hAnsi="Times New Roman" w:cs="Times New Roman"/>
                <w:sz w:val="24"/>
                <w:szCs w:val="24"/>
              </w:rPr>
              <w:t>skami</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p w:rsidR="00D274A6" w:rsidRPr="00A30261" w:rsidRDefault="00D274A6" w:rsidP="00554220">
            <w:pPr>
              <w:pStyle w:val="tabele"/>
              <w:rPr>
                <w:rFonts w:ascii="Times New Roman" w:hAnsi="Times New Roman" w:cs="Times New Roman"/>
                <w:sz w:val="24"/>
                <w:szCs w:val="24"/>
              </w:rPr>
            </w:pPr>
            <w:r w:rsidRPr="00A30261">
              <w:rPr>
                <w:rFonts w:ascii="Times New Roman" w:hAnsi="Times New Roman" w:cs="Times New Roman"/>
                <w:sz w:val="24"/>
                <w:szCs w:val="24"/>
              </w:rPr>
              <w:t>U</w:t>
            </w:r>
            <w:r w:rsidR="00554220" w:rsidRPr="00A30261">
              <w:rPr>
                <w:rFonts w:ascii="Times New Roman" w:hAnsi="Times New Roman" w:cs="Times New Roman"/>
                <w:sz w:val="24"/>
                <w:szCs w:val="24"/>
              </w:rPr>
              <w:t>2</w:t>
            </w:r>
          </w:p>
        </w:tc>
        <w:tc>
          <w:tcPr>
            <w:tcW w:w="4853" w:type="dxa"/>
            <w:vAlign w:val="center"/>
          </w:tcPr>
          <w:p w:rsidR="002049DA" w:rsidRPr="00A30261" w:rsidRDefault="002049DA" w:rsidP="002413AB">
            <w:pPr>
              <w:pStyle w:val="tabele"/>
              <w:rPr>
                <w:rFonts w:ascii="Times New Roman" w:hAnsi="Times New Roman" w:cs="Times New Roman"/>
                <w:sz w:val="24"/>
                <w:szCs w:val="24"/>
              </w:rPr>
            </w:pPr>
            <w:r w:rsidRPr="00A30261">
              <w:rPr>
                <w:rFonts w:ascii="Times New Roman" w:hAnsi="Times New Roman" w:cs="Times New Roman"/>
                <w:sz w:val="24"/>
                <w:szCs w:val="24"/>
              </w:rPr>
              <w:t>Utrzymanie oceny wskaźnika na poziomie FV</w:t>
            </w:r>
            <w:r w:rsidR="00892C7C" w:rsidRPr="00A30261">
              <w:rPr>
                <w:rFonts w:ascii="Times New Roman" w:hAnsi="Times New Roman" w:cs="Times New Roman"/>
                <w:sz w:val="24"/>
                <w:szCs w:val="24"/>
              </w:rPr>
              <w:t xml:space="preserve"> dla stanowiska w </w:t>
            </w:r>
            <w:r w:rsidR="002413AB" w:rsidRPr="00A30261">
              <w:rPr>
                <w:rFonts w:ascii="Times New Roman" w:hAnsi="Times New Roman" w:cs="Times New Roman"/>
                <w:sz w:val="24"/>
                <w:szCs w:val="24"/>
              </w:rPr>
              <w:t xml:space="preserve">Pustelni św. Jana z Dukli w Trzcianie </w:t>
            </w:r>
            <w:r w:rsidR="00892C7C" w:rsidRPr="00A30261">
              <w:rPr>
                <w:rFonts w:ascii="Times New Roman" w:hAnsi="Times New Roman" w:cs="Times New Roman"/>
                <w:sz w:val="24"/>
                <w:szCs w:val="24"/>
              </w:rPr>
              <w:t>(</w:t>
            </w:r>
            <w:r w:rsidR="00E1388B" w:rsidRPr="00A30261">
              <w:rPr>
                <w:rFonts w:ascii="Times New Roman" w:hAnsi="Times New Roman" w:cs="Times New Roman"/>
                <w:sz w:val="24"/>
                <w:szCs w:val="24"/>
              </w:rPr>
              <w:t>utrzymanie dobrej łączności siedziby kolonii letniej z żerowiskami</w:t>
            </w:r>
            <w:r w:rsidR="00892C7C" w:rsidRPr="00A30261">
              <w:rPr>
                <w:rFonts w:ascii="Times New Roman" w:hAnsi="Times New Roman" w:cs="Times New Roman"/>
                <w:sz w:val="24"/>
                <w:szCs w:val="24"/>
              </w:rPr>
              <w:t xml:space="preserve">) oraz </w:t>
            </w:r>
            <w:r w:rsidR="00554220" w:rsidRPr="00A30261">
              <w:rPr>
                <w:rFonts w:ascii="Times New Roman" w:hAnsi="Times New Roman" w:cs="Times New Roman"/>
                <w:sz w:val="24"/>
                <w:szCs w:val="24"/>
              </w:rPr>
              <w:t xml:space="preserve">uzyskanie oceny wskaźnika co </w:t>
            </w:r>
            <w:r w:rsidR="00892C7C" w:rsidRPr="00A30261">
              <w:rPr>
                <w:rFonts w:ascii="Times New Roman" w:hAnsi="Times New Roman" w:cs="Times New Roman"/>
                <w:sz w:val="24"/>
                <w:szCs w:val="24"/>
              </w:rPr>
              <w:t>najmniej na poziomie U1 dla stanowiska w kościele w Tylawie (</w:t>
            </w:r>
            <w:r w:rsidR="00554220" w:rsidRPr="00A30261">
              <w:rPr>
                <w:rFonts w:ascii="Times New Roman" w:hAnsi="Times New Roman" w:cs="Times New Roman"/>
                <w:sz w:val="24"/>
                <w:szCs w:val="24"/>
              </w:rPr>
              <w:t>odtw</w:t>
            </w:r>
            <w:r w:rsidR="00554220" w:rsidRPr="00A30261">
              <w:rPr>
                <w:rFonts w:ascii="Times New Roman" w:hAnsi="Times New Roman" w:cs="Times New Roman"/>
                <w:sz w:val="24"/>
                <w:szCs w:val="24"/>
              </w:rPr>
              <w:t>o</w:t>
            </w:r>
            <w:r w:rsidR="00554220" w:rsidRPr="00A30261">
              <w:rPr>
                <w:rFonts w:ascii="Times New Roman" w:hAnsi="Times New Roman" w:cs="Times New Roman"/>
                <w:sz w:val="24"/>
                <w:szCs w:val="24"/>
              </w:rPr>
              <w:t xml:space="preserve">rzenie </w:t>
            </w:r>
            <w:r w:rsidR="00E1388B" w:rsidRPr="00A30261">
              <w:rPr>
                <w:rFonts w:ascii="Times New Roman" w:hAnsi="Times New Roman" w:cs="Times New Roman"/>
                <w:sz w:val="24"/>
                <w:szCs w:val="24"/>
              </w:rPr>
              <w:t>ciągów roślinności</w:t>
            </w:r>
            <w:r w:rsidR="00892C7C" w:rsidRPr="00A30261">
              <w:rPr>
                <w:rFonts w:ascii="Times New Roman" w:hAnsi="Times New Roman" w:cs="Times New Roman"/>
                <w:sz w:val="24"/>
                <w:szCs w:val="24"/>
              </w:rPr>
              <w:t>)</w:t>
            </w:r>
          </w:p>
        </w:tc>
        <w:tc>
          <w:tcPr>
            <w:tcW w:w="2127"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Niezmienność warunków m</w:t>
            </w:r>
            <w:r w:rsidRPr="00A30261">
              <w:rPr>
                <w:rFonts w:ascii="Times New Roman" w:hAnsi="Times New Roman" w:cs="Times New Roman"/>
                <w:sz w:val="24"/>
                <w:szCs w:val="24"/>
              </w:rPr>
              <w:t>i</w:t>
            </w:r>
            <w:r w:rsidRPr="00A30261">
              <w:rPr>
                <w:rFonts w:ascii="Times New Roman" w:hAnsi="Times New Roman" w:cs="Times New Roman"/>
                <w:sz w:val="24"/>
                <w:szCs w:val="24"/>
              </w:rPr>
              <w:t>kroklimatycznych</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Utrzymanie oceny wskaźnika na poziomie FV</w:t>
            </w:r>
            <w:r w:rsidR="00892C7C" w:rsidRPr="00A30261">
              <w:rPr>
                <w:rFonts w:ascii="Times New Roman" w:hAnsi="Times New Roman" w:cs="Times New Roman"/>
                <w:sz w:val="24"/>
                <w:szCs w:val="24"/>
              </w:rPr>
              <w:t xml:space="preserve"> – utrzymanie stabilnych warunków mikroklim</w:t>
            </w:r>
            <w:r w:rsidR="00892C7C" w:rsidRPr="00A30261">
              <w:rPr>
                <w:rFonts w:ascii="Times New Roman" w:hAnsi="Times New Roman" w:cs="Times New Roman"/>
                <w:sz w:val="24"/>
                <w:szCs w:val="24"/>
              </w:rPr>
              <w:t>a</w:t>
            </w:r>
            <w:r w:rsidR="00892C7C" w:rsidRPr="00A30261">
              <w:rPr>
                <w:rFonts w:ascii="Times New Roman" w:hAnsi="Times New Roman" w:cs="Times New Roman"/>
                <w:sz w:val="24"/>
                <w:szCs w:val="24"/>
              </w:rPr>
              <w:t>tycznych</w:t>
            </w:r>
          </w:p>
        </w:tc>
        <w:tc>
          <w:tcPr>
            <w:tcW w:w="2127"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F512B5">
            <w:pPr>
              <w:pStyle w:val="tabele"/>
              <w:numPr>
                <w:ilvl w:val="0"/>
                <w:numId w:val="30"/>
              </w:numPr>
              <w:ind w:left="0" w:firstLine="0"/>
              <w:rPr>
                <w:rStyle w:val="st"/>
                <w:rFonts w:ascii="Times New Roman" w:hAnsi="Times New Roman" w:cs="Times New Roman"/>
                <w:sz w:val="24"/>
                <w:szCs w:val="24"/>
              </w:rPr>
            </w:pPr>
          </w:p>
        </w:tc>
        <w:tc>
          <w:tcPr>
            <w:tcW w:w="1809"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Zmiany w strukturze żerowisk w otoczeniu schronień</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U1</w:t>
            </w:r>
          </w:p>
        </w:tc>
        <w:tc>
          <w:tcPr>
            <w:tcW w:w="4853" w:type="dxa"/>
            <w:vAlign w:val="center"/>
          </w:tcPr>
          <w:p w:rsidR="002049DA" w:rsidRPr="00A30261" w:rsidRDefault="002049DA" w:rsidP="00892C7C">
            <w:pPr>
              <w:pStyle w:val="tabele"/>
              <w:rPr>
                <w:rFonts w:ascii="Times New Roman" w:hAnsi="Times New Roman" w:cs="Times New Roman"/>
                <w:sz w:val="24"/>
                <w:szCs w:val="24"/>
              </w:rPr>
            </w:pPr>
            <w:r w:rsidRPr="00A30261">
              <w:rPr>
                <w:rFonts w:ascii="Times New Roman" w:hAnsi="Times New Roman" w:cs="Times New Roman"/>
                <w:sz w:val="24"/>
                <w:szCs w:val="24"/>
              </w:rPr>
              <w:t xml:space="preserve">Utrzymanie </w:t>
            </w:r>
            <w:r w:rsidR="00652F0C" w:rsidRPr="00A30261">
              <w:rPr>
                <w:rFonts w:ascii="Times New Roman" w:hAnsi="Times New Roman" w:cs="Times New Roman"/>
                <w:sz w:val="24"/>
                <w:szCs w:val="24"/>
              </w:rPr>
              <w:t xml:space="preserve">oceny </w:t>
            </w:r>
            <w:r w:rsidRPr="00A30261">
              <w:rPr>
                <w:rFonts w:ascii="Times New Roman" w:hAnsi="Times New Roman" w:cs="Times New Roman"/>
                <w:sz w:val="24"/>
                <w:szCs w:val="24"/>
              </w:rPr>
              <w:t>wskaźnika co najmniej na poziomie U1</w:t>
            </w:r>
            <w:r w:rsidR="00892C7C" w:rsidRPr="00A30261">
              <w:rPr>
                <w:rFonts w:ascii="Times New Roman" w:hAnsi="Times New Roman" w:cs="Times New Roman"/>
                <w:sz w:val="24"/>
                <w:szCs w:val="24"/>
              </w:rPr>
              <w:t xml:space="preserve"> – brak lub niewielkie zmniejsz</w:t>
            </w:r>
            <w:r w:rsidR="00892C7C" w:rsidRPr="00A30261">
              <w:rPr>
                <w:rFonts w:ascii="Times New Roman" w:hAnsi="Times New Roman" w:cs="Times New Roman"/>
                <w:sz w:val="24"/>
                <w:szCs w:val="24"/>
              </w:rPr>
              <w:t>e</w:t>
            </w:r>
            <w:r w:rsidR="00892C7C" w:rsidRPr="00A30261">
              <w:rPr>
                <w:rFonts w:ascii="Times New Roman" w:hAnsi="Times New Roman" w:cs="Times New Roman"/>
                <w:sz w:val="24"/>
                <w:szCs w:val="24"/>
              </w:rPr>
              <w:t xml:space="preserve">nie powierzchni żerowisk </w:t>
            </w:r>
          </w:p>
        </w:tc>
        <w:tc>
          <w:tcPr>
            <w:tcW w:w="2127"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restart"/>
            <w:vAlign w:val="center"/>
          </w:tcPr>
          <w:p w:rsidR="002049DA" w:rsidRPr="00A30261" w:rsidRDefault="002049DA" w:rsidP="00F512B5">
            <w:pPr>
              <w:pStyle w:val="tabele"/>
              <w:numPr>
                <w:ilvl w:val="0"/>
                <w:numId w:val="30"/>
              </w:numPr>
              <w:ind w:left="0" w:firstLine="0"/>
              <w:rPr>
                <w:rFonts w:ascii="Times New Roman" w:hAnsi="Times New Roman" w:cs="Times New Roman"/>
                <w:sz w:val="24"/>
                <w:szCs w:val="24"/>
              </w:rPr>
            </w:pPr>
          </w:p>
        </w:tc>
        <w:tc>
          <w:tcPr>
            <w:tcW w:w="1809" w:type="dxa"/>
            <w:vMerge w:val="restart"/>
            <w:vAlign w:val="center"/>
          </w:tcPr>
          <w:p w:rsidR="002049DA" w:rsidRPr="00A30261" w:rsidRDefault="002049DA" w:rsidP="003B51B7">
            <w:pPr>
              <w:pStyle w:val="tabele"/>
              <w:rPr>
                <w:rFonts w:ascii="Times New Roman" w:hAnsi="Times New Roman" w:cs="Times New Roman"/>
                <w:i/>
                <w:sz w:val="24"/>
                <w:szCs w:val="24"/>
              </w:rPr>
            </w:pPr>
            <w:r w:rsidRPr="00A30261">
              <w:rPr>
                <w:rFonts w:ascii="Times New Roman" w:hAnsi="Times New Roman" w:cs="Times New Roman"/>
                <w:iCs/>
                <w:sz w:val="24"/>
                <w:szCs w:val="24"/>
              </w:rPr>
              <w:t>1324</w:t>
            </w:r>
            <w:r w:rsidRPr="00A30261">
              <w:rPr>
                <w:rFonts w:ascii="Times New Roman" w:hAnsi="Times New Roman" w:cs="Times New Roman"/>
                <w:sz w:val="24"/>
                <w:szCs w:val="24"/>
              </w:rPr>
              <w:t xml:space="preserve"> Nocek duży </w:t>
            </w:r>
            <w:r w:rsidRPr="00A30261">
              <w:rPr>
                <w:rFonts w:ascii="Times New Roman" w:hAnsi="Times New Roman" w:cs="Times New Roman"/>
                <w:i/>
                <w:sz w:val="24"/>
                <w:szCs w:val="24"/>
              </w:rPr>
              <w:t>Myotis myotis</w:t>
            </w:r>
          </w:p>
          <w:p w:rsidR="002049DA" w:rsidRPr="00A30261" w:rsidRDefault="002049DA" w:rsidP="00562170">
            <w:pPr>
              <w:pStyle w:val="tabele"/>
              <w:rPr>
                <w:rStyle w:val="st"/>
                <w:rFonts w:ascii="Times New Roman" w:hAnsi="Times New Roman" w:cs="Times New Roman"/>
                <w:sz w:val="24"/>
                <w:szCs w:val="24"/>
              </w:rPr>
            </w:pPr>
            <w:r w:rsidRPr="00A30261">
              <w:rPr>
                <w:rFonts w:ascii="Times New Roman" w:hAnsi="Times New Roman" w:cs="Times New Roman"/>
                <w:sz w:val="24"/>
                <w:szCs w:val="24"/>
              </w:rPr>
              <w:t>(</w:t>
            </w:r>
            <w:r w:rsidR="002413AB" w:rsidRPr="00A30261">
              <w:rPr>
                <w:rFonts w:ascii="Times New Roman" w:hAnsi="Times New Roman" w:cs="Times New Roman"/>
                <w:sz w:val="24"/>
                <w:szCs w:val="24"/>
              </w:rPr>
              <w:t xml:space="preserve">Pustelnia </w:t>
            </w:r>
            <w:r w:rsidR="00562170" w:rsidRPr="00A30261">
              <w:rPr>
                <w:rFonts w:ascii="Times New Roman" w:hAnsi="Times New Roman" w:cs="Times New Roman"/>
                <w:sz w:val="24"/>
                <w:szCs w:val="24"/>
              </w:rPr>
              <w:t xml:space="preserve">św. Jana </w:t>
            </w:r>
            <w:r w:rsidR="002413AB" w:rsidRPr="00A30261">
              <w:rPr>
                <w:rFonts w:ascii="Times New Roman" w:hAnsi="Times New Roman" w:cs="Times New Roman"/>
                <w:sz w:val="24"/>
                <w:szCs w:val="24"/>
              </w:rPr>
              <w:t xml:space="preserve">z Dukli </w:t>
            </w:r>
            <w:r w:rsidR="00562170" w:rsidRPr="00A30261">
              <w:rPr>
                <w:rFonts w:ascii="Times New Roman" w:hAnsi="Times New Roman" w:cs="Times New Roman"/>
                <w:sz w:val="24"/>
                <w:szCs w:val="24"/>
              </w:rPr>
              <w:t>w Trzcianie</w:t>
            </w:r>
            <w:r w:rsidRPr="00A30261">
              <w:rPr>
                <w:rFonts w:ascii="Times New Roman" w:hAnsi="Times New Roman" w:cs="Times New Roman"/>
                <w:sz w:val="24"/>
                <w:szCs w:val="24"/>
              </w:rPr>
              <w:t>)</w:t>
            </w: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Liczebność</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Utrzymanie oceny wskaźnika na poziomie FV</w:t>
            </w:r>
            <w:r w:rsidR="00207043" w:rsidRPr="00A30261">
              <w:rPr>
                <w:rFonts w:ascii="Times New Roman" w:hAnsi="Times New Roman" w:cs="Times New Roman"/>
                <w:sz w:val="24"/>
                <w:szCs w:val="24"/>
              </w:rPr>
              <w:t xml:space="preserve"> – liczba osobników większa niż 80% liczby z ubiegłego roku + (jeśli dane dostępne), istotny statystycznie średni spadek liczebności z wiel</w:t>
            </w:r>
            <w:r w:rsidR="00207043" w:rsidRPr="00A30261">
              <w:rPr>
                <w:rFonts w:ascii="Times New Roman" w:hAnsi="Times New Roman" w:cs="Times New Roman"/>
                <w:sz w:val="24"/>
                <w:szCs w:val="24"/>
              </w:rPr>
              <w:t>o</w:t>
            </w:r>
            <w:r w:rsidR="00207043" w:rsidRPr="00A30261">
              <w:rPr>
                <w:rFonts w:ascii="Times New Roman" w:hAnsi="Times New Roman" w:cs="Times New Roman"/>
                <w:sz w:val="24"/>
                <w:szCs w:val="24"/>
              </w:rPr>
              <w:t>lecia nie większy ni 5% rocznie</w:t>
            </w:r>
          </w:p>
        </w:tc>
        <w:tc>
          <w:tcPr>
            <w:tcW w:w="2127"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0D0A89" w:rsidRPr="00A30261" w:rsidTr="00413EA4">
        <w:tc>
          <w:tcPr>
            <w:tcW w:w="534" w:type="dxa"/>
            <w:vMerge/>
            <w:vAlign w:val="center"/>
          </w:tcPr>
          <w:p w:rsidR="000D0A89" w:rsidRPr="00A30261" w:rsidRDefault="000D0A89" w:rsidP="003B51B7">
            <w:pPr>
              <w:pStyle w:val="tabele"/>
              <w:rPr>
                <w:rStyle w:val="st"/>
                <w:rFonts w:ascii="Times New Roman" w:hAnsi="Times New Roman" w:cs="Times New Roman"/>
                <w:sz w:val="24"/>
                <w:szCs w:val="24"/>
              </w:rPr>
            </w:pPr>
          </w:p>
        </w:tc>
        <w:tc>
          <w:tcPr>
            <w:tcW w:w="1809" w:type="dxa"/>
            <w:vMerge/>
            <w:vAlign w:val="center"/>
          </w:tcPr>
          <w:p w:rsidR="000D0A89" w:rsidRPr="00A30261" w:rsidRDefault="000D0A89" w:rsidP="003B51B7">
            <w:pPr>
              <w:pStyle w:val="tabele"/>
              <w:rPr>
                <w:rStyle w:val="st"/>
                <w:rFonts w:ascii="Times New Roman" w:hAnsi="Times New Roman" w:cs="Times New Roman"/>
                <w:sz w:val="24"/>
                <w:szCs w:val="24"/>
              </w:rPr>
            </w:pPr>
          </w:p>
        </w:tc>
        <w:tc>
          <w:tcPr>
            <w:tcW w:w="3294" w:type="dxa"/>
            <w:vAlign w:val="center"/>
          </w:tcPr>
          <w:p w:rsidR="000D0A89" w:rsidRPr="00A30261" w:rsidRDefault="000D0A89" w:rsidP="003B51B7">
            <w:pPr>
              <w:pStyle w:val="tabele"/>
              <w:rPr>
                <w:rFonts w:ascii="Times New Roman" w:hAnsi="Times New Roman" w:cs="Times New Roman"/>
                <w:sz w:val="24"/>
                <w:szCs w:val="24"/>
              </w:rPr>
            </w:pPr>
            <w:r w:rsidRPr="00A30261">
              <w:rPr>
                <w:rFonts w:ascii="Times New Roman" w:hAnsi="Times New Roman" w:cs="Times New Roman"/>
                <w:sz w:val="24"/>
                <w:szCs w:val="24"/>
              </w:rPr>
              <w:t>Struktura wiekowa</w:t>
            </w:r>
          </w:p>
        </w:tc>
        <w:tc>
          <w:tcPr>
            <w:tcW w:w="1525" w:type="dxa"/>
            <w:vAlign w:val="center"/>
          </w:tcPr>
          <w:p w:rsidR="000D0A89" w:rsidRPr="00A30261" w:rsidRDefault="000D0A89"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0D0A89" w:rsidRPr="00A30261" w:rsidRDefault="000D0A89" w:rsidP="00EF206B">
            <w:pPr>
              <w:pStyle w:val="tabele"/>
              <w:rPr>
                <w:rFonts w:ascii="Times New Roman" w:hAnsi="Times New Roman" w:cs="Times New Roman"/>
                <w:sz w:val="24"/>
                <w:szCs w:val="24"/>
              </w:rPr>
            </w:pPr>
            <w:r w:rsidRPr="00A30261">
              <w:rPr>
                <w:rFonts w:ascii="Times New Roman" w:hAnsi="Times New Roman" w:cs="Times New Roman"/>
                <w:sz w:val="24"/>
                <w:szCs w:val="24"/>
              </w:rPr>
              <w:t xml:space="preserve">Osiągnięcie </w:t>
            </w:r>
            <w:r w:rsidR="00652F0C" w:rsidRPr="00A30261">
              <w:rPr>
                <w:rFonts w:ascii="Times New Roman" w:hAnsi="Times New Roman" w:cs="Times New Roman"/>
                <w:sz w:val="24"/>
                <w:szCs w:val="24"/>
              </w:rPr>
              <w:t xml:space="preserve">oceny wskaźnika na poziomie </w:t>
            </w:r>
            <w:r w:rsidRPr="00A30261">
              <w:rPr>
                <w:rFonts w:ascii="Times New Roman" w:hAnsi="Times New Roman" w:cs="Times New Roman"/>
                <w:sz w:val="24"/>
                <w:szCs w:val="24"/>
              </w:rPr>
              <w:t>FV. Liczebność młodych większa niż 70% dor</w:t>
            </w:r>
            <w:r w:rsidRPr="00A30261">
              <w:rPr>
                <w:rFonts w:ascii="Times New Roman" w:hAnsi="Times New Roman" w:cs="Times New Roman"/>
                <w:sz w:val="24"/>
                <w:szCs w:val="24"/>
              </w:rPr>
              <w:t>o</w:t>
            </w:r>
            <w:r w:rsidRPr="00A30261">
              <w:rPr>
                <w:rFonts w:ascii="Times New Roman" w:hAnsi="Times New Roman" w:cs="Times New Roman"/>
                <w:sz w:val="24"/>
                <w:szCs w:val="24"/>
              </w:rPr>
              <w:t>słych samic (przy założeniu, że ok. 20% dor</w:t>
            </w:r>
            <w:r w:rsidRPr="00A30261">
              <w:rPr>
                <w:rFonts w:ascii="Times New Roman" w:hAnsi="Times New Roman" w:cs="Times New Roman"/>
                <w:sz w:val="24"/>
                <w:szCs w:val="24"/>
              </w:rPr>
              <w:t>o</w:t>
            </w:r>
            <w:r w:rsidRPr="00A30261">
              <w:rPr>
                <w:rFonts w:ascii="Times New Roman" w:hAnsi="Times New Roman" w:cs="Times New Roman"/>
                <w:sz w:val="24"/>
                <w:szCs w:val="24"/>
              </w:rPr>
              <w:t>słych osobników w schronieniu stanowią sa</w:t>
            </w:r>
            <w:r w:rsidRPr="00A30261">
              <w:rPr>
                <w:rFonts w:ascii="Times New Roman" w:hAnsi="Times New Roman" w:cs="Times New Roman"/>
                <w:sz w:val="24"/>
                <w:szCs w:val="24"/>
              </w:rPr>
              <w:t>m</w:t>
            </w:r>
            <w:r w:rsidRPr="00A30261">
              <w:rPr>
                <w:rFonts w:ascii="Times New Roman" w:hAnsi="Times New Roman" w:cs="Times New Roman"/>
                <w:sz w:val="24"/>
                <w:szCs w:val="24"/>
              </w:rPr>
              <w:lastRenderedPageBreak/>
              <w:t>ce).</w:t>
            </w:r>
          </w:p>
        </w:tc>
        <w:tc>
          <w:tcPr>
            <w:tcW w:w="2127" w:type="dxa"/>
            <w:vAlign w:val="center"/>
          </w:tcPr>
          <w:p w:rsidR="000D0A89" w:rsidRPr="00A30261" w:rsidRDefault="000D0A89" w:rsidP="003B51B7">
            <w:pPr>
              <w:pStyle w:val="tabele"/>
              <w:rPr>
                <w:rFonts w:ascii="Times New Roman" w:hAnsi="Times New Roman" w:cs="Times New Roman"/>
                <w:sz w:val="24"/>
                <w:szCs w:val="24"/>
              </w:rPr>
            </w:pPr>
            <w:r w:rsidRPr="00A30261">
              <w:rPr>
                <w:rFonts w:ascii="Times New Roman" w:hAnsi="Times New Roman" w:cs="Times New Roman"/>
                <w:sz w:val="24"/>
                <w:szCs w:val="24"/>
              </w:rPr>
              <w:lastRenderedPageBreak/>
              <w:t>-</w:t>
            </w:r>
          </w:p>
        </w:tc>
      </w:tr>
      <w:tr w:rsidR="002049DA" w:rsidRPr="00A30261" w:rsidTr="00413EA4">
        <w:tc>
          <w:tcPr>
            <w:tcW w:w="534"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1809"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Powierzchnia schronienia d</w:t>
            </w:r>
            <w:r w:rsidRPr="00A30261">
              <w:rPr>
                <w:rFonts w:ascii="Times New Roman" w:hAnsi="Times New Roman" w:cs="Times New Roman"/>
                <w:sz w:val="24"/>
                <w:szCs w:val="24"/>
              </w:rPr>
              <w:t>o</w:t>
            </w:r>
            <w:r w:rsidRPr="00A30261">
              <w:rPr>
                <w:rFonts w:ascii="Times New Roman" w:hAnsi="Times New Roman" w:cs="Times New Roman"/>
                <w:sz w:val="24"/>
                <w:szCs w:val="24"/>
              </w:rPr>
              <w:t>stępna (dogodna) dla nietop</w:t>
            </w:r>
            <w:r w:rsidRPr="00A30261">
              <w:rPr>
                <w:rFonts w:ascii="Times New Roman" w:hAnsi="Times New Roman" w:cs="Times New Roman"/>
                <w:sz w:val="24"/>
                <w:szCs w:val="24"/>
              </w:rPr>
              <w:t>e</w:t>
            </w:r>
            <w:r w:rsidRPr="00A30261">
              <w:rPr>
                <w:rFonts w:ascii="Times New Roman" w:hAnsi="Times New Roman" w:cs="Times New Roman"/>
                <w:sz w:val="24"/>
                <w:szCs w:val="24"/>
              </w:rPr>
              <w:t>rzy</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013F84">
            <w:pPr>
              <w:pStyle w:val="tabele"/>
              <w:rPr>
                <w:rFonts w:ascii="Times New Roman" w:hAnsi="Times New Roman" w:cs="Times New Roman"/>
                <w:sz w:val="24"/>
                <w:szCs w:val="24"/>
              </w:rPr>
            </w:pPr>
            <w:r w:rsidRPr="00A30261">
              <w:rPr>
                <w:rFonts w:ascii="Times New Roman" w:hAnsi="Times New Roman" w:cs="Times New Roman"/>
                <w:sz w:val="24"/>
                <w:szCs w:val="24"/>
              </w:rPr>
              <w:t>Utrzymanie oceny wskaźnika na poziomie FV</w:t>
            </w:r>
            <w:r w:rsidR="00013F84" w:rsidRPr="00A30261">
              <w:rPr>
                <w:rFonts w:ascii="Times New Roman" w:hAnsi="Times New Roman" w:cs="Times New Roman"/>
                <w:sz w:val="24"/>
                <w:szCs w:val="24"/>
              </w:rPr>
              <w:t xml:space="preserve"> – utrzymanie całego strychu dostępnego dla ni</w:t>
            </w:r>
            <w:r w:rsidR="00013F84" w:rsidRPr="00A30261">
              <w:rPr>
                <w:rFonts w:ascii="Times New Roman" w:hAnsi="Times New Roman" w:cs="Times New Roman"/>
                <w:sz w:val="24"/>
                <w:szCs w:val="24"/>
              </w:rPr>
              <w:t>e</w:t>
            </w:r>
            <w:r w:rsidR="00013F84" w:rsidRPr="00A30261">
              <w:rPr>
                <w:rFonts w:ascii="Times New Roman" w:hAnsi="Times New Roman" w:cs="Times New Roman"/>
                <w:sz w:val="24"/>
                <w:szCs w:val="24"/>
              </w:rPr>
              <w:t>toperzy</w:t>
            </w:r>
          </w:p>
        </w:tc>
        <w:tc>
          <w:tcPr>
            <w:tcW w:w="2127"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1809"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Zabezpieczenie przed niepok</w:t>
            </w:r>
            <w:r w:rsidRPr="00A30261">
              <w:rPr>
                <w:rFonts w:ascii="Times New Roman" w:hAnsi="Times New Roman" w:cs="Times New Roman"/>
                <w:sz w:val="24"/>
                <w:szCs w:val="24"/>
              </w:rPr>
              <w:t>o</w:t>
            </w:r>
            <w:r w:rsidRPr="00A30261">
              <w:rPr>
                <w:rFonts w:ascii="Times New Roman" w:hAnsi="Times New Roman" w:cs="Times New Roman"/>
                <w:sz w:val="24"/>
                <w:szCs w:val="24"/>
              </w:rPr>
              <w:t>jeniem nietoperzy</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Utrzymanie oceny wskaźnika na poziomie FV</w:t>
            </w:r>
            <w:r w:rsidR="00013F84" w:rsidRPr="00A30261">
              <w:rPr>
                <w:rFonts w:ascii="Times New Roman" w:hAnsi="Times New Roman" w:cs="Times New Roman"/>
                <w:sz w:val="24"/>
                <w:szCs w:val="24"/>
              </w:rPr>
              <w:t xml:space="preserve"> – utrzymanie skutecznych zabezpieczeń przed niepokojeniem nietoperzy</w:t>
            </w:r>
          </w:p>
        </w:tc>
        <w:tc>
          <w:tcPr>
            <w:tcW w:w="2127"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2049DA" w:rsidRPr="00A30261" w:rsidTr="00413EA4">
        <w:tc>
          <w:tcPr>
            <w:tcW w:w="534"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1809" w:type="dxa"/>
            <w:vMerge/>
            <w:vAlign w:val="center"/>
          </w:tcPr>
          <w:p w:rsidR="002049DA" w:rsidRPr="00A30261" w:rsidRDefault="002049DA" w:rsidP="003B51B7">
            <w:pPr>
              <w:pStyle w:val="tabele"/>
              <w:rPr>
                <w:rStyle w:val="st"/>
                <w:rFonts w:ascii="Times New Roman" w:hAnsi="Times New Roman" w:cs="Times New Roman"/>
                <w:sz w:val="24"/>
                <w:szCs w:val="24"/>
              </w:rPr>
            </w:pPr>
          </w:p>
        </w:tc>
        <w:tc>
          <w:tcPr>
            <w:tcW w:w="3294"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Dostępność wlotów dla niet</w:t>
            </w:r>
            <w:r w:rsidRPr="00A30261">
              <w:rPr>
                <w:rFonts w:ascii="Times New Roman" w:hAnsi="Times New Roman" w:cs="Times New Roman"/>
                <w:sz w:val="24"/>
                <w:szCs w:val="24"/>
              </w:rPr>
              <w:t>o</w:t>
            </w:r>
            <w:r w:rsidRPr="00A30261">
              <w:rPr>
                <w:rFonts w:ascii="Times New Roman" w:hAnsi="Times New Roman" w:cs="Times New Roman"/>
                <w:sz w:val="24"/>
                <w:szCs w:val="24"/>
              </w:rPr>
              <w:t>perzy</w:t>
            </w:r>
          </w:p>
        </w:tc>
        <w:tc>
          <w:tcPr>
            <w:tcW w:w="1525"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FV</w:t>
            </w:r>
          </w:p>
        </w:tc>
        <w:tc>
          <w:tcPr>
            <w:tcW w:w="4853"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Utrzymanie oceny wskaźnika na poziomie FV</w:t>
            </w:r>
            <w:r w:rsidR="00013F84" w:rsidRPr="00A30261">
              <w:rPr>
                <w:rFonts w:ascii="Times New Roman" w:hAnsi="Times New Roman" w:cs="Times New Roman"/>
                <w:sz w:val="24"/>
                <w:szCs w:val="24"/>
              </w:rPr>
              <w:t xml:space="preserve"> – utrzymanie dobrej dostępności wlotów dla ni</w:t>
            </w:r>
            <w:r w:rsidR="00013F84" w:rsidRPr="00A30261">
              <w:rPr>
                <w:rFonts w:ascii="Times New Roman" w:hAnsi="Times New Roman" w:cs="Times New Roman"/>
                <w:sz w:val="24"/>
                <w:szCs w:val="24"/>
              </w:rPr>
              <w:t>e</w:t>
            </w:r>
            <w:r w:rsidR="00013F84" w:rsidRPr="00A30261">
              <w:rPr>
                <w:rFonts w:ascii="Times New Roman" w:hAnsi="Times New Roman" w:cs="Times New Roman"/>
                <w:sz w:val="24"/>
                <w:szCs w:val="24"/>
              </w:rPr>
              <w:t>toperzy i ich prawidłowego oznakowania</w:t>
            </w:r>
          </w:p>
        </w:tc>
        <w:tc>
          <w:tcPr>
            <w:tcW w:w="2127" w:type="dxa"/>
            <w:vAlign w:val="center"/>
          </w:tcPr>
          <w:p w:rsidR="002049DA" w:rsidRPr="00A30261" w:rsidRDefault="002049DA" w:rsidP="003B51B7">
            <w:pPr>
              <w:pStyle w:val="tabele"/>
              <w:rPr>
                <w:rFonts w:ascii="Times New Roman" w:hAnsi="Times New Roman" w:cs="Times New Roman"/>
                <w:sz w:val="24"/>
                <w:szCs w:val="24"/>
              </w:rPr>
            </w:pPr>
            <w:r w:rsidRPr="00A30261">
              <w:rPr>
                <w:rFonts w:ascii="Times New Roman" w:hAnsi="Times New Roman" w:cs="Times New Roman"/>
                <w:sz w:val="24"/>
                <w:szCs w:val="24"/>
              </w:rPr>
              <w:t>-</w:t>
            </w:r>
          </w:p>
        </w:tc>
      </w:tr>
      <w:tr w:rsidR="007C7730" w:rsidRPr="00A30261" w:rsidTr="007C7730">
        <w:tc>
          <w:tcPr>
            <w:tcW w:w="534" w:type="dxa"/>
            <w:vMerge w:val="restart"/>
          </w:tcPr>
          <w:p w:rsidR="007C7730" w:rsidRPr="00A30261" w:rsidRDefault="007C7730" w:rsidP="007C7730">
            <w:pPr>
              <w:pStyle w:val="tabele"/>
              <w:numPr>
                <w:ilvl w:val="0"/>
                <w:numId w:val="30"/>
              </w:numPr>
              <w:ind w:left="0" w:firstLine="0"/>
              <w:rPr>
                <w:rFonts w:ascii="Times New Roman" w:hAnsi="Times New Roman" w:cs="Times New Roman"/>
                <w:color w:val="1F497D" w:themeColor="text2"/>
                <w:sz w:val="24"/>
                <w:szCs w:val="24"/>
              </w:rPr>
            </w:pPr>
          </w:p>
        </w:tc>
        <w:tc>
          <w:tcPr>
            <w:tcW w:w="1809" w:type="dxa"/>
            <w:vMerge w:val="restart"/>
          </w:tcPr>
          <w:p w:rsidR="007C7730" w:rsidRPr="00A30261" w:rsidRDefault="007C7730" w:rsidP="007C7730">
            <w:pPr>
              <w:pStyle w:val="tabele"/>
              <w:spacing w:line="240" w:lineRule="auto"/>
              <w:rPr>
                <w:rFonts w:ascii="Times New Roman" w:hAnsi="Times New Roman" w:cs="Times New Roman"/>
                <w:i/>
                <w:iCs/>
                <w:color w:val="1F497D" w:themeColor="text2"/>
                <w:sz w:val="24"/>
                <w:szCs w:val="24"/>
              </w:rPr>
            </w:pPr>
            <w:r w:rsidRPr="00A30261">
              <w:rPr>
                <w:rFonts w:ascii="Times New Roman" w:hAnsi="Times New Roman" w:cs="Times New Roman"/>
                <w:color w:val="1F497D" w:themeColor="text2"/>
                <w:sz w:val="24"/>
                <w:szCs w:val="24"/>
              </w:rPr>
              <w:t>132</w:t>
            </w:r>
            <w:r w:rsidR="00C16175" w:rsidRPr="00A30261">
              <w:rPr>
                <w:rFonts w:ascii="Times New Roman" w:hAnsi="Times New Roman" w:cs="Times New Roman"/>
                <w:color w:val="1F497D" w:themeColor="text2"/>
                <w:sz w:val="24"/>
                <w:szCs w:val="24"/>
              </w:rPr>
              <w:t>1</w:t>
            </w:r>
            <w:r w:rsidRPr="00A30261">
              <w:rPr>
                <w:rFonts w:ascii="Times New Roman" w:hAnsi="Times New Roman" w:cs="Times New Roman"/>
                <w:color w:val="1F497D" w:themeColor="text2"/>
                <w:sz w:val="24"/>
                <w:szCs w:val="24"/>
              </w:rPr>
              <w:t xml:space="preserve"> Nocek orzęsiony </w:t>
            </w:r>
            <w:r w:rsidRPr="00A30261">
              <w:rPr>
                <w:rFonts w:ascii="Times New Roman" w:hAnsi="Times New Roman" w:cs="Times New Roman"/>
                <w:i/>
                <w:iCs/>
                <w:color w:val="1F497D" w:themeColor="text2"/>
                <w:sz w:val="24"/>
                <w:szCs w:val="24"/>
              </w:rPr>
              <w:t>My</w:t>
            </w:r>
            <w:r w:rsidRPr="00A30261">
              <w:rPr>
                <w:rFonts w:ascii="Times New Roman" w:hAnsi="Times New Roman" w:cs="Times New Roman"/>
                <w:i/>
                <w:iCs/>
                <w:color w:val="1F497D" w:themeColor="text2"/>
                <w:sz w:val="24"/>
                <w:szCs w:val="24"/>
              </w:rPr>
              <w:t>o</w:t>
            </w:r>
            <w:r w:rsidRPr="00A30261">
              <w:rPr>
                <w:rFonts w:ascii="Times New Roman" w:hAnsi="Times New Roman" w:cs="Times New Roman"/>
                <w:i/>
                <w:iCs/>
                <w:color w:val="1F497D" w:themeColor="text2"/>
                <w:sz w:val="24"/>
                <w:szCs w:val="24"/>
              </w:rPr>
              <w:t>tis emarginatus</w:t>
            </w:r>
          </w:p>
          <w:p w:rsidR="007C7730" w:rsidRPr="00A30261" w:rsidRDefault="007C7730" w:rsidP="00562170">
            <w:pPr>
              <w:pStyle w:val="tabele"/>
              <w:rPr>
                <w:rStyle w:val="st"/>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w:t>
            </w:r>
            <w:r w:rsidR="00562170" w:rsidRPr="00A30261">
              <w:rPr>
                <w:rFonts w:ascii="Times New Roman" w:hAnsi="Times New Roman" w:cs="Times New Roman"/>
                <w:color w:val="1F497D" w:themeColor="text2"/>
                <w:sz w:val="24"/>
                <w:szCs w:val="24"/>
              </w:rPr>
              <w:t>k</w:t>
            </w:r>
            <w:r w:rsidRPr="00A30261">
              <w:rPr>
                <w:rFonts w:ascii="Times New Roman" w:hAnsi="Times New Roman" w:cs="Times New Roman"/>
                <w:color w:val="1F497D" w:themeColor="text2"/>
                <w:sz w:val="24"/>
                <w:szCs w:val="24"/>
              </w:rPr>
              <w:t>ościół w T</w:t>
            </w:r>
            <w:r w:rsidRPr="00A30261">
              <w:rPr>
                <w:rFonts w:ascii="Times New Roman" w:hAnsi="Times New Roman" w:cs="Times New Roman"/>
                <w:color w:val="1F497D" w:themeColor="text2"/>
                <w:sz w:val="24"/>
                <w:szCs w:val="24"/>
              </w:rPr>
              <w:t>y</w:t>
            </w:r>
            <w:r w:rsidRPr="00A30261">
              <w:rPr>
                <w:rFonts w:ascii="Times New Roman" w:hAnsi="Times New Roman" w:cs="Times New Roman"/>
                <w:color w:val="1F497D" w:themeColor="text2"/>
                <w:sz w:val="24"/>
                <w:szCs w:val="24"/>
              </w:rPr>
              <w:t>lawie)</w:t>
            </w:r>
          </w:p>
        </w:tc>
        <w:tc>
          <w:tcPr>
            <w:tcW w:w="3294"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Liczebność</w:t>
            </w:r>
          </w:p>
        </w:tc>
        <w:tc>
          <w:tcPr>
            <w:tcW w:w="1525"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FV</w:t>
            </w:r>
          </w:p>
        </w:tc>
        <w:tc>
          <w:tcPr>
            <w:tcW w:w="4853"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Utrzymanie oceny wskaźnika na poziomie FV</w:t>
            </w:r>
            <w:r w:rsidR="00207043" w:rsidRPr="00A30261">
              <w:rPr>
                <w:rFonts w:ascii="Times New Roman" w:hAnsi="Times New Roman" w:cs="Times New Roman"/>
                <w:color w:val="1F497D" w:themeColor="text2"/>
                <w:sz w:val="24"/>
                <w:szCs w:val="24"/>
              </w:rPr>
              <w:t xml:space="preserve"> – liczba osobników większa niż 80% liczby z ubiegłego roku + (jeśli dane dostępne), istotny statystycznie średni spadek liczebności z wiel</w:t>
            </w:r>
            <w:r w:rsidR="00207043" w:rsidRPr="00A30261">
              <w:rPr>
                <w:rFonts w:ascii="Times New Roman" w:hAnsi="Times New Roman" w:cs="Times New Roman"/>
                <w:color w:val="1F497D" w:themeColor="text2"/>
                <w:sz w:val="24"/>
                <w:szCs w:val="24"/>
              </w:rPr>
              <w:t>o</w:t>
            </w:r>
            <w:r w:rsidR="00207043" w:rsidRPr="00A30261">
              <w:rPr>
                <w:rFonts w:ascii="Times New Roman" w:hAnsi="Times New Roman" w:cs="Times New Roman"/>
                <w:color w:val="1F497D" w:themeColor="text2"/>
                <w:sz w:val="24"/>
                <w:szCs w:val="24"/>
              </w:rPr>
              <w:t>lecia nie większy ni 5% rocznie</w:t>
            </w:r>
          </w:p>
        </w:tc>
        <w:tc>
          <w:tcPr>
            <w:tcW w:w="2127"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w:t>
            </w:r>
          </w:p>
        </w:tc>
      </w:tr>
      <w:tr w:rsidR="007C7730" w:rsidRPr="00A30261" w:rsidTr="007C7730">
        <w:tc>
          <w:tcPr>
            <w:tcW w:w="534" w:type="dxa"/>
            <w:vMerge/>
          </w:tcPr>
          <w:p w:rsidR="007C7730" w:rsidRPr="00A30261" w:rsidRDefault="007C7730" w:rsidP="007C7730">
            <w:pPr>
              <w:pStyle w:val="tabele"/>
              <w:numPr>
                <w:ilvl w:val="0"/>
                <w:numId w:val="30"/>
              </w:numPr>
              <w:ind w:left="0" w:firstLine="0"/>
              <w:rPr>
                <w:rStyle w:val="st"/>
                <w:rFonts w:ascii="Times New Roman" w:hAnsi="Times New Roman" w:cs="Times New Roman"/>
                <w:color w:val="1F497D" w:themeColor="text2"/>
                <w:sz w:val="24"/>
                <w:szCs w:val="24"/>
              </w:rPr>
            </w:pPr>
          </w:p>
        </w:tc>
        <w:tc>
          <w:tcPr>
            <w:tcW w:w="1809" w:type="dxa"/>
            <w:vMerge/>
          </w:tcPr>
          <w:p w:rsidR="007C7730" w:rsidRPr="00A30261" w:rsidRDefault="007C7730" w:rsidP="007C7730">
            <w:pPr>
              <w:pStyle w:val="tabele"/>
              <w:rPr>
                <w:rStyle w:val="st"/>
                <w:rFonts w:ascii="Times New Roman" w:hAnsi="Times New Roman" w:cs="Times New Roman"/>
                <w:color w:val="1F497D" w:themeColor="text2"/>
                <w:sz w:val="24"/>
                <w:szCs w:val="24"/>
              </w:rPr>
            </w:pPr>
          </w:p>
        </w:tc>
        <w:tc>
          <w:tcPr>
            <w:tcW w:w="3294"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Struktura wiekowa</w:t>
            </w:r>
          </w:p>
        </w:tc>
        <w:tc>
          <w:tcPr>
            <w:tcW w:w="1525"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XX</w:t>
            </w:r>
          </w:p>
        </w:tc>
        <w:tc>
          <w:tcPr>
            <w:tcW w:w="4853" w:type="dxa"/>
          </w:tcPr>
          <w:p w:rsidR="007C7730" w:rsidRPr="00A30261" w:rsidRDefault="007C7730" w:rsidP="00652F0C">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 xml:space="preserve">Osiągnięcie </w:t>
            </w:r>
            <w:r w:rsidR="00652F0C" w:rsidRPr="00A30261">
              <w:rPr>
                <w:rFonts w:ascii="Times New Roman" w:hAnsi="Times New Roman" w:cs="Times New Roman"/>
                <w:color w:val="1F497D" w:themeColor="text2"/>
                <w:sz w:val="24"/>
                <w:szCs w:val="24"/>
              </w:rPr>
              <w:t>oceny</w:t>
            </w:r>
            <w:r w:rsidRPr="00A30261">
              <w:rPr>
                <w:rFonts w:ascii="Times New Roman" w:hAnsi="Times New Roman" w:cs="Times New Roman"/>
                <w:color w:val="1F497D" w:themeColor="text2"/>
                <w:sz w:val="24"/>
                <w:szCs w:val="24"/>
              </w:rPr>
              <w:t xml:space="preserve"> wskaźnika FV. Liczebność młodych większa niż 70% dorosłych samic (przy założeniu, że ok. 20% dorosłych osobn</w:t>
            </w:r>
            <w:r w:rsidRPr="00A30261">
              <w:rPr>
                <w:rFonts w:ascii="Times New Roman" w:hAnsi="Times New Roman" w:cs="Times New Roman"/>
                <w:color w:val="1F497D" w:themeColor="text2"/>
                <w:sz w:val="24"/>
                <w:szCs w:val="24"/>
              </w:rPr>
              <w:t>i</w:t>
            </w:r>
            <w:r w:rsidRPr="00A30261">
              <w:rPr>
                <w:rFonts w:ascii="Times New Roman" w:hAnsi="Times New Roman" w:cs="Times New Roman"/>
                <w:color w:val="1F497D" w:themeColor="text2"/>
                <w:sz w:val="24"/>
                <w:szCs w:val="24"/>
              </w:rPr>
              <w:t>ków w schronieniu stanowią samce).</w:t>
            </w:r>
          </w:p>
        </w:tc>
        <w:tc>
          <w:tcPr>
            <w:tcW w:w="2127"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w:t>
            </w:r>
          </w:p>
        </w:tc>
      </w:tr>
      <w:tr w:rsidR="007C7730" w:rsidRPr="00A30261" w:rsidTr="007C7730">
        <w:tc>
          <w:tcPr>
            <w:tcW w:w="534" w:type="dxa"/>
            <w:vMerge/>
          </w:tcPr>
          <w:p w:rsidR="007C7730" w:rsidRPr="00A30261" w:rsidRDefault="007C7730" w:rsidP="007C7730">
            <w:pPr>
              <w:pStyle w:val="tabele"/>
              <w:numPr>
                <w:ilvl w:val="0"/>
                <w:numId w:val="30"/>
              </w:numPr>
              <w:ind w:left="0" w:firstLine="0"/>
              <w:rPr>
                <w:rStyle w:val="st"/>
                <w:rFonts w:ascii="Times New Roman" w:hAnsi="Times New Roman" w:cs="Times New Roman"/>
                <w:color w:val="1F497D" w:themeColor="text2"/>
                <w:sz w:val="24"/>
                <w:szCs w:val="24"/>
              </w:rPr>
            </w:pPr>
          </w:p>
        </w:tc>
        <w:tc>
          <w:tcPr>
            <w:tcW w:w="1809" w:type="dxa"/>
            <w:vMerge/>
          </w:tcPr>
          <w:p w:rsidR="007C7730" w:rsidRPr="00A30261" w:rsidRDefault="007C7730" w:rsidP="007C7730">
            <w:pPr>
              <w:pStyle w:val="tabele"/>
              <w:rPr>
                <w:rStyle w:val="st"/>
                <w:rFonts w:ascii="Times New Roman" w:hAnsi="Times New Roman" w:cs="Times New Roman"/>
                <w:color w:val="1F497D" w:themeColor="text2"/>
                <w:sz w:val="24"/>
                <w:szCs w:val="24"/>
              </w:rPr>
            </w:pPr>
          </w:p>
        </w:tc>
        <w:tc>
          <w:tcPr>
            <w:tcW w:w="3294"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Kubatura schronienia dostępna (dogodna) dla nietoperzy</w:t>
            </w:r>
          </w:p>
        </w:tc>
        <w:tc>
          <w:tcPr>
            <w:tcW w:w="1525"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FV</w:t>
            </w:r>
          </w:p>
        </w:tc>
        <w:tc>
          <w:tcPr>
            <w:tcW w:w="4853"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Utrzymanie oceny wskaźnika na poziomie FV</w:t>
            </w:r>
            <w:r w:rsidR="00013F84" w:rsidRPr="00A30261">
              <w:rPr>
                <w:rFonts w:ascii="Times New Roman" w:hAnsi="Times New Roman" w:cs="Times New Roman"/>
                <w:color w:val="1F497D" w:themeColor="text2"/>
                <w:sz w:val="24"/>
                <w:szCs w:val="24"/>
              </w:rPr>
              <w:t xml:space="preserve"> – utrzymanie całego strychu dostępnego dla ni</w:t>
            </w:r>
            <w:r w:rsidR="00013F84" w:rsidRPr="00A30261">
              <w:rPr>
                <w:rFonts w:ascii="Times New Roman" w:hAnsi="Times New Roman" w:cs="Times New Roman"/>
                <w:color w:val="1F497D" w:themeColor="text2"/>
                <w:sz w:val="24"/>
                <w:szCs w:val="24"/>
              </w:rPr>
              <w:t>e</w:t>
            </w:r>
            <w:r w:rsidR="00013F84" w:rsidRPr="00A30261">
              <w:rPr>
                <w:rFonts w:ascii="Times New Roman" w:hAnsi="Times New Roman" w:cs="Times New Roman"/>
                <w:color w:val="1F497D" w:themeColor="text2"/>
                <w:sz w:val="24"/>
                <w:szCs w:val="24"/>
              </w:rPr>
              <w:t>toperzy</w:t>
            </w:r>
          </w:p>
        </w:tc>
        <w:tc>
          <w:tcPr>
            <w:tcW w:w="2127"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w:t>
            </w:r>
          </w:p>
        </w:tc>
      </w:tr>
      <w:tr w:rsidR="007C7730" w:rsidRPr="00A30261" w:rsidTr="007C7730">
        <w:tc>
          <w:tcPr>
            <w:tcW w:w="534" w:type="dxa"/>
            <w:vMerge/>
          </w:tcPr>
          <w:p w:rsidR="007C7730" w:rsidRPr="00A30261" w:rsidRDefault="007C7730" w:rsidP="007C7730">
            <w:pPr>
              <w:pStyle w:val="tabele"/>
              <w:numPr>
                <w:ilvl w:val="0"/>
                <w:numId w:val="30"/>
              </w:numPr>
              <w:ind w:left="0" w:firstLine="0"/>
              <w:rPr>
                <w:rStyle w:val="st"/>
                <w:rFonts w:ascii="Times New Roman" w:hAnsi="Times New Roman" w:cs="Times New Roman"/>
                <w:color w:val="1F497D" w:themeColor="text2"/>
                <w:sz w:val="24"/>
                <w:szCs w:val="24"/>
              </w:rPr>
            </w:pPr>
          </w:p>
        </w:tc>
        <w:tc>
          <w:tcPr>
            <w:tcW w:w="1809" w:type="dxa"/>
            <w:vMerge/>
          </w:tcPr>
          <w:p w:rsidR="007C7730" w:rsidRPr="00A30261" w:rsidRDefault="007C7730" w:rsidP="007C7730">
            <w:pPr>
              <w:pStyle w:val="tabele"/>
              <w:rPr>
                <w:rStyle w:val="st"/>
                <w:rFonts w:ascii="Times New Roman" w:hAnsi="Times New Roman" w:cs="Times New Roman"/>
                <w:color w:val="1F497D" w:themeColor="text2"/>
                <w:sz w:val="24"/>
                <w:szCs w:val="24"/>
              </w:rPr>
            </w:pPr>
          </w:p>
        </w:tc>
        <w:tc>
          <w:tcPr>
            <w:tcW w:w="3294"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Zabezpieczenie przed niepok</w:t>
            </w:r>
            <w:r w:rsidRPr="00A30261">
              <w:rPr>
                <w:rFonts w:ascii="Times New Roman" w:hAnsi="Times New Roman" w:cs="Times New Roman"/>
                <w:color w:val="1F497D" w:themeColor="text2"/>
                <w:sz w:val="24"/>
                <w:szCs w:val="24"/>
              </w:rPr>
              <w:t>o</w:t>
            </w:r>
            <w:r w:rsidRPr="00A30261">
              <w:rPr>
                <w:rFonts w:ascii="Times New Roman" w:hAnsi="Times New Roman" w:cs="Times New Roman"/>
                <w:color w:val="1F497D" w:themeColor="text2"/>
                <w:sz w:val="24"/>
                <w:szCs w:val="24"/>
              </w:rPr>
              <w:lastRenderedPageBreak/>
              <w:t>jeniem nietoperzy</w:t>
            </w:r>
          </w:p>
        </w:tc>
        <w:tc>
          <w:tcPr>
            <w:tcW w:w="1525"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lastRenderedPageBreak/>
              <w:t>FV</w:t>
            </w:r>
          </w:p>
        </w:tc>
        <w:tc>
          <w:tcPr>
            <w:tcW w:w="4853"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Utrzymanie oceny wskaźnika na poziomie FV</w:t>
            </w:r>
            <w:r w:rsidR="00013F84" w:rsidRPr="00A30261">
              <w:rPr>
                <w:rFonts w:ascii="Times New Roman" w:hAnsi="Times New Roman" w:cs="Times New Roman"/>
                <w:color w:val="1F497D" w:themeColor="text2"/>
                <w:sz w:val="24"/>
                <w:szCs w:val="24"/>
              </w:rPr>
              <w:t xml:space="preserve"> – </w:t>
            </w:r>
            <w:r w:rsidR="00013F84" w:rsidRPr="00A30261">
              <w:rPr>
                <w:rFonts w:ascii="Times New Roman" w:hAnsi="Times New Roman" w:cs="Times New Roman"/>
                <w:color w:val="1F497D" w:themeColor="text2"/>
                <w:sz w:val="24"/>
                <w:szCs w:val="24"/>
              </w:rPr>
              <w:lastRenderedPageBreak/>
              <w:t>utrzymanie skutecznych zabezpieczeń przed niepokojeniem nietoperzy</w:t>
            </w:r>
          </w:p>
        </w:tc>
        <w:tc>
          <w:tcPr>
            <w:tcW w:w="2127"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lastRenderedPageBreak/>
              <w:t>-</w:t>
            </w:r>
          </w:p>
        </w:tc>
      </w:tr>
      <w:tr w:rsidR="007C7730" w:rsidRPr="00A30261" w:rsidTr="007C7730">
        <w:tc>
          <w:tcPr>
            <w:tcW w:w="534" w:type="dxa"/>
            <w:vMerge/>
          </w:tcPr>
          <w:p w:rsidR="007C7730" w:rsidRPr="00A30261" w:rsidRDefault="007C7730" w:rsidP="007C7730">
            <w:pPr>
              <w:pStyle w:val="tabele"/>
              <w:numPr>
                <w:ilvl w:val="0"/>
                <w:numId w:val="30"/>
              </w:numPr>
              <w:ind w:left="0" w:firstLine="0"/>
              <w:rPr>
                <w:rStyle w:val="st"/>
                <w:rFonts w:ascii="Times New Roman" w:hAnsi="Times New Roman" w:cs="Times New Roman"/>
                <w:color w:val="1F497D" w:themeColor="text2"/>
                <w:sz w:val="24"/>
                <w:szCs w:val="24"/>
              </w:rPr>
            </w:pPr>
          </w:p>
        </w:tc>
        <w:tc>
          <w:tcPr>
            <w:tcW w:w="1809" w:type="dxa"/>
            <w:vMerge/>
          </w:tcPr>
          <w:p w:rsidR="007C7730" w:rsidRPr="00A30261" w:rsidRDefault="007C7730" w:rsidP="007C7730">
            <w:pPr>
              <w:pStyle w:val="tabele"/>
              <w:rPr>
                <w:rStyle w:val="st"/>
                <w:rFonts w:ascii="Times New Roman" w:hAnsi="Times New Roman" w:cs="Times New Roman"/>
                <w:color w:val="1F497D" w:themeColor="text2"/>
                <w:sz w:val="24"/>
                <w:szCs w:val="24"/>
              </w:rPr>
            </w:pPr>
          </w:p>
        </w:tc>
        <w:tc>
          <w:tcPr>
            <w:tcW w:w="3294"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Dostępność wlotów dla niet</w:t>
            </w:r>
            <w:r w:rsidRPr="00A30261">
              <w:rPr>
                <w:rFonts w:ascii="Times New Roman" w:hAnsi="Times New Roman" w:cs="Times New Roman"/>
                <w:color w:val="1F497D" w:themeColor="text2"/>
                <w:sz w:val="24"/>
                <w:szCs w:val="24"/>
              </w:rPr>
              <w:t>o</w:t>
            </w:r>
            <w:r w:rsidRPr="00A30261">
              <w:rPr>
                <w:rFonts w:ascii="Times New Roman" w:hAnsi="Times New Roman" w:cs="Times New Roman"/>
                <w:color w:val="1F497D" w:themeColor="text2"/>
                <w:sz w:val="24"/>
                <w:szCs w:val="24"/>
              </w:rPr>
              <w:t>perzy</w:t>
            </w:r>
          </w:p>
        </w:tc>
        <w:tc>
          <w:tcPr>
            <w:tcW w:w="1525"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FV</w:t>
            </w:r>
          </w:p>
        </w:tc>
        <w:tc>
          <w:tcPr>
            <w:tcW w:w="4853"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Utrzymanie oceny wskaźnika na poziomie FV</w:t>
            </w:r>
            <w:r w:rsidR="00013F84" w:rsidRPr="00A30261">
              <w:rPr>
                <w:rFonts w:ascii="Times New Roman" w:hAnsi="Times New Roman" w:cs="Times New Roman"/>
                <w:color w:val="1F497D" w:themeColor="text2"/>
                <w:sz w:val="24"/>
                <w:szCs w:val="24"/>
              </w:rPr>
              <w:t xml:space="preserve"> – utrzymanie dobrej dostępności wlotów dla ni</w:t>
            </w:r>
            <w:r w:rsidR="00013F84" w:rsidRPr="00A30261">
              <w:rPr>
                <w:rFonts w:ascii="Times New Roman" w:hAnsi="Times New Roman" w:cs="Times New Roman"/>
                <w:color w:val="1F497D" w:themeColor="text2"/>
                <w:sz w:val="24"/>
                <w:szCs w:val="24"/>
              </w:rPr>
              <w:t>e</w:t>
            </w:r>
            <w:r w:rsidR="00013F84" w:rsidRPr="00A30261">
              <w:rPr>
                <w:rFonts w:ascii="Times New Roman" w:hAnsi="Times New Roman" w:cs="Times New Roman"/>
                <w:color w:val="1F497D" w:themeColor="text2"/>
                <w:sz w:val="24"/>
                <w:szCs w:val="24"/>
              </w:rPr>
              <w:t>toperzy i ich prawidłowego oznakowania</w:t>
            </w:r>
          </w:p>
        </w:tc>
        <w:tc>
          <w:tcPr>
            <w:tcW w:w="2127"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w:t>
            </w:r>
          </w:p>
        </w:tc>
      </w:tr>
      <w:tr w:rsidR="007C7730" w:rsidRPr="00A30261" w:rsidTr="007C7730">
        <w:tc>
          <w:tcPr>
            <w:tcW w:w="534" w:type="dxa"/>
            <w:vMerge/>
          </w:tcPr>
          <w:p w:rsidR="007C7730" w:rsidRPr="00A30261" w:rsidRDefault="007C7730" w:rsidP="007C7730">
            <w:pPr>
              <w:pStyle w:val="tabele"/>
              <w:numPr>
                <w:ilvl w:val="0"/>
                <w:numId w:val="30"/>
              </w:numPr>
              <w:ind w:left="0" w:firstLine="0"/>
              <w:rPr>
                <w:rStyle w:val="st"/>
                <w:rFonts w:ascii="Times New Roman" w:hAnsi="Times New Roman" w:cs="Times New Roman"/>
                <w:color w:val="1F497D" w:themeColor="text2"/>
                <w:sz w:val="24"/>
                <w:szCs w:val="24"/>
              </w:rPr>
            </w:pPr>
          </w:p>
        </w:tc>
        <w:tc>
          <w:tcPr>
            <w:tcW w:w="1809" w:type="dxa"/>
            <w:vMerge/>
          </w:tcPr>
          <w:p w:rsidR="007C7730" w:rsidRPr="00A30261" w:rsidRDefault="007C7730" w:rsidP="007C7730">
            <w:pPr>
              <w:pStyle w:val="tabele"/>
              <w:rPr>
                <w:rStyle w:val="st"/>
                <w:rFonts w:ascii="Times New Roman" w:hAnsi="Times New Roman" w:cs="Times New Roman"/>
                <w:color w:val="1F497D" w:themeColor="text2"/>
                <w:sz w:val="24"/>
                <w:szCs w:val="24"/>
              </w:rPr>
            </w:pPr>
          </w:p>
        </w:tc>
        <w:tc>
          <w:tcPr>
            <w:tcW w:w="3294"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Ekspozycja wlotów</w:t>
            </w:r>
          </w:p>
        </w:tc>
        <w:tc>
          <w:tcPr>
            <w:tcW w:w="1525" w:type="dxa"/>
          </w:tcPr>
          <w:p w:rsidR="007C7730" w:rsidRPr="00A30261" w:rsidRDefault="001C79CE"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U1</w:t>
            </w:r>
          </w:p>
        </w:tc>
        <w:tc>
          <w:tcPr>
            <w:tcW w:w="4853" w:type="dxa"/>
          </w:tcPr>
          <w:p w:rsidR="007C7730" w:rsidRPr="00A30261" w:rsidRDefault="001C79CE" w:rsidP="001C79CE">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Uzyskanie</w:t>
            </w:r>
            <w:r w:rsidR="007C7730" w:rsidRPr="00A30261">
              <w:rPr>
                <w:rFonts w:ascii="Times New Roman" w:hAnsi="Times New Roman" w:cs="Times New Roman"/>
                <w:color w:val="1F497D" w:themeColor="text2"/>
                <w:sz w:val="24"/>
                <w:szCs w:val="24"/>
              </w:rPr>
              <w:t xml:space="preserve"> oceny wskaźnika na poziomie FV</w:t>
            </w:r>
            <w:r w:rsidR="00013F84" w:rsidRPr="00A30261">
              <w:rPr>
                <w:rFonts w:ascii="Times New Roman" w:hAnsi="Times New Roman" w:cs="Times New Roman"/>
                <w:color w:val="1F497D" w:themeColor="text2"/>
                <w:sz w:val="24"/>
                <w:szCs w:val="24"/>
              </w:rPr>
              <w:t xml:space="preserve"> – </w:t>
            </w:r>
            <w:r w:rsidRPr="00A30261">
              <w:rPr>
                <w:rFonts w:ascii="Times New Roman" w:hAnsi="Times New Roman" w:cs="Times New Roman"/>
                <w:color w:val="1F497D" w:themeColor="text2"/>
                <w:sz w:val="24"/>
                <w:szCs w:val="24"/>
              </w:rPr>
              <w:t>poprawa stanu zadrzewień wokół kościoła</w:t>
            </w:r>
          </w:p>
        </w:tc>
        <w:tc>
          <w:tcPr>
            <w:tcW w:w="2127"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w:t>
            </w:r>
          </w:p>
        </w:tc>
      </w:tr>
      <w:tr w:rsidR="007C7730" w:rsidRPr="00A30261" w:rsidTr="007C7730">
        <w:tc>
          <w:tcPr>
            <w:tcW w:w="534" w:type="dxa"/>
            <w:vMerge/>
          </w:tcPr>
          <w:p w:rsidR="007C7730" w:rsidRPr="00A30261" w:rsidRDefault="007C7730" w:rsidP="007C7730">
            <w:pPr>
              <w:pStyle w:val="tabele"/>
              <w:numPr>
                <w:ilvl w:val="0"/>
                <w:numId w:val="30"/>
              </w:numPr>
              <w:ind w:left="0" w:firstLine="0"/>
              <w:rPr>
                <w:rStyle w:val="st"/>
                <w:rFonts w:ascii="Times New Roman" w:hAnsi="Times New Roman" w:cs="Times New Roman"/>
                <w:color w:val="1F497D" w:themeColor="text2"/>
                <w:sz w:val="24"/>
                <w:szCs w:val="24"/>
              </w:rPr>
            </w:pPr>
          </w:p>
        </w:tc>
        <w:tc>
          <w:tcPr>
            <w:tcW w:w="1809" w:type="dxa"/>
            <w:vMerge/>
          </w:tcPr>
          <w:p w:rsidR="007C7730" w:rsidRPr="00A30261" w:rsidRDefault="007C7730" w:rsidP="007C7730">
            <w:pPr>
              <w:pStyle w:val="tabele"/>
              <w:rPr>
                <w:rStyle w:val="st"/>
                <w:rFonts w:ascii="Times New Roman" w:hAnsi="Times New Roman" w:cs="Times New Roman"/>
                <w:color w:val="1F497D" w:themeColor="text2"/>
                <w:sz w:val="24"/>
                <w:szCs w:val="24"/>
              </w:rPr>
            </w:pPr>
          </w:p>
        </w:tc>
        <w:tc>
          <w:tcPr>
            <w:tcW w:w="3294"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Łączność schronienia z żerow</w:t>
            </w:r>
            <w:r w:rsidRPr="00A30261">
              <w:rPr>
                <w:rFonts w:ascii="Times New Roman" w:hAnsi="Times New Roman" w:cs="Times New Roman"/>
                <w:color w:val="1F497D" w:themeColor="text2"/>
                <w:sz w:val="24"/>
                <w:szCs w:val="24"/>
              </w:rPr>
              <w:t>i</w:t>
            </w:r>
            <w:r w:rsidRPr="00A30261">
              <w:rPr>
                <w:rFonts w:ascii="Times New Roman" w:hAnsi="Times New Roman" w:cs="Times New Roman"/>
                <w:color w:val="1F497D" w:themeColor="text2"/>
                <w:sz w:val="24"/>
                <w:szCs w:val="24"/>
              </w:rPr>
              <w:t>skami</w:t>
            </w:r>
          </w:p>
        </w:tc>
        <w:tc>
          <w:tcPr>
            <w:tcW w:w="1525" w:type="dxa"/>
          </w:tcPr>
          <w:p w:rsidR="007C7730" w:rsidRPr="00A30261" w:rsidRDefault="007C7730" w:rsidP="001C79CE">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U</w:t>
            </w:r>
            <w:r w:rsidR="001C79CE" w:rsidRPr="00A30261">
              <w:rPr>
                <w:rFonts w:ascii="Times New Roman" w:hAnsi="Times New Roman" w:cs="Times New Roman"/>
                <w:color w:val="1F497D" w:themeColor="text2"/>
                <w:sz w:val="24"/>
                <w:szCs w:val="24"/>
              </w:rPr>
              <w:t>1</w:t>
            </w:r>
          </w:p>
        </w:tc>
        <w:tc>
          <w:tcPr>
            <w:tcW w:w="4853" w:type="dxa"/>
          </w:tcPr>
          <w:p w:rsidR="007C7730" w:rsidRPr="00A30261" w:rsidRDefault="001C79CE" w:rsidP="00D274A6">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 xml:space="preserve">Utrzymanie </w:t>
            </w:r>
            <w:r w:rsidR="00013F84" w:rsidRPr="00A30261">
              <w:rPr>
                <w:rFonts w:ascii="Times New Roman" w:hAnsi="Times New Roman" w:cs="Times New Roman"/>
                <w:color w:val="1F497D" w:themeColor="text2"/>
                <w:sz w:val="24"/>
                <w:szCs w:val="24"/>
              </w:rPr>
              <w:t xml:space="preserve">oceny wskaźnika </w:t>
            </w:r>
            <w:r w:rsidR="007C7730" w:rsidRPr="00A30261">
              <w:rPr>
                <w:rFonts w:ascii="Times New Roman" w:hAnsi="Times New Roman" w:cs="Times New Roman"/>
                <w:color w:val="1F497D" w:themeColor="text2"/>
                <w:sz w:val="24"/>
                <w:szCs w:val="24"/>
              </w:rPr>
              <w:t>co najmniej na poziomie U1</w:t>
            </w:r>
            <w:r w:rsidR="00D274A6" w:rsidRPr="00A30261">
              <w:rPr>
                <w:rFonts w:ascii="Times New Roman" w:hAnsi="Times New Roman" w:cs="Times New Roman"/>
                <w:color w:val="1F497D" w:themeColor="text2"/>
                <w:sz w:val="24"/>
                <w:szCs w:val="24"/>
              </w:rPr>
              <w:t xml:space="preserve"> – </w:t>
            </w:r>
            <w:r w:rsidR="00554220" w:rsidRPr="00A30261">
              <w:rPr>
                <w:rFonts w:ascii="Times New Roman" w:hAnsi="Times New Roman" w:cs="Times New Roman"/>
                <w:color w:val="1F497D" w:themeColor="text2"/>
                <w:sz w:val="24"/>
                <w:szCs w:val="24"/>
              </w:rPr>
              <w:t>odtworzenie ciągów roślinności</w:t>
            </w:r>
          </w:p>
        </w:tc>
        <w:tc>
          <w:tcPr>
            <w:tcW w:w="2127"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w:t>
            </w:r>
          </w:p>
        </w:tc>
      </w:tr>
      <w:tr w:rsidR="007C7730" w:rsidRPr="00A30261" w:rsidTr="007C7730">
        <w:tc>
          <w:tcPr>
            <w:tcW w:w="534" w:type="dxa"/>
            <w:vMerge/>
          </w:tcPr>
          <w:p w:rsidR="007C7730" w:rsidRPr="00A30261" w:rsidRDefault="007C7730" w:rsidP="007C7730">
            <w:pPr>
              <w:pStyle w:val="tabele"/>
              <w:numPr>
                <w:ilvl w:val="0"/>
                <w:numId w:val="30"/>
              </w:numPr>
              <w:ind w:left="0" w:firstLine="0"/>
              <w:rPr>
                <w:rStyle w:val="st"/>
                <w:rFonts w:ascii="Times New Roman" w:hAnsi="Times New Roman" w:cs="Times New Roman"/>
                <w:color w:val="1F497D" w:themeColor="text2"/>
                <w:sz w:val="24"/>
                <w:szCs w:val="24"/>
              </w:rPr>
            </w:pPr>
          </w:p>
        </w:tc>
        <w:tc>
          <w:tcPr>
            <w:tcW w:w="1809" w:type="dxa"/>
            <w:vMerge/>
          </w:tcPr>
          <w:p w:rsidR="007C7730" w:rsidRPr="00A30261" w:rsidRDefault="007C7730" w:rsidP="007C7730">
            <w:pPr>
              <w:pStyle w:val="tabele"/>
              <w:rPr>
                <w:rStyle w:val="st"/>
                <w:rFonts w:ascii="Times New Roman" w:hAnsi="Times New Roman" w:cs="Times New Roman"/>
                <w:color w:val="1F497D" w:themeColor="text2"/>
                <w:sz w:val="24"/>
                <w:szCs w:val="24"/>
              </w:rPr>
            </w:pPr>
          </w:p>
        </w:tc>
        <w:tc>
          <w:tcPr>
            <w:tcW w:w="3294"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Niezmienność warunków m</w:t>
            </w:r>
            <w:r w:rsidRPr="00A30261">
              <w:rPr>
                <w:rFonts w:ascii="Times New Roman" w:hAnsi="Times New Roman" w:cs="Times New Roman"/>
                <w:color w:val="1F497D" w:themeColor="text2"/>
                <w:sz w:val="24"/>
                <w:szCs w:val="24"/>
              </w:rPr>
              <w:t>i</w:t>
            </w:r>
            <w:r w:rsidRPr="00A30261">
              <w:rPr>
                <w:rFonts w:ascii="Times New Roman" w:hAnsi="Times New Roman" w:cs="Times New Roman"/>
                <w:color w:val="1F497D" w:themeColor="text2"/>
                <w:sz w:val="24"/>
                <w:szCs w:val="24"/>
              </w:rPr>
              <w:t>kroklimatycznych</w:t>
            </w:r>
          </w:p>
        </w:tc>
        <w:tc>
          <w:tcPr>
            <w:tcW w:w="1525"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FV</w:t>
            </w:r>
          </w:p>
        </w:tc>
        <w:tc>
          <w:tcPr>
            <w:tcW w:w="4853"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Utrzymanie oceny wskaźnika na poziomie FV</w:t>
            </w:r>
            <w:r w:rsidR="00D274A6" w:rsidRPr="00A30261">
              <w:rPr>
                <w:rFonts w:ascii="Times New Roman" w:hAnsi="Times New Roman" w:cs="Times New Roman"/>
                <w:color w:val="1F497D" w:themeColor="text2"/>
                <w:sz w:val="24"/>
                <w:szCs w:val="24"/>
              </w:rPr>
              <w:t xml:space="preserve"> – utrzymanie stabilnych warunków mikroklim</w:t>
            </w:r>
            <w:r w:rsidR="00D274A6" w:rsidRPr="00A30261">
              <w:rPr>
                <w:rFonts w:ascii="Times New Roman" w:hAnsi="Times New Roman" w:cs="Times New Roman"/>
                <w:color w:val="1F497D" w:themeColor="text2"/>
                <w:sz w:val="24"/>
                <w:szCs w:val="24"/>
              </w:rPr>
              <w:t>a</w:t>
            </w:r>
            <w:r w:rsidR="00D274A6" w:rsidRPr="00A30261">
              <w:rPr>
                <w:rFonts w:ascii="Times New Roman" w:hAnsi="Times New Roman" w:cs="Times New Roman"/>
                <w:color w:val="1F497D" w:themeColor="text2"/>
                <w:sz w:val="24"/>
                <w:szCs w:val="24"/>
              </w:rPr>
              <w:t>tycznych</w:t>
            </w:r>
          </w:p>
        </w:tc>
        <w:tc>
          <w:tcPr>
            <w:tcW w:w="2127"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w:t>
            </w:r>
          </w:p>
        </w:tc>
      </w:tr>
      <w:tr w:rsidR="007C7730" w:rsidRPr="00A30261" w:rsidTr="007C7730">
        <w:tc>
          <w:tcPr>
            <w:tcW w:w="534" w:type="dxa"/>
            <w:vMerge/>
          </w:tcPr>
          <w:p w:rsidR="007C7730" w:rsidRPr="00A30261" w:rsidRDefault="007C7730" w:rsidP="007C7730">
            <w:pPr>
              <w:pStyle w:val="tabele"/>
              <w:numPr>
                <w:ilvl w:val="0"/>
                <w:numId w:val="30"/>
              </w:numPr>
              <w:ind w:left="0" w:firstLine="0"/>
              <w:rPr>
                <w:rStyle w:val="st"/>
                <w:rFonts w:ascii="Times New Roman" w:hAnsi="Times New Roman" w:cs="Times New Roman"/>
                <w:color w:val="1F497D" w:themeColor="text2"/>
                <w:sz w:val="24"/>
                <w:szCs w:val="24"/>
              </w:rPr>
            </w:pPr>
          </w:p>
        </w:tc>
        <w:tc>
          <w:tcPr>
            <w:tcW w:w="1809" w:type="dxa"/>
            <w:vMerge/>
          </w:tcPr>
          <w:p w:rsidR="007C7730" w:rsidRPr="00A30261" w:rsidRDefault="007C7730" w:rsidP="007C7730">
            <w:pPr>
              <w:pStyle w:val="tabele"/>
              <w:rPr>
                <w:rStyle w:val="st"/>
                <w:rFonts w:ascii="Times New Roman" w:hAnsi="Times New Roman" w:cs="Times New Roman"/>
                <w:color w:val="1F497D" w:themeColor="text2"/>
                <w:sz w:val="24"/>
                <w:szCs w:val="24"/>
              </w:rPr>
            </w:pPr>
          </w:p>
        </w:tc>
        <w:tc>
          <w:tcPr>
            <w:tcW w:w="3294"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Zmiany w strukturze żerowisk w otoczeniu schronień</w:t>
            </w:r>
          </w:p>
        </w:tc>
        <w:tc>
          <w:tcPr>
            <w:tcW w:w="1525"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U1</w:t>
            </w:r>
          </w:p>
        </w:tc>
        <w:tc>
          <w:tcPr>
            <w:tcW w:w="4853" w:type="dxa"/>
          </w:tcPr>
          <w:p w:rsidR="007C7730" w:rsidRPr="00A30261" w:rsidRDefault="006568A9"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 xml:space="preserve">Utrzymanie </w:t>
            </w:r>
            <w:r w:rsidR="00652F0C" w:rsidRPr="00A30261">
              <w:rPr>
                <w:rFonts w:ascii="Times New Roman" w:hAnsi="Times New Roman" w:cs="Times New Roman"/>
                <w:color w:val="1F497D" w:themeColor="text2"/>
                <w:sz w:val="24"/>
                <w:szCs w:val="24"/>
              </w:rPr>
              <w:t xml:space="preserve">oceny </w:t>
            </w:r>
            <w:r w:rsidR="007C7730" w:rsidRPr="00A30261">
              <w:rPr>
                <w:rFonts w:ascii="Times New Roman" w:hAnsi="Times New Roman" w:cs="Times New Roman"/>
                <w:color w:val="1F497D" w:themeColor="text2"/>
                <w:sz w:val="24"/>
                <w:szCs w:val="24"/>
              </w:rPr>
              <w:t>wskaźnika co najmniej na poziomie U1</w:t>
            </w:r>
            <w:r w:rsidR="00E1388B" w:rsidRPr="00A30261">
              <w:rPr>
                <w:rFonts w:ascii="Times New Roman" w:hAnsi="Times New Roman" w:cs="Times New Roman"/>
                <w:color w:val="1F497D" w:themeColor="text2"/>
                <w:sz w:val="24"/>
                <w:szCs w:val="24"/>
              </w:rPr>
              <w:t xml:space="preserve"> </w:t>
            </w:r>
            <w:r w:rsidR="00013F84" w:rsidRPr="00A30261">
              <w:rPr>
                <w:rFonts w:ascii="Times New Roman" w:hAnsi="Times New Roman" w:cs="Times New Roman"/>
                <w:color w:val="1F497D" w:themeColor="text2"/>
                <w:sz w:val="24"/>
                <w:szCs w:val="24"/>
              </w:rPr>
              <w:t>– brak lub niewielkie zmniejsz</w:t>
            </w:r>
            <w:r w:rsidR="00013F84" w:rsidRPr="00A30261">
              <w:rPr>
                <w:rFonts w:ascii="Times New Roman" w:hAnsi="Times New Roman" w:cs="Times New Roman"/>
                <w:color w:val="1F497D" w:themeColor="text2"/>
                <w:sz w:val="24"/>
                <w:szCs w:val="24"/>
              </w:rPr>
              <w:t>e</w:t>
            </w:r>
            <w:r w:rsidR="00013F84" w:rsidRPr="00A30261">
              <w:rPr>
                <w:rFonts w:ascii="Times New Roman" w:hAnsi="Times New Roman" w:cs="Times New Roman"/>
                <w:color w:val="1F497D" w:themeColor="text2"/>
                <w:sz w:val="24"/>
                <w:szCs w:val="24"/>
              </w:rPr>
              <w:t>nie powierzchni żerowisk</w:t>
            </w:r>
          </w:p>
        </w:tc>
        <w:tc>
          <w:tcPr>
            <w:tcW w:w="2127" w:type="dxa"/>
          </w:tcPr>
          <w:p w:rsidR="007C7730" w:rsidRPr="00A30261" w:rsidRDefault="007C7730" w:rsidP="007C7730">
            <w:pPr>
              <w:pStyle w:val="tabele"/>
              <w:rPr>
                <w:rFonts w:ascii="Times New Roman" w:hAnsi="Times New Roman" w:cs="Times New Roman"/>
                <w:color w:val="1F497D" w:themeColor="text2"/>
                <w:sz w:val="24"/>
                <w:szCs w:val="24"/>
              </w:rPr>
            </w:pPr>
            <w:r w:rsidRPr="00A30261">
              <w:rPr>
                <w:rFonts w:ascii="Times New Roman" w:hAnsi="Times New Roman" w:cs="Times New Roman"/>
                <w:color w:val="1F497D" w:themeColor="text2"/>
                <w:sz w:val="24"/>
                <w:szCs w:val="24"/>
              </w:rPr>
              <w:t>-</w:t>
            </w:r>
          </w:p>
        </w:tc>
      </w:tr>
    </w:tbl>
    <w:p w:rsidR="00413EA4" w:rsidRPr="00A30261" w:rsidRDefault="00413EA4" w:rsidP="003F0120"/>
    <w:p w:rsidR="002F13C5" w:rsidRPr="00A30261" w:rsidRDefault="005D730A" w:rsidP="00F1632E">
      <w:pPr>
        <w:pStyle w:val="Nagwek1"/>
      </w:pPr>
      <w:bookmarkStart w:id="70" w:name="_Toc229696658"/>
      <w:r w:rsidRPr="00A30261">
        <w:t>6. Ustalenie działań ochronnych</w:t>
      </w:r>
      <w:bookmarkEnd w:id="70"/>
    </w:p>
    <w:p w:rsidR="003F0120" w:rsidRPr="00A30261" w:rsidRDefault="00B274D3" w:rsidP="00B274D3">
      <w:pPr>
        <w:pBdr>
          <w:bottom w:val="single" w:sz="4" w:space="1" w:color="auto"/>
        </w:pBdr>
        <w:rPr>
          <w:b/>
        </w:rPr>
      </w:pPr>
      <w:r w:rsidRPr="00A30261">
        <w:rPr>
          <w:b/>
        </w:rPr>
        <w:t>Siedliska przyrodnicze</w:t>
      </w:r>
    </w:p>
    <w:p w:rsidR="003F0120" w:rsidRPr="00A30261" w:rsidRDefault="00B274D3" w:rsidP="00F91DB1">
      <w:pPr>
        <w:spacing w:before="120" w:after="120"/>
        <w:jc w:val="both"/>
      </w:pPr>
      <w:r w:rsidRPr="00A30261">
        <w:t xml:space="preserve">Siedliska leśne – do realizacji założonych celów – nie wymagają czynnych działań ochronnych, a jedynie korekty sposobu użytkowania. Z uwagi iż przeważająca część znajduje się na gruntach Skarbu Państwa pozostających w zarządzie PGL LP, głównie ich dotyczyć będą zapisy związane z pozostawianiem martwego drewna. </w:t>
      </w:r>
    </w:p>
    <w:p w:rsidR="00520267" w:rsidRPr="00A30261" w:rsidRDefault="00520267" w:rsidP="00520267">
      <w:pPr>
        <w:pBdr>
          <w:bottom w:val="single" w:sz="4" w:space="1" w:color="auto"/>
        </w:pBdr>
        <w:rPr>
          <w:b/>
        </w:rPr>
      </w:pPr>
      <w:r w:rsidRPr="00A30261">
        <w:rPr>
          <w:b/>
        </w:rPr>
        <w:t>Nietoperze</w:t>
      </w:r>
    </w:p>
    <w:p w:rsidR="00554220" w:rsidRPr="00A30261" w:rsidRDefault="00554220" w:rsidP="00554220">
      <w:pPr>
        <w:spacing w:before="120" w:after="120"/>
        <w:jc w:val="both"/>
      </w:pPr>
      <w:r w:rsidRPr="00A30261">
        <w:lastRenderedPageBreak/>
        <w:t>W związku ze zmianami w strukturze krajobrazu zachodzącymi w obszarze Natura 2000 Trzciana i jego otoczeniu, obejmującymi w szczególności wycinkę drzew i szpalerów drzew w bezpośrednim otoczeniu kolonii rozrodczej podkowca małego i nocka orzęsionego w Tylawie, przekształcenia zadrzewień związane z realizacją drogi ekspresowej S19 oraz inne przedsięwzięcia mogące wpływać na funkcjonalność korytarzy ekologicznych (m.in. planowaną budowę zbiornika wodnego Dukla, wylesienia związane z inwestycjami infrastrukturalnymi oraz poszerzenie obszaru eksploatacji kopalin), konieczne jest prowadzenie okresowej oceny funkcjonowania tras przelotu nietoperzy oraz zachowania ciągłości powiązań pomiędzy koloniami rozrodczymi, żerowiskami, miejscami rojenia i zimowiskami. Szczególną uwagę należy poświęcić ocenie zmian tras przelotu w rejonie kolonii w Tylawie oraz połączeń funkcjonalnych pomiędzy koloniami rozrodczymi a kompleksami zimowisk zlokalizowanymi w rejonie Lipowicy i Cergowej. Ocena ta powinna obejmować identyfikację przebiegu tras przelotu, zmian w wykorzystaniu przestrzeni przez nietoperze, lokalizację miejsc koncentracji aktywności oraz ocenę dostępności żerowisk. Szczególną uwagę należy zwrócić na odcinki, na których doszło do istotnych zmian w strukturze krajobrazu, mogących wpływać na funkcjonalność lokalnych korytarzy ekologicznych.</w:t>
      </w:r>
    </w:p>
    <w:p w:rsidR="00554220" w:rsidRPr="00A30261" w:rsidRDefault="00554220" w:rsidP="00554220">
      <w:pPr>
        <w:spacing w:before="120" w:after="120"/>
        <w:jc w:val="both"/>
      </w:pPr>
      <w:r w:rsidRPr="00A30261">
        <w:t>Zgodnie z zasadą przezorności należy przyjąć, że skumulowane oddziaływanie wycinki zadrzewień w otoczeniu kolonii rozrodczej w Tylawie, przekształceń związanych z realizacją drogi ekspresowej S19, planowanej budowy zbiornika wodnego Dukla, wylesień związanych z inwestycjami infrastrukturalnymi oraz poszerzenia obszaru eksploatacji kopalin może prowadzić do zmian funkcjonowania sieci tras przelotu nietoperzy w obszarze Natura 2000 Trzciana i jego otoczeniu. Możliwość zmian przebiegu wykorzystywanych tras przelotu oraz ograniczenia dostępności żerowisk wymaga okresowej weryfikacji, stanowiącej podstawę do oceny skuteczności działań ochronnych.</w:t>
      </w:r>
    </w:p>
    <w:p w:rsidR="00554220" w:rsidRPr="00A30261" w:rsidRDefault="00554220" w:rsidP="00554220">
      <w:pPr>
        <w:spacing w:before="120" w:after="120"/>
        <w:jc w:val="both"/>
      </w:pPr>
      <w:r w:rsidRPr="00A30261">
        <w:t>Wyniki okresowej oceny funkcjonowania tras przelotu powinny stanowić podstawę do podejmowania działań służących zachowaniu lub odtworzeniu funkcjonalnej ciągłości korytarzy ekologicznych. Działania te mogą obejmować odtwarzanie i wzmacnianie zadrzewień oraz szpalerów drzew, utrzymanie i odtwarzanie liniowych elementów krajobrazu wykorzystywanych przez nietoperze podczas przelotów, zachowanie drożności przejść dla zwierząt oraz wdrażanie innych rozwiązań ograniczających negatywny wpływ infrastruktury transportowej na przemieszczanie się nietoperzy.</w:t>
      </w:r>
    </w:p>
    <w:p w:rsidR="00554220" w:rsidRPr="00A30261" w:rsidRDefault="00554220" w:rsidP="00554220">
      <w:pPr>
        <w:spacing w:before="120" w:after="120"/>
        <w:jc w:val="both"/>
      </w:pPr>
      <w:r w:rsidRPr="00A30261">
        <w:t>Niezależnie od działań związanych z utrzymaniem funkcjonalności tras przelotu konieczne jest utrzymanie właściwego stanu schronień wykorzystywanych przez kolonie rozrodcze w obszarze Natura 2000 Trzciana. Dotychczasowe działania ochronne ukierunkowane na poprawę oraz utrzymanie właściwego stanu siedlisk nietoperzy w obiektach stanowiących schronienia letnie oraz w ich bezpośrednim otoczeniu zostały w większości zrealizowane. W okresie obowiązywania planu niezbędne jest prowadzenie regularnej kontroli liczebności kolonii rozrodczych oraz stanu technicznego obiektów, umożliwiającej wczesne wykrywanie potencjalnych zagrożeń i podejmowanie działań zapobiegawczych.</w:t>
      </w:r>
    </w:p>
    <w:p w:rsidR="00554220" w:rsidRPr="00A30261" w:rsidRDefault="00554220" w:rsidP="00554220">
      <w:pPr>
        <w:spacing w:before="120" w:after="120"/>
        <w:jc w:val="both"/>
      </w:pPr>
      <w:r w:rsidRPr="00A30261">
        <w:t xml:space="preserve">Szczególną uwagę należy zwrócić na zachowanie warunków umożliwiających swobodny dostęp nietoperzy do schronień oraz utrzymanie drożności lokalnych tras przelotu w otoczeniu kolonii. Wszelkie prace remontowe, modernizacyjne lub związane ze zmianą sposobu użytkowania obiektów powinny być prowadzone w sposób uwzględniający potrzeby ekologiczne gatunków stanowiących przedmioty ochrony </w:t>
      </w:r>
      <w:r w:rsidRPr="00A30261">
        <w:lastRenderedPageBreak/>
        <w:t>oraz poza okresami ich obecności w obiektach.</w:t>
      </w:r>
    </w:p>
    <w:p w:rsidR="00554220" w:rsidRPr="00A30261" w:rsidRDefault="00554220" w:rsidP="00554220">
      <w:pPr>
        <w:spacing w:before="120" w:after="120"/>
        <w:jc w:val="both"/>
      </w:pPr>
      <w:r w:rsidRPr="00A30261">
        <w:t xml:space="preserve">Istotnym elementem działań ochronnych pozostaje również utrzymanie właściwych relacji pomiędzy użytkownikami obiektów a koloniami nietoperzy. Czynnikiem mogącym negatywnie wpływać na akceptację obecności kolonii jest nagromadzenie guana w obrębie schronień letnich, w szczególności na strychu kościoła </w:t>
      </w:r>
      <w:r w:rsidR="002413AB" w:rsidRPr="00A30261">
        <w:t>w</w:t>
      </w:r>
      <w:r w:rsidRPr="00A30261">
        <w:t xml:space="preserve"> Pustelni św. Jana z Dukli</w:t>
      </w:r>
      <w:r w:rsidR="002413AB" w:rsidRPr="00A30261">
        <w:t xml:space="preserve"> w Trzcianie</w:t>
      </w:r>
      <w:r w:rsidRPr="00A30261">
        <w:t>. Znaczna ilość odchodów może powodować uciążliwości związane z nieprzyjemnym zapachem, pogarszać warunki użytkowania obiektu oraz sprzyjać występowaniu pasożytów i innych organizmów synantropijnych.</w:t>
      </w:r>
    </w:p>
    <w:p w:rsidR="00554220" w:rsidRPr="00A30261" w:rsidRDefault="00554220" w:rsidP="00554220">
      <w:pPr>
        <w:spacing w:before="120" w:after="120"/>
        <w:jc w:val="both"/>
      </w:pPr>
      <w:r w:rsidRPr="00A30261">
        <w:t>W celu ograniczenia potencjalnych konfliktów społecznych oraz zapewnienia długotrwałej ochrony kolonii konieczne jest prowadzenie regularnego usuwania guana ze schronień. Prace te powinny być wykonywane poza okresem rozrodu i wychowu młodych oraz w sposób minimalizujący ryzyko płoszenia nietoperzy i zakłócania funkcjonowania kolonii. W przypadku stwierdzenia pogorszenia warunków siedliskowych lub wystąpienia zagrożeń dla schronień należy podejmować odpowiednie działania ochronne, obejmujące zarówno utrzymanie właściwego stanu technicznego obiektów, jak i zachowanie ich funkcjonalności jako miejsc rozrodu i schronienia nietoperzy.</w:t>
      </w:r>
    </w:p>
    <w:tbl>
      <w:tblPr>
        <w:tblW w:w="14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3"/>
        <w:gridCol w:w="2269"/>
        <w:gridCol w:w="4961"/>
        <w:gridCol w:w="2269"/>
        <w:gridCol w:w="2551"/>
        <w:gridCol w:w="1701"/>
      </w:tblGrid>
      <w:tr w:rsidR="00B073FF" w:rsidRPr="00A30261" w:rsidTr="006D3EC8">
        <w:trPr>
          <w:tblHeader/>
        </w:trPr>
        <w:tc>
          <w:tcPr>
            <w:tcW w:w="533" w:type="dxa"/>
            <w:shd w:val="clear" w:color="auto" w:fill="C2D69B" w:themeFill="accent3" w:themeFillTint="99"/>
            <w:vAlign w:val="center"/>
          </w:tcPr>
          <w:p w:rsidR="006D6EE8" w:rsidRPr="00A30261" w:rsidRDefault="006D6EE8" w:rsidP="00B13DFB">
            <w:pPr>
              <w:pStyle w:val="normaltabele6pkt"/>
              <w:jc w:val="center"/>
            </w:pPr>
            <w:r w:rsidRPr="00A30261">
              <w:t>L</w:t>
            </w:r>
            <w:r w:rsidR="001958E8" w:rsidRPr="00A30261">
              <w:t>p</w:t>
            </w:r>
          </w:p>
        </w:tc>
        <w:tc>
          <w:tcPr>
            <w:tcW w:w="2269" w:type="dxa"/>
            <w:shd w:val="clear" w:color="auto" w:fill="C2D69B" w:themeFill="accent3" w:themeFillTint="99"/>
            <w:vAlign w:val="center"/>
          </w:tcPr>
          <w:p w:rsidR="006D6EE8" w:rsidRPr="00A30261" w:rsidRDefault="006D6EE8" w:rsidP="00B13DFB">
            <w:pPr>
              <w:pStyle w:val="normaltabele6pkt"/>
              <w:jc w:val="center"/>
            </w:pPr>
            <w:r w:rsidRPr="00A30261">
              <w:rPr>
                <w:rFonts w:eastAsia="Calibri"/>
              </w:rPr>
              <w:t>Przedmiot ochrony</w:t>
            </w:r>
          </w:p>
        </w:tc>
        <w:tc>
          <w:tcPr>
            <w:tcW w:w="4961" w:type="dxa"/>
            <w:shd w:val="clear" w:color="auto" w:fill="C2D69B" w:themeFill="accent3" w:themeFillTint="99"/>
            <w:vAlign w:val="center"/>
          </w:tcPr>
          <w:p w:rsidR="006D6EE8" w:rsidRPr="00A30261" w:rsidRDefault="006D6EE8" w:rsidP="00B13DFB">
            <w:pPr>
              <w:pStyle w:val="normaltabele6pkt"/>
              <w:jc w:val="center"/>
            </w:pPr>
            <w:r w:rsidRPr="00A30261">
              <w:rPr>
                <w:rFonts w:eastAsia="Calibri"/>
              </w:rPr>
              <w:t>Działania ochronne</w:t>
            </w:r>
          </w:p>
        </w:tc>
        <w:tc>
          <w:tcPr>
            <w:tcW w:w="2269" w:type="dxa"/>
            <w:shd w:val="clear" w:color="auto" w:fill="C2D69B" w:themeFill="accent3" w:themeFillTint="99"/>
            <w:vAlign w:val="center"/>
          </w:tcPr>
          <w:p w:rsidR="006D6EE8" w:rsidRPr="00A30261" w:rsidRDefault="006D6EE8" w:rsidP="00B13DFB">
            <w:pPr>
              <w:pStyle w:val="normaltabele6pkt"/>
              <w:jc w:val="center"/>
            </w:pPr>
            <w:r w:rsidRPr="00A30261">
              <w:rPr>
                <w:rFonts w:eastAsia="Calibri"/>
              </w:rPr>
              <w:t>Obszar wdrażania</w:t>
            </w:r>
          </w:p>
        </w:tc>
        <w:tc>
          <w:tcPr>
            <w:tcW w:w="2551" w:type="dxa"/>
            <w:shd w:val="clear" w:color="auto" w:fill="C2D69B" w:themeFill="accent3" w:themeFillTint="99"/>
            <w:vAlign w:val="center"/>
          </w:tcPr>
          <w:p w:rsidR="006D6EE8" w:rsidRPr="00A30261" w:rsidRDefault="006D6EE8" w:rsidP="00B13DFB">
            <w:pPr>
              <w:pStyle w:val="normaltabele6pkt"/>
              <w:jc w:val="center"/>
            </w:pPr>
            <w:r w:rsidRPr="00A30261">
              <w:rPr>
                <w:rFonts w:eastAsia="Calibri"/>
              </w:rPr>
              <w:t>Podmiot odpowiedzia</w:t>
            </w:r>
            <w:r w:rsidRPr="00A30261">
              <w:rPr>
                <w:rFonts w:eastAsia="Calibri"/>
              </w:rPr>
              <w:t>l</w:t>
            </w:r>
            <w:r w:rsidRPr="00A30261">
              <w:rPr>
                <w:rFonts w:eastAsia="Calibri"/>
              </w:rPr>
              <w:t>ny za wykonanie</w:t>
            </w:r>
          </w:p>
        </w:tc>
        <w:tc>
          <w:tcPr>
            <w:tcW w:w="1701" w:type="dxa"/>
            <w:shd w:val="clear" w:color="auto" w:fill="C2D69B" w:themeFill="accent3" w:themeFillTint="99"/>
            <w:vAlign w:val="center"/>
          </w:tcPr>
          <w:p w:rsidR="00103CA7" w:rsidRPr="00A30261" w:rsidRDefault="00103CA7" w:rsidP="00B13DFB">
            <w:pPr>
              <w:pStyle w:val="normaltabele6pkt"/>
              <w:jc w:val="center"/>
              <w:rPr>
                <w:bCs/>
              </w:rPr>
            </w:pPr>
            <w:r w:rsidRPr="00A30261">
              <w:rPr>
                <w:bCs/>
              </w:rPr>
              <w:t>Szacunkowe koszty</w:t>
            </w:r>
          </w:p>
          <w:p w:rsidR="006D6EE8" w:rsidRPr="00A30261" w:rsidRDefault="00103CA7" w:rsidP="00B13DFB">
            <w:pPr>
              <w:pStyle w:val="normaltabele6pkt"/>
              <w:jc w:val="center"/>
              <w:rPr>
                <w:rFonts w:eastAsia="Calibri"/>
              </w:rPr>
            </w:pPr>
            <w:r w:rsidRPr="00A30261">
              <w:rPr>
                <w:bCs/>
              </w:rPr>
              <w:t>(w tys. zł)</w:t>
            </w:r>
          </w:p>
        </w:tc>
      </w:tr>
      <w:tr w:rsidR="00631A21" w:rsidRPr="00A30261" w:rsidTr="00795949">
        <w:tc>
          <w:tcPr>
            <w:tcW w:w="14284" w:type="dxa"/>
            <w:gridSpan w:val="6"/>
            <w:shd w:val="clear" w:color="auto" w:fill="EAF1DD" w:themeFill="accent3" w:themeFillTint="33"/>
            <w:vAlign w:val="center"/>
          </w:tcPr>
          <w:p w:rsidR="00631A21" w:rsidRPr="00A30261" w:rsidRDefault="00631A21" w:rsidP="00077A96">
            <w:pPr>
              <w:pStyle w:val="normaltabele6pkt"/>
              <w:rPr>
                <w:rFonts w:eastAsia="Calibri"/>
              </w:rPr>
            </w:pPr>
            <w:r w:rsidRPr="00A30261">
              <w:rPr>
                <w:rFonts w:eastAsia="Calibri"/>
              </w:rPr>
              <w:t>Dotyczące ochrony siedlisk przyrodniczych i gatunków</w:t>
            </w:r>
          </w:p>
        </w:tc>
      </w:tr>
      <w:tr w:rsidR="00B073FF" w:rsidRPr="00A30261" w:rsidTr="00795949">
        <w:tc>
          <w:tcPr>
            <w:tcW w:w="533" w:type="dxa"/>
            <w:vMerge w:val="restart"/>
            <w:shd w:val="clear" w:color="auto" w:fill="auto"/>
            <w:vAlign w:val="center"/>
          </w:tcPr>
          <w:p w:rsidR="002E7E5E" w:rsidRPr="00A30261" w:rsidRDefault="002E7E5E" w:rsidP="00077A96">
            <w:pPr>
              <w:pStyle w:val="normaltabele6pkt"/>
              <w:numPr>
                <w:ilvl w:val="0"/>
                <w:numId w:val="37"/>
              </w:numPr>
              <w:ind w:left="0" w:firstLine="0"/>
            </w:pPr>
          </w:p>
        </w:tc>
        <w:tc>
          <w:tcPr>
            <w:tcW w:w="2269" w:type="dxa"/>
            <w:vMerge w:val="restart"/>
            <w:shd w:val="clear" w:color="auto" w:fill="auto"/>
            <w:vAlign w:val="center"/>
          </w:tcPr>
          <w:p w:rsidR="002E7E5E" w:rsidRPr="00A30261" w:rsidRDefault="002E7E5E" w:rsidP="00077A96">
            <w:pPr>
              <w:pStyle w:val="normaltabele6pkt"/>
            </w:pPr>
            <w:r w:rsidRPr="00A30261">
              <w:t>9110 Kwaśne b</w:t>
            </w:r>
            <w:r w:rsidRPr="00A30261">
              <w:t>u</w:t>
            </w:r>
            <w:r w:rsidRPr="00A30261">
              <w:t>czyny (</w:t>
            </w:r>
            <w:r w:rsidRPr="00A30261">
              <w:rPr>
                <w:i/>
              </w:rPr>
              <w:t>Luzulo-Fagenion</w:t>
            </w:r>
            <w:r w:rsidRPr="00A30261">
              <w:t>)</w:t>
            </w:r>
          </w:p>
          <w:p w:rsidR="002E7E5E" w:rsidRPr="00A30261" w:rsidRDefault="002E7E5E" w:rsidP="00077A96">
            <w:pPr>
              <w:pStyle w:val="normaltabele6pkt"/>
            </w:pPr>
          </w:p>
          <w:p w:rsidR="002E7E5E" w:rsidRPr="00A30261" w:rsidRDefault="002E7E5E" w:rsidP="00077A96">
            <w:pPr>
              <w:pStyle w:val="normaltabele6pkt"/>
              <w:rPr>
                <w:rStyle w:val="st"/>
              </w:rPr>
            </w:pPr>
            <w:r w:rsidRPr="00A30261">
              <w:t xml:space="preserve">9130 </w:t>
            </w:r>
            <w:r w:rsidRPr="00A30261">
              <w:rPr>
                <w:rStyle w:val="Uwydatnienie"/>
                <w:i w:val="0"/>
              </w:rPr>
              <w:t>Żyzne buczyny</w:t>
            </w:r>
            <w:r w:rsidRPr="00A30261">
              <w:rPr>
                <w:rStyle w:val="st"/>
              </w:rPr>
              <w:t xml:space="preserve"> (</w:t>
            </w:r>
            <w:r w:rsidRPr="00A30261">
              <w:rPr>
                <w:rStyle w:val="st"/>
                <w:i/>
                <w:iCs/>
              </w:rPr>
              <w:t>Dentario glandul</w:t>
            </w:r>
            <w:r w:rsidRPr="00A30261">
              <w:rPr>
                <w:rStyle w:val="st"/>
                <w:i/>
                <w:iCs/>
              </w:rPr>
              <w:t>o</w:t>
            </w:r>
            <w:r w:rsidRPr="00A30261">
              <w:rPr>
                <w:rStyle w:val="st"/>
                <w:i/>
                <w:iCs/>
              </w:rPr>
              <w:t>sae-Fagenion, Galio odorati-Fagenion</w:t>
            </w:r>
            <w:r w:rsidRPr="00A30261">
              <w:rPr>
                <w:rStyle w:val="st"/>
              </w:rPr>
              <w:t>)</w:t>
            </w:r>
          </w:p>
        </w:tc>
        <w:tc>
          <w:tcPr>
            <w:tcW w:w="4961" w:type="dxa"/>
            <w:shd w:val="clear" w:color="auto" w:fill="auto"/>
          </w:tcPr>
          <w:p w:rsidR="002E7E5E" w:rsidRPr="00A30261" w:rsidRDefault="002E7E5E" w:rsidP="00077A96">
            <w:pPr>
              <w:pStyle w:val="normaltabele6pkt"/>
            </w:pPr>
            <w:r w:rsidRPr="00A30261">
              <w:t>Uwzględnienie w PUL i UPUL zasad zrówn</w:t>
            </w:r>
            <w:r w:rsidRPr="00A30261">
              <w:t>o</w:t>
            </w:r>
            <w:r w:rsidRPr="00A30261">
              <w:t>ważonej gospodarki leśnej</w:t>
            </w:r>
            <w:r w:rsidR="00541326" w:rsidRPr="00A30261">
              <w:t xml:space="preserve">, w tym </w:t>
            </w:r>
            <w:r w:rsidR="00541326" w:rsidRPr="00A30261">
              <w:rPr>
                <w:rFonts w:eastAsia="Calibri"/>
                <w:bCs/>
              </w:rPr>
              <w:t>realizacja z</w:t>
            </w:r>
            <w:r w:rsidR="00541326" w:rsidRPr="00A30261">
              <w:rPr>
                <w:rFonts w:eastAsia="Calibri"/>
                <w:bCs/>
              </w:rPr>
              <w:t>a</w:t>
            </w:r>
            <w:r w:rsidR="00541326" w:rsidRPr="00A30261">
              <w:rPr>
                <w:rFonts w:eastAsia="Calibri"/>
                <w:bCs/>
              </w:rPr>
              <w:t>pisów Instrukcji Ochrony Lasu oraz zarządzenia nr 28 Dyrektora RDLP w Krośnie z dnia 2 gru</w:t>
            </w:r>
            <w:r w:rsidR="00541326" w:rsidRPr="00A30261">
              <w:rPr>
                <w:rFonts w:eastAsia="Calibri"/>
                <w:bCs/>
              </w:rPr>
              <w:t>d</w:t>
            </w:r>
            <w:r w:rsidR="00541326" w:rsidRPr="00A30261">
              <w:rPr>
                <w:rFonts w:eastAsia="Calibri"/>
                <w:bCs/>
              </w:rPr>
              <w:t>nia 2014 r., w szczególności</w:t>
            </w:r>
            <w:r w:rsidRPr="00A30261">
              <w:t>:</w:t>
            </w:r>
          </w:p>
          <w:p w:rsidR="002E7E5E" w:rsidRPr="00A30261" w:rsidRDefault="002E7E5E" w:rsidP="00077A96">
            <w:pPr>
              <w:pStyle w:val="normaltabele6pkt"/>
            </w:pPr>
            <w:r w:rsidRPr="00A30261">
              <w:t>1) możliwie najszersze stosowanie rębni sto</w:t>
            </w:r>
            <w:r w:rsidRPr="00A30261">
              <w:t>p</w:t>
            </w:r>
            <w:r w:rsidRPr="00A30261">
              <w:t>niowych i przerębowych z długim i bardzo dł</w:t>
            </w:r>
            <w:r w:rsidRPr="00A30261">
              <w:t>u</w:t>
            </w:r>
            <w:r w:rsidRPr="00A30261">
              <w:t>gim okresem odnowienia (ok. 40 l.);</w:t>
            </w:r>
          </w:p>
          <w:p w:rsidR="002E7E5E" w:rsidRPr="00A30261" w:rsidRDefault="002E7E5E" w:rsidP="00077A96">
            <w:pPr>
              <w:pStyle w:val="normaltabele6pkt"/>
            </w:pPr>
            <w:r w:rsidRPr="00A30261">
              <w:t>2) preferowanie odnowienia naturalnego;</w:t>
            </w:r>
          </w:p>
          <w:p w:rsidR="002E7E5E" w:rsidRPr="00A30261" w:rsidRDefault="002E7E5E" w:rsidP="00077A96">
            <w:pPr>
              <w:pStyle w:val="normaltabele6pkt"/>
            </w:pPr>
            <w:r w:rsidRPr="00A30261">
              <w:t>3) kształtowanie odpowiedniego składu gatu</w:t>
            </w:r>
            <w:r w:rsidRPr="00A30261">
              <w:t>n</w:t>
            </w:r>
            <w:r w:rsidRPr="00A30261">
              <w:lastRenderedPageBreak/>
              <w:t>kowego dostosowanego do siedliska.</w:t>
            </w:r>
          </w:p>
        </w:tc>
        <w:tc>
          <w:tcPr>
            <w:tcW w:w="2269" w:type="dxa"/>
            <w:shd w:val="clear" w:color="auto" w:fill="auto"/>
          </w:tcPr>
          <w:p w:rsidR="002E7E5E" w:rsidRPr="00A30261" w:rsidRDefault="002E7E5E" w:rsidP="00077A96">
            <w:pPr>
              <w:pStyle w:val="normaltabele6pkt"/>
              <w:rPr>
                <w:rFonts w:eastAsia="TimesNewRoman"/>
                <w:iCs/>
              </w:rPr>
            </w:pPr>
            <w:r w:rsidRPr="00A30261">
              <w:rPr>
                <w:rFonts w:eastAsia="TimesNewRoman"/>
                <w:iCs/>
              </w:rPr>
              <w:lastRenderedPageBreak/>
              <w:t xml:space="preserve">Areał siedliska </w:t>
            </w:r>
          </w:p>
          <w:p w:rsidR="002E7E5E" w:rsidRPr="00A30261" w:rsidRDefault="002E7E5E" w:rsidP="00077A96">
            <w:pPr>
              <w:pStyle w:val="normaltabele6pkt"/>
              <w:rPr>
                <w:rFonts w:eastAsia="TimesNewRoman"/>
                <w:iCs/>
              </w:rPr>
            </w:pPr>
            <w:r w:rsidRPr="00A30261">
              <w:rPr>
                <w:rFonts w:eastAsia="TimesNewRoman, 'Times New Roman"/>
                <w:iCs/>
              </w:rPr>
              <w:t>(zgodnie z zał. map.</w:t>
            </w:r>
            <w:r w:rsidR="00E67D5A" w:rsidRPr="00A30261">
              <w:rPr>
                <w:rFonts w:eastAsia="TimesNewRoman, 'Times New Roman"/>
                <w:iCs/>
              </w:rPr>
              <w:t xml:space="preserve"> nr 1</w:t>
            </w:r>
            <w:r w:rsidRPr="00A30261">
              <w:rPr>
                <w:rFonts w:eastAsia="TimesNewRoman, 'Times New Roman"/>
                <w:iCs/>
              </w:rPr>
              <w:t>)</w:t>
            </w:r>
          </w:p>
        </w:tc>
        <w:tc>
          <w:tcPr>
            <w:tcW w:w="2551" w:type="dxa"/>
            <w:shd w:val="clear" w:color="auto" w:fill="auto"/>
            <w:vAlign w:val="center"/>
          </w:tcPr>
          <w:p w:rsidR="002E7E5E" w:rsidRPr="00A30261" w:rsidRDefault="002E7E5E" w:rsidP="00077A96">
            <w:pPr>
              <w:pStyle w:val="normaltabele6pkt"/>
            </w:pPr>
            <w:r w:rsidRPr="00A30261">
              <w:t>Nadleśniczy Nadleśni</w:t>
            </w:r>
            <w:r w:rsidRPr="00A30261">
              <w:t>c</w:t>
            </w:r>
            <w:r w:rsidRPr="00A30261">
              <w:t>twa Dukla</w:t>
            </w:r>
          </w:p>
          <w:p w:rsidR="002E7E5E" w:rsidRPr="00A30261" w:rsidRDefault="002E7E5E" w:rsidP="00077A96">
            <w:pPr>
              <w:pStyle w:val="normaltabele6pkt"/>
            </w:pPr>
            <w:r w:rsidRPr="00A30261">
              <w:t>Starosta krośnieński</w:t>
            </w:r>
          </w:p>
        </w:tc>
        <w:tc>
          <w:tcPr>
            <w:tcW w:w="1701" w:type="dxa"/>
            <w:shd w:val="clear" w:color="auto" w:fill="auto"/>
            <w:vAlign w:val="center"/>
          </w:tcPr>
          <w:p w:rsidR="002E7E5E" w:rsidRPr="00A30261" w:rsidRDefault="002E7E5E" w:rsidP="00077A96">
            <w:pPr>
              <w:pStyle w:val="normaltabele6pkt"/>
              <w:rPr>
                <w:rFonts w:eastAsia="TimesNewRoman"/>
                <w:iCs/>
              </w:rPr>
            </w:pPr>
            <w:r w:rsidRPr="00A30261">
              <w:rPr>
                <w:rFonts w:eastAsia="TimesNewRoman"/>
                <w:iCs/>
              </w:rPr>
              <w:t>W ramach działalności własnej</w:t>
            </w:r>
          </w:p>
        </w:tc>
      </w:tr>
      <w:tr w:rsidR="00B073FF" w:rsidRPr="00A30261" w:rsidTr="00795949">
        <w:tc>
          <w:tcPr>
            <w:tcW w:w="533" w:type="dxa"/>
            <w:vMerge/>
            <w:shd w:val="clear" w:color="auto" w:fill="auto"/>
            <w:vAlign w:val="center"/>
          </w:tcPr>
          <w:p w:rsidR="002E7E5E" w:rsidRPr="00A30261" w:rsidRDefault="002E7E5E" w:rsidP="00077A96">
            <w:pPr>
              <w:pStyle w:val="normaltabele6pkt"/>
              <w:numPr>
                <w:ilvl w:val="0"/>
                <w:numId w:val="37"/>
              </w:numPr>
              <w:ind w:left="0" w:firstLine="0"/>
            </w:pPr>
          </w:p>
        </w:tc>
        <w:tc>
          <w:tcPr>
            <w:tcW w:w="2269" w:type="dxa"/>
            <w:vMerge/>
            <w:shd w:val="clear" w:color="auto" w:fill="auto"/>
            <w:vAlign w:val="center"/>
          </w:tcPr>
          <w:p w:rsidR="002E7E5E" w:rsidRPr="00A30261" w:rsidRDefault="002E7E5E" w:rsidP="00077A96">
            <w:pPr>
              <w:pStyle w:val="normaltabele6pkt"/>
              <w:rPr>
                <w:iCs/>
              </w:rPr>
            </w:pPr>
          </w:p>
        </w:tc>
        <w:tc>
          <w:tcPr>
            <w:tcW w:w="4961" w:type="dxa"/>
            <w:shd w:val="clear" w:color="auto" w:fill="auto"/>
          </w:tcPr>
          <w:p w:rsidR="002E7E5E" w:rsidRPr="00A30261" w:rsidRDefault="002E7E5E" w:rsidP="00077A96">
            <w:pPr>
              <w:pStyle w:val="normaltabele6pkt"/>
            </w:pPr>
            <w:r w:rsidRPr="00A30261">
              <w:t>4) usuwanie z drzewostanu w pierwszej kolejn</w:t>
            </w:r>
            <w:r w:rsidRPr="00A30261">
              <w:t>o</w:t>
            </w:r>
            <w:r w:rsidRPr="00A30261">
              <w:t>ści gatunków niezgodnych z sie</w:t>
            </w:r>
            <w:r w:rsidR="00541326" w:rsidRPr="00A30261">
              <w:t>dliskiem, głó</w:t>
            </w:r>
            <w:r w:rsidR="00541326" w:rsidRPr="00A30261">
              <w:t>w</w:t>
            </w:r>
            <w:r w:rsidR="00541326" w:rsidRPr="00A30261">
              <w:t>nie sosny</w:t>
            </w:r>
            <w:r w:rsidRPr="00A30261">
              <w:t xml:space="preserve">; </w:t>
            </w:r>
          </w:p>
          <w:p w:rsidR="002E7E5E" w:rsidRPr="00A30261" w:rsidRDefault="002E7E5E" w:rsidP="00077A96">
            <w:pPr>
              <w:pStyle w:val="normaltabele6pkt"/>
            </w:pPr>
            <w:r w:rsidRPr="00A30261">
              <w:t>5)</w:t>
            </w:r>
            <w:r w:rsidR="00DE7E05" w:rsidRPr="00A30261">
              <w:t xml:space="preserve"> </w:t>
            </w:r>
            <w:r w:rsidRPr="00A30261">
              <w:t>pozostawianie na siedliskach przyrodniczych drzew martwych i zamierających (</w:t>
            </w:r>
            <w:r w:rsidRPr="00A30261">
              <w:rPr>
                <w:i/>
              </w:rPr>
              <w:t>z wyłączeniem sytuacji klęskowych, zagrożenia stanu zdrowo</w:t>
            </w:r>
            <w:r w:rsidRPr="00A30261">
              <w:rPr>
                <w:i/>
              </w:rPr>
              <w:t>t</w:t>
            </w:r>
            <w:r w:rsidRPr="00A30261">
              <w:rPr>
                <w:i/>
              </w:rPr>
              <w:t>nego drzewostanów oraz zagrożenia bezpiecze</w:t>
            </w:r>
            <w:r w:rsidRPr="00A30261">
              <w:rPr>
                <w:i/>
              </w:rPr>
              <w:t>ń</w:t>
            </w:r>
            <w:r w:rsidRPr="00A30261">
              <w:rPr>
                <w:i/>
              </w:rPr>
              <w:t>stwa publicznego</w:t>
            </w:r>
            <w:r w:rsidRPr="00A30261">
              <w:t xml:space="preserve">). </w:t>
            </w:r>
          </w:p>
          <w:p w:rsidR="002E7E5E" w:rsidRPr="00A30261" w:rsidRDefault="002E7E5E" w:rsidP="00077A96">
            <w:pPr>
              <w:pStyle w:val="normaltabele6pkt"/>
            </w:pPr>
            <w:r w:rsidRPr="00A30261">
              <w:t>6) pozostawianie drzew biocenotycznych;</w:t>
            </w:r>
          </w:p>
          <w:p w:rsidR="002E7E5E" w:rsidRPr="00A30261" w:rsidRDefault="002E7E5E" w:rsidP="00077A96">
            <w:pPr>
              <w:pStyle w:val="normaltabele6pkt"/>
            </w:pPr>
            <w:r w:rsidRPr="00A30261">
              <w:t>7) pozostawienie do naturalnego rozpadu ok. 5% drzewostanów osiągających wiek rębności lub zaplanowanych do użytkowania rębnego</w:t>
            </w:r>
            <w:r w:rsidR="00541326" w:rsidRPr="00A30261">
              <w:t xml:space="preserve"> oraz ostoi ksylobiontów i stref przypotokowych </w:t>
            </w:r>
          </w:p>
          <w:p w:rsidR="002E7E5E" w:rsidRPr="00A30261" w:rsidRDefault="002E7E5E" w:rsidP="00077A96">
            <w:pPr>
              <w:pStyle w:val="normaltabele6pkt"/>
            </w:pPr>
            <w:r w:rsidRPr="00A30261">
              <w:t>Zasady te należy wprowadzić do PUL i UPUL w trakcie najbliższej zmiany lub aktualizacji.</w:t>
            </w:r>
          </w:p>
          <w:p w:rsidR="00541326" w:rsidRPr="00A30261" w:rsidRDefault="00541326" w:rsidP="00077A96">
            <w:pPr>
              <w:pStyle w:val="normaltabele6pkt"/>
              <w:rPr>
                <w:rFonts w:eastAsia="TimesNewRoman, 'Times New Roman"/>
                <w:i/>
                <w:iCs/>
              </w:rPr>
            </w:pPr>
            <w:r w:rsidRPr="00A30261">
              <w:rPr>
                <w:i/>
              </w:rPr>
              <w:t xml:space="preserve">Powierzchnie obejmujące ok. 5% powierzchni drzewostanów osiągających </w:t>
            </w:r>
            <w:r w:rsidRPr="00A30261">
              <w:rPr>
                <w:bCs/>
                <w:i/>
              </w:rPr>
              <w:t>w PUL wiek rębn</w:t>
            </w:r>
            <w:r w:rsidRPr="00A30261">
              <w:rPr>
                <w:bCs/>
                <w:i/>
              </w:rPr>
              <w:t>o</w:t>
            </w:r>
            <w:r w:rsidRPr="00A30261">
              <w:rPr>
                <w:bCs/>
                <w:i/>
              </w:rPr>
              <w:t>ści lub zaplanowanych do użytkowania rębnego mogą zostać zniesione wyłącznie w przypadku stanowienia źródła biotycznych zagrożeń dla trwałości lasu (w szczególności powodowanych porażeniem jemiołą) lub zagrożenia bezpiecze</w:t>
            </w:r>
            <w:r w:rsidRPr="00A30261">
              <w:rPr>
                <w:bCs/>
                <w:i/>
              </w:rPr>
              <w:t>ń</w:t>
            </w:r>
            <w:r w:rsidRPr="00A30261">
              <w:rPr>
                <w:bCs/>
                <w:i/>
              </w:rPr>
              <w:lastRenderedPageBreak/>
              <w:t>stwa powszechnego.</w:t>
            </w:r>
          </w:p>
        </w:tc>
        <w:tc>
          <w:tcPr>
            <w:tcW w:w="2269" w:type="dxa"/>
            <w:shd w:val="clear" w:color="auto" w:fill="auto"/>
          </w:tcPr>
          <w:p w:rsidR="002E7E5E" w:rsidRPr="00A30261" w:rsidRDefault="002E7E5E" w:rsidP="00077A96">
            <w:pPr>
              <w:pStyle w:val="normaltabele6pkt"/>
              <w:rPr>
                <w:rFonts w:eastAsia="TimesNewRoman"/>
                <w:iCs/>
              </w:rPr>
            </w:pPr>
            <w:r w:rsidRPr="00A30261">
              <w:rPr>
                <w:rFonts w:eastAsia="TimesNewRoman"/>
                <w:iCs/>
              </w:rPr>
              <w:lastRenderedPageBreak/>
              <w:t xml:space="preserve">Areał siedliska </w:t>
            </w:r>
          </w:p>
          <w:p w:rsidR="002E7E5E" w:rsidRPr="00A30261" w:rsidRDefault="002E7E5E" w:rsidP="00077A96">
            <w:pPr>
              <w:pStyle w:val="normaltabele6pkt"/>
              <w:rPr>
                <w:rFonts w:eastAsia="TimesNewRoman, 'Times New Roman"/>
                <w:i/>
                <w:iCs/>
              </w:rPr>
            </w:pPr>
            <w:r w:rsidRPr="00A30261">
              <w:rPr>
                <w:rFonts w:eastAsia="TimesNewRoman, 'Times New Roman"/>
                <w:iCs/>
              </w:rPr>
              <w:t>(zgodnie z zał. map.</w:t>
            </w:r>
            <w:r w:rsidR="00E67D5A" w:rsidRPr="00A30261">
              <w:rPr>
                <w:rFonts w:eastAsia="TimesNewRoman, 'Times New Roman"/>
                <w:iCs/>
              </w:rPr>
              <w:t xml:space="preserve"> nr 1</w:t>
            </w:r>
            <w:r w:rsidRPr="00A30261">
              <w:rPr>
                <w:rFonts w:eastAsia="TimesNewRoman, 'Times New Roman"/>
                <w:iCs/>
              </w:rPr>
              <w:t>)</w:t>
            </w:r>
          </w:p>
        </w:tc>
        <w:tc>
          <w:tcPr>
            <w:tcW w:w="2551" w:type="dxa"/>
            <w:shd w:val="clear" w:color="auto" w:fill="auto"/>
          </w:tcPr>
          <w:p w:rsidR="002E7E5E" w:rsidRPr="00A30261" w:rsidRDefault="002E7E5E" w:rsidP="00077A96">
            <w:pPr>
              <w:pStyle w:val="normaltabele6pkt"/>
              <w:rPr>
                <w:rFonts w:eastAsia="TimesNewRoman, 'Times New Roman"/>
                <w:iCs/>
              </w:rPr>
            </w:pPr>
            <w:r w:rsidRPr="00A30261">
              <w:rPr>
                <w:rFonts w:eastAsia="TimesNewRoman, 'Times New Roman"/>
                <w:iCs/>
              </w:rPr>
              <w:t>Nadleśniczy Nadleśni</w:t>
            </w:r>
            <w:r w:rsidRPr="00A30261">
              <w:rPr>
                <w:rFonts w:eastAsia="TimesNewRoman, 'Times New Roman"/>
                <w:iCs/>
              </w:rPr>
              <w:t>c</w:t>
            </w:r>
            <w:r w:rsidRPr="00A30261">
              <w:rPr>
                <w:rFonts w:eastAsia="TimesNewRoman, 'Times New Roman"/>
                <w:iCs/>
              </w:rPr>
              <w:t>twa Dukla/</w:t>
            </w:r>
          </w:p>
          <w:p w:rsidR="002E7E5E" w:rsidRPr="00A30261" w:rsidRDefault="00B073FF" w:rsidP="00077A96">
            <w:pPr>
              <w:pStyle w:val="normaltabele6pkt"/>
            </w:pPr>
            <w:r w:rsidRPr="00A30261">
              <w:rPr>
                <w:rFonts w:eastAsia="TimesNewRoman, 'Times New Roman"/>
                <w:iCs/>
              </w:rPr>
              <w:t>Właściciel lub uży</w:t>
            </w:r>
            <w:r w:rsidRPr="00A30261">
              <w:rPr>
                <w:rFonts w:eastAsia="TimesNewRoman, 'Times New Roman"/>
                <w:iCs/>
              </w:rPr>
              <w:t>t</w:t>
            </w:r>
            <w:r w:rsidRPr="00A30261">
              <w:rPr>
                <w:rFonts w:eastAsia="TimesNewRoman, 'Times New Roman"/>
                <w:iCs/>
              </w:rPr>
              <w:t>kownik gruntu</w:t>
            </w:r>
            <w:r w:rsidR="002E7E5E" w:rsidRPr="00A30261">
              <w:rPr>
                <w:rFonts w:eastAsia="TimesNewRoman, 'Times New Roman"/>
                <w:iCs/>
              </w:rPr>
              <w:t xml:space="preserve"> na po</w:t>
            </w:r>
            <w:r w:rsidR="002E7E5E" w:rsidRPr="00A30261">
              <w:rPr>
                <w:rFonts w:eastAsia="TimesNewRoman, 'Times New Roman"/>
                <w:iCs/>
              </w:rPr>
              <w:t>d</w:t>
            </w:r>
            <w:r w:rsidR="002E7E5E" w:rsidRPr="00A30261">
              <w:rPr>
                <w:rFonts w:eastAsia="TimesNewRoman, 'Times New Roman"/>
                <w:iCs/>
              </w:rPr>
              <w:t xml:space="preserve">stawie </w:t>
            </w:r>
            <w:r w:rsidR="00BC2E05" w:rsidRPr="00A30261">
              <w:rPr>
                <w:rFonts w:eastAsia="TimesNewRoman, 'Times New Roman"/>
                <w:iCs/>
              </w:rPr>
              <w:t>porozumienia zawartego</w:t>
            </w:r>
            <w:r w:rsidR="002E7E5E" w:rsidRPr="00A30261">
              <w:rPr>
                <w:rFonts w:eastAsia="TimesNewRoman, 'Times New Roman"/>
                <w:iCs/>
              </w:rPr>
              <w:t xml:space="preserve"> z organem sprawującym nadzór nad obszarem Natura 2000.</w:t>
            </w:r>
          </w:p>
        </w:tc>
        <w:tc>
          <w:tcPr>
            <w:tcW w:w="1701" w:type="dxa"/>
            <w:shd w:val="clear" w:color="auto" w:fill="auto"/>
            <w:vAlign w:val="center"/>
          </w:tcPr>
          <w:p w:rsidR="002E7E5E" w:rsidRPr="00A30261" w:rsidRDefault="002E7E5E" w:rsidP="00077A96">
            <w:pPr>
              <w:pStyle w:val="normaltabele6pkt"/>
              <w:rPr>
                <w:rFonts w:eastAsia="TimesNewRoman"/>
                <w:iCs/>
              </w:rPr>
            </w:pPr>
            <w:r w:rsidRPr="00A30261">
              <w:rPr>
                <w:rFonts w:eastAsia="TimesNewRoman"/>
                <w:iCs/>
              </w:rPr>
              <w:t xml:space="preserve">W ramach działalności własnej/ </w:t>
            </w:r>
          </w:p>
          <w:p w:rsidR="002E7E5E" w:rsidRPr="00A30261" w:rsidRDefault="002E7E5E" w:rsidP="00077A96">
            <w:pPr>
              <w:pStyle w:val="normaltabele6pkt"/>
              <w:rPr>
                <w:rFonts w:eastAsia="TimesNewRoman, 'Times New Roman"/>
                <w:iCs/>
              </w:rPr>
            </w:pPr>
            <w:r w:rsidRPr="00A30261">
              <w:rPr>
                <w:rFonts w:eastAsia="TimesNewRoman"/>
                <w:iCs/>
              </w:rPr>
              <w:t>100</w:t>
            </w:r>
            <w:r w:rsidR="00CF1109" w:rsidRPr="00A30261">
              <w:rPr>
                <w:rFonts w:eastAsia="TimesNewRoman"/>
                <w:iCs/>
              </w:rPr>
              <w:t xml:space="preserve"> tyś.</w:t>
            </w:r>
            <w:r w:rsidRPr="00A30261">
              <w:rPr>
                <w:rFonts w:eastAsia="TimesNewRoman"/>
                <w:iCs/>
              </w:rPr>
              <w:t>/rok</w:t>
            </w:r>
          </w:p>
        </w:tc>
      </w:tr>
      <w:tr w:rsidR="00B073FF" w:rsidRPr="00A30261" w:rsidTr="00795949">
        <w:tc>
          <w:tcPr>
            <w:tcW w:w="533" w:type="dxa"/>
            <w:shd w:val="clear" w:color="auto" w:fill="auto"/>
            <w:vAlign w:val="center"/>
          </w:tcPr>
          <w:p w:rsidR="00BC2E05" w:rsidRPr="00A30261" w:rsidRDefault="00BC2E05" w:rsidP="00077A96">
            <w:pPr>
              <w:pStyle w:val="normaltabele6pkt"/>
              <w:numPr>
                <w:ilvl w:val="0"/>
                <w:numId w:val="37"/>
              </w:numPr>
              <w:ind w:left="0" w:firstLine="0"/>
            </w:pPr>
          </w:p>
        </w:tc>
        <w:tc>
          <w:tcPr>
            <w:tcW w:w="2269" w:type="dxa"/>
            <w:tcBorders>
              <w:bottom w:val="single" w:sz="4" w:space="0" w:color="000000"/>
            </w:tcBorders>
            <w:shd w:val="clear" w:color="auto" w:fill="auto"/>
            <w:vAlign w:val="center"/>
          </w:tcPr>
          <w:p w:rsidR="00BC2E05" w:rsidRPr="00A30261" w:rsidRDefault="00BC2E05" w:rsidP="00077A96">
            <w:pPr>
              <w:pStyle w:val="normaltabele6pkt"/>
              <w:rPr>
                <w:rStyle w:val="st"/>
              </w:rPr>
            </w:pPr>
            <w:r w:rsidRPr="00A30261">
              <w:rPr>
                <w:iCs/>
              </w:rPr>
              <w:t>9180</w:t>
            </w:r>
            <w:r w:rsidRPr="00A30261">
              <w:t xml:space="preserve"> Jaworzyny i lasy klonowo-lipowe na stokach i zb</w:t>
            </w:r>
            <w:r w:rsidRPr="00A30261">
              <w:t>o</w:t>
            </w:r>
            <w:r w:rsidRPr="00A30261">
              <w:t>czach (</w:t>
            </w:r>
            <w:r w:rsidRPr="00A30261">
              <w:rPr>
                <w:i/>
              </w:rPr>
              <w:t>Tilio plath</w:t>
            </w:r>
            <w:r w:rsidRPr="00A30261">
              <w:rPr>
                <w:i/>
              </w:rPr>
              <w:t>y</w:t>
            </w:r>
            <w:r w:rsidRPr="00A30261">
              <w:rPr>
                <w:i/>
              </w:rPr>
              <w:t>phyllis-Acerion pseudoplatani</w:t>
            </w:r>
            <w:r w:rsidRPr="00A30261">
              <w:t>)</w:t>
            </w:r>
          </w:p>
        </w:tc>
        <w:tc>
          <w:tcPr>
            <w:tcW w:w="4961" w:type="dxa"/>
            <w:shd w:val="clear" w:color="auto" w:fill="auto"/>
            <w:vAlign w:val="center"/>
          </w:tcPr>
          <w:p w:rsidR="00BC2E05" w:rsidRPr="00A30261" w:rsidRDefault="00BC2E05" w:rsidP="00077A96">
            <w:pPr>
              <w:pStyle w:val="normaltabele6pkt"/>
            </w:pPr>
            <w:r w:rsidRPr="00A30261">
              <w:rPr>
                <w:rFonts w:eastAsia="TimesNewRoman"/>
                <w:iCs/>
              </w:rPr>
              <w:t>Pozostawienie bez użytkowania płatów siedliska wraz z bezpośrednim otoczeniem (strefa 30-50 m wokół płatu)</w:t>
            </w:r>
          </w:p>
        </w:tc>
        <w:tc>
          <w:tcPr>
            <w:tcW w:w="2269" w:type="dxa"/>
            <w:shd w:val="clear" w:color="auto" w:fill="auto"/>
          </w:tcPr>
          <w:p w:rsidR="00BC2E05" w:rsidRPr="00A30261" w:rsidRDefault="00BC2E05" w:rsidP="00077A96">
            <w:pPr>
              <w:pStyle w:val="normaltabele6pkt"/>
              <w:rPr>
                <w:rFonts w:eastAsia="TimesNewRoman"/>
                <w:iCs/>
              </w:rPr>
            </w:pPr>
            <w:r w:rsidRPr="00A30261">
              <w:rPr>
                <w:rFonts w:eastAsia="TimesNewRoman"/>
                <w:iCs/>
              </w:rPr>
              <w:t xml:space="preserve">Areał siedliska </w:t>
            </w:r>
          </w:p>
          <w:p w:rsidR="00BC2E05" w:rsidRPr="00A30261" w:rsidRDefault="00BC2E05" w:rsidP="00077A96">
            <w:pPr>
              <w:pStyle w:val="normaltabele6pkt"/>
              <w:rPr>
                <w:rFonts w:eastAsia="TimesNewRoman, 'Times New Roman"/>
                <w:i/>
                <w:iCs/>
              </w:rPr>
            </w:pPr>
            <w:r w:rsidRPr="00A30261">
              <w:rPr>
                <w:rFonts w:eastAsia="TimesNewRoman, 'Times New Roman"/>
                <w:iCs/>
              </w:rPr>
              <w:t>(zgodnie z zał. map.</w:t>
            </w:r>
            <w:r w:rsidR="00E67D5A" w:rsidRPr="00A30261">
              <w:rPr>
                <w:rFonts w:eastAsia="TimesNewRoman, 'Times New Roman"/>
                <w:iCs/>
              </w:rPr>
              <w:t xml:space="preserve"> nr 1</w:t>
            </w:r>
            <w:r w:rsidRPr="00A30261">
              <w:rPr>
                <w:rFonts w:eastAsia="TimesNewRoman, 'Times New Roman"/>
                <w:iCs/>
              </w:rPr>
              <w:t>)</w:t>
            </w:r>
          </w:p>
        </w:tc>
        <w:tc>
          <w:tcPr>
            <w:tcW w:w="2551" w:type="dxa"/>
            <w:shd w:val="clear" w:color="auto" w:fill="auto"/>
            <w:vAlign w:val="center"/>
          </w:tcPr>
          <w:p w:rsidR="00BC2E05" w:rsidRPr="00A30261" w:rsidRDefault="00BC2E05" w:rsidP="00077A96">
            <w:pPr>
              <w:pStyle w:val="normaltabele6pkt"/>
            </w:pPr>
            <w:r w:rsidRPr="00A30261">
              <w:rPr>
                <w:rFonts w:eastAsia="TimesNewRoman, 'Times New Roman"/>
                <w:iCs/>
              </w:rPr>
              <w:t>Nadleśniczy Nadleśni</w:t>
            </w:r>
            <w:r w:rsidRPr="00A30261">
              <w:rPr>
                <w:rFonts w:eastAsia="TimesNewRoman, 'Times New Roman"/>
                <w:iCs/>
              </w:rPr>
              <w:t>c</w:t>
            </w:r>
            <w:r w:rsidRPr="00A30261">
              <w:rPr>
                <w:rFonts w:eastAsia="TimesNewRoman, 'Times New Roman"/>
                <w:iCs/>
              </w:rPr>
              <w:t>twa Dukla</w:t>
            </w:r>
          </w:p>
        </w:tc>
        <w:tc>
          <w:tcPr>
            <w:tcW w:w="1701" w:type="dxa"/>
            <w:shd w:val="clear" w:color="auto" w:fill="auto"/>
            <w:vAlign w:val="center"/>
          </w:tcPr>
          <w:p w:rsidR="00BC2E05" w:rsidRPr="00A30261" w:rsidRDefault="00BC2E05" w:rsidP="00077A96">
            <w:pPr>
              <w:pStyle w:val="normaltabele6pkt"/>
              <w:rPr>
                <w:i/>
              </w:rPr>
            </w:pPr>
            <w:r w:rsidRPr="00A30261">
              <w:rPr>
                <w:rFonts w:eastAsia="TimesNewRoman"/>
                <w:iCs/>
              </w:rPr>
              <w:t>W ramach działalności własnej</w:t>
            </w:r>
          </w:p>
        </w:tc>
      </w:tr>
      <w:tr w:rsidR="009A3C54" w:rsidRPr="00A30261" w:rsidTr="00795949">
        <w:tc>
          <w:tcPr>
            <w:tcW w:w="533" w:type="dxa"/>
            <w:vAlign w:val="center"/>
          </w:tcPr>
          <w:p w:rsidR="009A3C54" w:rsidRPr="00A30261" w:rsidRDefault="009A3C54" w:rsidP="00077A96">
            <w:pPr>
              <w:pStyle w:val="normaltabele6pkt"/>
              <w:numPr>
                <w:ilvl w:val="0"/>
                <w:numId w:val="37"/>
              </w:numPr>
              <w:ind w:left="0" w:firstLine="0"/>
            </w:pPr>
          </w:p>
        </w:tc>
        <w:tc>
          <w:tcPr>
            <w:tcW w:w="2269" w:type="dxa"/>
            <w:vMerge w:val="restart"/>
            <w:tcBorders>
              <w:bottom w:val="nil"/>
            </w:tcBorders>
            <w:vAlign w:val="center"/>
          </w:tcPr>
          <w:p w:rsidR="009A3C54" w:rsidRPr="00A30261" w:rsidRDefault="009A3C54" w:rsidP="00077A96">
            <w:pPr>
              <w:pStyle w:val="normaltabele6pkt"/>
              <w:rPr>
                <w:i/>
              </w:rPr>
            </w:pPr>
            <w:r w:rsidRPr="00A30261">
              <w:t xml:space="preserve">1303 Podkowiec mały </w:t>
            </w:r>
            <w:r w:rsidRPr="00A30261">
              <w:rPr>
                <w:i/>
              </w:rPr>
              <w:t>Rhinolophus hipposideros</w:t>
            </w:r>
          </w:p>
          <w:p w:rsidR="009A3C54" w:rsidRPr="00A30261" w:rsidRDefault="009A3C54" w:rsidP="00077A96">
            <w:pPr>
              <w:pStyle w:val="normaltabele6pkt"/>
              <w:rPr>
                <w:rStyle w:val="st"/>
              </w:rPr>
            </w:pPr>
            <w:r w:rsidRPr="00A30261">
              <w:rPr>
                <w:rStyle w:val="st"/>
              </w:rPr>
              <w:t>(kolonie rozrodcze)</w:t>
            </w:r>
          </w:p>
          <w:p w:rsidR="007C7730" w:rsidRPr="00A30261" w:rsidRDefault="007C7730" w:rsidP="00077A96">
            <w:pPr>
              <w:pStyle w:val="normaltabele6pkt"/>
              <w:rPr>
                <w:rStyle w:val="st"/>
              </w:rPr>
            </w:pPr>
          </w:p>
        </w:tc>
        <w:tc>
          <w:tcPr>
            <w:tcW w:w="4961" w:type="dxa"/>
            <w:vAlign w:val="center"/>
          </w:tcPr>
          <w:p w:rsidR="009A3C54" w:rsidRPr="00A30261" w:rsidRDefault="009A3C54" w:rsidP="00077A96">
            <w:pPr>
              <w:pStyle w:val="normaltabele6pkt"/>
            </w:pPr>
            <w:r w:rsidRPr="00A30261">
              <w:t>Sprzątanie guana – usunięcie gromadzącego się co roku na platformie i na belkach więźby d</w:t>
            </w:r>
            <w:r w:rsidRPr="00A30261">
              <w:t>a</w:t>
            </w:r>
            <w:r w:rsidRPr="00A30261">
              <w:t>chowej guana (raz na rok w okresie od 15.09. do 15.04.). Zebrane odchody powinny zostać we właściwy sposób zutylizowane.</w:t>
            </w:r>
          </w:p>
          <w:p w:rsidR="009A3C54" w:rsidRPr="00A30261" w:rsidRDefault="009A3C54" w:rsidP="002413AB">
            <w:pPr>
              <w:pStyle w:val="normaltabele6pkt"/>
            </w:pPr>
            <w:r w:rsidRPr="00A30261">
              <w:t>Ze względu na znaczne nagromadzenie guana oraz konieczność utrzymania właściwych w</w:t>
            </w:r>
            <w:r w:rsidRPr="00A30261">
              <w:t>a</w:t>
            </w:r>
            <w:r w:rsidRPr="00A30261">
              <w:t xml:space="preserve">runków użytkowania obiektu, działanie należy uznać za pilne w przypadku strychu kościoła </w:t>
            </w:r>
            <w:r w:rsidR="002413AB" w:rsidRPr="00A30261">
              <w:t>w</w:t>
            </w:r>
            <w:r w:rsidRPr="00A30261">
              <w:t xml:space="preserve"> Pustelni św. Jana z Dukli w Trzcianie.</w:t>
            </w:r>
          </w:p>
        </w:tc>
        <w:tc>
          <w:tcPr>
            <w:tcW w:w="2269" w:type="dxa"/>
            <w:vAlign w:val="center"/>
          </w:tcPr>
          <w:p w:rsidR="005B3B49" w:rsidRPr="00A30261" w:rsidRDefault="009A3C54" w:rsidP="005B3B49">
            <w:pPr>
              <w:pStyle w:val="normaltabele6pkt"/>
            </w:pPr>
            <w:r w:rsidRPr="00A30261">
              <w:t xml:space="preserve">Strych kościoła </w:t>
            </w:r>
            <w:r w:rsidR="002413AB" w:rsidRPr="00A30261">
              <w:t>w</w:t>
            </w:r>
            <w:r w:rsidRPr="00A30261">
              <w:t xml:space="preserve"> </w:t>
            </w:r>
            <w:r w:rsidR="002413AB" w:rsidRPr="00A30261">
              <w:t>P</w:t>
            </w:r>
            <w:r w:rsidRPr="00A30261">
              <w:t xml:space="preserve">ustelni św. Jana </w:t>
            </w:r>
            <w:r w:rsidR="002413AB" w:rsidRPr="00A30261">
              <w:t xml:space="preserve">z Dukli </w:t>
            </w:r>
            <w:r w:rsidRPr="00A30261">
              <w:t xml:space="preserve">w Trzcianie </w:t>
            </w:r>
          </w:p>
          <w:p w:rsidR="005B3B49" w:rsidRPr="00A30261" w:rsidRDefault="009A3C54" w:rsidP="005B3B49">
            <w:pPr>
              <w:pStyle w:val="normaltabele6pkt"/>
              <w:rPr>
                <w:kern w:val="0"/>
              </w:rPr>
            </w:pPr>
            <w:r w:rsidRPr="00A30261">
              <w:rPr>
                <w:kern w:val="0"/>
              </w:rPr>
              <w:t xml:space="preserve">(kontur nr 1 na zał. map. nr 2) </w:t>
            </w:r>
          </w:p>
          <w:p w:rsidR="005B3B49" w:rsidRPr="00A30261" w:rsidRDefault="009A3C54" w:rsidP="005B3B49">
            <w:pPr>
              <w:pStyle w:val="normaltabele6pkt"/>
            </w:pPr>
            <w:r w:rsidRPr="00A30261">
              <w:t>oraz kościoła Wni</w:t>
            </w:r>
            <w:r w:rsidRPr="00A30261">
              <w:t>e</w:t>
            </w:r>
            <w:r w:rsidRPr="00A30261">
              <w:t>bowzięcia Najświę</w:t>
            </w:r>
            <w:r w:rsidRPr="00A30261">
              <w:t>t</w:t>
            </w:r>
            <w:r w:rsidRPr="00A30261">
              <w:t>szej Maryi Panny w Tylawie</w:t>
            </w:r>
            <w:r w:rsidR="005B3B49" w:rsidRPr="00A30261">
              <w:t xml:space="preserve"> </w:t>
            </w:r>
          </w:p>
          <w:p w:rsidR="009A3C54" w:rsidRPr="00A30261" w:rsidRDefault="009A3C54" w:rsidP="005B3B49">
            <w:pPr>
              <w:pStyle w:val="normaltabele6pkt"/>
            </w:pPr>
            <w:r w:rsidRPr="00A30261">
              <w:rPr>
                <w:kern w:val="0"/>
              </w:rPr>
              <w:t>(kontur nr 5 na zał. map. nr 2)</w:t>
            </w:r>
          </w:p>
        </w:tc>
        <w:tc>
          <w:tcPr>
            <w:tcW w:w="2551" w:type="dxa"/>
            <w:vAlign w:val="center"/>
          </w:tcPr>
          <w:p w:rsidR="009A3C54" w:rsidRPr="00A30261" w:rsidRDefault="009A3C54" w:rsidP="00077A96">
            <w:pPr>
              <w:pStyle w:val="normaltabele6pkt"/>
            </w:pPr>
            <w:r w:rsidRPr="00A30261">
              <w:t>Organ sprawujący na</w:t>
            </w:r>
            <w:r w:rsidRPr="00A30261">
              <w:t>d</w:t>
            </w:r>
            <w:r w:rsidRPr="00A30261">
              <w:t>zór nad obszarem Nat</w:t>
            </w:r>
            <w:r w:rsidRPr="00A30261">
              <w:t>u</w:t>
            </w:r>
            <w:r w:rsidRPr="00A30261">
              <w:t>ra 2000 w porozumi</w:t>
            </w:r>
            <w:r w:rsidRPr="00A30261">
              <w:t>e</w:t>
            </w:r>
            <w:r w:rsidRPr="00A30261">
              <w:t>niu z właścicielem</w:t>
            </w:r>
            <w:r w:rsidR="001E513D" w:rsidRPr="00A30261">
              <w:t xml:space="preserve"> lub </w:t>
            </w:r>
            <w:r w:rsidRPr="00A30261">
              <w:t>zarządcą obiektu.</w:t>
            </w:r>
          </w:p>
        </w:tc>
        <w:tc>
          <w:tcPr>
            <w:tcW w:w="1701" w:type="dxa"/>
            <w:vAlign w:val="center"/>
          </w:tcPr>
          <w:p w:rsidR="009A3C54" w:rsidRPr="00A30261" w:rsidRDefault="009A3C54" w:rsidP="00077A96">
            <w:pPr>
              <w:pStyle w:val="normaltabele6pkt"/>
              <w:rPr>
                <w:i/>
              </w:rPr>
            </w:pPr>
            <w:r w:rsidRPr="00A30261">
              <w:rPr>
                <w:iCs/>
              </w:rPr>
              <w:t>4 tyś/rok</w:t>
            </w:r>
          </w:p>
        </w:tc>
      </w:tr>
      <w:tr w:rsidR="009A3C54" w:rsidRPr="00A30261" w:rsidTr="00795949">
        <w:tc>
          <w:tcPr>
            <w:tcW w:w="533" w:type="dxa"/>
            <w:vAlign w:val="center"/>
          </w:tcPr>
          <w:p w:rsidR="009A3C54" w:rsidRPr="00A30261" w:rsidRDefault="009A3C54" w:rsidP="00077A96">
            <w:pPr>
              <w:pStyle w:val="normaltabele6pkt"/>
              <w:numPr>
                <w:ilvl w:val="0"/>
                <w:numId w:val="37"/>
              </w:numPr>
              <w:ind w:left="0" w:firstLine="0"/>
            </w:pPr>
          </w:p>
        </w:tc>
        <w:tc>
          <w:tcPr>
            <w:tcW w:w="2269" w:type="dxa"/>
            <w:vMerge/>
            <w:tcBorders>
              <w:bottom w:val="nil"/>
            </w:tcBorders>
            <w:vAlign w:val="center"/>
          </w:tcPr>
          <w:p w:rsidR="009A3C54" w:rsidRPr="00A30261" w:rsidRDefault="009A3C54" w:rsidP="00077A96">
            <w:pPr>
              <w:pStyle w:val="normaltabele6pkt"/>
            </w:pPr>
          </w:p>
        </w:tc>
        <w:tc>
          <w:tcPr>
            <w:tcW w:w="4961" w:type="dxa"/>
            <w:vAlign w:val="center"/>
          </w:tcPr>
          <w:p w:rsidR="009A3C54" w:rsidRPr="00A30261" w:rsidRDefault="009A3C54" w:rsidP="00077A96">
            <w:pPr>
              <w:pStyle w:val="normaltabele6pkt"/>
            </w:pPr>
            <w:r w:rsidRPr="00A30261">
              <w:t>Okresowa wymiana folii i inne drobne prace konserwacyjne (co 5 lat w okresie od 15.09. do 15.04.).</w:t>
            </w:r>
          </w:p>
          <w:p w:rsidR="009A3C54" w:rsidRPr="00A30261" w:rsidRDefault="009A3C54" w:rsidP="00462A39">
            <w:pPr>
              <w:pStyle w:val="normaltabele6pkt"/>
            </w:pPr>
            <w:r w:rsidRPr="00A30261">
              <w:t xml:space="preserve">Ze względu na znaczne nagromadzenie guana </w:t>
            </w:r>
            <w:r w:rsidRPr="00A30261">
              <w:lastRenderedPageBreak/>
              <w:t>oraz konieczność utrzymania właściwych w</w:t>
            </w:r>
            <w:r w:rsidRPr="00A30261">
              <w:t>a</w:t>
            </w:r>
            <w:r w:rsidRPr="00A30261">
              <w:t xml:space="preserve">runków użytkowania obiektu, działanie należy uznać za pilne w przypadku strychu kościoła </w:t>
            </w:r>
            <w:r w:rsidR="00462A39" w:rsidRPr="00A30261">
              <w:t>w</w:t>
            </w:r>
            <w:r w:rsidRPr="00A30261">
              <w:t xml:space="preserve"> Pustelni św. Jana z Dukli w Trzcianie.</w:t>
            </w:r>
          </w:p>
        </w:tc>
        <w:tc>
          <w:tcPr>
            <w:tcW w:w="2269" w:type="dxa"/>
            <w:vAlign w:val="center"/>
          </w:tcPr>
          <w:p w:rsidR="005B3B49" w:rsidRPr="00A30261" w:rsidRDefault="009A3C54" w:rsidP="00077A96">
            <w:pPr>
              <w:pStyle w:val="normaltabele6pkt"/>
            </w:pPr>
            <w:r w:rsidRPr="00A30261">
              <w:lastRenderedPageBreak/>
              <w:t xml:space="preserve">Strych </w:t>
            </w:r>
            <w:r w:rsidR="002413AB" w:rsidRPr="00A30261">
              <w:t xml:space="preserve">kościoła w Pustelni św. Jana z Dukli </w:t>
            </w:r>
            <w:r w:rsidRPr="00A30261">
              <w:t xml:space="preserve">w Trzcianie </w:t>
            </w:r>
          </w:p>
          <w:p w:rsidR="005B3B49" w:rsidRPr="00A30261" w:rsidRDefault="009A3C54" w:rsidP="00077A96">
            <w:pPr>
              <w:pStyle w:val="normaltabele6pkt"/>
              <w:rPr>
                <w:kern w:val="0"/>
              </w:rPr>
            </w:pPr>
            <w:r w:rsidRPr="00A30261">
              <w:rPr>
                <w:kern w:val="0"/>
              </w:rPr>
              <w:t xml:space="preserve">(kontur nr 1 na zał. </w:t>
            </w:r>
            <w:r w:rsidRPr="00A30261">
              <w:rPr>
                <w:kern w:val="0"/>
              </w:rPr>
              <w:lastRenderedPageBreak/>
              <w:t xml:space="preserve">map. nr 2) </w:t>
            </w:r>
          </w:p>
          <w:p w:rsidR="005B3B49" w:rsidRPr="00A30261" w:rsidRDefault="009A3C54" w:rsidP="00077A96">
            <w:pPr>
              <w:pStyle w:val="normaltabele6pkt"/>
            </w:pPr>
            <w:r w:rsidRPr="00A30261">
              <w:t>oraz kościoła Wni</w:t>
            </w:r>
            <w:r w:rsidRPr="00A30261">
              <w:t>e</w:t>
            </w:r>
            <w:r w:rsidRPr="00A30261">
              <w:t>bowzięcia Najświę</w:t>
            </w:r>
            <w:r w:rsidRPr="00A30261">
              <w:t>t</w:t>
            </w:r>
            <w:r w:rsidRPr="00A30261">
              <w:t xml:space="preserve">szej Maryi Panny w Tylawie </w:t>
            </w:r>
          </w:p>
          <w:p w:rsidR="009A3C54" w:rsidRPr="00A30261" w:rsidRDefault="009A3C54" w:rsidP="00077A96">
            <w:pPr>
              <w:pStyle w:val="normaltabele6pkt"/>
            </w:pPr>
            <w:r w:rsidRPr="00A30261">
              <w:rPr>
                <w:kern w:val="0"/>
              </w:rPr>
              <w:t>(kontur nr 5 na zał. map. nr 2)</w:t>
            </w:r>
          </w:p>
        </w:tc>
        <w:tc>
          <w:tcPr>
            <w:tcW w:w="2551" w:type="dxa"/>
            <w:vAlign w:val="center"/>
          </w:tcPr>
          <w:p w:rsidR="009A3C54" w:rsidRPr="00A30261" w:rsidRDefault="009A3C54" w:rsidP="00077A96">
            <w:pPr>
              <w:pStyle w:val="normaltabele6pkt"/>
            </w:pPr>
            <w:r w:rsidRPr="00A30261">
              <w:lastRenderedPageBreak/>
              <w:t>Organ sprawujący na</w:t>
            </w:r>
            <w:r w:rsidRPr="00A30261">
              <w:t>d</w:t>
            </w:r>
            <w:r w:rsidRPr="00A30261">
              <w:t>zór nad obszarem Nat</w:t>
            </w:r>
            <w:r w:rsidRPr="00A30261">
              <w:t>u</w:t>
            </w:r>
            <w:r w:rsidRPr="00A30261">
              <w:t>ra 2000 w porozumi</w:t>
            </w:r>
            <w:r w:rsidRPr="00A30261">
              <w:t>e</w:t>
            </w:r>
            <w:r w:rsidRPr="00A30261">
              <w:t>niu z właścicielem</w:t>
            </w:r>
            <w:r w:rsidR="001E513D" w:rsidRPr="00A30261">
              <w:t xml:space="preserve"> lub </w:t>
            </w:r>
            <w:r w:rsidRPr="00A30261">
              <w:lastRenderedPageBreak/>
              <w:t>zarządcą obiektu</w:t>
            </w:r>
          </w:p>
        </w:tc>
        <w:tc>
          <w:tcPr>
            <w:tcW w:w="1701" w:type="dxa"/>
            <w:vAlign w:val="center"/>
          </w:tcPr>
          <w:p w:rsidR="009A3C54" w:rsidRPr="00A30261" w:rsidRDefault="009A3C54" w:rsidP="00077A96">
            <w:pPr>
              <w:pStyle w:val="normaltabele6pkt"/>
              <w:rPr>
                <w:iCs/>
              </w:rPr>
            </w:pPr>
            <w:r w:rsidRPr="00A30261">
              <w:rPr>
                <w:iCs/>
              </w:rPr>
              <w:lastRenderedPageBreak/>
              <w:t>10 tyś./5-lecie</w:t>
            </w:r>
          </w:p>
        </w:tc>
      </w:tr>
      <w:tr w:rsidR="00795949" w:rsidRPr="00A30261" w:rsidTr="00795949">
        <w:tc>
          <w:tcPr>
            <w:tcW w:w="533" w:type="dxa"/>
            <w:vAlign w:val="center"/>
          </w:tcPr>
          <w:p w:rsidR="00795949" w:rsidRPr="00A30261" w:rsidRDefault="00795949" w:rsidP="00077A96">
            <w:pPr>
              <w:pStyle w:val="normaltabele6pkt"/>
              <w:numPr>
                <w:ilvl w:val="0"/>
                <w:numId w:val="37"/>
              </w:numPr>
              <w:ind w:left="0" w:firstLine="0"/>
            </w:pPr>
          </w:p>
        </w:tc>
        <w:tc>
          <w:tcPr>
            <w:tcW w:w="2269" w:type="dxa"/>
            <w:vMerge w:val="restart"/>
            <w:tcBorders>
              <w:top w:val="nil"/>
            </w:tcBorders>
            <w:vAlign w:val="center"/>
          </w:tcPr>
          <w:p w:rsidR="00795949" w:rsidRPr="00A30261" w:rsidRDefault="00795949" w:rsidP="00077A96">
            <w:pPr>
              <w:pStyle w:val="normaltabele6pkt"/>
            </w:pPr>
          </w:p>
        </w:tc>
        <w:tc>
          <w:tcPr>
            <w:tcW w:w="4961" w:type="dxa"/>
            <w:vAlign w:val="center"/>
          </w:tcPr>
          <w:p w:rsidR="00795949" w:rsidRPr="00A30261" w:rsidRDefault="00385404" w:rsidP="00077A96">
            <w:pPr>
              <w:pStyle w:val="normaltabele6pkt"/>
            </w:pPr>
            <w:r w:rsidRPr="00A30261">
              <w:t>Kontrola</w:t>
            </w:r>
            <w:r w:rsidR="00795949" w:rsidRPr="00A30261">
              <w:t xml:space="preserve"> oznakowania stanowiska tabliczką z</w:t>
            </w:r>
            <w:r w:rsidR="00795949" w:rsidRPr="00A30261">
              <w:t>a</w:t>
            </w:r>
            <w:r w:rsidR="00795949" w:rsidRPr="00A30261">
              <w:t>wierającą podstawowe zalecenia ochronne.</w:t>
            </w:r>
          </w:p>
        </w:tc>
        <w:tc>
          <w:tcPr>
            <w:tcW w:w="2269" w:type="dxa"/>
            <w:vAlign w:val="center"/>
          </w:tcPr>
          <w:p w:rsidR="005B3B49" w:rsidRPr="00A30261" w:rsidRDefault="00795949" w:rsidP="00077A96">
            <w:pPr>
              <w:pStyle w:val="normaltabele6pkt"/>
            </w:pPr>
            <w:r w:rsidRPr="00A30261">
              <w:t xml:space="preserve">Strych </w:t>
            </w:r>
            <w:r w:rsidR="002413AB" w:rsidRPr="00A30261">
              <w:t xml:space="preserve">kościoła w Pustelni św. Jana z Dukli </w:t>
            </w:r>
            <w:r w:rsidRPr="00A30261">
              <w:t xml:space="preserve">w Trzcianie </w:t>
            </w:r>
          </w:p>
          <w:p w:rsidR="005B3B49" w:rsidRPr="00A30261" w:rsidRDefault="001926D1" w:rsidP="00077A96">
            <w:pPr>
              <w:pStyle w:val="normaltabele6pkt"/>
              <w:rPr>
                <w:kern w:val="0"/>
              </w:rPr>
            </w:pPr>
            <w:r w:rsidRPr="00A30261">
              <w:rPr>
                <w:kern w:val="0"/>
              </w:rPr>
              <w:t xml:space="preserve">(kontur nr 1 na zał. map. nr 2) </w:t>
            </w:r>
          </w:p>
          <w:p w:rsidR="005B3B49" w:rsidRPr="00A30261" w:rsidRDefault="00795949" w:rsidP="00077A96">
            <w:pPr>
              <w:pStyle w:val="normaltabele6pkt"/>
            </w:pPr>
            <w:r w:rsidRPr="00A30261">
              <w:t>oraz kościoła Wni</w:t>
            </w:r>
            <w:r w:rsidRPr="00A30261">
              <w:t>e</w:t>
            </w:r>
            <w:r w:rsidRPr="00A30261">
              <w:t>bowzięcia Najświę</w:t>
            </w:r>
            <w:r w:rsidRPr="00A30261">
              <w:t>t</w:t>
            </w:r>
            <w:r w:rsidRPr="00A30261">
              <w:t>szej Maryi Panny w Tylawie</w:t>
            </w:r>
            <w:r w:rsidR="001926D1" w:rsidRPr="00A30261">
              <w:t xml:space="preserve"> </w:t>
            </w:r>
          </w:p>
          <w:p w:rsidR="00795949" w:rsidRPr="00A30261" w:rsidRDefault="001926D1" w:rsidP="00077A96">
            <w:pPr>
              <w:pStyle w:val="normaltabele6pkt"/>
            </w:pPr>
            <w:r w:rsidRPr="00A30261">
              <w:rPr>
                <w:kern w:val="0"/>
              </w:rPr>
              <w:t>(kontur nr 5 na zał. map. nr 2)</w:t>
            </w:r>
          </w:p>
        </w:tc>
        <w:tc>
          <w:tcPr>
            <w:tcW w:w="2551" w:type="dxa"/>
            <w:vAlign w:val="center"/>
          </w:tcPr>
          <w:p w:rsidR="00795949" w:rsidRPr="00A30261" w:rsidRDefault="00795949" w:rsidP="00077A96">
            <w:pPr>
              <w:pStyle w:val="normaltabele6pkt"/>
            </w:pPr>
            <w:r w:rsidRPr="00A30261">
              <w:t>Organ sprawujący na</w:t>
            </w:r>
            <w:r w:rsidRPr="00A30261">
              <w:t>d</w:t>
            </w:r>
            <w:r w:rsidRPr="00A30261">
              <w:t>zór nad obszarem Nat</w:t>
            </w:r>
            <w:r w:rsidRPr="00A30261">
              <w:t>u</w:t>
            </w:r>
            <w:r w:rsidRPr="00A30261">
              <w:t>ra 2000 w porozumi</w:t>
            </w:r>
            <w:r w:rsidRPr="00A30261">
              <w:t>e</w:t>
            </w:r>
            <w:r w:rsidRPr="00A30261">
              <w:t>niu z właścicielem</w:t>
            </w:r>
            <w:r w:rsidR="001E513D" w:rsidRPr="00A30261">
              <w:t xml:space="preserve"> lub </w:t>
            </w:r>
            <w:r w:rsidRPr="00A30261">
              <w:t>zarządcą obiektu</w:t>
            </w:r>
          </w:p>
        </w:tc>
        <w:tc>
          <w:tcPr>
            <w:tcW w:w="1701" w:type="dxa"/>
            <w:vAlign w:val="center"/>
          </w:tcPr>
          <w:p w:rsidR="00795949" w:rsidRPr="00A30261" w:rsidRDefault="00795949" w:rsidP="00077A96">
            <w:pPr>
              <w:pStyle w:val="normaltabele6pkt"/>
              <w:rPr>
                <w:iCs/>
              </w:rPr>
            </w:pPr>
            <w:r w:rsidRPr="00A30261">
              <w:rPr>
                <w:iCs/>
              </w:rPr>
              <w:t>W kosztach działań zwi</w:t>
            </w:r>
            <w:r w:rsidRPr="00A30261">
              <w:rPr>
                <w:iCs/>
              </w:rPr>
              <w:t>ą</w:t>
            </w:r>
            <w:r w:rsidRPr="00A30261">
              <w:rPr>
                <w:iCs/>
              </w:rPr>
              <w:t>zanych okr</w:t>
            </w:r>
            <w:r w:rsidRPr="00A30261">
              <w:rPr>
                <w:iCs/>
              </w:rPr>
              <w:t>e</w:t>
            </w:r>
            <w:r w:rsidRPr="00A30261">
              <w:rPr>
                <w:iCs/>
              </w:rPr>
              <w:t>sowymi pr</w:t>
            </w:r>
            <w:r w:rsidRPr="00A30261">
              <w:rPr>
                <w:iCs/>
              </w:rPr>
              <w:t>a</w:t>
            </w:r>
            <w:r w:rsidRPr="00A30261">
              <w:rPr>
                <w:iCs/>
              </w:rPr>
              <w:t>cami konse</w:t>
            </w:r>
            <w:r w:rsidRPr="00A30261">
              <w:rPr>
                <w:iCs/>
              </w:rPr>
              <w:t>r</w:t>
            </w:r>
            <w:r w:rsidRPr="00A30261">
              <w:rPr>
                <w:iCs/>
              </w:rPr>
              <w:t>watorskimi i wymianą folii</w:t>
            </w:r>
          </w:p>
        </w:tc>
      </w:tr>
      <w:tr w:rsidR="00795949" w:rsidRPr="00A30261" w:rsidTr="001926D1">
        <w:tc>
          <w:tcPr>
            <w:tcW w:w="533" w:type="dxa"/>
            <w:vAlign w:val="center"/>
          </w:tcPr>
          <w:p w:rsidR="00795949" w:rsidRPr="00A30261" w:rsidRDefault="00795949" w:rsidP="00077A96">
            <w:pPr>
              <w:pStyle w:val="normaltabele6pkt"/>
              <w:numPr>
                <w:ilvl w:val="0"/>
                <w:numId w:val="37"/>
              </w:numPr>
              <w:ind w:left="0" w:firstLine="0"/>
            </w:pPr>
          </w:p>
        </w:tc>
        <w:tc>
          <w:tcPr>
            <w:tcW w:w="2269" w:type="dxa"/>
            <w:vMerge/>
            <w:tcBorders>
              <w:bottom w:val="nil"/>
            </w:tcBorders>
            <w:vAlign w:val="center"/>
          </w:tcPr>
          <w:p w:rsidR="00795949" w:rsidRPr="00A30261" w:rsidRDefault="00795949" w:rsidP="00077A96">
            <w:pPr>
              <w:pStyle w:val="normaltabele6pkt"/>
            </w:pPr>
          </w:p>
        </w:tc>
        <w:tc>
          <w:tcPr>
            <w:tcW w:w="4961" w:type="dxa"/>
            <w:vAlign w:val="center"/>
          </w:tcPr>
          <w:p w:rsidR="00795949" w:rsidRPr="00A30261" w:rsidRDefault="00CF1109" w:rsidP="00077A96">
            <w:pPr>
              <w:pStyle w:val="normaltabele6pkt"/>
            </w:pPr>
            <w:r w:rsidRPr="00A30261">
              <w:t>Kontrola</w:t>
            </w:r>
            <w:r w:rsidR="00795949" w:rsidRPr="00A30261">
              <w:t xml:space="preserve"> oznakowania i wlotów dla nietoperzy – pozostawienie otworów wlotowych dla nietop</w:t>
            </w:r>
            <w:r w:rsidR="00795949" w:rsidRPr="00A30261">
              <w:t>e</w:t>
            </w:r>
            <w:r w:rsidR="00795949" w:rsidRPr="00A30261">
              <w:t xml:space="preserve">rzy (dwa okrągłe okienka w szczytowej ścianie nad wejściem) w kształcie niezmienionym. </w:t>
            </w:r>
            <w:r w:rsidR="00795949" w:rsidRPr="00A30261">
              <w:lastRenderedPageBreak/>
              <w:t>Ewentualne ograniczenie światła wlotu powinno pozostawiać otwór o średnicy min. 12 cm. Wloty powinny być pozbawione wystających eleme</w:t>
            </w:r>
            <w:r w:rsidR="00795949" w:rsidRPr="00A30261">
              <w:t>n</w:t>
            </w:r>
            <w:r w:rsidR="00795949" w:rsidRPr="00A30261">
              <w:t>tów, o które nietoperz może zaczepić skrzydłem. Tabliczka z np. „wlot dla nietoperzy, nie zam</w:t>
            </w:r>
            <w:r w:rsidR="00795949" w:rsidRPr="00A30261">
              <w:t>y</w:t>
            </w:r>
            <w:r w:rsidR="00795949" w:rsidRPr="00A30261">
              <w:t>kać!” powinna być stale umieszczona w widoc</w:t>
            </w:r>
            <w:r w:rsidR="00795949" w:rsidRPr="00A30261">
              <w:t>z</w:t>
            </w:r>
            <w:r w:rsidR="00795949" w:rsidRPr="00A30261">
              <w:t>nym miejscu wewnątrz budynku, jednoznacznie identyfikując otwór wlotowy.</w:t>
            </w:r>
          </w:p>
        </w:tc>
        <w:tc>
          <w:tcPr>
            <w:tcW w:w="2269" w:type="dxa"/>
            <w:vAlign w:val="center"/>
          </w:tcPr>
          <w:p w:rsidR="005B3B49" w:rsidRPr="00A30261" w:rsidRDefault="00795949" w:rsidP="00077A96">
            <w:pPr>
              <w:pStyle w:val="normaltabele6pkt"/>
            </w:pPr>
            <w:r w:rsidRPr="00A30261">
              <w:lastRenderedPageBreak/>
              <w:t xml:space="preserve">Strych </w:t>
            </w:r>
            <w:r w:rsidR="002413AB" w:rsidRPr="00A30261">
              <w:t xml:space="preserve">kościoła w Pustelni św. Jana z Dukli </w:t>
            </w:r>
            <w:r w:rsidRPr="00A30261">
              <w:t xml:space="preserve">w Trzcianie </w:t>
            </w:r>
          </w:p>
          <w:p w:rsidR="005B3B49" w:rsidRPr="00A30261" w:rsidRDefault="001926D1" w:rsidP="00077A96">
            <w:pPr>
              <w:pStyle w:val="normaltabele6pkt"/>
              <w:rPr>
                <w:kern w:val="0"/>
              </w:rPr>
            </w:pPr>
            <w:r w:rsidRPr="00A30261">
              <w:rPr>
                <w:kern w:val="0"/>
              </w:rPr>
              <w:t xml:space="preserve">(kontur nr 1 na zał. </w:t>
            </w:r>
            <w:r w:rsidRPr="00A30261">
              <w:rPr>
                <w:kern w:val="0"/>
              </w:rPr>
              <w:lastRenderedPageBreak/>
              <w:t xml:space="preserve">map. nr 2) </w:t>
            </w:r>
          </w:p>
          <w:p w:rsidR="005B3B49" w:rsidRPr="00A30261" w:rsidRDefault="00795949" w:rsidP="00077A96">
            <w:pPr>
              <w:pStyle w:val="normaltabele6pkt"/>
            </w:pPr>
            <w:r w:rsidRPr="00A30261">
              <w:t>oraz kościoła Wni</w:t>
            </w:r>
            <w:r w:rsidRPr="00A30261">
              <w:t>e</w:t>
            </w:r>
            <w:r w:rsidRPr="00A30261">
              <w:t>bowzięcia Najświę</w:t>
            </w:r>
            <w:r w:rsidRPr="00A30261">
              <w:t>t</w:t>
            </w:r>
            <w:r w:rsidRPr="00A30261">
              <w:t>szej Maryi Panny w Tylawie</w:t>
            </w:r>
            <w:r w:rsidR="001926D1" w:rsidRPr="00A30261">
              <w:t xml:space="preserve"> </w:t>
            </w:r>
          </w:p>
          <w:p w:rsidR="00795949" w:rsidRPr="00A30261" w:rsidRDefault="001926D1" w:rsidP="00077A96">
            <w:pPr>
              <w:pStyle w:val="normaltabele6pkt"/>
            </w:pPr>
            <w:r w:rsidRPr="00A30261">
              <w:rPr>
                <w:kern w:val="0"/>
              </w:rPr>
              <w:t>(kontur nr 5 na zał. map. nr 2)</w:t>
            </w:r>
          </w:p>
        </w:tc>
        <w:tc>
          <w:tcPr>
            <w:tcW w:w="2551" w:type="dxa"/>
            <w:vAlign w:val="center"/>
          </w:tcPr>
          <w:p w:rsidR="00795949" w:rsidRPr="00A30261" w:rsidRDefault="00795949" w:rsidP="00077A96">
            <w:pPr>
              <w:pStyle w:val="normaltabele6pkt"/>
            </w:pPr>
            <w:r w:rsidRPr="00A30261">
              <w:lastRenderedPageBreak/>
              <w:t>Właściciel</w:t>
            </w:r>
            <w:r w:rsidR="001E513D" w:rsidRPr="00A30261">
              <w:t xml:space="preserve"> lub </w:t>
            </w:r>
            <w:r w:rsidRPr="00A30261">
              <w:t>zarządca obiektu na podstawie porozumienia z org</w:t>
            </w:r>
            <w:r w:rsidRPr="00A30261">
              <w:t>a</w:t>
            </w:r>
            <w:r w:rsidRPr="00A30261">
              <w:t>nem sprawującym na</w:t>
            </w:r>
            <w:r w:rsidRPr="00A30261">
              <w:t>d</w:t>
            </w:r>
            <w:r w:rsidRPr="00A30261">
              <w:lastRenderedPageBreak/>
              <w:t>zór nad obszarem Nat</w:t>
            </w:r>
            <w:r w:rsidRPr="00A30261">
              <w:t>u</w:t>
            </w:r>
            <w:r w:rsidRPr="00A30261">
              <w:t>ra 2000.</w:t>
            </w:r>
          </w:p>
        </w:tc>
        <w:tc>
          <w:tcPr>
            <w:tcW w:w="1701" w:type="dxa"/>
            <w:vAlign w:val="center"/>
          </w:tcPr>
          <w:p w:rsidR="00795949" w:rsidRPr="00A30261" w:rsidRDefault="00795949" w:rsidP="00077A96">
            <w:pPr>
              <w:pStyle w:val="normaltabele6pkt"/>
              <w:rPr>
                <w:iCs/>
              </w:rPr>
            </w:pPr>
            <w:r w:rsidRPr="00A30261">
              <w:rPr>
                <w:iCs/>
              </w:rPr>
              <w:lastRenderedPageBreak/>
              <w:t>W kosztach działań zwi</w:t>
            </w:r>
            <w:r w:rsidRPr="00A30261">
              <w:rPr>
                <w:iCs/>
              </w:rPr>
              <w:t>ą</w:t>
            </w:r>
            <w:r w:rsidRPr="00A30261">
              <w:rPr>
                <w:iCs/>
              </w:rPr>
              <w:t>zanych okr</w:t>
            </w:r>
            <w:r w:rsidRPr="00A30261">
              <w:rPr>
                <w:iCs/>
              </w:rPr>
              <w:t>e</w:t>
            </w:r>
            <w:r w:rsidRPr="00A30261">
              <w:rPr>
                <w:iCs/>
              </w:rPr>
              <w:t>sowymi pr</w:t>
            </w:r>
            <w:r w:rsidRPr="00A30261">
              <w:rPr>
                <w:iCs/>
              </w:rPr>
              <w:t>a</w:t>
            </w:r>
            <w:r w:rsidRPr="00A30261">
              <w:rPr>
                <w:iCs/>
              </w:rPr>
              <w:lastRenderedPageBreak/>
              <w:t>cami konse</w:t>
            </w:r>
            <w:r w:rsidRPr="00A30261">
              <w:rPr>
                <w:iCs/>
              </w:rPr>
              <w:t>r</w:t>
            </w:r>
            <w:r w:rsidRPr="00A30261">
              <w:rPr>
                <w:iCs/>
              </w:rPr>
              <w:t>watorskimi i wymianą folii</w:t>
            </w:r>
          </w:p>
        </w:tc>
      </w:tr>
      <w:tr w:rsidR="00EF206B" w:rsidRPr="00A30261" w:rsidTr="001926D1">
        <w:tc>
          <w:tcPr>
            <w:tcW w:w="533" w:type="dxa"/>
            <w:vAlign w:val="center"/>
          </w:tcPr>
          <w:p w:rsidR="00EF206B" w:rsidRPr="00A30261" w:rsidRDefault="00EF206B" w:rsidP="00077A96">
            <w:pPr>
              <w:pStyle w:val="normaltabele6pkt"/>
              <w:numPr>
                <w:ilvl w:val="0"/>
                <w:numId w:val="37"/>
              </w:numPr>
              <w:ind w:left="0" w:firstLine="0"/>
            </w:pPr>
          </w:p>
        </w:tc>
        <w:tc>
          <w:tcPr>
            <w:tcW w:w="2269" w:type="dxa"/>
            <w:tcBorders>
              <w:top w:val="nil"/>
              <w:bottom w:val="nil"/>
            </w:tcBorders>
            <w:vAlign w:val="center"/>
          </w:tcPr>
          <w:p w:rsidR="00EF206B" w:rsidRPr="00A30261" w:rsidRDefault="00EF206B" w:rsidP="00077A96">
            <w:pPr>
              <w:pStyle w:val="normaltabele6pkt"/>
            </w:pPr>
          </w:p>
        </w:tc>
        <w:tc>
          <w:tcPr>
            <w:tcW w:w="4961" w:type="dxa"/>
            <w:vAlign w:val="center"/>
          </w:tcPr>
          <w:p w:rsidR="00EF206B" w:rsidRPr="00A30261" w:rsidRDefault="008A3773" w:rsidP="008A3773">
            <w:pPr>
              <w:pStyle w:val="normaltabele6pkt"/>
            </w:pPr>
            <w:r w:rsidRPr="00A30261">
              <w:t xml:space="preserve">Ograniczenie </w:t>
            </w:r>
            <w:r w:rsidR="00EF206B" w:rsidRPr="00A30261">
              <w:t>użytkowania strychu budynku w okresie rozrodu do niezbędnych prac związanych z jego utrzymaniem – w okresie rozrodu nietop</w:t>
            </w:r>
            <w:r w:rsidR="00EF206B" w:rsidRPr="00A30261">
              <w:t>e</w:t>
            </w:r>
            <w:r w:rsidR="00EF206B" w:rsidRPr="00A30261">
              <w:t>rzy ograniczenie czasu spędzonego na strychu oraz liczby osób do niezbędnego minimum, ty</w:t>
            </w:r>
            <w:r w:rsidR="00EF206B" w:rsidRPr="00A30261">
              <w:t>l</w:t>
            </w:r>
            <w:r w:rsidR="00EF206B" w:rsidRPr="00A30261">
              <w:t>ko w sytuacjach związanych z bezpieczeństwem budynku bądź spełnieniem jego podstawowych funkcji (instalacja świątecznego wystroju, opuszczanie lamp itp.). Nie wskazana jest inst</w:t>
            </w:r>
            <w:r w:rsidR="00EF206B" w:rsidRPr="00A30261">
              <w:t>a</w:t>
            </w:r>
            <w:r w:rsidR="00EF206B" w:rsidRPr="00A30261">
              <w:t>lacja elektrycznego oświetlenia strychu, w razie konieczności instalacja powinna być wyposaż</w:t>
            </w:r>
            <w:r w:rsidR="00EF206B" w:rsidRPr="00A30261">
              <w:t>o</w:t>
            </w:r>
            <w:r w:rsidR="00EF206B" w:rsidRPr="00A30261">
              <w:t>na w wyłącznik czasowy (1/2 h) lub inne zabe</w:t>
            </w:r>
            <w:r w:rsidR="00EF206B" w:rsidRPr="00A30261">
              <w:t>z</w:t>
            </w:r>
            <w:r w:rsidR="00EF206B" w:rsidRPr="00A30261">
              <w:t>pieczenie elektroniczne zapobiegające przypa</w:t>
            </w:r>
            <w:r w:rsidR="00EF206B" w:rsidRPr="00A30261">
              <w:t>d</w:t>
            </w:r>
            <w:r w:rsidR="00EF206B" w:rsidRPr="00A30261">
              <w:t>kowemu pozostawieniu zapalonego światła w obrębie schronienia kolonii nietoperzy (od 15.04. do 15.09).</w:t>
            </w:r>
          </w:p>
        </w:tc>
        <w:tc>
          <w:tcPr>
            <w:tcW w:w="2269" w:type="dxa"/>
            <w:vAlign w:val="center"/>
          </w:tcPr>
          <w:p w:rsidR="005B3B49" w:rsidRPr="00A30261" w:rsidRDefault="00EF206B" w:rsidP="00077A96">
            <w:pPr>
              <w:pStyle w:val="normaltabele6pkt"/>
            </w:pPr>
            <w:r w:rsidRPr="00A30261">
              <w:t xml:space="preserve">Strych </w:t>
            </w:r>
            <w:r w:rsidR="002413AB" w:rsidRPr="00A30261">
              <w:t xml:space="preserve">kościoła w Pustelni św. Jana z Dukli </w:t>
            </w:r>
            <w:r w:rsidRPr="00A30261">
              <w:t xml:space="preserve">w Trzcianie </w:t>
            </w:r>
          </w:p>
          <w:p w:rsidR="005B3B49" w:rsidRPr="00A30261" w:rsidRDefault="00EF206B" w:rsidP="00077A96">
            <w:pPr>
              <w:pStyle w:val="normaltabele6pkt"/>
              <w:rPr>
                <w:kern w:val="0"/>
              </w:rPr>
            </w:pPr>
            <w:r w:rsidRPr="00A30261">
              <w:rPr>
                <w:kern w:val="0"/>
              </w:rPr>
              <w:t xml:space="preserve">(kontur nr 1 na zał. map. nr 2) </w:t>
            </w:r>
          </w:p>
          <w:p w:rsidR="005B3B49" w:rsidRPr="00A30261" w:rsidRDefault="00EF206B" w:rsidP="00077A96">
            <w:pPr>
              <w:pStyle w:val="normaltabele6pkt"/>
            </w:pPr>
            <w:r w:rsidRPr="00A30261">
              <w:t>oraz kościoła Wni</w:t>
            </w:r>
            <w:r w:rsidRPr="00A30261">
              <w:t>e</w:t>
            </w:r>
            <w:r w:rsidRPr="00A30261">
              <w:t>bowzięcia Najświę</w:t>
            </w:r>
            <w:r w:rsidRPr="00A30261">
              <w:t>t</w:t>
            </w:r>
            <w:r w:rsidRPr="00A30261">
              <w:t xml:space="preserve">szej Maryi Panny w Tylawie </w:t>
            </w:r>
          </w:p>
          <w:p w:rsidR="00EF206B" w:rsidRPr="00A30261" w:rsidRDefault="00EF206B" w:rsidP="00077A96">
            <w:pPr>
              <w:pStyle w:val="normaltabele6pkt"/>
            </w:pPr>
            <w:r w:rsidRPr="00A30261">
              <w:rPr>
                <w:kern w:val="0"/>
              </w:rPr>
              <w:t>(kontur nr 5 na zał. map. nr 2)</w:t>
            </w:r>
          </w:p>
        </w:tc>
        <w:tc>
          <w:tcPr>
            <w:tcW w:w="2551" w:type="dxa"/>
            <w:vAlign w:val="center"/>
          </w:tcPr>
          <w:p w:rsidR="00EF206B" w:rsidRPr="00A30261" w:rsidRDefault="00EF206B" w:rsidP="00077A96">
            <w:pPr>
              <w:pStyle w:val="normaltabele6pkt"/>
            </w:pPr>
            <w:r w:rsidRPr="00A30261">
              <w:t>Właściciel lub zarządca obiektu na podstawie porozumienia z org</w:t>
            </w:r>
            <w:r w:rsidRPr="00A30261">
              <w:t>a</w:t>
            </w:r>
            <w:r w:rsidRPr="00A30261">
              <w:t>nem sprawującym na</w:t>
            </w:r>
            <w:r w:rsidRPr="00A30261">
              <w:t>d</w:t>
            </w:r>
            <w:r w:rsidRPr="00A30261">
              <w:t>zór nad obszarem Nat</w:t>
            </w:r>
            <w:r w:rsidRPr="00A30261">
              <w:t>u</w:t>
            </w:r>
            <w:r w:rsidRPr="00A30261">
              <w:t>ra 2000.</w:t>
            </w:r>
          </w:p>
        </w:tc>
        <w:tc>
          <w:tcPr>
            <w:tcW w:w="1701" w:type="dxa"/>
            <w:vAlign w:val="center"/>
          </w:tcPr>
          <w:p w:rsidR="00EF206B" w:rsidRPr="00A30261" w:rsidRDefault="00EF206B" w:rsidP="00077A96">
            <w:pPr>
              <w:pStyle w:val="normaltabele6pkt"/>
              <w:rPr>
                <w:iCs/>
              </w:rPr>
            </w:pPr>
            <w:r w:rsidRPr="00A30261">
              <w:rPr>
                <w:rFonts w:eastAsia="TimesNewRoman"/>
                <w:iCs/>
              </w:rPr>
              <w:t>W ramach działalności własnej</w:t>
            </w:r>
          </w:p>
        </w:tc>
      </w:tr>
      <w:tr w:rsidR="00385404" w:rsidRPr="00A30261" w:rsidTr="001926D1">
        <w:tc>
          <w:tcPr>
            <w:tcW w:w="533" w:type="dxa"/>
            <w:vAlign w:val="center"/>
          </w:tcPr>
          <w:p w:rsidR="00385404" w:rsidRPr="00A30261" w:rsidRDefault="00385404" w:rsidP="00077A96">
            <w:pPr>
              <w:pStyle w:val="normaltabele6pkt"/>
              <w:numPr>
                <w:ilvl w:val="0"/>
                <w:numId w:val="37"/>
              </w:numPr>
              <w:ind w:left="0" w:firstLine="0"/>
            </w:pPr>
          </w:p>
        </w:tc>
        <w:tc>
          <w:tcPr>
            <w:tcW w:w="2269" w:type="dxa"/>
            <w:vMerge w:val="restart"/>
            <w:tcBorders>
              <w:top w:val="nil"/>
              <w:bottom w:val="nil"/>
            </w:tcBorders>
            <w:vAlign w:val="center"/>
          </w:tcPr>
          <w:p w:rsidR="00385404" w:rsidRPr="00A30261" w:rsidRDefault="00385404" w:rsidP="00077A96">
            <w:pPr>
              <w:pStyle w:val="normaltabele6pkt"/>
            </w:pPr>
          </w:p>
        </w:tc>
        <w:tc>
          <w:tcPr>
            <w:tcW w:w="4961" w:type="dxa"/>
            <w:vAlign w:val="center"/>
          </w:tcPr>
          <w:p w:rsidR="00385404" w:rsidRPr="00A30261" w:rsidRDefault="00385404" w:rsidP="00077A96">
            <w:pPr>
              <w:pStyle w:val="normaltabele6pkt"/>
            </w:pPr>
            <w:r w:rsidRPr="00A30261">
              <w:t>Utrzymanie bezpiecznego, zaciemnionego wlotu dla nietoperzy. Ewentualne oświetlenie budynku nie powinno obejmować dachu i ściany szcz</w:t>
            </w:r>
            <w:r w:rsidRPr="00A30261">
              <w:t>y</w:t>
            </w:r>
            <w:r w:rsidRPr="00A30261">
              <w:t>towej z otworami wlotowymi.</w:t>
            </w:r>
          </w:p>
        </w:tc>
        <w:tc>
          <w:tcPr>
            <w:tcW w:w="2269" w:type="dxa"/>
            <w:vAlign w:val="center"/>
          </w:tcPr>
          <w:p w:rsidR="005B3B49" w:rsidRPr="00A30261" w:rsidRDefault="00385404" w:rsidP="00077A96">
            <w:pPr>
              <w:pStyle w:val="normaltabele6pkt"/>
            </w:pPr>
            <w:r w:rsidRPr="00A30261">
              <w:t>Bezpośrednie ot</w:t>
            </w:r>
            <w:r w:rsidRPr="00A30261">
              <w:t>o</w:t>
            </w:r>
            <w:r w:rsidRPr="00A30261">
              <w:t xml:space="preserve">czenie </w:t>
            </w:r>
            <w:r w:rsidR="002413AB" w:rsidRPr="00A30261">
              <w:t xml:space="preserve">kościoła w Pustelni św. Jana z Dukli </w:t>
            </w:r>
            <w:r w:rsidRPr="00A30261">
              <w:t xml:space="preserve">w Trzcianie </w:t>
            </w:r>
          </w:p>
          <w:p w:rsidR="005B3B49" w:rsidRPr="00A30261" w:rsidRDefault="00385404" w:rsidP="00077A96">
            <w:pPr>
              <w:pStyle w:val="normaltabele6pkt"/>
              <w:rPr>
                <w:kern w:val="0"/>
              </w:rPr>
            </w:pPr>
            <w:r w:rsidRPr="00A30261">
              <w:rPr>
                <w:kern w:val="0"/>
              </w:rPr>
              <w:t xml:space="preserve">(kontur nr 2 na zał. map. nr 2) </w:t>
            </w:r>
          </w:p>
          <w:p w:rsidR="005B3B49" w:rsidRPr="00A30261" w:rsidRDefault="00385404" w:rsidP="00077A96">
            <w:pPr>
              <w:pStyle w:val="normaltabele6pkt"/>
            </w:pPr>
            <w:r w:rsidRPr="00A30261">
              <w:t>oraz kościoła Wni</w:t>
            </w:r>
            <w:r w:rsidRPr="00A30261">
              <w:t>e</w:t>
            </w:r>
            <w:r w:rsidRPr="00A30261">
              <w:t>bowzięcia Najświę</w:t>
            </w:r>
            <w:r w:rsidRPr="00A30261">
              <w:t>t</w:t>
            </w:r>
            <w:r w:rsidRPr="00A30261">
              <w:t xml:space="preserve">szej Maryi Panny w Tylawie </w:t>
            </w:r>
          </w:p>
          <w:p w:rsidR="00385404" w:rsidRPr="00A30261" w:rsidRDefault="00385404" w:rsidP="00077A96">
            <w:pPr>
              <w:pStyle w:val="normaltabele6pkt"/>
            </w:pPr>
            <w:r w:rsidRPr="00A30261">
              <w:rPr>
                <w:kern w:val="0"/>
              </w:rPr>
              <w:t>(kontur nr 6 na zał. map. nr 2)</w:t>
            </w:r>
          </w:p>
        </w:tc>
        <w:tc>
          <w:tcPr>
            <w:tcW w:w="2551" w:type="dxa"/>
            <w:vAlign w:val="center"/>
          </w:tcPr>
          <w:p w:rsidR="00385404" w:rsidRPr="00A30261" w:rsidRDefault="00385404" w:rsidP="00077A96">
            <w:pPr>
              <w:pStyle w:val="normaltabele6pkt"/>
            </w:pPr>
            <w:r w:rsidRPr="00A30261">
              <w:t>Właściciel</w:t>
            </w:r>
            <w:r w:rsidR="001E513D" w:rsidRPr="00A30261">
              <w:t xml:space="preserve"> lub </w:t>
            </w:r>
            <w:r w:rsidRPr="00A30261">
              <w:t>zarządca obiektu na podstawie porozumienia z org</w:t>
            </w:r>
            <w:r w:rsidRPr="00A30261">
              <w:t>a</w:t>
            </w:r>
            <w:r w:rsidRPr="00A30261">
              <w:t>nem sprawującym na</w:t>
            </w:r>
            <w:r w:rsidRPr="00A30261">
              <w:t>d</w:t>
            </w:r>
            <w:r w:rsidRPr="00A30261">
              <w:t>zór nad obszarem Nat</w:t>
            </w:r>
            <w:r w:rsidRPr="00A30261">
              <w:t>u</w:t>
            </w:r>
            <w:r w:rsidRPr="00A30261">
              <w:t>ra 2000.</w:t>
            </w:r>
          </w:p>
        </w:tc>
        <w:tc>
          <w:tcPr>
            <w:tcW w:w="1701" w:type="dxa"/>
            <w:vAlign w:val="center"/>
          </w:tcPr>
          <w:p w:rsidR="00385404" w:rsidRPr="00A30261" w:rsidRDefault="00385404" w:rsidP="00077A96">
            <w:pPr>
              <w:pStyle w:val="normaltabele6pkt"/>
              <w:rPr>
                <w:iCs/>
              </w:rPr>
            </w:pPr>
            <w:r w:rsidRPr="00A30261">
              <w:rPr>
                <w:rFonts w:eastAsia="TimesNewRoman"/>
                <w:iCs/>
              </w:rPr>
              <w:t>W ramach działalności własnej</w:t>
            </w:r>
          </w:p>
        </w:tc>
      </w:tr>
      <w:tr w:rsidR="00795949" w:rsidRPr="00A30261" w:rsidTr="001926D1">
        <w:tc>
          <w:tcPr>
            <w:tcW w:w="533" w:type="dxa"/>
            <w:vAlign w:val="center"/>
          </w:tcPr>
          <w:p w:rsidR="00795949" w:rsidRPr="00A30261" w:rsidRDefault="00795949" w:rsidP="00077A96">
            <w:pPr>
              <w:pStyle w:val="normaltabele6pkt"/>
              <w:numPr>
                <w:ilvl w:val="0"/>
                <w:numId w:val="37"/>
              </w:numPr>
              <w:ind w:left="0" w:firstLine="0"/>
            </w:pPr>
          </w:p>
        </w:tc>
        <w:tc>
          <w:tcPr>
            <w:tcW w:w="2269" w:type="dxa"/>
            <w:vMerge/>
            <w:tcBorders>
              <w:bottom w:val="nil"/>
            </w:tcBorders>
            <w:vAlign w:val="center"/>
          </w:tcPr>
          <w:p w:rsidR="00795949" w:rsidRPr="00A30261" w:rsidRDefault="00795949" w:rsidP="00077A96">
            <w:pPr>
              <w:pStyle w:val="normaltabele6pkt"/>
            </w:pPr>
          </w:p>
        </w:tc>
        <w:tc>
          <w:tcPr>
            <w:tcW w:w="4961" w:type="dxa"/>
            <w:vAlign w:val="center"/>
          </w:tcPr>
          <w:p w:rsidR="006C389F" w:rsidRPr="00A30261" w:rsidRDefault="00795949" w:rsidP="006C389F">
            <w:pPr>
              <w:pStyle w:val="normaltabele6pkt"/>
            </w:pPr>
            <w:r w:rsidRPr="00A30261">
              <w:t>Utrzymanie zwartości i ciągłości zadrzewień i zakrzewień – wycinka drzew czy krzewów oraz znacząca redukcja koron, powinny być poprz</w:t>
            </w:r>
            <w:r w:rsidRPr="00A30261">
              <w:t>e</w:t>
            </w:r>
            <w:r w:rsidRPr="00A30261">
              <w:t>dzone nasadzeniami młodych drzew i krzewów, uzupełniających luki w trasach przelotu. Nas</w:t>
            </w:r>
            <w:r w:rsidRPr="00A30261">
              <w:t>a</w:t>
            </w:r>
            <w:r w:rsidRPr="00A30261">
              <w:t>dzenia wyłącznie gatunków rodzimych.</w:t>
            </w:r>
          </w:p>
        </w:tc>
        <w:tc>
          <w:tcPr>
            <w:tcW w:w="2269" w:type="dxa"/>
            <w:vAlign w:val="center"/>
          </w:tcPr>
          <w:p w:rsidR="005B3B49" w:rsidRPr="00A30261" w:rsidRDefault="00795949" w:rsidP="00077A96">
            <w:pPr>
              <w:pStyle w:val="normaltabele6pkt"/>
            </w:pPr>
            <w:r w:rsidRPr="00A30261">
              <w:t>Bezpośrednie ot</w:t>
            </w:r>
            <w:r w:rsidRPr="00A30261">
              <w:t>o</w:t>
            </w:r>
            <w:r w:rsidRPr="00A30261">
              <w:t xml:space="preserve">czenie </w:t>
            </w:r>
            <w:r w:rsidR="002413AB" w:rsidRPr="00A30261">
              <w:t xml:space="preserve">kościoła w Pustelni św. Jana z Dukli </w:t>
            </w:r>
            <w:r w:rsidRPr="00A30261">
              <w:t xml:space="preserve">w Trzcianie </w:t>
            </w:r>
          </w:p>
          <w:p w:rsidR="00795949" w:rsidRPr="00A30261" w:rsidRDefault="001926D1" w:rsidP="006C389F">
            <w:pPr>
              <w:pStyle w:val="normaltabele6pkt"/>
            </w:pPr>
            <w:r w:rsidRPr="00A30261">
              <w:rPr>
                <w:kern w:val="0"/>
              </w:rPr>
              <w:t xml:space="preserve">(kontur nr 2 na zał. map. nr 2) </w:t>
            </w:r>
          </w:p>
        </w:tc>
        <w:tc>
          <w:tcPr>
            <w:tcW w:w="2551" w:type="dxa"/>
            <w:vAlign w:val="center"/>
          </w:tcPr>
          <w:p w:rsidR="00795949" w:rsidRPr="00A30261" w:rsidRDefault="00795949" w:rsidP="00077A96">
            <w:pPr>
              <w:pStyle w:val="normaltabele6pkt"/>
            </w:pPr>
            <w:r w:rsidRPr="00A30261">
              <w:t>Właściciel</w:t>
            </w:r>
            <w:r w:rsidR="001E513D" w:rsidRPr="00A30261">
              <w:t xml:space="preserve"> lub </w:t>
            </w:r>
            <w:r w:rsidRPr="00A30261">
              <w:t>zarządca obiektu na podstawie porozumienia z org</w:t>
            </w:r>
            <w:r w:rsidRPr="00A30261">
              <w:t>a</w:t>
            </w:r>
            <w:r w:rsidRPr="00A30261">
              <w:t>nem sprawującym na</w:t>
            </w:r>
            <w:r w:rsidRPr="00A30261">
              <w:t>d</w:t>
            </w:r>
            <w:r w:rsidRPr="00A30261">
              <w:t>zór nad obszarem Nat</w:t>
            </w:r>
            <w:r w:rsidRPr="00A30261">
              <w:t>u</w:t>
            </w:r>
            <w:r w:rsidRPr="00A30261">
              <w:t>ra 2000.</w:t>
            </w:r>
          </w:p>
        </w:tc>
        <w:tc>
          <w:tcPr>
            <w:tcW w:w="1701" w:type="dxa"/>
            <w:vAlign w:val="center"/>
          </w:tcPr>
          <w:p w:rsidR="00795949" w:rsidRPr="00A30261" w:rsidRDefault="00795949" w:rsidP="00077A96">
            <w:pPr>
              <w:pStyle w:val="normaltabele6pkt"/>
              <w:rPr>
                <w:iCs/>
              </w:rPr>
            </w:pPr>
            <w:r w:rsidRPr="00A30261">
              <w:rPr>
                <w:rFonts w:eastAsia="TimesNewRoman"/>
                <w:iCs/>
              </w:rPr>
              <w:t>W ramach działalności własnej</w:t>
            </w:r>
          </w:p>
        </w:tc>
      </w:tr>
      <w:tr w:rsidR="006C389F" w:rsidRPr="00A30261" w:rsidTr="00443DFC">
        <w:tc>
          <w:tcPr>
            <w:tcW w:w="533" w:type="dxa"/>
            <w:vAlign w:val="center"/>
          </w:tcPr>
          <w:p w:rsidR="006C389F" w:rsidRPr="00A30261" w:rsidRDefault="006C389F" w:rsidP="00077A96">
            <w:pPr>
              <w:pStyle w:val="normaltabele6pkt"/>
              <w:numPr>
                <w:ilvl w:val="0"/>
                <w:numId w:val="37"/>
              </w:numPr>
              <w:ind w:left="0" w:firstLine="0"/>
            </w:pPr>
          </w:p>
        </w:tc>
        <w:tc>
          <w:tcPr>
            <w:tcW w:w="2269" w:type="dxa"/>
            <w:tcBorders>
              <w:top w:val="nil"/>
              <w:bottom w:val="nil"/>
            </w:tcBorders>
            <w:vAlign w:val="center"/>
          </w:tcPr>
          <w:p w:rsidR="006C389F" w:rsidRPr="00A30261" w:rsidRDefault="006C389F" w:rsidP="00077A96">
            <w:pPr>
              <w:pStyle w:val="normaltabele6pkt"/>
              <w:rPr>
                <w:iCs/>
              </w:rPr>
            </w:pPr>
          </w:p>
        </w:tc>
        <w:tc>
          <w:tcPr>
            <w:tcW w:w="4961" w:type="dxa"/>
            <w:vAlign w:val="center"/>
          </w:tcPr>
          <w:p w:rsidR="006C389F" w:rsidRPr="00A30261" w:rsidRDefault="006C389F" w:rsidP="006C389F">
            <w:pPr>
              <w:pStyle w:val="normaltabele6pkt"/>
            </w:pPr>
            <w:r w:rsidRPr="00A30261">
              <w:t>Odtworzenie szpalerów drzew w otoczeniu k</w:t>
            </w:r>
            <w:r w:rsidRPr="00A30261">
              <w:t>o</w:t>
            </w:r>
            <w:r w:rsidRPr="00A30261">
              <w:t>lonii rozrodczej w Tylawie oraz utrzymanie funkcjonalności lokalnych tras przelotu poprzez uzupełnienie powstałych luk rodzimymi gatu</w:t>
            </w:r>
            <w:r w:rsidRPr="00A30261">
              <w:t>n</w:t>
            </w:r>
            <w:r w:rsidRPr="00A30261">
              <w:lastRenderedPageBreak/>
              <w:t>kami drzew liściastych.</w:t>
            </w:r>
          </w:p>
        </w:tc>
        <w:tc>
          <w:tcPr>
            <w:tcW w:w="2269" w:type="dxa"/>
          </w:tcPr>
          <w:p w:rsidR="006C389F" w:rsidRPr="00A30261" w:rsidRDefault="006C389F" w:rsidP="006C389F">
            <w:pPr>
              <w:pStyle w:val="normaltabele6pkt"/>
            </w:pPr>
            <w:r w:rsidRPr="00A30261">
              <w:lastRenderedPageBreak/>
              <w:t>Bezpośrednie ot</w:t>
            </w:r>
            <w:r w:rsidRPr="00A30261">
              <w:t>o</w:t>
            </w:r>
            <w:r w:rsidRPr="00A30261">
              <w:t>czenie kościoła Wniebowzięcia Na</w:t>
            </w:r>
            <w:r w:rsidRPr="00A30261">
              <w:t>j</w:t>
            </w:r>
            <w:r w:rsidRPr="00A30261">
              <w:t xml:space="preserve">świętszej Maryi </w:t>
            </w:r>
            <w:r w:rsidRPr="00A30261">
              <w:lastRenderedPageBreak/>
              <w:t xml:space="preserve">Panny w Tylawie </w:t>
            </w:r>
          </w:p>
          <w:p w:rsidR="006C389F" w:rsidRPr="00A30261" w:rsidRDefault="006C389F" w:rsidP="006C389F">
            <w:pPr>
              <w:pStyle w:val="normaltabele6pkt"/>
              <w:rPr>
                <w:kern w:val="0"/>
              </w:rPr>
            </w:pPr>
            <w:r w:rsidRPr="00A30261">
              <w:rPr>
                <w:kern w:val="0"/>
              </w:rPr>
              <w:t>(kontur nr 6 na zał. map. nr 2)</w:t>
            </w:r>
          </w:p>
        </w:tc>
        <w:tc>
          <w:tcPr>
            <w:tcW w:w="2551" w:type="dxa"/>
            <w:vAlign w:val="center"/>
          </w:tcPr>
          <w:p w:rsidR="006C389F" w:rsidRPr="00A30261" w:rsidRDefault="006C389F" w:rsidP="00BF36B8">
            <w:pPr>
              <w:pStyle w:val="normaltabele6pkt"/>
            </w:pPr>
            <w:r w:rsidRPr="00A30261">
              <w:lastRenderedPageBreak/>
              <w:t>Właściciel lub zarządca obiektu na podstawie porozumienia z org</w:t>
            </w:r>
            <w:r w:rsidRPr="00A30261">
              <w:t>a</w:t>
            </w:r>
            <w:r w:rsidRPr="00A30261">
              <w:t>nem sprawującym na</w:t>
            </w:r>
            <w:r w:rsidRPr="00A30261">
              <w:t>d</w:t>
            </w:r>
            <w:r w:rsidRPr="00A30261">
              <w:lastRenderedPageBreak/>
              <w:t>zór nad obszarem Nat</w:t>
            </w:r>
            <w:r w:rsidRPr="00A30261">
              <w:t>u</w:t>
            </w:r>
            <w:r w:rsidRPr="00A30261">
              <w:t>ra 2000.</w:t>
            </w:r>
          </w:p>
        </w:tc>
        <w:tc>
          <w:tcPr>
            <w:tcW w:w="1701" w:type="dxa"/>
            <w:vAlign w:val="center"/>
          </w:tcPr>
          <w:p w:rsidR="006C389F" w:rsidRPr="00A30261" w:rsidRDefault="006C389F" w:rsidP="00BF36B8">
            <w:pPr>
              <w:pStyle w:val="normaltabele6pkt"/>
              <w:rPr>
                <w:iCs/>
              </w:rPr>
            </w:pPr>
            <w:r w:rsidRPr="00A30261">
              <w:rPr>
                <w:rFonts w:eastAsia="TimesNewRoman"/>
                <w:iCs/>
              </w:rPr>
              <w:lastRenderedPageBreak/>
              <w:t>W ramach działalności własnej</w:t>
            </w:r>
          </w:p>
        </w:tc>
      </w:tr>
      <w:tr w:rsidR="006C389F" w:rsidRPr="00A30261" w:rsidTr="00443DFC">
        <w:tc>
          <w:tcPr>
            <w:tcW w:w="533" w:type="dxa"/>
            <w:vAlign w:val="center"/>
          </w:tcPr>
          <w:p w:rsidR="006C389F" w:rsidRPr="00A30261" w:rsidRDefault="006C389F" w:rsidP="00077A96">
            <w:pPr>
              <w:pStyle w:val="normaltabele6pkt"/>
              <w:numPr>
                <w:ilvl w:val="0"/>
                <w:numId w:val="37"/>
              </w:numPr>
              <w:ind w:left="0" w:firstLine="0"/>
            </w:pPr>
          </w:p>
        </w:tc>
        <w:tc>
          <w:tcPr>
            <w:tcW w:w="2269" w:type="dxa"/>
            <w:tcBorders>
              <w:top w:val="nil"/>
              <w:bottom w:val="nil"/>
            </w:tcBorders>
            <w:vAlign w:val="center"/>
          </w:tcPr>
          <w:p w:rsidR="006C389F" w:rsidRPr="00A30261" w:rsidRDefault="006C389F" w:rsidP="00077A96">
            <w:pPr>
              <w:pStyle w:val="normaltabele6pkt"/>
              <w:rPr>
                <w:iCs/>
              </w:rPr>
            </w:pPr>
          </w:p>
        </w:tc>
        <w:tc>
          <w:tcPr>
            <w:tcW w:w="4961" w:type="dxa"/>
            <w:vAlign w:val="center"/>
          </w:tcPr>
          <w:p w:rsidR="006C389F" w:rsidRPr="00A30261" w:rsidRDefault="006C389F" w:rsidP="00077A96">
            <w:pPr>
              <w:pStyle w:val="normaltabele6pkt"/>
            </w:pPr>
            <w:r w:rsidRPr="00A30261">
              <w:t>Nasadzenie drzew – utworzenie trasy migracji lub uzupełnienie trasy migracji – nasadzenie drzew w celu uzupełnienia istniejących ciągów zadrzewień i zakrzewień. Nasadzone drzewa powinny bezpośrednio kontaktować się z przel</w:t>
            </w:r>
            <w:r w:rsidRPr="00A30261">
              <w:t>o</w:t>
            </w:r>
            <w:r w:rsidRPr="00A30261">
              <w:t>tami dla nietoperzy na DK19 (o ile takie powst</w:t>
            </w:r>
            <w:r w:rsidRPr="00A30261">
              <w:t>a</w:t>
            </w:r>
            <w:r w:rsidRPr="00A30261">
              <w:t>ną)</w:t>
            </w:r>
          </w:p>
        </w:tc>
        <w:tc>
          <w:tcPr>
            <w:tcW w:w="2269" w:type="dxa"/>
          </w:tcPr>
          <w:p w:rsidR="006C389F" w:rsidRPr="00A30261" w:rsidRDefault="006C389F" w:rsidP="00077A96">
            <w:pPr>
              <w:pStyle w:val="normaltabele6pkt"/>
              <w:rPr>
                <w:kern w:val="0"/>
              </w:rPr>
            </w:pPr>
            <w:r w:rsidRPr="00A30261">
              <w:rPr>
                <w:kern w:val="0"/>
              </w:rPr>
              <w:t xml:space="preserve">Trasy migracji w Tylawie </w:t>
            </w:r>
          </w:p>
          <w:p w:rsidR="006C389F" w:rsidRPr="00A30261" w:rsidRDefault="006C389F" w:rsidP="00077A96">
            <w:pPr>
              <w:pStyle w:val="normaltabele6pkt"/>
              <w:rPr>
                <w:kern w:val="0"/>
              </w:rPr>
            </w:pPr>
            <w:r w:rsidRPr="00A30261">
              <w:rPr>
                <w:kern w:val="0"/>
              </w:rPr>
              <w:t>(kontur nr 7, 8 na zał. map. nr 2)</w:t>
            </w:r>
          </w:p>
        </w:tc>
        <w:tc>
          <w:tcPr>
            <w:tcW w:w="2551" w:type="dxa"/>
            <w:vAlign w:val="center"/>
          </w:tcPr>
          <w:p w:rsidR="006C389F" w:rsidRPr="00A30261" w:rsidRDefault="006C389F" w:rsidP="00077A96">
            <w:pPr>
              <w:pStyle w:val="normaltabele6pkt"/>
            </w:pPr>
            <w:r w:rsidRPr="00A30261">
              <w:t>Organ sprawujący na</w:t>
            </w:r>
            <w:r w:rsidRPr="00A30261">
              <w:t>d</w:t>
            </w:r>
            <w:r w:rsidRPr="00A30261">
              <w:t>zór nad obszarem Nat</w:t>
            </w:r>
            <w:r w:rsidRPr="00A30261">
              <w:t>u</w:t>
            </w:r>
            <w:r w:rsidRPr="00A30261">
              <w:t>ra 2000 w porozumi</w:t>
            </w:r>
            <w:r w:rsidRPr="00A30261">
              <w:t>e</w:t>
            </w:r>
            <w:r w:rsidRPr="00A30261">
              <w:t xml:space="preserve">niu z właścicielem lub </w:t>
            </w:r>
            <w:r w:rsidRPr="00A30261">
              <w:rPr>
                <w:rFonts w:eastAsia="TimesNewRoman, 'Times New Roman"/>
                <w:iCs/>
              </w:rPr>
              <w:t>użytkownikiem gruntu</w:t>
            </w:r>
            <w:r w:rsidRPr="00A30261">
              <w:t>.</w:t>
            </w:r>
          </w:p>
        </w:tc>
        <w:tc>
          <w:tcPr>
            <w:tcW w:w="1701" w:type="dxa"/>
            <w:vAlign w:val="center"/>
          </w:tcPr>
          <w:p w:rsidR="006C389F" w:rsidRPr="00A30261" w:rsidRDefault="006C389F" w:rsidP="00077A96">
            <w:pPr>
              <w:pStyle w:val="normaltabele6pkt"/>
              <w:rPr>
                <w:iCs/>
              </w:rPr>
            </w:pPr>
            <w:r w:rsidRPr="00A30261">
              <w:rPr>
                <w:iCs/>
              </w:rPr>
              <w:t>100</w:t>
            </w:r>
          </w:p>
        </w:tc>
      </w:tr>
      <w:tr w:rsidR="006C389F" w:rsidRPr="00A30261" w:rsidTr="00443DFC">
        <w:tc>
          <w:tcPr>
            <w:tcW w:w="533" w:type="dxa"/>
            <w:vAlign w:val="center"/>
          </w:tcPr>
          <w:p w:rsidR="006C389F" w:rsidRPr="00A30261" w:rsidRDefault="006C389F" w:rsidP="00077A96">
            <w:pPr>
              <w:pStyle w:val="normaltabele6pkt"/>
              <w:numPr>
                <w:ilvl w:val="0"/>
                <w:numId w:val="37"/>
              </w:numPr>
              <w:ind w:left="0" w:firstLine="0"/>
            </w:pPr>
          </w:p>
        </w:tc>
        <w:tc>
          <w:tcPr>
            <w:tcW w:w="2269" w:type="dxa"/>
            <w:tcBorders>
              <w:top w:val="nil"/>
              <w:bottom w:val="single" w:sz="4" w:space="0" w:color="000000"/>
            </w:tcBorders>
            <w:vAlign w:val="center"/>
          </w:tcPr>
          <w:p w:rsidR="006C389F" w:rsidRPr="00A30261" w:rsidRDefault="006C389F" w:rsidP="00077A96">
            <w:pPr>
              <w:pStyle w:val="normaltabele6pkt"/>
              <w:rPr>
                <w:iCs/>
              </w:rPr>
            </w:pPr>
          </w:p>
        </w:tc>
        <w:tc>
          <w:tcPr>
            <w:tcW w:w="4961" w:type="dxa"/>
            <w:vAlign w:val="center"/>
          </w:tcPr>
          <w:p w:rsidR="006C389F" w:rsidRPr="00A30261" w:rsidRDefault="006C389F" w:rsidP="00077A96">
            <w:pPr>
              <w:pStyle w:val="normaltabele6pkt"/>
            </w:pPr>
            <w:r w:rsidRPr="00A30261">
              <w:t>Zachowanie drożności korytarza pod mostem - nie należy dopuścić do ograniczenia bądź całk</w:t>
            </w:r>
            <w:r w:rsidRPr="00A30261">
              <w:t>o</w:t>
            </w:r>
            <w:r w:rsidRPr="00A30261">
              <w:t>witego zatkania światła przepustu. Proces taki może zajść w wyniku nadmiernego przyrostu roślinności nadwodnej, bądź też gromadzenia się niesionych przez wodę odpadków i martwych części roślin.</w:t>
            </w:r>
          </w:p>
        </w:tc>
        <w:tc>
          <w:tcPr>
            <w:tcW w:w="2269" w:type="dxa"/>
          </w:tcPr>
          <w:p w:rsidR="006C389F" w:rsidRPr="00A30261" w:rsidRDefault="006C389F" w:rsidP="00077A96">
            <w:pPr>
              <w:pStyle w:val="normaltabele6pkt"/>
              <w:rPr>
                <w:rFonts w:eastAsia="TimesNewRoman, 'Times New Roman"/>
                <w:iCs/>
              </w:rPr>
            </w:pPr>
            <w:r w:rsidRPr="00A30261">
              <w:rPr>
                <w:rFonts w:eastAsia="TimesNewRoman, 'Times New Roman"/>
                <w:iCs/>
              </w:rPr>
              <w:t>Przepust pod m</w:t>
            </w:r>
            <w:r w:rsidRPr="00A30261">
              <w:rPr>
                <w:rFonts w:eastAsia="TimesNewRoman, 'Times New Roman"/>
                <w:iCs/>
              </w:rPr>
              <w:t>o</w:t>
            </w:r>
            <w:r w:rsidRPr="00A30261">
              <w:rPr>
                <w:rFonts w:eastAsia="TimesNewRoman, 'Times New Roman"/>
                <w:iCs/>
              </w:rPr>
              <w:t xml:space="preserve">stem </w:t>
            </w:r>
          </w:p>
          <w:p w:rsidR="006C389F" w:rsidRPr="00A30261" w:rsidRDefault="006C389F" w:rsidP="004E31D8">
            <w:pPr>
              <w:pStyle w:val="normaltabele6pkt"/>
              <w:rPr>
                <w:rFonts w:eastAsia="TimesNewRoman, 'Times New Roman"/>
                <w:iCs/>
              </w:rPr>
            </w:pPr>
            <w:r w:rsidRPr="00A30261">
              <w:rPr>
                <w:kern w:val="0"/>
              </w:rPr>
              <w:t xml:space="preserve">(kontur nr </w:t>
            </w:r>
            <w:r w:rsidR="004E31D8" w:rsidRPr="00A30261">
              <w:rPr>
                <w:rFonts w:eastAsia="TimesNewRoman, 'Times New Roman"/>
                <w:iCs/>
              </w:rPr>
              <w:t>9</w:t>
            </w:r>
            <w:r w:rsidRPr="00A30261">
              <w:rPr>
                <w:rFonts w:eastAsia="TimesNewRoman, 'Times New Roman"/>
                <w:iCs/>
              </w:rPr>
              <w:t xml:space="preserve"> na zał. </w:t>
            </w:r>
            <w:r w:rsidRPr="00A30261">
              <w:rPr>
                <w:kern w:val="0"/>
              </w:rPr>
              <w:t>map. nr 2)</w:t>
            </w:r>
          </w:p>
        </w:tc>
        <w:tc>
          <w:tcPr>
            <w:tcW w:w="2551" w:type="dxa"/>
          </w:tcPr>
          <w:p w:rsidR="006C389F" w:rsidRPr="00A30261" w:rsidRDefault="006C389F" w:rsidP="00077A96">
            <w:pPr>
              <w:pStyle w:val="normaltabele6pkt"/>
              <w:rPr>
                <w:bCs/>
              </w:rPr>
            </w:pPr>
            <w:r w:rsidRPr="00A30261">
              <w:rPr>
                <w:bCs/>
              </w:rPr>
              <w:t>Generalna Dyrekcja Dróg Krajowych i A</w:t>
            </w:r>
            <w:r w:rsidRPr="00A30261">
              <w:rPr>
                <w:bCs/>
              </w:rPr>
              <w:t>u</w:t>
            </w:r>
            <w:r w:rsidRPr="00A30261">
              <w:rPr>
                <w:bCs/>
              </w:rPr>
              <w:t>tostrad</w:t>
            </w:r>
          </w:p>
          <w:p w:rsidR="006C389F" w:rsidRPr="00A30261" w:rsidRDefault="006C389F" w:rsidP="00077A96">
            <w:pPr>
              <w:pStyle w:val="normaltabele6pkt"/>
            </w:pPr>
            <w:r w:rsidRPr="00A30261">
              <w:rPr>
                <w:bCs/>
              </w:rPr>
              <w:t>Oddział w Rzeszowie</w:t>
            </w:r>
          </w:p>
        </w:tc>
        <w:tc>
          <w:tcPr>
            <w:tcW w:w="1701" w:type="dxa"/>
            <w:vAlign w:val="center"/>
          </w:tcPr>
          <w:p w:rsidR="006C389F" w:rsidRPr="00A30261" w:rsidRDefault="006C389F" w:rsidP="00077A96">
            <w:pPr>
              <w:pStyle w:val="normaltabele6pkt"/>
              <w:rPr>
                <w:i/>
              </w:rPr>
            </w:pPr>
            <w:r w:rsidRPr="00A30261">
              <w:rPr>
                <w:rFonts w:eastAsia="TimesNewRoman"/>
                <w:iCs/>
              </w:rPr>
              <w:t>W ramach działalności własnej</w:t>
            </w:r>
          </w:p>
        </w:tc>
      </w:tr>
      <w:tr w:rsidR="006C389F" w:rsidRPr="00A30261" w:rsidTr="001926D1">
        <w:tc>
          <w:tcPr>
            <w:tcW w:w="533" w:type="dxa"/>
            <w:vAlign w:val="center"/>
          </w:tcPr>
          <w:p w:rsidR="006C389F" w:rsidRPr="00A30261" w:rsidRDefault="006C389F" w:rsidP="00077A96">
            <w:pPr>
              <w:pStyle w:val="normaltabele6pkt"/>
              <w:numPr>
                <w:ilvl w:val="0"/>
                <w:numId w:val="37"/>
              </w:numPr>
              <w:ind w:left="0" w:firstLine="0"/>
            </w:pPr>
          </w:p>
        </w:tc>
        <w:tc>
          <w:tcPr>
            <w:tcW w:w="2269" w:type="dxa"/>
            <w:tcBorders>
              <w:top w:val="nil"/>
              <w:bottom w:val="nil"/>
            </w:tcBorders>
            <w:vAlign w:val="center"/>
          </w:tcPr>
          <w:p w:rsidR="006C389F" w:rsidRPr="00A30261" w:rsidRDefault="006C389F" w:rsidP="00077A96">
            <w:pPr>
              <w:pStyle w:val="normaltabele6pkt"/>
            </w:pPr>
            <w:r w:rsidRPr="00A30261">
              <w:t xml:space="preserve">1303 Podkowiec mały </w:t>
            </w:r>
            <w:r w:rsidRPr="00A30261">
              <w:rPr>
                <w:i/>
              </w:rPr>
              <w:t>Rhinolophus hipposideros</w:t>
            </w:r>
          </w:p>
          <w:p w:rsidR="006C389F" w:rsidRPr="00A30261" w:rsidRDefault="006C389F" w:rsidP="00077A96">
            <w:pPr>
              <w:pStyle w:val="normaltabele6pkt"/>
              <w:rPr>
                <w:i/>
                <w:iCs/>
                <w:color w:val="1F497D" w:themeColor="text2"/>
              </w:rPr>
            </w:pPr>
            <w:r w:rsidRPr="00A30261">
              <w:rPr>
                <w:color w:val="1F497D" w:themeColor="text2"/>
              </w:rPr>
              <w:t>1321 Nocek orzęsi</w:t>
            </w:r>
            <w:r w:rsidRPr="00A30261">
              <w:rPr>
                <w:color w:val="1F497D" w:themeColor="text2"/>
              </w:rPr>
              <w:t>o</w:t>
            </w:r>
            <w:r w:rsidRPr="00A30261">
              <w:rPr>
                <w:color w:val="1F497D" w:themeColor="text2"/>
              </w:rPr>
              <w:t xml:space="preserve">ny </w:t>
            </w:r>
            <w:r w:rsidRPr="00A30261">
              <w:rPr>
                <w:i/>
                <w:iCs/>
                <w:color w:val="1F497D" w:themeColor="text2"/>
              </w:rPr>
              <w:t>Myotis emargin</w:t>
            </w:r>
            <w:r w:rsidRPr="00A30261">
              <w:rPr>
                <w:i/>
                <w:iCs/>
                <w:color w:val="1F497D" w:themeColor="text2"/>
              </w:rPr>
              <w:t>a</w:t>
            </w:r>
            <w:r w:rsidRPr="00A30261">
              <w:rPr>
                <w:i/>
                <w:iCs/>
                <w:color w:val="1F497D" w:themeColor="text2"/>
              </w:rPr>
              <w:lastRenderedPageBreak/>
              <w:t>tus</w:t>
            </w:r>
          </w:p>
          <w:p w:rsidR="006C389F" w:rsidRPr="00A30261" w:rsidRDefault="006C389F" w:rsidP="00077A96">
            <w:pPr>
              <w:pStyle w:val="normaltabele6pkt"/>
              <w:rPr>
                <w:rStyle w:val="st"/>
              </w:rPr>
            </w:pPr>
            <w:r w:rsidRPr="00A30261">
              <w:rPr>
                <w:iCs/>
              </w:rPr>
              <w:t>1324</w:t>
            </w:r>
            <w:r w:rsidRPr="00A30261">
              <w:t xml:space="preserve"> Nocek duży </w:t>
            </w:r>
            <w:r w:rsidRPr="00A30261">
              <w:rPr>
                <w:i/>
              </w:rPr>
              <w:t>Myotis myotis</w:t>
            </w:r>
          </w:p>
        </w:tc>
        <w:tc>
          <w:tcPr>
            <w:tcW w:w="4961" w:type="dxa"/>
            <w:vAlign w:val="center"/>
          </w:tcPr>
          <w:p w:rsidR="006C389F" w:rsidRPr="00A30261" w:rsidRDefault="006C389F" w:rsidP="00077A96">
            <w:pPr>
              <w:pStyle w:val="normaltabele6pkt"/>
            </w:pPr>
            <w:r w:rsidRPr="00A30261">
              <w:lastRenderedPageBreak/>
              <w:t>Utrzymanie zwartości obszarów leśnych stan</w:t>
            </w:r>
            <w:r w:rsidRPr="00A30261">
              <w:t>o</w:t>
            </w:r>
            <w:r w:rsidRPr="00A30261">
              <w:t xml:space="preserve">wiących żerowisko – należy utrzymać zwarty charakter obszarów leśnych poprzez unikanie wielkopowierzchniowych wylesień, mogących powodować trwałe przekształcenie ich struktury przestrzennej i fragmentację. </w:t>
            </w:r>
          </w:p>
        </w:tc>
        <w:tc>
          <w:tcPr>
            <w:tcW w:w="2269" w:type="dxa"/>
            <w:vAlign w:val="center"/>
          </w:tcPr>
          <w:p w:rsidR="006C389F" w:rsidRPr="00A30261" w:rsidRDefault="006C389F" w:rsidP="00077A96">
            <w:pPr>
              <w:pStyle w:val="normaltabele6pkt"/>
            </w:pPr>
            <w:r w:rsidRPr="00A30261">
              <w:t>Tereny żerowiskowe</w:t>
            </w:r>
          </w:p>
          <w:p w:rsidR="006C389F" w:rsidRPr="00A30261" w:rsidRDefault="006C389F" w:rsidP="00077A96">
            <w:pPr>
              <w:pStyle w:val="normaltabele6pkt"/>
            </w:pPr>
            <w:r w:rsidRPr="00A30261">
              <w:t>(kontur nr 3 na zał. map. nr 2)</w:t>
            </w:r>
          </w:p>
        </w:tc>
        <w:tc>
          <w:tcPr>
            <w:tcW w:w="2551" w:type="dxa"/>
            <w:vAlign w:val="center"/>
          </w:tcPr>
          <w:p w:rsidR="006C389F" w:rsidRPr="00A30261" w:rsidRDefault="006C389F" w:rsidP="00077A96">
            <w:pPr>
              <w:pStyle w:val="normaltabele6pkt"/>
            </w:pPr>
            <w:r w:rsidRPr="00A30261">
              <w:t>Nadleśniczy Nadleśni</w:t>
            </w:r>
            <w:r w:rsidRPr="00A30261">
              <w:t>c</w:t>
            </w:r>
            <w:r w:rsidRPr="00A30261">
              <w:t>twa Dukla</w:t>
            </w:r>
          </w:p>
          <w:p w:rsidR="006C389F" w:rsidRPr="00A30261" w:rsidRDefault="006C389F" w:rsidP="00077A96">
            <w:pPr>
              <w:pStyle w:val="normaltabele6pkt"/>
            </w:pPr>
            <w:r w:rsidRPr="00A30261">
              <w:t>Starosta krośnieński</w:t>
            </w:r>
          </w:p>
        </w:tc>
        <w:tc>
          <w:tcPr>
            <w:tcW w:w="1701" w:type="dxa"/>
            <w:vAlign w:val="center"/>
          </w:tcPr>
          <w:p w:rsidR="006C389F" w:rsidRPr="00A30261" w:rsidRDefault="006C389F" w:rsidP="00077A96">
            <w:pPr>
              <w:pStyle w:val="normaltabele6pkt"/>
              <w:rPr>
                <w:i/>
              </w:rPr>
            </w:pPr>
            <w:r w:rsidRPr="00A30261">
              <w:rPr>
                <w:rFonts w:eastAsia="TimesNewRoman"/>
                <w:iCs/>
              </w:rPr>
              <w:t>W ramach działalności własnej</w:t>
            </w:r>
          </w:p>
        </w:tc>
      </w:tr>
      <w:tr w:rsidR="006C389F" w:rsidRPr="00A30261" w:rsidTr="001926D1">
        <w:tc>
          <w:tcPr>
            <w:tcW w:w="533" w:type="dxa"/>
            <w:vAlign w:val="center"/>
          </w:tcPr>
          <w:p w:rsidR="006C389F" w:rsidRPr="00A30261" w:rsidRDefault="006C389F" w:rsidP="00077A96">
            <w:pPr>
              <w:pStyle w:val="normaltabele6pkt"/>
              <w:numPr>
                <w:ilvl w:val="0"/>
                <w:numId w:val="37"/>
              </w:numPr>
              <w:ind w:left="0" w:firstLine="0"/>
            </w:pPr>
          </w:p>
        </w:tc>
        <w:tc>
          <w:tcPr>
            <w:tcW w:w="2269" w:type="dxa"/>
            <w:tcBorders>
              <w:top w:val="nil"/>
              <w:bottom w:val="nil"/>
            </w:tcBorders>
            <w:vAlign w:val="center"/>
          </w:tcPr>
          <w:p w:rsidR="006C389F" w:rsidRPr="00A30261" w:rsidRDefault="006C389F" w:rsidP="00077A96">
            <w:pPr>
              <w:pStyle w:val="normaltabele6pkt"/>
            </w:pPr>
          </w:p>
        </w:tc>
        <w:tc>
          <w:tcPr>
            <w:tcW w:w="4961" w:type="dxa"/>
            <w:vAlign w:val="center"/>
          </w:tcPr>
          <w:p w:rsidR="006C389F" w:rsidRPr="00A30261" w:rsidRDefault="006C389F" w:rsidP="00077A96">
            <w:pPr>
              <w:pStyle w:val="normaltabele6pkt"/>
            </w:pPr>
            <w:r w:rsidRPr="00A30261">
              <w:t xml:space="preserve">Utrzymanie zwartości i ciągłości zadrzewień i zakrzewień: </w:t>
            </w:r>
          </w:p>
          <w:p w:rsidR="006C389F" w:rsidRPr="00A30261" w:rsidRDefault="006C389F" w:rsidP="00077A96">
            <w:pPr>
              <w:pStyle w:val="normaltabele6pkt"/>
            </w:pPr>
            <w:r w:rsidRPr="00A30261">
              <w:t>- należy utrzymać ciągłość zadrzewień i zakrz</w:t>
            </w:r>
            <w:r w:rsidRPr="00A30261">
              <w:t>e</w:t>
            </w:r>
            <w:r w:rsidRPr="00A30261">
              <w:t>wień oraz istniejącą szerokość korytarzy ekol</w:t>
            </w:r>
            <w:r w:rsidRPr="00A30261">
              <w:t>o</w:t>
            </w:r>
            <w:r w:rsidRPr="00A30261">
              <w:t>gicznych. W przypadku konieczności zmiany struktury roślinności lub sposobu użytkowania terenu należy utrzymać korytarze w postaci pasa zieleni (drzew i krzewów) o minimalnej szerok</w:t>
            </w:r>
            <w:r w:rsidRPr="00A30261">
              <w:t>o</w:t>
            </w:r>
            <w:r w:rsidRPr="00A30261">
              <w:t xml:space="preserve">ści 5-10 m. </w:t>
            </w:r>
          </w:p>
          <w:p w:rsidR="006C389F" w:rsidRPr="00A30261" w:rsidRDefault="006C389F" w:rsidP="00077A96">
            <w:pPr>
              <w:pStyle w:val="normaltabele6pkt"/>
            </w:pPr>
            <w:r w:rsidRPr="00A30261">
              <w:t>- wycinkę drzew i krzewów należy zrekompe</w:t>
            </w:r>
            <w:r w:rsidRPr="00A30261">
              <w:t>n</w:t>
            </w:r>
            <w:r w:rsidRPr="00A30261">
              <w:t>sować ponownymi nasadzeniami (najlepiej r</w:t>
            </w:r>
            <w:r w:rsidRPr="00A30261">
              <w:t>o</w:t>
            </w:r>
            <w:r w:rsidRPr="00A30261">
              <w:t xml:space="preserve">dzimych drzew lub krzewów liściastych). </w:t>
            </w:r>
          </w:p>
          <w:p w:rsidR="006C389F" w:rsidRPr="00A30261" w:rsidRDefault="006C389F" w:rsidP="00077A96">
            <w:pPr>
              <w:pStyle w:val="normaltabele6pkt"/>
              <w:rPr>
                <w:i/>
              </w:rPr>
            </w:pPr>
            <w:r w:rsidRPr="00A30261">
              <w:rPr>
                <w:i/>
              </w:rPr>
              <w:t>Działanie nie dotyczy upraw sadowniczych na gruntach rolnych.</w:t>
            </w:r>
          </w:p>
        </w:tc>
        <w:tc>
          <w:tcPr>
            <w:tcW w:w="2269" w:type="dxa"/>
            <w:vAlign w:val="center"/>
          </w:tcPr>
          <w:p w:rsidR="006C389F" w:rsidRPr="00A30261" w:rsidRDefault="006C389F" w:rsidP="00077A96">
            <w:pPr>
              <w:pStyle w:val="normaltabele6pkt"/>
            </w:pPr>
            <w:r w:rsidRPr="00A30261">
              <w:t>Tereny żerowiskowe i liniowe ciągi drzew i krzewów</w:t>
            </w:r>
          </w:p>
          <w:p w:rsidR="006C389F" w:rsidRPr="00A30261" w:rsidRDefault="006C389F" w:rsidP="00077A96">
            <w:pPr>
              <w:pStyle w:val="normaltabele6pkt"/>
            </w:pPr>
            <w:r w:rsidRPr="00A30261">
              <w:t>(kontur nr 4 na zał. map. nr 2)</w:t>
            </w:r>
          </w:p>
        </w:tc>
        <w:tc>
          <w:tcPr>
            <w:tcW w:w="2551" w:type="dxa"/>
            <w:vAlign w:val="center"/>
          </w:tcPr>
          <w:p w:rsidR="006C389F" w:rsidRPr="00A30261" w:rsidRDefault="006C389F" w:rsidP="00077A96">
            <w:pPr>
              <w:pStyle w:val="normaltabele6pkt"/>
            </w:pPr>
            <w:r w:rsidRPr="00A30261">
              <w:t>Nadleśniczy Nadleśni</w:t>
            </w:r>
            <w:r w:rsidRPr="00A30261">
              <w:t>c</w:t>
            </w:r>
            <w:r w:rsidRPr="00A30261">
              <w:t>twa Dukla</w:t>
            </w:r>
          </w:p>
          <w:p w:rsidR="006C389F" w:rsidRPr="00A30261" w:rsidRDefault="006C389F" w:rsidP="00077A96">
            <w:pPr>
              <w:pStyle w:val="normaltabele6pkt"/>
            </w:pPr>
            <w:r w:rsidRPr="00A30261">
              <w:t xml:space="preserve">Starosta krośnieński </w:t>
            </w:r>
          </w:p>
          <w:p w:rsidR="006C389F" w:rsidRPr="00A30261" w:rsidRDefault="006C389F" w:rsidP="00077A96">
            <w:pPr>
              <w:pStyle w:val="normaltabele6pkt"/>
            </w:pPr>
            <w:r w:rsidRPr="00A30261">
              <w:t>Właściciel lub uży</w:t>
            </w:r>
            <w:r w:rsidRPr="00A30261">
              <w:t>t</w:t>
            </w:r>
            <w:r w:rsidRPr="00A30261">
              <w:t>kownik gruntu na po</w:t>
            </w:r>
            <w:r w:rsidRPr="00A30261">
              <w:t>d</w:t>
            </w:r>
            <w:r w:rsidRPr="00A30261">
              <w:t>stawie porozumienia z organem sprawującym nadzór nad obszarem Natura 2000.</w:t>
            </w:r>
          </w:p>
        </w:tc>
        <w:tc>
          <w:tcPr>
            <w:tcW w:w="1701" w:type="dxa"/>
            <w:vAlign w:val="center"/>
          </w:tcPr>
          <w:p w:rsidR="006C389F" w:rsidRPr="00A30261" w:rsidRDefault="006C389F" w:rsidP="00077A96">
            <w:pPr>
              <w:pStyle w:val="normaltabele6pkt"/>
              <w:rPr>
                <w:i/>
              </w:rPr>
            </w:pPr>
            <w:r w:rsidRPr="00A30261">
              <w:rPr>
                <w:rFonts w:eastAsia="TimesNewRoman"/>
                <w:iCs/>
              </w:rPr>
              <w:t>W ramach działalności własnej</w:t>
            </w:r>
          </w:p>
        </w:tc>
      </w:tr>
      <w:tr w:rsidR="006C389F" w:rsidRPr="00A30261" w:rsidTr="00497919">
        <w:tc>
          <w:tcPr>
            <w:tcW w:w="533" w:type="dxa"/>
            <w:vAlign w:val="center"/>
          </w:tcPr>
          <w:p w:rsidR="006C389F" w:rsidRPr="00A30261" w:rsidRDefault="006C389F" w:rsidP="00077A96">
            <w:pPr>
              <w:pStyle w:val="normaltabele6pkt"/>
              <w:numPr>
                <w:ilvl w:val="0"/>
                <w:numId w:val="37"/>
              </w:numPr>
              <w:ind w:left="0" w:firstLine="0"/>
              <w:rPr>
                <w:color w:val="1F497D" w:themeColor="text2"/>
              </w:rPr>
            </w:pPr>
          </w:p>
        </w:tc>
        <w:tc>
          <w:tcPr>
            <w:tcW w:w="2269" w:type="dxa"/>
            <w:tcBorders>
              <w:bottom w:val="nil"/>
            </w:tcBorders>
            <w:vAlign w:val="center"/>
          </w:tcPr>
          <w:p w:rsidR="006C389F" w:rsidRPr="00A30261" w:rsidRDefault="006C389F" w:rsidP="00077A96">
            <w:pPr>
              <w:pStyle w:val="normaltabele6pkt"/>
              <w:rPr>
                <w:i/>
                <w:iCs/>
                <w:color w:val="1F497D" w:themeColor="text2"/>
              </w:rPr>
            </w:pPr>
            <w:r w:rsidRPr="00A30261">
              <w:rPr>
                <w:color w:val="1F497D" w:themeColor="text2"/>
              </w:rPr>
              <w:t>1321 Nocek orzęsi</w:t>
            </w:r>
            <w:r w:rsidRPr="00A30261">
              <w:rPr>
                <w:color w:val="1F497D" w:themeColor="text2"/>
              </w:rPr>
              <w:t>o</w:t>
            </w:r>
            <w:r w:rsidRPr="00A30261">
              <w:rPr>
                <w:color w:val="1F497D" w:themeColor="text2"/>
              </w:rPr>
              <w:t xml:space="preserve">ny </w:t>
            </w:r>
            <w:r w:rsidRPr="00A30261">
              <w:rPr>
                <w:i/>
                <w:iCs/>
                <w:color w:val="1F497D" w:themeColor="text2"/>
              </w:rPr>
              <w:t>Myotis emargin</w:t>
            </w:r>
            <w:r w:rsidRPr="00A30261">
              <w:rPr>
                <w:i/>
                <w:iCs/>
                <w:color w:val="1F497D" w:themeColor="text2"/>
              </w:rPr>
              <w:t>a</w:t>
            </w:r>
            <w:r w:rsidRPr="00A30261">
              <w:rPr>
                <w:i/>
                <w:iCs/>
                <w:color w:val="1F497D" w:themeColor="text2"/>
              </w:rPr>
              <w:t>tus</w:t>
            </w:r>
          </w:p>
          <w:p w:rsidR="006C389F" w:rsidRPr="00A30261" w:rsidRDefault="006C389F" w:rsidP="00077A96">
            <w:pPr>
              <w:pStyle w:val="normaltabele6pkt"/>
              <w:rPr>
                <w:rStyle w:val="st"/>
                <w:color w:val="1F497D" w:themeColor="text2"/>
              </w:rPr>
            </w:pPr>
            <w:r w:rsidRPr="00A30261">
              <w:rPr>
                <w:rStyle w:val="st"/>
                <w:color w:val="1F497D" w:themeColor="text2"/>
              </w:rPr>
              <w:t>(kolonia rozrodcza)</w:t>
            </w:r>
          </w:p>
        </w:tc>
        <w:tc>
          <w:tcPr>
            <w:tcW w:w="4961" w:type="dxa"/>
            <w:vAlign w:val="center"/>
          </w:tcPr>
          <w:p w:rsidR="006C389F" w:rsidRPr="00A30261" w:rsidRDefault="006C389F" w:rsidP="00077A96">
            <w:pPr>
              <w:pStyle w:val="normaltabele6pkt"/>
              <w:rPr>
                <w:color w:val="1F497D" w:themeColor="text2"/>
              </w:rPr>
            </w:pPr>
            <w:r w:rsidRPr="00A30261">
              <w:rPr>
                <w:color w:val="1F497D" w:themeColor="text2"/>
              </w:rPr>
              <w:t>Sprzątanie guana – usunięcie gromadzącego się co roku na platformie i na belkach więźby d</w:t>
            </w:r>
            <w:r w:rsidRPr="00A30261">
              <w:rPr>
                <w:color w:val="1F497D" w:themeColor="text2"/>
              </w:rPr>
              <w:t>a</w:t>
            </w:r>
            <w:r w:rsidRPr="00A30261">
              <w:rPr>
                <w:color w:val="1F497D" w:themeColor="text2"/>
              </w:rPr>
              <w:t>chowej guana (raz na rok w okresie od 15.09. do 15.04.). Zebrane odchody powinny zostać we właściwy sposób zutylizowane.</w:t>
            </w:r>
          </w:p>
          <w:p w:rsidR="006C389F" w:rsidRPr="00A30261" w:rsidRDefault="006C389F" w:rsidP="00077A96">
            <w:pPr>
              <w:pStyle w:val="normaltabele6pkt"/>
              <w:rPr>
                <w:color w:val="1F497D" w:themeColor="text2"/>
              </w:rPr>
            </w:pPr>
            <w:r w:rsidRPr="00A30261">
              <w:rPr>
                <w:color w:val="1F497D" w:themeColor="text2"/>
              </w:rPr>
              <w:lastRenderedPageBreak/>
              <w:t>(działanie wspólne dla nocka orzęsionego i po</w:t>
            </w:r>
            <w:r w:rsidRPr="00A30261">
              <w:rPr>
                <w:color w:val="1F497D" w:themeColor="text2"/>
              </w:rPr>
              <w:t>d</w:t>
            </w:r>
            <w:r w:rsidRPr="00A30261">
              <w:rPr>
                <w:color w:val="1F497D" w:themeColor="text2"/>
              </w:rPr>
              <w:t>kowca małego)</w:t>
            </w:r>
          </w:p>
        </w:tc>
        <w:tc>
          <w:tcPr>
            <w:tcW w:w="2269" w:type="dxa"/>
            <w:vAlign w:val="center"/>
          </w:tcPr>
          <w:p w:rsidR="006C389F" w:rsidRPr="00A30261" w:rsidRDefault="006C389F" w:rsidP="00077A96">
            <w:pPr>
              <w:pStyle w:val="normaltabele6pkt"/>
              <w:rPr>
                <w:color w:val="1F497D" w:themeColor="text2"/>
              </w:rPr>
            </w:pPr>
            <w:r w:rsidRPr="00A30261">
              <w:rPr>
                <w:color w:val="1F497D" w:themeColor="text2"/>
              </w:rPr>
              <w:lastRenderedPageBreak/>
              <w:t>Strych kościoła Wniebowzięcia Na</w:t>
            </w:r>
            <w:r w:rsidRPr="00A30261">
              <w:rPr>
                <w:color w:val="1F497D" w:themeColor="text2"/>
              </w:rPr>
              <w:t>j</w:t>
            </w:r>
            <w:r w:rsidRPr="00A30261">
              <w:rPr>
                <w:color w:val="1F497D" w:themeColor="text2"/>
              </w:rPr>
              <w:t>świętszej Maryi Panny w Tylawie</w:t>
            </w:r>
          </w:p>
          <w:p w:rsidR="006C389F" w:rsidRPr="00A30261" w:rsidRDefault="006C389F" w:rsidP="00077A96">
            <w:pPr>
              <w:pStyle w:val="normaltabele6pkt"/>
              <w:rPr>
                <w:color w:val="1F497D" w:themeColor="text2"/>
              </w:rPr>
            </w:pPr>
            <w:r w:rsidRPr="00A30261">
              <w:rPr>
                <w:color w:val="1F497D" w:themeColor="text2"/>
                <w:kern w:val="0"/>
              </w:rPr>
              <w:t xml:space="preserve">(kontur nr 5 na zał. </w:t>
            </w:r>
            <w:r w:rsidRPr="00A30261">
              <w:rPr>
                <w:color w:val="1F497D" w:themeColor="text2"/>
                <w:kern w:val="0"/>
              </w:rPr>
              <w:lastRenderedPageBreak/>
              <w:t>map. nr 2)</w:t>
            </w:r>
          </w:p>
        </w:tc>
        <w:tc>
          <w:tcPr>
            <w:tcW w:w="2551" w:type="dxa"/>
            <w:vAlign w:val="center"/>
          </w:tcPr>
          <w:p w:rsidR="006C389F" w:rsidRPr="00A30261" w:rsidRDefault="006C389F" w:rsidP="00077A96">
            <w:pPr>
              <w:pStyle w:val="normaltabele6pkt"/>
              <w:rPr>
                <w:color w:val="1F497D" w:themeColor="text2"/>
              </w:rPr>
            </w:pPr>
            <w:r w:rsidRPr="00A30261">
              <w:rPr>
                <w:color w:val="1F497D" w:themeColor="text2"/>
              </w:rPr>
              <w:lastRenderedPageBreak/>
              <w:t>Organ sprawujący na</w:t>
            </w:r>
            <w:r w:rsidRPr="00A30261">
              <w:rPr>
                <w:color w:val="1F497D" w:themeColor="text2"/>
              </w:rPr>
              <w:t>d</w:t>
            </w:r>
            <w:r w:rsidRPr="00A30261">
              <w:rPr>
                <w:color w:val="1F497D" w:themeColor="text2"/>
              </w:rPr>
              <w:t>zór nad obszarem Nat</w:t>
            </w:r>
            <w:r w:rsidRPr="00A30261">
              <w:rPr>
                <w:color w:val="1F497D" w:themeColor="text2"/>
              </w:rPr>
              <w:t>u</w:t>
            </w:r>
            <w:r w:rsidRPr="00A30261">
              <w:rPr>
                <w:color w:val="1F497D" w:themeColor="text2"/>
              </w:rPr>
              <w:t>ra 2000 w porozumi</w:t>
            </w:r>
            <w:r w:rsidRPr="00A30261">
              <w:rPr>
                <w:color w:val="1F497D" w:themeColor="text2"/>
              </w:rPr>
              <w:t>e</w:t>
            </w:r>
            <w:r w:rsidRPr="00A30261">
              <w:rPr>
                <w:color w:val="1F497D" w:themeColor="text2"/>
              </w:rPr>
              <w:t>niu z właścicielem lub zarządcą obiektu.</w:t>
            </w:r>
          </w:p>
        </w:tc>
        <w:tc>
          <w:tcPr>
            <w:tcW w:w="1701" w:type="dxa"/>
            <w:vAlign w:val="center"/>
          </w:tcPr>
          <w:p w:rsidR="006C389F" w:rsidRPr="00A30261" w:rsidRDefault="006C389F" w:rsidP="00077A96">
            <w:pPr>
              <w:pStyle w:val="normaltabele6pkt"/>
              <w:rPr>
                <w:iCs/>
                <w:color w:val="1F497D" w:themeColor="text2"/>
              </w:rPr>
            </w:pPr>
            <w:r w:rsidRPr="00A30261">
              <w:rPr>
                <w:iCs/>
                <w:color w:val="1F497D" w:themeColor="text2"/>
              </w:rPr>
              <w:t>podano pow</w:t>
            </w:r>
            <w:r w:rsidRPr="00A30261">
              <w:rPr>
                <w:iCs/>
                <w:color w:val="1F497D" w:themeColor="text2"/>
              </w:rPr>
              <w:t>y</w:t>
            </w:r>
            <w:r w:rsidRPr="00A30261">
              <w:rPr>
                <w:iCs/>
                <w:color w:val="1F497D" w:themeColor="text2"/>
              </w:rPr>
              <w:t>żej</w:t>
            </w:r>
          </w:p>
        </w:tc>
      </w:tr>
      <w:tr w:rsidR="006C389F" w:rsidRPr="00A30261" w:rsidTr="00497919">
        <w:tc>
          <w:tcPr>
            <w:tcW w:w="533" w:type="dxa"/>
            <w:vAlign w:val="center"/>
          </w:tcPr>
          <w:p w:rsidR="006C389F" w:rsidRPr="00A30261" w:rsidRDefault="006C389F" w:rsidP="00077A96">
            <w:pPr>
              <w:pStyle w:val="normaltabele6pkt"/>
              <w:numPr>
                <w:ilvl w:val="0"/>
                <w:numId w:val="37"/>
              </w:numPr>
              <w:ind w:left="0" w:firstLine="0"/>
              <w:rPr>
                <w:color w:val="1F497D" w:themeColor="text2"/>
              </w:rPr>
            </w:pPr>
          </w:p>
        </w:tc>
        <w:tc>
          <w:tcPr>
            <w:tcW w:w="2269" w:type="dxa"/>
            <w:tcBorders>
              <w:top w:val="nil"/>
              <w:bottom w:val="nil"/>
            </w:tcBorders>
            <w:vAlign w:val="center"/>
          </w:tcPr>
          <w:p w:rsidR="006C389F" w:rsidRPr="00A30261" w:rsidRDefault="006C389F" w:rsidP="00077A96">
            <w:pPr>
              <w:pStyle w:val="normaltabele6pkt"/>
              <w:rPr>
                <w:color w:val="1F497D" w:themeColor="text2"/>
              </w:rPr>
            </w:pPr>
          </w:p>
        </w:tc>
        <w:tc>
          <w:tcPr>
            <w:tcW w:w="4961" w:type="dxa"/>
            <w:vAlign w:val="center"/>
          </w:tcPr>
          <w:p w:rsidR="006C389F" w:rsidRPr="00A30261" w:rsidRDefault="006C389F" w:rsidP="00077A96">
            <w:pPr>
              <w:pStyle w:val="normaltabele6pkt"/>
              <w:rPr>
                <w:color w:val="1F497D" w:themeColor="text2"/>
              </w:rPr>
            </w:pPr>
            <w:r w:rsidRPr="00A30261">
              <w:rPr>
                <w:color w:val="1F497D" w:themeColor="text2"/>
              </w:rPr>
              <w:t>Okresowa wymiana folii i inne drobne prace konserwacyjne (co 5 lat w okresie od 15.09. do 15.04.).</w:t>
            </w:r>
          </w:p>
          <w:p w:rsidR="006C389F" w:rsidRPr="00A30261" w:rsidRDefault="006C389F" w:rsidP="00077A96">
            <w:pPr>
              <w:pStyle w:val="normaltabele6pkt"/>
              <w:rPr>
                <w:color w:val="1F497D" w:themeColor="text2"/>
              </w:rPr>
            </w:pPr>
            <w:r w:rsidRPr="00A30261">
              <w:rPr>
                <w:color w:val="1F497D" w:themeColor="text2"/>
              </w:rPr>
              <w:t>(działanie wspólne dla nocka orzęsionego i po</w:t>
            </w:r>
            <w:r w:rsidRPr="00A30261">
              <w:rPr>
                <w:color w:val="1F497D" w:themeColor="text2"/>
              </w:rPr>
              <w:t>d</w:t>
            </w:r>
            <w:r w:rsidRPr="00A30261">
              <w:rPr>
                <w:color w:val="1F497D" w:themeColor="text2"/>
              </w:rPr>
              <w:t>kowca małego)</w:t>
            </w:r>
          </w:p>
        </w:tc>
        <w:tc>
          <w:tcPr>
            <w:tcW w:w="2269" w:type="dxa"/>
            <w:vAlign w:val="center"/>
          </w:tcPr>
          <w:p w:rsidR="006C389F" w:rsidRPr="00A30261" w:rsidRDefault="006C389F" w:rsidP="00077A96">
            <w:pPr>
              <w:pStyle w:val="normaltabele6pkt"/>
              <w:rPr>
                <w:color w:val="1F497D" w:themeColor="text2"/>
              </w:rPr>
            </w:pPr>
            <w:r w:rsidRPr="00A30261">
              <w:rPr>
                <w:color w:val="1F497D" w:themeColor="text2"/>
              </w:rPr>
              <w:t>Strych kościoła Wniebowzięcia Na</w:t>
            </w:r>
            <w:r w:rsidRPr="00A30261">
              <w:rPr>
                <w:color w:val="1F497D" w:themeColor="text2"/>
              </w:rPr>
              <w:t>j</w:t>
            </w:r>
            <w:r w:rsidRPr="00A30261">
              <w:rPr>
                <w:color w:val="1F497D" w:themeColor="text2"/>
              </w:rPr>
              <w:t xml:space="preserve">świętszej Maryi Panny w Tylawie </w:t>
            </w:r>
          </w:p>
          <w:p w:rsidR="006C389F" w:rsidRPr="00A30261" w:rsidRDefault="006C389F" w:rsidP="00077A96">
            <w:pPr>
              <w:pStyle w:val="normaltabele6pkt"/>
              <w:rPr>
                <w:color w:val="1F497D" w:themeColor="text2"/>
              </w:rPr>
            </w:pPr>
            <w:r w:rsidRPr="00A30261">
              <w:rPr>
                <w:color w:val="1F497D" w:themeColor="text2"/>
                <w:kern w:val="0"/>
              </w:rPr>
              <w:t>(kontur nr 5 na zał. map. nr 2)</w:t>
            </w:r>
          </w:p>
        </w:tc>
        <w:tc>
          <w:tcPr>
            <w:tcW w:w="2551" w:type="dxa"/>
            <w:vAlign w:val="center"/>
          </w:tcPr>
          <w:p w:rsidR="006C389F" w:rsidRPr="00A30261" w:rsidRDefault="006C389F" w:rsidP="00077A96">
            <w:pPr>
              <w:pStyle w:val="normaltabele6pkt"/>
              <w:rPr>
                <w:color w:val="1F497D" w:themeColor="text2"/>
              </w:rPr>
            </w:pPr>
            <w:r w:rsidRPr="00A30261">
              <w:rPr>
                <w:color w:val="1F497D" w:themeColor="text2"/>
              </w:rPr>
              <w:t>Organ sprawujący na</w:t>
            </w:r>
            <w:r w:rsidRPr="00A30261">
              <w:rPr>
                <w:color w:val="1F497D" w:themeColor="text2"/>
              </w:rPr>
              <w:t>d</w:t>
            </w:r>
            <w:r w:rsidRPr="00A30261">
              <w:rPr>
                <w:color w:val="1F497D" w:themeColor="text2"/>
              </w:rPr>
              <w:t>zór nad obszarem Nat</w:t>
            </w:r>
            <w:r w:rsidRPr="00A30261">
              <w:rPr>
                <w:color w:val="1F497D" w:themeColor="text2"/>
              </w:rPr>
              <w:t>u</w:t>
            </w:r>
            <w:r w:rsidRPr="00A30261">
              <w:rPr>
                <w:color w:val="1F497D" w:themeColor="text2"/>
              </w:rPr>
              <w:t>ra 2000 w porozumi</w:t>
            </w:r>
            <w:r w:rsidRPr="00A30261">
              <w:rPr>
                <w:color w:val="1F497D" w:themeColor="text2"/>
              </w:rPr>
              <w:t>e</w:t>
            </w:r>
            <w:r w:rsidRPr="00A30261">
              <w:rPr>
                <w:color w:val="1F497D" w:themeColor="text2"/>
              </w:rPr>
              <w:t>niu z właścicielem lub zarządcą obiektu</w:t>
            </w:r>
          </w:p>
        </w:tc>
        <w:tc>
          <w:tcPr>
            <w:tcW w:w="1701" w:type="dxa"/>
            <w:vAlign w:val="center"/>
          </w:tcPr>
          <w:p w:rsidR="006C389F" w:rsidRPr="00A30261" w:rsidRDefault="006C389F" w:rsidP="00077A96">
            <w:pPr>
              <w:pStyle w:val="normaltabele6pkt"/>
              <w:rPr>
                <w:iCs/>
                <w:color w:val="1F497D" w:themeColor="text2"/>
              </w:rPr>
            </w:pPr>
            <w:r w:rsidRPr="00A30261">
              <w:rPr>
                <w:iCs/>
                <w:color w:val="1F497D" w:themeColor="text2"/>
              </w:rPr>
              <w:t>podano pow</w:t>
            </w:r>
            <w:r w:rsidRPr="00A30261">
              <w:rPr>
                <w:iCs/>
                <w:color w:val="1F497D" w:themeColor="text2"/>
              </w:rPr>
              <w:t>y</w:t>
            </w:r>
            <w:r w:rsidRPr="00A30261">
              <w:rPr>
                <w:iCs/>
                <w:color w:val="1F497D" w:themeColor="text2"/>
              </w:rPr>
              <w:t>żej</w:t>
            </w:r>
          </w:p>
        </w:tc>
      </w:tr>
      <w:tr w:rsidR="006C389F" w:rsidRPr="00A30261" w:rsidTr="00497919">
        <w:tc>
          <w:tcPr>
            <w:tcW w:w="533" w:type="dxa"/>
            <w:vAlign w:val="center"/>
          </w:tcPr>
          <w:p w:rsidR="006C389F" w:rsidRPr="00A30261" w:rsidRDefault="006C389F" w:rsidP="00077A96">
            <w:pPr>
              <w:pStyle w:val="normaltabele6pkt"/>
              <w:numPr>
                <w:ilvl w:val="0"/>
                <w:numId w:val="37"/>
              </w:numPr>
              <w:ind w:left="0" w:firstLine="0"/>
              <w:rPr>
                <w:color w:val="1F497D" w:themeColor="text2"/>
              </w:rPr>
            </w:pPr>
          </w:p>
        </w:tc>
        <w:tc>
          <w:tcPr>
            <w:tcW w:w="2269" w:type="dxa"/>
            <w:tcBorders>
              <w:top w:val="nil"/>
              <w:bottom w:val="nil"/>
            </w:tcBorders>
            <w:vAlign w:val="center"/>
          </w:tcPr>
          <w:p w:rsidR="006C389F" w:rsidRPr="00A30261" w:rsidRDefault="006C389F" w:rsidP="00077A96">
            <w:pPr>
              <w:pStyle w:val="normaltabele6pkt"/>
              <w:rPr>
                <w:color w:val="1F497D" w:themeColor="text2"/>
              </w:rPr>
            </w:pPr>
          </w:p>
        </w:tc>
        <w:tc>
          <w:tcPr>
            <w:tcW w:w="4961" w:type="dxa"/>
            <w:vAlign w:val="center"/>
          </w:tcPr>
          <w:p w:rsidR="006C389F" w:rsidRPr="00A30261" w:rsidRDefault="006C389F" w:rsidP="00077A96">
            <w:pPr>
              <w:pStyle w:val="normaltabele6pkt"/>
              <w:rPr>
                <w:color w:val="1F497D" w:themeColor="text2"/>
              </w:rPr>
            </w:pPr>
            <w:r w:rsidRPr="00A30261">
              <w:rPr>
                <w:color w:val="1F497D" w:themeColor="text2"/>
              </w:rPr>
              <w:t>Kontrola oznakowania stanowiska tabliczką z</w:t>
            </w:r>
            <w:r w:rsidRPr="00A30261">
              <w:rPr>
                <w:color w:val="1F497D" w:themeColor="text2"/>
              </w:rPr>
              <w:t>a</w:t>
            </w:r>
            <w:r w:rsidRPr="00A30261">
              <w:rPr>
                <w:color w:val="1F497D" w:themeColor="text2"/>
              </w:rPr>
              <w:t>wierającą podstawowe zalecenia ochronne.</w:t>
            </w:r>
          </w:p>
          <w:p w:rsidR="006C389F" w:rsidRPr="00A30261" w:rsidRDefault="006C389F" w:rsidP="00077A96">
            <w:pPr>
              <w:pStyle w:val="normaltabele6pkt"/>
              <w:rPr>
                <w:color w:val="1F497D" w:themeColor="text2"/>
              </w:rPr>
            </w:pPr>
            <w:r w:rsidRPr="00A30261">
              <w:rPr>
                <w:color w:val="1F497D" w:themeColor="text2"/>
              </w:rPr>
              <w:t>(działanie wspólne dla nocka orzęsionego i po</w:t>
            </w:r>
            <w:r w:rsidRPr="00A30261">
              <w:rPr>
                <w:color w:val="1F497D" w:themeColor="text2"/>
              </w:rPr>
              <w:t>d</w:t>
            </w:r>
            <w:r w:rsidRPr="00A30261">
              <w:rPr>
                <w:color w:val="1F497D" w:themeColor="text2"/>
              </w:rPr>
              <w:t>kowca małego)</w:t>
            </w:r>
          </w:p>
        </w:tc>
        <w:tc>
          <w:tcPr>
            <w:tcW w:w="2269" w:type="dxa"/>
            <w:vAlign w:val="center"/>
          </w:tcPr>
          <w:p w:rsidR="006C389F" w:rsidRPr="00A30261" w:rsidRDefault="006C389F" w:rsidP="00077A96">
            <w:pPr>
              <w:pStyle w:val="normaltabele6pkt"/>
              <w:rPr>
                <w:color w:val="1F497D" w:themeColor="text2"/>
              </w:rPr>
            </w:pPr>
            <w:r w:rsidRPr="00A30261">
              <w:rPr>
                <w:color w:val="1F497D" w:themeColor="text2"/>
              </w:rPr>
              <w:t>Strych kościoła Wniebowzięcia Na</w:t>
            </w:r>
            <w:r w:rsidRPr="00A30261">
              <w:rPr>
                <w:color w:val="1F497D" w:themeColor="text2"/>
              </w:rPr>
              <w:t>j</w:t>
            </w:r>
            <w:r w:rsidRPr="00A30261">
              <w:rPr>
                <w:color w:val="1F497D" w:themeColor="text2"/>
              </w:rPr>
              <w:t xml:space="preserve">świętszej Maryi Panny w Tylawie </w:t>
            </w:r>
          </w:p>
          <w:p w:rsidR="006C389F" w:rsidRPr="00A30261" w:rsidRDefault="006C389F" w:rsidP="00077A96">
            <w:pPr>
              <w:pStyle w:val="normaltabele6pkt"/>
              <w:rPr>
                <w:color w:val="1F497D" w:themeColor="text2"/>
              </w:rPr>
            </w:pPr>
            <w:r w:rsidRPr="00A30261">
              <w:rPr>
                <w:color w:val="1F497D" w:themeColor="text2"/>
                <w:kern w:val="0"/>
              </w:rPr>
              <w:t>(kontur nr 5 na zał. map. nr 2)</w:t>
            </w:r>
          </w:p>
        </w:tc>
        <w:tc>
          <w:tcPr>
            <w:tcW w:w="2551" w:type="dxa"/>
            <w:vAlign w:val="center"/>
          </w:tcPr>
          <w:p w:rsidR="006C389F" w:rsidRPr="00A30261" w:rsidRDefault="006C389F" w:rsidP="00077A96">
            <w:pPr>
              <w:pStyle w:val="normaltabele6pkt"/>
              <w:rPr>
                <w:color w:val="1F497D" w:themeColor="text2"/>
              </w:rPr>
            </w:pPr>
            <w:r w:rsidRPr="00A30261">
              <w:rPr>
                <w:color w:val="1F497D" w:themeColor="text2"/>
              </w:rPr>
              <w:t>Organ sprawujący na</w:t>
            </w:r>
            <w:r w:rsidRPr="00A30261">
              <w:rPr>
                <w:color w:val="1F497D" w:themeColor="text2"/>
              </w:rPr>
              <w:t>d</w:t>
            </w:r>
            <w:r w:rsidRPr="00A30261">
              <w:rPr>
                <w:color w:val="1F497D" w:themeColor="text2"/>
              </w:rPr>
              <w:t>zór nad obszarem Nat</w:t>
            </w:r>
            <w:r w:rsidRPr="00A30261">
              <w:rPr>
                <w:color w:val="1F497D" w:themeColor="text2"/>
              </w:rPr>
              <w:t>u</w:t>
            </w:r>
            <w:r w:rsidRPr="00A30261">
              <w:rPr>
                <w:color w:val="1F497D" w:themeColor="text2"/>
              </w:rPr>
              <w:t>ra 2000 w porozumi</w:t>
            </w:r>
            <w:r w:rsidRPr="00A30261">
              <w:rPr>
                <w:color w:val="1F497D" w:themeColor="text2"/>
              </w:rPr>
              <w:t>e</w:t>
            </w:r>
            <w:r w:rsidRPr="00A30261">
              <w:rPr>
                <w:color w:val="1F497D" w:themeColor="text2"/>
              </w:rPr>
              <w:t>niu z właścicielem lub zarządcą obiektu</w:t>
            </w:r>
          </w:p>
        </w:tc>
        <w:tc>
          <w:tcPr>
            <w:tcW w:w="1701" w:type="dxa"/>
            <w:vAlign w:val="center"/>
          </w:tcPr>
          <w:p w:rsidR="006C389F" w:rsidRPr="00A30261" w:rsidRDefault="006C389F" w:rsidP="00077A96">
            <w:pPr>
              <w:pStyle w:val="normaltabele6pkt"/>
              <w:rPr>
                <w:iCs/>
                <w:color w:val="1F497D" w:themeColor="text2"/>
              </w:rPr>
            </w:pPr>
            <w:r w:rsidRPr="00A30261">
              <w:rPr>
                <w:iCs/>
                <w:color w:val="1F497D" w:themeColor="text2"/>
              </w:rPr>
              <w:t>W kosztach działań zwi</w:t>
            </w:r>
            <w:r w:rsidRPr="00A30261">
              <w:rPr>
                <w:iCs/>
                <w:color w:val="1F497D" w:themeColor="text2"/>
              </w:rPr>
              <w:t>ą</w:t>
            </w:r>
            <w:r w:rsidRPr="00A30261">
              <w:rPr>
                <w:iCs/>
                <w:color w:val="1F497D" w:themeColor="text2"/>
              </w:rPr>
              <w:t>zanych okr</w:t>
            </w:r>
            <w:r w:rsidRPr="00A30261">
              <w:rPr>
                <w:iCs/>
                <w:color w:val="1F497D" w:themeColor="text2"/>
              </w:rPr>
              <w:t>e</w:t>
            </w:r>
            <w:r w:rsidRPr="00A30261">
              <w:rPr>
                <w:iCs/>
                <w:color w:val="1F497D" w:themeColor="text2"/>
              </w:rPr>
              <w:t>sowymi pr</w:t>
            </w:r>
            <w:r w:rsidRPr="00A30261">
              <w:rPr>
                <w:iCs/>
                <w:color w:val="1F497D" w:themeColor="text2"/>
              </w:rPr>
              <w:t>a</w:t>
            </w:r>
            <w:r w:rsidRPr="00A30261">
              <w:rPr>
                <w:iCs/>
                <w:color w:val="1F497D" w:themeColor="text2"/>
              </w:rPr>
              <w:t>cami konse</w:t>
            </w:r>
            <w:r w:rsidRPr="00A30261">
              <w:rPr>
                <w:iCs/>
                <w:color w:val="1F497D" w:themeColor="text2"/>
              </w:rPr>
              <w:t>r</w:t>
            </w:r>
            <w:r w:rsidRPr="00A30261">
              <w:rPr>
                <w:iCs/>
                <w:color w:val="1F497D" w:themeColor="text2"/>
              </w:rPr>
              <w:t>watorskimi i wymianą folii</w:t>
            </w:r>
          </w:p>
        </w:tc>
      </w:tr>
      <w:tr w:rsidR="006C389F" w:rsidRPr="00A30261" w:rsidTr="00497919">
        <w:tc>
          <w:tcPr>
            <w:tcW w:w="533" w:type="dxa"/>
            <w:vAlign w:val="center"/>
          </w:tcPr>
          <w:p w:rsidR="006C389F" w:rsidRPr="00A30261" w:rsidRDefault="006C389F" w:rsidP="00077A96">
            <w:pPr>
              <w:pStyle w:val="normaltabele6pkt"/>
              <w:numPr>
                <w:ilvl w:val="0"/>
                <w:numId w:val="37"/>
              </w:numPr>
              <w:ind w:left="0" w:firstLine="0"/>
              <w:rPr>
                <w:color w:val="1F497D" w:themeColor="text2"/>
              </w:rPr>
            </w:pPr>
          </w:p>
        </w:tc>
        <w:tc>
          <w:tcPr>
            <w:tcW w:w="2269" w:type="dxa"/>
            <w:tcBorders>
              <w:top w:val="nil"/>
              <w:bottom w:val="nil"/>
            </w:tcBorders>
            <w:vAlign w:val="center"/>
          </w:tcPr>
          <w:p w:rsidR="006C389F" w:rsidRPr="00A30261" w:rsidRDefault="006C389F" w:rsidP="00077A96">
            <w:pPr>
              <w:pStyle w:val="normaltabele6pkt"/>
              <w:rPr>
                <w:color w:val="1F497D" w:themeColor="text2"/>
              </w:rPr>
            </w:pPr>
          </w:p>
        </w:tc>
        <w:tc>
          <w:tcPr>
            <w:tcW w:w="4961" w:type="dxa"/>
            <w:vAlign w:val="center"/>
          </w:tcPr>
          <w:p w:rsidR="006C389F" w:rsidRPr="00A30261" w:rsidRDefault="006C389F" w:rsidP="00077A96">
            <w:pPr>
              <w:pStyle w:val="normaltabele6pkt"/>
              <w:rPr>
                <w:color w:val="1F497D" w:themeColor="text2"/>
              </w:rPr>
            </w:pPr>
            <w:r w:rsidRPr="00A30261">
              <w:rPr>
                <w:color w:val="1F497D" w:themeColor="text2"/>
              </w:rPr>
              <w:t>Kontrola oznakowania i wlotów dla nietoperzy – pozostawienie otworów wlotowych dla nietop</w:t>
            </w:r>
            <w:r w:rsidRPr="00A30261">
              <w:rPr>
                <w:color w:val="1F497D" w:themeColor="text2"/>
              </w:rPr>
              <w:t>e</w:t>
            </w:r>
            <w:r w:rsidRPr="00A30261">
              <w:rPr>
                <w:color w:val="1F497D" w:themeColor="text2"/>
              </w:rPr>
              <w:t>rzy (dwa okrągłe okienka w szczytowej ścianie nad wejściem) w kształcie niezmienionym. Ewentualne ograniczenie światła wlotu powinno pozostawiać otwór o średnicy min. 12 cm. Wloty powinny być pozbawione wystających eleme</w:t>
            </w:r>
            <w:r w:rsidRPr="00A30261">
              <w:rPr>
                <w:color w:val="1F497D" w:themeColor="text2"/>
              </w:rPr>
              <w:t>n</w:t>
            </w:r>
            <w:r w:rsidRPr="00A30261">
              <w:rPr>
                <w:color w:val="1F497D" w:themeColor="text2"/>
              </w:rPr>
              <w:t xml:space="preserve">tów, o które nietoperz może zaczepić skrzydłem. </w:t>
            </w:r>
            <w:r w:rsidRPr="00A30261">
              <w:rPr>
                <w:color w:val="1F497D" w:themeColor="text2"/>
              </w:rPr>
              <w:lastRenderedPageBreak/>
              <w:t>Tabliczka z np. „wlot dla nietoperzy, nie zam</w:t>
            </w:r>
            <w:r w:rsidRPr="00A30261">
              <w:rPr>
                <w:color w:val="1F497D" w:themeColor="text2"/>
              </w:rPr>
              <w:t>y</w:t>
            </w:r>
            <w:r w:rsidRPr="00A30261">
              <w:rPr>
                <w:color w:val="1F497D" w:themeColor="text2"/>
              </w:rPr>
              <w:t>kać!” powinna być stale umieszczona w widoc</w:t>
            </w:r>
            <w:r w:rsidRPr="00A30261">
              <w:rPr>
                <w:color w:val="1F497D" w:themeColor="text2"/>
              </w:rPr>
              <w:t>z</w:t>
            </w:r>
            <w:r w:rsidRPr="00A30261">
              <w:rPr>
                <w:color w:val="1F497D" w:themeColor="text2"/>
              </w:rPr>
              <w:t>nym miejscu wewnątrz budynku, jednoznacznie identyfikując otwór wlotowy.</w:t>
            </w:r>
          </w:p>
          <w:p w:rsidR="006C389F" w:rsidRPr="00A30261" w:rsidRDefault="006C389F" w:rsidP="00077A96">
            <w:pPr>
              <w:pStyle w:val="normaltabele6pkt"/>
              <w:rPr>
                <w:color w:val="1F497D" w:themeColor="text2"/>
              </w:rPr>
            </w:pPr>
            <w:r w:rsidRPr="00A30261">
              <w:rPr>
                <w:color w:val="1F497D" w:themeColor="text2"/>
              </w:rPr>
              <w:t>(działanie wspólne dla nocka orzęsionego i po</w:t>
            </w:r>
            <w:r w:rsidRPr="00A30261">
              <w:rPr>
                <w:color w:val="1F497D" w:themeColor="text2"/>
              </w:rPr>
              <w:t>d</w:t>
            </w:r>
            <w:r w:rsidRPr="00A30261">
              <w:rPr>
                <w:color w:val="1F497D" w:themeColor="text2"/>
              </w:rPr>
              <w:t>kowca małego)</w:t>
            </w:r>
          </w:p>
        </w:tc>
        <w:tc>
          <w:tcPr>
            <w:tcW w:w="2269" w:type="dxa"/>
            <w:vAlign w:val="center"/>
          </w:tcPr>
          <w:p w:rsidR="006C389F" w:rsidRPr="00A30261" w:rsidRDefault="006C389F" w:rsidP="00077A96">
            <w:pPr>
              <w:pStyle w:val="normaltabele6pkt"/>
              <w:rPr>
                <w:color w:val="1F497D" w:themeColor="text2"/>
              </w:rPr>
            </w:pPr>
            <w:r w:rsidRPr="00A30261">
              <w:rPr>
                <w:color w:val="1F497D" w:themeColor="text2"/>
              </w:rPr>
              <w:lastRenderedPageBreak/>
              <w:t>Strych kościoła Wniebowzięcia Na</w:t>
            </w:r>
            <w:r w:rsidRPr="00A30261">
              <w:rPr>
                <w:color w:val="1F497D" w:themeColor="text2"/>
              </w:rPr>
              <w:t>j</w:t>
            </w:r>
            <w:r w:rsidRPr="00A30261">
              <w:rPr>
                <w:color w:val="1F497D" w:themeColor="text2"/>
              </w:rPr>
              <w:t xml:space="preserve">świętszej Maryi Panny w Tylawie </w:t>
            </w:r>
          </w:p>
          <w:p w:rsidR="006C389F" w:rsidRPr="00A30261" w:rsidRDefault="006C389F" w:rsidP="00077A96">
            <w:pPr>
              <w:pStyle w:val="normaltabele6pkt"/>
              <w:rPr>
                <w:color w:val="1F497D" w:themeColor="text2"/>
              </w:rPr>
            </w:pPr>
            <w:r w:rsidRPr="00A30261">
              <w:rPr>
                <w:color w:val="1F497D" w:themeColor="text2"/>
                <w:kern w:val="0"/>
              </w:rPr>
              <w:t>(kontur nr 5 na zał. map. nr 2)</w:t>
            </w:r>
          </w:p>
        </w:tc>
        <w:tc>
          <w:tcPr>
            <w:tcW w:w="2551" w:type="dxa"/>
            <w:vAlign w:val="center"/>
          </w:tcPr>
          <w:p w:rsidR="006C389F" w:rsidRPr="00A30261" w:rsidRDefault="006C389F" w:rsidP="00077A96">
            <w:pPr>
              <w:pStyle w:val="normaltabele6pkt"/>
              <w:rPr>
                <w:color w:val="1F497D" w:themeColor="text2"/>
              </w:rPr>
            </w:pPr>
            <w:r w:rsidRPr="00A30261">
              <w:rPr>
                <w:color w:val="1F497D" w:themeColor="text2"/>
              </w:rPr>
              <w:t>Właściciel lub zarządca obiektu na podstawie porozumienia z org</w:t>
            </w:r>
            <w:r w:rsidRPr="00A30261">
              <w:rPr>
                <w:color w:val="1F497D" w:themeColor="text2"/>
              </w:rPr>
              <w:t>a</w:t>
            </w:r>
            <w:r w:rsidRPr="00A30261">
              <w:rPr>
                <w:color w:val="1F497D" w:themeColor="text2"/>
              </w:rPr>
              <w:t>nem sprawującym na</w:t>
            </w:r>
            <w:r w:rsidRPr="00A30261">
              <w:rPr>
                <w:color w:val="1F497D" w:themeColor="text2"/>
              </w:rPr>
              <w:t>d</w:t>
            </w:r>
            <w:r w:rsidRPr="00A30261">
              <w:rPr>
                <w:color w:val="1F497D" w:themeColor="text2"/>
              </w:rPr>
              <w:t>zór nad obszarem Nat</w:t>
            </w:r>
            <w:r w:rsidRPr="00A30261">
              <w:rPr>
                <w:color w:val="1F497D" w:themeColor="text2"/>
              </w:rPr>
              <w:t>u</w:t>
            </w:r>
            <w:r w:rsidRPr="00A30261">
              <w:rPr>
                <w:color w:val="1F497D" w:themeColor="text2"/>
              </w:rPr>
              <w:t>ra 2000.</w:t>
            </w:r>
          </w:p>
        </w:tc>
        <w:tc>
          <w:tcPr>
            <w:tcW w:w="1701" w:type="dxa"/>
            <w:vAlign w:val="center"/>
          </w:tcPr>
          <w:p w:rsidR="006C389F" w:rsidRPr="00A30261" w:rsidRDefault="006C389F" w:rsidP="00077A96">
            <w:pPr>
              <w:pStyle w:val="normaltabele6pkt"/>
              <w:rPr>
                <w:iCs/>
                <w:color w:val="1F497D" w:themeColor="text2"/>
              </w:rPr>
            </w:pPr>
            <w:r w:rsidRPr="00A30261">
              <w:rPr>
                <w:iCs/>
                <w:color w:val="1F497D" w:themeColor="text2"/>
              </w:rPr>
              <w:t>W kosztach działań zwi</w:t>
            </w:r>
            <w:r w:rsidRPr="00A30261">
              <w:rPr>
                <w:iCs/>
                <w:color w:val="1F497D" w:themeColor="text2"/>
              </w:rPr>
              <w:t>ą</w:t>
            </w:r>
            <w:r w:rsidRPr="00A30261">
              <w:rPr>
                <w:iCs/>
                <w:color w:val="1F497D" w:themeColor="text2"/>
              </w:rPr>
              <w:t>zanych okr</w:t>
            </w:r>
            <w:r w:rsidRPr="00A30261">
              <w:rPr>
                <w:iCs/>
                <w:color w:val="1F497D" w:themeColor="text2"/>
              </w:rPr>
              <w:t>e</w:t>
            </w:r>
            <w:r w:rsidRPr="00A30261">
              <w:rPr>
                <w:iCs/>
                <w:color w:val="1F497D" w:themeColor="text2"/>
              </w:rPr>
              <w:t>sowymi pr</w:t>
            </w:r>
            <w:r w:rsidRPr="00A30261">
              <w:rPr>
                <w:iCs/>
                <w:color w:val="1F497D" w:themeColor="text2"/>
              </w:rPr>
              <w:t>a</w:t>
            </w:r>
            <w:r w:rsidRPr="00A30261">
              <w:rPr>
                <w:iCs/>
                <w:color w:val="1F497D" w:themeColor="text2"/>
              </w:rPr>
              <w:t>cami konse</w:t>
            </w:r>
            <w:r w:rsidRPr="00A30261">
              <w:rPr>
                <w:iCs/>
                <w:color w:val="1F497D" w:themeColor="text2"/>
              </w:rPr>
              <w:t>r</w:t>
            </w:r>
            <w:r w:rsidRPr="00A30261">
              <w:rPr>
                <w:iCs/>
                <w:color w:val="1F497D" w:themeColor="text2"/>
              </w:rPr>
              <w:t>watorskimi i wymianą folii</w:t>
            </w:r>
          </w:p>
        </w:tc>
      </w:tr>
      <w:tr w:rsidR="006C389F" w:rsidRPr="00A30261" w:rsidTr="00497919">
        <w:tc>
          <w:tcPr>
            <w:tcW w:w="533" w:type="dxa"/>
            <w:vAlign w:val="center"/>
          </w:tcPr>
          <w:p w:rsidR="006C389F" w:rsidRPr="00A30261" w:rsidRDefault="006C389F" w:rsidP="00077A96">
            <w:pPr>
              <w:pStyle w:val="normaltabele6pkt"/>
              <w:numPr>
                <w:ilvl w:val="0"/>
                <w:numId w:val="37"/>
              </w:numPr>
              <w:ind w:left="0" w:firstLine="0"/>
              <w:rPr>
                <w:color w:val="1F497D" w:themeColor="text2"/>
              </w:rPr>
            </w:pPr>
          </w:p>
        </w:tc>
        <w:tc>
          <w:tcPr>
            <w:tcW w:w="2269" w:type="dxa"/>
            <w:tcBorders>
              <w:top w:val="nil"/>
              <w:bottom w:val="nil"/>
            </w:tcBorders>
            <w:vAlign w:val="center"/>
          </w:tcPr>
          <w:p w:rsidR="006C389F" w:rsidRPr="00A30261" w:rsidRDefault="006C389F" w:rsidP="00077A96">
            <w:pPr>
              <w:pStyle w:val="normaltabele6pkt"/>
              <w:rPr>
                <w:color w:val="1F497D" w:themeColor="text2"/>
              </w:rPr>
            </w:pPr>
          </w:p>
        </w:tc>
        <w:tc>
          <w:tcPr>
            <w:tcW w:w="4961" w:type="dxa"/>
            <w:vAlign w:val="center"/>
          </w:tcPr>
          <w:p w:rsidR="006C389F" w:rsidRPr="00A30261" w:rsidRDefault="008A3773" w:rsidP="00077A96">
            <w:pPr>
              <w:pStyle w:val="normaltabele6pkt"/>
              <w:rPr>
                <w:color w:val="1F497D" w:themeColor="text2"/>
              </w:rPr>
            </w:pPr>
            <w:r w:rsidRPr="00A30261">
              <w:rPr>
                <w:color w:val="1F497D" w:themeColor="text2"/>
              </w:rPr>
              <w:t xml:space="preserve">Ograniczenie </w:t>
            </w:r>
            <w:r w:rsidR="006C389F" w:rsidRPr="00A30261">
              <w:rPr>
                <w:color w:val="1F497D" w:themeColor="text2"/>
              </w:rPr>
              <w:t>użytkowania strychu budynku w okresie rozrodu do niezbędnych prac związanych z jego utrzymaniem – w okresie rozrodu nietop</w:t>
            </w:r>
            <w:r w:rsidR="006C389F" w:rsidRPr="00A30261">
              <w:rPr>
                <w:color w:val="1F497D" w:themeColor="text2"/>
              </w:rPr>
              <w:t>e</w:t>
            </w:r>
            <w:r w:rsidR="006C389F" w:rsidRPr="00A30261">
              <w:rPr>
                <w:color w:val="1F497D" w:themeColor="text2"/>
              </w:rPr>
              <w:t>rzy ograniczenie czasu spędzonego na strychu oraz liczby osób do niezbędnego minimum, ty</w:t>
            </w:r>
            <w:r w:rsidR="006C389F" w:rsidRPr="00A30261">
              <w:rPr>
                <w:color w:val="1F497D" w:themeColor="text2"/>
              </w:rPr>
              <w:t>l</w:t>
            </w:r>
            <w:r w:rsidR="006C389F" w:rsidRPr="00A30261">
              <w:rPr>
                <w:color w:val="1F497D" w:themeColor="text2"/>
              </w:rPr>
              <w:t>ko w sytuacjach związanych z bezpieczeństwem budynku bądź spełnieniem jego podstawowych funkcji (instalacja świątecznego wystroju, opuszczanie lamp itp.). Nie wskazana jest inst</w:t>
            </w:r>
            <w:r w:rsidR="006C389F" w:rsidRPr="00A30261">
              <w:rPr>
                <w:color w:val="1F497D" w:themeColor="text2"/>
              </w:rPr>
              <w:t>a</w:t>
            </w:r>
            <w:r w:rsidR="006C389F" w:rsidRPr="00A30261">
              <w:rPr>
                <w:color w:val="1F497D" w:themeColor="text2"/>
              </w:rPr>
              <w:t>lacja elektrycznego oświetlenia strychu, w razie konieczności instalacja powinna być wyposaż</w:t>
            </w:r>
            <w:r w:rsidR="006C389F" w:rsidRPr="00A30261">
              <w:rPr>
                <w:color w:val="1F497D" w:themeColor="text2"/>
              </w:rPr>
              <w:t>o</w:t>
            </w:r>
            <w:r w:rsidR="006C389F" w:rsidRPr="00A30261">
              <w:rPr>
                <w:color w:val="1F497D" w:themeColor="text2"/>
              </w:rPr>
              <w:t>na w wyłącznik czasowy (1/2 h) lub inne zabe</w:t>
            </w:r>
            <w:r w:rsidR="006C389F" w:rsidRPr="00A30261">
              <w:rPr>
                <w:color w:val="1F497D" w:themeColor="text2"/>
              </w:rPr>
              <w:t>z</w:t>
            </w:r>
            <w:r w:rsidR="006C389F" w:rsidRPr="00A30261">
              <w:rPr>
                <w:color w:val="1F497D" w:themeColor="text2"/>
              </w:rPr>
              <w:t>pieczenie elektroniczne zapobiegające przypa</w:t>
            </w:r>
            <w:r w:rsidR="006C389F" w:rsidRPr="00A30261">
              <w:rPr>
                <w:color w:val="1F497D" w:themeColor="text2"/>
              </w:rPr>
              <w:t>d</w:t>
            </w:r>
            <w:r w:rsidR="006C389F" w:rsidRPr="00A30261">
              <w:rPr>
                <w:color w:val="1F497D" w:themeColor="text2"/>
              </w:rPr>
              <w:t>kowemu pozostawieniu zapalonego światła w obrębie schronienia kolonii nietoperzy (od 15.04. do 15.09).</w:t>
            </w:r>
          </w:p>
          <w:p w:rsidR="006C389F" w:rsidRPr="00A30261" w:rsidRDefault="006C389F" w:rsidP="00077A96">
            <w:pPr>
              <w:pStyle w:val="normaltabele6pkt"/>
              <w:rPr>
                <w:color w:val="1F497D" w:themeColor="text2"/>
              </w:rPr>
            </w:pPr>
            <w:r w:rsidRPr="00A30261">
              <w:rPr>
                <w:color w:val="1F497D" w:themeColor="text2"/>
              </w:rPr>
              <w:t>(działanie wspólne dla nocka orzęsionego i po</w:t>
            </w:r>
            <w:r w:rsidRPr="00A30261">
              <w:rPr>
                <w:color w:val="1F497D" w:themeColor="text2"/>
              </w:rPr>
              <w:t>d</w:t>
            </w:r>
            <w:r w:rsidRPr="00A30261">
              <w:rPr>
                <w:color w:val="1F497D" w:themeColor="text2"/>
              </w:rPr>
              <w:t>kowca małego)</w:t>
            </w:r>
          </w:p>
        </w:tc>
        <w:tc>
          <w:tcPr>
            <w:tcW w:w="2269" w:type="dxa"/>
            <w:vAlign w:val="center"/>
          </w:tcPr>
          <w:p w:rsidR="006C389F" w:rsidRPr="00A30261" w:rsidRDefault="006C389F" w:rsidP="00077A96">
            <w:pPr>
              <w:pStyle w:val="normaltabele6pkt"/>
              <w:rPr>
                <w:color w:val="1F497D" w:themeColor="text2"/>
              </w:rPr>
            </w:pPr>
            <w:r w:rsidRPr="00A30261">
              <w:rPr>
                <w:color w:val="1F497D" w:themeColor="text2"/>
              </w:rPr>
              <w:t>Strych kościoła Wniebowzięcia Na</w:t>
            </w:r>
            <w:r w:rsidRPr="00A30261">
              <w:rPr>
                <w:color w:val="1F497D" w:themeColor="text2"/>
              </w:rPr>
              <w:t>j</w:t>
            </w:r>
            <w:r w:rsidRPr="00A30261">
              <w:rPr>
                <w:color w:val="1F497D" w:themeColor="text2"/>
              </w:rPr>
              <w:t xml:space="preserve">świętszej Maryi Panny w Tylawie </w:t>
            </w:r>
          </w:p>
          <w:p w:rsidR="006C389F" w:rsidRPr="00A30261" w:rsidRDefault="006C389F" w:rsidP="00077A96">
            <w:pPr>
              <w:pStyle w:val="normaltabele6pkt"/>
              <w:rPr>
                <w:color w:val="1F497D" w:themeColor="text2"/>
              </w:rPr>
            </w:pPr>
            <w:r w:rsidRPr="00A30261">
              <w:rPr>
                <w:color w:val="1F497D" w:themeColor="text2"/>
                <w:kern w:val="0"/>
              </w:rPr>
              <w:t>(kontur nr 5 na zał. map. nr 2)</w:t>
            </w:r>
          </w:p>
        </w:tc>
        <w:tc>
          <w:tcPr>
            <w:tcW w:w="2551" w:type="dxa"/>
            <w:vAlign w:val="center"/>
          </w:tcPr>
          <w:p w:rsidR="006C389F" w:rsidRPr="00A30261" w:rsidRDefault="006C389F" w:rsidP="00077A96">
            <w:pPr>
              <w:pStyle w:val="normaltabele6pkt"/>
              <w:rPr>
                <w:color w:val="1F497D" w:themeColor="text2"/>
              </w:rPr>
            </w:pPr>
            <w:r w:rsidRPr="00A30261">
              <w:rPr>
                <w:color w:val="1F497D" w:themeColor="text2"/>
              </w:rPr>
              <w:t>Właściciel lub zarządca obiektu na podstawie porozumienia z org</w:t>
            </w:r>
            <w:r w:rsidRPr="00A30261">
              <w:rPr>
                <w:color w:val="1F497D" w:themeColor="text2"/>
              </w:rPr>
              <w:t>a</w:t>
            </w:r>
            <w:r w:rsidRPr="00A30261">
              <w:rPr>
                <w:color w:val="1F497D" w:themeColor="text2"/>
              </w:rPr>
              <w:t>nem sprawującym na</w:t>
            </w:r>
            <w:r w:rsidRPr="00A30261">
              <w:rPr>
                <w:color w:val="1F497D" w:themeColor="text2"/>
              </w:rPr>
              <w:t>d</w:t>
            </w:r>
            <w:r w:rsidRPr="00A30261">
              <w:rPr>
                <w:color w:val="1F497D" w:themeColor="text2"/>
              </w:rPr>
              <w:t>zór nad obszarem Nat</w:t>
            </w:r>
            <w:r w:rsidRPr="00A30261">
              <w:rPr>
                <w:color w:val="1F497D" w:themeColor="text2"/>
              </w:rPr>
              <w:t>u</w:t>
            </w:r>
            <w:r w:rsidRPr="00A30261">
              <w:rPr>
                <w:color w:val="1F497D" w:themeColor="text2"/>
              </w:rPr>
              <w:t>ra 2000.</w:t>
            </w:r>
          </w:p>
        </w:tc>
        <w:tc>
          <w:tcPr>
            <w:tcW w:w="1701" w:type="dxa"/>
            <w:vAlign w:val="center"/>
          </w:tcPr>
          <w:p w:rsidR="006C389F" w:rsidRPr="00A30261" w:rsidRDefault="006C389F" w:rsidP="00077A96">
            <w:pPr>
              <w:pStyle w:val="normaltabele6pkt"/>
              <w:rPr>
                <w:iCs/>
                <w:color w:val="1F497D" w:themeColor="text2"/>
              </w:rPr>
            </w:pPr>
            <w:r w:rsidRPr="00A30261">
              <w:rPr>
                <w:rFonts w:eastAsia="TimesNewRoman"/>
                <w:iCs/>
                <w:color w:val="1F497D" w:themeColor="text2"/>
              </w:rPr>
              <w:t>W ramach działalności własnej</w:t>
            </w:r>
          </w:p>
        </w:tc>
      </w:tr>
      <w:tr w:rsidR="006C389F" w:rsidRPr="00A30261" w:rsidTr="00497919">
        <w:tc>
          <w:tcPr>
            <w:tcW w:w="533" w:type="dxa"/>
            <w:vAlign w:val="center"/>
          </w:tcPr>
          <w:p w:rsidR="006C389F" w:rsidRPr="00A30261" w:rsidRDefault="006C389F" w:rsidP="00077A96">
            <w:pPr>
              <w:pStyle w:val="normaltabele6pkt"/>
              <w:numPr>
                <w:ilvl w:val="0"/>
                <w:numId w:val="37"/>
              </w:numPr>
              <w:ind w:left="0" w:firstLine="0"/>
              <w:rPr>
                <w:color w:val="1F497D" w:themeColor="text2"/>
              </w:rPr>
            </w:pPr>
          </w:p>
        </w:tc>
        <w:tc>
          <w:tcPr>
            <w:tcW w:w="2269" w:type="dxa"/>
            <w:tcBorders>
              <w:top w:val="nil"/>
              <w:bottom w:val="nil"/>
            </w:tcBorders>
            <w:vAlign w:val="center"/>
          </w:tcPr>
          <w:p w:rsidR="006C389F" w:rsidRPr="00A30261" w:rsidRDefault="006C389F" w:rsidP="00077A96">
            <w:pPr>
              <w:pStyle w:val="normaltabele6pkt"/>
              <w:rPr>
                <w:color w:val="1F497D" w:themeColor="text2"/>
              </w:rPr>
            </w:pPr>
          </w:p>
        </w:tc>
        <w:tc>
          <w:tcPr>
            <w:tcW w:w="4961" w:type="dxa"/>
            <w:vAlign w:val="center"/>
          </w:tcPr>
          <w:p w:rsidR="006C389F" w:rsidRPr="00A30261" w:rsidRDefault="006C389F" w:rsidP="00077A96">
            <w:pPr>
              <w:pStyle w:val="normaltabele6pkt"/>
              <w:rPr>
                <w:color w:val="1F497D" w:themeColor="text2"/>
              </w:rPr>
            </w:pPr>
            <w:r w:rsidRPr="00A30261">
              <w:rPr>
                <w:color w:val="1F497D" w:themeColor="text2"/>
              </w:rPr>
              <w:t>Utrzymanie bezpiecznego, zaciemnionego wlotu dla nietoperzy. Ewentualne oświetlenie budynku nie powinno obejmować dachu i ściany szcz</w:t>
            </w:r>
            <w:r w:rsidRPr="00A30261">
              <w:rPr>
                <w:color w:val="1F497D" w:themeColor="text2"/>
              </w:rPr>
              <w:t>y</w:t>
            </w:r>
            <w:r w:rsidRPr="00A30261">
              <w:rPr>
                <w:color w:val="1F497D" w:themeColor="text2"/>
              </w:rPr>
              <w:t>towej z otworami wlotowymi.</w:t>
            </w:r>
          </w:p>
          <w:p w:rsidR="006C389F" w:rsidRPr="00A30261" w:rsidRDefault="006C389F" w:rsidP="00077A96">
            <w:pPr>
              <w:pStyle w:val="normaltabele6pkt"/>
              <w:rPr>
                <w:color w:val="1F497D" w:themeColor="text2"/>
              </w:rPr>
            </w:pPr>
            <w:r w:rsidRPr="00A30261">
              <w:rPr>
                <w:color w:val="1F497D" w:themeColor="text2"/>
              </w:rPr>
              <w:t>(działanie wspólne dla nocka orzęsionego i po</w:t>
            </w:r>
            <w:r w:rsidRPr="00A30261">
              <w:rPr>
                <w:color w:val="1F497D" w:themeColor="text2"/>
              </w:rPr>
              <w:t>d</w:t>
            </w:r>
            <w:r w:rsidRPr="00A30261">
              <w:rPr>
                <w:color w:val="1F497D" w:themeColor="text2"/>
              </w:rPr>
              <w:t>kowca małego)</w:t>
            </w:r>
          </w:p>
        </w:tc>
        <w:tc>
          <w:tcPr>
            <w:tcW w:w="2269" w:type="dxa"/>
            <w:vAlign w:val="center"/>
          </w:tcPr>
          <w:p w:rsidR="006C389F" w:rsidRPr="00A30261" w:rsidRDefault="006C389F" w:rsidP="00077A96">
            <w:pPr>
              <w:pStyle w:val="normaltabele6pkt"/>
              <w:rPr>
                <w:color w:val="1F497D" w:themeColor="text2"/>
              </w:rPr>
            </w:pPr>
            <w:r w:rsidRPr="00A30261">
              <w:rPr>
                <w:color w:val="1F497D" w:themeColor="text2"/>
              </w:rPr>
              <w:t>Bezpośrednie ot</w:t>
            </w:r>
            <w:r w:rsidRPr="00A30261">
              <w:rPr>
                <w:color w:val="1F497D" w:themeColor="text2"/>
              </w:rPr>
              <w:t>o</w:t>
            </w:r>
            <w:r w:rsidRPr="00A30261">
              <w:rPr>
                <w:color w:val="1F497D" w:themeColor="text2"/>
              </w:rPr>
              <w:t>czenie kościoła Wniebowzięcia Na</w:t>
            </w:r>
            <w:r w:rsidRPr="00A30261">
              <w:rPr>
                <w:color w:val="1F497D" w:themeColor="text2"/>
              </w:rPr>
              <w:t>j</w:t>
            </w:r>
            <w:r w:rsidRPr="00A30261">
              <w:rPr>
                <w:color w:val="1F497D" w:themeColor="text2"/>
              </w:rPr>
              <w:t xml:space="preserve">świętszej Maryi Panny w Tylawie </w:t>
            </w:r>
          </w:p>
          <w:p w:rsidR="006C389F" w:rsidRPr="00A30261" w:rsidRDefault="006C389F" w:rsidP="00077A96">
            <w:pPr>
              <w:pStyle w:val="normaltabele6pkt"/>
              <w:rPr>
                <w:color w:val="1F497D" w:themeColor="text2"/>
              </w:rPr>
            </w:pPr>
            <w:r w:rsidRPr="00A30261">
              <w:rPr>
                <w:color w:val="1F497D" w:themeColor="text2"/>
                <w:kern w:val="0"/>
              </w:rPr>
              <w:t>(kontur nr 6 na zał. map. nr 2)</w:t>
            </w:r>
          </w:p>
        </w:tc>
        <w:tc>
          <w:tcPr>
            <w:tcW w:w="2551" w:type="dxa"/>
            <w:vAlign w:val="center"/>
          </w:tcPr>
          <w:p w:rsidR="006C389F" w:rsidRPr="00A30261" w:rsidRDefault="006C389F" w:rsidP="00077A96">
            <w:pPr>
              <w:pStyle w:val="normaltabele6pkt"/>
              <w:rPr>
                <w:color w:val="1F497D" w:themeColor="text2"/>
              </w:rPr>
            </w:pPr>
            <w:r w:rsidRPr="00A30261">
              <w:rPr>
                <w:color w:val="1F497D" w:themeColor="text2"/>
              </w:rPr>
              <w:t>Właściciel lub zarządca obiektu na podstawie porozumienia z org</w:t>
            </w:r>
            <w:r w:rsidRPr="00A30261">
              <w:rPr>
                <w:color w:val="1F497D" w:themeColor="text2"/>
              </w:rPr>
              <w:t>a</w:t>
            </w:r>
            <w:r w:rsidRPr="00A30261">
              <w:rPr>
                <w:color w:val="1F497D" w:themeColor="text2"/>
              </w:rPr>
              <w:t>nem sprawującym na</w:t>
            </w:r>
            <w:r w:rsidRPr="00A30261">
              <w:rPr>
                <w:color w:val="1F497D" w:themeColor="text2"/>
              </w:rPr>
              <w:t>d</w:t>
            </w:r>
            <w:r w:rsidRPr="00A30261">
              <w:rPr>
                <w:color w:val="1F497D" w:themeColor="text2"/>
              </w:rPr>
              <w:t>zór nad obszarem Nat</w:t>
            </w:r>
            <w:r w:rsidRPr="00A30261">
              <w:rPr>
                <w:color w:val="1F497D" w:themeColor="text2"/>
              </w:rPr>
              <w:t>u</w:t>
            </w:r>
            <w:r w:rsidRPr="00A30261">
              <w:rPr>
                <w:color w:val="1F497D" w:themeColor="text2"/>
              </w:rPr>
              <w:t>ra 2000.</w:t>
            </w:r>
          </w:p>
        </w:tc>
        <w:tc>
          <w:tcPr>
            <w:tcW w:w="1701" w:type="dxa"/>
            <w:vAlign w:val="center"/>
          </w:tcPr>
          <w:p w:rsidR="006C389F" w:rsidRPr="00A30261" w:rsidRDefault="006C389F" w:rsidP="00077A96">
            <w:pPr>
              <w:pStyle w:val="normaltabele6pkt"/>
              <w:rPr>
                <w:iCs/>
                <w:color w:val="1F497D" w:themeColor="text2"/>
              </w:rPr>
            </w:pPr>
            <w:r w:rsidRPr="00A30261">
              <w:rPr>
                <w:rFonts w:eastAsia="TimesNewRoman"/>
                <w:iCs/>
                <w:color w:val="1F497D" w:themeColor="text2"/>
              </w:rPr>
              <w:t>W ramach działalności własnej</w:t>
            </w:r>
          </w:p>
        </w:tc>
      </w:tr>
      <w:tr w:rsidR="006C389F" w:rsidRPr="00A30261" w:rsidTr="00497919">
        <w:tc>
          <w:tcPr>
            <w:tcW w:w="533" w:type="dxa"/>
            <w:vAlign w:val="center"/>
          </w:tcPr>
          <w:p w:rsidR="006C389F" w:rsidRPr="00A30261" w:rsidRDefault="006C389F" w:rsidP="00077A96">
            <w:pPr>
              <w:pStyle w:val="normaltabele6pkt"/>
              <w:numPr>
                <w:ilvl w:val="0"/>
                <w:numId w:val="37"/>
              </w:numPr>
              <w:ind w:left="0" w:firstLine="0"/>
              <w:rPr>
                <w:color w:val="1F497D" w:themeColor="text2"/>
              </w:rPr>
            </w:pPr>
          </w:p>
        </w:tc>
        <w:tc>
          <w:tcPr>
            <w:tcW w:w="2269" w:type="dxa"/>
            <w:tcBorders>
              <w:top w:val="nil"/>
              <w:bottom w:val="single" w:sz="4" w:space="0" w:color="000000"/>
            </w:tcBorders>
            <w:vAlign w:val="center"/>
          </w:tcPr>
          <w:p w:rsidR="006C389F" w:rsidRPr="00A30261" w:rsidRDefault="006C389F" w:rsidP="00077A96">
            <w:pPr>
              <w:pStyle w:val="normaltabele6pkt"/>
              <w:rPr>
                <w:color w:val="1F497D" w:themeColor="text2"/>
              </w:rPr>
            </w:pPr>
          </w:p>
        </w:tc>
        <w:tc>
          <w:tcPr>
            <w:tcW w:w="4961" w:type="dxa"/>
            <w:vAlign w:val="center"/>
          </w:tcPr>
          <w:p w:rsidR="006C389F" w:rsidRPr="00A30261" w:rsidRDefault="006C389F" w:rsidP="00077A96">
            <w:pPr>
              <w:pStyle w:val="normaltabele6pkt"/>
              <w:rPr>
                <w:color w:val="1F497D" w:themeColor="text2"/>
              </w:rPr>
            </w:pPr>
            <w:r w:rsidRPr="00A30261">
              <w:rPr>
                <w:color w:val="1F497D" w:themeColor="text2"/>
              </w:rPr>
              <w:t>Odtworzenie szpalerów drzew w otoczeniu k</w:t>
            </w:r>
            <w:r w:rsidRPr="00A30261">
              <w:rPr>
                <w:color w:val="1F497D" w:themeColor="text2"/>
              </w:rPr>
              <w:t>o</w:t>
            </w:r>
            <w:r w:rsidRPr="00A30261">
              <w:rPr>
                <w:color w:val="1F497D" w:themeColor="text2"/>
              </w:rPr>
              <w:t>ścioła w Tylawie oraz utrzymanie funkcjonaln</w:t>
            </w:r>
            <w:r w:rsidRPr="00A30261">
              <w:rPr>
                <w:color w:val="1F497D" w:themeColor="text2"/>
              </w:rPr>
              <w:t>o</w:t>
            </w:r>
            <w:r w:rsidRPr="00A30261">
              <w:rPr>
                <w:color w:val="1F497D" w:themeColor="text2"/>
              </w:rPr>
              <w:t>ści lokalnych tras przelotu poprzez uzupełnienie powstałych luk rodzimymi gatunkami drzew liściastych.</w:t>
            </w:r>
          </w:p>
          <w:p w:rsidR="006C389F" w:rsidRPr="00A30261" w:rsidRDefault="006C389F" w:rsidP="00077A96">
            <w:pPr>
              <w:pStyle w:val="normaltabele6pkt"/>
              <w:rPr>
                <w:color w:val="1F497D" w:themeColor="text2"/>
              </w:rPr>
            </w:pPr>
            <w:r w:rsidRPr="00A30261">
              <w:rPr>
                <w:color w:val="1F497D" w:themeColor="text2"/>
              </w:rPr>
              <w:t>(działanie wspólne dla nocka orzęsionego i po</w:t>
            </w:r>
            <w:r w:rsidRPr="00A30261">
              <w:rPr>
                <w:color w:val="1F497D" w:themeColor="text2"/>
              </w:rPr>
              <w:t>d</w:t>
            </w:r>
            <w:r w:rsidRPr="00A30261">
              <w:rPr>
                <w:color w:val="1F497D" w:themeColor="text2"/>
              </w:rPr>
              <w:t>kowca małego)</w:t>
            </w:r>
          </w:p>
        </w:tc>
        <w:tc>
          <w:tcPr>
            <w:tcW w:w="2269" w:type="dxa"/>
            <w:vAlign w:val="center"/>
          </w:tcPr>
          <w:p w:rsidR="006C389F" w:rsidRPr="00A30261" w:rsidRDefault="006C389F" w:rsidP="00077A96">
            <w:pPr>
              <w:pStyle w:val="normaltabele6pkt"/>
              <w:rPr>
                <w:color w:val="1F497D" w:themeColor="text2"/>
              </w:rPr>
            </w:pPr>
            <w:r w:rsidRPr="00A30261">
              <w:rPr>
                <w:color w:val="1F497D" w:themeColor="text2"/>
              </w:rPr>
              <w:t>Bezpośrednie ot</w:t>
            </w:r>
            <w:r w:rsidRPr="00A30261">
              <w:rPr>
                <w:color w:val="1F497D" w:themeColor="text2"/>
              </w:rPr>
              <w:t>o</w:t>
            </w:r>
            <w:r w:rsidRPr="00A30261">
              <w:rPr>
                <w:color w:val="1F497D" w:themeColor="text2"/>
              </w:rPr>
              <w:t>czenie kościoła Wniebowzięcia Na</w:t>
            </w:r>
            <w:r w:rsidRPr="00A30261">
              <w:rPr>
                <w:color w:val="1F497D" w:themeColor="text2"/>
              </w:rPr>
              <w:t>j</w:t>
            </w:r>
            <w:r w:rsidRPr="00A30261">
              <w:rPr>
                <w:color w:val="1F497D" w:themeColor="text2"/>
              </w:rPr>
              <w:t xml:space="preserve">świętszej Maryi Panny w Tylawie </w:t>
            </w:r>
          </w:p>
          <w:p w:rsidR="006C389F" w:rsidRPr="00A30261" w:rsidRDefault="006C389F" w:rsidP="006C389F">
            <w:pPr>
              <w:pStyle w:val="normaltabele6pkt"/>
              <w:rPr>
                <w:color w:val="1F497D" w:themeColor="text2"/>
              </w:rPr>
            </w:pPr>
            <w:r w:rsidRPr="00A30261">
              <w:rPr>
                <w:color w:val="1F497D" w:themeColor="text2"/>
                <w:kern w:val="0"/>
              </w:rPr>
              <w:t>(kontur nr 6 na zał. map. nr 2)</w:t>
            </w:r>
          </w:p>
        </w:tc>
        <w:tc>
          <w:tcPr>
            <w:tcW w:w="2551" w:type="dxa"/>
            <w:vAlign w:val="center"/>
          </w:tcPr>
          <w:p w:rsidR="006C389F" w:rsidRPr="00A30261" w:rsidRDefault="006C389F" w:rsidP="00077A96">
            <w:pPr>
              <w:pStyle w:val="normaltabele6pkt"/>
              <w:rPr>
                <w:color w:val="1F497D" w:themeColor="text2"/>
              </w:rPr>
            </w:pPr>
            <w:r w:rsidRPr="00A30261">
              <w:rPr>
                <w:color w:val="1F497D" w:themeColor="text2"/>
              </w:rPr>
              <w:t>Właściciel lub zarządca obiektu na podstawie porozumienia z org</w:t>
            </w:r>
            <w:r w:rsidRPr="00A30261">
              <w:rPr>
                <w:color w:val="1F497D" w:themeColor="text2"/>
              </w:rPr>
              <w:t>a</w:t>
            </w:r>
            <w:r w:rsidRPr="00A30261">
              <w:rPr>
                <w:color w:val="1F497D" w:themeColor="text2"/>
              </w:rPr>
              <w:t>nem sprawującym na</w:t>
            </w:r>
            <w:r w:rsidRPr="00A30261">
              <w:rPr>
                <w:color w:val="1F497D" w:themeColor="text2"/>
              </w:rPr>
              <w:t>d</w:t>
            </w:r>
            <w:r w:rsidRPr="00A30261">
              <w:rPr>
                <w:color w:val="1F497D" w:themeColor="text2"/>
              </w:rPr>
              <w:t>zór nad obszarem Nat</w:t>
            </w:r>
            <w:r w:rsidRPr="00A30261">
              <w:rPr>
                <w:color w:val="1F497D" w:themeColor="text2"/>
              </w:rPr>
              <w:t>u</w:t>
            </w:r>
            <w:r w:rsidRPr="00A30261">
              <w:rPr>
                <w:color w:val="1F497D" w:themeColor="text2"/>
              </w:rPr>
              <w:t>ra 2000.</w:t>
            </w:r>
          </w:p>
        </w:tc>
        <w:tc>
          <w:tcPr>
            <w:tcW w:w="1701" w:type="dxa"/>
            <w:vAlign w:val="center"/>
          </w:tcPr>
          <w:p w:rsidR="006C389F" w:rsidRPr="00A30261" w:rsidRDefault="006C389F" w:rsidP="00077A96">
            <w:pPr>
              <w:pStyle w:val="normaltabele6pkt"/>
              <w:rPr>
                <w:iCs/>
                <w:color w:val="1F497D" w:themeColor="text2"/>
              </w:rPr>
            </w:pPr>
            <w:r w:rsidRPr="00A30261">
              <w:rPr>
                <w:rFonts w:eastAsia="TimesNewRoman"/>
                <w:iCs/>
                <w:color w:val="1F497D" w:themeColor="text2"/>
              </w:rPr>
              <w:t>W ramach działalności własnej</w:t>
            </w:r>
          </w:p>
        </w:tc>
      </w:tr>
      <w:tr w:rsidR="006C389F" w:rsidRPr="00A30261" w:rsidTr="00497919">
        <w:tc>
          <w:tcPr>
            <w:tcW w:w="533" w:type="dxa"/>
            <w:vAlign w:val="center"/>
          </w:tcPr>
          <w:p w:rsidR="006C389F" w:rsidRPr="00A30261" w:rsidRDefault="006C389F" w:rsidP="00077A96">
            <w:pPr>
              <w:pStyle w:val="normaltabele6pkt"/>
              <w:numPr>
                <w:ilvl w:val="0"/>
                <w:numId w:val="37"/>
              </w:numPr>
              <w:ind w:left="0" w:firstLine="0"/>
            </w:pPr>
          </w:p>
        </w:tc>
        <w:tc>
          <w:tcPr>
            <w:tcW w:w="2269" w:type="dxa"/>
            <w:tcBorders>
              <w:top w:val="single" w:sz="4" w:space="0" w:color="000000"/>
              <w:bottom w:val="nil"/>
            </w:tcBorders>
            <w:vAlign w:val="center"/>
          </w:tcPr>
          <w:p w:rsidR="006C389F" w:rsidRPr="00A30261" w:rsidRDefault="006C389F" w:rsidP="00077A96">
            <w:pPr>
              <w:pStyle w:val="normaltabele6pkt"/>
              <w:rPr>
                <w:i/>
              </w:rPr>
            </w:pPr>
            <w:r w:rsidRPr="00A30261">
              <w:rPr>
                <w:iCs/>
              </w:rPr>
              <w:t>1324</w:t>
            </w:r>
            <w:r w:rsidRPr="00A30261">
              <w:t xml:space="preserve"> Nocek duży </w:t>
            </w:r>
            <w:r w:rsidRPr="00A30261">
              <w:rPr>
                <w:i/>
              </w:rPr>
              <w:t>Myotis myotis</w:t>
            </w:r>
          </w:p>
          <w:p w:rsidR="006C389F" w:rsidRPr="00A30261" w:rsidRDefault="006C389F" w:rsidP="00077A96">
            <w:pPr>
              <w:pStyle w:val="normaltabele6pkt"/>
            </w:pPr>
            <w:r w:rsidRPr="00A30261">
              <w:t>(kolonia rozrodcza)</w:t>
            </w:r>
          </w:p>
          <w:p w:rsidR="006C389F" w:rsidRPr="00A30261" w:rsidRDefault="006C389F" w:rsidP="00077A96">
            <w:pPr>
              <w:pStyle w:val="normaltabele6pkt"/>
              <w:rPr>
                <w:rStyle w:val="st"/>
              </w:rPr>
            </w:pPr>
          </w:p>
        </w:tc>
        <w:tc>
          <w:tcPr>
            <w:tcW w:w="4961" w:type="dxa"/>
            <w:vAlign w:val="center"/>
          </w:tcPr>
          <w:p w:rsidR="006C389F" w:rsidRPr="00A30261" w:rsidRDefault="006C389F" w:rsidP="00077A96">
            <w:pPr>
              <w:pStyle w:val="normaltabele6pkt"/>
            </w:pPr>
            <w:r w:rsidRPr="00A30261">
              <w:t>Sprzątanie guana – usunięcie gromadzącego się co roku na platformie i na belkach więźby d</w:t>
            </w:r>
            <w:r w:rsidRPr="00A30261">
              <w:t>a</w:t>
            </w:r>
            <w:r w:rsidRPr="00A30261">
              <w:t xml:space="preserve">chowej guana (raz na rok w okresie od 15.09. do 15.04.). </w:t>
            </w:r>
          </w:p>
          <w:p w:rsidR="006C389F" w:rsidRPr="00A30261" w:rsidRDefault="006C389F" w:rsidP="00077A96">
            <w:pPr>
              <w:pStyle w:val="normaltabele6pkt"/>
            </w:pPr>
            <w:r w:rsidRPr="00A30261">
              <w:t>(działanie wspólne dla nocka dużego i podkowca małego)</w:t>
            </w:r>
          </w:p>
        </w:tc>
        <w:tc>
          <w:tcPr>
            <w:tcW w:w="2269" w:type="dxa"/>
            <w:vAlign w:val="center"/>
          </w:tcPr>
          <w:p w:rsidR="006C389F" w:rsidRPr="00A30261" w:rsidRDefault="006C389F" w:rsidP="00077A96">
            <w:pPr>
              <w:pStyle w:val="normaltabele6pkt"/>
            </w:pPr>
            <w:r w:rsidRPr="00A30261">
              <w:t xml:space="preserve">Strych </w:t>
            </w:r>
            <w:r w:rsidR="002413AB" w:rsidRPr="00A30261">
              <w:t xml:space="preserve">kościoła w Pustelni św. Jana z Dukli </w:t>
            </w:r>
            <w:r w:rsidRPr="00A30261">
              <w:t xml:space="preserve">w Trzcianie </w:t>
            </w:r>
          </w:p>
          <w:p w:rsidR="006C389F" w:rsidRPr="00A30261" w:rsidRDefault="006C389F" w:rsidP="00077A96">
            <w:pPr>
              <w:pStyle w:val="normaltabele6pkt"/>
            </w:pPr>
            <w:r w:rsidRPr="00A30261">
              <w:rPr>
                <w:kern w:val="0"/>
              </w:rPr>
              <w:t>(kontur nr 1 na zał. map. nr 2)</w:t>
            </w:r>
          </w:p>
        </w:tc>
        <w:tc>
          <w:tcPr>
            <w:tcW w:w="2551" w:type="dxa"/>
            <w:vAlign w:val="center"/>
          </w:tcPr>
          <w:p w:rsidR="006C389F" w:rsidRPr="00A30261" w:rsidRDefault="006C389F" w:rsidP="00077A96">
            <w:pPr>
              <w:pStyle w:val="normaltabele6pkt"/>
            </w:pPr>
            <w:r w:rsidRPr="00A30261">
              <w:t>Organ sprawujący na</w:t>
            </w:r>
            <w:r w:rsidRPr="00A30261">
              <w:t>d</w:t>
            </w:r>
            <w:r w:rsidRPr="00A30261">
              <w:t>zór nad obszarem Nat</w:t>
            </w:r>
            <w:r w:rsidRPr="00A30261">
              <w:t>u</w:t>
            </w:r>
            <w:r w:rsidRPr="00A30261">
              <w:t>ra 2000 w porozumi</w:t>
            </w:r>
            <w:r w:rsidRPr="00A30261">
              <w:t>e</w:t>
            </w:r>
            <w:r w:rsidRPr="00A30261">
              <w:t>niu z właścicielem lub zarządcą obiektu.</w:t>
            </w:r>
          </w:p>
        </w:tc>
        <w:tc>
          <w:tcPr>
            <w:tcW w:w="1701" w:type="dxa"/>
            <w:vAlign w:val="center"/>
          </w:tcPr>
          <w:p w:rsidR="006C389F" w:rsidRPr="00A30261" w:rsidRDefault="006C389F" w:rsidP="00077A96">
            <w:pPr>
              <w:pStyle w:val="normaltabele6pkt"/>
              <w:rPr>
                <w:iCs/>
              </w:rPr>
            </w:pPr>
            <w:r w:rsidRPr="00A30261">
              <w:rPr>
                <w:iCs/>
              </w:rPr>
              <w:t>podano pow</w:t>
            </w:r>
            <w:r w:rsidRPr="00A30261">
              <w:rPr>
                <w:iCs/>
              </w:rPr>
              <w:t>y</w:t>
            </w:r>
            <w:r w:rsidRPr="00A30261">
              <w:rPr>
                <w:iCs/>
              </w:rPr>
              <w:t>żej</w:t>
            </w:r>
          </w:p>
        </w:tc>
      </w:tr>
      <w:tr w:rsidR="006C389F" w:rsidRPr="00A30261" w:rsidTr="00795949">
        <w:tc>
          <w:tcPr>
            <w:tcW w:w="533" w:type="dxa"/>
            <w:vAlign w:val="center"/>
          </w:tcPr>
          <w:p w:rsidR="006C389F" w:rsidRPr="00A30261" w:rsidRDefault="006C389F" w:rsidP="00077A96">
            <w:pPr>
              <w:pStyle w:val="normaltabele6pkt"/>
              <w:numPr>
                <w:ilvl w:val="0"/>
                <w:numId w:val="37"/>
              </w:numPr>
              <w:ind w:left="0" w:firstLine="0"/>
            </w:pPr>
          </w:p>
        </w:tc>
        <w:tc>
          <w:tcPr>
            <w:tcW w:w="2269" w:type="dxa"/>
            <w:tcBorders>
              <w:top w:val="nil"/>
              <w:bottom w:val="nil"/>
            </w:tcBorders>
            <w:vAlign w:val="center"/>
          </w:tcPr>
          <w:p w:rsidR="006C389F" w:rsidRPr="00A30261" w:rsidRDefault="006C389F" w:rsidP="00077A96">
            <w:pPr>
              <w:pStyle w:val="normaltabele6pkt"/>
              <w:rPr>
                <w:rStyle w:val="st"/>
              </w:rPr>
            </w:pPr>
          </w:p>
        </w:tc>
        <w:tc>
          <w:tcPr>
            <w:tcW w:w="4961" w:type="dxa"/>
            <w:vAlign w:val="center"/>
          </w:tcPr>
          <w:p w:rsidR="006C389F" w:rsidRPr="00A30261" w:rsidRDefault="006C389F" w:rsidP="00077A96">
            <w:pPr>
              <w:pStyle w:val="normaltabele6pkt"/>
            </w:pPr>
            <w:r w:rsidRPr="00A30261">
              <w:t xml:space="preserve">Okresowa wymiana folii i inne drobne prace konserwacyjne (co 5 lat w okresie od 15.09. do </w:t>
            </w:r>
            <w:r w:rsidRPr="00A30261">
              <w:lastRenderedPageBreak/>
              <w:t xml:space="preserve">15.04.) </w:t>
            </w:r>
          </w:p>
          <w:p w:rsidR="006C389F" w:rsidRPr="00A30261" w:rsidRDefault="006C389F" w:rsidP="00077A96">
            <w:pPr>
              <w:pStyle w:val="normaltabele6pkt"/>
            </w:pPr>
            <w:r w:rsidRPr="00A30261">
              <w:t>(działanie wspólne dla nocka dużego i podkowca małego).</w:t>
            </w:r>
          </w:p>
        </w:tc>
        <w:tc>
          <w:tcPr>
            <w:tcW w:w="2269" w:type="dxa"/>
            <w:vAlign w:val="center"/>
          </w:tcPr>
          <w:p w:rsidR="006C389F" w:rsidRPr="00A30261" w:rsidRDefault="006C389F" w:rsidP="00077A96">
            <w:pPr>
              <w:pStyle w:val="normaltabele6pkt"/>
            </w:pPr>
            <w:r w:rsidRPr="00A30261">
              <w:lastRenderedPageBreak/>
              <w:t xml:space="preserve">Strych </w:t>
            </w:r>
            <w:r w:rsidR="002413AB" w:rsidRPr="00A30261">
              <w:t xml:space="preserve">kościoła w Pustelni św. Jana z </w:t>
            </w:r>
            <w:r w:rsidR="002413AB" w:rsidRPr="00A30261">
              <w:lastRenderedPageBreak/>
              <w:t xml:space="preserve">Dukli </w:t>
            </w:r>
            <w:r w:rsidRPr="00A30261">
              <w:t xml:space="preserve">w Trzcianie </w:t>
            </w:r>
          </w:p>
          <w:p w:rsidR="006C389F" w:rsidRPr="00A30261" w:rsidRDefault="006C389F" w:rsidP="00077A96">
            <w:pPr>
              <w:pStyle w:val="normaltabele6pkt"/>
            </w:pPr>
            <w:r w:rsidRPr="00A30261">
              <w:rPr>
                <w:kern w:val="0"/>
              </w:rPr>
              <w:t>(kontur nr 1 na zał. map. nr 2)</w:t>
            </w:r>
          </w:p>
        </w:tc>
        <w:tc>
          <w:tcPr>
            <w:tcW w:w="2551" w:type="dxa"/>
            <w:vAlign w:val="center"/>
          </w:tcPr>
          <w:p w:rsidR="006C389F" w:rsidRPr="00A30261" w:rsidRDefault="006C389F" w:rsidP="00077A96">
            <w:pPr>
              <w:pStyle w:val="normaltabele6pkt"/>
            </w:pPr>
            <w:r w:rsidRPr="00A30261">
              <w:lastRenderedPageBreak/>
              <w:t>Organ sprawujący na</w:t>
            </w:r>
            <w:r w:rsidRPr="00A30261">
              <w:t>d</w:t>
            </w:r>
            <w:r w:rsidRPr="00A30261">
              <w:t>zór nad obszarem Nat</w:t>
            </w:r>
            <w:r w:rsidRPr="00A30261">
              <w:t>u</w:t>
            </w:r>
            <w:r w:rsidRPr="00A30261">
              <w:lastRenderedPageBreak/>
              <w:t>ra 2000 w porozumi</w:t>
            </w:r>
            <w:r w:rsidRPr="00A30261">
              <w:t>e</w:t>
            </w:r>
            <w:r w:rsidRPr="00A30261">
              <w:t>niu z właścicielem lub zarządcą obiektu.</w:t>
            </w:r>
          </w:p>
        </w:tc>
        <w:tc>
          <w:tcPr>
            <w:tcW w:w="1701" w:type="dxa"/>
            <w:vAlign w:val="center"/>
          </w:tcPr>
          <w:p w:rsidR="006C389F" w:rsidRPr="00A30261" w:rsidRDefault="006C389F" w:rsidP="00077A96">
            <w:pPr>
              <w:pStyle w:val="normaltabele6pkt"/>
              <w:rPr>
                <w:iCs/>
              </w:rPr>
            </w:pPr>
            <w:r w:rsidRPr="00A30261">
              <w:rPr>
                <w:iCs/>
              </w:rPr>
              <w:lastRenderedPageBreak/>
              <w:t>podano pow</w:t>
            </w:r>
            <w:r w:rsidRPr="00A30261">
              <w:rPr>
                <w:iCs/>
              </w:rPr>
              <w:t>y</w:t>
            </w:r>
            <w:r w:rsidRPr="00A30261">
              <w:rPr>
                <w:iCs/>
              </w:rPr>
              <w:lastRenderedPageBreak/>
              <w:t>żej</w:t>
            </w:r>
          </w:p>
        </w:tc>
      </w:tr>
      <w:tr w:rsidR="006C389F" w:rsidRPr="00A30261" w:rsidTr="00795949">
        <w:tc>
          <w:tcPr>
            <w:tcW w:w="533" w:type="dxa"/>
            <w:vAlign w:val="center"/>
          </w:tcPr>
          <w:p w:rsidR="006C389F" w:rsidRPr="00A30261" w:rsidRDefault="006C389F" w:rsidP="00077A96">
            <w:pPr>
              <w:pStyle w:val="normaltabele6pkt"/>
              <w:numPr>
                <w:ilvl w:val="0"/>
                <w:numId w:val="37"/>
              </w:numPr>
              <w:ind w:left="0" w:firstLine="0"/>
            </w:pPr>
          </w:p>
        </w:tc>
        <w:tc>
          <w:tcPr>
            <w:tcW w:w="2269" w:type="dxa"/>
            <w:tcBorders>
              <w:top w:val="nil"/>
              <w:bottom w:val="nil"/>
            </w:tcBorders>
            <w:vAlign w:val="center"/>
          </w:tcPr>
          <w:p w:rsidR="006C389F" w:rsidRPr="00A30261" w:rsidRDefault="006C389F" w:rsidP="00077A96">
            <w:pPr>
              <w:pStyle w:val="normaltabele6pkt"/>
              <w:rPr>
                <w:rStyle w:val="st"/>
              </w:rPr>
            </w:pPr>
          </w:p>
        </w:tc>
        <w:tc>
          <w:tcPr>
            <w:tcW w:w="4961" w:type="dxa"/>
            <w:vAlign w:val="center"/>
          </w:tcPr>
          <w:p w:rsidR="006C389F" w:rsidRPr="00A30261" w:rsidRDefault="008A3773" w:rsidP="00077A96">
            <w:pPr>
              <w:pStyle w:val="normaltabele6pkt"/>
            </w:pPr>
            <w:r w:rsidRPr="00A30261">
              <w:t>Kontrola</w:t>
            </w:r>
            <w:r w:rsidR="006C389F" w:rsidRPr="00A30261">
              <w:t xml:space="preserve"> oznakowania stanowiska tabliczką z</w:t>
            </w:r>
            <w:r w:rsidR="006C389F" w:rsidRPr="00A30261">
              <w:t>a</w:t>
            </w:r>
            <w:r w:rsidR="006C389F" w:rsidRPr="00A30261">
              <w:t>wierającą podstawowe zalecenia ochronne – trwała tabliczka zawierająca informacje o dzi</w:t>
            </w:r>
            <w:r w:rsidR="006C389F" w:rsidRPr="00A30261">
              <w:t>a</w:t>
            </w:r>
            <w:r w:rsidR="006C389F" w:rsidRPr="00A30261">
              <w:t>łaniach mogących stanowić zagrożenie dla st</w:t>
            </w:r>
            <w:r w:rsidR="006C389F" w:rsidRPr="00A30261">
              <w:t>a</w:t>
            </w:r>
            <w:r w:rsidR="006C389F" w:rsidRPr="00A30261">
              <w:t>nowiska nietoperzy powinna być umieszczona w widocznym miejscu, skonsultowanym z gosp</w:t>
            </w:r>
            <w:r w:rsidR="006C389F" w:rsidRPr="00A30261">
              <w:t>o</w:t>
            </w:r>
            <w:r w:rsidR="006C389F" w:rsidRPr="00A30261">
              <w:t>darzem obiektu i Podkarpackim Wojewódzkim Konserwatorem Zabytków (działanie wspólne dla nocka dużego i podkowca małego).</w:t>
            </w:r>
          </w:p>
        </w:tc>
        <w:tc>
          <w:tcPr>
            <w:tcW w:w="2269" w:type="dxa"/>
            <w:vAlign w:val="center"/>
          </w:tcPr>
          <w:p w:rsidR="006C389F" w:rsidRPr="00A30261" w:rsidRDefault="006C389F" w:rsidP="00077A96">
            <w:pPr>
              <w:pStyle w:val="normaltabele6pkt"/>
            </w:pPr>
            <w:r w:rsidRPr="00A30261">
              <w:t xml:space="preserve">Strych </w:t>
            </w:r>
            <w:r w:rsidR="002413AB" w:rsidRPr="00A30261">
              <w:t xml:space="preserve">kościoła w Pustelni św. Jana z Dukli </w:t>
            </w:r>
            <w:r w:rsidRPr="00A30261">
              <w:t xml:space="preserve">w Trzcianie </w:t>
            </w:r>
          </w:p>
          <w:p w:rsidR="006C389F" w:rsidRPr="00A30261" w:rsidRDefault="006C389F" w:rsidP="00077A96">
            <w:pPr>
              <w:pStyle w:val="normaltabele6pkt"/>
            </w:pPr>
            <w:r w:rsidRPr="00A30261">
              <w:rPr>
                <w:kern w:val="0"/>
              </w:rPr>
              <w:t>(kontur nr 1 na zał. map. nr 2)</w:t>
            </w:r>
          </w:p>
        </w:tc>
        <w:tc>
          <w:tcPr>
            <w:tcW w:w="2551" w:type="dxa"/>
            <w:vAlign w:val="center"/>
          </w:tcPr>
          <w:p w:rsidR="006C389F" w:rsidRPr="00A30261" w:rsidRDefault="006C389F" w:rsidP="00077A96">
            <w:pPr>
              <w:pStyle w:val="normaltabele6pkt"/>
            </w:pPr>
            <w:r w:rsidRPr="00A30261">
              <w:t>Organ sprawujący na</w:t>
            </w:r>
            <w:r w:rsidRPr="00A30261">
              <w:t>d</w:t>
            </w:r>
            <w:r w:rsidRPr="00A30261">
              <w:t>zór nad obszarem Nat</w:t>
            </w:r>
            <w:r w:rsidRPr="00A30261">
              <w:t>u</w:t>
            </w:r>
            <w:r w:rsidRPr="00A30261">
              <w:t>ra 2000 w porozumi</w:t>
            </w:r>
            <w:r w:rsidRPr="00A30261">
              <w:t>e</w:t>
            </w:r>
            <w:r w:rsidRPr="00A30261">
              <w:t>niu z właścicielem lub zarządcą obiektu.</w:t>
            </w:r>
          </w:p>
        </w:tc>
        <w:tc>
          <w:tcPr>
            <w:tcW w:w="1701" w:type="dxa"/>
            <w:vAlign w:val="center"/>
          </w:tcPr>
          <w:p w:rsidR="006C389F" w:rsidRPr="00A30261" w:rsidRDefault="006C389F" w:rsidP="00077A96">
            <w:pPr>
              <w:pStyle w:val="normaltabele6pkt"/>
              <w:rPr>
                <w:i/>
              </w:rPr>
            </w:pPr>
            <w:r w:rsidRPr="00A30261">
              <w:rPr>
                <w:iCs/>
              </w:rPr>
              <w:t>W kosztach działań zwi</w:t>
            </w:r>
            <w:r w:rsidRPr="00A30261">
              <w:rPr>
                <w:iCs/>
              </w:rPr>
              <w:t>ą</w:t>
            </w:r>
            <w:r w:rsidRPr="00A30261">
              <w:rPr>
                <w:iCs/>
              </w:rPr>
              <w:t>zanych okr</w:t>
            </w:r>
            <w:r w:rsidRPr="00A30261">
              <w:rPr>
                <w:iCs/>
              </w:rPr>
              <w:t>e</w:t>
            </w:r>
            <w:r w:rsidRPr="00A30261">
              <w:rPr>
                <w:iCs/>
              </w:rPr>
              <w:t>sowymi pr</w:t>
            </w:r>
            <w:r w:rsidRPr="00A30261">
              <w:rPr>
                <w:iCs/>
              </w:rPr>
              <w:t>a</w:t>
            </w:r>
            <w:r w:rsidRPr="00A30261">
              <w:rPr>
                <w:iCs/>
              </w:rPr>
              <w:t>cami konse</w:t>
            </w:r>
            <w:r w:rsidRPr="00A30261">
              <w:rPr>
                <w:iCs/>
              </w:rPr>
              <w:t>r</w:t>
            </w:r>
            <w:r w:rsidRPr="00A30261">
              <w:rPr>
                <w:iCs/>
              </w:rPr>
              <w:t>watorskimi i wymianą folii</w:t>
            </w:r>
          </w:p>
        </w:tc>
      </w:tr>
      <w:tr w:rsidR="006C389F" w:rsidRPr="00A30261" w:rsidTr="00795949">
        <w:tc>
          <w:tcPr>
            <w:tcW w:w="533" w:type="dxa"/>
            <w:vAlign w:val="center"/>
          </w:tcPr>
          <w:p w:rsidR="006C389F" w:rsidRPr="00A30261" w:rsidRDefault="006C389F" w:rsidP="00077A96">
            <w:pPr>
              <w:pStyle w:val="normaltabele6pkt"/>
              <w:numPr>
                <w:ilvl w:val="0"/>
                <w:numId w:val="37"/>
              </w:numPr>
              <w:ind w:left="0" w:firstLine="0"/>
            </w:pPr>
          </w:p>
        </w:tc>
        <w:tc>
          <w:tcPr>
            <w:tcW w:w="2269" w:type="dxa"/>
            <w:tcBorders>
              <w:top w:val="nil"/>
              <w:bottom w:val="nil"/>
            </w:tcBorders>
            <w:vAlign w:val="center"/>
          </w:tcPr>
          <w:p w:rsidR="006C389F" w:rsidRPr="00A30261" w:rsidRDefault="006C389F" w:rsidP="00077A96">
            <w:pPr>
              <w:pStyle w:val="normaltabele6pkt"/>
              <w:rPr>
                <w:rStyle w:val="st"/>
              </w:rPr>
            </w:pPr>
          </w:p>
        </w:tc>
        <w:tc>
          <w:tcPr>
            <w:tcW w:w="4961" w:type="dxa"/>
            <w:vAlign w:val="center"/>
          </w:tcPr>
          <w:p w:rsidR="006C389F" w:rsidRPr="00A30261" w:rsidRDefault="008A3773" w:rsidP="00077A96">
            <w:pPr>
              <w:pStyle w:val="normaltabele6pkt"/>
            </w:pPr>
            <w:r w:rsidRPr="00A30261">
              <w:t>Kontrola</w:t>
            </w:r>
            <w:r w:rsidR="006C389F" w:rsidRPr="00A30261">
              <w:t xml:space="preserve"> drożności i oznakowania wlotów dla nietoperzy – pozostawienie otworów wlotowych dla nietoperzy (dwa okrągłe okienka w szczyt</w:t>
            </w:r>
            <w:r w:rsidR="006C389F" w:rsidRPr="00A30261">
              <w:t>o</w:t>
            </w:r>
            <w:r w:rsidR="006C389F" w:rsidRPr="00A30261">
              <w:t>wej ścianie nad wejściem) w kształcie niezmi</w:t>
            </w:r>
            <w:r w:rsidR="006C389F" w:rsidRPr="00A30261">
              <w:t>e</w:t>
            </w:r>
            <w:r w:rsidR="006C389F" w:rsidRPr="00A30261">
              <w:t>nionym. Ewentualne ograniczenie światła wlotu powinno pozostawiać otwór o średnicy min. 12 cm. Wloty powinny być pozbawione wystaj</w:t>
            </w:r>
            <w:r w:rsidR="006C389F" w:rsidRPr="00A30261">
              <w:t>ą</w:t>
            </w:r>
            <w:r w:rsidR="006C389F" w:rsidRPr="00A30261">
              <w:t>cych elementów, o które nietoperz może zacz</w:t>
            </w:r>
            <w:r w:rsidR="006C389F" w:rsidRPr="00A30261">
              <w:t>e</w:t>
            </w:r>
            <w:r w:rsidR="006C389F" w:rsidRPr="00A30261">
              <w:t>pić skrzydłem. Tabliczka z np. „wlot dla nietop</w:t>
            </w:r>
            <w:r w:rsidR="006C389F" w:rsidRPr="00A30261">
              <w:t>e</w:t>
            </w:r>
            <w:r w:rsidR="006C389F" w:rsidRPr="00A30261">
              <w:t>rzy, nie zamykać!” powinna być umieszczona w widocznym miejscu wewnątrz budynku, jedn</w:t>
            </w:r>
            <w:r w:rsidR="006C389F" w:rsidRPr="00A30261">
              <w:t>o</w:t>
            </w:r>
            <w:r w:rsidR="006C389F" w:rsidRPr="00A30261">
              <w:lastRenderedPageBreak/>
              <w:t xml:space="preserve">znacznie identyfikując otwór wlotowy </w:t>
            </w:r>
          </w:p>
          <w:p w:rsidR="006C389F" w:rsidRPr="00A30261" w:rsidRDefault="006C389F" w:rsidP="00077A96">
            <w:pPr>
              <w:pStyle w:val="normaltabele6pkt"/>
            </w:pPr>
            <w:r w:rsidRPr="00A30261">
              <w:t>(działanie wspólne dla nocka dużego i podkowca małego).</w:t>
            </w:r>
          </w:p>
        </w:tc>
        <w:tc>
          <w:tcPr>
            <w:tcW w:w="2269" w:type="dxa"/>
            <w:vAlign w:val="center"/>
          </w:tcPr>
          <w:p w:rsidR="006C389F" w:rsidRPr="00A30261" w:rsidRDefault="006C389F" w:rsidP="00077A96">
            <w:pPr>
              <w:pStyle w:val="normaltabele6pkt"/>
            </w:pPr>
            <w:r w:rsidRPr="00A30261">
              <w:lastRenderedPageBreak/>
              <w:t xml:space="preserve">Strych </w:t>
            </w:r>
            <w:r w:rsidR="002413AB" w:rsidRPr="00A30261">
              <w:t xml:space="preserve">kościoła w Pustelni św. Jana z Dukli </w:t>
            </w:r>
            <w:r w:rsidRPr="00A30261">
              <w:t xml:space="preserve">w Trzcianie </w:t>
            </w:r>
          </w:p>
          <w:p w:rsidR="006C389F" w:rsidRPr="00A30261" w:rsidRDefault="006C389F" w:rsidP="00077A96">
            <w:pPr>
              <w:pStyle w:val="normaltabele6pkt"/>
            </w:pPr>
            <w:r w:rsidRPr="00A30261">
              <w:rPr>
                <w:kern w:val="0"/>
              </w:rPr>
              <w:t>(kontur nr 1 na zał. map. nr 2)</w:t>
            </w:r>
          </w:p>
        </w:tc>
        <w:tc>
          <w:tcPr>
            <w:tcW w:w="2551" w:type="dxa"/>
            <w:vAlign w:val="center"/>
          </w:tcPr>
          <w:p w:rsidR="006C389F" w:rsidRPr="00A30261" w:rsidRDefault="006C389F" w:rsidP="00077A96">
            <w:pPr>
              <w:pStyle w:val="normaltabele6pkt"/>
            </w:pPr>
            <w:r w:rsidRPr="00A30261">
              <w:t>Organ sprawujący na</w:t>
            </w:r>
            <w:r w:rsidRPr="00A30261">
              <w:t>d</w:t>
            </w:r>
            <w:r w:rsidRPr="00A30261">
              <w:t>zór nad obszarem Nat</w:t>
            </w:r>
            <w:r w:rsidRPr="00A30261">
              <w:t>u</w:t>
            </w:r>
            <w:r w:rsidRPr="00A30261">
              <w:t>ra 2000 w porozumi</w:t>
            </w:r>
            <w:r w:rsidRPr="00A30261">
              <w:t>e</w:t>
            </w:r>
            <w:r w:rsidRPr="00A30261">
              <w:t>niu z właścicielem lub zarządcą obiektu.</w:t>
            </w:r>
          </w:p>
        </w:tc>
        <w:tc>
          <w:tcPr>
            <w:tcW w:w="1701" w:type="dxa"/>
            <w:vAlign w:val="center"/>
          </w:tcPr>
          <w:p w:rsidR="006C389F" w:rsidRPr="00A30261" w:rsidRDefault="006C389F" w:rsidP="00077A96">
            <w:pPr>
              <w:pStyle w:val="normaltabele6pkt"/>
              <w:rPr>
                <w:i/>
              </w:rPr>
            </w:pPr>
            <w:r w:rsidRPr="00A30261">
              <w:rPr>
                <w:iCs/>
              </w:rPr>
              <w:t>W kosztach działań zwi</w:t>
            </w:r>
            <w:r w:rsidRPr="00A30261">
              <w:rPr>
                <w:iCs/>
              </w:rPr>
              <w:t>ą</w:t>
            </w:r>
            <w:r w:rsidRPr="00A30261">
              <w:rPr>
                <w:iCs/>
              </w:rPr>
              <w:t>zanych okr</w:t>
            </w:r>
            <w:r w:rsidRPr="00A30261">
              <w:rPr>
                <w:iCs/>
              </w:rPr>
              <w:t>e</w:t>
            </w:r>
            <w:r w:rsidRPr="00A30261">
              <w:rPr>
                <w:iCs/>
              </w:rPr>
              <w:t>sowymi pr</w:t>
            </w:r>
            <w:r w:rsidRPr="00A30261">
              <w:rPr>
                <w:iCs/>
              </w:rPr>
              <w:t>a</w:t>
            </w:r>
            <w:r w:rsidRPr="00A30261">
              <w:rPr>
                <w:iCs/>
              </w:rPr>
              <w:t>cami konse</w:t>
            </w:r>
            <w:r w:rsidRPr="00A30261">
              <w:rPr>
                <w:iCs/>
              </w:rPr>
              <w:t>r</w:t>
            </w:r>
            <w:r w:rsidRPr="00A30261">
              <w:rPr>
                <w:iCs/>
              </w:rPr>
              <w:t>watorskimi i wymianą folii</w:t>
            </w:r>
          </w:p>
        </w:tc>
      </w:tr>
      <w:tr w:rsidR="006C389F" w:rsidRPr="00A30261" w:rsidTr="00795949">
        <w:tc>
          <w:tcPr>
            <w:tcW w:w="533" w:type="dxa"/>
            <w:vAlign w:val="center"/>
          </w:tcPr>
          <w:p w:rsidR="006C389F" w:rsidRPr="00A30261" w:rsidRDefault="006C389F" w:rsidP="00077A96">
            <w:pPr>
              <w:pStyle w:val="normaltabele6pkt"/>
              <w:numPr>
                <w:ilvl w:val="0"/>
                <w:numId w:val="37"/>
              </w:numPr>
              <w:ind w:left="0" w:firstLine="0"/>
            </w:pPr>
          </w:p>
        </w:tc>
        <w:tc>
          <w:tcPr>
            <w:tcW w:w="2269" w:type="dxa"/>
            <w:tcBorders>
              <w:top w:val="nil"/>
              <w:bottom w:val="nil"/>
            </w:tcBorders>
            <w:vAlign w:val="center"/>
          </w:tcPr>
          <w:p w:rsidR="006C389F" w:rsidRPr="00A30261" w:rsidRDefault="006C389F" w:rsidP="00077A96">
            <w:pPr>
              <w:pStyle w:val="normaltabele6pkt"/>
              <w:rPr>
                <w:rStyle w:val="st"/>
              </w:rPr>
            </w:pPr>
          </w:p>
        </w:tc>
        <w:tc>
          <w:tcPr>
            <w:tcW w:w="4961" w:type="dxa"/>
            <w:vAlign w:val="center"/>
          </w:tcPr>
          <w:p w:rsidR="006C389F" w:rsidRPr="00A30261" w:rsidRDefault="006C389F" w:rsidP="00077A96">
            <w:pPr>
              <w:pStyle w:val="normaltabele6pkt"/>
            </w:pPr>
            <w:r w:rsidRPr="00A30261">
              <w:t>Ograniczeni</w:t>
            </w:r>
            <w:r w:rsidR="008A3773" w:rsidRPr="00A30261">
              <w:t>e</w:t>
            </w:r>
            <w:r w:rsidRPr="00A30261">
              <w:t xml:space="preserve"> użytkowania strychu budynku w okresie rozrodu do niezbędnych prac związanych z jego utrzymaniem – w okresie rozrodu nietop</w:t>
            </w:r>
            <w:r w:rsidRPr="00A30261">
              <w:t>e</w:t>
            </w:r>
            <w:r w:rsidRPr="00A30261">
              <w:t>rzy ograniczenie czasu spędzonego na strychu oraz liczby osób do niezbędnego minimum, ty</w:t>
            </w:r>
            <w:r w:rsidRPr="00A30261">
              <w:t>l</w:t>
            </w:r>
            <w:r w:rsidRPr="00A30261">
              <w:t>ko w sytuacjach związanych z bezpieczeństwem budynku bądź spełnieniem jego podstawowych funkcji (instalacja świątecznego wystroju, opuszczanie lamp itp.). Nie wskazana jest inst</w:t>
            </w:r>
            <w:r w:rsidRPr="00A30261">
              <w:t>a</w:t>
            </w:r>
            <w:r w:rsidRPr="00A30261">
              <w:t>lacja elektrycznego oświetlenia strychu, w razie konieczności instalacja powinna być wyposaż</w:t>
            </w:r>
            <w:r w:rsidRPr="00A30261">
              <w:t>o</w:t>
            </w:r>
            <w:r w:rsidRPr="00A30261">
              <w:t>na w wyłącznik czasowy (1/2 h) lub inne zabe</w:t>
            </w:r>
            <w:r w:rsidRPr="00A30261">
              <w:t>z</w:t>
            </w:r>
            <w:r w:rsidRPr="00A30261">
              <w:t>pieczenie elektroniczne zapobiegające przypa</w:t>
            </w:r>
            <w:r w:rsidRPr="00A30261">
              <w:t>d</w:t>
            </w:r>
            <w:r w:rsidRPr="00A30261">
              <w:t xml:space="preserve">kowemu pozostawieniu zapalonego światła w obrębie schronienia kolonii nietoperzy (od 15.04. do 15.09), </w:t>
            </w:r>
          </w:p>
          <w:p w:rsidR="006C389F" w:rsidRPr="00A30261" w:rsidRDefault="006C389F" w:rsidP="00077A96">
            <w:pPr>
              <w:pStyle w:val="normaltabele6pkt"/>
            </w:pPr>
            <w:r w:rsidRPr="00A30261">
              <w:t>(działanie wspólne dla nocka dużego i podkowca małego).</w:t>
            </w:r>
          </w:p>
        </w:tc>
        <w:tc>
          <w:tcPr>
            <w:tcW w:w="2269" w:type="dxa"/>
            <w:vAlign w:val="center"/>
          </w:tcPr>
          <w:p w:rsidR="006C389F" w:rsidRPr="00A30261" w:rsidRDefault="006C389F" w:rsidP="00077A96">
            <w:pPr>
              <w:pStyle w:val="normaltabele6pkt"/>
            </w:pPr>
            <w:r w:rsidRPr="00A30261">
              <w:t xml:space="preserve">Strych </w:t>
            </w:r>
            <w:r w:rsidR="002413AB" w:rsidRPr="00A30261">
              <w:t xml:space="preserve">kościoła w Pustelni św. Jana z Dukli </w:t>
            </w:r>
            <w:r w:rsidRPr="00A30261">
              <w:t xml:space="preserve">w Trzcianie </w:t>
            </w:r>
          </w:p>
          <w:p w:rsidR="006C389F" w:rsidRPr="00A30261" w:rsidRDefault="006C389F" w:rsidP="00077A96">
            <w:pPr>
              <w:pStyle w:val="normaltabele6pkt"/>
            </w:pPr>
            <w:r w:rsidRPr="00A30261">
              <w:rPr>
                <w:kern w:val="0"/>
              </w:rPr>
              <w:t>(kontur nr 1 na zał. map. nr 2)</w:t>
            </w:r>
          </w:p>
        </w:tc>
        <w:tc>
          <w:tcPr>
            <w:tcW w:w="2551" w:type="dxa"/>
            <w:vAlign w:val="center"/>
          </w:tcPr>
          <w:p w:rsidR="006C389F" w:rsidRPr="00A30261" w:rsidRDefault="006C389F" w:rsidP="00077A96">
            <w:pPr>
              <w:pStyle w:val="normaltabele6pkt"/>
            </w:pPr>
            <w:r w:rsidRPr="00A30261">
              <w:t>Właściciel lub zarządca obiektu na podstawie porozumienia z org</w:t>
            </w:r>
            <w:r w:rsidRPr="00A30261">
              <w:t>a</w:t>
            </w:r>
            <w:r w:rsidRPr="00A30261">
              <w:t>nem sprawującym na</w:t>
            </w:r>
            <w:r w:rsidRPr="00A30261">
              <w:t>d</w:t>
            </w:r>
            <w:r w:rsidRPr="00A30261">
              <w:t>zór nad obszarem Nat</w:t>
            </w:r>
            <w:r w:rsidRPr="00A30261">
              <w:t>u</w:t>
            </w:r>
            <w:r w:rsidRPr="00A30261">
              <w:t>ra 2000.</w:t>
            </w:r>
          </w:p>
        </w:tc>
        <w:tc>
          <w:tcPr>
            <w:tcW w:w="1701" w:type="dxa"/>
            <w:vAlign w:val="center"/>
          </w:tcPr>
          <w:p w:rsidR="006C389F" w:rsidRPr="00A30261" w:rsidRDefault="006C389F" w:rsidP="00077A96">
            <w:pPr>
              <w:pStyle w:val="normaltabele6pkt"/>
              <w:rPr>
                <w:iCs/>
              </w:rPr>
            </w:pPr>
            <w:r w:rsidRPr="00A30261">
              <w:rPr>
                <w:iCs/>
              </w:rPr>
              <w:t>W ramach działalności własnej</w:t>
            </w:r>
          </w:p>
        </w:tc>
      </w:tr>
      <w:tr w:rsidR="006C389F" w:rsidRPr="00A30261" w:rsidTr="00795949">
        <w:tc>
          <w:tcPr>
            <w:tcW w:w="533" w:type="dxa"/>
            <w:vAlign w:val="center"/>
          </w:tcPr>
          <w:p w:rsidR="006C389F" w:rsidRPr="00A30261" w:rsidRDefault="006C389F" w:rsidP="00077A96">
            <w:pPr>
              <w:pStyle w:val="normaltabele6pkt"/>
              <w:numPr>
                <w:ilvl w:val="0"/>
                <w:numId w:val="37"/>
              </w:numPr>
              <w:ind w:left="0" w:firstLine="0"/>
            </w:pPr>
          </w:p>
        </w:tc>
        <w:tc>
          <w:tcPr>
            <w:tcW w:w="2269" w:type="dxa"/>
            <w:tcBorders>
              <w:top w:val="nil"/>
              <w:bottom w:val="nil"/>
            </w:tcBorders>
            <w:vAlign w:val="center"/>
          </w:tcPr>
          <w:p w:rsidR="006C389F" w:rsidRPr="00A30261" w:rsidRDefault="006C389F" w:rsidP="00077A96">
            <w:pPr>
              <w:pStyle w:val="normaltabele6pkt"/>
              <w:rPr>
                <w:rStyle w:val="st"/>
              </w:rPr>
            </w:pPr>
          </w:p>
        </w:tc>
        <w:tc>
          <w:tcPr>
            <w:tcW w:w="4961" w:type="dxa"/>
            <w:vAlign w:val="center"/>
          </w:tcPr>
          <w:p w:rsidR="006C389F" w:rsidRPr="00A30261" w:rsidRDefault="006C389F" w:rsidP="00077A96">
            <w:pPr>
              <w:pStyle w:val="normaltabele6pkt"/>
            </w:pPr>
            <w:r w:rsidRPr="00A30261">
              <w:t xml:space="preserve">Utrzymanie bezpiecznego, zaciemnionego wlotu dla nietoperzy. Ewentualne oświetlenie budynku </w:t>
            </w:r>
            <w:r w:rsidRPr="00A30261">
              <w:lastRenderedPageBreak/>
              <w:t>nie powinno obejmować dachu i ściany szcz</w:t>
            </w:r>
            <w:r w:rsidRPr="00A30261">
              <w:t>y</w:t>
            </w:r>
            <w:r w:rsidRPr="00A30261">
              <w:t>towej z otworami wlotowymi</w:t>
            </w:r>
          </w:p>
          <w:p w:rsidR="006C389F" w:rsidRPr="00A30261" w:rsidRDefault="006C389F" w:rsidP="00077A96">
            <w:pPr>
              <w:pStyle w:val="normaltabele6pkt"/>
            </w:pPr>
            <w:r w:rsidRPr="00A30261">
              <w:t>(działanie wspólne dla nocka dużego i podkowca małego).</w:t>
            </w:r>
          </w:p>
        </w:tc>
        <w:tc>
          <w:tcPr>
            <w:tcW w:w="2269" w:type="dxa"/>
            <w:vAlign w:val="center"/>
          </w:tcPr>
          <w:p w:rsidR="006C389F" w:rsidRPr="00A30261" w:rsidRDefault="006C389F" w:rsidP="00077A96">
            <w:pPr>
              <w:pStyle w:val="normaltabele6pkt"/>
            </w:pPr>
            <w:r w:rsidRPr="00A30261">
              <w:lastRenderedPageBreak/>
              <w:t>Bezpośrednie ot</w:t>
            </w:r>
            <w:r w:rsidRPr="00A30261">
              <w:t>o</w:t>
            </w:r>
            <w:r w:rsidRPr="00A30261">
              <w:t xml:space="preserve">czenie </w:t>
            </w:r>
            <w:r w:rsidR="002413AB" w:rsidRPr="00A30261">
              <w:t xml:space="preserve">kościoła w </w:t>
            </w:r>
            <w:r w:rsidR="002413AB" w:rsidRPr="00A30261">
              <w:lastRenderedPageBreak/>
              <w:t xml:space="preserve">Pustelni św. Jana z Dukli </w:t>
            </w:r>
            <w:r w:rsidRPr="00A30261">
              <w:t xml:space="preserve">w Trzcianie </w:t>
            </w:r>
          </w:p>
          <w:p w:rsidR="006C389F" w:rsidRPr="00A30261" w:rsidRDefault="006C389F" w:rsidP="00077A96">
            <w:pPr>
              <w:pStyle w:val="normaltabele6pkt"/>
              <w:rPr>
                <w:b/>
              </w:rPr>
            </w:pPr>
            <w:r w:rsidRPr="00A30261">
              <w:rPr>
                <w:kern w:val="0"/>
              </w:rPr>
              <w:t>(kontur nr 2 na zał. map. nr 2)</w:t>
            </w:r>
          </w:p>
        </w:tc>
        <w:tc>
          <w:tcPr>
            <w:tcW w:w="2551" w:type="dxa"/>
            <w:vAlign w:val="center"/>
          </w:tcPr>
          <w:p w:rsidR="006C389F" w:rsidRPr="00A30261" w:rsidRDefault="006C389F" w:rsidP="00077A96">
            <w:pPr>
              <w:pStyle w:val="normaltabele6pkt"/>
            </w:pPr>
            <w:r w:rsidRPr="00A30261">
              <w:lastRenderedPageBreak/>
              <w:t xml:space="preserve">Właściciel lub zarządca obiektu na podstawie </w:t>
            </w:r>
            <w:r w:rsidRPr="00A30261">
              <w:lastRenderedPageBreak/>
              <w:t>porozumienia z org</w:t>
            </w:r>
            <w:r w:rsidRPr="00A30261">
              <w:t>a</w:t>
            </w:r>
            <w:r w:rsidRPr="00A30261">
              <w:t>nem sprawującym na</w:t>
            </w:r>
            <w:r w:rsidRPr="00A30261">
              <w:t>d</w:t>
            </w:r>
            <w:r w:rsidRPr="00A30261">
              <w:t>zór nad obszarem Nat</w:t>
            </w:r>
            <w:r w:rsidRPr="00A30261">
              <w:t>u</w:t>
            </w:r>
            <w:r w:rsidRPr="00A30261">
              <w:t>ra 2000.</w:t>
            </w:r>
          </w:p>
        </w:tc>
        <w:tc>
          <w:tcPr>
            <w:tcW w:w="1701" w:type="dxa"/>
            <w:vAlign w:val="center"/>
          </w:tcPr>
          <w:p w:rsidR="006C389F" w:rsidRPr="00A30261" w:rsidRDefault="006C389F" w:rsidP="00077A96">
            <w:pPr>
              <w:pStyle w:val="normaltabele6pkt"/>
              <w:rPr>
                <w:iCs/>
              </w:rPr>
            </w:pPr>
            <w:r w:rsidRPr="00A30261">
              <w:rPr>
                <w:iCs/>
              </w:rPr>
              <w:lastRenderedPageBreak/>
              <w:t xml:space="preserve">W ramach działalności </w:t>
            </w:r>
            <w:r w:rsidRPr="00A30261">
              <w:rPr>
                <w:iCs/>
              </w:rPr>
              <w:lastRenderedPageBreak/>
              <w:t>własnej</w:t>
            </w:r>
          </w:p>
        </w:tc>
      </w:tr>
      <w:tr w:rsidR="006C389F" w:rsidRPr="00A30261" w:rsidTr="00795949">
        <w:tc>
          <w:tcPr>
            <w:tcW w:w="533" w:type="dxa"/>
            <w:vAlign w:val="center"/>
          </w:tcPr>
          <w:p w:rsidR="006C389F" w:rsidRPr="00A30261" w:rsidRDefault="006C389F" w:rsidP="00077A96">
            <w:pPr>
              <w:pStyle w:val="normaltabele6pkt"/>
              <w:numPr>
                <w:ilvl w:val="0"/>
                <w:numId w:val="37"/>
              </w:numPr>
              <w:ind w:left="0" w:firstLine="0"/>
            </w:pPr>
          </w:p>
        </w:tc>
        <w:tc>
          <w:tcPr>
            <w:tcW w:w="2269" w:type="dxa"/>
            <w:vAlign w:val="center"/>
          </w:tcPr>
          <w:p w:rsidR="006C389F" w:rsidRPr="00A30261" w:rsidRDefault="006C389F" w:rsidP="00077A96">
            <w:pPr>
              <w:pStyle w:val="normaltabele6pkt"/>
              <w:rPr>
                <w:rStyle w:val="st"/>
              </w:rPr>
            </w:pPr>
            <w:r w:rsidRPr="00A30261">
              <w:rPr>
                <w:rStyle w:val="st"/>
              </w:rPr>
              <w:t>Wszystkie przedmi</w:t>
            </w:r>
            <w:r w:rsidRPr="00A30261">
              <w:rPr>
                <w:rStyle w:val="st"/>
              </w:rPr>
              <w:t>o</w:t>
            </w:r>
            <w:r w:rsidRPr="00A30261">
              <w:rPr>
                <w:rStyle w:val="st"/>
              </w:rPr>
              <w:t>ty ochrony</w:t>
            </w:r>
          </w:p>
        </w:tc>
        <w:tc>
          <w:tcPr>
            <w:tcW w:w="4961" w:type="dxa"/>
            <w:vAlign w:val="center"/>
          </w:tcPr>
          <w:p w:rsidR="006C389F" w:rsidRPr="00A30261" w:rsidRDefault="006C389F" w:rsidP="00077A96">
            <w:pPr>
              <w:pStyle w:val="normaltabele6pkt"/>
            </w:pPr>
            <w:r w:rsidRPr="00A30261">
              <w:t xml:space="preserve">Utrzymanie oznakowania granic obszaru Natura 2000 tablicami informacyjnymi. Ich doraźna wymiana lub konserwacja. </w:t>
            </w:r>
          </w:p>
        </w:tc>
        <w:tc>
          <w:tcPr>
            <w:tcW w:w="2269" w:type="dxa"/>
            <w:vAlign w:val="center"/>
          </w:tcPr>
          <w:p w:rsidR="006C389F" w:rsidRPr="00A30261" w:rsidRDefault="006C389F" w:rsidP="00077A96">
            <w:pPr>
              <w:pStyle w:val="normaltabele6pkt"/>
            </w:pPr>
            <w:r w:rsidRPr="00A30261">
              <w:t>Na granicy, przy drogach prowadz</w:t>
            </w:r>
            <w:r w:rsidRPr="00A30261">
              <w:t>ą</w:t>
            </w:r>
            <w:r w:rsidRPr="00A30261">
              <w:t>cych do obszaru N</w:t>
            </w:r>
            <w:r w:rsidRPr="00A30261">
              <w:t>a</w:t>
            </w:r>
            <w:r w:rsidRPr="00A30261">
              <w:t xml:space="preserve">tura 2000. </w:t>
            </w:r>
          </w:p>
        </w:tc>
        <w:tc>
          <w:tcPr>
            <w:tcW w:w="2551" w:type="dxa"/>
            <w:vAlign w:val="center"/>
          </w:tcPr>
          <w:p w:rsidR="006C389F" w:rsidRPr="00A30261" w:rsidRDefault="006C389F" w:rsidP="00077A96">
            <w:pPr>
              <w:pStyle w:val="normaltabele6pkt"/>
            </w:pPr>
            <w:r w:rsidRPr="00A30261">
              <w:t>Organ sprawujący na</w:t>
            </w:r>
            <w:r w:rsidRPr="00A30261">
              <w:t>d</w:t>
            </w:r>
            <w:r w:rsidRPr="00A30261">
              <w:t>zór nad obszarem Nat</w:t>
            </w:r>
            <w:r w:rsidRPr="00A30261">
              <w:t>u</w:t>
            </w:r>
            <w:r w:rsidRPr="00A30261">
              <w:t>ra 2000.</w:t>
            </w:r>
          </w:p>
        </w:tc>
        <w:tc>
          <w:tcPr>
            <w:tcW w:w="1701" w:type="dxa"/>
            <w:vAlign w:val="center"/>
          </w:tcPr>
          <w:p w:rsidR="006C389F" w:rsidRPr="00A30261" w:rsidRDefault="006C389F" w:rsidP="00077A96">
            <w:pPr>
              <w:pStyle w:val="normaltabele6pkt"/>
            </w:pPr>
            <w:r w:rsidRPr="00A30261">
              <w:t>10 tyś/ 5 lat</w:t>
            </w:r>
          </w:p>
        </w:tc>
      </w:tr>
      <w:tr w:rsidR="006C389F" w:rsidRPr="00A30261" w:rsidTr="00795949">
        <w:tc>
          <w:tcPr>
            <w:tcW w:w="12583" w:type="dxa"/>
            <w:gridSpan w:val="5"/>
            <w:shd w:val="clear" w:color="auto" w:fill="EAF1DD" w:themeFill="accent3" w:themeFillTint="33"/>
            <w:vAlign w:val="center"/>
          </w:tcPr>
          <w:p w:rsidR="006C389F" w:rsidRPr="00A30261" w:rsidRDefault="006C389F" w:rsidP="00077A96">
            <w:pPr>
              <w:pStyle w:val="normaltabele6pkt"/>
            </w:pPr>
            <w:r w:rsidRPr="00A30261">
              <w:t>Dotyczące monitoringu stanu przedmiotów ochrony oraz realizacji celów działań ochronnych</w:t>
            </w:r>
          </w:p>
        </w:tc>
        <w:tc>
          <w:tcPr>
            <w:tcW w:w="1701" w:type="dxa"/>
            <w:shd w:val="clear" w:color="auto" w:fill="EAF1DD" w:themeFill="accent3" w:themeFillTint="33"/>
            <w:vAlign w:val="center"/>
          </w:tcPr>
          <w:p w:rsidR="006C389F" w:rsidRPr="00A30261" w:rsidRDefault="006C389F" w:rsidP="00077A96">
            <w:pPr>
              <w:pStyle w:val="normaltabele6pkt"/>
              <w:rPr>
                <w:rStyle w:val="st"/>
              </w:rPr>
            </w:pPr>
          </w:p>
        </w:tc>
      </w:tr>
      <w:tr w:rsidR="006C389F" w:rsidRPr="00A30261" w:rsidTr="00795949">
        <w:tc>
          <w:tcPr>
            <w:tcW w:w="533" w:type="dxa"/>
            <w:shd w:val="clear" w:color="auto" w:fill="auto"/>
            <w:vAlign w:val="center"/>
          </w:tcPr>
          <w:p w:rsidR="006C389F" w:rsidRPr="00A30261" w:rsidRDefault="006C389F" w:rsidP="00077A96">
            <w:pPr>
              <w:pStyle w:val="normaltabele6pkt"/>
              <w:numPr>
                <w:ilvl w:val="0"/>
                <w:numId w:val="37"/>
              </w:numPr>
              <w:ind w:left="0" w:firstLine="0"/>
            </w:pPr>
          </w:p>
        </w:tc>
        <w:tc>
          <w:tcPr>
            <w:tcW w:w="2269" w:type="dxa"/>
            <w:shd w:val="clear" w:color="auto" w:fill="auto"/>
            <w:vAlign w:val="center"/>
          </w:tcPr>
          <w:p w:rsidR="006C389F" w:rsidRPr="00A30261" w:rsidRDefault="006C389F" w:rsidP="00077A96">
            <w:pPr>
              <w:pStyle w:val="normaltabele6pkt"/>
              <w:rPr>
                <w:rStyle w:val="st"/>
              </w:rPr>
            </w:pPr>
            <w:r w:rsidRPr="00A30261">
              <w:t>9110 Kwaśne b</w:t>
            </w:r>
            <w:r w:rsidRPr="00A30261">
              <w:t>u</w:t>
            </w:r>
            <w:r w:rsidRPr="00A30261">
              <w:t>czyny (</w:t>
            </w:r>
            <w:r w:rsidRPr="00A30261">
              <w:rPr>
                <w:i/>
              </w:rPr>
              <w:t>Luzulo-Fagenion</w:t>
            </w:r>
            <w:r w:rsidRPr="00A30261">
              <w:t>)</w:t>
            </w:r>
            <w:r w:rsidRPr="00A30261">
              <w:rPr>
                <w:rStyle w:val="st"/>
              </w:rPr>
              <w:t xml:space="preserve"> </w:t>
            </w:r>
          </w:p>
        </w:tc>
        <w:tc>
          <w:tcPr>
            <w:tcW w:w="4961" w:type="dxa"/>
            <w:shd w:val="clear" w:color="auto" w:fill="auto"/>
            <w:vAlign w:val="center"/>
          </w:tcPr>
          <w:p w:rsidR="006C389F" w:rsidRPr="00A30261" w:rsidRDefault="006C389F" w:rsidP="00077A96">
            <w:pPr>
              <w:pStyle w:val="normaltabele6pkt"/>
              <w:rPr>
                <w:rFonts w:eastAsia="TimesNewRoman, 'Times New Roman"/>
                <w:i/>
                <w:iCs/>
              </w:rPr>
            </w:pPr>
            <w:r w:rsidRPr="00A30261">
              <w:rPr>
                <w:iCs/>
              </w:rPr>
              <w:t>Monitoring siedliska w oparciu o metodykę PMŚ GIOŚ</w:t>
            </w:r>
          </w:p>
        </w:tc>
        <w:tc>
          <w:tcPr>
            <w:tcW w:w="2269" w:type="dxa"/>
            <w:shd w:val="clear" w:color="auto" w:fill="auto"/>
          </w:tcPr>
          <w:p w:rsidR="006C389F" w:rsidRPr="00A30261" w:rsidRDefault="006C389F" w:rsidP="00077A96">
            <w:pPr>
              <w:pStyle w:val="normaltabele6pkt"/>
              <w:rPr>
                <w:rFonts w:eastAsia="TimesNewRoman"/>
                <w:iCs/>
              </w:rPr>
            </w:pPr>
            <w:r w:rsidRPr="00A30261">
              <w:rPr>
                <w:rFonts w:eastAsia="TimesNewRoman"/>
                <w:iCs/>
              </w:rPr>
              <w:t xml:space="preserve">Areał siedliska </w:t>
            </w:r>
          </w:p>
          <w:p w:rsidR="006C389F" w:rsidRPr="00A30261" w:rsidRDefault="006C389F" w:rsidP="00077A96">
            <w:pPr>
              <w:pStyle w:val="normaltabele6pkt"/>
              <w:rPr>
                <w:rFonts w:eastAsia="TimesNewRoman, 'Times New Roman"/>
                <w:i/>
                <w:iCs/>
              </w:rPr>
            </w:pPr>
            <w:r w:rsidRPr="00A30261">
              <w:rPr>
                <w:rFonts w:eastAsia="TimesNewRoman, 'Times New Roman"/>
                <w:iCs/>
              </w:rPr>
              <w:t>(zgodnie z zał. map. nr 1)</w:t>
            </w:r>
          </w:p>
        </w:tc>
        <w:tc>
          <w:tcPr>
            <w:tcW w:w="2551" w:type="dxa"/>
            <w:shd w:val="clear" w:color="auto" w:fill="auto"/>
            <w:vAlign w:val="center"/>
          </w:tcPr>
          <w:p w:rsidR="006C389F" w:rsidRPr="00A30261" w:rsidRDefault="006C389F" w:rsidP="00077A96">
            <w:pPr>
              <w:pStyle w:val="normaltabele6pkt"/>
            </w:pPr>
            <w:r w:rsidRPr="00A30261">
              <w:t>Organ sprawujący na</w:t>
            </w:r>
            <w:r w:rsidRPr="00A30261">
              <w:t>d</w:t>
            </w:r>
            <w:r w:rsidRPr="00A30261">
              <w:t>zór nad obszarem Nat</w:t>
            </w:r>
            <w:r w:rsidRPr="00A30261">
              <w:t>u</w:t>
            </w:r>
            <w:r w:rsidRPr="00A30261">
              <w:t>ra 2000</w:t>
            </w:r>
          </w:p>
        </w:tc>
        <w:tc>
          <w:tcPr>
            <w:tcW w:w="1701" w:type="dxa"/>
            <w:shd w:val="clear" w:color="auto" w:fill="auto"/>
            <w:vAlign w:val="center"/>
          </w:tcPr>
          <w:p w:rsidR="006C389F" w:rsidRPr="00A30261" w:rsidRDefault="006C389F" w:rsidP="00077A96">
            <w:pPr>
              <w:pStyle w:val="normaltabele6pkt"/>
              <w:rPr>
                <w:rFonts w:eastAsia="TimesNewRoman, 'Times New Roman"/>
                <w:iCs/>
              </w:rPr>
            </w:pPr>
            <w:r w:rsidRPr="00A30261">
              <w:rPr>
                <w:rFonts w:eastAsia="TimesNewRoman, 'Times New Roman"/>
                <w:iCs/>
              </w:rPr>
              <w:t>1 tyś. za st</w:t>
            </w:r>
            <w:r w:rsidRPr="00A30261">
              <w:rPr>
                <w:rFonts w:eastAsia="TimesNewRoman, 'Times New Roman"/>
                <w:iCs/>
              </w:rPr>
              <w:t>a</w:t>
            </w:r>
            <w:r w:rsidRPr="00A30261">
              <w:rPr>
                <w:rFonts w:eastAsia="TimesNewRoman, 'Times New Roman"/>
                <w:iCs/>
              </w:rPr>
              <w:t>nowisko mon</w:t>
            </w:r>
            <w:r w:rsidRPr="00A30261">
              <w:rPr>
                <w:rFonts w:eastAsia="TimesNewRoman, 'Times New Roman"/>
                <w:iCs/>
              </w:rPr>
              <w:t>i</w:t>
            </w:r>
            <w:r w:rsidRPr="00A30261">
              <w:rPr>
                <w:rFonts w:eastAsia="TimesNewRoman, 'Times New Roman"/>
                <w:iCs/>
              </w:rPr>
              <w:t>toringowe</w:t>
            </w:r>
          </w:p>
        </w:tc>
      </w:tr>
      <w:tr w:rsidR="006C389F" w:rsidRPr="00A30261" w:rsidTr="00795949">
        <w:tc>
          <w:tcPr>
            <w:tcW w:w="533" w:type="dxa"/>
            <w:shd w:val="clear" w:color="auto" w:fill="auto"/>
            <w:vAlign w:val="center"/>
          </w:tcPr>
          <w:p w:rsidR="006C389F" w:rsidRPr="00A30261" w:rsidRDefault="006C389F" w:rsidP="00077A96">
            <w:pPr>
              <w:pStyle w:val="normaltabele6pkt"/>
              <w:numPr>
                <w:ilvl w:val="0"/>
                <w:numId w:val="37"/>
              </w:numPr>
              <w:ind w:left="0" w:firstLine="0"/>
            </w:pPr>
          </w:p>
        </w:tc>
        <w:tc>
          <w:tcPr>
            <w:tcW w:w="2269" w:type="dxa"/>
            <w:shd w:val="clear" w:color="auto" w:fill="auto"/>
            <w:vAlign w:val="center"/>
          </w:tcPr>
          <w:p w:rsidR="006C389F" w:rsidRPr="00A30261" w:rsidRDefault="006C389F" w:rsidP="00077A96">
            <w:pPr>
              <w:pStyle w:val="normaltabele6pkt"/>
              <w:rPr>
                <w:rStyle w:val="st"/>
              </w:rPr>
            </w:pPr>
            <w:r w:rsidRPr="00A30261">
              <w:t xml:space="preserve">9130 </w:t>
            </w:r>
            <w:r w:rsidRPr="00A30261">
              <w:rPr>
                <w:rStyle w:val="Uwydatnienie"/>
              </w:rPr>
              <w:t>Żyzne buczyny</w:t>
            </w:r>
            <w:r w:rsidRPr="00A30261">
              <w:rPr>
                <w:rStyle w:val="st"/>
              </w:rPr>
              <w:t xml:space="preserve"> (</w:t>
            </w:r>
            <w:r w:rsidRPr="00A30261">
              <w:rPr>
                <w:rStyle w:val="st"/>
                <w:i/>
                <w:iCs/>
              </w:rPr>
              <w:t>Dentario glandul</w:t>
            </w:r>
            <w:r w:rsidRPr="00A30261">
              <w:rPr>
                <w:rStyle w:val="st"/>
                <w:i/>
                <w:iCs/>
              </w:rPr>
              <w:t>o</w:t>
            </w:r>
            <w:r w:rsidRPr="00A30261">
              <w:rPr>
                <w:rStyle w:val="st"/>
                <w:i/>
                <w:iCs/>
              </w:rPr>
              <w:t>sae-Fagenion, Galio odorati-Fagenion</w:t>
            </w:r>
            <w:r w:rsidRPr="00A30261">
              <w:rPr>
                <w:rStyle w:val="st"/>
              </w:rPr>
              <w:t>)</w:t>
            </w:r>
          </w:p>
        </w:tc>
        <w:tc>
          <w:tcPr>
            <w:tcW w:w="4961" w:type="dxa"/>
            <w:shd w:val="clear" w:color="auto" w:fill="auto"/>
            <w:vAlign w:val="center"/>
          </w:tcPr>
          <w:p w:rsidR="006C389F" w:rsidRPr="00A30261" w:rsidRDefault="006C389F" w:rsidP="00077A96">
            <w:pPr>
              <w:pStyle w:val="normaltabele6pkt"/>
            </w:pPr>
            <w:r w:rsidRPr="00A30261">
              <w:rPr>
                <w:iCs/>
              </w:rPr>
              <w:t>Monitoring siedliska w oparciu o metodykę PMŚ GIOŚ</w:t>
            </w:r>
          </w:p>
        </w:tc>
        <w:tc>
          <w:tcPr>
            <w:tcW w:w="2269" w:type="dxa"/>
            <w:shd w:val="clear" w:color="auto" w:fill="auto"/>
          </w:tcPr>
          <w:p w:rsidR="006C389F" w:rsidRPr="00A30261" w:rsidRDefault="006C389F" w:rsidP="00077A96">
            <w:pPr>
              <w:pStyle w:val="normaltabele6pkt"/>
              <w:rPr>
                <w:rFonts w:eastAsia="TimesNewRoman"/>
                <w:iCs/>
              </w:rPr>
            </w:pPr>
            <w:r w:rsidRPr="00A30261">
              <w:rPr>
                <w:rFonts w:eastAsia="TimesNewRoman"/>
                <w:iCs/>
              </w:rPr>
              <w:t xml:space="preserve">Areał siedliska </w:t>
            </w:r>
          </w:p>
          <w:p w:rsidR="006C389F" w:rsidRPr="00A30261" w:rsidRDefault="006C389F" w:rsidP="00077A96">
            <w:pPr>
              <w:pStyle w:val="normaltabele6pkt"/>
              <w:rPr>
                <w:rFonts w:eastAsia="TimesNewRoman, 'Times New Roman"/>
                <w:i/>
                <w:iCs/>
              </w:rPr>
            </w:pPr>
            <w:r w:rsidRPr="00A30261">
              <w:rPr>
                <w:rFonts w:eastAsia="TimesNewRoman, 'Times New Roman"/>
                <w:iCs/>
              </w:rPr>
              <w:t>(zgodnie z zał. map. nr 1)</w:t>
            </w:r>
          </w:p>
        </w:tc>
        <w:tc>
          <w:tcPr>
            <w:tcW w:w="2551" w:type="dxa"/>
            <w:shd w:val="clear" w:color="auto" w:fill="auto"/>
            <w:vAlign w:val="center"/>
          </w:tcPr>
          <w:p w:rsidR="006C389F" w:rsidRPr="00A30261" w:rsidRDefault="006C389F" w:rsidP="00077A96">
            <w:pPr>
              <w:pStyle w:val="normaltabele6pkt"/>
            </w:pPr>
            <w:r w:rsidRPr="00A30261">
              <w:t>Organ sprawujący na</w:t>
            </w:r>
            <w:r w:rsidRPr="00A30261">
              <w:t>d</w:t>
            </w:r>
            <w:r w:rsidRPr="00A30261">
              <w:t>zór nad obszarem Nat</w:t>
            </w:r>
            <w:r w:rsidRPr="00A30261">
              <w:t>u</w:t>
            </w:r>
            <w:r w:rsidRPr="00A30261">
              <w:t>ra 2000</w:t>
            </w:r>
          </w:p>
        </w:tc>
        <w:tc>
          <w:tcPr>
            <w:tcW w:w="1701" w:type="dxa"/>
            <w:shd w:val="clear" w:color="auto" w:fill="auto"/>
            <w:vAlign w:val="center"/>
          </w:tcPr>
          <w:p w:rsidR="006C389F" w:rsidRPr="00A30261" w:rsidRDefault="006C389F" w:rsidP="00077A96">
            <w:pPr>
              <w:pStyle w:val="normaltabele6pkt"/>
              <w:rPr>
                <w:rFonts w:eastAsia="TimesNewRoman, 'Times New Roman"/>
                <w:iCs/>
              </w:rPr>
            </w:pPr>
            <w:r w:rsidRPr="00A30261">
              <w:rPr>
                <w:rFonts w:eastAsia="TimesNewRoman, 'Times New Roman"/>
                <w:iCs/>
              </w:rPr>
              <w:t>1 tyś. za st</w:t>
            </w:r>
            <w:r w:rsidRPr="00A30261">
              <w:rPr>
                <w:rFonts w:eastAsia="TimesNewRoman, 'Times New Roman"/>
                <w:iCs/>
              </w:rPr>
              <w:t>a</w:t>
            </w:r>
            <w:r w:rsidRPr="00A30261">
              <w:rPr>
                <w:rFonts w:eastAsia="TimesNewRoman, 'Times New Roman"/>
                <w:iCs/>
              </w:rPr>
              <w:t>nowisko mon</w:t>
            </w:r>
            <w:r w:rsidRPr="00A30261">
              <w:rPr>
                <w:rFonts w:eastAsia="TimesNewRoman, 'Times New Roman"/>
                <w:iCs/>
              </w:rPr>
              <w:t>i</w:t>
            </w:r>
            <w:r w:rsidRPr="00A30261">
              <w:rPr>
                <w:rFonts w:eastAsia="TimesNewRoman, 'Times New Roman"/>
                <w:iCs/>
              </w:rPr>
              <w:t>toringowe</w:t>
            </w:r>
          </w:p>
        </w:tc>
      </w:tr>
      <w:tr w:rsidR="006C389F" w:rsidRPr="00A30261" w:rsidTr="00795949">
        <w:tc>
          <w:tcPr>
            <w:tcW w:w="533" w:type="dxa"/>
            <w:shd w:val="clear" w:color="auto" w:fill="auto"/>
            <w:vAlign w:val="center"/>
          </w:tcPr>
          <w:p w:rsidR="006C389F" w:rsidRPr="00A30261" w:rsidRDefault="006C389F" w:rsidP="00077A96">
            <w:pPr>
              <w:pStyle w:val="normaltabele6pkt"/>
              <w:numPr>
                <w:ilvl w:val="0"/>
                <w:numId w:val="37"/>
              </w:numPr>
              <w:ind w:left="0" w:firstLine="0"/>
            </w:pPr>
          </w:p>
        </w:tc>
        <w:tc>
          <w:tcPr>
            <w:tcW w:w="2269" w:type="dxa"/>
            <w:shd w:val="clear" w:color="auto" w:fill="auto"/>
            <w:vAlign w:val="center"/>
          </w:tcPr>
          <w:p w:rsidR="006C389F" w:rsidRPr="00A30261" w:rsidRDefault="006C389F" w:rsidP="00077A96">
            <w:pPr>
              <w:pStyle w:val="normaltabele6pkt"/>
              <w:rPr>
                <w:rStyle w:val="st"/>
              </w:rPr>
            </w:pPr>
            <w:r w:rsidRPr="00A30261">
              <w:rPr>
                <w:iCs/>
              </w:rPr>
              <w:t>9180</w:t>
            </w:r>
            <w:r w:rsidRPr="00A30261">
              <w:t xml:space="preserve"> Jaworzyny i lasy klonowo-lipowe na stokach i zb</w:t>
            </w:r>
            <w:r w:rsidRPr="00A30261">
              <w:t>o</w:t>
            </w:r>
            <w:r w:rsidRPr="00A30261">
              <w:t>czach (</w:t>
            </w:r>
            <w:r w:rsidRPr="00A30261">
              <w:rPr>
                <w:i/>
              </w:rPr>
              <w:t>Tilio plath</w:t>
            </w:r>
            <w:r w:rsidRPr="00A30261">
              <w:rPr>
                <w:i/>
              </w:rPr>
              <w:t>y</w:t>
            </w:r>
            <w:r w:rsidRPr="00A30261">
              <w:rPr>
                <w:i/>
              </w:rPr>
              <w:t xml:space="preserve">phyllis-Acerion </w:t>
            </w:r>
            <w:r w:rsidRPr="00A30261">
              <w:rPr>
                <w:i/>
              </w:rPr>
              <w:lastRenderedPageBreak/>
              <w:t>pseudoplatani</w:t>
            </w:r>
            <w:r w:rsidRPr="00A30261">
              <w:t>)</w:t>
            </w:r>
          </w:p>
        </w:tc>
        <w:tc>
          <w:tcPr>
            <w:tcW w:w="4961" w:type="dxa"/>
            <w:shd w:val="clear" w:color="auto" w:fill="auto"/>
            <w:vAlign w:val="center"/>
          </w:tcPr>
          <w:p w:rsidR="006C389F" w:rsidRPr="00A30261" w:rsidRDefault="006C389F" w:rsidP="00077A96">
            <w:pPr>
              <w:pStyle w:val="normaltabele6pkt"/>
            </w:pPr>
            <w:r w:rsidRPr="00A30261">
              <w:rPr>
                <w:iCs/>
              </w:rPr>
              <w:lastRenderedPageBreak/>
              <w:t>Monitoring siedliska w oparciu o metodykę PMŚ GIOŚ</w:t>
            </w:r>
          </w:p>
        </w:tc>
        <w:tc>
          <w:tcPr>
            <w:tcW w:w="2269" w:type="dxa"/>
            <w:shd w:val="clear" w:color="auto" w:fill="auto"/>
          </w:tcPr>
          <w:p w:rsidR="006C389F" w:rsidRPr="00A30261" w:rsidRDefault="006C389F" w:rsidP="00077A96">
            <w:pPr>
              <w:pStyle w:val="normaltabele6pkt"/>
              <w:rPr>
                <w:rFonts w:eastAsia="TimesNewRoman"/>
                <w:iCs/>
              </w:rPr>
            </w:pPr>
            <w:r w:rsidRPr="00A30261">
              <w:rPr>
                <w:rFonts w:eastAsia="TimesNewRoman"/>
                <w:iCs/>
              </w:rPr>
              <w:t xml:space="preserve">Areał siedliska </w:t>
            </w:r>
          </w:p>
          <w:p w:rsidR="006C389F" w:rsidRPr="00A30261" w:rsidRDefault="006C389F" w:rsidP="00077A96">
            <w:pPr>
              <w:pStyle w:val="normaltabele6pkt"/>
              <w:rPr>
                <w:rFonts w:eastAsia="TimesNewRoman, 'Times New Roman"/>
                <w:i/>
                <w:iCs/>
              </w:rPr>
            </w:pPr>
            <w:r w:rsidRPr="00A30261">
              <w:rPr>
                <w:rFonts w:eastAsia="TimesNewRoman, 'Times New Roman"/>
                <w:iCs/>
              </w:rPr>
              <w:t>(zgodnie z zał. map. nr 1)</w:t>
            </w:r>
          </w:p>
        </w:tc>
        <w:tc>
          <w:tcPr>
            <w:tcW w:w="2551" w:type="dxa"/>
            <w:shd w:val="clear" w:color="auto" w:fill="auto"/>
            <w:vAlign w:val="center"/>
          </w:tcPr>
          <w:p w:rsidR="006C389F" w:rsidRPr="00A30261" w:rsidRDefault="006C389F" w:rsidP="00077A96">
            <w:pPr>
              <w:pStyle w:val="normaltabele6pkt"/>
            </w:pPr>
            <w:r w:rsidRPr="00A30261">
              <w:t>Organ sprawujący na</w:t>
            </w:r>
            <w:r w:rsidRPr="00A30261">
              <w:t>d</w:t>
            </w:r>
            <w:r w:rsidRPr="00A30261">
              <w:t>zór nad obszarem Nat</w:t>
            </w:r>
            <w:r w:rsidRPr="00A30261">
              <w:t>u</w:t>
            </w:r>
            <w:r w:rsidRPr="00A30261">
              <w:t>ra 2000</w:t>
            </w:r>
          </w:p>
        </w:tc>
        <w:tc>
          <w:tcPr>
            <w:tcW w:w="1701" w:type="dxa"/>
            <w:shd w:val="clear" w:color="auto" w:fill="auto"/>
            <w:vAlign w:val="center"/>
          </w:tcPr>
          <w:p w:rsidR="006C389F" w:rsidRPr="00A30261" w:rsidRDefault="006C389F" w:rsidP="00077A96">
            <w:pPr>
              <w:pStyle w:val="normaltabele6pkt"/>
              <w:rPr>
                <w:rFonts w:eastAsia="TimesNewRoman, 'Times New Roman"/>
                <w:iCs/>
              </w:rPr>
            </w:pPr>
            <w:r w:rsidRPr="00A30261">
              <w:rPr>
                <w:rFonts w:eastAsia="TimesNewRoman, 'Times New Roman"/>
                <w:iCs/>
              </w:rPr>
              <w:t>1 tyś. za st</w:t>
            </w:r>
            <w:r w:rsidRPr="00A30261">
              <w:rPr>
                <w:rFonts w:eastAsia="TimesNewRoman, 'Times New Roman"/>
                <w:iCs/>
              </w:rPr>
              <w:t>a</w:t>
            </w:r>
            <w:r w:rsidRPr="00A30261">
              <w:rPr>
                <w:rFonts w:eastAsia="TimesNewRoman, 'Times New Roman"/>
                <w:iCs/>
              </w:rPr>
              <w:t>nowisko mon</w:t>
            </w:r>
            <w:r w:rsidRPr="00A30261">
              <w:rPr>
                <w:rFonts w:eastAsia="TimesNewRoman, 'Times New Roman"/>
                <w:iCs/>
              </w:rPr>
              <w:t>i</w:t>
            </w:r>
            <w:r w:rsidRPr="00A30261">
              <w:rPr>
                <w:rFonts w:eastAsia="TimesNewRoman, 'Times New Roman"/>
                <w:iCs/>
              </w:rPr>
              <w:t>toringowe</w:t>
            </w:r>
          </w:p>
        </w:tc>
      </w:tr>
      <w:tr w:rsidR="006C389F" w:rsidRPr="00A30261" w:rsidTr="00795949">
        <w:tc>
          <w:tcPr>
            <w:tcW w:w="533" w:type="dxa"/>
            <w:shd w:val="clear" w:color="auto" w:fill="auto"/>
            <w:vAlign w:val="center"/>
          </w:tcPr>
          <w:p w:rsidR="006C389F" w:rsidRPr="00A30261" w:rsidRDefault="006C389F" w:rsidP="00077A96">
            <w:pPr>
              <w:pStyle w:val="normaltabele6pkt"/>
              <w:numPr>
                <w:ilvl w:val="0"/>
                <w:numId w:val="37"/>
              </w:numPr>
              <w:ind w:left="0" w:firstLine="0"/>
            </w:pPr>
          </w:p>
        </w:tc>
        <w:tc>
          <w:tcPr>
            <w:tcW w:w="2269" w:type="dxa"/>
            <w:shd w:val="clear" w:color="auto" w:fill="auto"/>
            <w:vAlign w:val="center"/>
          </w:tcPr>
          <w:p w:rsidR="006C389F" w:rsidRPr="00A30261" w:rsidRDefault="006C389F" w:rsidP="00077A96">
            <w:pPr>
              <w:pStyle w:val="normaltabele6pkt"/>
              <w:rPr>
                <w:i/>
              </w:rPr>
            </w:pPr>
            <w:r w:rsidRPr="00A30261">
              <w:t xml:space="preserve">1303 Podkowiec mały </w:t>
            </w:r>
            <w:r w:rsidRPr="00A30261">
              <w:rPr>
                <w:i/>
              </w:rPr>
              <w:t>Rhinolophus hipposideros</w:t>
            </w:r>
          </w:p>
          <w:p w:rsidR="006C389F" w:rsidRPr="00A30261" w:rsidRDefault="006C389F" w:rsidP="00077A96">
            <w:pPr>
              <w:pStyle w:val="normaltabele6pkt"/>
              <w:rPr>
                <w:i/>
                <w:iCs/>
                <w:color w:val="1F497D" w:themeColor="text2"/>
              </w:rPr>
            </w:pPr>
            <w:r w:rsidRPr="00A30261">
              <w:rPr>
                <w:color w:val="1F497D" w:themeColor="text2"/>
              </w:rPr>
              <w:t>1324 Nocek orzęsi</w:t>
            </w:r>
            <w:r w:rsidRPr="00A30261">
              <w:rPr>
                <w:color w:val="1F497D" w:themeColor="text2"/>
              </w:rPr>
              <w:t>o</w:t>
            </w:r>
            <w:r w:rsidRPr="00A30261">
              <w:rPr>
                <w:color w:val="1F497D" w:themeColor="text2"/>
              </w:rPr>
              <w:t xml:space="preserve">ny </w:t>
            </w:r>
            <w:r w:rsidRPr="00A30261">
              <w:rPr>
                <w:i/>
                <w:iCs/>
                <w:color w:val="1F497D" w:themeColor="text2"/>
              </w:rPr>
              <w:t>Myotis emargin</w:t>
            </w:r>
            <w:r w:rsidRPr="00A30261">
              <w:rPr>
                <w:i/>
                <w:iCs/>
                <w:color w:val="1F497D" w:themeColor="text2"/>
              </w:rPr>
              <w:t>a</w:t>
            </w:r>
            <w:r w:rsidRPr="00A30261">
              <w:rPr>
                <w:i/>
                <w:iCs/>
                <w:color w:val="1F497D" w:themeColor="text2"/>
              </w:rPr>
              <w:t>tus</w:t>
            </w:r>
          </w:p>
          <w:p w:rsidR="006C389F" w:rsidRPr="00A30261" w:rsidRDefault="006C389F" w:rsidP="00077A96">
            <w:pPr>
              <w:pStyle w:val="normaltabele6pkt"/>
              <w:rPr>
                <w:rStyle w:val="st"/>
              </w:rPr>
            </w:pPr>
            <w:r w:rsidRPr="00A30261">
              <w:rPr>
                <w:iCs/>
              </w:rPr>
              <w:t>1324</w:t>
            </w:r>
            <w:r w:rsidRPr="00A30261">
              <w:t xml:space="preserve"> Nocek duży </w:t>
            </w:r>
            <w:r w:rsidRPr="00A30261">
              <w:rPr>
                <w:i/>
              </w:rPr>
              <w:t>Myotis myotis</w:t>
            </w:r>
          </w:p>
        </w:tc>
        <w:tc>
          <w:tcPr>
            <w:tcW w:w="4961" w:type="dxa"/>
            <w:shd w:val="clear" w:color="auto" w:fill="auto"/>
            <w:vAlign w:val="center"/>
          </w:tcPr>
          <w:p w:rsidR="006C389F" w:rsidRPr="00A30261" w:rsidRDefault="006C389F" w:rsidP="00E90C44">
            <w:pPr>
              <w:pStyle w:val="normaltabele6pkt"/>
              <w:rPr>
                <w:iCs/>
                <w:color w:val="auto"/>
              </w:rPr>
            </w:pPr>
            <w:r w:rsidRPr="00A30261">
              <w:rPr>
                <w:iCs/>
                <w:color w:val="auto"/>
              </w:rPr>
              <w:t>Monitoring gatunków i ich siedlisk w oparciu o metodykę PMŚ GIOŚ</w:t>
            </w:r>
          </w:p>
          <w:p w:rsidR="006C389F" w:rsidRPr="00A30261" w:rsidRDefault="006C389F" w:rsidP="00E90C44">
            <w:pPr>
              <w:pStyle w:val="normaltabele6pkt"/>
              <w:spacing w:before="0" w:after="0"/>
              <w:rPr>
                <w:iCs/>
                <w:color w:val="auto"/>
              </w:rPr>
            </w:pPr>
            <w:r w:rsidRPr="00A30261">
              <w:rPr>
                <w:color w:val="auto"/>
              </w:rPr>
              <w:t>Po zakończeniu budowy drogi S19 i uporządk</w:t>
            </w:r>
            <w:r w:rsidRPr="00A30261">
              <w:rPr>
                <w:color w:val="auto"/>
              </w:rPr>
              <w:t>o</w:t>
            </w:r>
            <w:r w:rsidRPr="00A30261">
              <w:rPr>
                <w:color w:val="auto"/>
              </w:rPr>
              <w:t>waniu terenu, należy poszerzyć monitoring tras migracyjnych celem</w:t>
            </w:r>
            <w:r w:rsidRPr="00A30261">
              <w:rPr>
                <w:iCs/>
                <w:color w:val="auto"/>
              </w:rPr>
              <w:t xml:space="preserve"> oceny funkcjonowania tras przelotu nietoperzy oraz ciągłości powiązań p</w:t>
            </w:r>
            <w:r w:rsidRPr="00A30261">
              <w:rPr>
                <w:iCs/>
                <w:color w:val="auto"/>
              </w:rPr>
              <w:t>o</w:t>
            </w:r>
            <w:r w:rsidRPr="00A30261">
              <w:rPr>
                <w:iCs/>
                <w:color w:val="auto"/>
              </w:rPr>
              <w:t xml:space="preserve">między koloniami rozrodczymi, żerowiskami, miejscami rojenia i zimowiskami. </w:t>
            </w:r>
          </w:p>
          <w:p w:rsidR="006C389F" w:rsidRPr="00A30261" w:rsidRDefault="006C389F" w:rsidP="00E90C44">
            <w:pPr>
              <w:pStyle w:val="normaltabele6pkt"/>
              <w:spacing w:before="0" w:after="0"/>
              <w:rPr>
                <w:iCs/>
                <w:color w:val="auto"/>
              </w:rPr>
            </w:pPr>
          </w:p>
          <w:p w:rsidR="006C389F" w:rsidRPr="00A30261" w:rsidRDefault="006C389F" w:rsidP="00E90C44">
            <w:pPr>
              <w:pStyle w:val="normaltabele6pkt"/>
              <w:spacing w:before="0" w:after="0"/>
              <w:rPr>
                <w:iCs/>
                <w:color w:val="auto"/>
              </w:rPr>
            </w:pPr>
            <w:r w:rsidRPr="00A30261">
              <w:rPr>
                <w:iCs/>
                <w:color w:val="auto"/>
              </w:rPr>
              <w:t xml:space="preserve">Zakres działania powinien obejmować: </w:t>
            </w:r>
          </w:p>
          <w:p w:rsidR="006C389F" w:rsidRPr="00A30261" w:rsidRDefault="006C389F" w:rsidP="00E90C44">
            <w:pPr>
              <w:pStyle w:val="normaltabele6pkt"/>
              <w:spacing w:before="0" w:after="0"/>
              <w:rPr>
                <w:iCs/>
                <w:color w:val="auto"/>
              </w:rPr>
            </w:pPr>
            <w:r w:rsidRPr="00A30261">
              <w:rPr>
                <w:iCs/>
                <w:color w:val="auto"/>
              </w:rPr>
              <w:t>1. identyfikację przebiegu lokalnych tras przel</w:t>
            </w:r>
            <w:r w:rsidRPr="00A30261">
              <w:rPr>
                <w:iCs/>
                <w:color w:val="auto"/>
              </w:rPr>
              <w:t>o</w:t>
            </w:r>
            <w:r w:rsidRPr="00A30261">
              <w:rPr>
                <w:iCs/>
                <w:color w:val="auto"/>
              </w:rPr>
              <w:t>tu oraz ocenę zmian ich wykorzystania przez nietoperze;</w:t>
            </w:r>
          </w:p>
          <w:p w:rsidR="006C389F" w:rsidRPr="00A30261" w:rsidRDefault="006C389F" w:rsidP="00E90C44">
            <w:pPr>
              <w:pStyle w:val="normaltabele6pkt"/>
              <w:spacing w:before="0" w:after="0"/>
              <w:rPr>
                <w:iCs/>
                <w:color w:val="auto"/>
              </w:rPr>
            </w:pPr>
            <w:r w:rsidRPr="00A30261">
              <w:rPr>
                <w:iCs/>
                <w:color w:val="auto"/>
              </w:rPr>
              <w:t>2. ocenę funkcjonalności korytarzy ekologic</w:t>
            </w:r>
            <w:r w:rsidRPr="00A30261">
              <w:rPr>
                <w:iCs/>
                <w:color w:val="auto"/>
              </w:rPr>
              <w:t>z</w:t>
            </w:r>
            <w:r w:rsidRPr="00A30261">
              <w:rPr>
                <w:iCs/>
                <w:color w:val="auto"/>
              </w:rPr>
              <w:t>nych, w szczególności w rejonie kolonii rozro</w:t>
            </w:r>
            <w:r w:rsidRPr="00A30261">
              <w:rPr>
                <w:iCs/>
                <w:color w:val="auto"/>
              </w:rPr>
              <w:t>d</w:t>
            </w:r>
            <w:r w:rsidRPr="00A30261">
              <w:rPr>
                <w:iCs/>
                <w:color w:val="auto"/>
              </w:rPr>
              <w:t>czej w Tylawie oraz połączeń z kompleksami zimowisk zlokalizowanymi w rejonie Lipowicy i Cergowej;</w:t>
            </w:r>
          </w:p>
          <w:p w:rsidR="006C389F" w:rsidRPr="00A30261" w:rsidRDefault="006C389F" w:rsidP="00E90C44">
            <w:pPr>
              <w:pStyle w:val="normaltabele6pkt"/>
              <w:spacing w:before="0" w:after="0"/>
              <w:rPr>
                <w:iCs/>
                <w:color w:val="auto"/>
              </w:rPr>
            </w:pPr>
            <w:r w:rsidRPr="00A30261">
              <w:rPr>
                <w:iCs/>
                <w:color w:val="auto"/>
              </w:rPr>
              <w:t>3. ocenę dostępności i wykorzystania żerowisk;</w:t>
            </w:r>
          </w:p>
          <w:p w:rsidR="006C389F" w:rsidRPr="00A30261" w:rsidRDefault="006C389F" w:rsidP="00E90C44">
            <w:pPr>
              <w:pStyle w:val="normaltabele6pkt"/>
              <w:spacing w:before="0" w:after="0"/>
              <w:rPr>
                <w:iCs/>
                <w:color w:val="auto"/>
              </w:rPr>
            </w:pPr>
            <w:r w:rsidRPr="00A30261">
              <w:rPr>
                <w:iCs/>
                <w:color w:val="auto"/>
              </w:rPr>
              <w:t>4. identyfikację miejsc koncentracji aktywności nietoperzy oraz odcinków o podwyższonym r</w:t>
            </w:r>
            <w:r w:rsidRPr="00A30261">
              <w:rPr>
                <w:iCs/>
                <w:color w:val="auto"/>
              </w:rPr>
              <w:t>y</w:t>
            </w:r>
            <w:r w:rsidRPr="00A30261">
              <w:rPr>
                <w:iCs/>
                <w:color w:val="auto"/>
              </w:rPr>
              <w:t>zyku kolizji z infrastrukturą transportową;</w:t>
            </w:r>
          </w:p>
          <w:p w:rsidR="006C389F" w:rsidRPr="00A30261" w:rsidRDefault="006C389F" w:rsidP="00E90C44">
            <w:pPr>
              <w:pStyle w:val="normaltabele6pkt"/>
              <w:spacing w:before="0" w:after="0"/>
              <w:rPr>
                <w:iCs/>
                <w:color w:val="auto"/>
              </w:rPr>
            </w:pPr>
            <w:r w:rsidRPr="00A30261">
              <w:rPr>
                <w:iCs/>
                <w:color w:val="auto"/>
              </w:rPr>
              <w:t>5. wskazanie odcinków wymagających działań służących zachowaniu lub odtworzeniu funkcj</w:t>
            </w:r>
            <w:r w:rsidRPr="00A30261">
              <w:rPr>
                <w:iCs/>
                <w:color w:val="auto"/>
              </w:rPr>
              <w:t>o</w:t>
            </w:r>
            <w:r w:rsidRPr="00A30261">
              <w:rPr>
                <w:iCs/>
                <w:color w:val="auto"/>
              </w:rPr>
              <w:lastRenderedPageBreak/>
              <w:t>nalnej ciągłości tras przelotu.</w:t>
            </w:r>
          </w:p>
          <w:p w:rsidR="006C389F" w:rsidRPr="00A30261" w:rsidRDefault="006C389F" w:rsidP="00E90C44">
            <w:pPr>
              <w:pStyle w:val="normaltabele6pkt"/>
              <w:rPr>
                <w:color w:val="auto"/>
              </w:rPr>
            </w:pPr>
            <w:r w:rsidRPr="00A30261">
              <w:rPr>
                <w:iCs/>
                <w:color w:val="auto"/>
              </w:rPr>
              <w:t>Pierwszą ocenę należy wykonać po zakończeniu przekształceń terenu związanych z budową S19 w otoczeniu kolonii rozrodczych, następnie p</w:t>
            </w:r>
            <w:r w:rsidRPr="00A30261">
              <w:rPr>
                <w:iCs/>
                <w:color w:val="auto"/>
              </w:rPr>
              <w:t>o</w:t>
            </w:r>
            <w:r w:rsidRPr="00A30261">
              <w:rPr>
                <w:iCs/>
                <w:color w:val="auto"/>
              </w:rPr>
              <w:t>wtórzyć ją po 5 i po 10 latach.</w:t>
            </w:r>
          </w:p>
        </w:tc>
        <w:tc>
          <w:tcPr>
            <w:tcW w:w="2269" w:type="dxa"/>
            <w:shd w:val="clear" w:color="auto" w:fill="auto"/>
            <w:vAlign w:val="center"/>
          </w:tcPr>
          <w:p w:rsidR="006C389F" w:rsidRPr="00A30261" w:rsidRDefault="006C389F" w:rsidP="00077A96">
            <w:pPr>
              <w:pStyle w:val="normaltabele6pkt"/>
            </w:pPr>
            <w:r w:rsidRPr="00A30261">
              <w:lastRenderedPageBreak/>
              <w:t xml:space="preserve">Siedliska gatunków </w:t>
            </w:r>
          </w:p>
          <w:p w:rsidR="006C389F" w:rsidRPr="00A30261" w:rsidRDefault="006C389F" w:rsidP="00077A96">
            <w:pPr>
              <w:pStyle w:val="normaltabele6pkt"/>
            </w:pPr>
            <w:r w:rsidRPr="00A30261">
              <w:t>(zgodnie z zał. map. nr 2)</w:t>
            </w:r>
          </w:p>
        </w:tc>
        <w:tc>
          <w:tcPr>
            <w:tcW w:w="2551" w:type="dxa"/>
            <w:shd w:val="clear" w:color="auto" w:fill="auto"/>
            <w:vAlign w:val="center"/>
          </w:tcPr>
          <w:p w:rsidR="006C389F" w:rsidRPr="00A30261" w:rsidRDefault="006C389F" w:rsidP="00077A96">
            <w:pPr>
              <w:pStyle w:val="normaltabele6pkt"/>
            </w:pPr>
            <w:r w:rsidRPr="00A30261">
              <w:t>Organ sprawujący na</w:t>
            </w:r>
            <w:r w:rsidRPr="00A30261">
              <w:t>d</w:t>
            </w:r>
            <w:r w:rsidRPr="00A30261">
              <w:t>zór nad obszarem Nat</w:t>
            </w:r>
            <w:r w:rsidRPr="00A30261">
              <w:t>u</w:t>
            </w:r>
            <w:r w:rsidRPr="00A30261">
              <w:t>ra 2000</w:t>
            </w:r>
          </w:p>
        </w:tc>
        <w:tc>
          <w:tcPr>
            <w:tcW w:w="1701" w:type="dxa"/>
            <w:shd w:val="clear" w:color="auto" w:fill="auto"/>
            <w:vAlign w:val="center"/>
          </w:tcPr>
          <w:p w:rsidR="006C389F" w:rsidRPr="00A30261" w:rsidRDefault="006C389F" w:rsidP="00077A96">
            <w:pPr>
              <w:pStyle w:val="normaltabele6pkt"/>
              <w:rPr>
                <w:iCs/>
              </w:rPr>
            </w:pPr>
            <w:r w:rsidRPr="00A30261">
              <w:rPr>
                <w:iCs/>
              </w:rPr>
              <w:t>5 tyś. za st</w:t>
            </w:r>
            <w:r w:rsidRPr="00A30261">
              <w:rPr>
                <w:iCs/>
              </w:rPr>
              <w:t>a</w:t>
            </w:r>
            <w:r w:rsidRPr="00A30261">
              <w:rPr>
                <w:iCs/>
              </w:rPr>
              <w:t>nowisko</w:t>
            </w:r>
          </w:p>
          <w:p w:rsidR="006C389F" w:rsidRPr="00A30261" w:rsidRDefault="006C389F" w:rsidP="00E90C44">
            <w:pPr>
              <w:pStyle w:val="normaltabele6pkt"/>
              <w:rPr>
                <w:iCs/>
              </w:rPr>
            </w:pPr>
            <w:r w:rsidRPr="00A30261">
              <w:rPr>
                <w:iCs/>
              </w:rPr>
              <w:t>150 tyś. za 3-krotny posz</w:t>
            </w:r>
            <w:r w:rsidRPr="00A30261">
              <w:rPr>
                <w:iCs/>
              </w:rPr>
              <w:t>e</w:t>
            </w:r>
            <w:r w:rsidRPr="00A30261">
              <w:rPr>
                <w:iCs/>
              </w:rPr>
              <w:t>rzony monit</w:t>
            </w:r>
            <w:r w:rsidRPr="00A30261">
              <w:rPr>
                <w:iCs/>
              </w:rPr>
              <w:t>o</w:t>
            </w:r>
            <w:r w:rsidRPr="00A30261">
              <w:rPr>
                <w:iCs/>
              </w:rPr>
              <w:t>ring tras m</w:t>
            </w:r>
            <w:r w:rsidRPr="00A30261">
              <w:rPr>
                <w:iCs/>
              </w:rPr>
              <w:t>i</w:t>
            </w:r>
            <w:r w:rsidRPr="00A30261">
              <w:rPr>
                <w:iCs/>
              </w:rPr>
              <w:t>gracyjnych</w:t>
            </w:r>
          </w:p>
        </w:tc>
      </w:tr>
    </w:tbl>
    <w:p w:rsidR="002F13C5" w:rsidRPr="00A30261" w:rsidRDefault="00F03B0A" w:rsidP="00F1632E">
      <w:pPr>
        <w:pStyle w:val="Nagwek1"/>
      </w:pPr>
      <w:bookmarkStart w:id="71" w:name="_Toc229696659"/>
      <w:r w:rsidRPr="00A30261">
        <w:lastRenderedPageBreak/>
        <w:t>7</w:t>
      </w:r>
      <w:r w:rsidR="005D730A" w:rsidRPr="00A30261">
        <w:t>. Wskazania do dokumentów planistycznych</w:t>
      </w:r>
      <w:bookmarkEnd w:id="71"/>
    </w:p>
    <w:tbl>
      <w:tblPr>
        <w:tblW w:w="14396" w:type="dxa"/>
        <w:tblInd w:w="-113" w:type="dxa"/>
        <w:tblLayout w:type="fixed"/>
        <w:tblCellMar>
          <w:left w:w="10" w:type="dxa"/>
          <w:right w:w="10" w:type="dxa"/>
        </w:tblCellMar>
        <w:tblLook w:val="0000"/>
      </w:tblPr>
      <w:tblGrid>
        <w:gridCol w:w="4564"/>
        <w:gridCol w:w="9832"/>
      </w:tblGrid>
      <w:tr w:rsidR="0021509A" w:rsidRPr="00A30261" w:rsidTr="0021509A">
        <w:trPr>
          <w:tblHeader/>
        </w:trPr>
        <w:tc>
          <w:tcPr>
            <w:tcW w:w="4564"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tcPr>
          <w:p w:rsidR="0021509A" w:rsidRPr="00A30261" w:rsidRDefault="0021509A" w:rsidP="00795949">
            <w:pPr>
              <w:pStyle w:val="Standard"/>
              <w:snapToGrid w:val="0"/>
              <w:jc w:val="center"/>
              <w:rPr>
                <w:b/>
                <w:bCs/>
                <w:lang w:val="pl-PL"/>
              </w:rPr>
            </w:pPr>
            <w:r w:rsidRPr="00A30261">
              <w:rPr>
                <w:b/>
                <w:bCs/>
                <w:lang w:val="pl-PL"/>
              </w:rPr>
              <w:t>Dokumentacja planistyczna</w:t>
            </w:r>
          </w:p>
        </w:tc>
        <w:tc>
          <w:tcPr>
            <w:tcW w:w="983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rsidR="0021509A" w:rsidRPr="00A30261" w:rsidRDefault="0021509A" w:rsidP="00795949">
            <w:pPr>
              <w:pStyle w:val="Standard"/>
              <w:snapToGrid w:val="0"/>
              <w:jc w:val="center"/>
              <w:rPr>
                <w:b/>
                <w:bCs/>
                <w:lang w:val="pl-PL"/>
              </w:rPr>
            </w:pPr>
            <w:r w:rsidRPr="00A30261">
              <w:rPr>
                <w:b/>
                <w:bCs/>
                <w:lang w:val="pl-PL"/>
              </w:rPr>
              <w:t>Wskazania do zmian w dokumentach planistycznych niezbędne do utrzymania bądź odtworzenia właściwego stanu ochrony siedlisk przyrodniczych oraz gatunków roślin i zwierząt, dla których ochrony został wyznaczony obszar Natura 2000 (</w:t>
            </w:r>
            <w:r w:rsidRPr="00A30261">
              <w:rPr>
                <w:b/>
                <w:bCs/>
                <w:i/>
                <w:lang w:val="pl-PL"/>
              </w:rPr>
              <w:t>Art. 28 ust 10 pkt 5 ustawy o ochronie przyrody</w:t>
            </w:r>
            <w:r w:rsidRPr="00A30261">
              <w:rPr>
                <w:b/>
                <w:bCs/>
                <w:lang w:val="pl-PL"/>
              </w:rPr>
              <w:t>)</w:t>
            </w:r>
          </w:p>
        </w:tc>
      </w:tr>
      <w:tr w:rsidR="0021509A" w:rsidRPr="00A30261" w:rsidTr="00795949">
        <w:tc>
          <w:tcPr>
            <w:tcW w:w="143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509A" w:rsidRPr="00A30261" w:rsidRDefault="0021509A" w:rsidP="00795949">
            <w:pPr>
              <w:rPr>
                <w:sz w:val="20"/>
                <w:szCs w:val="20"/>
              </w:rPr>
            </w:pPr>
            <w:r w:rsidRPr="00A30261">
              <w:rPr>
                <w:b/>
                <w:smallCaps/>
                <w:sz w:val="20"/>
                <w:szCs w:val="20"/>
              </w:rPr>
              <w:t>Wskazania ogólne oraz wskazania związane z ochroną siedlisk przyrodniczych</w:t>
            </w:r>
          </w:p>
        </w:tc>
      </w:tr>
      <w:tr w:rsidR="0021509A" w:rsidRPr="00A30261" w:rsidTr="00795949">
        <w:tc>
          <w:tcPr>
            <w:tcW w:w="4564" w:type="dxa"/>
            <w:tcBorders>
              <w:top w:val="single" w:sz="4" w:space="0" w:color="000000"/>
              <w:left w:val="single" w:sz="4" w:space="0" w:color="000000"/>
              <w:bottom w:val="single" w:sz="4" w:space="0" w:color="000000"/>
            </w:tcBorders>
            <w:tcMar>
              <w:top w:w="0" w:type="dxa"/>
              <w:left w:w="108" w:type="dxa"/>
              <w:bottom w:w="0" w:type="dxa"/>
              <w:right w:w="108" w:type="dxa"/>
            </w:tcMar>
          </w:tcPr>
          <w:p w:rsidR="0021509A" w:rsidRPr="00A30261" w:rsidRDefault="0021509A" w:rsidP="00795949">
            <w:pPr>
              <w:pStyle w:val="standard0"/>
              <w:snapToGrid w:val="0"/>
              <w:spacing w:line="240" w:lineRule="auto"/>
              <w:jc w:val="left"/>
              <w:rPr>
                <w:rFonts w:ascii="Times New Roman" w:hAnsi="Times New Roman"/>
                <w:sz w:val="20"/>
              </w:rPr>
            </w:pPr>
            <w:r w:rsidRPr="00A30261">
              <w:rPr>
                <w:rFonts w:ascii="Times New Roman" w:hAnsi="Times New Roman"/>
                <w:bCs/>
                <w:sz w:val="20"/>
              </w:rPr>
              <w:t>Miejscowe plany zagospodarowania przestrzennego gminy Dukla</w:t>
            </w:r>
          </w:p>
          <w:p w:rsidR="0021509A" w:rsidRPr="00A30261" w:rsidRDefault="0021509A" w:rsidP="00795949">
            <w:pPr>
              <w:jc w:val="both"/>
              <w:rPr>
                <w:sz w:val="20"/>
                <w:szCs w:val="20"/>
              </w:rPr>
            </w:pPr>
            <w:r w:rsidRPr="00A30261">
              <w:rPr>
                <w:sz w:val="20"/>
                <w:szCs w:val="20"/>
              </w:rPr>
              <w:t>(uchwała Nr XXX/195/05 Rady Miejskiej w Dukli z dnia 11 marca 2005r. w sprawie uchwalenia miejscowych planów zagospodarowania przestrzennego gminy Dukla; DzU Woj. Podkarpackiego Nr 56, poz. 732</w:t>
            </w:r>
            <w:r w:rsidR="009F5B8B" w:rsidRPr="00A30261">
              <w:rPr>
                <w:sz w:val="20"/>
                <w:szCs w:val="20"/>
              </w:rPr>
              <w:t xml:space="preserve"> ze zm.</w:t>
            </w:r>
            <w:r w:rsidRPr="00A30261">
              <w:rPr>
                <w:sz w:val="20"/>
                <w:szCs w:val="20"/>
              </w:rPr>
              <w:t>)</w:t>
            </w:r>
          </w:p>
          <w:p w:rsidR="0021509A" w:rsidRPr="00A30261" w:rsidRDefault="0021509A" w:rsidP="00795949">
            <w:pPr>
              <w:jc w:val="both"/>
              <w:rPr>
                <w:sz w:val="20"/>
                <w:szCs w:val="20"/>
              </w:rPr>
            </w:pPr>
          </w:p>
          <w:p w:rsidR="0021509A" w:rsidRPr="00A30261" w:rsidRDefault="0021509A" w:rsidP="00795949">
            <w:pPr>
              <w:jc w:val="both"/>
              <w:rPr>
                <w:sz w:val="20"/>
                <w:szCs w:val="20"/>
              </w:rPr>
            </w:pPr>
          </w:p>
          <w:p w:rsidR="0021509A" w:rsidRPr="00A30261" w:rsidRDefault="0021509A" w:rsidP="0021509A">
            <w:pPr>
              <w:pStyle w:val="standard0"/>
              <w:snapToGrid w:val="0"/>
              <w:spacing w:line="240" w:lineRule="auto"/>
              <w:jc w:val="left"/>
              <w:rPr>
                <w:rFonts w:ascii="Times New Roman" w:hAnsi="Times New Roman"/>
                <w:sz w:val="20"/>
              </w:rPr>
            </w:pPr>
            <w:r w:rsidRPr="00A30261">
              <w:rPr>
                <w:rFonts w:ascii="Times New Roman" w:hAnsi="Times New Roman"/>
                <w:sz w:val="20"/>
              </w:rPr>
              <w:t>Studium Uwarunkowań i Kierunków Zagospodar</w:t>
            </w:r>
            <w:r w:rsidRPr="00A30261">
              <w:rPr>
                <w:rFonts w:ascii="Times New Roman" w:hAnsi="Times New Roman"/>
                <w:sz w:val="20"/>
              </w:rPr>
              <w:t>o</w:t>
            </w:r>
            <w:r w:rsidRPr="00A30261">
              <w:rPr>
                <w:rFonts w:ascii="Times New Roman" w:hAnsi="Times New Roman"/>
                <w:sz w:val="20"/>
              </w:rPr>
              <w:t>wania Przestrzennego Gminy Dukla (uchwała Nr XVIII/185/2000 Rady Miejskiej w Dukli z dnia 20 listopada 2000 roku)</w:t>
            </w:r>
          </w:p>
        </w:tc>
        <w:tc>
          <w:tcPr>
            <w:tcW w:w="9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509A" w:rsidRPr="00A30261" w:rsidRDefault="0021509A" w:rsidP="00795949">
            <w:pPr>
              <w:autoSpaceDE w:val="0"/>
              <w:adjustRightInd w:val="0"/>
              <w:rPr>
                <w:sz w:val="20"/>
                <w:szCs w:val="20"/>
              </w:rPr>
            </w:pPr>
            <w:r w:rsidRPr="00A30261">
              <w:rPr>
                <w:sz w:val="20"/>
                <w:szCs w:val="20"/>
              </w:rPr>
              <w:t>Podczas aktualizacji istniejących dokumentów wprowadzić informację o granicach i przedmiotach ochrony obszaru Natura 2000. Należy utrzymać istniejące korytarze ekologiczne, pozwalające zachować spójność sieci Natura 2000.</w:t>
            </w:r>
          </w:p>
          <w:p w:rsidR="0021509A" w:rsidRPr="00A30261" w:rsidRDefault="0021509A" w:rsidP="00795949">
            <w:pPr>
              <w:autoSpaceDE w:val="0"/>
              <w:adjustRightInd w:val="0"/>
              <w:rPr>
                <w:sz w:val="20"/>
                <w:szCs w:val="20"/>
              </w:rPr>
            </w:pPr>
          </w:p>
          <w:p w:rsidR="0021509A" w:rsidRPr="00A30261" w:rsidRDefault="0021509A" w:rsidP="00795949">
            <w:pPr>
              <w:autoSpaceDE w:val="0"/>
              <w:adjustRightInd w:val="0"/>
              <w:rPr>
                <w:sz w:val="20"/>
                <w:szCs w:val="20"/>
              </w:rPr>
            </w:pPr>
            <w:r w:rsidRPr="00A30261">
              <w:rPr>
                <w:sz w:val="20"/>
                <w:szCs w:val="20"/>
              </w:rPr>
              <w:t xml:space="preserve">Na gruntach ze zidentyfikowanymi siedliskami przyrodniczymi wprowadzić zapis o utrzymaniu w dotychczasowym sposobie zagospodarowania przedmiotowych terenów. Zmiana użytkowania terenu jest dopuszczalna jeżeli sprzyjać będzie zachowaniu siedlisk przyrodniczych lub jest wykonana w ramach planu zadań ochronnych. </w:t>
            </w:r>
          </w:p>
          <w:p w:rsidR="0021509A" w:rsidRPr="00A30261" w:rsidRDefault="0021509A" w:rsidP="00795949">
            <w:pPr>
              <w:autoSpaceDE w:val="0"/>
              <w:adjustRightInd w:val="0"/>
              <w:rPr>
                <w:sz w:val="20"/>
                <w:szCs w:val="20"/>
              </w:rPr>
            </w:pPr>
          </w:p>
          <w:p w:rsidR="0021509A" w:rsidRPr="00A30261" w:rsidRDefault="0021509A" w:rsidP="00795949">
            <w:pPr>
              <w:rPr>
                <w:sz w:val="20"/>
                <w:szCs w:val="20"/>
              </w:rPr>
            </w:pPr>
            <w:r w:rsidRPr="00A30261">
              <w:rPr>
                <w:sz w:val="20"/>
                <w:szCs w:val="20"/>
              </w:rPr>
              <w:t>Należy uwzględnić zapisy planu zadań ochronnych zawarte we wcześniejszych częściach dokumentu, szczególnie zapisy działań ochronnych.</w:t>
            </w:r>
          </w:p>
        </w:tc>
      </w:tr>
      <w:tr w:rsidR="0021509A" w:rsidRPr="00A30261" w:rsidTr="00795949">
        <w:tc>
          <w:tcPr>
            <w:tcW w:w="143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509A" w:rsidRPr="00A30261" w:rsidRDefault="0021509A" w:rsidP="00795949">
            <w:pPr>
              <w:rPr>
                <w:b/>
                <w:smallCaps/>
                <w:sz w:val="20"/>
                <w:szCs w:val="20"/>
              </w:rPr>
            </w:pPr>
            <w:r w:rsidRPr="00A30261">
              <w:rPr>
                <w:b/>
                <w:smallCaps/>
                <w:sz w:val="20"/>
                <w:szCs w:val="20"/>
              </w:rPr>
              <w:t>Wskazania związane z ochroną nietoperzy – podkowca małego i nocka dużego</w:t>
            </w:r>
          </w:p>
        </w:tc>
      </w:tr>
      <w:tr w:rsidR="0021509A" w:rsidRPr="00A30261" w:rsidTr="00B52DF2">
        <w:tc>
          <w:tcPr>
            <w:tcW w:w="4564" w:type="dxa"/>
            <w:tcBorders>
              <w:top w:val="single" w:sz="4" w:space="0" w:color="000000"/>
              <w:left w:val="single" w:sz="4" w:space="0" w:color="000000"/>
              <w:bottom w:val="single" w:sz="4" w:space="0" w:color="000000"/>
            </w:tcBorders>
            <w:tcMar>
              <w:top w:w="0" w:type="dxa"/>
              <w:left w:w="108" w:type="dxa"/>
              <w:bottom w:w="0" w:type="dxa"/>
              <w:right w:w="108" w:type="dxa"/>
            </w:tcMar>
          </w:tcPr>
          <w:p w:rsidR="0021509A" w:rsidRPr="00A30261" w:rsidRDefault="0021509A" w:rsidP="00795949">
            <w:pPr>
              <w:pStyle w:val="standard0"/>
              <w:snapToGrid w:val="0"/>
              <w:spacing w:line="240" w:lineRule="auto"/>
              <w:jc w:val="left"/>
              <w:rPr>
                <w:rFonts w:ascii="Times New Roman" w:hAnsi="Times New Roman"/>
                <w:sz w:val="20"/>
              </w:rPr>
            </w:pPr>
            <w:r w:rsidRPr="00A30261">
              <w:rPr>
                <w:rFonts w:ascii="Times New Roman" w:hAnsi="Times New Roman"/>
                <w:bCs/>
                <w:sz w:val="20"/>
              </w:rPr>
              <w:t>Miejscowe plany zagospodarowania przestrzennego gminy Dukla</w:t>
            </w:r>
          </w:p>
          <w:p w:rsidR="0021509A" w:rsidRPr="00A30261" w:rsidRDefault="0021509A" w:rsidP="00795949">
            <w:pPr>
              <w:jc w:val="both"/>
              <w:rPr>
                <w:sz w:val="20"/>
                <w:szCs w:val="20"/>
              </w:rPr>
            </w:pPr>
            <w:r w:rsidRPr="00A30261">
              <w:rPr>
                <w:sz w:val="20"/>
                <w:szCs w:val="20"/>
              </w:rPr>
              <w:lastRenderedPageBreak/>
              <w:t>(uchwała Nr XXX/195/05 Rady Miejskiej w Dukli z dnia 11 marca 2005r. w sprawie uchwalenia miejscowych planów zagospodarowania przestrzennego gminy Dukla; DzU Woj. Podkarpackiego Nr 56, poz. 732</w:t>
            </w:r>
            <w:r w:rsidR="009F5B8B" w:rsidRPr="00A30261">
              <w:rPr>
                <w:sz w:val="20"/>
                <w:szCs w:val="20"/>
              </w:rPr>
              <w:t xml:space="preserve"> ze zm.</w:t>
            </w:r>
            <w:r w:rsidRPr="00A30261">
              <w:rPr>
                <w:sz w:val="20"/>
                <w:szCs w:val="20"/>
              </w:rPr>
              <w:t>)</w:t>
            </w:r>
          </w:p>
          <w:p w:rsidR="0021509A" w:rsidRPr="00A30261" w:rsidRDefault="0021509A" w:rsidP="00795949">
            <w:pPr>
              <w:jc w:val="both"/>
              <w:rPr>
                <w:sz w:val="20"/>
                <w:szCs w:val="20"/>
              </w:rPr>
            </w:pPr>
          </w:p>
          <w:p w:rsidR="0021509A" w:rsidRPr="00A30261" w:rsidRDefault="0021509A" w:rsidP="00795949">
            <w:pPr>
              <w:pStyle w:val="standard0"/>
              <w:snapToGrid w:val="0"/>
              <w:spacing w:line="240" w:lineRule="auto"/>
              <w:jc w:val="left"/>
              <w:rPr>
                <w:rFonts w:ascii="Times New Roman" w:hAnsi="Times New Roman"/>
                <w:sz w:val="20"/>
              </w:rPr>
            </w:pPr>
            <w:r w:rsidRPr="00A30261">
              <w:rPr>
                <w:rFonts w:ascii="Times New Roman" w:hAnsi="Times New Roman"/>
                <w:bCs/>
                <w:sz w:val="20"/>
              </w:rPr>
              <w:t>Studium Uwarunkowań i Kierunków Zagospodar</w:t>
            </w:r>
            <w:r w:rsidRPr="00A30261">
              <w:rPr>
                <w:rFonts w:ascii="Times New Roman" w:hAnsi="Times New Roman"/>
                <w:bCs/>
                <w:sz w:val="20"/>
              </w:rPr>
              <w:t>o</w:t>
            </w:r>
            <w:r w:rsidRPr="00A30261">
              <w:rPr>
                <w:rFonts w:ascii="Times New Roman" w:hAnsi="Times New Roman"/>
                <w:bCs/>
                <w:sz w:val="20"/>
              </w:rPr>
              <w:t>wania Przestrzennego Gminy Dukla (uchwała Nr XVIII/185/2000 Rady Miejskiej w Dukli z dnia 20 listopada 2000 roku</w:t>
            </w:r>
            <w:r w:rsidR="009F5B8B" w:rsidRPr="00A30261">
              <w:rPr>
                <w:rFonts w:ascii="Times New Roman" w:hAnsi="Times New Roman"/>
                <w:bCs/>
                <w:sz w:val="20"/>
              </w:rPr>
              <w:t xml:space="preserve"> ze zm.</w:t>
            </w:r>
            <w:r w:rsidRPr="00A30261">
              <w:rPr>
                <w:rFonts w:ascii="Times New Roman" w:hAnsi="Times New Roman"/>
                <w:bCs/>
                <w:sz w:val="20"/>
              </w:rPr>
              <w:t>)</w:t>
            </w:r>
          </w:p>
          <w:p w:rsidR="0021509A" w:rsidRPr="00A30261" w:rsidRDefault="0021509A" w:rsidP="00795949">
            <w:pPr>
              <w:jc w:val="both"/>
              <w:rPr>
                <w:sz w:val="20"/>
                <w:szCs w:val="20"/>
              </w:rPr>
            </w:pPr>
          </w:p>
        </w:tc>
        <w:tc>
          <w:tcPr>
            <w:tcW w:w="9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509A" w:rsidRPr="00A30261" w:rsidRDefault="0021509A" w:rsidP="00795949">
            <w:pPr>
              <w:pStyle w:val="Standard"/>
              <w:snapToGrid w:val="0"/>
              <w:jc w:val="both"/>
              <w:rPr>
                <w:sz w:val="20"/>
                <w:szCs w:val="20"/>
                <w:lang w:val="pl-PL"/>
              </w:rPr>
            </w:pPr>
            <w:r w:rsidRPr="00A30261">
              <w:rPr>
                <w:sz w:val="20"/>
                <w:szCs w:val="20"/>
                <w:lang w:val="pl-PL"/>
              </w:rPr>
              <w:lastRenderedPageBreak/>
              <w:t xml:space="preserve">Do dokumentów należy wprowadzić zapis o konieczności ochrony </w:t>
            </w:r>
            <w:r w:rsidRPr="00A30261">
              <w:rPr>
                <w:b/>
                <w:sz w:val="20"/>
                <w:szCs w:val="20"/>
                <w:u w:val="single"/>
                <w:lang w:val="pl-PL"/>
              </w:rPr>
              <w:t>kolonii rozrodczych</w:t>
            </w:r>
            <w:r w:rsidRPr="00A30261">
              <w:rPr>
                <w:sz w:val="20"/>
                <w:szCs w:val="20"/>
                <w:lang w:val="pl-PL"/>
              </w:rPr>
              <w:t xml:space="preserve"> podkowca małego i nocka dużego wraz z ich </w:t>
            </w:r>
            <w:r w:rsidRPr="00A30261">
              <w:rPr>
                <w:b/>
                <w:sz w:val="20"/>
                <w:szCs w:val="20"/>
                <w:u w:val="single"/>
                <w:lang w:val="pl-PL"/>
              </w:rPr>
              <w:t>otoczeniem</w:t>
            </w:r>
            <w:r w:rsidRPr="00A30261">
              <w:rPr>
                <w:sz w:val="20"/>
                <w:szCs w:val="20"/>
                <w:lang w:val="pl-PL"/>
              </w:rPr>
              <w:t xml:space="preserve">, a także istotnych dla nich </w:t>
            </w:r>
            <w:r w:rsidRPr="00A30261">
              <w:rPr>
                <w:b/>
                <w:sz w:val="20"/>
                <w:szCs w:val="20"/>
                <w:u w:val="single"/>
                <w:lang w:val="pl-PL"/>
              </w:rPr>
              <w:t>tras migracyjnych i terenów żerowiskowych</w:t>
            </w:r>
            <w:r w:rsidRPr="00A30261">
              <w:rPr>
                <w:sz w:val="20"/>
                <w:szCs w:val="20"/>
                <w:lang w:val="pl-PL"/>
              </w:rPr>
              <w:t xml:space="preserve"> położonych na </w:t>
            </w:r>
            <w:r w:rsidRPr="00A30261">
              <w:rPr>
                <w:sz w:val="20"/>
                <w:szCs w:val="20"/>
                <w:lang w:val="pl-PL"/>
              </w:rPr>
              <w:lastRenderedPageBreak/>
              <w:t xml:space="preserve">terenie gminy. Dotyczy to kolonii podkowca małego i nocka dużego w kościele </w:t>
            </w:r>
            <w:r w:rsidR="00462A39" w:rsidRPr="00A30261">
              <w:rPr>
                <w:sz w:val="20"/>
                <w:szCs w:val="20"/>
                <w:lang w:val="pl-PL"/>
              </w:rPr>
              <w:t>w</w:t>
            </w:r>
            <w:r w:rsidRPr="00A30261">
              <w:rPr>
                <w:sz w:val="20"/>
                <w:szCs w:val="20"/>
                <w:lang w:val="pl-PL"/>
              </w:rPr>
              <w:t xml:space="preserve"> Pustelni św. Jana </w:t>
            </w:r>
            <w:r w:rsidR="002413AB" w:rsidRPr="00A30261">
              <w:rPr>
                <w:sz w:val="20"/>
                <w:szCs w:val="20"/>
                <w:lang w:val="pl-PL"/>
              </w:rPr>
              <w:t xml:space="preserve">z Dukli </w:t>
            </w:r>
            <w:r w:rsidRPr="00A30261">
              <w:rPr>
                <w:sz w:val="20"/>
                <w:szCs w:val="20"/>
                <w:lang w:val="pl-PL"/>
              </w:rPr>
              <w:t>w Trzcianie, oraz w kościele pw. NMP (podkowiec mały). Istotne jest również uwzględnienie tras migracyjnych łączących obszar (teren żerowiskowy) z kolonią podkowca małego znajdującą się w klasztorze oo. Bernardynów w Dukli. Szczegółowe wytyczne z podziałem na miejscowości podano poniżej.</w:t>
            </w:r>
          </w:p>
          <w:p w:rsidR="0021509A" w:rsidRPr="00A30261" w:rsidRDefault="0021509A" w:rsidP="00795949">
            <w:pPr>
              <w:pStyle w:val="Standard"/>
              <w:snapToGrid w:val="0"/>
              <w:jc w:val="both"/>
              <w:rPr>
                <w:sz w:val="20"/>
                <w:szCs w:val="20"/>
                <w:lang w:val="pl-PL"/>
              </w:rPr>
            </w:pPr>
          </w:p>
          <w:p w:rsidR="0021509A" w:rsidRPr="00A30261" w:rsidRDefault="0021509A" w:rsidP="00795949">
            <w:pPr>
              <w:pStyle w:val="Standard"/>
              <w:snapToGrid w:val="0"/>
              <w:jc w:val="both"/>
              <w:rPr>
                <w:sz w:val="20"/>
                <w:szCs w:val="20"/>
                <w:lang w:val="pl-PL"/>
              </w:rPr>
            </w:pPr>
          </w:p>
          <w:p w:rsidR="0021509A" w:rsidRPr="00A30261" w:rsidRDefault="0021509A" w:rsidP="00795949">
            <w:pPr>
              <w:pStyle w:val="Standard"/>
              <w:snapToGrid w:val="0"/>
              <w:jc w:val="both"/>
              <w:rPr>
                <w:iCs/>
                <w:smallCaps/>
                <w:sz w:val="20"/>
                <w:szCs w:val="20"/>
                <w:u w:val="single"/>
                <w:lang w:val="pl-PL"/>
              </w:rPr>
            </w:pPr>
            <w:r w:rsidRPr="00A30261">
              <w:rPr>
                <w:iCs/>
                <w:smallCaps/>
                <w:sz w:val="20"/>
                <w:szCs w:val="20"/>
                <w:u w:val="single"/>
                <w:lang w:val="pl-PL"/>
              </w:rPr>
              <w:t>Miejscowość Cergowa</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21509A">
            <w:pPr>
              <w:pStyle w:val="Standard"/>
              <w:numPr>
                <w:ilvl w:val="0"/>
                <w:numId w:val="36"/>
              </w:numPr>
              <w:autoSpaceDN/>
              <w:snapToGrid w:val="0"/>
              <w:jc w:val="both"/>
              <w:rPr>
                <w:sz w:val="20"/>
                <w:szCs w:val="20"/>
                <w:lang w:val="pl-PL"/>
              </w:rPr>
            </w:pPr>
            <w:r w:rsidRPr="00A30261">
              <w:rPr>
                <w:b/>
                <w:sz w:val="20"/>
                <w:szCs w:val="20"/>
                <w:u w:val="single"/>
                <w:lang w:val="pl-PL"/>
              </w:rPr>
              <w:t>Trasa przelotu na żerowisko</w:t>
            </w:r>
            <w:r w:rsidRPr="00A30261">
              <w:rPr>
                <w:b/>
                <w:sz w:val="20"/>
                <w:szCs w:val="20"/>
                <w:lang w:val="pl-PL"/>
              </w:rPr>
              <w:t xml:space="preserve"> </w:t>
            </w:r>
            <w:r w:rsidRPr="00A30261">
              <w:rPr>
                <w:iCs/>
                <w:sz w:val="20"/>
                <w:szCs w:val="20"/>
                <w:lang w:val="pl-PL"/>
              </w:rPr>
              <w:t xml:space="preserve">(kontur nr 4 na zał. mapowym nr 2). Korytarz obejmuje zadrzewienia oraz zakrzewienia rosnące wzdłuż fragmentu rzeki Jasiołka. Zapewnia łączność między dwoma koloniami podkowca małego: w kościele w Trzcianie oraz w klasztorze w Dukli. Stanowi trasę migracji na żerowisko dla osobników z kolonii w Dukli oraz kanał komunikacyjny dla przepływu genów w populacji gatunku. </w:t>
            </w:r>
          </w:p>
          <w:p w:rsidR="0021509A" w:rsidRPr="00A30261" w:rsidRDefault="0021509A" w:rsidP="00795949">
            <w:pPr>
              <w:pStyle w:val="Standard"/>
              <w:snapToGrid w:val="0"/>
              <w:jc w:val="both"/>
              <w:rPr>
                <w:sz w:val="20"/>
                <w:szCs w:val="20"/>
                <w:lang w:val="pl-PL"/>
              </w:rPr>
            </w:pPr>
          </w:p>
          <w:p w:rsidR="0021509A" w:rsidRPr="00A30261" w:rsidRDefault="0021509A" w:rsidP="00795949">
            <w:pPr>
              <w:pStyle w:val="Standard"/>
              <w:snapToGrid w:val="0"/>
              <w:jc w:val="both"/>
              <w:rPr>
                <w:iCs/>
                <w:sz w:val="20"/>
                <w:szCs w:val="20"/>
                <w:lang w:val="pl-PL"/>
              </w:rPr>
            </w:pPr>
            <w:r w:rsidRPr="00A30261">
              <w:rPr>
                <w:iCs/>
                <w:sz w:val="20"/>
                <w:szCs w:val="20"/>
                <w:lang w:val="pl-PL"/>
              </w:rPr>
              <w:t>- Należy utrzymać ciągłość zadrzewień i zakrzewień oraz istniejącą szerokość korytarza ekologicznego. W przypadku konieczności zmiany struktury roślinności lub sposobu użytkowania terenu należy utrzymać korytarz w postaci pasa zieleni (drzew i krzewów) o minimalnej szerokości 5 – 10 m.</w:t>
            </w:r>
          </w:p>
          <w:p w:rsidR="0021509A" w:rsidRPr="00A30261" w:rsidRDefault="0021509A" w:rsidP="00795949">
            <w:pPr>
              <w:pStyle w:val="Standard"/>
              <w:snapToGrid w:val="0"/>
              <w:jc w:val="both"/>
              <w:rPr>
                <w:iCs/>
                <w:sz w:val="20"/>
                <w:szCs w:val="20"/>
                <w:lang w:val="pl-PL"/>
              </w:rPr>
            </w:pPr>
            <w:r w:rsidRPr="00A30261">
              <w:rPr>
                <w:sz w:val="20"/>
                <w:szCs w:val="20"/>
                <w:lang w:val="pl-PL"/>
              </w:rPr>
              <w:t>- Wycinkę drzew i krzewów należy zrekompensować ponownymi nasadzeniami (najlepiej rodzimych drzew lub krzewów liściastych). Wycinka i nasadzenia powinny zostać zaplanowane w taki sposób, aby nie doszło do jednoczesnego przerwania ciągłości korytarza po obu stronach rzeki.</w:t>
            </w:r>
          </w:p>
          <w:p w:rsidR="0021509A" w:rsidRPr="00A30261" w:rsidRDefault="0021509A" w:rsidP="00795949">
            <w:pPr>
              <w:pStyle w:val="Standard"/>
              <w:snapToGrid w:val="0"/>
              <w:jc w:val="both"/>
              <w:rPr>
                <w:sz w:val="20"/>
                <w:szCs w:val="20"/>
                <w:lang w:val="pl-PL"/>
              </w:rPr>
            </w:pPr>
          </w:p>
          <w:p w:rsidR="0021509A" w:rsidRPr="00A30261" w:rsidRDefault="0021509A" w:rsidP="00795949">
            <w:pPr>
              <w:pStyle w:val="Standard"/>
              <w:snapToGrid w:val="0"/>
              <w:jc w:val="both"/>
              <w:rPr>
                <w:iCs/>
                <w:smallCaps/>
                <w:sz w:val="20"/>
                <w:szCs w:val="20"/>
                <w:u w:val="single"/>
                <w:lang w:val="pl-PL"/>
              </w:rPr>
            </w:pPr>
            <w:r w:rsidRPr="00A30261">
              <w:rPr>
                <w:iCs/>
                <w:smallCaps/>
                <w:sz w:val="20"/>
                <w:szCs w:val="20"/>
                <w:u w:val="single"/>
                <w:lang w:val="pl-PL"/>
              </w:rPr>
              <w:t>Miejscowość Chyrowa</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21509A">
            <w:pPr>
              <w:numPr>
                <w:ilvl w:val="0"/>
                <w:numId w:val="35"/>
              </w:numPr>
              <w:jc w:val="both"/>
              <w:rPr>
                <w:sz w:val="20"/>
                <w:szCs w:val="20"/>
              </w:rPr>
            </w:pPr>
            <w:r w:rsidRPr="00A30261">
              <w:rPr>
                <w:b/>
                <w:sz w:val="20"/>
                <w:szCs w:val="20"/>
                <w:u w:val="single"/>
              </w:rPr>
              <w:t>Trasy przelotu na żerowiska</w:t>
            </w:r>
            <w:r w:rsidRPr="00A30261">
              <w:rPr>
                <w:b/>
                <w:sz w:val="20"/>
                <w:szCs w:val="20"/>
              </w:rPr>
              <w:t xml:space="preserve"> </w:t>
            </w:r>
            <w:r w:rsidRPr="00A30261">
              <w:rPr>
                <w:iCs/>
                <w:sz w:val="20"/>
                <w:szCs w:val="20"/>
              </w:rPr>
              <w:t>(kontur nr 4 na zał. mapowym nr 2). Dwa korytarze obejmują zadrzewienia oraz zakrzewienia rosnące wzdłuż cieków wodnych, jeden obejmuje obszary leśne. Zapewnia</w:t>
            </w:r>
            <w:r w:rsidR="00B52DF2" w:rsidRPr="00A30261">
              <w:rPr>
                <w:iCs/>
                <w:sz w:val="20"/>
                <w:szCs w:val="20"/>
              </w:rPr>
              <w:t>ją</w:t>
            </w:r>
            <w:r w:rsidRPr="00A30261">
              <w:rPr>
                <w:iCs/>
                <w:sz w:val="20"/>
                <w:szCs w:val="20"/>
              </w:rPr>
              <w:t xml:space="preserve"> łączność między kompleksami leśnymi obszaru Trzciana oraz lasami sąsiednich obszarów Natura 2000 – PLH180015 Łysa Góra i </w:t>
            </w:r>
            <w:r w:rsidRPr="00A30261">
              <w:rPr>
                <w:sz w:val="20"/>
                <w:szCs w:val="20"/>
              </w:rPr>
              <w:t>PLH180014 Ostoja Jaśliska</w:t>
            </w:r>
            <w:r w:rsidRPr="00A30261">
              <w:rPr>
                <w:iCs/>
                <w:sz w:val="20"/>
                <w:szCs w:val="20"/>
              </w:rPr>
              <w:t xml:space="preserve">. </w:t>
            </w:r>
          </w:p>
          <w:p w:rsidR="0021509A" w:rsidRPr="00A30261" w:rsidRDefault="0021509A" w:rsidP="00795949">
            <w:pPr>
              <w:jc w:val="both"/>
              <w:rPr>
                <w:bCs/>
                <w:sz w:val="20"/>
                <w:szCs w:val="20"/>
              </w:rPr>
            </w:pPr>
          </w:p>
          <w:p w:rsidR="0021509A" w:rsidRPr="00A30261" w:rsidRDefault="0021509A" w:rsidP="00795949">
            <w:pPr>
              <w:pStyle w:val="Standard"/>
              <w:snapToGrid w:val="0"/>
              <w:jc w:val="both"/>
              <w:rPr>
                <w:iCs/>
                <w:sz w:val="20"/>
                <w:szCs w:val="20"/>
                <w:lang w:val="pl-PL"/>
              </w:rPr>
            </w:pPr>
            <w:r w:rsidRPr="00A30261">
              <w:rPr>
                <w:iCs/>
                <w:sz w:val="20"/>
                <w:szCs w:val="20"/>
                <w:lang w:val="pl-PL"/>
              </w:rPr>
              <w:t>- Należy utrzymać ciągłość zadrzewień i zakrzewień oraz istniejącą szerokość korytarzy ekologicznych. W przypadku konieczności zmiany struktury roślinności lub sposobu użytkowania terenu należy utrzymać korytarze w postaci pasa zieleni (drzew i krzewów) o minimalnej szerokości 5 – 10 m.</w:t>
            </w:r>
          </w:p>
          <w:p w:rsidR="0021509A" w:rsidRPr="00A30261" w:rsidRDefault="0021509A" w:rsidP="00795949">
            <w:pPr>
              <w:pStyle w:val="Standard"/>
              <w:snapToGrid w:val="0"/>
              <w:jc w:val="both"/>
              <w:rPr>
                <w:iCs/>
                <w:sz w:val="20"/>
                <w:szCs w:val="20"/>
                <w:lang w:val="pl-PL"/>
              </w:rPr>
            </w:pPr>
            <w:r w:rsidRPr="00A30261">
              <w:rPr>
                <w:iCs/>
                <w:sz w:val="20"/>
                <w:szCs w:val="20"/>
                <w:lang w:val="pl-PL"/>
              </w:rPr>
              <w:t xml:space="preserve">- Wycinkę drzew i krzewów należy zrekompensować ponownymi nasadzeniami (najlepiej rodzimych drzew lub krzewów liściastych). Wycinka i nasadzenia powinny zostać zaplanowane w taki sposób, aby nie doszło do </w:t>
            </w:r>
            <w:r w:rsidRPr="00A30261">
              <w:rPr>
                <w:iCs/>
                <w:sz w:val="20"/>
                <w:szCs w:val="20"/>
                <w:lang w:val="pl-PL"/>
              </w:rPr>
              <w:lastRenderedPageBreak/>
              <w:t>jednoczesnego przerwania ciągłości korytarza po obu stronach cieków wodnych.</w:t>
            </w:r>
          </w:p>
          <w:p w:rsidR="0021509A" w:rsidRPr="00A30261" w:rsidRDefault="0021509A" w:rsidP="00795949">
            <w:pPr>
              <w:jc w:val="both"/>
              <w:rPr>
                <w:bCs/>
                <w:sz w:val="20"/>
                <w:szCs w:val="20"/>
              </w:rPr>
            </w:pPr>
          </w:p>
          <w:p w:rsidR="0021509A" w:rsidRPr="00A30261" w:rsidRDefault="0021509A" w:rsidP="0021509A">
            <w:pPr>
              <w:pStyle w:val="Standard"/>
              <w:numPr>
                <w:ilvl w:val="0"/>
                <w:numId w:val="35"/>
              </w:numPr>
              <w:snapToGrid w:val="0"/>
              <w:jc w:val="both"/>
              <w:rPr>
                <w:sz w:val="20"/>
                <w:szCs w:val="20"/>
                <w:u w:val="single"/>
                <w:lang w:val="pl-PL"/>
              </w:rPr>
            </w:pPr>
            <w:r w:rsidRPr="00A30261">
              <w:rPr>
                <w:b/>
                <w:sz w:val="20"/>
                <w:szCs w:val="20"/>
                <w:u w:val="single"/>
                <w:lang w:val="pl-PL"/>
              </w:rPr>
              <w:t>Żerowiska</w:t>
            </w:r>
            <w:r w:rsidRPr="00A30261">
              <w:rPr>
                <w:sz w:val="20"/>
                <w:szCs w:val="20"/>
                <w:lang w:val="pl-PL"/>
              </w:rPr>
              <w:t xml:space="preserve"> (kontur nr 3 na </w:t>
            </w:r>
            <w:r w:rsidRPr="00A30261">
              <w:rPr>
                <w:iCs/>
                <w:sz w:val="20"/>
                <w:szCs w:val="20"/>
                <w:lang w:val="pl-PL"/>
              </w:rPr>
              <w:t>zał. mapowym nr 2</w:t>
            </w:r>
            <w:r w:rsidRPr="00A30261">
              <w:rPr>
                <w:sz w:val="20"/>
                <w:szCs w:val="20"/>
                <w:lang w:val="pl-PL"/>
              </w:rPr>
              <w:t>).</w:t>
            </w:r>
            <w:r w:rsidRPr="00A30261">
              <w:rPr>
                <w:sz w:val="20"/>
                <w:szCs w:val="20"/>
                <w:u w:val="single"/>
                <w:lang w:val="pl-PL"/>
              </w:rPr>
              <w:t xml:space="preserve"> </w:t>
            </w:r>
            <w:r w:rsidRPr="00A30261">
              <w:rPr>
                <w:iCs/>
                <w:sz w:val="20"/>
                <w:szCs w:val="20"/>
                <w:lang w:val="pl-PL"/>
              </w:rPr>
              <w:t xml:space="preserve">Żerowiska znajdują się na terenie lasów. </w:t>
            </w:r>
          </w:p>
          <w:p w:rsidR="0021509A" w:rsidRPr="00A30261" w:rsidRDefault="0021509A" w:rsidP="00795949">
            <w:pPr>
              <w:pStyle w:val="Standard"/>
              <w:snapToGrid w:val="0"/>
              <w:ind w:left="360"/>
              <w:jc w:val="both"/>
              <w:rPr>
                <w:sz w:val="20"/>
                <w:szCs w:val="20"/>
                <w:u w:val="single"/>
                <w:lang w:val="pl-PL"/>
              </w:rPr>
            </w:pPr>
          </w:p>
          <w:p w:rsidR="0021509A" w:rsidRPr="00A30261" w:rsidRDefault="0021509A" w:rsidP="00795949">
            <w:pPr>
              <w:pStyle w:val="Standard"/>
              <w:snapToGrid w:val="0"/>
              <w:jc w:val="both"/>
              <w:rPr>
                <w:bCs/>
                <w:sz w:val="20"/>
                <w:szCs w:val="20"/>
                <w:lang w:val="pl-PL"/>
              </w:rPr>
            </w:pPr>
            <w:r w:rsidRPr="00A30261">
              <w:rPr>
                <w:sz w:val="20"/>
                <w:szCs w:val="20"/>
                <w:lang w:val="pl-PL"/>
              </w:rPr>
              <w:t>We wskazanym konturze należy utrzymać zwarty charakter obszarów leśnych poprzez unikanie wielkopowierzchniowych wylesień, mogących powodować trwałe przekształcenie ich struktury przestrzennej i fragmentację</w:t>
            </w:r>
            <w:r w:rsidRPr="00A30261">
              <w:rPr>
                <w:bCs/>
                <w:sz w:val="20"/>
                <w:szCs w:val="20"/>
                <w:lang w:val="pl-PL"/>
              </w:rPr>
              <w:t xml:space="preserve">. </w:t>
            </w:r>
          </w:p>
          <w:p w:rsidR="0021509A" w:rsidRPr="00A30261" w:rsidRDefault="0021509A" w:rsidP="00795949">
            <w:pPr>
              <w:pStyle w:val="Standard"/>
              <w:snapToGrid w:val="0"/>
              <w:jc w:val="both"/>
              <w:rPr>
                <w:sz w:val="20"/>
                <w:szCs w:val="20"/>
                <w:lang w:val="pl-PL"/>
              </w:rPr>
            </w:pPr>
          </w:p>
          <w:p w:rsidR="0021509A" w:rsidRPr="00A30261" w:rsidRDefault="0021509A" w:rsidP="00795949">
            <w:pPr>
              <w:pStyle w:val="Standard"/>
              <w:snapToGrid w:val="0"/>
              <w:jc w:val="both"/>
              <w:rPr>
                <w:iCs/>
                <w:smallCaps/>
                <w:sz w:val="20"/>
                <w:szCs w:val="20"/>
                <w:u w:val="single"/>
                <w:lang w:val="pl-PL"/>
              </w:rPr>
            </w:pPr>
            <w:r w:rsidRPr="00A30261">
              <w:rPr>
                <w:iCs/>
                <w:smallCaps/>
                <w:sz w:val="20"/>
                <w:szCs w:val="20"/>
                <w:u w:val="single"/>
                <w:lang w:val="pl-PL"/>
              </w:rPr>
              <w:t>Miejscowość Dukla</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21509A">
            <w:pPr>
              <w:pStyle w:val="Standard"/>
              <w:numPr>
                <w:ilvl w:val="0"/>
                <w:numId w:val="36"/>
              </w:numPr>
              <w:autoSpaceDN/>
              <w:snapToGrid w:val="0"/>
              <w:jc w:val="both"/>
              <w:rPr>
                <w:sz w:val="20"/>
                <w:szCs w:val="20"/>
                <w:lang w:val="pl-PL"/>
              </w:rPr>
            </w:pPr>
            <w:r w:rsidRPr="00A30261">
              <w:rPr>
                <w:b/>
                <w:sz w:val="20"/>
                <w:szCs w:val="20"/>
                <w:u w:val="single"/>
                <w:lang w:val="pl-PL"/>
              </w:rPr>
              <w:t>Trasy przelotu na żerowiska</w:t>
            </w:r>
            <w:r w:rsidRPr="00A30261">
              <w:rPr>
                <w:b/>
                <w:sz w:val="20"/>
                <w:szCs w:val="20"/>
                <w:lang w:val="pl-PL"/>
              </w:rPr>
              <w:t xml:space="preserve"> </w:t>
            </w:r>
            <w:r w:rsidRPr="00A30261">
              <w:rPr>
                <w:iCs/>
                <w:sz w:val="20"/>
                <w:szCs w:val="20"/>
                <w:lang w:val="pl-PL"/>
              </w:rPr>
              <w:t xml:space="preserve">(kontur nr 4 na zał. mapowym nr 2). Korytarze ekologiczne obejmują zadrzewienia oraz zakrzewienia rosnące na terenie cmentarza oraz klasztoru OO Bernardynów, pas zieleni znajdujący się pomiędzy cmentarzem a parkiem miejskim (Mniszchów) oraz zadrzewienia i zakrzewienia rosnące wzdłuż rzek Dukiełka oraz Jasiołka. Zapewniają łączność między dwoma koloniami podkowca małego: w kościele w Trzcianie oraz w klasztorze w Dukli. Stanowią trasę migracji na żerowisko dla osobników z kolonii w Dukli oraz kanał komunikacyjny dla przepływu genów w populacji gatunku. </w:t>
            </w:r>
          </w:p>
          <w:p w:rsidR="0021509A" w:rsidRPr="00A30261" w:rsidRDefault="0021509A" w:rsidP="00795949">
            <w:pPr>
              <w:jc w:val="both"/>
              <w:rPr>
                <w:bCs/>
                <w:sz w:val="20"/>
                <w:szCs w:val="20"/>
              </w:rPr>
            </w:pPr>
          </w:p>
          <w:p w:rsidR="0021509A" w:rsidRPr="00A30261" w:rsidRDefault="0021509A" w:rsidP="00795949">
            <w:pPr>
              <w:pStyle w:val="Standard"/>
              <w:snapToGrid w:val="0"/>
              <w:jc w:val="both"/>
              <w:rPr>
                <w:iCs/>
                <w:sz w:val="20"/>
                <w:szCs w:val="20"/>
                <w:lang w:val="pl-PL"/>
              </w:rPr>
            </w:pPr>
            <w:r w:rsidRPr="00A30261">
              <w:rPr>
                <w:iCs/>
                <w:sz w:val="20"/>
                <w:szCs w:val="20"/>
                <w:lang w:val="pl-PL"/>
              </w:rPr>
              <w:t>- Należy utrzymać ciągłość zadrzewień i zakrzewień oraz istniejącą szerokość korytarzy ekologicznych. W przypadku konieczności zmiany struktury roślinności lub sposobu użytkowania terenu należy utrzymać korytarze w postaci pasa zieleni (drzew i krzewów) o minimalnej szerokości 5 – 10 m.</w:t>
            </w:r>
          </w:p>
          <w:p w:rsidR="0021509A" w:rsidRPr="00A30261" w:rsidRDefault="0021509A" w:rsidP="00795949">
            <w:pPr>
              <w:pStyle w:val="Standard"/>
              <w:snapToGrid w:val="0"/>
              <w:jc w:val="both"/>
              <w:rPr>
                <w:iCs/>
                <w:sz w:val="20"/>
                <w:szCs w:val="20"/>
                <w:lang w:val="pl-PL"/>
              </w:rPr>
            </w:pPr>
            <w:r w:rsidRPr="00A30261">
              <w:rPr>
                <w:iCs/>
                <w:sz w:val="20"/>
                <w:szCs w:val="20"/>
                <w:lang w:val="pl-PL"/>
              </w:rPr>
              <w:t>- Wycinkę drzew i krzewów należy zrekompensować ponownymi nasadzeniami (najlepiej rodzimych drzew lub krzewów liściastych). Wycinka i nasadzenia powinny zostać zaplanowane w taki sposób, aby nie doszło do jednoczesnego przerwania ciągłości korytarza po obu stronach cieków wodnych.</w:t>
            </w:r>
          </w:p>
          <w:p w:rsidR="0021509A" w:rsidRPr="00A30261" w:rsidRDefault="0021509A" w:rsidP="00795949">
            <w:pPr>
              <w:jc w:val="both"/>
              <w:rPr>
                <w:bCs/>
                <w:sz w:val="20"/>
                <w:szCs w:val="20"/>
              </w:rPr>
            </w:pPr>
          </w:p>
          <w:p w:rsidR="0021509A" w:rsidRPr="00A30261" w:rsidRDefault="0021509A" w:rsidP="0021509A">
            <w:pPr>
              <w:pStyle w:val="Standard"/>
              <w:numPr>
                <w:ilvl w:val="0"/>
                <w:numId w:val="35"/>
              </w:numPr>
              <w:snapToGrid w:val="0"/>
              <w:jc w:val="both"/>
              <w:rPr>
                <w:sz w:val="20"/>
                <w:szCs w:val="20"/>
                <w:u w:val="single"/>
                <w:lang w:val="pl-PL"/>
              </w:rPr>
            </w:pPr>
            <w:r w:rsidRPr="00A30261">
              <w:rPr>
                <w:b/>
                <w:sz w:val="20"/>
                <w:szCs w:val="20"/>
                <w:u w:val="single"/>
                <w:lang w:val="pl-PL"/>
              </w:rPr>
              <w:t>Żerowiska</w:t>
            </w:r>
            <w:r w:rsidRPr="00A30261">
              <w:rPr>
                <w:sz w:val="20"/>
                <w:szCs w:val="20"/>
                <w:lang w:val="pl-PL"/>
              </w:rPr>
              <w:t xml:space="preserve"> (kontur nr 3 na </w:t>
            </w:r>
            <w:r w:rsidRPr="00A30261">
              <w:rPr>
                <w:iCs/>
                <w:sz w:val="20"/>
                <w:szCs w:val="20"/>
                <w:lang w:val="pl-PL"/>
              </w:rPr>
              <w:t>zał. mapowym nr 2</w:t>
            </w:r>
            <w:r w:rsidRPr="00A30261">
              <w:rPr>
                <w:sz w:val="20"/>
                <w:szCs w:val="20"/>
                <w:lang w:val="pl-PL"/>
              </w:rPr>
              <w:t>).</w:t>
            </w:r>
            <w:r w:rsidRPr="00A30261">
              <w:rPr>
                <w:sz w:val="20"/>
                <w:szCs w:val="20"/>
                <w:u w:val="single"/>
                <w:lang w:val="pl-PL"/>
              </w:rPr>
              <w:t xml:space="preserve"> </w:t>
            </w:r>
            <w:r w:rsidRPr="00A30261">
              <w:rPr>
                <w:iCs/>
                <w:sz w:val="20"/>
                <w:szCs w:val="20"/>
                <w:lang w:val="pl-PL"/>
              </w:rPr>
              <w:t xml:space="preserve">Żerowiska znajdują się na terenie parku oraz terenów </w:t>
            </w:r>
            <w:r w:rsidR="00B52DF2" w:rsidRPr="00A30261">
              <w:rPr>
                <w:iCs/>
                <w:sz w:val="20"/>
                <w:szCs w:val="20"/>
                <w:lang w:val="pl-PL"/>
              </w:rPr>
              <w:t>zadrzewionych</w:t>
            </w:r>
            <w:r w:rsidRPr="00A30261">
              <w:rPr>
                <w:iCs/>
                <w:sz w:val="20"/>
                <w:szCs w:val="20"/>
                <w:lang w:val="pl-PL"/>
              </w:rPr>
              <w:t xml:space="preserve">. </w:t>
            </w:r>
          </w:p>
          <w:p w:rsidR="0021509A" w:rsidRPr="00A30261" w:rsidRDefault="0021509A" w:rsidP="00795949">
            <w:pPr>
              <w:pStyle w:val="Standard"/>
              <w:snapToGrid w:val="0"/>
              <w:ind w:left="360"/>
              <w:jc w:val="both"/>
              <w:rPr>
                <w:sz w:val="20"/>
                <w:szCs w:val="20"/>
                <w:u w:val="single"/>
                <w:lang w:val="pl-PL"/>
              </w:rPr>
            </w:pPr>
          </w:p>
          <w:p w:rsidR="0021509A" w:rsidRPr="00A30261" w:rsidRDefault="0021509A" w:rsidP="00795949">
            <w:pPr>
              <w:jc w:val="both"/>
              <w:rPr>
                <w:bCs/>
                <w:sz w:val="20"/>
                <w:szCs w:val="20"/>
              </w:rPr>
            </w:pPr>
            <w:r w:rsidRPr="00A30261">
              <w:rPr>
                <w:sz w:val="20"/>
                <w:szCs w:val="20"/>
              </w:rPr>
              <w:t>We wskazanym konturze należy utrzymać zwarty charakter obszarów leśnych poprzez unikanie wielkopowierzchniowych wylesień, mogących powodować trwałe przekształcenie ich struktury przestrzennej i fragmentację</w:t>
            </w:r>
            <w:r w:rsidRPr="00A30261">
              <w:rPr>
                <w:bCs/>
                <w:sz w:val="20"/>
                <w:szCs w:val="20"/>
              </w:rPr>
              <w:t xml:space="preserve">. </w:t>
            </w:r>
          </w:p>
          <w:p w:rsidR="0021509A" w:rsidRPr="00A30261" w:rsidRDefault="0021509A" w:rsidP="00795949">
            <w:pPr>
              <w:jc w:val="both"/>
              <w:rPr>
                <w:sz w:val="20"/>
                <w:szCs w:val="20"/>
              </w:rPr>
            </w:pPr>
          </w:p>
          <w:p w:rsidR="0021509A" w:rsidRPr="00A30261" w:rsidRDefault="0021509A" w:rsidP="00795949">
            <w:pPr>
              <w:pStyle w:val="Standard"/>
              <w:snapToGrid w:val="0"/>
              <w:jc w:val="both"/>
              <w:rPr>
                <w:iCs/>
                <w:smallCaps/>
                <w:sz w:val="20"/>
                <w:szCs w:val="20"/>
                <w:u w:val="single"/>
                <w:lang w:val="pl-PL"/>
              </w:rPr>
            </w:pPr>
            <w:r w:rsidRPr="00A30261">
              <w:rPr>
                <w:iCs/>
                <w:smallCaps/>
                <w:sz w:val="20"/>
                <w:szCs w:val="20"/>
                <w:u w:val="single"/>
                <w:lang w:val="pl-PL"/>
              </w:rPr>
              <w:t>Miejscowość Iwla</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21509A">
            <w:pPr>
              <w:pStyle w:val="Standard"/>
              <w:numPr>
                <w:ilvl w:val="0"/>
                <w:numId w:val="36"/>
              </w:numPr>
              <w:autoSpaceDN/>
              <w:snapToGrid w:val="0"/>
              <w:jc w:val="both"/>
              <w:rPr>
                <w:sz w:val="20"/>
                <w:szCs w:val="20"/>
                <w:lang w:val="pl-PL"/>
              </w:rPr>
            </w:pPr>
            <w:r w:rsidRPr="00A30261">
              <w:rPr>
                <w:b/>
                <w:sz w:val="20"/>
                <w:szCs w:val="20"/>
                <w:u w:val="single"/>
                <w:lang w:val="pl-PL"/>
              </w:rPr>
              <w:t>Trasy przelotu na żerowiska</w:t>
            </w:r>
            <w:r w:rsidRPr="00A30261">
              <w:rPr>
                <w:b/>
                <w:sz w:val="20"/>
                <w:szCs w:val="20"/>
                <w:lang w:val="pl-PL"/>
              </w:rPr>
              <w:t xml:space="preserve"> </w:t>
            </w:r>
            <w:r w:rsidRPr="00A30261">
              <w:rPr>
                <w:iCs/>
                <w:sz w:val="20"/>
                <w:szCs w:val="20"/>
                <w:lang w:val="pl-PL"/>
              </w:rPr>
              <w:t>(kontur nr 4 na zał. mapowym nr 2). Korytarz obejmuje zadrzewienia oraz zakrzewienia rosnące wzdłuż lokalnych cieków. Zapewniają łączność między obszarem a kolonią w Dukli i lasami sąsiedniego obszaru Natura 2000 – PLH180015</w:t>
            </w:r>
            <w:r w:rsidRPr="00A30261">
              <w:rPr>
                <w:sz w:val="20"/>
                <w:szCs w:val="20"/>
                <w:lang w:val="pl-PL"/>
              </w:rPr>
              <w:t xml:space="preserve"> Łysa Góra</w:t>
            </w:r>
            <w:r w:rsidRPr="00A30261">
              <w:rPr>
                <w:iCs/>
                <w:sz w:val="20"/>
                <w:szCs w:val="20"/>
                <w:lang w:val="pl-PL"/>
              </w:rPr>
              <w:t xml:space="preserve">. </w:t>
            </w:r>
          </w:p>
          <w:p w:rsidR="0021509A" w:rsidRPr="00A30261" w:rsidRDefault="0021509A" w:rsidP="00795949">
            <w:pPr>
              <w:jc w:val="both"/>
              <w:rPr>
                <w:bCs/>
                <w:sz w:val="20"/>
                <w:szCs w:val="20"/>
              </w:rPr>
            </w:pPr>
          </w:p>
          <w:p w:rsidR="0021509A" w:rsidRPr="00A30261" w:rsidRDefault="0021509A" w:rsidP="00795949">
            <w:pPr>
              <w:pStyle w:val="Standard"/>
              <w:snapToGrid w:val="0"/>
              <w:jc w:val="both"/>
              <w:rPr>
                <w:iCs/>
                <w:sz w:val="20"/>
                <w:szCs w:val="20"/>
                <w:lang w:val="pl-PL"/>
              </w:rPr>
            </w:pPr>
            <w:r w:rsidRPr="00A30261">
              <w:rPr>
                <w:iCs/>
                <w:sz w:val="20"/>
                <w:szCs w:val="20"/>
                <w:lang w:val="pl-PL"/>
              </w:rPr>
              <w:t>- Należy utrzymać ciągłość zadrzewień i zakrzewień oraz istniejącą szerokość korytarzy ekologicznych. W przypadku konieczności zmiany struktury roślinności lub sposobu użytkowania terenu należy utrzymać korytarze w postaci pasa zieleni (drzew i krzewów) o minimalnej szerokości 5 – 10 m.</w:t>
            </w:r>
          </w:p>
          <w:p w:rsidR="0021509A" w:rsidRPr="00A30261" w:rsidRDefault="0021509A" w:rsidP="00795949">
            <w:pPr>
              <w:pStyle w:val="Standard"/>
              <w:snapToGrid w:val="0"/>
              <w:jc w:val="both"/>
              <w:rPr>
                <w:iCs/>
                <w:sz w:val="20"/>
                <w:szCs w:val="20"/>
                <w:lang w:val="pl-PL"/>
              </w:rPr>
            </w:pPr>
            <w:r w:rsidRPr="00A30261">
              <w:rPr>
                <w:sz w:val="20"/>
                <w:szCs w:val="20"/>
                <w:lang w:val="pl-PL"/>
              </w:rPr>
              <w:t>- Wycinkę drzew i krzewów należy zrekompensować ponownymi nasadzeniami (najlepiej rodzimych drzew lub krzewów liściastych). Wycinka i nasadzenia powinny zostać zaplanowane w taki sposób, aby nie doszło do jednoczesnego przerwania ciągłości korytarza po obu stronach cieków wodnych.</w:t>
            </w:r>
          </w:p>
          <w:p w:rsidR="0021509A" w:rsidRPr="00A30261" w:rsidRDefault="0021509A" w:rsidP="00795949">
            <w:pPr>
              <w:jc w:val="both"/>
              <w:rPr>
                <w:bCs/>
                <w:sz w:val="20"/>
                <w:szCs w:val="20"/>
              </w:rPr>
            </w:pPr>
          </w:p>
          <w:p w:rsidR="0021509A" w:rsidRPr="00A30261" w:rsidRDefault="0021509A" w:rsidP="0021509A">
            <w:pPr>
              <w:pStyle w:val="Standard"/>
              <w:numPr>
                <w:ilvl w:val="0"/>
                <w:numId w:val="35"/>
              </w:numPr>
              <w:snapToGrid w:val="0"/>
              <w:jc w:val="both"/>
              <w:rPr>
                <w:sz w:val="20"/>
                <w:szCs w:val="20"/>
                <w:u w:val="single"/>
                <w:lang w:val="pl-PL"/>
              </w:rPr>
            </w:pPr>
            <w:r w:rsidRPr="00A30261">
              <w:rPr>
                <w:b/>
                <w:sz w:val="20"/>
                <w:szCs w:val="20"/>
                <w:u w:val="single"/>
                <w:lang w:val="pl-PL"/>
              </w:rPr>
              <w:t>Żerowiska</w:t>
            </w:r>
            <w:r w:rsidRPr="00A30261">
              <w:rPr>
                <w:sz w:val="20"/>
                <w:szCs w:val="20"/>
                <w:lang w:val="pl-PL"/>
              </w:rPr>
              <w:t xml:space="preserve"> </w:t>
            </w:r>
            <w:r w:rsidR="00B52DF2" w:rsidRPr="00A30261">
              <w:rPr>
                <w:sz w:val="20"/>
                <w:szCs w:val="20"/>
                <w:lang w:val="pl-PL"/>
              </w:rPr>
              <w:t>(</w:t>
            </w:r>
            <w:r w:rsidRPr="00A30261">
              <w:rPr>
                <w:sz w:val="20"/>
                <w:szCs w:val="20"/>
                <w:lang w:val="pl-PL"/>
              </w:rPr>
              <w:t xml:space="preserve">kontur nr 3 na </w:t>
            </w:r>
            <w:r w:rsidRPr="00A30261">
              <w:rPr>
                <w:iCs/>
                <w:sz w:val="20"/>
                <w:szCs w:val="20"/>
                <w:lang w:val="pl-PL"/>
              </w:rPr>
              <w:t>zał. mapowym nr 2</w:t>
            </w:r>
            <w:r w:rsidRPr="00A30261">
              <w:rPr>
                <w:sz w:val="20"/>
                <w:szCs w:val="20"/>
                <w:lang w:val="pl-PL"/>
              </w:rPr>
              <w:t>).</w:t>
            </w:r>
            <w:r w:rsidRPr="00A30261">
              <w:rPr>
                <w:sz w:val="20"/>
                <w:szCs w:val="20"/>
                <w:u w:val="single"/>
                <w:lang w:val="pl-PL"/>
              </w:rPr>
              <w:t xml:space="preserve"> </w:t>
            </w:r>
            <w:r w:rsidRPr="00A30261">
              <w:rPr>
                <w:iCs/>
                <w:sz w:val="20"/>
                <w:szCs w:val="20"/>
                <w:lang w:val="pl-PL"/>
              </w:rPr>
              <w:t xml:space="preserve">Żerowiska znajdują się na obszarach leśnych. </w:t>
            </w:r>
          </w:p>
          <w:p w:rsidR="0021509A" w:rsidRPr="00A30261" w:rsidRDefault="0021509A" w:rsidP="00795949">
            <w:pPr>
              <w:pStyle w:val="Standard"/>
              <w:snapToGrid w:val="0"/>
              <w:ind w:left="360"/>
              <w:jc w:val="both"/>
              <w:rPr>
                <w:sz w:val="20"/>
                <w:szCs w:val="20"/>
                <w:u w:val="single"/>
                <w:lang w:val="pl-PL"/>
              </w:rPr>
            </w:pPr>
          </w:p>
          <w:p w:rsidR="0021509A" w:rsidRPr="00A30261" w:rsidRDefault="0021509A" w:rsidP="00795949">
            <w:pPr>
              <w:jc w:val="both"/>
              <w:rPr>
                <w:bCs/>
                <w:sz w:val="20"/>
                <w:szCs w:val="20"/>
              </w:rPr>
            </w:pPr>
            <w:r w:rsidRPr="00A30261">
              <w:rPr>
                <w:sz w:val="20"/>
                <w:szCs w:val="20"/>
              </w:rPr>
              <w:t>We wskazanym konturze należy utrzymać zwarty charakter obszarów leśnych poprzez unikanie wielkopowierzchniowych wylesień, mogących powodować trwałe przekształcenie ich struktury przestrzennej i fragmentację</w:t>
            </w:r>
            <w:r w:rsidRPr="00A30261">
              <w:rPr>
                <w:bCs/>
                <w:sz w:val="20"/>
                <w:szCs w:val="20"/>
              </w:rPr>
              <w:t xml:space="preserve">. </w:t>
            </w:r>
          </w:p>
          <w:p w:rsidR="0021509A" w:rsidRPr="00A30261" w:rsidRDefault="0021509A" w:rsidP="00795949">
            <w:pPr>
              <w:jc w:val="both"/>
              <w:rPr>
                <w:bCs/>
                <w:sz w:val="20"/>
                <w:szCs w:val="20"/>
              </w:rPr>
            </w:pPr>
          </w:p>
          <w:p w:rsidR="0021509A" w:rsidRPr="00A30261" w:rsidRDefault="0021509A" w:rsidP="00795949">
            <w:pPr>
              <w:pStyle w:val="Standard"/>
              <w:snapToGrid w:val="0"/>
              <w:jc w:val="both"/>
              <w:rPr>
                <w:iCs/>
                <w:smallCaps/>
                <w:sz w:val="20"/>
                <w:szCs w:val="20"/>
                <w:u w:val="single"/>
                <w:lang w:val="pl-PL"/>
              </w:rPr>
            </w:pPr>
            <w:r w:rsidRPr="00A30261">
              <w:rPr>
                <w:iCs/>
                <w:smallCaps/>
                <w:sz w:val="20"/>
                <w:szCs w:val="20"/>
                <w:u w:val="single"/>
                <w:lang w:val="pl-PL"/>
              </w:rPr>
              <w:t>Miejscowość Lipowica</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21509A">
            <w:pPr>
              <w:pStyle w:val="Standard"/>
              <w:numPr>
                <w:ilvl w:val="0"/>
                <w:numId w:val="36"/>
              </w:numPr>
              <w:autoSpaceDN/>
              <w:snapToGrid w:val="0"/>
              <w:jc w:val="both"/>
              <w:rPr>
                <w:sz w:val="20"/>
                <w:szCs w:val="20"/>
                <w:lang w:val="pl-PL"/>
              </w:rPr>
            </w:pPr>
            <w:r w:rsidRPr="00A30261">
              <w:rPr>
                <w:b/>
                <w:sz w:val="20"/>
                <w:szCs w:val="20"/>
                <w:u w:val="single"/>
                <w:lang w:val="pl-PL"/>
              </w:rPr>
              <w:t>Trasy przelotu na żerowiska</w:t>
            </w:r>
            <w:r w:rsidRPr="00A30261">
              <w:rPr>
                <w:b/>
                <w:sz w:val="20"/>
                <w:szCs w:val="20"/>
                <w:lang w:val="pl-PL"/>
              </w:rPr>
              <w:t xml:space="preserve"> </w:t>
            </w:r>
            <w:r w:rsidRPr="00A30261">
              <w:rPr>
                <w:iCs/>
                <w:sz w:val="20"/>
                <w:szCs w:val="20"/>
                <w:lang w:val="pl-PL"/>
              </w:rPr>
              <w:t xml:space="preserve">(kontur nr 4 na zał. mapowym nr 2). Korytarz obejmuje zadrzewienia oraz zakrzewienia rosnące wzdłuż rzeki Jasiołka oraz uchodzącego do niej cieku wodnego. Zapewnia łączność między dwoma koloniami podkowca małego: w kościele w Trzcianie oraz w klasztorze w Dukli. Stanowi trasę migracji drugiej kategorii na żerowisko dla osobników z kolonii w Dukli oraz kanał komunikacyjny dla przepływu genów w populacji gatunku. </w:t>
            </w:r>
          </w:p>
          <w:p w:rsidR="0021509A" w:rsidRPr="00A30261" w:rsidRDefault="0021509A" w:rsidP="00795949">
            <w:pPr>
              <w:jc w:val="both"/>
              <w:rPr>
                <w:bCs/>
                <w:sz w:val="20"/>
                <w:szCs w:val="20"/>
              </w:rPr>
            </w:pPr>
          </w:p>
          <w:p w:rsidR="0021509A" w:rsidRPr="00A30261" w:rsidRDefault="0021509A" w:rsidP="00795949">
            <w:pPr>
              <w:pStyle w:val="Standard"/>
              <w:snapToGrid w:val="0"/>
              <w:jc w:val="both"/>
              <w:rPr>
                <w:iCs/>
                <w:sz w:val="20"/>
                <w:szCs w:val="20"/>
                <w:lang w:val="pl-PL"/>
              </w:rPr>
            </w:pPr>
            <w:r w:rsidRPr="00A30261">
              <w:rPr>
                <w:iCs/>
                <w:sz w:val="20"/>
                <w:szCs w:val="20"/>
                <w:lang w:val="pl-PL"/>
              </w:rPr>
              <w:t>- Należy utrzymać ciągłość zadrzewień i zakrzewień oraz istniejącą szerokość korytarzy ekologicznych. W przypadku konieczności zmiany struktury roślinności lub sposobu użytkowania terenu należy utrzymać korytarze w postaci pasa zieleni (drzew i krzewów) o minimalnej szerokości 5 – 10 m.</w:t>
            </w:r>
          </w:p>
          <w:p w:rsidR="0021509A" w:rsidRPr="00A30261" w:rsidRDefault="0021509A" w:rsidP="00795949">
            <w:pPr>
              <w:pStyle w:val="Standard"/>
              <w:snapToGrid w:val="0"/>
              <w:jc w:val="both"/>
              <w:rPr>
                <w:iCs/>
                <w:sz w:val="20"/>
                <w:szCs w:val="20"/>
                <w:lang w:val="pl-PL"/>
              </w:rPr>
            </w:pPr>
            <w:r w:rsidRPr="00A30261">
              <w:rPr>
                <w:iCs/>
                <w:sz w:val="20"/>
                <w:szCs w:val="20"/>
                <w:lang w:val="pl-PL"/>
              </w:rPr>
              <w:t>- Wycinkę drzew i krzewów należy zrekompensować ponownymi nasadzeniami (najlepiej rodzimych drzew lub krzewów liściastych). Wycinka i nasadzenia powinny zostać zaplanowane w taki sposób, aby nie doszło do jednoczesnego przerwania ciągłości korytarza po obu stronach cieków wodnych.</w:t>
            </w:r>
          </w:p>
          <w:p w:rsidR="0021509A" w:rsidRPr="00A30261" w:rsidRDefault="0021509A" w:rsidP="00795949">
            <w:pPr>
              <w:jc w:val="both"/>
              <w:rPr>
                <w:bCs/>
                <w:sz w:val="20"/>
                <w:szCs w:val="20"/>
              </w:rPr>
            </w:pPr>
          </w:p>
          <w:p w:rsidR="0021509A" w:rsidRPr="00A30261" w:rsidRDefault="0021509A" w:rsidP="0021509A">
            <w:pPr>
              <w:pStyle w:val="Standard"/>
              <w:numPr>
                <w:ilvl w:val="0"/>
                <w:numId w:val="35"/>
              </w:numPr>
              <w:snapToGrid w:val="0"/>
              <w:jc w:val="both"/>
              <w:rPr>
                <w:sz w:val="20"/>
                <w:szCs w:val="20"/>
                <w:u w:val="single"/>
                <w:lang w:val="pl-PL"/>
              </w:rPr>
            </w:pPr>
            <w:r w:rsidRPr="00A30261">
              <w:rPr>
                <w:b/>
                <w:sz w:val="20"/>
                <w:szCs w:val="20"/>
                <w:u w:val="single"/>
                <w:lang w:val="pl-PL"/>
              </w:rPr>
              <w:t>Żerowiska</w:t>
            </w:r>
            <w:r w:rsidRPr="00A30261">
              <w:rPr>
                <w:sz w:val="20"/>
                <w:szCs w:val="20"/>
                <w:lang w:val="pl-PL"/>
              </w:rPr>
              <w:t xml:space="preserve"> (kontur nr 3 na </w:t>
            </w:r>
            <w:r w:rsidRPr="00A30261">
              <w:rPr>
                <w:iCs/>
                <w:sz w:val="20"/>
                <w:szCs w:val="20"/>
                <w:lang w:val="pl-PL"/>
              </w:rPr>
              <w:t>zał. mapowym nr 2</w:t>
            </w:r>
            <w:r w:rsidRPr="00A30261">
              <w:rPr>
                <w:sz w:val="20"/>
                <w:szCs w:val="20"/>
                <w:lang w:val="pl-PL"/>
              </w:rPr>
              <w:t xml:space="preserve">). </w:t>
            </w:r>
            <w:r w:rsidRPr="00A30261">
              <w:rPr>
                <w:iCs/>
                <w:sz w:val="20"/>
                <w:szCs w:val="20"/>
                <w:lang w:val="pl-PL"/>
              </w:rPr>
              <w:t xml:space="preserve">Żerowiska znajdują się na obszarach leśnych. </w:t>
            </w:r>
          </w:p>
          <w:p w:rsidR="0021509A" w:rsidRPr="00A30261" w:rsidRDefault="0021509A" w:rsidP="00795949">
            <w:pPr>
              <w:pStyle w:val="Standard"/>
              <w:snapToGrid w:val="0"/>
              <w:jc w:val="both"/>
              <w:rPr>
                <w:sz w:val="20"/>
                <w:szCs w:val="20"/>
                <w:u w:val="single"/>
                <w:lang w:val="pl-PL"/>
              </w:rPr>
            </w:pPr>
          </w:p>
          <w:p w:rsidR="0021509A" w:rsidRPr="00A30261" w:rsidRDefault="0021509A" w:rsidP="00795949">
            <w:pPr>
              <w:jc w:val="both"/>
              <w:rPr>
                <w:bCs/>
                <w:sz w:val="20"/>
                <w:szCs w:val="20"/>
              </w:rPr>
            </w:pPr>
            <w:r w:rsidRPr="00A30261">
              <w:rPr>
                <w:sz w:val="20"/>
                <w:szCs w:val="20"/>
              </w:rPr>
              <w:t>We wskazanym konturze należy utrzymać zwarty charakter obszarów leśnych poprzez unikanie wielkopowierzchniowych wylesień, mogących powodować trwałe przekształcenie ich struktury przestrzennej i fragmentację</w:t>
            </w:r>
            <w:r w:rsidRPr="00A30261">
              <w:rPr>
                <w:bCs/>
                <w:sz w:val="20"/>
                <w:szCs w:val="20"/>
              </w:rPr>
              <w:t xml:space="preserve">. </w:t>
            </w:r>
          </w:p>
          <w:p w:rsidR="0021509A" w:rsidRPr="00A30261" w:rsidRDefault="0021509A" w:rsidP="00795949">
            <w:pPr>
              <w:jc w:val="both"/>
              <w:rPr>
                <w:bCs/>
                <w:sz w:val="20"/>
                <w:szCs w:val="20"/>
              </w:rPr>
            </w:pPr>
          </w:p>
          <w:p w:rsidR="0021509A" w:rsidRPr="00A30261" w:rsidRDefault="0021509A" w:rsidP="00795949">
            <w:pPr>
              <w:pStyle w:val="Standard"/>
              <w:snapToGrid w:val="0"/>
              <w:jc w:val="both"/>
              <w:rPr>
                <w:iCs/>
                <w:smallCaps/>
                <w:sz w:val="20"/>
                <w:szCs w:val="20"/>
                <w:u w:val="single"/>
                <w:lang w:val="pl-PL"/>
              </w:rPr>
            </w:pPr>
            <w:r w:rsidRPr="00A30261">
              <w:rPr>
                <w:iCs/>
                <w:smallCaps/>
                <w:sz w:val="20"/>
                <w:szCs w:val="20"/>
                <w:u w:val="single"/>
                <w:lang w:val="pl-PL"/>
              </w:rPr>
              <w:t>Miejscowość Mszana</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21509A">
            <w:pPr>
              <w:pStyle w:val="Standard"/>
              <w:numPr>
                <w:ilvl w:val="0"/>
                <w:numId w:val="36"/>
              </w:numPr>
              <w:autoSpaceDN/>
              <w:snapToGrid w:val="0"/>
              <w:jc w:val="both"/>
              <w:rPr>
                <w:sz w:val="20"/>
                <w:szCs w:val="20"/>
                <w:lang w:val="pl-PL"/>
              </w:rPr>
            </w:pPr>
            <w:r w:rsidRPr="00A30261">
              <w:rPr>
                <w:b/>
                <w:sz w:val="20"/>
                <w:szCs w:val="20"/>
                <w:u w:val="single"/>
                <w:lang w:val="pl-PL"/>
              </w:rPr>
              <w:t>Trasy przelotu na żerowiska</w:t>
            </w:r>
            <w:r w:rsidRPr="00A30261">
              <w:rPr>
                <w:b/>
                <w:sz w:val="20"/>
                <w:szCs w:val="20"/>
                <w:lang w:val="pl-PL"/>
              </w:rPr>
              <w:t xml:space="preserve"> </w:t>
            </w:r>
            <w:r w:rsidRPr="00A30261">
              <w:rPr>
                <w:iCs/>
                <w:sz w:val="20"/>
                <w:szCs w:val="20"/>
                <w:lang w:val="pl-PL"/>
              </w:rPr>
              <w:t xml:space="preserve">(kontur nr 4 na zał. mapowym nr 2). Korytarze obejmują zadrzewienia oraz zakrzewienia rosnące wzdłuż cieków wodnych oraz obniżeń terenu. Zapewnia łączność między kompleksami leśnymi obszaru Trzciana oraz lasami sąsiedniego obszaru Natura 2000 – </w:t>
            </w:r>
            <w:r w:rsidRPr="00A30261">
              <w:rPr>
                <w:sz w:val="20"/>
                <w:szCs w:val="20"/>
                <w:lang w:val="pl-PL"/>
              </w:rPr>
              <w:t>PLH180014 Ostoja Jaśliska</w:t>
            </w:r>
            <w:r w:rsidRPr="00A30261">
              <w:rPr>
                <w:iCs/>
                <w:sz w:val="20"/>
                <w:szCs w:val="20"/>
                <w:lang w:val="pl-PL"/>
              </w:rPr>
              <w:t xml:space="preserve">. </w:t>
            </w:r>
          </w:p>
          <w:p w:rsidR="0021509A" w:rsidRPr="00A30261" w:rsidRDefault="0021509A" w:rsidP="00795949">
            <w:pPr>
              <w:jc w:val="both"/>
              <w:rPr>
                <w:bCs/>
                <w:sz w:val="20"/>
                <w:szCs w:val="20"/>
              </w:rPr>
            </w:pPr>
          </w:p>
          <w:p w:rsidR="0021509A" w:rsidRPr="00A30261" w:rsidRDefault="0021509A" w:rsidP="00795949">
            <w:pPr>
              <w:pStyle w:val="Standard"/>
              <w:snapToGrid w:val="0"/>
              <w:jc w:val="both"/>
              <w:rPr>
                <w:iCs/>
                <w:sz w:val="20"/>
                <w:szCs w:val="20"/>
                <w:lang w:val="pl-PL"/>
              </w:rPr>
            </w:pPr>
            <w:r w:rsidRPr="00A30261">
              <w:rPr>
                <w:iCs/>
                <w:sz w:val="20"/>
                <w:szCs w:val="20"/>
                <w:lang w:val="pl-PL"/>
              </w:rPr>
              <w:t>- Należy utrzymać ciągłość zadrzewień i zakrzewień oraz istniejącą szerokość korytarzy ekologicznych. W przypadku konieczności zmiany struktury roślinności lub sposobu użytkowania terenu należy utrzymać korytarze w postaci pasa zieleni (drzew i krzewów) o minimalnej szerokości 5 – 10 m.</w:t>
            </w:r>
          </w:p>
          <w:p w:rsidR="0021509A" w:rsidRPr="00A30261" w:rsidRDefault="0021509A" w:rsidP="00795949">
            <w:pPr>
              <w:pStyle w:val="Standard"/>
              <w:snapToGrid w:val="0"/>
              <w:jc w:val="both"/>
              <w:rPr>
                <w:iCs/>
                <w:sz w:val="20"/>
                <w:szCs w:val="20"/>
                <w:lang w:val="pl-PL"/>
              </w:rPr>
            </w:pPr>
            <w:r w:rsidRPr="00A30261">
              <w:rPr>
                <w:iCs/>
                <w:sz w:val="20"/>
                <w:szCs w:val="20"/>
                <w:lang w:val="pl-PL"/>
              </w:rPr>
              <w:t>- Wycinkę drzew i krzewów należy zrekompensować ponownymi nasadzeniami (najlepiej rodzimych drzew lub krzewów liściastych). Wycinka i nasadzenia powinny zostać zaplanowane w taki sposób, aby nie doszło do jednoczesnego przerwania ciągłości korytarza po obu stronach cieków wodnych.</w:t>
            </w:r>
          </w:p>
          <w:p w:rsidR="0021509A" w:rsidRPr="00A30261" w:rsidRDefault="0021509A" w:rsidP="00795949">
            <w:pPr>
              <w:jc w:val="both"/>
              <w:rPr>
                <w:bCs/>
                <w:sz w:val="20"/>
                <w:szCs w:val="20"/>
              </w:rPr>
            </w:pPr>
          </w:p>
          <w:p w:rsidR="0021509A" w:rsidRPr="00A30261" w:rsidRDefault="0021509A" w:rsidP="0021509A">
            <w:pPr>
              <w:pStyle w:val="Standard"/>
              <w:numPr>
                <w:ilvl w:val="0"/>
                <w:numId w:val="35"/>
              </w:numPr>
              <w:snapToGrid w:val="0"/>
              <w:jc w:val="both"/>
              <w:rPr>
                <w:sz w:val="20"/>
                <w:szCs w:val="20"/>
                <w:u w:val="single"/>
                <w:lang w:val="pl-PL"/>
              </w:rPr>
            </w:pPr>
            <w:r w:rsidRPr="00A30261">
              <w:rPr>
                <w:b/>
                <w:sz w:val="20"/>
                <w:szCs w:val="20"/>
                <w:u w:val="single"/>
                <w:lang w:val="pl-PL"/>
              </w:rPr>
              <w:t>Żerowiska</w:t>
            </w:r>
            <w:r w:rsidRPr="00A30261">
              <w:rPr>
                <w:sz w:val="20"/>
                <w:szCs w:val="20"/>
                <w:lang w:val="pl-PL"/>
              </w:rPr>
              <w:t xml:space="preserve"> (kontur nr 3 na </w:t>
            </w:r>
            <w:r w:rsidRPr="00A30261">
              <w:rPr>
                <w:iCs/>
                <w:sz w:val="20"/>
                <w:szCs w:val="20"/>
                <w:lang w:val="pl-PL"/>
              </w:rPr>
              <w:t>zał. mapowym nr 2</w:t>
            </w:r>
            <w:r w:rsidRPr="00A30261">
              <w:rPr>
                <w:sz w:val="20"/>
                <w:szCs w:val="20"/>
                <w:lang w:val="pl-PL"/>
              </w:rPr>
              <w:t>).</w:t>
            </w:r>
            <w:r w:rsidR="001F66CB" w:rsidRPr="00A30261">
              <w:rPr>
                <w:sz w:val="20"/>
                <w:szCs w:val="20"/>
                <w:lang w:val="pl-PL"/>
              </w:rPr>
              <w:t xml:space="preserve"> </w:t>
            </w:r>
            <w:r w:rsidRPr="00A30261">
              <w:rPr>
                <w:iCs/>
                <w:sz w:val="20"/>
                <w:szCs w:val="20"/>
                <w:lang w:val="pl-PL"/>
              </w:rPr>
              <w:t xml:space="preserve">Żerowiska znajdują się na obszarach leśnych. </w:t>
            </w:r>
            <w:r w:rsidRPr="00A30261">
              <w:rPr>
                <w:sz w:val="20"/>
                <w:szCs w:val="20"/>
                <w:lang w:val="pl-PL"/>
              </w:rPr>
              <w:t>Brak jest przeciwwskazań w zakresie sposobu użytkowania terenów o ile nie będzie prowadziło to do wielkoobszarowych wylesień oraz fragmentacji żerowiska.</w:t>
            </w:r>
          </w:p>
          <w:p w:rsidR="0021509A" w:rsidRPr="00A30261" w:rsidRDefault="0021509A" w:rsidP="00795949">
            <w:pPr>
              <w:pStyle w:val="Standard"/>
              <w:snapToGrid w:val="0"/>
              <w:ind w:left="360"/>
              <w:jc w:val="both"/>
              <w:rPr>
                <w:sz w:val="20"/>
                <w:szCs w:val="20"/>
                <w:u w:val="single"/>
                <w:lang w:val="pl-PL"/>
              </w:rPr>
            </w:pPr>
          </w:p>
          <w:p w:rsidR="0021509A" w:rsidRPr="00A30261" w:rsidRDefault="0021509A" w:rsidP="00795949">
            <w:pPr>
              <w:pStyle w:val="Standard"/>
              <w:snapToGrid w:val="0"/>
              <w:jc w:val="both"/>
              <w:rPr>
                <w:bCs/>
                <w:sz w:val="20"/>
                <w:szCs w:val="20"/>
                <w:lang w:val="pl-PL"/>
              </w:rPr>
            </w:pPr>
            <w:r w:rsidRPr="00A30261">
              <w:rPr>
                <w:sz w:val="20"/>
                <w:szCs w:val="20"/>
                <w:lang w:val="pl-PL"/>
              </w:rPr>
              <w:t>We wskazanym konturze należy utrzymać zwarty charakter obszarów leśnych poprzez unikanie wielkopowierzchniowych wylesień, mogących powodować trwałe przekształcenie ich struktury przestrzennej i fragmentację</w:t>
            </w:r>
            <w:r w:rsidRPr="00A30261">
              <w:rPr>
                <w:bCs/>
                <w:sz w:val="20"/>
                <w:szCs w:val="20"/>
                <w:lang w:val="pl-PL"/>
              </w:rPr>
              <w:t xml:space="preserve">. </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795949">
            <w:pPr>
              <w:pStyle w:val="Standard"/>
              <w:snapToGrid w:val="0"/>
              <w:jc w:val="both"/>
              <w:rPr>
                <w:iCs/>
                <w:smallCaps/>
                <w:sz w:val="20"/>
                <w:szCs w:val="20"/>
                <w:u w:val="single"/>
                <w:lang w:val="pl-PL"/>
              </w:rPr>
            </w:pPr>
            <w:r w:rsidRPr="00A30261">
              <w:rPr>
                <w:iCs/>
                <w:smallCaps/>
                <w:sz w:val="20"/>
                <w:szCs w:val="20"/>
                <w:u w:val="single"/>
                <w:lang w:val="pl-PL"/>
              </w:rPr>
              <w:t>Miejscowość Nadole</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21509A">
            <w:pPr>
              <w:pStyle w:val="Standard"/>
              <w:numPr>
                <w:ilvl w:val="0"/>
                <w:numId w:val="36"/>
              </w:numPr>
              <w:autoSpaceDN/>
              <w:snapToGrid w:val="0"/>
              <w:jc w:val="both"/>
              <w:rPr>
                <w:sz w:val="20"/>
                <w:szCs w:val="20"/>
                <w:lang w:val="pl-PL"/>
              </w:rPr>
            </w:pPr>
            <w:r w:rsidRPr="00A30261">
              <w:rPr>
                <w:b/>
                <w:sz w:val="20"/>
                <w:szCs w:val="20"/>
                <w:u w:val="single"/>
                <w:lang w:val="pl-PL"/>
              </w:rPr>
              <w:t>Trasy przelotu na żerowiska</w:t>
            </w:r>
            <w:r w:rsidRPr="00A30261">
              <w:rPr>
                <w:b/>
                <w:sz w:val="20"/>
                <w:szCs w:val="20"/>
                <w:lang w:val="pl-PL"/>
              </w:rPr>
              <w:t xml:space="preserve"> </w:t>
            </w:r>
            <w:r w:rsidRPr="00A30261">
              <w:rPr>
                <w:iCs/>
                <w:sz w:val="20"/>
                <w:szCs w:val="20"/>
                <w:lang w:val="pl-PL"/>
              </w:rPr>
              <w:t xml:space="preserve">(kontur nr 4 na zał. mapowym nr 2). Korytarze obejmują zadrzewienia oraz zakrzewienia rosnące wzdłuż Dukiełki, łączące kolonię w Dukli z obszarem Trzciana. </w:t>
            </w:r>
            <w:r w:rsidRPr="00A30261">
              <w:rPr>
                <w:sz w:val="20"/>
                <w:szCs w:val="20"/>
                <w:lang w:val="pl-PL"/>
              </w:rPr>
              <w:t xml:space="preserve">Brak jest </w:t>
            </w:r>
            <w:r w:rsidRPr="00A30261">
              <w:rPr>
                <w:sz w:val="20"/>
                <w:szCs w:val="20"/>
                <w:lang w:val="pl-PL"/>
              </w:rPr>
              <w:lastRenderedPageBreak/>
              <w:t>przeciwwskazań w zakresie sposobu użytkowania obszarów o ile nie będzie prowadziło ono do przerwania ciągłości korytarza ekologicznego.</w:t>
            </w:r>
          </w:p>
          <w:p w:rsidR="0021509A" w:rsidRPr="00A30261" w:rsidRDefault="0021509A" w:rsidP="00795949">
            <w:pPr>
              <w:jc w:val="both"/>
              <w:rPr>
                <w:bCs/>
                <w:sz w:val="20"/>
                <w:szCs w:val="20"/>
              </w:rPr>
            </w:pPr>
          </w:p>
          <w:p w:rsidR="0021509A" w:rsidRPr="00A30261" w:rsidRDefault="0021509A" w:rsidP="00795949">
            <w:pPr>
              <w:pStyle w:val="Standard"/>
              <w:snapToGrid w:val="0"/>
              <w:jc w:val="both"/>
              <w:rPr>
                <w:iCs/>
                <w:sz w:val="20"/>
                <w:szCs w:val="20"/>
                <w:lang w:val="pl-PL"/>
              </w:rPr>
            </w:pPr>
            <w:r w:rsidRPr="00A30261">
              <w:rPr>
                <w:iCs/>
                <w:sz w:val="20"/>
                <w:szCs w:val="20"/>
                <w:lang w:val="pl-PL"/>
              </w:rPr>
              <w:t>- Należy utrzymać ciągłość zadrzewień i zakrzewień oraz istniejącą szerokość korytarzy ekologicznych. W przypadku konieczności zmiany struktury roślinności lub sposobu użytkowania terenu należy utrzymać korytarze w postaci pasa zieleni (drzew i krzewów) o minimalnej szerokości 5 – 10 m.</w:t>
            </w:r>
          </w:p>
          <w:p w:rsidR="0021509A" w:rsidRPr="00A30261" w:rsidRDefault="0021509A" w:rsidP="00795949">
            <w:pPr>
              <w:pStyle w:val="Standard"/>
              <w:snapToGrid w:val="0"/>
              <w:jc w:val="both"/>
              <w:rPr>
                <w:iCs/>
                <w:sz w:val="20"/>
                <w:szCs w:val="20"/>
                <w:lang w:val="pl-PL"/>
              </w:rPr>
            </w:pPr>
            <w:r w:rsidRPr="00A30261">
              <w:rPr>
                <w:iCs/>
                <w:sz w:val="20"/>
                <w:szCs w:val="20"/>
                <w:lang w:val="pl-PL"/>
              </w:rPr>
              <w:t>- Wycinkę drzew i krzewów należy zrekompensować ponownymi nasadzeniami (najlepiej rodzimych drzew lub krzewów liściastych). Wycinka i nasadzenia powinny zostać zaplanowane w taki sposób, aby nie doszło do jednoczesnego przerwania ciągłości korytarza po obu stronach cieków wodnych.</w:t>
            </w:r>
          </w:p>
          <w:p w:rsidR="0021509A" w:rsidRPr="00A30261" w:rsidRDefault="0021509A" w:rsidP="00795949">
            <w:pPr>
              <w:pStyle w:val="Standard"/>
              <w:snapToGrid w:val="0"/>
              <w:jc w:val="both"/>
              <w:rPr>
                <w:iCs/>
                <w:smallCaps/>
                <w:color w:val="C0504D" w:themeColor="accent2"/>
                <w:sz w:val="20"/>
                <w:szCs w:val="20"/>
                <w:u w:val="single"/>
                <w:lang w:val="pl-PL"/>
              </w:rPr>
            </w:pPr>
          </w:p>
          <w:p w:rsidR="0021509A" w:rsidRPr="00A30261" w:rsidRDefault="0021509A" w:rsidP="00795949">
            <w:pPr>
              <w:pStyle w:val="Standard"/>
              <w:snapToGrid w:val="0"/>
              <w:jc w:val="both"/>
              <w:rPr>
                <w:iCs/>
                <w:smallCaps/>
                <w:sz w:val="20"/>
                <w:szCs w:val="20"/>
                <w:u w:val="single"/>
                <w:lang w:val="pl-PL"/>
              </w:rPr>
            </w:pPr>
            <w:r w:rsidRPr="00A30261">
              <w:rPr>
                <w:iCs/>
                <w:smallCaps/>
                <w:sz w:val="20"/>
                <w:szCs w:val="20"/>
                <w:u w:val="single"/>
                <w:lang w:val="pl-PL"/>
              </w:rPr>
              <w:t>Miejscowość Teodorówka</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795949">
            <w:pPr>
              <w:pStyle w:val="Standard"/>
              <w:numPr>
                <w:ilvl w:val="0"/>
                <w:numId w:val="36"/>
              </w:numPr>
              <w:autoSpaceDN/>
              <w:snapToGrid w:val="0"/>
              <w:jc w:val="both"/>
              <w:rPr>
                <w:bCs/>
                <w:sz w:val="20"/>
                <w:szCs w:val="20"/>
              </w:rPr>
            </w:pPr>
            <w:r w:rsidRPr="00A30261">
              <w:rPr>
                <w:b/>
                <w:sz w:val="20"/>
                <w:szCs w:val="20"/>
                <w:u w:val="single"/>
                <w:lang w:val="pl-PL"/>
              </w:rPr>
              <w:t>Trasy przelotu na żerowiska</w:t>
            </w:r>
            <w:r w:rsidRPr="00A30261">
              <w:rPr>
                <w:b/>
                <w:sz w:val="20"/>
                <w:szCs w:val="20"/>
                <w:lang w:val="pl-PL"/>
              </w:rPr>
              <w:t xml:space="preserve"> </w:t>
            </w:r>
            <w:r w:rsidRPr="00A30261">
              <w:rPr>
                <w:iCs/>
                <w:sz w:val="20"/>
                <w:szCs w:val="20"/>
                <w:lang w:val="pl-PL"/>
              </w:rPr>
              <w:t xml:space="preserve">(kontur nr 4 na zał. mapowym nr 2). Korytarze obejmują zadrzewienia oraz zakrzewienia rosnące wzdłuż Dukiełki i jej dopływów. Zapewniają łączność między kompleksami leśnymi obszaru Trzciana a kolonią podkowca małego w Dukli. </w:t>
            </w:r>
          </w:p>
          <w:p w:rsidR="003D0E4B" w:rsidRPr="00A30261" w:rsidRDefault="003D0E4B" w:rsidP="003D0E4B">
            <w:pPr>
              <w:pStyle w:val="Standard"/>
              <w:autoSpaceDN/>
              <w:snapToGrid w:val="0"/>
              <w:ind w:left="720"/>
              <w:jc w:val="both"/>
              <w:rPr>
                <w:bCs/>
                <w:sz w:val="20"/>
                <w:szCs w:val="20"/>
              </w:rPr>
            </w:pPr>
          </w:p>
          <w:p w:rsidR="0021509A" w:rsidRPr="00A30261" w:rsidRDefault="0021509A" w:rsidP="00795949">
            <w:pPr>
              <w:pStyle w:val="Standard"/>
              <w:snapToGrid w:val="0"/>
              <w:jc w:val="both"/>
              <w:rPr>
                <w:iCs/>
                <w:sz w:val="20"/>
                <w:szCs w:val="20"/>
                <w:lang w:val="pl-PL"/>
              </w:rPr>
            </w:pPr>
            <w:r w:rsidRPr="00A30261">
              <w:rPr>
                <w:iCs/>
                <w:sz w:val="20"/>
                <w:szCs w:val="20"/>
                <w:lang w:val="pl-PL"/>
              </w:rPr>
              <w:t>- Należy utrzymać ciągłość zadrzewień i zakrzewień oraz istniejącą szerokość korytarzy ekologicznych. W przypadku konieczności zmiany struktury roślinności lub sposobu użytkowania terenu należy utrzymać korytarze w postaci pasa zieleni (drzew i krzewów) o minimalnej szerokości 5 – 10 m.</w:t>
            </w:r>
          </w:p>
          <w:p w:rsidR="0021509A" w:rsidRPr="00A30261" w:rsidRDefault="0021509A" w:rsidP="00795949">
            <w:pPr>
              <w:pStyle w:val="Standard"/>
              <w:snapToGrid w:val="0"/>
              <w:jc w:val="both"/>
              <w:rPr>
                <w:iCs/>
                <w:sz w:val="20"/>
                <w:szCs w:val="20"/>
                <w:lang w:val="pl-PL"/>
              </w:rPr>
            </w:pPr>
            <w:r w:rsidRPr="00A30261">
              <w:rPr>
                <w:iCs/>
                <w:sz w:val="20"/>
                <w:szCs w:val="20"/>
                <w:lang w:val="pl-PL"/>
              </w:rPr>
              <w:t>- Wycinkę drzew i krzewów należy zrekompensować ponownymi nasadzeniami (najlepiej rodzimych drzew lub krzewów liściastych). Wycinka i nasadzenia powinny zostać zaplanowane w taki sposób, aby nie doszło do jednoczesnego przerwania ciągłości korytarza po obu stronach cieków wodnych.</w:t>
            </w:r>
          </w:p>
          <w:p w:rsidR="0021509A" w:rsidRPr="00A30261" w:rsidRDefault="0021509A" w:rsidP="00795949">
            <w:pPr>
              <w:jc w:val="both"/>
              <w:rPr>
                <w:bCs/>
                <w:sz w:val="20"/>
                <w:szCs w:val="20"/>
              </w:rPr>
            </w:pPr>
          </w:p>
          <w:p w:rsidR="0021509A" w:rsidRPr="00A30261" w:rsidRDefault="0021509A" w:rsidP="0021509A">
            <w:pPr>
              <w:pStyle w:val="Standard"/>
              <w:numPr>
                <w:ilvl w:val="0"/>
                <w:numId w:val="35"/>
              </w:numPr>
              <w:snapToGrid w:val="0"/>
              <w:jc w:val="both"/>
              <w:rPr>
                <w:sz w:val="20"/>
                <w:szCs w:val="20"/>
                <w:u w:val="single"/>
                <w:lang w:val="pl-PL"/>
              </w:rPr>
            </w:pPr>
            <w:r w:rsidRPr="00A30261">
              <w:rPr>
                <w:b/>
                <w:sz w:val="20"/>
                <w:szCs w:val="20"/>
                <w:u w:val="single"/>
                <w:lang w:val="pl-PL"/>
              </w:rPr>
              <w:t>Żerowiska</w:t>
            </w:r>
            <w:r w:rsidRPr="00A30261">
              <w:rPr>
                <w:sz w:val="20"/>
                <w:szCs w:val="20"/>
                <w:lang w:val="pl-PL"/>
              </w:rPr>
              <w:t xml:space="preserve"> (kontur nr 3 na </w:t>
            </w:r>
            <w:r w:rsidRPr="00A30261">
              <w:rPr>
                <w:iCs/>
                <w:sz w:val="20"/>
                <w:szCs w:val="20"/>
                <w:lang w:val="pl-PL"/>
              </w:rPr>
              <w:t>zał. mapowym nr 2</w:t>
            </w:r>
            <w:r w:rsidRPr="00A30261">
              <w:rPr>
                <w:sz w:val="20"/>
                <w:szCs w:val="20"/>
                <w:lang w:val="pl-PL"/>
              </w:rPr>
              <w:t xml:space="preserve">). </w:t>
            </w:r>
            <w:r w:rsidRPr="00A30261">
              <w:rPr>
                <w:iCs/>
                <w:sz w:val="20"/>
                <w:szCs w:val="20"/>
                <w:lang w:val="pl-PL"/>
              </w:rPr>
              <w:t xml:space="preserve">Żerowiska znajdują się w położonych na południe od miejscowości obszarach leśnych. </w:t>
            </w:r>
          </w:p>
          <w:p w:rsidR="0021509A" w:rsidRPr="00A30261" w:rsidRDefault="0021509A" w:rsidP="00795949">
            <w:pPr>
              <w:pStyle w:val="Standard"/>
              <w:snapToGrid w:val="0"/>
              <w:ind w:left="360"/>
              <w:jc w:val="both"/>
              <w:rPr>
                <w:sz w:val="20"/>
                <w:szCs w:val="20"/>
                <w:u w:val="single"/>
                <w:lang w:val="pl-PL"/>
              </w:rPr>
            </w:pPr>
          </w:p>
          <w:p w:rsidR="0021509A" w:rsidRPr="00A30261" w:rsidRDefault="0021509A" w:rsidP="00795949">
            <w:pPr>
              <w:pStyle w:val="Standard"/>
              <w:snapToGrid w:val="0"/>
              <w:jc w:val="both"/>
              <w:rPr>
                <w:bCs/>
                <w:sz w:val="20"/>
                <w:szCs w:val="20"/>
                <w:lang w:val="pl-PL"/>
              </w:rPr>
            </w:pPr>
            <w:r w:rsidRPr="00A30261">
              <w:rPr>
                <w:sz w:val="20"/>
                <w:szCs w:val="20"/>
                <w:lang w:val="pl-PL"/>
              </w:rPr>
              <w:t>We wskazanym konturze należy utrzymać zwarty charakter obszarów leśnych poprzez unikanie wielkopowierzchniowych wylesień, mogących powodować trwałe przekształcenie ich struktury przestrzennej i fragmentację</w:t>
            </w:r>
            <w:r w:rsidRPr="00A30261">
              <w:rPr>
                <w:bCs/>
                <w:sz w:val="20"/>
                <w:szCs w:val="20"/>
                <w:lang w:val="pl-PL"/>
              </w:rPr>
              <w:t xml:space="preserve">. </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795949">
            <w:pPr>
              <w:pStyle w:val="Standard"/>
              <w:snapToGrid w:val="0"/>
              <w:jc w:val="both"/>
              <w:rPr>
                <w:iCs/>
                <w:smallCaps/>
                <w:sz w:val="20"/>
                <w:szCs w:val="20"/>
                <w:u w:val="single"/>
                <w:lang w:val="pl-PL"/>
              </w:rPr>
            </w:pPr>
            <w:r w:rsidRPr="00A30261">
              <w:rPr>
                <w:iCs/>
                <w:smallCaps/>
                <w:sz w:val="20"/>
                <w:szCs w:val="20"/>
                <w:u w:val="single"/>
                <w:lang w:val="pl-PL"/>
              </w:rPr>
              <w:t>Miejscowość Trzciana</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21509A">
            <w:pPr>
              <w:pStyle w:val="Standard"/>
              <w:numPr>
                <w:ilvl w:val="0"/>
                <w:numId w:val="35"/>
              </w:numPr>
              <w:snapToGrid w:val="0"/>
              <w:jc w:val="both"/>
              <w:rPr>
                <w:sz w:val="20"/>
                <w:szCs w:val="20"/>
                <w:lang w:val="pl-PL"/>
              </w:rPr>
            </w:pPr>
            <w:r w:rsidRPr="00A30261">
              <w:rPr>
                <w:b/>
                <w:iCs/>
                <w:sz w:val="20"/>
                <w:szCs w:val="20"/>
                <w:u w:val="single"/>
                <w:lang w:val="pl-PL"/>
              </w:rPr>
              <w:lastRenderedPageBreak/>
              <w:t>Kolonia rozrodcza</w:t>
            </w:r>
            <w:r w:rsidRPr="00A30261">
              <w:rPr>
                <w:iCs/>
                <w:sz w:val="20"/>
                <w:szCs w:val="20"/>
                <w:lang w:val="pl-PL"/>
              </w:rPr>
              <w:t xml:space="preserve"> (kontur nr 1 na zał. mapowym nr 2). Kolonia znajduje się na strychu kościoła Pustelni św. Jana </w:t>
            </w:r>
            <w:r w:rsidR="002413AB" w:rsidRPr="00A30261">
              <w:rPr>
                <w:iCs/>
                <w:sz w:val="20"/>
                <w:szCs w:val="20"/>
                <w:lang w:val="pl-PL"/>
              </w:rPr>
              <w:t xml:space="preserve">z Dukli </w:t>
            </w:r>
            <w:r w:rsidRPr="00A30261">
              <w:rPr>
                <w:iCs/>
                <w:sz w:val="20"/>
                <w:szCs w:val="20"/>
                <w:lang w:val="pl-PL"/>
              </w:rPr>
              <w:t xml:space="preserve">w Trzcianie. </w:t>
            </w:r>
          </w:p>
          <w:p w:rsidR="0021509A" w:rsidRPr="00A30261" w:rsidRDefault="0021509A" w:rsidP="00795949">
            <w:pPr>
              <w:pStyle w:val="Standard"/>
              <w:snapToGrid w:val="0"/>
              <w:jc w:val="both"/>
              <w:rPr>
                <w:b/>
                <w:iCs/>
                <w:sz w:val="20"/>
                <w:szCs w:val="20"/>
                <w:u w:val="single"/>
                <w:lang w:val="pl-PL"/>
              </w:rPr>
            </w:pPr>
          </w:p>
          <w:p w:rsidR="0021509A" w:rsidRPr="00A30261" w:rsidRDefault="0021509A" w:rsidP="0021509A">
            <w:pPr>
              <w:pStyle w:val="Standard"/>
              <w:numPr>
                <w:ilvl w:val="0"/>
                <w:numId w:val="34"/>
              </w:numPr>
              <w:snapToGrid w:val="0"/>
              <w:jc w:val="both"/>
              <w:rPr>
                <w:bCs/>
                <w:sz w:val="20"/>
                <w:szCs w:val="20"/>
                <w:lang w:val="pl-PL"/>
              </w:rPr>
            </w:pPr>
            <w:r w:rsidRPr="00A30261">
              <w:rPr>
                <w:bCs/>
                <w:sz w:val="20"/>
                <w:szCs w:val="20"/>
                <w:lang w:val="pl-PL"/>
              </w:rPr>
              <w:t xml:space="preserve">W stanowiskach kolonii rozrodczych nietoperzy zlokalizowanych w budynkach, nie należy w okresie między 15 kwietnia a 15 września wykonywać prac mogących stwarzać zagrożenie dla zwierząt. Zastrzeżenie to dotyczy to przede wszystkim remontów dachów, prac porządkowych na strychach lub innych działań dotyczących bezpośrednio miejsc przebywania nietoperzy. </w:t>
            </w:r>
          </w:p>
          <w:p w:rsidR="0021509A" w:rsidRPr="00A30261" w:rsidRDefault="0021509A" w:rsidP="0021509A">
            <w:pPr>
              <w:pStyle w:val="Standard"/>
              <w:numPr>
                <w:ilvl w:val="0"/>
                <w:numId w:val="34"/>
              </w:numPr>
              <w:snapToGrid w:val="0"/>
              <w:jc w:val="both"/>
              <w:rPr>
                <w:iCs/>
                <w:sz w:val="20"/>
                <w:szCs w:val="20"/>
                <w:lang w:val="pl-PL"/>
              </w:rPr>
            </w:pPr>
            <w:r w:rsidRPr="00A30261">
              <w:rPr>
                <w:b/>
                <w:bCs/>
                <w:sz w:val="20"/>
                <w:szCs w:val="20"/>
                <w:lang w:val="pl-PL"/>
              </w:rPr>
              <w:t>Działania zmieniające dotychczasowe warunki mikroklimatyczne, kubaturowe, architektoniczne powinny podlegać ocenie wpływu na obszar Natura 2000</w:t>
            </w:r>
            <w:r w:rsidRPr="00A30261">
              <w:rPr>
                <w:bCs/>
                <w:sz w:val="20"/>
                <w:szCs w:val="20"/>
                <w:lang w:val="pl-PL"/>
              </w:rPr>
              <w:t>, z wyjątkiem przypadków, gdy wykonywane są w ramach PZO.</w:t>
            </w:r>
          </w:p>
          <w:p w:rsidR="0021509A" w:rsidRPr="00A30261" w:rsidRDefault="0021509A" w:rsidP="0021509A">
            <w:pPr>
              <w:numPr>
                <w:ilvl w:val="0"/>
                <w:numId w:val="34"/>
              </w:numPr>
              <w:jc w:val="both"/>
              <w:rPr>
                <w:sz w:val="20"/>
                <w:szCs w:val="20"/>
              </w:rPr>
            </w:pPr>
            <w:r w:rsidRPr="00A30261">
              <w:rPr>
                <w:sz w:val="20"/>
                <w:szCs w:val="20"/>
              </w:rPr>
              <w:t xml:space="preserve">Na budynkach zasiedlonych przez kolonie rozrodcze nie należy instalować </w:t>
            </w:r>
            <w:r w:rsidRPr="00A30261">
              <w:rPr>
                <w:bCs/>
                <w:sz w:val="20"/>
                <w:szCs w:val="20"/>
              </w:rPr>
              <w:t>stacji bazowych</w:t>
            </w:r>
            <w:r w:rsidRPr="00A30261">
              <w:rPr>
                <w:sz w:val="20"/>
                <w:szCs w:val="20"/>
              </w:rPr>
              <w:t xml:space="preserve"> (</w:t>
            </w:r>
            <w:r w:rsidRPr="00A30261">
              <w:rPr>
                <w:bCs/>
                <w:sz w:val="20"/>
                <w:szCs w:val="20"/>
              </w:rPr>
              <w:t>BTS)</w:t>
            </w:r>
            <w:r w:rsidRPr="00A30261">
              <w:rPr>
                <w:sz w:val="20"/>
                <w:szCs w:val="20"/>
              </w:rPr>
              <w:t xml:space="preserve"> systemów łączności bezprzewodowej.</w:t>
            </w:r>
          </w:p>
          <w:p w:rsidR="0021509A" w:rsidRPr="00A30261" w:rsidRDefault="0021509A" w:rsidP="00795949">
            <w:pPr>
              <w:pStyle w:val="Standard"/>
              <w:snapToGrid w:val="0"/>
              <w:jc w:val="both"/>
              <w:rPr>
                <w:iCs/>
                <w:sz w:val="20"/>
                <w:szCs w:val="20"/>
                <w:u w:val="single"/>
                <w:lang w:val="pl-PL"/>
              </w:rPr>
            </w:pPr>
          </w:p>
          <w:p w:rsidR="0021509A" w:rsidRPr="00A30261" w:rsidRDefault="0021509A" w:rsidP="0021509A">
            <w:pPr>
              <w:pStyle w:val="Standard"/>
              <w:numPr>
                <w:ilvl w:val="0"/>
                <w:numId w:val="35"/>
              </w:numPr>
              <w:snapToGrid w:val="0"/>
              <w:jc w:val="both"/>
              <w:rPr>
                <w:iCs/>
                <w:sz w:val="20"/>
                <w:szCs w:val="20"/>
                <w:lang w:val="pl-PL"/>
              </w:rPr>
            </w:pPr>
            <w:r w:rsidRPr="00A30261">
              <w:rPr>
                <w:b/>
                <w:sz w:val="20"/>
                <w:szCs w:val="20"/>
                <w:u w:val="single"/>
                <w:lang w:val="pl-PL"/>
              </w:rPr>
              <w:t>Bezpośrednie otoczenie kolonii rozrodczych</w:t>
            </w:r>
            <w:r w:rsidRPr="00A30261">
              <w:rPr>
                <w:b/>
                <w:sz w:val="20"/>
                <w:szCs w:val="20"/>
                <w:lang w:val="pl-PL"/>
              </w:rPr>
              <w:t xml:space="preserve"> </w:t>
            </w:r>
            <w:r w:rsidRPr="00A30261">
              <w:rPr>
                <w:sz w:val="20"/>
                <w:szCs w:val="20"/>
                <w:lang w:val="pl-PL"/>
              </w:rPr>
              <w:t xml:space="preserve">(kontur nr 2 na zał. mapowym nr 2). Obszar stanowi teren bezpośrednio okalający kościół </w:t>
            </w:r>
            <w:r w:rsidR="002413AB" w:rsidRPr="00A30261">
              <w:rPr>
                <w:iCs/>
                <w:sz w:val="20"/>
                <w:szCs w:val="20"/>
                <w:lang w:val="pl-PL"/>
              </w:rPr>
              <w:t>w</w:t>
            </w:r>
            <w:r w:rsidRPr="00A30261">
              <w:rPr>
                <w:iCs/>
                <w:sz w:val="20"/>
                <w:szCs w:val="20"/>
                <w:lang w:val="pl-PL"/>
              </w:rPr>
              <w:t xml:space="preserve"> Pustelni św. Jana</w:t>
            </w:r>
            <w:r w:rsidR="002413AB" w:rsidRPr="00A30261">
              <w:rPr>
                <w:iCs/>
                <w:sz w:val="20"/>
                <w:szCs w:val="20"/>
                <w:lang w:val="pl-PL"/>
              </w:rPr>
              <w:t xml:space="preserve"> z Dukli</w:t>
            </w:r>
            <w:r w:rsidRPr="00A30261">
              <w:rPr>
                <w:iCs/>
                <w:sz w:val="20"/>
                <w:szCs w:val="20"/>
                <w:lang w:val="pl-PL"/>
              </w:rPr>
              <w:t xml:space="preserve"> w Trzcianie. </w:t>
            </w:r>
          </w:p>
          <w:p w:rsidR="0021509A" w:rsidRPr="00A30261" w:rsidRDefault="0021509A" w:rsidP="00795949">
            <w:pPr>
              <w:pStyle w:val="Standard"/>
              <w:snapToGrid w:val="0"/>
              <w:ind w:left="360"/>
              <w:jc w:val="both"/>
              <w:rPr>
                <w:iCs/>
                <w:sz w:val="20"/>
                <w:szCs w:val="20"/>
                <w:lang w:val="pl-PL"/>
              </w:rPr>
            </w:pPr>
          </w:p>
          <w:p w:rsidR="0021509A" w:rsidRPr="00A30261" w:rsidRDefault="0021509A" w:rsidP="00795949">
            <w:pPr>
              <w:pStyle w:val="Standard"/>
              <w:snapToGrid w:val="0"/>
              <w:jc w:val="both"/>
              <w:rPr>
                <w:bCs/>
                <w:sz w:val="20"/>
                <w:szCs w:val="20"/>
                <w:lang w:val="pl-PL"/>
              </w:rPr>
            </w:pPr>
            <w:r w:rsidRPr="00A30261">
              <w:rPr>
                <w:bCs/>
                <w:sz w:val="20"/>
                <w:szCs w:val="20"/>
                <w:lang w:val="pl-PL"/>
              </w:rPr>
              <w:t xml:space="preserve">Wskazane jest, aby jakiekolwiek prace, dotyczące otoczenia obiektów będących stanowiskami nietoperzy, </w:t>
            </w:r>
            <w:r w:rsidRPr="00A30261">
              <w:rPr>
                <w:b/>
                <w:bCs/>
                <w:sz w:val="20"/>
                <w:szCs w:val="20"/>
                <w:lang w:val="pl-PL"/>
              </w:rPr>
              <w:t>zmieniające strukturę zieleni</w:t>
            </w:r>
            <w:r w:rsidRPr="00A30261">
              <w:rPr>
                <w:bCs/>
                <w:sz w:val="20"/>
                <w:szCs w:val="20"/>
                <w:lang w:val="pl-PL"/>
              </w:rPr>
              <w:t xml:space="preserve">, wpływającej na </w:t>
            </w:r>
            <w:r w:rsidRPr="00A30261">
              <w:rPr>
                <w:b/>
                <w:bCs/>
                <w:sz w:val="20"/>
                <w:szCs w:val="20"/>
                <w:lang w:val="pl-PL"/>
              </w:rPr>
              <w:t>ciągłość tras przelotów</w:t>
            </w:r>
            <w:r w:rsidRPr="00A30261">
              <w:rPr>
                <w:bCs/>
                <w:sz w:val="20"/>
                <w:szCs w:val="20"/>
                <w:lang w:val="pl-PL"/>
              </w:rPr>
              <w:t xml:space="preserve">, a także dotyczące zewnętrznego </w:t>
            </w:r>
            <w:r w:rsidRPr="00A30261">
              <w:rPr>
                <w:b/>
                <w:bCs/>
                <w:sz w:val="20"/>
                <w:szCs w:val="20"/>
                <w:lang w:val="pl-PL"/>
              </w:rPr>
              <w:t>oświetlenia obiektów</w:t>
            </w:r>
            <w:r w:rsidRPr="00A30261">
              <w:rPr>
                <w:bCs/>
                <w:sz w:val="20"/>
                <w:szCs w:val="20"/>
                <w:lang w:val="pl-PL"/>
              </w:rPr>
              <w:t xml:space="preserve"> i ich bezpośredniego otoczenia były wykonywane w porozumieniu z organem </w:t>
            </w:r>
            <w:r w:rsidR="003D0E4B" w:rsidRPr="00A30261">
              <w:rPr>
                <w:bCs/>
                <w:sz w:val="20"/>
                <w:szCs w:val="20"/>
                <w:lang w:val="pl-PL"/>
              </w:rPr>
              <w:t>sprawującym nadzór nad obszarem</w:t>
            </w:r>
            <w:r w:rsidRPr="00A30261">
              <w:rPr>
                <w:bCs/>
                <w:sz w:val="20"/>
                <w:szCs w:val="20"/>
                <w:lang w:val="pl-PL"/>
              </w:rPr>
              <w:t xml:space="preserve"> Natura 2000.</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21509A">
            <w:pPr>
              <w:pStyle w:val="Standard"/>
              <w:numPr>
                <w:ilvl w:val="0"/>
                <w:numId w:val="35"/>
              </w:numPr>
              <w:snapToGrid w:val="0"/>
              <w:jc w:val="both"/>
              <w:rPr>
                <w:sz w:val="20"/>
                <w:szCs w:val="20"/>
                <w:u w:val="single"/>
                <w:lang w:val="pl-PL"/>
              </w:rPr>
            </w:pPr>
            <w:r w:rsidRPr="00A30261">
              <w:rPr>
                <w:b/>
                <w:sz w:val="20"/>
                <w:szCs w:val="20"/>
                <w:u w:val="single"/>
                <w:lang w:val="pl-PL"/>
              </w:rPr>
              <w:t>Trasy przelotu na żerowiska</w:t>
            </w:r>
            <w:r w:rsidRPr="00A30261">
              <w:rPr>
                <w:b/>
                <w:sz w:val="20"/>
                <w:szCs w:val="20"/>
                <w:lang w:val="pl-PL"/>
              </w:rPr>
              <w:t xml:space="preserve"> </w:t>
            </w:r>
            <w:r w:rsidRPr="00A30261">
              <w:rPr>
                <w:iCs/>
                <w:sz w:val="20"/>
                <w:szCs w:val="20"/>
                <w:lang w:val="pl-PL"/>
              </w:rPr>
              <w:t xml:space="preserve">(kontur nr 4 na zał. mapowym nr 2). Korytarze te obejmują zadrzewienia oraz zakrzewienia rosnące wzdłuż miedz, drobnych cieków wodnych, pasy zadrzewień oraz obszary leśne. Korytarze ekologiczne stanowią trasy migracji podkowców małych na zimowiska znajdujące się na Górze Cergowa. Zapewniają również łączność między kompleksami leśnymi obszaru Trzciana oraz sąsiednimi obszarami Natura 2000 – </w:t>
            </w:r>
            <w:r w:rsidRPr="00A30261">
              <w:rPr>
                <w:sz w:val="20"/>
                <w:szCs w:val="20"/>
                <w:lang w:val="pl-PL"/>
              </w:rPr>
              <w:t>PLH180014 Ostoja Jaśliska i PLH180011 Jasiołka</w:t>
            </w:r>
            <w:r w:rsidRPr="00A30261">
              <w:rPr>
                <w:iCs/>
                <w:sz w:val="20"/>
                <w:szCs w:val="20"/>
                <w:lang w:val="pl-PL"/>
              </w:rPr>
              <w:t xml:space="preserve">. </w:t>
            </w:r>
          </w:p>
          <w:p w:rsidR="0021509A" w:rsidRPr="00A30261" w:rsidRDefault="0021509A" w:rsidP="00795949">
            <w:pPr>
              <w:jc w:val="both"/>
              <w:rPr>
                <w:bCs/>
                <w:sz w:val="20"/>
                <w:szCs w:val="20"/>
              </w:rPr>
            </w:pPr>
          </w:p>
          <w:p w:rsidR="0021509A" w:rsidRPr="00A30261" w:rsidRDefault="0021509A" w:rsidP="00795949">
            <w:pPr>
              <w:pStyle w:val="Standard"/>
              <w:snapToGrid w:val="0"/>
              <w:jc w:val="both"/>
              <w:rPr>
                <w:iCs/>
                <w:sz w:val="20"/>
                <w:szCs w:val="20"/>
                <w:lang w:val="pl-PL"/>
              </w:rPr>
            </w:pPr>
            <w:r w:rsidRPr="00A30261">
              <w:rPr>
                <w:iCs/>
                <w:sz w:val="20"/>
                <w:szCs w:val="20"/>
                <w:lang w:val="pl-PL"/>
              </w:rPr>
              <w:t>- Należy utrzymać ciągłość zadrzewień i zakrzewień oraz istniejącą szerokość korytarzy ekologicznych. W przypadku konieczności zmiany struktury roślinności lub sposobu użytkowania terenu należy utrzymać korytarze w postaci pasa zieleni (drzew i krzewów) o minimalnej szerokości 5 – 10 m.</w:t>
            </w:r>
          </w:p>
          <w:p w:rsidR="0021509A" w:rsidRPr="00A30261" w:rsidRDefault="0021509A" w:rsidP="00795949">
            <w:pPr>
              <w:pStyle w:val="Standard"/>
              <w:snapToGrid w:val="0"/>
              <w:jc w:val="both"/>
              <w:rPr>
                <w:iCs/>
                <w:sz w:val="20"/>
                <w:szCs w:val="20"/>
                <w:lang w:val="pl-PL"/>
              </w:rPr>
            </w:pPr>
            <w:r w:rsidRPr="00A30261">
              <w:rPr>
                <w:sz w:val="20"/>
                <w:szCs w:val="20"/>
                <w:lang w:val="pl-PL"/>
              </w:rPr>
              <w:t>- Wycinkę drzew i krzewów należy zrekompensować ponownymi nasadzeniami (najlepiej rodzimych drzew lub krzewów liściastych). Wycinka i nasadzenia powinny zostać zaplanowane w taki sposób, aby nie doszło do jednoczesnego przerwania ciągłości korytarza po obu stronach cieków wodnych.</w:t>
            </w:r>
          </w:p>
          <w:p w:rsidR="0021509A" w:rsidRPr="00A30261" w:rsidRDefault="0021509A" w:rsidP="00795949">
            <w:pPr>
              <w:jc w:val="both"/>
              <w:rPr>
                <w:bCs/>
                <w:sz w:val="20"/>
                <w:szCs w:val="20"/>
              </w:rPr>
            </w:pPr>
          </w:p>
          <w:p w:rsidR="0021509A" w:rsidRPr="00A30261" w:rsidRDefault="0021509A" w:rsidP="0021509A">
            <w:pPr>
              <w:pStyle w:val="Standard"/>
              <w:numPr>
                <w:ilvl w:val="0"/>
                <w:numId w:val="35"/>
              </w:numPr>
              <w:snapToGrid w:val="0"/>
              <w:jc w:val="both"/>
              <w:rPr>
                <w:sz w:val="20"/>
                <w:szCs w:val="20"/>
                <w:u w:val="single"/>
                <w:lang w:val="pl-PL"/>
              </w:rPr>
            </w:pPr>
            <w:r w:rsidRPr="00A30261">
              <w:rPr>
                <w:b/>
                <w:sz w:val="20"/>
                <w:szCs w:val="20"/>
                <w:u w:val="single"/>
                <w:lang w:val="pl-PL"/>
              </w:rPr>
              <w:t>Żerowiska</w:t>
            </w:r>
            <w:r w:rsidRPr="00A30261">
              <w:rPr>
                <w:sz w:val="20"/>
                <w:szCs w:val="20"/>
                <w:lang w:val="pl-PL"/>
              </w:rPr>
              <w:t xml:space="preserve"> (kontur nr 3 na </w:t>
            </w:r>
            <w:r w:rsidRPr="00A30261">
              <w:rPr>
                <w:iCs/>
                <w:sz w:val="20"/>
                <w:szCs w:val="20"/>
                <w:lang w:val="pl-PL"/>
              </w:rPr>
              <w:t>zał. mapowym nr 2</w:t>
            </w:r>
            <w:r w:rsidRPr="00A30261">
              <w:rPr>
                <w:sz w:val="20"/>
                <w:szCs w:val="20"/>
                <w:lang w:val="pl-PL"/>
              </w:rPr>
              <w:t xml:space="preserve">). </w:t>
            </w:r>
            <w:r w:rsidRPr="00A30261">
              <w:rPr>
                <w:iCs/>
                <w:sz w:val="20"/>
                <w:szCs w:val="20"/>
                <w:lang w:val="pl-PL"/>
              </w:rPr>
              <w:t>Żerowiska znajdują się na obszarach leśnych.</w:t>
            </w:r>
          </w:p>
          <w:p w:rsidR="0021509A" w:rsidRPr="00A30261" w:rsidRDefault="0021509A" w:rsidP="00795949">
            <w:pPr>
              <w:pStyle w:val="Standard"/>
              <w:snapToGrid w:val="0"/>
              <w:ind w:left="360"/>
              <w:jc w:val="both"/>
              <w:rPr>
                <w:sz w:val="20"/>
                <w:szCs w:val="20"/>
                <w:u w:val="single"/>
                <w:lang w:val="pl-PL"/>
              </w:rPr>
            </w:pPr>
          </w:p>
          <w:p w:rsidR="0021509A" w:rsidRPr="00A30261" w:rsidRDefault="0021509A" w:rsidP="00795949">
            <w:pPr>
              <w:pStyle w:val="Standard"/>
              <w:snapToGrid w:val="0"/>
              <w:jc w:val="both"/>
              <w:rPr>
                <w:bCs/>
                <w:sz w:val="20"/>
                <w:szCs w:val="20"/>
                <w:lang w:val="pl-PL"/>
              </w:rPr>
            </w:pPr>
            <w:r w:rsidRPr="00A30261">
              <w:rPr>
                <w:sz w:val="20"/>
                <w:szCs w:val="20"/>
                <w:lang w:val="pl-PL"/>
              </w:rPr>
              <w:t>We wskazanym konturze należy utrzymać zwarty charakter obszarów leśnych poprzez unikanie wielkopowierzchniowych wylesień, mogących powodować trwałe przekształcenie ich struktury przestrzennej i fragmentację</w:t>
            </w:r>
            <w:r w:rsidRPr="00A30261">
              <w:rPr>
                <w:bCs/>
                <w:sz w:val="20"/>
                <w:szCs w:val="20"/>
                <w:lang w:val="pl-PL"/>
              </w:rPr>
              <w:t xml:space="preserve">. </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795949">
            <w:pPr>
              <w:pStyle w:val="Standard"/>
              <w:snapToGrid w:val="0"/>
              <w:jc w:val="both"/>
              <w:rPr>
                <w:iCs/>
                <w:smallCaps/>
                <w:sz w:val="20"/>
                <w:szCs w:val="20"/>
                <w:u w:val="single"/>
                <w:lang w:val="pl-PL"/>
              </w:rPr>
            </w:pPr>
            <w:r w:rsidRPr="00A30261">
              <w:rPr>
                <w:iCs/>
                <w:smallCaps/>
                <w:sz w:val="20"/>
                <w:szCs w:val="20"/>
                <w:u w:val="single"/>
                <w:lang w:val="pl-PL"/>
              </w:rPr>
              <w:t>Miejscowość Tylawa</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21509A">
            <w:pPr>
              <w:pStyle w:val="Standard"/>
              <w:numPr>
                <w:ilvl w:val="0"/>
                <w:numId w:val="35"/>
              </w:numPr>
              <w:snapToGrid w:val="0"/>
              <w:jc w:val="both"/>
              <w:rPr>
                <w:sz w:val="20"/>
                <w:szCs w:val="20"/>
                <w:lang w:val="pl-PL"/>
              </w:rPr>
            </w:pPr>
            <w:r w:rsidRPr="00A30261">
              <w:rPr>
                <w:b/>
                <w:iCs/>
                <w:sz w:val="20"/>
                <w:szCs w:val="20"/>
                <w:u w:val="single"/>
                <w:lang w:val="pl-PL"/>
              </w:rPr>
              <w:t>Kolonia rozrodcza</w:t>
            </w:r>
            <w:r w:rsidRPr="00A30261">
              <w:rPr>
                <w:iCs/>
                <w:sz w:val="20"/>
                <w:szCs w:val="20"/>
                <w:lang w:val="pl-PL"/>
              </w:rPr>
              <w:t xml:space="preserve"> (kontur nr 5 na zał. mapowym nr 2). Kolonia znajduje się na strychu kościoła </w:t>
            </w:r>
            <w:r w:rsidRPr="00A30261">
              <w:rPr>
                <w:sz w:val="20"/>
                <w:szCs w:val="20"/>
                <w:lang w:val="pl-PL"/>
              </w:rPr>
              <w:t>pw. NMP w Tylawie</w:t>
            </w:r>
            <w:r w:rsidRPr="00A30261">
              <w:rPr>
                <w:iCs/>
                <w:sz w:val="20"/>
                <w:szCs w:val="20"/>
                <w:lang w:val="pl-PL"/>
              </w:rPr>
              <w:t xml:space="preserve">. </w:t>
            </w:r>
          </w:p>
          <w:p w:rsidR="0021509A" w:rsidRPr="00A30261" w:rsidRDefault="0021509A" w:rsidP="00795949">
            <w:pPr>
              <w:pStyle w:val="Standard"/>
              <w:snapToGrid w:val="0"/>
              <w:jc w:val="both"/>
              <w:rPr>
                <w:b/>
                <w:iCs/>
                <w:sz w:val="20"/>
                <w:szCs w:val="20"/>
                <w:u w:val="single"/>
                <w:lang w:val="pl-PL"/>
              </w:rPr>
            </w:pPr>
          </w:p>
          <w:p w:rsidR="0021509A" w:rsidRPr="00A30261" w:rsidRDefault="0021509A" w:rsidP="0021509A">
            <w:pPr>
              <w:pStyle w:val="Standard"/>
              <w:numPr>
                <w:ilvl w:val="0"/>
                <w:numId w:val="34"/>
              </w:numPr>
              <w:snapToGrid w:val="0"/>
              <w:jc w:val="both"/>
              <w:rPr>
                <w:bCs/>
                <w:sz w:val="20"/>
                <w:szCs w:val="20"/>
                <w:lang w:val="pl-PL"/>
              </w:rPr>
            </w:pPr>
            <w:r w:rsidRPr="00A30261">
              <w:rPr>
                <w:bCs/>
                <w:sz w:val="20"/>
                <w:szCs w:val="20"/>
                <w:lang w:val="pl-PL"/>
              </w:rPr>
              <w:t xml:space="preserve">W stanowiskach kolonii rozrodczych nietoperzy zlokalizowanych w budynkach, nie należy w okresie między 15 kwietnia a 15 września wykonywać prac mogących stwarzać zagrożenie dla zwierząt. Zastrzeżenie to dotyczy to przede wszystkim remontów dachów, prac porządkowych na strychach lub innych działań dotyczących bezpośrednio miejsc przebywania nietoperzy. </w:t>
            </w:r>
          </w:p>
          <w:p w:rsidR="0021509A" w:rsidRPr="00A30261" w:rsidRDefault="0021509A" w:rsidP="0021509A">
            <w:pPr>
              <w:pStyle w:val="Standard"/>
              <w:numPr>
                <w:ilvl w:val="0"/>
                <w:numId w:val="34"/>
              </w:numPr>
              <w:snapToGrid w:val="0"/>
              <w:jc w:val="both"/>
              <w:rPr>
                <w:iCs/>
                <w:sz w:val="20"/>
                <w:szCs w:val="20"/>
                <w:lang w:val="pl-PL"/>
              </w:rPr>
            </w:pPr>
            <w:r w:rsidRPr="00A30261">
              <w:rPr>
                <w:b/>
                <w:bCs/>
                <w:sz w:val="20"/>
                <w:szCs w:val="20"/>
                <w:lang w:val="pl-PL"/>
              </w:rPr>
              <w:t>Działania zmieniające dotychczasowe warunki mikroklimatyczne, kubaturowe, architektoniczne powinny podlegać ocenie wpływu na obszar Natura 2000</w:t>
            </w:r>
            <w:r w:rsidRPr="00A30261">
              <w:rPr>
                <w:bCs/>
                <w:sz w:val="20"/>
                <w:szCs w:val="20"/>
                <w:lang w:val="pl-PL"/>
              </w:rPr>
              <w:t>, z wyjątkiem przypadków, gdy wykonywane są w ramach PZO.</w:t>
            </w:r>
          </w:p>
          <w:p w:rsidR="0021509A" w:rsidRPr="00A30261" w:rsidRDefault="0021509A" w:rsidP="0021509A">
            <w:pPr>
              <w:numPr>
                <w:ilvl w:val="0"/>
                <w:numId w:val="34"/>
              </w:numPr>
              <w:jc w:val="both"/>
              <w:rPr>
                <w:sz w:val="20"/>
                <w:szCs w:val="20"/>
              </w:rPr>
            </w:pPr>
            <w:r w:rsidRPr="00A30261">
              <w:rPr>
                <w:sz w:val="20"/>
                <w:szCs w:val="20"/>
              </w:rPr>
              <w:t xml:space="preserve">Na budynku zasiedlonych przez kolonie rozrodcze nie należy instalować </w:t>
            </w:r>
            <w:r w:rsidRPr="00A30261">
              <w:rPr>
                <w:bCs/>
                <w:sz w:val="20"/>
                <w:szCs w:val="20"/>
              </w:rPr>
              <w:t>stacji bazowych</w:t>
            </w:r>
            <w:r w:rsidRPr="00A30261">
              <w:rPr>
                <w:sz w:val="20"/>
                <w:szCs w:val="20"/>
              </w:rPr>
              <w:t xml:space="preserve"> (</w:t>
            </w:r>
            <w:r w:rsidRPr="00A30261">
              <w:rPr>
                <w:bCs/>
                <w:sz w:val="20"/>
                <w:szCs w:val="20"/>
              </w:rPr>
              <w:t>BTS)</w:t>
            </w:r>
            <w:r w:rsidRPr="00A30261">
              <w:rPr>
                <w:sz w:val="20"/>
                <w:szCs w:val="20"/>
              </w:rPr>
              <w:t xml:space="preserve"> systemów łączności bezprzewodowej.</w:t>
            </w:r>
          </w:p>
          <w:p w:rsidR="0021509A" w:rsidRPr="00A30261" w:rsidRDefault="0021509A" w:rsidP="00795949">
            <w:pPr>
              <w:pStyle w:val="Standard"/>
              <w:snapToGrid w:val="0"/>
              <w:jc w:val="both"/>
              <w:rPr>
                <w:iCs/>
                <w:sz w:val="20"/>
                <w:szCs w:val="20"/>
                <w:u w:val="single"/>
                <w:lang w:val="pl-PL"/>
              </w:rPr>
            </w:pPr>
          </w:p>
          <w:p w:rsidR="0021509A" w:rsidRPr="00A30261" w:rsidRDefault="0021509A" w:rsidP="0021509A">
            <w:pPr>
              <w:pStyle w:val="Standard"/>
              <w:numPr>
                <w:ilvl w:val="0"/>
                <w:numId w:val="35"/>
              </w:numPr>
              <w:snapToGrid w:val="0"/>
              <w:jc w:val="both"/>
              <w:rPr>
                <w:iCs/>
                <w:sz w:val="20"/>
                <w:szCs w:val="20"/>
                <w:lang w:val="pl-PL"/>
              </w:rPr>
            </w:pPr>
            <w:r w:rsidRPr="00A30261">
              <w:rPr>
                <w:b/>
                <w:sz w:val="20"/>
                <w:szCs w:val="20"/>
                <w:u w:val="single"/>
                <w:lang w:val="pl-PL"/>
              </w:rPr>
              <w:t>Bezpośrednie otoczenie kolonii rozrodczych</w:t>
            </w:r>
            <w:r w:rsidRPr="00A30261">
              <w:rPr>
                <w:b/>
                <w:sz w:val="20"/>
                <w:szCs w:val="20"/>
                <w:lang w:val="pl-PL"/>
              </w:rPr>
              <w:t xml:space="preserve"> </w:t>
            </w:r>
            <w:r w:rsidRPr="00A30261">
              <w:rPr>
                <w:sz w:val="20"/>
                <w:szCs w:val="20"/>
                <w:lang w:val="pl-PL"/>
              </w:rPr>
              <w:t>(kontur nr 6 na zał. mapowym nr 2). Obszar stanowi teren bezpośrednio okalający kościół pw. NMP w Tylawie</w:t>
            </w:r>
            <w:r w:rsidRPr="00A30261">
              <w:rPr>
                <w:iCs/>
                <w:sz w:val="20"/>
                <w:szCs w:val="20"/>
                <w:lang w:val="pl-PL"/>
              </w:rPr>
              <w:t xml:space="preserve">. </w:t>
            </w:r>
          </w:p>
          <w:p w:rsidR="0021509A" w:rsidRPr="00A30261" w:rsidRDefault="0021509A" w:rsidP="00795949">
            <w:pPr>
              <w:pStyle w:val="Standard"/>
              <w:snapToGrid w:val="0"/>
              <w:ind w:left="360"/>
              <w:jc w:val="both"/>
              <w:rPr>
                <w:iCs/>
                <w:sz w:val="20"/>
                <w:szCs w:val="20"/>
                <w:lang w:val="pl-PL"/>
              </w:rPr>
            </w:pPr>
          </w:p>
          <w:p w:rsidR="0021509A" w:rsidRPr="00A30261" w:rsidRDefault="0021509A" w:rsidP="00795949">
            <w:pPr>
              <w:pStyle w:val="Standard"/>
              <w:snapToGrid w:val="0"/>
              <w:jc w:val="both"/>
              <w:rPr>
                <w:bCs/>
                <w:sz w:val="20"/>
                <w:szCs w:val="20"/>
                <w:lang w:val="pl-PL"/>
              </w:rPr>
            </w:pPr>
            <w:r w:rsidRPr="00A30261">
              <w:rPr>
                <w:bCs/>
                <w:sz w:val="20"/>
                <w:szCs w:val="20"/>
                <w:lang w:val="pl-PL"/>
              </w:rPr>
              <w:t xml:space="preserve">Wskazane jest, aby jakiekolwiek prace, dotyczące otoczenia obiektów będących stanowiskami nietoperzy, </w:t>
            </w:r>
            <w:r w:rsidRPr="00A30261">
              <w:rPr>
                <w:b/>
                <w:bCs/>
                <w:sz w:val="20"/>
                <w:szCs w:val="20"/>
                <w:lang w:val="pl-PL"/>
              </w:rPr>
              <w:t>zmieniające strukturę zieleni</w:t>
            </w:r>
            <w:r w:rsidRPr="00A30261">
              <w:rPr>
                <w:bCs/>
                <w:sz w:val="20"/>
                <w:szCs w:val="20"/>
                <w:lang w:val="pl-PL"/>
              </w:rPr>
              <w:t xml:space="preserve">, wpływającej na </w:t>
            </w:r>
            <w:r w:rsidRPr="00A30261">
              <w:rPr>
                <w:b/>
                <w:bCs/>
                <w:sz w:val="20"/>
                <w:szCs w:val="20"/>
                <w:lang w:val="pl-PL"/>
              </w:rPr>
              <w:t>ciągłość tras przelotów</w:t>
            </w:r>
            <w:r w:rsidRPr="00A30261">
              <w:rPr>
                <w:bCs/>
                <w:sz w:val="20"/>
                <w:szCs w:val="20"/>
                <w:lang w:val="pl-PL"/>
              </w:rPr>
              <w:t xml:space="preserve">, a także dotyczące zewnętrznego </w:t>
            </w:r>
            <w:r w:rsidRPr="00A30261">
              <w:rPr>
                <w:b/>
                <w:bCs/>
                <w:sz w:val="20"/>
                <w:szCs w:val="20"/>
                <w:lang w:val="pl-PL"/>
              </w:rPr>
              <w:t>oświetlenia obiektów</w:t>
            </w:r>
            <w:r w:rsidRPr="00A30261">
              <w:rPr>
                <w:bCs/>
                <w:sz w:val="20"/>
                <w:szCs w:val="20"/>
                <w:lang w:val="pl-PL"/>
              </w:rPr>
              <w:t xml:space="preserve"> i ich bezpośredniego otoczenia były wykonywane w porozumieniu z organem </w:t>
            </w:r>
            <w:r w:rsidR="003D0E4B" w:rsidRPr="00A30261">
              <w:rPr>
                <w:bCs/>
                <w:sz w:val="20"/>
                <w:szCs w:val="20"/>
                <w:lang w:val="pl-PL"/>
              </w:rPr>
              <w:t>sprawującym nadzór nad obszarem Natura 2000</w:t>
            </w:r>
            <w:r w:rsidRPr="00A30261">
              <w:rPr>
                <w:bCs/>
                <w:sz w:val="20"/>
                <w:szCs w:val="20"/>
                <w:lang w:val="pl-PL"/>
              </w:rPr>
              <w:t>.</w:t>
            </w:r>
          </w:p>
          <w:p w:rsidR="0021509A" w:rsidRPr="00A30261" w:rsidRDefault="0021509A" w:rsidP="00795949">
            <w:pPr>
              <w:pStyle w:val="Standard"/>
              <w:snapToGrid w:val="0"/>
              <w:jc w:val="both"/>
              <w:rPr>
                <w:iCs/>
                <w:smallCaps/>
                <w:sz w:val="20"/>
                <w:szCs w:val="20"/>
                <w:u w:val="single"/>
                <w:lang w:val="pl-PL"/>
              </w:rPr>
            </w:pPr>
          </w:p>
          <w:p w:rsidR="0021509A" w:rsidRPr="00A30261" w:rsidRDefault="0021509A" w:rsidP="0021509A">
            <w:pPr>
              <w:pStyle w:val="Standard"/>
              <w:numPr>
                <w:ilvl w:val="0"/>
                <w:numId w:val="36"/>
              </w:numPr>
              <w:autoSpaceDN/>
              <w:snapToGrid w:val="0"/>
              <w:jc w:val="both"/>
              <w:rPr>
                <w:sz w:val="20"/>
                <w:szCs w:val="20"/>
                <w:lang w:val="pl-PL"/>
              </w:rPr>
            </w:pPr>
            <w:r w:rsidRPr="00A30261">
              <w:rPr>
                <w:b/>
                <w:sz w:val="20"/>
                <w:szCs w:val="20"/>
                <w:u w:val="single"/>
                <w:lang w:val="pl-PL"/>
              </w:rPr>
              <w:t>Trasy przelotu na żerowiska</w:t>
            </w:r>
            <w:r w:rsidRPr="00A30261">
              <w:rPr>
                <w:b/>
                <w:sz w:val="20"/>
                <w:szCs w:val="20"/>
                <w:lang w:val="pl-PL"/>
              </w:rPr>
              <w:t xml:space="preserve"> </w:t>
            </w:r>
            <w:r w:rsidRPr="00A30261">
              <w:rPr>
                <w:iCs/>
                <w:sz w:val="20"/>
                <w:szCs w:val="20"/>
                <w:lang w:val="pl-PL"/>
              </w:rPr>
              <w:t>(kontur nr 4, 7, 8 na zał. mapowym nr 2). Korytarze te obejmują zadrzewienia oraz zakrzewienia rosnące wzdłuż rzek Mszanka, Potok na Granicy, Wadernik, Panna, Jasiołka i Smreczanka, dróg gminnych, pasy zadrzewień oraz obszary leśne.</w:t>
            </w:r>
            <w:r w:rsidR="00DE7E05" w:rsidRPr="00A30261">
              <w:rPr>
                <w:iCs/>
                <w:sz w:val="20"/>
                <w:szCs w:val="20"/>
                <w:lang w:val="pl-PL"/>
              </w:rPr>
              <w:t xml:space="preserve"> </w:t>
            </w:r>
            <w:r w:rsidRPr="00A30261">
              <w:rPr>
                <w:iCs/>
                <w:sz w:val="20"/>
                <w:szCs w:val="20"/>
                <w:lang w:val="pl-PL"/>
              </w:rPr>
              <w:t xml:space="preserve">Korytarze ekologiczne stanowią trasy migracji </w:t>
            </w:r>
            <w:r w:rsidRPr="00A30261">
              <w:rPr>
                <w:iCs/>
                <w:sz w:val="20"/>
                <w:szCs w:val="20"/>
                <w:lang w:val="pl-PL"/>
              </w:rPr>
              <w:lastRenderedPageBreak/>
              <w:t xml:space="preserve">podkowców małych na zimowiska znajdujące się na Górze Cergowa. Zapewniają również łączność między kompleksami leśnymi obszaru Trzciana oraz sąsiednimi obszarami Natura 2000 – </w:t>
            </w:r>
            <w:r w:rsidRPr="00A30261">
              <w:rPr>
                <w:sz w:val="20"/>
                <w:szCs w:val="20"/>
                <w:lang w:val="pl-PL"/>
              </w:rPr>
              <w:t>PLH180014 Ostoja Jaśliska i PLH180011 Jasiołka</w:t>
            </w:r>
            <w:r w:rsidRPr="00A30261">
              <w:rPr>
                <w:iCs/>
                <w:sz w:val="20"/>
                <w:szCs w:val="20"/>
                <w:lang w:val="pl-PL"/>
              </w:rPr>
              <w:t xml:space="preserve">. </w:t>
            </w:r>
          </w:p>
          <w:p w:rsidR="0021509A" w:rsidRPr="00A30261" w:rsidRDefault="0021509A" w:rsidP="00795949">
            <w:pPr>
              <w:pStyle w:val="Standard"/>
              <w:snapToGrid w:val="0"/>
              <w:ind w:left="360"/>
              <w:jc w:val="center"/>
              <w:rPr>
                <w:sz w:val="20"/>
                <w:szCs w:val="20"/>
                <w:lang w:val="pl-PL"/>
              </w:rPr>
            </w:pPr>
          </w:p>
          <w:p w:rsidR="0021509A" w:rsidRPr="00A30261" w:rsidRDefault="0021509A" w:rsidP="00795949">
            <w:pPr>
              <w:pStyle w:val="Standard"/>
              <w:snapToGrid w:val="0"/>
              <w:jc w:val="both"/>
              <w:rPr>
                <w:iCs/>
                <w:sz w:val="20"/>
                <w:szCs w:val="20"/>
                <w:lang w:val="pl-PL"/>
              </w:rPr>
            </w:pPr>
            <w:r w:rsidRPr="00A30261">
              <w:rPr>
                <w:iCs/>
                <w:sz w:val="20"/>
                <w:szCs w:val="20"/>
                <w:lang w:val="pl-PL"/>
              </w:rPr>
              <w:t>- Należy utrzymać ciągłość zadrzewień i zakrzewień oraz istniejącą szerokość korytarzy ekologicznych. W przypadku konieczności zmiany struktury roślinności lub sposobu użytkowania terenu należy utrzymać korytarze w postaci pasa zieleni (drzew i krzewów) o minimalnej szerokości 5 – 10 m.</w:t>
            </w:r>
          </w:p>
          <w:p w:rsidR="0021509A" w:rsidRPr="00A30261" w:rsidRDefault="0021509A" w:rsidP="00795949">
            <w:pPr>
              <w:pStyle w:val="Standard"/>
              <w:snapToGrid w:val="0"/>
              <w:jc w:val="both"/>
              <w:rPr>
                <w:iCs/>
                <w:sz w:val="20"/>
                <w:szCs w:val="20"/>
                <w:lang w:val="pl-PL"/>
              </w:rPr>
            </w:pPr>
            <w:r w:rsidRPr="00A30261">
              <w:rPr>
                <w:iCs/>
                <w:sz w:val="20"/>
                <w:szCs w:val="20"/>
                <w:lang w:val="pl-PL"/>
              </w:rPr>
              <w:t>- Wycinkę drzew i krzewów należy zrekompensować ponownymi nasadzeniami (najlepiej rodzimych drzew lub krzewów liściastych). Wycinka i nasadzenia powinny zostać zaplanowane w taki sposób, aby nie doszło do jednoczesnego przerwania ciągłości korytarza po obu stronach cieków wodnych.</w:t>
            </w:r>
          </w:p>
          <w:p w:rsidR="0021509A" w:rsidRPr="00A30261" w:rsidRDefault="0021509A" w:rsidP="00795949">
            <w:pPr>
              <w:jc w:val="both"/>
              <w:rPr>
                <w:bCs/>
                <w:sz w:val="20"/>
                <w:szCs w:val="20"/>
              </w:rPr>
            </w:pPr>
          </w:p>
          <w:p w:rsidR="0021509A" w:rsidRPr="00A30261" w:rsidRDefault="0021509A" w:rsidP="0021509A">
            <w:pPr>
              <w:pStyle w:val="Standard"/>
              <w:numPr>
                <w:ilvl w:val="0"/>
                <w:numId w:val="35"/>
              </w:numPr>
              <w:snapToGrid w:val="0"/>
              <w:jc w:val="both"/>
              <w:rPr>
                <w:sz w:val="20"/>
                <w:szCs w:val="20"/>
                <w:u w:val="single"/>
                <w:lang w:val="pl-PL"/>
              </w:rPr>
            </w:pPr>
            <w:r w:rsidRPr="00A30261">
              <w:rPr>
                <w:b/>
                <w:sz w:val="20"/>
                <w:szCs w:val="20"/>
                <w:u w:val="single"/>
                <w:lang w:val="pl-PL"/>
              </w:rPr>
              <w:t>Żerowiska</w:t>
            </w:r>
            <w:r w:rsidRPr="00A30261">
              <w:rPr>
                <w:sz w:val="20"/>
                <w:szCs w:val="20"/>
                <w:lang w:val="pl-PL"/>
              </w:rPr>
              <w:t xml:space="preserve"> (kontur nr 3 na </w:t>
            </w:r>
            <w:r w:rsidRPr="00A30261">
              <w:rPr>
                <w:iCs/>
                <w:sz w:val="20"/>
                <w:szCs w:val="20"/>
                <w:lang w:val="pl-PL"/>
              </w:rPr>
              <w:t>zał. mapowym nr 2</w:t>
            </w:r>
            <w:r w:rsidRPr="00A30261">
              <w:rPr>
                <w:sz w:val="20"/>
                <w:szCs w:val="20"/>
                <w:lang w:val="pl-PL"/>
              </w:rPr>
              <w:t>).</w:t>
            </w:r>
            <w:r w:rsidRPr="00A30261">
              <w:rPr>
                <w:sz w:val="20"/>
                <w:szCs w:val="20"/>
                <w:u w:val="single"/>
                <w:lang w:val="pl-PL"/>
              </w:rPr>
              <w:t xml:space="preserve"> </w:t>
            </w:r>
            <w:r w:rsidRPr="00A30261">
              <w:rPr>
                <w:iCs/>
                <w:sz w:val="20"/>
                <w:szCs w:val="20"/>
                <w:lang w:val="pl-PL"/>
              </w:rPr>
              <w:t xml:space="preserve">Żerowiska znajdują się na obszarach leśnych. </w:t>
            </w:r>
          </w:p>
          <w:p w:rsidR="0021509A" w:rsidRPr="00A30261" w:rsidRDefault="0021509A" w:rsidP="00795949">
            <w:pPr>
              <w:pStyle w:val="Standard"/>
              <w:snapToGrid w:val="0"/>
              <w:ind w:left="360"/>
              <w:jc w:val="both"/>
              <w:rPr>
                <w:sz w:val="20"/>
                <w:szCs w:val="20"/>
                <w:u w:val="single"/>
                <w:lang w:val="pl-PL"/>
              </w:rPr>
            </w:pPr>
          </w:p>
          <w:p w:rsidR="0021509A" w:rsidRPr="00A30261" w:rsidRDefault="0021509A" w:rsidP="00795949">
            <w:pPr>
              <w:jc w:val="both"/>
              <w:rPr>
                <w:bCs/>
                <w:sz w:val="20"/>
                <w:szCs w:val="20"/>
              </w:rPr>
            </w:pPr>
            <w:r w:rsidRPr="00A30261">
              <w:rPr>
                <w:sz w:val="20"/>
                <w:szCs w:val="20"/>
              </w:rPr>
              <w:t>We wskazanym konturze należy utrzymać zwarty charakter obszarów leśnych poprzez unikanie wielkopowierzchniowych wylesień, mogących powodować trwałe przekształcenie ich struktury przestrzennej i fragmentację</w:t>
            </w:r>
            <w:r w:rsidRPr="00A30261">
              <w:rPr>
                <w:bCs/>
                <w:sz w:val="20"/>
                <w:szCs w:val="20"/>
              </w:rPr>
              <w:t xml:space="preserve">. </w:t>
            </w:r>
          </w:p>
          <w:p w:rsidR="0021509A" w:rsidRPr="00A30261" w:rsidRDefault="0021509A" w:rsidP="00795949">
            <w:pPr>
              <w:jc w:val="both"/>
              <w:rPr>
                <w:sz w:val="20"/>
                <w:szCs w:val="20"/>
              </w:rPr>
            </w:pPr>
          </w:p>
          <w:p w:rsidR="0021509A" w:rsidRPr="00A30261" w:rsidRDefault="0021509A" w:rsidP="00795949">
            <w:pPr>
              <w:pStyle w:val="Standard"/>
              <w:snapToGrid w:val="0"/>
              <w:jc w:val="both"/>
              <w:rPr>
                <w:iCs/>
                <w:smallCaps/>
                <w:sz w:val="20"/>
                <w:szCs w:val="20"/>
                <w:u w:val="single"/>
                <w:lang w:val="pl-PL"/>
              </w:rPr>
            </w:pPr>
            <w:r w:rsidRPr="00A30261">
              <w:rPr>
                <w:iCs/>
                <w:smallCaps/>
                <w:sz w:val="20"/>
                <w:szCs w:val="20"/>
                <w:u w:val="single"/>
                <w:lang w:val="pl-PL"/>
              </w:rPr>
              <w:t>Miejscowość Zawadka Rymanowska</w:t>
            </w:r>
          </w:p>
          <w:p w:rsidR="0021509A" w:rsidRPr="00A30261" w:rsidRDefault="0021509A" w:rsidP="00795949">
            <w:pPr>
              <w:jc w:val="both"/>
              <w:rPr>
                <w:sz w:val="20"/>
                <w:szCs w:val="20"/>
              </w:rPr>
            </w:pPr>
          </w:p>
          <w:p w:rsidR="0021509A" w:rsidRPr="00A30261" w:rsidRDefault="0021509A" w:rsidP="0021509A">
            <w:pPr>
              <w:pStyle w:val="Standard"/>
              <w:numPr>
                <w:ilvl w:val="0"/>
                <w:numId w:val="36"/>
              </w:numPr>
              <w:autoSpaceDN/>
              <w:snapToGrid w:val="0"/>
              <w:jc w:val="both"/>
              <w:rPr>
                <w:sz w:val="20"/>
                <w:szCs w:val="20"/>
                <w:lang w:val="pl-PL"/>
              </w:rPr>
            </w:pPr>
            <w:r w:rsidRPr="00A30261">
              <w:rPr>
                <w:b/>
                <w:sz w:val="20"/>
                <w:szCs w:val="20"/>
                <w:u w:val="single"/>
                <w:lang w:val="pl-PL"/>
              </w:rPr>
              <w:t>Trasy przelotu na żerowiska</w:t>
            </w:r>
            <w:r w:rsidRPr="00A30261">
              <w:rPr>
                <w:sz w:val="20"/>
                <w:szCs w:val="20"/>
                <w:lang w:val="pl-PL"/>
              </w:rPr>
              <w:t xml:space="preserve"> </w:t>
            </w:r>
            <w:r w:rsidRPr="00A30261">
              <w:rPr>
                <w:iCs/>
                <w:sz w:val="20"/>
                <w:szCs w:val="20"/>
                <w:lang w:val="pl-PL"/>
              </w:rPr>
              <w:t xml:space="preserve">(kontur nr 4 na zał. mapowym nr 2). Korytarze obejmują zadrzewienia oraz zakrzewienia rosnące wzdłuż Jasiołki. Służą jako ważna trasa migracyjna dla kolonii w Trzcianie, Tylawie i Dukli umożliwiając komunikację między nimi oraz przelot na żerowiska w obszarach: </w:t>
            </w:r>
            <w:r w:rsidR="003D0E4B" w:rsidRPr="00A30261">
              <w:rPr>
                <w:iCs/>
                <w:sz w:val="20"/>
                <w:szCs w:val="20"/>
                <w:lang w:val="pl-PL"/>
              </w:rPr>
              <w:t xml:space="preserve">PLH180018 </w:t>
            </w:r>
            <w:r w:rsidRPr="00A30261">
              <w:rPr>
                <w:iCs/>
                <w:sz w:val="20"/>
                <w:szCs w:val="20"/>
                <w:lang w:val="pl-PL"/>
              </w:rPr>
              <w:t xml:space="preserve">Trzciana i </w:t>
            </w:r>
            <w:r w:rsidR="003D0E4B" w:rsidRPr="00A30261">
              <w:rPr>
                <w:sz w:val="20"/>
                <w:szCs w:val="20"/>
                <w:lang w:val="pl-PL"/>
              </w:rPr>
              <w:t xml:space="preserve">PLH180014 </w:t>
            </w:r>
            <w:r w:rsidRPr="00A30261">
              <w:rPr>
                <w:iCs/>
                <w:sz w:val="20"/>
                <w:szCs w:val="20"/>
                <w:lang w:val="pl-PL"/>
              </w:rPr>
              <w:t xml:space="preserve">Ostoja Jaśliska. </w:t>
            </w:r>
          </w:p>
          <w:p w:rsidR="0021509A" w:rsidRPr="00A30261" w:rsidRDefault="0021509A" w:rsidP="00795949">
            <w:pPr>
              <w:jc w:val="both"/>
              <w:rPr>
                <w:bCs/>
                <w:sz w:val="20"/>
                <w:szCs w:val="20"/>
              </w:rPr>
            </w:pPr>
          </w:p>
          <w:p w:rsidR="0021509A" w:rsidRPr="00A30261" w:rsidRDefault="0021509A" w:rsidP="00795949">
            <w:pPr>
              <w:pStyle w:val="Standard"/>
              <w:snapToGrid w:val="0"/>
              <w:jc w:val="both"/>
              <w:rPr>
                <w:iCs/>
                <w:sz w:val="20"/>
                <w:szCs w:val="20"/>
                <w:lang w:val="pl-PL"/>
              </w:rPr>
            </w:pPr>
            <w:r w:rsidRPr="00A30261">
              <w:rPr>
                <w:iCs/>
                <w:sz w:val="20"/>
                <w:szCs w:val="20"/>
                <w:lang w:val="pl-PL"/>
              </w:rPr>
              <w:t>- Należy utrzymać ciągłość zadrzewień i zakrzewień oraz istniejącą szerokość korytarzy ekologicznych. W przypadku konieczności zmiany struktury roślinności lub sposobu użytkowania terenu należy utrzymać korytarze w postaci pasa zieleni (drzew i krzewów) o minimalnej szerokości 5 – 10 m.</w:t>
            </w:r>
          </w:p>
          <w:p w:rsidR="0021509A" w:rsidRPr="00A30261" w:rsidRDefault="0021509A" w:rsidP="00795949">
            <w:pPr>
              <w:pStyle w:val="Standard"/>
              <w:snapToGrid w:val="0"/>
              <w:jc w:val="both"/>
              <w:rPr>
                <w:iCs/>
                <w:sz w:val="20"/>
                <w:szCs w:val="20"/>
                <w:lang w:val="pl-PL"/>
              </w:rPr>
            </w:pPr>
            <w:r w:rsidRPr="00A30261">
              <w:rPr>
                <w:sz w:val="20"/>
                <w:szCs w:val="20"/>
                <w:lang w:val="pl-PL"/>
              </w:rPr>
              <w:t>- Wycinkę drzew i krzewów należy zrekompensować ponownymi nasadzeniami (najlepiej rodzimych drzew lub krzewów liściastych). Wycinka i nasadzenia powinny zostać zaplanowane w taki sposób, aby nie doszło do jednoczesnego przerwania ciągłości korytarza po obu stronach cieków wodnych.</w:t>
            </w:r>
          </w:p>
        </w:tc>
      </w:tr>
      <w:tr w:rsidR="0021509A" w:rsidRPr="00A30261" w:rsidTr="00795949">
        <w:tc>
          <w:tcPr>
            <w:tcW w:w="4564" w:type="dxa"/>
            <w:tcBorders>
              <w:top w:val="single" w:sz="4" w:space="0" w:color="000000"/>
              <w:left w:val="single" w:sz="4" w:space="0" w:color="000000"/>
              <w:bottom w:val="single" w:sz="4" w:space="0" w:color="000000"/>
            </w:tcBorders>
            <w:tcMar>
              <w:top w:w="0" w:type="dxa"/>
              <w:left w:w="108" w:type="dxa"/>
              <w:bottom w:w="0" w:type="dxa"/>
              <w:right w:w="108" w:type="dxa"/>
            </w:tcMar>
          </w:tcPr>
          <w:p w:rsidR="0021509A" w:rsidRPr="00A30261" w:rsidRDefault="0021509A" w:rsidP="00795949">
            <w:pPr>
              <w:widowControl/>
              <w:suppressAutoHyphens w:val="0"/>
              <w:jc w:val="both"/>
              <w:textAlignment w:val="auto"/>
              <w:rPr>
                <w:rFonts w:eastAsia="Times New Roman"/>
                <w:i/>
                <w:kern w:val="0"/>
                <w:sz w:val="20"/>
                <w:szCs w:val="20"/>
              </w:rPr>
            </w:pPr>
            <w:r w:rsidRPr="00A30261">
              <w:rPr>
                <w:rFonts w:eastAsia="Times New Roman"/>
                <w:i/>
                <w:kern w:val="0"/>
                <w:sz w:val="20"/>
                <w:szCs w:val="20"/>
              </w:rPr>
              <w:lastRenderedPageBreak/>
              <w:t xml:space="preserve">wskazania do przyszłych dokumentów planistycznych </w:t>
            </w:r>
          </w:p>
        </w:tc>
        <w:tc>
          <w:tcPr>
            <w:tcW w:w="9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509A" w:rsidRPr="00A30261" w:rsidRDefault="0021509A" w:rsidP="00795949">
            <w:pPr>
              <w:widowControl/>
              <w:suppressAutoHyphens w:val="0"/>
              <w:spacing w:after="240"/>
              <w:jc w:val="both"/>
              <w:textAlignment w:val="auto"/>
              <w:rPr>
                <w:rFonts w:eastAsia="Times New Roman"/>
                <w:bCs/>
                <w:sz w:val="20"/>
                <w:szCs w:val="20"/>
              </w:rPr>
            </w:pPr>
            <w:r w:rsidRPr="00A30261">
              <w:rPr>
                <w:rFonts w:eastAsia="Times New Roman"/>
                <w:bCs/>
                <w:sz w:val="20"/>
                <w:szCs w:val="20"/>
              </w:rPr>
              <w:t>1. Prace remontowe i konserwacyjne w obiektach zamieszkanych przez nietoperze powinny być wykonywane wyłąc</w:t>
            </w:r>
            <w:r w:rsidRPr="00A30261">
              <w:rPr>
                <w:rFonts w:eastAsia="Times New Roman"/>
                <w:bCs/>
                <w:sz w:val="20"/>
                <w:szCs w:val="20"/>
              </w:rPr>
              <w:t>z</w:t>
            </w:r>
            <w:r w:rsidRPr="00A30261">
              <w:rPr>
                <w:rFonts w:eastAsia="Times New Roman"/>
                <w:bCs/>
                <w:sz w:val="20"/>
                <w:szCs w:val="20"/>
              </w:rPr>
              <w:t>nie z wykorzystaniem bezpiecznych dla ssaków środków chemicznych (np. konserwujących czy impregnujących dre</w:t>
            </w:r>
            <w:r w:rsidRPr="00A30261">
              <w:rPr>
                <w:rFonts w:eastAsia="Times New Roman"/>
                <w:bCs/>
                <w:sz w:val="20"/>
                <w:szCs w:val="20"/>
              </w:rPr>
              <w:t>w</w:t>
            </w:r>
            <w:r w:rsidRPr="00A30261">
              <w:rPr>
                <w:rFonts w:eastAsia="Times New Roman"/>
                <w:bCs/>
                <w:sz w:val="20"/>
                <w:szCs w:val="20"/>
              </w:rPr>
              <w:lastRenderedPageBreak/>
              <w:t xml:space="preserve">no). </w:t>
            </w:r>
          </w:p>
          <w:p w:rsidR="0021509A" w:rsidRPr="00A30261" w:rsidRDefault="0021509A" w:rsidP="00795949">
            <w:pPr>
              <w:widowControl/>
              <w:suppressAutoHyphens w:val="0"/>
              <w:spacing w:after="240"/>
              <w:jc w:val="both"/>
              <w:textAlignment w:val="auto"/>
              <w:rPr>
                <w:rFonts w:eastAsia="Times New Roman"/>
                <w:bCs/>
                <w:sz w:val="20"/>
                <w:szCs w:val="20"/>
              </w:rPr>
            </w:pPr>
            <w:r w:rsidRPr="00A30261">
              <w:rPr>
                <w:rFonts w:eastAsia="Times New Roman"/>
                <w:bCs/>
                <w:sz w:val="20"/>
                <w:szCs w:val="20"/>
              </w:rPr>
              <w:t xml:space="preserve">2. Nie należy umieszczać </w:t>
            </w:r>
            <w:r w:rsidRPr="00A30261">
              <w:rPr>
                <w:bCs/>
                <w:sz w:val="20"/>
                <w:szCs w:val="20"/>
              </w:rPr>
              <w:t>stacji bazowych</w:t>
            </w:r>
            <w:r w:rsidRPr="00A30261">
              <w:rPr>
                <w:sz w:val="20"/>
                <w:szCs w:val="20"/>
              </w:rPr>
              <w:t xml:space="preserve"> (</w:t>
            </w:r>
            <w:r w:rsidRPr="00A30261">
              <w:rPr>
                <w:bCs/>
                <w:sz w:val="20"/>
                <w:szCs w:val="20"/>
              </w:rPr>
              <w:t>BTS)</w:t>
            </w:r>
            <w:r w:rsidRPr="00A30261">
              <w:rPr>
                <w:sz w:val="20"/>
                <w:szCs w:val="20"/>
              </w:rPr>
              <w:t xml:space="preserve"> systemów łączności bezprzewodowej</w:t>
            </w:r>
            <w:r w:rsidRPr="00A30261">
              <w:rPr>
                <w:rFonts w:eastAsia="Times New Roman"/>
                <w:bCs/>
                <w:sz w:val="20"/>
                <w:szCs w:val="20"/>
              </w:rPr>
              <w:t xml:space="preserve"> na budynkach będących schr</w:t>
            </w:r>
            <w:r w:rsidRPr="00A30261">
              <w:rPr>
                <w:rFonts w:eastAsia="Times New Roman"/>
                <w:bCs/>
                <w:sz w:val="20"/>
                <w:szCs w:val="20"/>
              </w:rPr>
              <w:t>o</w:t>
            </w:r>
            <w:r w:rsidRPr="00A30261">
              <w:rPr>
                <w:rFonts w:eastAsia="Times New Roman"/>
                <w:bCs/>
                <w:sz w:val="20"/>
                <w:szCs w:val="20"/>
              </w:rPr>
              <w:t>nieniami kolonii nietoperzy; przed wybraniem lokalizacji dla podobnej inwestycji w obszarze lub jego otoczeniu zal</w:t>
            </w:r>
            <w:r w:rsidRPr="00A30261">
              <w:rPr>
                <w:rFonts w:eastAsia="Times New Roman"/>
                <w:bCs/>
                <w:sz w:val="20"/>
                <w:szCs w:val="20"/>
              </w:rPr>
              <w:t>e</w:t>
            </w:r>
            <w:r w:rsidRPr="00A30261">
              <w:rPr>
                <w:rFonts w:eastAsia="Times New Roman"/>
                <w:bCs/>
                <w:sz w:val="20"/>
                <w:szCs w:val="20"/>
              </w:rPr>
              <w:t>cane jest sprawdzenie czy obiekt nie jest zamieszkiwany przez te zwierzęta.</w:t>
            </w:r>
          </w:p>
        </w:tc>
      </w:tr>
    </w:tbl>
    <w:p w:rsidR="0021509A" w:rsidRPr="00A30261" w:rsidRDefault="0021509A">
      <w:pPr>
        <w:pStyle w:val="Standard"/>
        <w:widowControl w:val="0"/>
        <w:autoSpaceDE w:val="0"/>
        <w:spacing w:after="120" w:line="264" w:lineRule="auto"/>
        <w:ind w:left="720"/>
        <w:jc w:val="both"/>
        <w:rPr>
          <w:lang w:val="pl-PL"/>
        </w:rPr>
      </w:pPr>
    </w:p>
    <w:p w:rsidR="005C1B8E" w:rsidRPr="00A30261" w:rsidRDefault="005C1B8E" w:rsidP="005C1B8E">
      <w:pPr>
        <w:pStyle w:val="Nagwek1"/>
      </w:pPr>
      <w:bookmarkStart w:id="72" w:name="_Toc327079844"/>
      <w:bookmarkStart w:id="73" w:name="_Toc229696660"/>
      <w:r w:rsidRPr="00A30261">
        <w:t>8. Przesłanki sporządzenia planu ochrony</w:t>
      </w:r>
      <w:bookmarkEnd w:id="72"/>
      <w:bookmarkEnd w:id="73"/>
    </w:p>
    <w:tbl>
      <w:tblPr>
        <w:tblW w:w="14401" w:type="dxa"/>
        <w:tblInd w:w="-118" w:type="dxa"/>
        <w:tblLayout w:type="fixed"/>
        <w:tblLook w:val="0000"/>
      </w:tblPr>
      <w:tblGrid>
        <w:gridCol w:w="14401"/>
      </w:tblGrid>
      <w:tr w:rsidR="005C1B8E" w:rsidRPr="00A30261" w:rsidTr="00795949">
        <w:tc>
          <w:tcPr>
            <w:tcW w:w="14401" w:type="dxa"/>
            <w:tcBorders>
              <w:top w:val="single" w:sz="4" w:space="0" w:color="000000"/>
              <w:left w:val="single" w:sz="4" w:space="0" w:color="000000"/>
              <w:bottom w:val="single" w:sz="4" w:space="0" w:color="000000"/>
              <w:right w:val="single" w:sz="4" w:space="0" w:color="000000"/>
            </w:tcBorders>
            <w:shd w:val="clear" w:color="auto" w:fill="auto"/>
          </w:tcPr>
          <w:p w:rsidR="005C1B8E" w:rsidRPr="00A30261" w:rsidRDefault="005C1B8E" w:rsidP="005C1B8E">
            <w:pPr>
              <w:pStyle w:val="Standard"/>
              <w:widowControl w:val="0"/>
              <w:autoSpaceDE w:val="0"/>
              <w:snapToGrid w:val="0"/>
              <w:spacing w:line="264" w:lineRule="auto"/>
              <w:jc w:val="both"/>
              <w:rPr>
                <w:i/>
                <w:lang w:val="pl-PL"/>
              </w:rPr>
            </w:pPr>
            <w:r w:rsidRPr="00A30261">
              <w:rPr>
                <w:lang w:val="pl-PL"/>
              </w:rPr>
              <w:t>Sporządzenie planu ochrony dla obszaru nie jest konieczne – działania ochronne można realizować w ramach planu zadań ochronnych.</w:t>
            </w:r>
          </w:p>
        </w:tc>
      </w:tr>
    </w:tbl>
    <w:p w:rsidR="004D2C22" w:rsidRPr="00A30261" w:rsidRDefault="004D2C22">
      <w:pPr>
        <w:pStyle w:val="Standard"/>
        <w:widowControl w:val="0"/>
        <w:autoSpaceDE w:val="0"/>
        <w:spacing w:after="120" w:line="264" w:lineRule="auto"/>
        <w:ind w:left="720"/>
        <w:jc w:val="both"/>
        <w:rPr>
          <w:i/>
          <w:lang w:val="pl-PL"/>
        </w:rPr>
      </w:pPr>
    </w:p>
    <w:p w:rsidR="002F13C5" w:rsidRPr="00A30261" w:rsidRDefault="00BF294B" w:rsidP="00F1632E">
      <w:pPr>
        <w:pStyle w:val="Nagwek1"/>
      </w:pPr>
      <w:bookmarkStart w:id="74" w:name="_Toc229696661"/>
      <w:r w:rsidRPr="00A30261">
        <w:t>9</w:t>
      </w:r>
      <w:r w:rsidR="005D730A" w:rsidRPr="00A30261">
        <w:t>. Projekt weryfikacji SDF obszaru i jego granic</w:t>
      </w:r>
      <w:bookmarkEnd w:id="74"/>
    </w:p>
    <w:p w:rsidR="00B91F7E" w:rsidRPr="00A30261" w:rsidRDefault="00B91F7E" w:rsidP="00F1632E">
      <w:pPr>
        <w:pStyle w:val="Nagwek2"/>
      </w:pPr>
      <w:bookmarkStart w:id="75" w:name="_Toc229696662"/>
      <w:r w:rsidRPr="00A30261">
        <w:t>9.1 Projekt zmiany SDF</w:t>
      </w:r>
      <w:bookmarkEnd w:id="75"/>
    </w:p>
    <w:p w:rsidR="00B91F7E" w:rsidRPr="00A30261" w:rsidRDefault="00FD6DB3" w:rsidP="003514C1">
      <w:pPr>
        <w:pStyle w:val="Standard"/>
        <w:jc w:val="both"/>
        <w:rPr>
          <w:lang w:val="pl-PL"/>
        </w:rPr>
      </w:pPr>
      <w:r w:rsidRPr="00A30261">
        <w:rPr>
          <w:lang w:val="pl-PL"/>
        </w:rPr>
        <w:t xml:space="preserve">Do obowiązującego SDF planuje się wprowadzić jedynie korektę powierzchni siedlisk przyrodniczych i liczebności gatunków, w oparciu o najnowsze dane pozyskane z wykonanej aktualnie inwentaryzacji. Aktualizacja dotyczyć będzie także zagrożeń. </w:t>
      </w:r>
      <w:r w:rsidR="00B020F9" w:rsidRPr="00A30261">
        <w:rPr>
          <w:lang w:val="pl-PL"/>
        </w:rPr>
        <w:t>Projekt zmiany SDF dołączono do opracowania.</w:t>
      </w:r>
    </w:p>
    <w:p w:rsidR="00B91F7E" w:rsidRPr="00A30261" w:rsidRDefault="00504E94" w:rsidP="00F1632E">
      <w:pPr>
        <w:pStyle w:val="Nagwek2"/>
        <w:rPr>
          <w:i/>
          <w:sz w:val="22"/>
          <w:szCs w:val="24"/>
        </w:rPr>
      </w:pPr>
      <w:bookmarkStart w:id="76" w:name="_Toc229696663"/>
      <w:r w:rsidRPr="00A30261">
        <w:t>9.</w:t>
      </w:r>
      <w:r w:rsidR="00F1632E" w:rsidRPr="00A30261">
        <w:t>2.</w:t>
      </w:r>
      <w:r w:rsidRPr="00A30261">
        <w:t xml:space="preserve"> Projekt zmiany granicy obszaru</w:t>
      </w:r>
      <w:bookmarkEnd w:id="76"/>
    </w:p>
    <w:p w:rsidR="005C1B8E" w:rsidRPr="00A30261" w:rsidRDefault="005C1B8E" w:rsidP="005C1B8E">
      <w:r w:rsidRPr="00A30261">
        <w:t>Nie wskazuje się potrzeby zmiany granicy obszaru.</w:t>
      </w:r>
    </w:p>
    <w:p w:rsidR="00423C90" w:rsidRPr="00A30261" w:rsidRDefault="00360C3D" w:rsidP="00F1632E">
      <w:pPr>
        <w:pStyle w:val="Nagwek1"/>
        <w:rPr>
          <w:sz w:val="22"/>
          <w:szCs w:val="24"/>
        </w:rPr>
      </w:pPr>
      <w:bookmarkStart w:id="77" w:name="_Toc229696664"/>
      <w:r w:rsidRPr="00A30261">
        <w:lastRenderedPageBreak/>
        <w:t>1</w:t>
      </w:r>
      <w:r w:rsidR="00423C90" w:rsidRPr="00A30261">
        <w:t>0. Opis procesu komunikacji z różnymi grupami interesu.</w:t>
      </w:r>
      <w:bookmarkEnd w:id="7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43"/>
      </w:tblGrid>
      <w:tr w:rsidR="00423C90" w:rsidRPr="00A30261" w:rsidTr="00A1576F">
        <w:tc>
          <w:tcPr>
            <w:tcW w:w="14143" w:type="dxa"/>
            <w:shd w:val="clear" w:color="auto" w:fill="auto"/>
          </w:tcPr>
          <w:p w:rsidR="00423C90" w:rsidRPr="00A30261" w:rsidRDefault="00423C90" w:rsidP="00A1576F">
            <w:pPr>
              <w:pStyle w:val="Nagwek10"/>
              <w:jc w:val="both"/>
              <w:rPr>
                <w:rFonts w:ascii="Times New Roman" w:hAnsi="Times New Roman" w:cs="Times New Roman"/>
                <w:b/>
                <w:sz w:val="24"/>
                <w:szCs w:val="24"/>
                <w:lang w:val="pl-PL"/>
              </w:rPr>
            </w:pPr>
            <w:r w:rsidRPr="00A30261">
              <w:rPr>
                <w:rFonts w:ascii="Times New Roman" w:hAnsi="Times New Roman" w:cs="Times New Roman"/>
                <w:i/>
                <w:sz w:val="24"/>
                <w:szCs w:val="24"/>
                <w:lang w:val="pl-PL"/>
              </w:rPr>
              <w:t>Należy opisać zasady i sposoby komunikowania się z różnymi grupami interesu w toku całego procesu pracy nad projektem Planu, uwzględniając specyfikę obszaru Natura 2000 i znaczenie tych grup dla realizacji projektu Planu. Należy podać daty i miejsca, w których zamieszczone zostały ogłoszenia, informacje etc. Terminy i miejsca organizowanych spotkań. Sposoby powiadamiania uczestników o organizowanych spotkaniach. Inne formy spotkań, sposoby komunikacji i informacji wykorzystane w procesie tworzenia PZO. W załącznikach należy zamieścić sprawozdania z organizowanych spotkań.</w:t>
            </w:r>
          </w:p>
        </w:tc>
      </w:tr>
    </w:tbl>
    <w:p w:rsidR="00B76C1B" w:rsidRPr="00A30261" w:rsidRDefault="00B76C1B" w:rsidP="00227AF1">
      <w:pPr>
        <w:pStyle w:val="Textbody"/>
        <w:rPr>
          <w:lang w:val="pl-PL"/>
        </w:rPr>
      </w:pPr>
    </w:p>
    <w:p w:rsidR="00B705A8" w:rsidRPr="00A30261" w:rsidRDefault="00636A18" w:rsidP="00F1632E">
      <w:pPr>
        <w:pStyle w:val="Nagwek1"/>
      </w:pPr>
      <w:bookmarkStart w:id="78" w:name="_Toc229696665"/>
      <w:r w:rsidRPr="00A30261">
        <w:t>1</w:t>
      </w:r>
      <w:r w:rsidR="00423C90" w:rsidRPr="00A30261">
        <w:t>1</w:t>
      </w:r>
      <w:r w:rsidR="00B705A8" w:rsidRPr="00A30261">
        <w:t>. Zestawienie uwag i wniosków</w:t>
      </w:r>
      <w:bookmarkEnd w:id="78"/>
    </w:p>
    <w:tbl>
      <w:tblPr>
        <w:tblW w:w="14255" w:type="dxa"/>
        <w:tblInd w:w="-113" w:type="dxa"/>
        <w:tblLayout w:type="fixed"/>
        <w:tblCellMar>
          <w:left w:w="10" w:type="dxa"/>
          <w:right w:w="10" w:type="dxa"/>
        </w:tblCellMar>
        <w:tblLook w:val="0000"/>
      </w:tblPr>
      <w:tblGrid>
        <w:gridCol w:w="647"/>
        <w:gridCol w:w="3543"/>
        <w:gridCol w:w="5245"/>
        <w:gridCol w:w="4820"/>
      </w:tblGrid>
      <w:tr w:rsidR="004D2C4B" w:rsidRPr="00A30261" w:rsidTr="006D3EC8">
        <w:trPr>
          <w:trHeight w:val="566"/>
          <w:tblHeader/>
        </w:trPr>
        <w:tc>
          <w:tcPr>
            <w:tcW w:w="647"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4D2C4B" w:rsidRPr="00A30261" w:rsidRDefault="00F53758" w:rsidP="00636A18">
            <w:pPr>
              <w:pStyle w:val="Standard"/>
              <w:snapToGrid w:val="0"/>
              <w:jc w:val="center"/>
              <w:rPr>
                <w:b/>
                <w:bCs/>
                <w:iCs/>
                <w:lang w:val="pl-PL"/>
              </w:rPr>
            </w:pPr>
            <w:r w:rsidRPr="00A30261">
              <w:rPr>
                <w:b/>
                <w:lang w:val="pl-PL"/>
              </w:rPr>
              <w:t>L</w:t>
            </w:r>
            <w:r w:rsidR="004D2C4B" w:rsidRPr="00A30261">
              <w:rPr>
                <w:b/>
                <w:lang w:val="pl-PL"/>
              </w:rPr>
              <w:t>.p.</w:t>
            </w:r>
          </w:p>
        </w:tc>
        <w:tc>
          <w:tcPr>
            <w:tcW w:w="3543"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4D2C4B" w:rsidRPr="00A30261" w:rsidRDefault="00636A18" w:rsidP="00636A18">
            <w:pPr>
              <w:pStyle w:val="Standard"/>
              <w:snapToGrid w:val="0"/>
              <w:jc w:val="center"/>
              <w:rPr>
                <w:b/>
                <w:bCs/>
                <w:iCs/>
                <w:lang w:val="pl-PL"/>
              </w:rPr>
            </w:pPr>
            <w:r w:rsidRPr="00A30261">
              <w:rPr>
                <w:b/>
                <w:lang w:val="pl-PL"/>
              </w:rPr>
              <w:t>Podmiot zgłaszający</w:t>
            </w:r>
          </w:p>
        </w:tc>
        <w:tc>
          <w:tcPr>
            <w:tcW w:w="524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vAlign w:val="center"/>
          </w:tcPr>
          <w:p w:rsidR="004D2C4B" w:rsidRPr="00A30261" w:rsidRDefault="00636A18" w:rsidP="00636A18">
            <w:pPr>
              <w:pStyle w:val="Standard"/>
              <w:snapToGrid w:val="0"/>
              <w:jc w:val="center"/>
              <w:rPr>
                <w:b/>
                <w:bCs/>
                <w:iCs/>
                <w:lang w:val="pl-PL"/>
              </w:rPr>
            </w:pPr>
            <w:r w:rsidRPr="00A30261">
              <w:rPr>
                <w:b/>
                <w:lang w:val="pl-PL"/>
              </w:rPr>
              <w:t>Uwagi i wnioski</w:t>
            </w:r>
          </w:p>
        </w:tc>
        <w:tc>
          <w:tcPr>
            <w:tcW w:w="482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rsidR="004D2C4B" w:rsidRPr="00A30261" w:rsidRDefault="004D2C4B" w:rsidP="00636A18">
            <w:pPr>
              <w:pStyle w:val="Standard"/>
              <w:snapToGrid w:val="0"/>
              <w:jc w:val="center"/>
              <w:rPr>
                <w:b/>
                <w:bCs/>
                <w:iCs/>
                <w:lang w:val="pl-PL"/>
              </w:rPr>
            </w:pPr>
            <w:r w:rsidRPr="00A30261">
              <w:rPr>
                <w:b/>
                <w:lang w:val="pl-PL"/>
              </w:rPr>
              <w:t>Sposób rozpatrzenia / odpowiedź</w:t>
            </w:r>
          </w:p>
        </w:tc>
      </w:tr>
      <w:tr w:rsidR="004D2C4B" w:rsidRPr="00A30261" w:rsidTr="005C1B8E">
        <w:trPr>
          <w:trHeight w:val="566"/>
        </w:trPr>
        <w:tc>
          <w:tcPr>
            <w:tcW w:w="647" w:type="dxa"/>
            <w:tcBorders>
              <w:top w:val="single" w:sz="4" w:space="0" w:color="000000"/>
              <w:left w:val="single" w:sz="4" w:space="0" w:color="000000"/>
              <w:bottom w:val="single" w:sz="4" w:space="0" w:color="000000"/>
            </w:tcBorders>
            <w:tcMar>
              <w:top w:w="0" w:type="dxa"/>
              <w:left w:w="108" w:type="dxa"/>
              <w:bottom w:w="0" w:type="dxa"/>
              <w:right w:w="108" w:type="dxa"/>
            </w:tcMar>
          </w:tcPr>
          <w:p w:rsidR="004D2C4B" w:rsidRPr="00A30261" w:rsidRDefault="004D2C4B" w:rsidP="00D60659">
            <w:pPr>
              <w:pStyle w:val="Standard"/>
              <w:snapToGrid w:val="0"/>
              <w:jc w:val="both"/>
              <w:rPr>
                <w:i/>
                <w:lang w:val="pl-PL"/>
              </w:rPr>
            </w:pPr>
          </w:p>
        </w:tc>
        <w:tc>
          <w:tcPr>
            <w:tcW w:w="3543"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4D2C4B" w:rsidRPr="00A30261" w:rsidRDefault="004D2C4B" w:rsidP="00B705A8">
            <w:pPr>
              <w:pStyle w:val="Standard"/>
              <w:snapToGrid w:val="0"/>
              <w:rPr>
                <w:b/>
                <w:lang w:val="pl-PL"/>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2C4B" w:rsidRPr="00A30261" w:rsidRDefault="004D2C4B" w:rsidP="00D60659">
            <w:pPr>
              <w:pStyle w:val="Standard"/>
              <w:snapToGrid w:val="0"/>
              <w:jc w:val="both"/>
              <w:rPr>
                <w:i/>
                <w:lang w:val="pl-PL"/>
              </w:rPr>
            </w:pPr>
          </w:p>
        </w:tc>
        <w:tc>
          <w:tcPr>
            <w:tcW w:w="4820" w:type="dxa"/>
            <w:tcBorders>
              <w:top w:val="single" w:sz="4" w:space="0" w:color="000000"/>
              <w:left w:val="single" w:sz="4" w:space="0" w:color="000000"/>
              <w:bottom w:val="single" w:sz="4" w:space="0" w:color="000000"/>
              <w:right w:val="single" w:sz="4" w:space="0" w:color="000000"/>
            </w:tcBorders>
          </w:tcPr>
          <w:p w:rsidR="004D2C4B" w:rsidRPr="00A30261" w:rsidRDefault="004D2C4B" w:rsidP="00D60659">
            <w:pPr>
              <w:pStyle w:val="Standard"/>
              <w:snapToGrid w:val="0"/>
              <w:jc w:val="both"/>
              <w:rPr>
                <w:i/>
                <w:lang w:val="pl-PL"/>
              </w:rPr>
            </w:pPr>
          </w:p>
        </w:tc>
      </w:tr>
      <w:tr w:rsidR="004D2C4B" w:rsidRPr="00A30261" w:rsidTr="005C1B8E">
        <w:trPr>
          <w:trHeight w:val="566"/>
        </w:trPr>
        <w:tc>
          <w:tcPr>
            <w:tcW w:w="647" w:type="dxa"/>
            <w:tcBorders>
              <w:top w:val="single" w:sz="4" w:space="0" w:color="000000"/>
              <w:left w:val="single" w:sz="4" w:space="0" w:color="000000"/>
              <w:bottom w:val="single" w:sz="4" w:space="0" w:color="000000"/>
            </w:tcBorders>
            <w:tcMar>
              <w:top w:w="0" w:type="dxa"/>
              <w:left w:w="108" w:type="dxa"/>
              <w:bottom w:w="0" w:type="dxa"/>
              <w:right w:w="108" w:type="dxa"/>
            </w:tcMar>
          </w:tcPr>
          <w:p w:rsidR="004D2C4B" w:rsidRPr="00A30261" w:rsidRDefault="004D2C4B" w:rsidP="00D60659">
            <w:pPr>
              <w:pStyle w:val="Standard"/>
              <w:snapToGrid w:val="0"/>
              <w:jc w:val="both"/>
              <w:rPr>
                <w:i/>
                <w:lang w:val="pl-PL"/>
              </w:rPr>
            </w:pPr>
          </w:p>
        </w:tc>
        <w:tc>
          <w:tcPr>
            <w:tcW w:w="3543"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4D2C4B" w:rsidRPr="00A30261" w:rsidRDefault="004D2C4B" w:rsidP="00B705A8">
            <w:pPr>
              <w:pStyle w:val="Standard"/>
              <w:snapToGrid w:val="0"/>
              <w:rPr>
                <w:lang w:val="pl-PL"/>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2C4B" w:rsidRPr="00A30261" w:rsidRDefault="004D2C4B" w:rsidP="00D60659">
            <w:pPr>
              <w:pStyle w:val="Standard"/>
              <w:snapToGrid w:val="0"/>
              <w:jc w:val="both"/>
              <w:rPr>
                <w:i/>
                <w:lang w:val="pl-PL"/>
              </w:rPr>
            </w:pPr>
          </w:p>
        </w:tc>
        <w:tc>
          <w:tcPr>
            <w:tcW w:w="4820" w:type="dxa"/>
            <w:tcBorders>
              <w:top w:val="single" w:sz="4" w:space="0" w:color="000000"/>
              <w:left w:val="single" w:sz="4" w:space="0" w:color="000000"/>
              <w:bottom w:val="single" w:sz="4" w:space="0" w:color="000000"/>
              <w:right w:val="single" w:sz="4" w:space="0" w:color="000000"/>
            </w:tcBorders>
          </w:tcPr>
          <w:p w:rsidR="004D2C4B" w:rsidRPr="00A30261" w:rsidRDefault="004D2C4B" w:rsidP="00D60659">
            <w:pPr>
              <w:pStyle w:val="Standard"/>
              <w:snapToGrid w:val="0"/>
              <w:jc w:val="both"/>
              <w:rPr>
                <w:i/>
                <w:lang w:val="pl-PL"/>
              </w:rPr>
            </w:pPr>
          </w:p>
        </w:tc>
      </w:tr>
      <w:tr w:rsidR="004D2C4B" w:rsidRPr="00A30261" w:rsidTr="005C1B8E">
        <w:trPr>
          <w:trHeight w:val="566"/>
        </w:trPr>
        <w:tc>
          <w:tcPr>
            <w:tcW w:w="647" w:type="dxa"/>
            <w:tcBorders>
              <w:top w:val="single" w:sz="4" w:space="0" w:color="000000"/>
              <w:left w:val="single" w:sz="4" w:space="0" w:color="000000"/>
              <w:bottom w:val="single" w:sz="4" w:space="0" w:color="000000"/>
            </w:tcBorders>
            <w:tcMar>
              <w:top w:w="0" w:type="dxa"/>
              <w:left w:w="108" w:type="dxa"/>
              <w:bottom w:w="0" w:type="dxa"/>
              <w:right w:w="108" w:type="dxa"/>
            </w:tcMar>
          </w:tcPr>
          <w:p w:rsidR="004D2C4B" w:rsidRPr="00A30261" w:rsidRDefault="004D2C4B" w:rsidP="00D60659">
            <w:pPr>
              <w:pStyle w:val="Standard"/>
              <w:snapToGrid w:val="0"/>
              <w:jc w:val="both"/>
              <w:rPr>
                <w:i/>
                <w:lang w:val="pl-PL"/>
              </w:rPr>
            </w:pPr>
          </w:p>
        </w:tc>
        <w:tc>
          <w:tcPr>
            <w:tcW w:w="3543"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4D2C4B" w:rsidRPr="00A30261" w:rsidRDefault="004D2C4B" w:rsidP="00B705A8">
            <w:pPr>
              <w:pStyle w:val="Standard"/>
              <w:snapToGrid w:val="0"/>
              <w:rPr>
                <w:b/>
                <w:lang w:val="pl-PL"/>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2C4B" w:rsidRPr="00A30261" w:rsidRDefault="004D2C4B" w:rsidP="00D60659">
            <w:pPr>
              <w:pStyle w:val="Standard"/>
              <w:snapToGrid w:val="0"/>
              <w:jc w:val="both"/>
              <w:rPr>
                <w:i/>
                <w:lang w:val="pl-PL"/>
              </w:rPr>
            </w:pPr>
          </w:p>
        </w:tc>
        <w:tc>
          <w:tcPr>
            <w:tcW w:w="4820" w:type="dxa"/>
            <w:tcBorders>
              <w:top w:val="single" w:sz="4" w:space="0" w:color="000000"/>
              <w:left w:val="single" w:sz="4" w:space="0" w:color="000000"/>
              <w:bottom w:val="single" w:sz="4" w:space="0" w:color="000000"/>
              <w:right w:val="single" w:sz="4" w:space="0" w:color="000000"/>
            </w:tcBorders>
          </w:tcPr>
          <w:p w:rsidR="004D2C4B" w:rsidRPr="00A30261" w:rsidRDefault="004D2C4B" w:rsidP="00D60659">
            <w:pPr>
              <w:pStyle w:val="Standard"/>
              <w:snapToGrid w:val="0"/>
              <w:jc w:val="both"/>
              <w:rPr>
                <w:i/>
                <w:lang w:val="pl-PL"/>
              </w:rPr>
            </w:pPr>
          </w:p>
        </w:tc>
      </w:tr>
      <w:tr w:rsidR="00B705A8" w:rsidRPr="00A30261" w:rsidTr="005C1B8E">
        <w:trPr>
          <w:trHeight w:val="566"/>
        </w:trPr>
        <w:tc>
          <w:tcPr>
            <w:tcW w:w="647" w:type="dxa"/>
            <w:tcBorders>
              <w:top w:val="single" w:sz="4" w:space="0" w:color="000000"/>
              <w:left w:val="single" w:sz="4" w:space="0" w:color="000000"/>
              <w:bottom w:val="single" w:sz="4" w:space="0" w:color="000000"/>
            </w:tcBorders>
            <w:tcMar>
              <w:top w:w="0" w:type="dxa"/>
              <w:left w:w="108" w:type="dxa"/>
              <w:bottom w:w="0" w:type="dxa"/>
              <w:right w:w="108" w:type="dxa"/>
            </w:tcMar>
          </w:tcPr>
          <w:p w:rsidR="00B705A8" w:rsidRPr="00A30261" w:rsidRDefault="00B705A8" w:rsidP="00D60659">
            <w:pPr>
              <w:pStyle w:val="Standard"/>
              <w:snapToGrid w:val="0"/>
              <w:jc w:val="both"/>
              <w:rPr>
                <w:i/>
                <w:lang w:val="pl-PL"/>
              </w:rPr>
            </w:pPr>
          </w:p>
        </w:tc>
        <w:tc>
          <w:tcPr>
            <w:tcW w:w="3543"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B705A8" w:rsidRPr="00A30261" w:rsidRDefault="00B705A8" w:rsidP="00B705A8">
            <w:pPr>
              <w:pStyle w:val="Standard"/>
              <w:snapToGrid w:val="0"/>
              <w:rPr>
                <w:lang w:val="pl-PL"/>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05A8" w:rsidRPr="00A30261" w:rsidRDefault="00B705A8" w:rsidP="00D60659">
            <w:pPr>
              <w:pStyle w:val="Standard"/>
              <w:snapToGrid w:val="0"/>
              <w:jc w:val="both"/>
              <w:rPr>
                <w:i/>
                <w:lang w:val="pl-PL"/>
              </w:rPr>
            </w:pPr>
          </w:p>
        </w:tc>
        <w:tc>
          <w:tcPr>
            <w:tcW w:w="4820" w:type="dxa"/>
            <w:tcBorders>
              <w:top w:val="single" w:sz="4" w:space="0" w:color="000000"/>
              <w:left w:val="single" w:sz="4" w:space="0" w:color="000000"/>
              <w:bottom w:val="single" w:sz="4" w:space="0" w:color="000000"/>
              <w:right w:val="single" w:sz="4" w:space="0" w:color="000000"/>
            </w:tcBorders>
          </w:tcPr>
          <w:p w:rsidR="00B705A8" w:rsidRPr="00A30261" w:rsidRDefault="00B705A8" w:rsidP="00D60659">
            <w:pPr>
              <w:pStyle w:val="Standard"/>
              <w:snapToGrid w:val="0"/>
              <w:jc w:val="both"/>
              <w:rPr>
                <w:i/>
                <w:lang w:val="pl-PL"/>
              </w:rPr>
            </w:pPr>
          </w:p>
        </w:tc>
      </w:tr>
      <w:tr w:rsidR="00B705A8" w:rsidRPr="00A30261" w:rsidTr="005C1B8E">
        <w:trPr>
          <w:trHeight w:val="566"/>
        </w:trPr>
        <w:tc>
          <w:tcPr>
            <w:tcW w:w="647" w:type="dxa"/>
            <w:tcBorders>
              <w:top w:val="single" w:sz="4" w:space="0" w:color="000000"/>
              <w:left w:val="single" w:sz="4" w:space="0" w:color="000000"/>
              <w:bottom w:val="single" w:sz="4" w:space="0" w:color="000000"/>
            </w:tcBorders>
            <w:tcMar>
              <w:top w:w="0" w:type="dxa"/>
              <w:left w:w="108" w:type="dxa"/>
              <w:bottom w:w="0" w:type="dxa"/>
              <w:right w:w="108" w:type="dxa"/>
            </w:tcMar>
          </w:tcPr>
          <w:p w:rsidR="00B705A8" w:rsidRPr="00A30261" w:rsidRDefault="00B705A8" w:rsidP="00D60659">
            <w:pPr>
              <w:pStyle w:val="Standard"/>
              <w:snapToGrid w:val="0"/>
              <w:jc w:val="both"/>
              <w:rPr>
                <w:i/>
                <w:lang w:val="pl-PL"/>
              </w:rPr>
            </w:pPr>
          </w:p>
        </w:tc>
        <w:tc>
          <w:tcPr>
            <w:tcW w:w="3543" w:type="dxa"/>
            <w:tcBorders>
              <w:top w:val="single" w:sz="4" w:space="0" w:color="000000"/>
              <w:left w:val="single" w:sz="4" w:space="0" w:color="000000"/>
              <w:bottom w:val="single" w:sz="4" w:space="0" w:color="000000"/>
            </w:tcBorders>
            <w:shd w:val="clear" w:color="auto" w:fill="C2D69B" w:themeFill="accent3" w:themeFillTint="99"/>
            <w:tcMar>
              <w:top w:w="0" w:type="dxa"/>
              <w:left w:w="108" w:type="dxa"/>
              <w:bottom w:w="0" w:type="dxa"/>
              <w:right w:w="108" w:type="dxa"/>
            </w:tcMar>
            <w:vAlign w:val="center"/>
          </w:tcPr>
          <w:p w:rsidR="00B705A8" w:rsidRPr="00A30261" w:rsidRDefault="00B705A8" w:rsidP="00B705A8">
            <w:pPr>
              <w:pStyle w:val="Standard"/>
              <w:snapToGrid w:val="0"/>
              <w:rPr>
                <w:b/>
                <w:lang w:val="pl-PL"/>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05A8" w:rsidRPr="00A30261" w:rsidRDefault="00B705A8" w:rsidP="00D60659">
            <w:pPr>
              <w:pStyle w:val="Standard"/>
              <w:snapToGrid w:val="0"/>
              <w:jc w:val="both"/>
              <w:rPr>
                <w:i/>
                <w:lang w:val="pl-PL"/>
              </w:rPr>
            </w:pPr>
          </w:p>
        </w:tc>
        <w:tc>
          <w:tcPr>
            <w:tcW w:w="4820" w:type="dxa"/>
            <w:tcBorders>
              <w:top w:val="single" w:sz="4" w:space="0" w:color="000000"/>
              <w:left w:val="single" w:sz="4" w:space="0" w:color="000000"/>
              <w:bottom w:val="single" w:sz="4" w:space="0" w:color="000000"/>
              <w:right w:val="single" w:sz="4" w:space="0" w:color="000000"/>
            </w:tcBorders>
          </w:tcPr>
          <w:p w:rsidR="00B705A8" w:rsidRPr="00A30261" w:rsidRDefault="00B705A8" w:rsidP="00D60659">
            <w:pPr>
              <w:pStyle w:val="Standard"/>
              <w:snapToGrid w:val="0"/>
              <w:jc w:val="both"/>
              <w:rPr>
                <w:i/>
                <w:lang w:val="pl-PL"/>
              </w:rPr>
            </w:pPr>
          </w:p>
        </w:tc>
      </w:tr>
    </w:tbl>
    <w:p w:rsidR="00423C90" w:rsidRPr="00A30261" w:rsidRDefault="00423C90" w:rsidP="00423C90">
      <w:pPr>
        <w:pStyle w:val="Standard"/>
        <w:widowControl w:val="0"/>
        <w:autoSpaceDE w:val="0"/>
        <w:spacing w:after="120"/>
        <w:jc w:val="both"/>
        <w:rPr>
          <w:lang w:val="pl-PL"/>
        </w:rPr>
      </w:pPr>
    </w:p>
    <w:p w:rsidR="002F13C5" w:rsidRPr="00A30261" w:rsidRDefault="005D730A" w:rsidP="00F1632E">
      <w:pPr>
        <w:pStyle w:val="Nagwek1"/>
      </w:pPr>
      <w:bookmarkStart w:id="79" w:name="_Toc229696666"/>
      <w:r w:rsidRPr="00A30261">
        <w:t>12. Literatura</w:t>
      </w:r>
      <w:bookmarkEnd w:id="79"/>
    </w:p>
    <w:p w:rsidR="005C1B8E" w:rsidRPr="00A30261" w:rsidRDefault="005C1B8E" w:rsidP="005C1B8E"/>
    <w:p w:rsidR="005C1B8E" w:rsidRPr="00A30261" w:rsidRDefault="005C1B8E" w:rsidP="005C1B8E">
      <w:pPr>
        <w:jc w:val="both"/>
      </w:pPr>
      <w:r w:rsidRPr="00A30261">
        <w:t xml:space="preserve">Bonk M., Sochacki J. 2012. Kumak górski </w:t>
      </w:r>
      <w:r w:rsidRPr="00A30261">
        <w:rPr>
          <w:i/>
        </w:rPr>
        <w:t>Bombina variegata</w:t>
      </w:r>
      <w:r w:rsidRPr="00A30261">
        <w:t xml:space="preserve">. W: Makomaska-Juchniewicz M., Baran P. (red.). Monitoring gatunków zwierząt. Przewodnik metodyczny. Część III. GIOŚ, Warszawa, s. 328-345. </w:t>
      </w:r>
    </w:p>
    <w:p w:rsidR="005C1B8E" w:rsidRPr="00A30261" w:rsidRDefault="005C1B8E" w:rsidP="005C1B8E">
      <w:r w:rsidRPr="00A30261">
        <w:t xml:space="preserve">Kepel A. 2010. Nocek duży </w:t>
      </w:r>
      <w:r w:rsidRPr="00A30261">
        <w:rPr>
          <w:i/>
          <w:iCs/>
        </w:rPr>
        <w:t>Myotis myotis</w:t>
      </w:r>
      <w:r w:rsidRPr="00A30261">
        <w:t xml:space="preserve">. W: Monitoring gatunków i siedlisk przyrodniczych ze szczególnym uwzględnieniem specjalnych </w:t>
      </w:r>
      <w:r w:rsidRPr="00A30261">
        <w:lastRenderedPageBreak/>
        <w:t>obszarów ochrony siedlisk Natura 2000. Metodyka monitoringu. GIOŚ, Warszawa. s: 220–257.</w:t>
      </w:r>
    </w:p>
    <w:p w:rsidR="005C1B8E" w:rsidRPr="00A30261" w:rsidRDefault="005C1B8E" w:rsidP="005C1B8E">
      <w:r w:rsidRPr="00A30261">
        <w:t>Korzeniak J. 2012. Ekstensywnie użytkowane niżowe łąki świeże. W: W. Mróz (red.). Monitoring siedlisk przyrodniczych. Przewodnik metodyczny. Część III. GIOŚ, Warszawa, s. 79-94.</w:t>
      </w:r>
    </w:p>
    <w:p w:rsidR="004E1606" w:rsidRPr="00A30261" w:rsidRDefault="004E1606" w:rsidP="004E1606">
      <w:r w:rsidRPr="00A30261">
        <w:t>Korzeniak J. 2015. Bogate florystycznie górskie i niżowe murawy bliźniczkowe (Nardetalia – płaty bogate florystycznie), kod 6230. W: Mróz W. (red.), Monitoring siedlisk przyrodniczych. Przewodnik metodyczny. Część IV. Biblioteka Monitoringu Środowiska, Główny Inspektorat Ochrony Środowiska, Warszawa.</w:t>
      </w:r>
    </w:p>
    <w:p w:rsidR="005C1B8E" w:rsidRPr="00A30261" w:rsidRDefault="005C1B8E" w:rsidP="005C1B8E">
      <w:r w:rsidRPr="00A30261">
        <w:t>Kozakiewicz K. 2003. Letnie stanowiska nietoperzy na strychach budynków sakralnych w Beskidzie Niskim i Sądeckim oraz na Pogórzu Środkowobeskidzkim – kontrole w latach 1999-2001. Studia Chiropterol. 3-4: 21-30;</w:t>
      </w:r>
    </w:p>
    <w:p w:rsidR="005C1B8E" w:rsidRPr="00A30261" w:rsidRDefault="005C1B8E" w:rsidP="005C1B8E">
      <w:r w:rsidRPr="00A30261">
        <w:t>Matuszkiewicz W. 2017: Przewodnik do oznaczania zbiorowisk roślinnych Polski. Wydawnictwo Naukowe PWN, Warszawa.</w:t>
      </w:r>
    </w:p>
    <w:p w:rsidR="005C1B8E" w:rsidRPr="00A30261" w:rsidRDefault="005C1B8E" w:rsidP="005C1B8E">
      <w:pPr>
        <w:rPr>
          <w:lang w:val="en-US"/>
        </w:rPr>
      </w:pPr>
      <w:r w:rsidRPr="00A30261">
        <w:rPr>
          <w:rStyle w:val="citation"/>
        </w:rPr>
        <w:t xml:space="preserve">Mirek Z., Piękoś-Mirkowa H., Zając A., Zając M. 2002. </w:t>
      </w:r>
      <w:r w:rsidRPr="00A30261">
        <w:rPr>
          <w:rStyle w:val="citation"/>
          <w:i/>
          <w:iCs/>
          <w:lang w:val="en-US"/>
        </w:rPr>
        <w:t>Flowering plants and pteridophytes of Poland. A checklist. Biodiversity of Poland. Vol. 1</w:t>
      </w:r>
      <w:r w:rsidRPr="00A30261">
        <w:rPr>
          <w:rStyle w:val="citation"/>
          <w:lang w:val="en-US"/>
        </w:rPr>
        <w:t>. Kraków: W. Szafer Institute of Botany, Polish Academy of Sciences,.</w:t>
      </w:r>
    </w:p>
    <w:p w:rsidR="005C1B8E" w:rsidRPr="00A30261" w:rsidRDefault="005C1B8E" w:rsidP="005C1B8E">
      <w:r w:rsidRPr="00A30261">
        <w:t>Mleczek T., Szatkowski B. 2001. Wyniki letnich kontroli stanowisk nietoperzy w Beskidzie Niskim i na Pogórzu Karpackim. Jaskinie Beskidzkie 4: 21-22;</w:t>
      </w:r>
    </w:p>
    <w:p w:rsidR="005C1B8E" w:rsidRPr="00A30261" w:rsidRDefault="005C1B8E" w:rsidP="005C1B8E">
      <w:pPr>
        <w:rPr>
          <w:lang w:val="en-US"/>
        </w:rPr>
      </w:pPr>
      <w:r w:rsidRPr="00A30261">
        <w:t xml:space="preserve">Ochyra R., Żarnowiec J., Bednarek-Ochyra H. 2003. </w:t>
      </w:r>
      <w:r w:rsidRPr="00A30261">
        <w:rPr>
          <w:i/>
          <w:lang w:val="en-US"/>
        </w:rPr>
        <w:t>Census catalogue of Polish mosses</w:t>
      </w:r>
      <w:r w:rsidRPr="00A30261">
        <w:rPr>
          <w:lang w:val="en-US"/>
        </w:rPr>
        <w:t>. W. Szafer Institute of Botany, Polish Academy of Sciences, Kraków.</w:t>
      </w:r>
      <w:r w:rsidR="00DE7E05" w:rsidRPr="00A30261">
        <w:rPr>
          <w:lang w:val="en-US"/>
        </w:rPr>
        <w:t xml:space="preserve"> </w:t>
      </w:r>
    </w:p>
    <w:p w:rsidR="005C1B8E" w:rsidRPr="00A30261" w:rsidRDefault="005C1B8E" w:rsidP="005C1B8E">
      <w:r w:rsidRPr="00A30261">
        <w:t xml:space="preserve">Pawlaczyk R. 2010. </w:t>
      </w:r>
      <w:r w:rsidRPr="00A30261">
        <w:rPr>
          <w:lang w:bidi="ne-NP"/>
        </w:rPr>
        <w:t>Łęgi wierzbowe, topolowe, olszowe i jesionowe (</w:t>
      </w:r>
      <w:r w:rsidRPr="00A30261">
        <w:rPr>
          <w:i/>
          <w:iCs/>
          <w:lang w:bidi="ne-NP"/>
        </w:rPr>
        <w:t>Salicetum albo-fragilis, Populetum albae, Alnenion glutinoso-incanae,</w:t>
      </w:r>
      <w:r w:rsidRPr="00A30261">
        <w:rPr>
          <w:lang w:bidi="ne-NP"/>
        </w:rPr>
        <w:t xml:space="preserve"> olsy źródliskowe)</w:t>
      </w:r>
      <w:r w:rsidRPr="00A30261">
        <w:t>. W: W. Mróz (red.). Monitoring siedlisk przyrodniczych. Przewodnik metodyczny. Część I. GIOŚ, Warszawa, s. 236-254.</w:t>
      </w:r>
    </w:p>
    <w:p w:rsidR="005C1B8E" w:rsidRPr="00A30261" w:rsidRDefault="005C1B8E" w:rsidP="005C1B8E">
      <w:r w:rsidRPr="00A30261">
        <w:t xml:space="preserve">Pawlaczyk R. 2012. </w:t>
      </w:r>
      <w:r w:rsidRPr="00A30261">
        <w:rPr>
          <w:rStyle w:val="Uwydatnienie"/>
          <w:i w:val="0"/>
          <w:iCs w:val="0"/>
        </w:rPr>
        <w:t>Żyzne buczyny</w:t>
      </w:r>
      <w:r w:rsidRPr="00A30261">
        <w:rPr>
          <w:rStyle w:val="st"/>
        </w:rPr>
        <w:t xml:space="preserve"> (</w:t>
      </w:r>
      <w:r w:rsidRPr="00A30261">
        <w:rPr>
          <w:rStyle w:val="st"/>
          <w:i/>
          <w:iCs/>
        </w:rPr>
        <w:t>Dentario glandulosae-Fagenion, Galio odorati-Fagenion</w:t>
      </w:r>
      <w:r w:rsidRPr="00A30261">
        <w:rPr>
          <w:rStyle w:val="st"/>
        </w:rPr>
        <w:t>)</w:t>
      </w:r>
      <w:r w:rsidRPr="00A30261">
        <w:t>; W: W. Mróz (red.). Monitoring siedlisk przyrodniczych. Przewodnik metodyczny. Część IV. GIOŚ, Warszawa, s. 249-272.</w:t>
      </w:r>
    </w:p>
    <w:p w:rsidR="005C1B8E" w:rsidRPr="00A30261" w:rsidRDefault="005C1B8E" w:rsidP="005C1B8E">
      <w:r w:rsidRPr="00A30261">
        <w:t>Perzanowska J., Mróz W., Ogrodniczuk N. 2012. Grąd środkowoeuropejski i subkontynentalny (</w:t>
      </w:r>
      <w:r w:rsidRPr="00A30261">
        <w:rPr>
          <w:i/>
          <w:iCs/>
        </w:rPr>
        <w:t>Galio-Carpinetum</w:t>
      </w:r>
      <w:r w:rsidRPr="00A30261">
        <w:t xml:space="preserve">, </w:t>
      </w:r>
      <w:r w:rsidRPr="00A30261">
        <w:rPr>
          <w:i/>
          <w:iCs/>
        </w:rPr>
        <w:t>Tilio-Carpinetum</w:t>
      </w:r>
      <w:r w:rsidRPr="00A30261">
        <w:t>); W: W. Mróz (red.). Monitoring siedlisk przyrodniczych. Przewodnik metodyczny. Część IV. GIOŚ, Warszawa, s. 273-289.</w:t>
      </w:r>
    </w:p>
    <w:p w:rsidR="005C1B8E" w:rsidRPr="00A30261" w:rsidRDefault="005C1B8E" w:rsidP="005C1B8E">
      <w:r w:rsidRPr="00A30261">
        <w:t>Perzanowska J., Mróz W., Ogrodniczuk N. 2012. Grąd środkowoeuropejski i subkontynentalny (</w:t>
      </w:r>
      <w:r w:rsidRPr="00A30261">
        <w:rPr>
          <w:i/>
          <w:iCs/>
        </w:rPr>
        <w:t>Galio-Carpinetum</w:t>
      </w:r>
      <w:r w:rsidRPr="00A30261">
        <w:t xml:space="preserve">, </w:t>
      </w:r>
      <w:r w:rsidRPr="00A30261">
        <w:rPr>
          <w:i/>
          <w:iCs/>
        </w:rPr>
        <w:t>Tilio-Carpinetum</w:t>
      </w:r>
      <w:r w:rsidRPr="00A30261">
        <w:t>); W: W. Mróz (red.). Monitoring siedlisk przyrodniczych. Przewodnik metodyczny. Część IV. GIOŚ, Warszawa, s. 273-289.</w:t>
      </w:r>
    </w:p>
    <w:p w:rsidR="005C1B8E" w:rsidRPr="00A30261" w:rsidRDefault="005C1B8E" w:rsidP="005C1B8E">
      <w:pPr>
        <w:jc w:val="both"/>
      </w:pPr>
      <w:r w:rsidRPr="00A30261">
        <w:t xml:space="preserve">Szkudlarek R., Paszkiewicz R. 2012. Nocek orzęsiony </w:t>
      </w:r>
      <w:r w:rsidRPr="00A30261">
        <w:rPr>
          <w:i/>
        </w:rPr>
        <w:t>Myotis emarginatus</w:t>
      </w:r>
      <w:r w:rsidRPr="00A30261">
        <w:t xml:space="preserve">. W: Makomaska-Juchniewicz M., Baran P. (red.). Monitoring gatunków zwierząt. Przewodnik metodyczny. Część III. GIOŚ, Warszawa, s. 701-724. </w:t>
      </w:r>
    </w:p>
    <w:p w:rsidR="005C1B8E" w:rsidRPr="00A30261" w:rsidRDefault="005C1B8E" w:rsidP="005C1B8E">
      <w:pPr>
        <w:jc w:val="both"/>
      </w:pPr>
      <w:r w:rsidRPr="00A30261">
        <w:t xml:space="preserve">Szkudlarek R., Paszkiewicz R. 2012. Podkowiec mały </w:t>
      </w:r>
      <w:r w:rsidRPr="00A30261">
        <w:rPr>
          <w:i/>
        </w:rPr>
        <w:t>Rhinolophus hipposideros</w:t>
      </w:r>
      <w:r w:rsidRPr="00A30261">
        <w:t xml:space="preserve">. W: Makomaska-Juchniewicz M., Baran P. (red.). Monitoring gatunków zwierząt. Przewodnik metodyczny. Część III. GIOŚ, Warszawa, s. 725-748. </w:t>
      </w:r>
    </w:p>
    <w:p w:rsidR="005C1B8E" w:rsidRPr="00A30261" w:rsidRDefault="005C1B8E" w:rsidP="005C1B8E">
      <w:r w:rsidRPr="00A30261">
        <w:t>Szkudlarek R., Węgiel A., Węgiel J., Paszkiewicz R., Mleczek T. 2008. Nietoperze Beskidu Sądeckiego i Beskidu Niskiego. Nietoperze 9: 29-58.</w:t>
      </w:r>
    </w:p>
    <w:p w:rsidR="005C1B8E" w:rsidRPr="00A30261" w:rsidRDefault="005C1B8E" w:rsidP="005C1B8E">
      <w:r w:rsidRPr="00A30261">
        <w:t>Szkudlarek R., Węgiel A., Węgiel J., Paszkiewicz R., Mleczek T., Gottfried T., Grzywiński W., Gubańska A., Iwaniuk Ł., Adamski A., Dudek I. 2003: Nietoperze Beskidu Sądeckiego i Niskiego. PON</w:t>
      </w:r>
    </w:p>
    <w:p w:rsidR="005C1B8E" w:rsidRPr="00A30261" w:rsidRDefault="005C1B8E" w:rsidP="005C1B8E">
      <w:r w:rsidRPr="00A30261">
        <w:t xml:space="preserve">Świerkosz K., Bodziarczyk J. 2010. </w:t>
      </w:r>
      <w:r w:rsidRPr="00A30261">
        <w:rPr>
          <w:lang w:bidi="ne-NP"/>
        </w:rPr>
        <w:t>Jaworzyny i lasy klonowo-lipowe na stromych stokach i zb</w:t>
      </w:r>
      <w:r w:rsidR="00CF6E1C" w:rsidRPr="00A30261">
        <w:rPr>
          <w:lang w:bidi="ne-NP"/>
        </w:rPr>
        <w:t>o</w:t>
      </w:r>
      <w:r w:rsidRPr="00A30261">
        <w:rPr>
          <w:lang w:bidi="ne-NP"/>
        </w:rPr>
        <w:t xml:space="preserve">czach </w:t>
      </w:r>
      <w:r w:rsidRPr="00A30261">
        <w:rPr>
          <w:i/>
          <w:lang w:bidi="ne-NP"/>
        </w:rPr>
        <w:t>Tilio platyphyllis-Acerion pseudoplatani</w:t>
      </w:r>
      <w:r w:rsidRPr="00A30261">
        <w:t xml:space="preserve">. </w:t>
      </w:r>
      <w:r w:rsidRPr="00A30261">
        <w:lastRenderedPageBreak/>
        <w:t>W: W. Mróz (red.). Monitoring siedlisk przyrodniczych. Przewodnik metodyczny. Część I. GIOŚ, Warszawa, s. 199-215.</w:t>
      </w:r>
    </w:p>
    <w:p w:rsidR="005C1B8E" w:rsidRPr="00A30261" w:rsidRDefault="005C1B8E" w:rsidP="005C1B8E">
      <w:r w:rsidRPr="00A30261">
        <w:t xml:space="preserve">Świerkosz K., Reczyńska K. 2012. </w:t>
      </w:r>
      <w:r w:rsidRPr="00A30261">
        <w:rPr>
          <w:rStyle w:val="Uwydatnienie"/>
          <w:i w:val="0"/>
          <w:iCs w:val="0"/>
        </w:rPr>
        <w:t>Kwaśne buczyny</w:t>
      </w:r>
      <w:r w:rsidRPr="00A30261">
        <w:rPr>
          <w:rStyle w:val="st"/>
        </w:rPr>
        <w:t xml:space="preserve"> (</w:t>
      </w:r>
      <w:r w:rsidRPr="00A30261">
        <w:rPr>
          <w:rStyle w:val="st"/>
          <w:i/>
          <w:iCs/>
        </w:rPr>
        <w:t>Luzulo-Fagion</w:t>
      </w:r>
      <w:r w:rsidRPr="00A30261">
        <w:rPr>
          <w:rStyle w:val="st"/>
        </w:rPr>
        <w:t>)</w:t>
      </w:r>
      <w:r w:rsidRPr="00A30261">
        <w:t>; W: W. Mróz (red.). Monitoring siedlisk przyrodniczych. Przewodnik metodyczny. Część IV. GIOŚ, Warszawa, s. 231-248.</w:t>
      </w:r>
    </w:p>
    <w:p w:rsidR="005C1B8E" w:rsidRPr="00A7368F" w:rsidRDefault="005C1B8E" w:rsidP="005C1B8E">
      <w:r w:rsidRPr="00A30261">
        <w:t>Urban J., Piksa K. 2012. Jaskinie nieudostępnione do zwiedzania; W: W. Mróz (red.). Monitoring siedlisk przyrodniczych. Przewodnik metodyczny. Część IV. GIOŚ, Warszawa, s. 211-230.</w:t>
      </w:r>
    </w:p>
    <w:sectPr w:rsidR="005C1B8E" w:rsidRPr="00A7368F" w:rsidSect="00E76FB6">
      <w:type w:val="continuous"/>
      <w:pgSz w:w="16837" w:h="11905" w:orient="landscape"/>
      <w:pgMar w:top="1418" w:right="1418" w:bottom="1418" w:left="1418" w:header="709" w:footer="709"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D0B" w:rsidRDefault="003C3D0B" w:rsidP="002F13C5">
      <w:r>
        <w:separator/>
      </w:r>
    </w:p>
    <w:p w:rsidR="003C3D0B" w:rsidRDefault="003C3D0B"/>
  </w:endnote>
  <w:endnote w:type="continuationSeparator" w:id="0">
    <w:p w:rsidR="003C3D0B" w:rsidRDefault="003C3D0B" w:rsidP="002F13C5">
      <w:r>
        <w:continuationSeparator/>
      </w:r>
    </w:p>
    <w:p w:rsidR="003C3D0B" w:rsidRDefault="003C3D0B"/>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panose1 w:val="00000000000000000000"/>
    <w:charset w:val="02"/>
    <w:family w:val="auto"/>
    <w:notTrueType/>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DejaVu Sans">
    <w:panose1 w:val="020B0603030804020204"/>
    <w:charset w:val="EE"/>
    <w:family w:val="swiss"/>
    <w:pitch w:val="variable"/>
    <w:sig w:usb0="E7002EFF"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lite">
    <w:altName w:val="Arial"/>
    <w:panose1 w:val="00000000000000000000"/>
    <w:charset w:val="00"/>
    <w:family w:val="moder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uturaPL-Book">
    <w:altName w:val="MS Mincho"/>
    <w:panose1 w:val="00000000000000000000"/>
    <w:charset w:val="80"/>
    <w:family w:val="auto"/>
    <w:notTrueType/>
    <w:pitch w:val="default"/>
    <w:sig w:usb0="00000001" w:usb1="09070000" w:usb2="00000010" w:usb3="00000000" w:csb0="000A0000"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 'Times New Roman">
    <w:altName w:val="Times New Roman"/>
    <w:charset w:val="00"/>
    <w:family w:val="roman"/>
    <w:pitch w:val="default"/>
    <w:sig w:usb0="00000000" w:usb1="00000000" w:usb2="00000000" w:usb3="00000000" w:csb0="00000000" w:csb1="00000000"/>
  </w:font>
  <w:font w:name="TimesNewRoman">
    <w:altName w:val="MS Mincho"/>
    <w:charset w:val="EE"/>
    <w:family w:val="auto"/>
    <w:pitch w:val="default"/>
    <w:sig w:usb0="00000007" w:usb1="08070000" w:usb2="00000010" w:usb3="00000000" w:csb0="0002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C75" w:rsidRDefault="006F6C75" w:rsidP="00D83F1D">
    <w:pPr>
      <w:pStyle w:val="Stopka"/>
      <w:tabs>
        <w:tab w:val="clear" w:pos="4536"/>
        <w:tab w:val="clear" w:pos="9072"/>
        <w:tab w:val="left" w:pos="3945"/>
      </w:tabs>
      <w:jc w:val="center"/>
    </w:pPr>
    <w:r>
      <w:rPr>
        <w:noProof/>
      </w:rPr>
      <w:drawing>
        <wp:inline distT="0" distB="0" distL="0" distR="0">
          <wp:extent cx="5383530" cy="768252"/>
          <wp:effectExtent l="19050" t="0" r="7620" b="0"/>
          <wp:docPr id="3" name="Obraz 1" descr="FENIKS_RP_UE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NIKS_RP_UE_RGB-1.jpg"/>
                  <pic:cNvPicPr/>
                </pic:nvPicPr>
                <pic:blipFill>
                  <a:blip r:embed="rId1"/>
                  <a:stretch>
                    <a:fillRect/>
                  </a:stretch>
                </pic:blipFill>
                <pic:spPr>
                  <a:xfrm>
                    <a:off x="0" y="0"/>
                    <a:ext cx="5379076" cy="767616"/>
                  </a:xfrm>
                  <a:prstGeom prst="rect">
                    <a:avLst/>
                  </a:prstGeom>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C75" w:rsidRDefault="006F6C75">
    <w:pPr>
      <w:pStyle w:val="Stopka"/>
      <w:jc w:val="center"/>
    </w:pPr>
    <w:r>
      <w:rPr>
        <w:noProof/>
      </w:rPr>
      <w:drawing>
        <wp:inline distT="0" distB="0" distL="0" distR="0">
          <wp:extent cx="5581650" cy="796525"/>
          <wp:effectExtent l="19050" t="0" r="0" b="0"/>
          <wp:docPr id="2" name="Obraz 1" descr="FENIKS_RP_UE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NIKS_RP_UE_RGB-1.jpg"/>
                  <pic:cNvPicPr/>
                </pic:nvPicPr>
                <pic:blipFill>
                  <a:blip r:embed="rId1"/>
                  <a:stretch>
                    <a:fillRect/>
                  </a:stretch>
                </pic:blipFill>
                <pic:spPr>
                  <a:xfrm>
                    <a:off x="0" y="0"/>
                    <a:ext cx="5577032" cy="795866"/>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D0B" w:rsidRDefault="003C3D0B" w:rsidP="002F13C5">
      <w:r w:rsidRPr="002F13C5">
        <w:rPr>
          <w:color w:val="000000"/>
        </w:rPr>
        <w:separator/>
      </w:r>
    </w:p>
    <w:p w:rsidR="003C3D0B" w:rsidRDefault="003C3D0B"/>
  </w:footnote>
  <w:footnote w:type="continuationSeparator" w:id="0">
    <w:p w:rsidR="003C3D0B" w:rsidRDefault="003C3D0B" w:rsidP="002F13C5">
      <w:r>
        <w:continuationSeparator/>
      </w:r>
    </w:p>
    <w:p w:rsidR="003C3D0B" w:rsidRDefault="003C3D0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C75" w:rsidRPr="00F47663" w:rsidRDefault="006F6C75" w:rsidP="00F47663">
    <w:pPr>
      <w:pStyle w:val="Nagwek"/>
    </w:pPr>
    <w:r w:rsidRPr="00F47663">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C75" w:rsidRDefault="006F6C75" w:rsidP="00F47663">
    <w:pPr>
      <w:widowControl/>
      <w:tabs>
        <w:tab w:val="center" w:pos="4153"/>
        <w:tab w:val="left" w:pos="4515"/>
        <w:tab w:val="right" w:pos="8306"/>
      </w:tabs>
      <w:suppressAutoHyphens w:val="0"/>
      <w:overflowPunct w:val="0"/>
      <w:autoSpaceDE w:val="0"/>
      <w:adjustRightInd w:val="0"/>
      <w:jc w:val="center"/>
    </w:pPr>
  </w:p>
  <w:p w:rsidR="006F6C75" w:rsidRDefault="006F6C75">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701080654"/>
      <w:docPartObj>
        <w:docPartGallery w:val="Page Numbers (Top of Page)"/>
        <w:docPartUnique/>
      </w:docPartObj>
    </w:sdtPr>
    <w:sdtContent>
      <w:p w:rsidR="006F6C75" w:rsidRPr="00E132A3" w:rsidRDefault="00BD298C" w:rsidP="00E132A3">
        <w:pPr>
          <w:pStyle w:val="Nagwek"/>
          <w:pBdr>
            <w:bottom w:val="single" w:sz="4" w:space="1" w:color="auto"/>
          </w:pBdr>
          <w:rPr>
            <w:rFonts w:ascii="Times New Roman" w:hAnsi="Times New Roman"/>
          </w:rPr>
        </w:pPr>
        <w:r w:rsidRPr="00E132A3">
          <w:rPr>
            <w:rFonts w:ascii="Times New Roman" w:hAnsi="Times New Roman"/>
          </w:rPr>
          <w:fldChar w:fldCharType="begin"/>
        </w:r>
        <w:r w:rsidR="006F6C75" w:rsidRPr="00E132A3">
          <w:rPr>
            <w:rFonts w:ascii="Times New Roman" w:hAnsi="Times New Roman"/>
          </w:rPr>
          <w:instrText xml:space="preserve"> PAGE   \* MERGEFORMAT </w:instrText>
        </w:r>
        <w:r w:rsidRPr="00E132A3">
          <w:rPr>
            <w:rFonts w:ascii="Times New Roman" w:hAnsi="Times New Roman"/>
          </w:rPr>
          <w:fldChar w:fldCharType="separate"/>
        </w:r>
        <w:r w:rsidR="00A30261">
          <w:rPr>
            <w:rFonts w:ascii="Times New Roman" w:hAnsi="Times New Roman"/>
            <w:noProof/>
          </w:rPr>
          <w:t>37</w:t>
        </w:r>
        <w:r w:rsidRPr="00E132A3">
          <w:rPr>
            <w:rFonts w:ascii="Times New Roman" w:hAnsi="Times New Roman"/>
          </w:rPr>
          <w:fldChar w:fldCharType="end"/>
        </w:r>
      </w:p>
    </w:sdtContent>
  </w:sdt>
  <w:p w:rsidR="006F6C75" w:rsidRDefault="006F6C75" w:rsidP="00E132A3">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701080651"/>
      <w:docPartObj>
        <w:docPartGallery w:val="Page Numbers (Top of Page)"/>
        <w:docPartUnique/>
      </w:docPartObj>
    </w:sdtPr>
    <w:sdtContent>
      <w:p w:rsidR="006F6C75" w:rsidRPr="00E132A3" w:rsidRDefault="00BD298C" w:rsidP="00E132A3">
        <w:pPr>
          <w:pStyle w:val="Nagwek"/>
          <w:pBdr>
            <w:bottom w:val="single" w:sz="4" w:space="1" w:color="auto"/>
          </w:pBdr>
          <w:rPr>
            <w:rFonts w:ascii="Times New Roman" w:hAnsi="Times New Roman"/>
          </w:rPr>
        </w:pPr>
        <w:r w:rsidRPr="00E132A3">
          <w:rPr>
            <w:rFonts w:ascii="Times New Roman" w:hAnsi="Times New Roman"/>
          </w:rPr>
          <w:fldChar w:fldCharType="begin"/>
        </w:r>
        <w:r w:rsidR="006F6C75" w:rsidRPr="00E132A3">
          <w:rPr>
            <w:rFonts w:ascii="Times New Roman" w:hAnsi="Times New Roman"/>
          </w:rPr>
          <w:instrText xml:space="preserve"> PAGE   \* MERGEFORMAT </w:instrText>
        </w:r>
        <w:r w:rsidRPr="00E132A3">
          <w:rPr>
            <w:rFonts w:ascii="Times New Roman" w:hAnsi="Times New Roman"/>
          </w:rPr>
          <w:fldChar w:fldCharType="separate"/>
        </w:r>
        <w:r w:rsidR="00A30261">
          <w:rPr>
            <w:rFonts w:ascii="Times New Roman" w:hAnsi="Times New Roman"/>
            <w:noProof/>
          </w:rPr>
          <w:t>5</w:t>
        </w:r>
        <w:r w:rsidRPr="00E132A3">
          <w:rPr>
            <w:rFonts w:ascii="Times New Roman" w:hAnsi="Times New Roman"/>
          </w:rPr>
          <w:fldChar w:fldCharType="end"/>
        </w:r>
      </w:p>
    </w:sdtContent>
  </w:sdt>
  <w:p w:rsidR="006F6C75" w:rsidRDefault="006F6C7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03E753BF"/>
    <w:multiLevelType w:val="hybridMultilevel"/>
    <w:tmpl w:val="18AAA166"/>
    <w:lvl w:ilvl="0" w:tplc="BF3E597A">
      <w:start w:val="1"/>
      <w:numFmt w:val="bullet"/>
      <w:pStyle w:val="StylLista31Przed85ptPo85ptInterliniaConajmn"/>
      <w:lvlText w:val=""/>
      <w:lvlJc w:val="left"/>
      <w:pPr>
        <w:tabs>
          <w:tab w:val="num" w:pos="1134"/>
        </w:tabs>
        <w:ind w:left="1134"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0F3C14F8"/>
    <w:multiLevelType w:val="hybridMultilevel"/>
    <w:tmpl w:val="B8529FC6"/>
    <w:lvl w:ilvl="0" w:tplc="5BFC3EE2">
      <w:start w:val="1"/>
      <w:numFmt w:val="bullet"/>
      <w:pStyle w:val="Lista3"/>
      <w:lvlText w:val=""/>
      <w:lvlJc w:val="left"/>
      <w:pPr>
        <w:ind w:left="1286" w:hanging="360"/>
      </w:pPr>
      <w:rPr>
        <w:rFonts w:ascii="Symbol" w:hAnsi="Symbol" w:hint="default"/>
      </w:rPr>
    </w:lvl>
    <w:lvl w:ilvl="1" w:tplc="04150003" w:tentative="1">
      <w:start w:val="1"/>
      <w:numFmt w:val="bullet"/>
      <w:lvlText w:val="o"/>
      <w:lvlJc w:val="left"/>
      <w:pPr>
        <w:ind w:left="2006" w:hanging="360"/>
      </w:pPr>
      <w:rPr>
        <w:rFonts w:ascii="Courier New" w:hAnsi="Courier New" w:cs="Courier New" w:hint="default"/>
      </w:rPr>
    </w:lvl>
    <w:lvl w:ilvl="2" w:tplc="04150005" w:tentative="1">
      <w:start w:val="1"/>
      <w:numFmt w:val="bullet"/>
      <w:lvlText w:val=""/>
      <w:lvlJc w:val="left"/>
      <w:pPr>
        <w:ind w:left="2726" w:hanging="360"/>
      </w:pPr>
      <w:rPr>
        <w:rFonts w:ascii="Wingdings" w:hAnsi="Wingdings" w:hint="default"/>
      </w:rPr>
    </w:lvl>
    <w:lvl w:ilvl="3" w:tplc="04150001" w:tentative="1">
      <w:start w:val="1"/>
      <w:numFmt w:val="bullet"/>
      <w:lvlText w:val=""/>
      <w:lvlJc w:val="left"/>
      <w:pPr>
        <w:ind w:left="3446" w:hanging="360"/>
      </w:pPr>
      <w:rPr>
        <w:rFonts w:ascii="Symbol" w:hAnsi="Symbol" w:hint="default"/>
      </w:rPr>
    </w:lvl>
    <w:lvl w:ilvl="4" w:tplc="04150003" w:tentative="1">
      <w:start w:val="1"/>
      <w:numFmt w:val="bullet"/>
      <w:lvlText w:val="o"/>
      <w:lvlJc w:val="left"/>
      <w:pPr>
        <w:ind w:left="4166" w:hanging="360"/>
      </w:pPr>
      <w:rPr>
        <w:rFonts w:ascii="Courier New" w:hAnsi="Courier New" w:cs="Courier New" w:hint="default"/>
      </w:rPr>
    </w:lvl>
    <w:lvl w:ilvl="5" w:tplc="04150005" w:tentative="1">
      <w:start w:val="1"/>
      <w:numFmt w:val="bullet"/>
      <w:lvlText w:val=""/>
      <w:lvlJc w:val="left"/>
      <w:pPr>
        <w:ind w:left="4886" w:hanging="360"/>
      </w:pPr>
      <w:rPr>
        <w:rFonts w:ascii="Wingdings" w:hAnsi="Wingdings" w:hint="default"/>
      </w:rPr>
    </w:lvl>
    <w:lvl w:ilvl="6" w:tplc="04150001" w:tentative="1">
      <w:start w:val="1"/>
      <w:numFmt w:val="bullet"/>
      <w:lvlText w:val=""/>
      <w:lvlJc w:val="left"/>
      <w:pPr>
        <w:ind w:left="5606" w:hanging="360"/>
      </w:pPr>
      <w:rPr>
        <w:rFonts w:ascii="Symbol" w:hAnsi="Symbol" w:hint="default"/>
      </w:rPr>
    </w:lvl>
    <w:lvl w:ilvl="7" w:tplc="04150003" w:tentative="1">
      <w:start w:val="1"/>
      <w:numFmt w:val="bullet"/>
      <w:lvlText w:val="o"/>
      <w:lvlJc w:val="left"/>
      <w:pPr>
        <w:ind w:left="6326" w:hanging="360"/>
      </w:pPr>
      <w:rPr>
        <w:rFonts w:ascii="Courier New" w:hAnsi="Courier New" w:cs="Courier New" w:hint="default"/>
      </w:rPr>
    </w:lvl>
    <w:lvl w:ilvl="8" w:tplc="04150005" w:tentative="1">
      <w:start w:val="1"/>
      <w:numFmt w:val="bullet"/>
      <w:lvlText w:val=""/>
      <w:lvlJc w:val="left"/>
      <w:pPr>
        <w:ind w:left="7046" w:hanging="360"/>
      </w:pPr>
      <w:rPr>
        <w:rFonts w:ascii="Wingdings" w:hAnsi="Wingdings" w:hint="default"/>
      </w:rPr>
    </w:lvl>
  </w:abstractNum>
  <w:abstractNum w:abstractNumId="7">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08D3369"/>
    <w:multiLevelType w:val="hybridMultilevel"/>
    <w:tmpl w:val="B762A2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2522A0"/>
    <w:multiLevelType w:val="hybridMultilevel"/>
    <w:tmpl w:val="1FCC5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2">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3">
    <w:nsid w:val="1EE853D0"/>
    <w:multiLevelType w:val="hybridMultilevel"/>
    <w:tmpl w:val="119CC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2BD67ACA"/>
    <w:multiLevelType w:val="hybridMultilevel"/>
    <w:tmpl w:val="EEBC6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D11164F"/>
    <w:multiLevelType w:val="multilevel"/>
    <w:tmpl w:val="FC6ED09E"/>
    <w:lvl w:ilvl="0">
      <w:start w:val="1"/>
      <w:numFmt w:val="bullet"/>
      <w:lvlText w:val=""/>
      <w:lvlJc w:val="left"/>
      <w:pPr>
        <w:tabs>
          <w:tab w:val="num" w:pos="283"/>
        </w:tabs>
        <w:ind w:left="283" w:hanging="283"/>
      </w:pPr>
      <w:rPr>
        <w:rFonts w:ascii="Symbol" w:hAnsi="Symbol" w:hint="default"/>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1">
    <w:nsid w:val="34915DEC"/>
    <w:multiLevelType w:val="hybridMultilevel"/>
    <w:tmpl w:val="F256708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4749733F"/>
    <w:multiLevelType w:val="hybridMultilevel"/>
    <w:tmpl w:val="1FCC5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7EF5857"/>
    <w:multiLevelType w:val="hybridMultilevel"/>
    <w:tmpl w:val="119CC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BAB1D76"/>
    <w:multiLevelType w:val="hybridMultilevel"/>
    <w:tmpl w:val="41B40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55F315EB"/>
    <w:multiLevelType w:val="hybridMultilevel"/>
    <w:tmpl w:val="A31AC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6DF1787F"/>
    <w:multiLevelType w:val="hybridMultilevel"/>
    <w:tmpl w:val="DFD22E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3">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nsid w:val="79742B10"/>
    <w:multiLevelType w:val="hybridMultilevel"/>
    <w:tmpl w:val="87FEB3B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6">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6"/>
  </w:num>
  <w:num w:numId="2">
    <w:abstractNumId w:val="20"/>
  </w:num>
  <w:num w:numId="3">
    <w:abstractNumId w:val="35"/>
  </w:num>
  <w:num w:numId="4">
    <w:abstractNumId w:val="0"/>
  </w:num>
  <w:num w:numId="5">
    <w:abstractNumId w:val="36"/>
  </w:num>
  <w:num w:numId="6">
    <w:abstractNumId w:val="12"/>
  </w:num>
  <w:num w:numId="7">
    <w:abstractNumId w:val="4"/>
  </w:num>
  <w:num w:numId="8">
    <w:abstractNumId w:val="11"/>
  </w:num>
  <w:num w:numId="9">
    <w:abstractNumId w:val="26"/>
  </w:num>
  <w:num w:numId="10">
    <w:abstractNumId w:val="8"/>
  </w:num>
  <w:num w:numId="11">
    <w:abstractNumId w:val="15"/>
  </w:num>
  <w:num w:numId="12">
    <w:abstractNumId w:val="31"/>
  </w:num>
  <w:num w:numId="13">
    <w:abstractNumId w:val="33"/>
  </w:num>
  <w:num w:numId="14">
    <w:abstractNumId w:val="7"/>
  </w:num>
  <w:num w:numId="15">
    <w:abstractNumId w:val="14"/>
  </w:num>
  <w:num w:numId="16">
    <w:abstractNumId w:val="22"/>
  </w:num>
  <w:num w:numId="17">
    <w:abstractNumId w:val="5"/>
  </w:num>
  <w:num w:numId="18">
    <w:abstractNumId w:val="30"/>
  </w:num>
  <w:num w:numId="19">
    <w:abstractNumId w:val="17"/>
  </w:num>
  <w:num w:numId="20">
    <w:abstractNumId w:val="28"/>
  </w:num>
  <w:num w:numId="21">
    <w:abstractNumId w:val="32"/>
  </w:num>
  <w:num w:numId="22">
    <w:abstractNumId w:val="1"/>
  </w:num>
  <w:num w:numId="23">
    <w:abstractNumId w:val="2"/>
  </w:num>
  <w:num w:numId="24">
    <w:abstractNumId w:val="3"/>
  </w:num>
  <w:num w:numId="25">
    <w:abstractNumId w:val="13"/>
  </w:num>
  <w:num w:numId="26">
    <w:abstractNumId w:val="25"/>
  </w:num>
  <w:num w:numId="27">
    <w:abstractNumId w:val="6"/>
  </w:num>
  <w:num w:numId="28">
    <w:abstractNumId w:val="9"/>
  </w:num>
  <w:num w:numId="29">
    <w:abstractNumId w:val="27"/>
  </w:num>
  <w:num w:numId="30">
    <w:abstractNumId w:val="10"/>
  </w:num>
  <w:num w:numId="31">
    <w:abstractNumId w:val="18"/>
  </w:num>
  <w:num w:numId="32">
    <w:abstractNumId w:val="24"/>
  </w:num>
  <w:num w:numId="33">
    <w:abstractNumId w:val="29"/>
  </w:num>
  <w:num w:numId="34">
    <w:abstractNumId w:val="19"/>
  </w:num>
  <w:num w:numId="35">
    <w:abstractNumId w:val="34"/>
  </w:num>
  <w:num w:numId="36">
    <w:abstractNumId w:val="21"/>
  </w:num>
  <w:num w:numId="37">
    <w:abstractNumId w:val="23"/>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zysztof Cholewa">
    <w15:presenceInfo w15:providerId="AD" w15:userId="S-1-5-21-330521455-2301917082-1260021476-114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mirrorMargins/>
  <w:defaultTabStop w:val="708"/>
  <w:autoHyphenation/>
  <w:hyphenationZone w:val="425"/>
  <w:characterSpacingControl w:val="doNotCompress"/>
  <w:hdrShapeDefaults>
    <o:shapedefaults v:ext="edit" spidmax="49154"/>
  </w:hdrShapeDefaults>
  <w:footnotePr>
    <w:footnote w:id="-1"/>
    <w:footnote w:id="0"/>
  </w:footnotePr>
  <w:endnotePr>
    <w:endnote w:id="-1"/>
    <w:endnote w:id="0"/>
  </w:endnotePr>
  <w:compat/>
  <w:rsids>
    <w:rsidRoot w:val="002F13C5"/>
    <w:rsid w:val="000002B5"/>
    <w:rsid w:val="00000958"/>
    <w:rsid w:val="00000963"/>
    <w:rsid w:val="000009E1"/>
    <w:rsid w:val="00006CC7"/>
    <w:rsid w:val="00007DEB"/>
    <w:rsid w:val="00010546"/>
    <w:rsid w:val="0001075E"/>
    <w:rsid w:val="000123BA"/>
    <w:rsid w:val="0001272E"/>
    <w:rsid w:val="00012AE7"/>
    <w:rsid w:val="00012CA8"/>
    <w:rsid w:val="00013F84"/>
    <w:rsid w:val="000148A0"/>
    <w:rsid w:val="000165FE"/>
    <w:rsid w:val="00017C73"/>
    <w:rsid w:val="00020269"/>
    <w:rsid w:val="00022642"/>
    <w:rsid w:val="00026544"/>
    <w:rsid w:val="000304AF"/>
    <w:rsid w:val="00030F1E"/>
    <w:rsid w:val="0003132F"/>
    <w:rsid w:val="00032B97"/>
    <w:rsid w:val="0003406A"/>
    <w:rsid w:val="00034F29"/>
    <w:rsid w:val="00035F13"/>
    <w:rsid w:val="00036931"/>
    <w:rsid w:val="000374FD"/>
    <w:rsid w:val="000401AB"/>
    <w:rsid w:val="000413D5"/>
    <w:rsid w:val="0004706C"/>
    <w:rsid w:val="000473CF"/>
    <w:rsid w:val="000503E5"/>
    <w:rsid w:val="00051F95"/>
    <w:rsid w:val="000523B0"/>
    <w:rsid w:val="0005702C"/>
    <w:rsid w:val="00057BA1"/>
    <w:rsid w:val="00064C40"/>
    <w:rsid w:val="00067C39"/>
    <w:rsid w:val="00071DA8"/>
    <w:rsid w:val="000750DB"/>
    <w:rsid w:val="00077A96"/>
    <w:rsid w:val="00077E42"/>
    <w:rsid w:val="00082303"/>
    <w:rsid w:val="0009030D"/>
    <w:rsid w:val="00091105"/>
    <w:rsid w:val="0009231C"/>
    <w:rsid w:val="00095A85"/>
    <w:rsid w:val="0009648D"/>
    <w:rsid w:val="00096DBE"/>
    <w:rsid w:val="000A04B2"/>
    <w:rsid w:val="000A10B4"/>
    <w:rsid w:val="000A1E08"/>
    <w:rsid w:val="000A1F3A"/>
    <w:rsid w:val="000A3C11"/>
    <w:rsid w:val="000A4934"/>
    <w:rsid w:val="000A61F3"/>
    <w:rsid w:val="000B17AE"/>
    <w:rsid w:val="000B43E7"/>
    <w:rsid w:val="000B7426"/>
    <w:rsid w:val="000C23F6"/>
    <w:rsid w:val="000C7481"/>
    <w:rsid w:val="000D0A89"/>
    <w:rsid w:val="000D3800"/>
    <w:rsid w:val="000E427C"/>
    <w:rsid w:val="000E47E3"/>
    <w:rsid w:val="000E718A"/>
    <w:rsid w:val="000F0E90"/>
    <w:rsid w:val="000F25D1"/>
    <w:rsid w:val="000F295C"/>
    <w:rsid w:val="000F2A7C"/>
    <w:rsid w:val="000F5363"/>
    <w:rsid w:val="000F6C43"/>
    <w:rsid w:val="00100145"/>
    <w:rsid w:val="00103CA7"/>
    <w:rsid w:val="00104B3F"/>
    <w:rsid w:val="0010553F"/>
    <w:rsid w:val="00106AE9"/>
    <w:rsid w:val="001100DC"/>
    <w:rsid w:val="00110A6A"/>
    <w:rsid w:val="00112E5C"/>
    <w:rsid w:val="00113626"/>
    <w:rsid w:val="00114541"/>
    <w:rsid w:val="00115A27"/>
    <w:rsid w:val="001256F6"/>
    <w:rsid w:val="00126128"/>
    <w:rsid w:val="00126931"/>
    <w:rsid w:val="00127351"/>
    <w:rsid w:val="0013291D"/>
    <w:rsid w:val="0013356E"/>
    <w:rsid w:val="001336CA"/>
    <w:rsid w:val="001343EE"/>
    <w:rsid w:val="00137166"/>
    <w:rsid w:val="001453D9"/>
    <w:rsid w:val="0014599E"/>
    <w:rsid w:val="00147870"/>
    <w:rsid w:val="00151A4C"/>
    <w:rsid w:val="00153094"/>
    <w:rsid w:val="001539F5"/>
    <w:rsid w:val="00153DFD"/>
    <w:rsid w:val="00155F07"/>
    <w:rsid w:val="00160A2B"/>
    <w:rsid w:val="00160DF9"/>
    <w:rsid w:val="00162213"/>
    <w:rsid w:val="00171F37"/>
    <w:rsid w:val="001720DB"/>
    <w:rsid w:val="00173470"/>
    <w:rsid w:val="001748CB"/>
    <w:rsid w:val="00176EE9"/>
    <w:rsid w:val="001827FC"/>
    <w:rsid w:val="0018303C"/>
    <w:rsid w:val="00185C7A"/>
    <w:rsid w:val="00187D16"/>
    <w:rsid w:val="001901C5"/>
    <w:rsid w:val="001906F9"/>
    <w:rsid w:val="001910D6"/>
    <w:rsid w:val="001926D1"/>
    <w:rsid w:val="00193804"/>
    <w:rsid w:val="00194146"/>
    <w:rsid w:val="0019433D"/>
    <w:rsid w:val="00194ED3"/>
    <w:rsid w:val="00195872"/>
    <w:rsid w:val="001958E8"/>
    <w:rsid w:val="00195F3C"/>
    <w:rsid w:val="00196271"/>
    <w:rsid w:val="00196453"/>
    <w:rsid w:val="00197A19"/>
    <w:rsid w:val="00197C9E"/>
    <w:rsid w:val="001A1A31"/>
    <w:rsid w:val="001A4A74"/>
    <w:rsid w:val="001A4EA0"/>
    <w:rsid w:val="001B1200"/>
    <w:rsid w:val="001B198C"/>
    <w:rsid w:val="001B1B18"/>
    <w:rsid w:val="001B1F43"/>
    <w:rsid w:val="001B299D"/>
    <w:rsid w:val="001B42AF"/>
    <w:rsid w:val="001B4F69"/>
    <w:rsid w:val="001B5281"/>
    <w:rsid w:val="001B60B3"/>
    <w:rsid w:val="001C2FE6"/>
    <w:rsid w:val="001C5865"/>
    <w:rsid w:val="001C6B3B"/>
    <w:rsid w:val="001C6E70"/>
    <w:rsid w:val="001C72D3"/>
    <w:rsid w:val="001C79CE"/>
    <w:rsid w:val="001D1226"/>
    <w:rsid w:val="001D665B"/>
    <w:rsid w:val="001D72EB"/>
    <w:rsid w:val="001E139B"/>
    <w:rsid w:val="001E4E4D"/>
    <w:rsid w:val="001E513D"/>
    <w:rsid w:val="001E6C43"/>
    <w:rsid w:val="001E6C7D"/>
    <w:rsid w:val="001E7868"/>
    <w:rsid w:val="001F047E"/>
    <w:rsid w:val="001F19A8"/>
    <w:rsid w:val="001F19EA"/>
    <w:rsid w:val="001F2EB4"/>
    <w:rsid w:val="001F38F3"/>
    <w:rsid w:val="001F66CB"/>
    <w:rsid w:val="001F7CE3"/>
    <w:rsid w:val="00200842"/>
    <w:rsid w:val="00200A15"/>
    <w:rsid w:val="0020447B"/>
    <w:rsid w:val="002044E8"/>
    <w:rsid w:val="002049DA"/>
    <w:rsid w:val="00204D96"/>
    <w:rsid w:val="00204E76"/>
    <w:rsid w:val="00206643"/>
    <w:rsid w:val="00207043"/>
    <w:rsid w:val="00207DB9"/>
    <w:rsid w:val="002100B3"/>
    <w:rsid w:val="00214AA8"/>
    <w:rsid w:val="0021509A"/>
    <w:rsid w:val="00216641"/>
    <w:rsid w:val="00220120"/>
    <w:rsid w:val="00220670"/>
    <w:rsid w:val="00222E34"/>
    <w:rsid w:val="00223FA2"/>
    <w:rsid w:val="00224111"/>
    <w:rsid w:val="002241E7"/>
    <w:rsid w:val="0022517A"/>
    <w:rsid w:val="002259A6"/>
    <w:rsid w:val="0022628D"/>
    <w:rsid w:val="00227AF1"/>
    <w:rsid w:val="00230ACF"/>
    <w:rsid w:val="00230D6E"/>
    <w:rsid w:val="00235A2B"/>
    <w:rsid w:val="0024070B"/>
    <w:rsid w:val="002413AB"/>
    <w:rsid w:val="00244EDC"/>
    <w:rsid w:val="002455C0"/>
    <w:rsid w:val="00245BFC"/>
    <w:rsid w:val="002465D3"/>
    <w:rsid w:val="00247AE8"/>
    <w:rsid w:val="002555F6"/>
    <w:rsid w:val="002564FE"/>
    <w:rsid w:val="00257D3A"/>
    <w:rsid w:val="002641DF"/>
    <w:rsid w:val="00266DCF"/>
    <w:rsid w:val="002709F5"/>
    <w:rsid w:val="00271575"/>
    <w:rsid w:val="00271929"/>
    <w:rsid w:val="002727A1"/>
    <w:rsid w:val="00272B52"/>
    <w:rsid w:val="00285232"/>
    <w:rsid w:val="00286BB5"/>
    <w:rsid w:val="002873A0"/>
    <w:rsid w:val="00290744"/>
    <w:rsid w:val="00292E08"/>
    <w:rsid w:val="00293514"/>
    <w:rsid w:val="00293B61"/>
    <w:rsid w:val="002956DC"/>
    <w:rsid w:val="00297E11"/>
    <w:rsid w:val="002A280A"/>
    <w:rsid w:val="002A3108"/>
    <w:rsid w:val="002A42D9"/>
    <w:rsid w:val="002A4958"/>
    <w:rsid w:val="002A7216"/>
    <w:rsid w:val="002B0490"/>
    <w:rsid w:val="002B1698"/>
    <w:rsid w:val="002B1C76"/>
    <w:rsid w:val="002B43DF"/>
    <w:rsid w:val="002B443A"/>
    <w:rsid w:val="002B4711"/>
    <w:rsid w:val="002B6761"/>
    <w:rsid w:val="002B70F7"/>
    <w:rsid w:val="002B76D4"/>
    <w:rsid w:val="002C0139"/>
    <w:rsid w:val="002C481C"/>
    <w:rsid w:val="002D0354"/>
    <w:rsid w:val="002D050E"/>
    <w:rsid w:val="002D3A66"/>
    <w:rsid w:val="002D50F0"/>
    <w:rsid w:val="002D5673"/>
    <w:rsid w:val="002D70CF"/>
    <w:rsid w:val="002E0367"/>
    <w:rsid w:val="002E1E28"/>
    <w:rsid w:val="002E2312"/>
    <w:rsid w:val="002E2505"/>
    <w:rsid w:val="002E5B7A"/>
    <w:rsid w:val="002E7E5E"/>
    <w:rsid w:val="002E7EF2"/>
    <w:rsid w:val="002F13C5"/>
    <w:rsid w:val="002F2AA4"/>
    <w:rsid w:val="002F4075"/>
    <w:rsid w:val="002F544B"/>
    <w:rsid w:val="002F6485"/>
    <w:rsid w:val="00300918"/>
    <w:rsid w:val="00300DC2"/>
    <w:rsid w:val="00301BFE"/>
    <w:rsid w:val="00302658"/>
    <w:rsid w:val="003033BE"/>
    <w:rsid w:val="00304834"/>
    <w:rsid w:val="00304B82"/>
    <w:rsid w:val="003071CC"/>
    <w:rsid w:val="0031326E"/>
    <w:rsid w:val="00315B7C"/>
    <w:rsid w:val="00316204"/>
    <w:rsid w:val="00317160"/>
    <w:rsid w:val="003178A7"/>
    <w:rsid w:val="0032570C"/>
    <w:rsid w:val="00326861"/>
    <w:rsid w:val="003272A6"/>
    <w:rsid w:val="0033733B"/>
    <w:rsid w:val="00342C4C"/>
    <w:rsid w:val="003441E3"/>
    <w:rsid w:val="0034790F"/>
    <w:rsid w:val="003514C1"/>
    <w:rsid w:val="0035244E"/>
    <w:rsid w:val="00354262"/>
    <w:rsid w:val="003573BC"/>
    <w:rsid w:val="00360C3D"/>
    <w:rsid w:val="003620BD"/>
    <w:rsid w:val="00363134"/>
    <w:rsid w:val="00367DFA"/>
    <w:rsid w:val="00367E53"/>
    <w:rsid w:val="00372780"/>
    <w:rsid w:val="003734BC"/>
    <w:rsid w:val="0037388D"/>
    <w:rsid w:val="00375532"/>
    <w:rsid w:val="003767E4"/>
    <w:rsid w:val="00380C83"/>
    <w:rsid w:val="00381B0B"/>
    <w:rsid w:val="00382E3D"/>
    <w:rsid w:val="00385404"/>
    <w:rsid w:val="003874D3"/>
    <w:rsid w:val="00390B26"/>
    <w:rsid w:val="00391223"/>
    <w:rsid w:val="003912EF"/>
    <w:rsid w:val="00393A69"/>
    <w:rsid w:val="0039437A"/>
    <w:rsid w:val="003971FC"/>
    <w:rsid w:val="003A0846"/>
    <w:rsid w:val="003A0DC5"/>
    <w:rsid w:val="003A1454"/>
    <w:rsid w:val="003A4150"/>
    <w:rsid w:val="003A4151"/>
    <w:rsid w:val="003A60B6"/>
    <w:rsid w:val="003A7062"/>
    <w:rsid w:val="003A7BEF"/>
    <w:rsid w:val="003B2212"/>
    <w:rsid w:val="003B2A0E"/>
    <w:rsid w:val="003B51B7"/>
    <w:rsid w:val="003C02E7"/>
    <w:rsid w:val="003C3D0B"/>
    <w:rsid w:val="003C44F7"/>
    <w:rsid w:val="003C6299"/>
    <w:rsid w:val="003D0E4B"/>
    <w:rsid w:val="003D1EEE"/>
    <w:rsid w:val="003D3571"/>
    <w:rsid w:val="003D4865"/>
    <w:rsid w:val="003D4A89"/>
    <w:rsid w:val="003D7666"/>
    <w:rsid w:val="003E0E7C"/>
    <w:rsid w:val="003E1318"/>
    <w:rsid w:val="003E534C"/>
    <w:rsid w:val="003E760A"/>
    <w:rsid w:val="003F0120"/>
    <w:rsid w:val="003F01B8"/>
    <w:rsid w:val="003F087C"/>
    <w:rsid w:val="003F14F7"/>
    <w:rsid w:val="003F48B7"/>
    <w:rsid w:val="003F4AA6"/>
    <w:rsid w:val="003F6CDD"/>
    <w:rsid w:val="004003BD"/>
    <w:rsid w:val="004004C8"/>
    <w:rsid w:val="00400EC9"/>
    <w:rsid w:val="00401E4C"/>
    <w:rsid w:val="00406F9F"/>
    <w:rsid w:val="004100AD"/>
    <w:rsid w:val="00413EA4"/>
    <w:rsid w:val="00420798"/>
    <w:rsid w:val="004226B5"/>
    <w:rsid w:val="00422EE0"/>
    <w:rsid w:val="00423C90"/>
    <w:rsid w:val="004251DC"/>
    <w:rsid w:val="004272B9"/>
    <w:rsid w:val="004323B9"/>
    <w:rsid w:val="004327C5"/>
    <w:rsid w:val="004359F4"/>
    <w:rsid w:val="00436651"/>
    <w:rsid w:val="00436851"/>
    <w:rsid w:val="00443DFC"/>
    <w:rsid w:val="00444684"/>
    <w:rsid w:val="00444769"/>
    <w:rsid w:val="00445BC6"/>
    <w:rsid w:val="00447BC8"/>
    <w:rsid w:val="00450DC7"/>
    <w:rsid w:val="004525CA"/>
    <w:rsid w:val="00456DAB"/>
    <w:rsid w:val="00462A39"/>
    <w:rsid w:val="00464FAB"/>
    <w:rsid w:val="004667F5"/>
    <w:rsid w:val="00472203"/>
    <w:rsid w:val="004773AE"/>
    <w:rsid w:val="00480730"/>
    <w:rsid w:val="0048378B"/>
    <w:rsid w:val="00483EFE"/>
    <w:rsid w:val="00484BAD"/>
    <w:rsid w:val="00485A76"/>
    <w:rsid w:val="00492571"/>
    <w:rsid w:val="00493AE2"/>
    <w:rsid w:val="00493C53"/>
    <w:rsid w:val="00493DB2"/>
    <w:rsid w:val="004957EF"/>
    <w:rsid w:val="00497358"/>
    <w:rsid w:val="00497919"/>
    <w:rsid w:val="004A05F3"/>
    <w:rsid w:val="004A212B"/>
    <w:rsid w:val="004A5C47"/>
    <w:rsid w:val="004A6F3D"/>
    <w:rsid w:val="004A773A"/>
    <w:rsid w:val="004A7F6D"/>
    <w:rsid w:val="004B2E0D"/>
    <w:rsid w:val="004B3496"/>
    <w:rsid w:val="004B380F"/>
    <w:rsid w:val="004B41D1"/>
    <w:rsid w:val="004B427F"/>
    <w:rsid w:val="004B4EFE"/>
    <w:rsid w:val="004B54B9"/>
    <w:rsid w:val="004B7CFD"/>
    <w:rsid w:val="004C1E0F"/>
    <w:rsid w:val="004C4144"/>
    <w:rsid w:val="004C6616"/>
    <w:rsid w:val="004C776F"/>
    <w:rsid w:val="004D212E"/>
    <w:rsid w:val="004D2C22"/>
    <w:rsid w:val="004D2C4B"/>
    <w:rsid w:val="004D67F3"/>
    <w:rsid w:val="004D6AB7"/>
    <w:rsid w:val="004E1606"/>
    <w:rsid w:val="004E31D8"/>
    <w:rsid w:val="004E5457"/>
    <w:rsid w:val="004E66B7"/>
    <w:rsid w:val="004F1901"/>
    <w:rsid w:val="004F44E2"/>
    <w:rsid w:val="004F4586"/>
    <w:rsid w:val="00501102"/>
    <w:rsid w:val="00502FB3"/>
    <w:rsid w:val="005040D6"/>
    <w:rsid w:val="00504E94"/>
    <w:rsid w:val="005061F9"/>
    <w:rsid w:val="00511ED4"/>
    <w:rsid w:val="00512068"/>
    <w:rsid w:val="00514FDE"/>
    <w:rsid w:val="00515288"/>
    <w:rsid w:val="00517A33"/>
    <w:rsid w:val="00520267"/>
    <w:rsid w:val="00520C2E"/>
    <w:rsid w:val="00522E8B"/>
    <w:rsid w:val="00523CB0"/>
    <w:rsid w:val="005275D6"/>
    <w:rsid w:val="00527FAF"/>
    <w:rsid w:val="00531996"/>
    <w:rsid w:val="00533D01"/>
    <w:rsid w:val="00536112"/>
    <w:rsid w:val="00541326"/>
    <w:rsid w:val="00542487"/>
    <w:rsid w:val="005430BF"/>
    <w:rsid w:val="0054342C"/>
    <w:rsid w:val="00544066"/>
    <w:rsid w:val="0054566A"/>
    <w:rsid w:val="0054678A"/>
    <w:rsid w:val="00554220"/>
    <w:rsid w:val="00560D5D"/>
    <w:rsid w:val="00562170"/>
    <w:rsid w:val="00564B59"/>
    <w:rsid w:val="00566D73"/>
    <w:rsid w:val="0056709D"/>
    <w:rsid w:val="005673AB"/>
    <w:rsid w:val="00570570"/>
    <w:rsid w:val="00573FF4"/>
    <w:rsid w:val="00574AC3"/>
    <w:rsid w:val="005800BA"/>
    <w:rsid w:val="00580D90"/>
    <w:rsid w:val="00580FE1"/>
    <w:rsid w:val="00581236"/>
    <w:rsid w:val="00582469"/>
    <w:rsid w:val="005827DD"/>
    <w:rsid w:val="00582BE1"/>
    <w:rsid w:val="0058398B"/>
    <w:rsid w:val="005841EA"/>
    <w:rsid w:val="00586426"/>
    <w:rsid w:val="00586516"/>
    <w:rsid w:val="00587341"/>
    <w:rsid w:val="00587CDF"/>
    <w:rsid w:val="00587D22"/>
    <w:rsid w:val="00590341"/>
    <w:rsid w:val="00590990"/>
    <w:rsid w:val="00592F5D"/>
    <w:rsid w:val="00593E29"/>
    <w:rsid w:val="00596AEA"/>
    <w:rsid w:val="00596DE9"/>
    <w:rsid w:val="005972AB"/>
    <w:rsid w:val="0059798D"/>
    <w:rsid w:val="00597DB2"/>
    <w:rsid w:val="005A0B81"/>
    <w:rsid w:val="005A0FF5"/>
    <w:rsid w:val="005A1347"/>
    <w:rsid w:val="005A2CAF"/>
    <w:rsid w:val="005A3205"/>
    <w:rsid w:val="005A40EF"/>
    <w:rsid w:val="005A41BA"/>
    <w:rsid w:val="005A6618"/>
    <w:rsid w:val="005A6FAA"/>
    <w:rsid w:val="005B0C72"/>
    <w:rsid w:val="005B3B49"/>
    <w:rsid w:val="005B3C39"/>
    <w:rsid w:val="005B5407"/>
    <w:rsid w:val="005C113E"/>
    <w:rsid w:val="005C1B8E"/>
    <w:rsid w:val="005C2C28"/>
    <w:rsid w:val="005C3803"/>
    <w:rsid w:val="005C3B86"/>
    <w:rsid w:val="005C3E8B"/>
    <w:rsid w:val="005C4271"/>
    <w:rsid w:val="005C683F"/>
    <w:rsid w:val="005D00ED"/>
    <w:rsid w:val="005D02A7"/>
    <w:rsid w:val="005D10B1"/>
    <w:rsid w:val="005D480E"/>
    <w:rsid w:val="005D4B04"/>
    <w:rsid w:val="005D4C3D"/>
    <w:rsid w:val="005D6329"/>
    <w:rsid w:val="005D6C4E"/>
    <w:rsid w:val="005D7086"/>
    <w:rsid w:val="005D730A"/>
    <w:rsid w:val="005E0D82"/>
    <w:rsid w:val="005E0E5E"/>
    <w:rsid w:val="005E367C"/>
    <w:rsid w:val="005E7231"/>
    <w:rsid w:val="005E72E3"/>
    <w:rsid w:val="005E7926"/>
    <w:rsid w:val="005E7B4F"/>
    <w:rsid w:val="005F0631"/>
    <w:rsid w:val="005F0753"/>
    <w:rsid w:val="005F2884"/>
    <w:rsid w:val="005F2E2B"/>
    <w:rsid w:val="005F603E"/>
    <w:rsid w:val="005F66C9"/>
    <w:rsid w:val="00604450"/>
    <w:rsid w:val="00605C93"/>
    <w:rsid w:val="006077D9"/>
    <w:rsid w:val="006153BB"/>
    <w:rsid w:val="00615C04"/>
    <w:rsid w:val="006167A0"/>
    <w:rsid w:val="00625D74"/>
    <w:rsid w:val="006274A4"/>
    <w:rsid w:val="00627B05"/>
    <w:rsid w:val="00630456"/>
    <w:rsid w:val="00631A21"/>
    <w:rsid w:val="00632A59"/>
    <w:rsid w:val="00633E2A"/>
    <w:rsid w:val="00634ED7"/>
    <w:rsid w:val="006350AE"/>
    <w:rsid w:val="00636A18"/>
    <w:rsid w:val="00637359"/>
    <w:rsid w:val="006379E4"/>
    <w:rsid w:val="00637E48"/>
    <w:rsid w:val="0064065F"/>
    <w:rsid w:val="00644E2C"/>
    <w:rsid w:val="00645FE3"/>
    <w:rsid w:val="006503B7"/>
    <w:rsid w:val="00650AF8"/>
    <w:rsid w:val="00651375"/>
    <w:rsid w:val="00651752"/>
    <w:rsid w:val="00652F0C"/>
    <w:rsid w:val="006556AD"/>
    <w:rsid w:val="00655A85"/>
    <w:rsid w:val="006568A9"/>
    <w:rsid w:val="006714FA"/>
    <w:rsid w:val="00674315"/>
    <w:rsid w:val="00674426"/>
    <w:rsid w:val="006760ED"/>
    <w:rsid w:val="00676FA1"/>
    <w:rsid w:val="006772AE"/>
    <w:rsid w:val="006774F6"/>
    <w:rsid w:val="00680698"/>
    <w:rsid w:val="00682253"/>
    <w:rsid w:val="00685025"/>
    <w:rsid w:val="00685654"/>
    <w:rsid w:val="00685DB8"/>
    <w:rsid w:val="00687632"/>
    <w:rsid w:val="00690924"/>
    <w:rsid w:val="0069107A"/>
    <w:rsid w:val="0069297C"/>
    <w:rsid w:val="00694660"/>
    <w:rsid w:val="00694E83"/>
    <w:rsid w:val="006950C5"/>
    <w:rsid w:val="00696C6D"/>
    <w:rsid w:val="006A3019"/>
    <w:rsid w:val="006A45F3"/>
    <w:rsid w:val="006B003E"/>
    <w:rsid w:val="006B064E"/>
    <w:rsid w:val="006B0AE0"/>
    <w:rsid w:val="006B0C81"/>
    <w:rsid w:val="006B0EBD"/>
    <w:rsid w:val="006B25D0"/>
    <w:rsid w:val="006B3B01"/>
    <w:rsid w:val="006B606B"/>
    <w:rsid w:val="006B7D4B"/>
    <w:rsid w:val="006B7EB2"/>
    <w:rsid w:val="006C13B9"/>
    <w:rsid w:val="006C2E21"/>
    <w:rsid w:val="006C389F"/>
    <w:rsid w:val="006C43E6"/>
    <w:rsid w:val="006C7A25"/>
    <w:rsid w:val="006D3EC8"/>
    <w:rsid w:val="006D43A0"/>
    <w:rsid w:val="006D5AC1"/>
    <w:rsid w:val="006D651C"/>
    <w:rsid w:val="006D6EE8"/>
    <w:rsid w:val="006D71E9"/>
    <w:rsid w:val="006D76C5"/>
    <w:rsid w:val="006E0BE1"/>
    <w:rsid w:val="006E3629"/>
    <w:rsid w:val="006E7267"/>
    <w:rsid w:val="006E7BF1"/>
    <w:rsid w:val="006F04F0"/>
    <w:rsid w:val="006F430A"/>
    <w:rsid w:val="006F5509"/>
    <w:rsid w:val="006F6426"/>
    <w:rsid w:val="006F6C75"/>
    <w:rsid w:val="006F7320"/>
    <w:rsid w:val="00700C41"/>
    <w:rsid w:val="00700CE4"/>
    <w:rsid w:val="00703129"/>
    <w:rsid w:val="0070366D"/>
    <w:rsid w:val="00703890"/>
    <w:rsid w:val="007039C1"/>
    <w:rsid w:val="0070433E"/>
    <w:rsid w:val="007044CA"/>
    <w:rsid w:val="007050A6"/>
    <w:rsid w:val="007064CF"/>
    <w:rsid w:val="007068D5"/>
    <w:rsid w:val="00706BA2"/>
    <w:rsid w:val="00707E82"/>
    <w:rsid w:val="0071136D"/>
    <w:rsid w:val="007119F0"/>
    <w:rsid w:val="0071261A"/>
    <w:rsid w:val="0071284B"/>
    <w:rsid w:val="00713094"/>
    <w:rsid w:val="00713F10"/>
    <w:rsid w:val="00715F7E"/>
    <w:rsid w:val="00716438"/>
    <w:rsid w:val="00722450"/>
    <w:rsid w:val="00723E3D"/>
    <w:rsid w:val="00725E8B"/>
    <w:rsid w:val="00726C5A"/>
    <w:rsid w:val="00726EB6"/>
    <w:rsid w:val="007309A5"/>
    <w:rsid w:val="00731C25"/>
    <w:rsid w:val="007348D2"/>
    <w:rsid w:val="0073562F"/>
    <w:rsid w:val="00737A84"/>
    <w:rsid w:val="00741EF6"/>
    <w:rsid w:val="00742A02"/>
    <w:rsid w:val="00744BAF"/>
    <w:rsid w:val="007459D4"/>
    <w:rsid w:val="00746829"/>
    <w:rsid w:val="007474A5"/>
    <w:rsid w:val="007521A8"/>
    <w:rsid w:val="00752337"/>
    <w:rsid w:val="007547A9"/>
    <w:rsid w:val="00754BF3"/>
    <w:rsid w:val="007578CE"/>
    <w:rsid w:val="007621BD"/>
    <w:rsid w:val="00762491"/>
    <w:rsid w:val="007625B1"/>
    <w:rsid w:val="00762EF6"/>
    <w:rsid w:val="0076555D"/>
    <w:rsid w:val="00770A31"/>
    <w:rsid w:val="007748A3"/>
    <w:rsid w:val="00774BE6"/>
    <w:rsid w:val="0077571C"/>
    <w:rsid w:val="00775A26"/>
    <w:rsid w:val="00776EE0"/>
    <w:rsid w:val="00777828"/>
    <w:rsid w:val="007800F1"/>
    <w:rsid w:val="00781E91"/>
    <w:rsid w:val="0078425B"/>
    <w:rsid w:val="007853CD"/>
    <w:rsid w:val="00786344"/>
    <w:rsid w:val="007869D1"/>
    <w:rsid w:val="00786F5A"/>
    <w:rsid w:val="00787545"/>
    <w:rsid w:val="007902D9"/>
    <w:rsid w:val="007911FF"/>
    <w:rsid w:val="00791623"/>
    <w:rsid w:val="00791B4B"/>
    <w:rsid w:val="00791DFE"/>
    <w:rsid w:val="0079320B"/>
    <w:rsid w:val="00793BA2"/>
    <w:rsid w:val="00795949"/>
    <w:rsid w:val="00796485"/>
    <w:rsid w:val="00796E48"/>
    <w:rsid w:val="007A112F"/>
    <w:rsid w:val="007B016E"/>
    <w:rsid w:val="007B0B6E"/>
    <w:rsid w:val="007B0D92"/>
    <w:rsid w:val="007B1318"/>
    <w:rsid w:val="007B27BD"/>
    <w:rsid w:val="007B3589"/>
    <w:rsid w:val="007B3AD1"/>
    <w:rsid w:val="007B51E7"/>
    <w:rsid w:val="007B6CA7"/>
    <w:rsid w:val="007B70C7"/>
    <w:rsid w:val="007C0192"/>
    <w:rsid w:val="007C3AC5"/>
    <w:rsid w:val="007C536C"/>
    <w:rsid w:val="007C7730"/>
    <w:rsid w:val="007C7795"/>
    <w:rsid w:val="007D1C48"/>
    <w:rsid w:val="007D57AC"/>
    <w:rsid w:val="007D7FE9"/>
    <w:rsid w:val="007E0209"/>
    <w:rsid w:val="007E3850"/>
    <w:rsid w:val="007E482C"/>
    <w:rsid w:val="007E4A2B"/>
    <w:rsid w:val="007E537B"/>
    <w:rsid w:val="007F05A8"/>
    <w:rsid w:val="007F2C1D"/>
    <w:rsid w:val="007F34A8"/>
    <w:rsid w:val="007F3824"/>
    <w:rsid w:val="00802EB9"/>
    <w:rsid w:val="00805B4E"/>
    <w:rsid w:val="00805EF3"/>
    <w:rsid w:val="008073E8"/>
    <w:rsid w:val="00807FD7"/>
    <w:rsid w:val="0081089E"/>
    <w:rsid w:val="00810F0F"/>
    <w:rsid w:val="00813570"/>
    <w:rsid w:val="0081546B"/>
    <w:rsid w:val="00815B02"/>
    <w:rsid w:val="00816250"/>
    <w:rsid w:val="00816266"/>
    <w:rsid w:val="00817EA1"/>
    <w:rsid w:val="00820EAE"/>
    <w:rsid w:val="00821A15"/>
    <w:rsid w:val="008238A9"/>
    <w:rsid w:val="00824723"/>
    <w:rsid w:val="00825D6A"/>
    <w:rsid w:val="0082794C"/>
    <w:rsid w:val="00832E8D"/>
    <w:rsid w:val="00836081"/>
    <w:rsid w:val="00836384"/>
    <w:rsid w:val="00841122"/>
    <w:rsid w:val="0084136A"/>
    <w:rsid w:val="0084580D"/>
    <w:rsid w:val="0084693F"/>
    <w:rsid w:val="00846E50"/>
    <w:rsid w:val="00847F45"/>
    <w:rsid w:val="00853C99"/>
    <w:rsid w:val="008601AA"/>
    <w:rsid w:val="00860373"/>
    <w:rsid w:val="0086115B"/>
    <w:rsid w:val="00861689"/>
    <w:rsid w:val="0086295F"/>
    <w:rsid w:val="00862C24"/>
    <w:rsid w:val="008655A4"/>
    <w:rsid w:val="008663C1"/>
    <w:rsid w:val="00871D86"/>
    <w:rsid w:val="00873A8C"/>
    <w:rsid w:val="00873B2A"/>
    <w:rsid w:val="008756C3"/>
    <w:rsid w:val="008779A5"/>
    <w:rsid w:val="00880356"/>
    <w:rsid w:val="00882660"/>
    <w:rsid w:val="0089046B"/>
    <w:rsid w:val="0089101C"/>
    <w:rsid w:val="00891F6D"/>
    <w:rsid w:val="00891FB9"/>
    <w:rsid w:val="00892C7C"/>
    <w:rsid w:val="0089312E"/>
    <w:rsid w:val="00893A57"/>
    <w:rsid w:val="00895483"/>
    <w:rsid w:val="00895978"/>
    <w:rsid w:val="0089766F"/>
    <w:rsid w:val="008A2A0D"/>
    <w:rsid w:val="008A3773"/>
    <w:rsid w:val="008A4DC6"/>
    <w:rsid w:val="008A7F76"/>
    <w:rsid w:val="008B3D6F"/>
    <w:rsid w:val="008B5F95"/>
    <w:rsid w:val="008B6B2A"/>
    <w:rsid w:val="008B7932"/>
    <w:rsid w:val="008C35ED"/>
    <w:rsid w:val="008C3957"/>
    <w:rsid w:val="008C6066"/>
    <w:rsid w:val="008C61F1"/>
    <w:rsid w:val="008C68A0"/>
    <w:rsid w:val="008C7396"/>
    <w:rsid w:val="008C755E"/>
    <w:rsid w:val="008C77C4"/>
    <w:rsid w:val="008C7FD1"/>
    <w:rsid w:val="008D1521"/>
    <w:rsid w:val="008D2641"/>
    <w:rsid w:val="008D3A15"/>
    <w:rsid w:val="008D5023"/>
    <w:rsid w:val="008D52DB"/>
    <w:rsid w:val="008D5DF9"/>
    <w:rsid w:val="008D61C5"/>
    <w:rsid w:val="008E0168"/>
    <w:rsid w:val="008E0293"/>
    <w:rsid w:val="008E4060"/>
    <w:rsid w:val="008E46B8"/>
    <w:rsid w:val="008E5EE7"/>
    <w:rsid w:val="008F0485"/>
    <w:rsid w:val="008F09CD"/>
    <w:rsid w:val="008F2EE0"/>
    <w:rsid w:val="008F349A"/>
    <w:rsid w:val="008F370C"/>
    <w:rsid w:val="008F75CF"/>
    <w:rsid w:val="00901643"/>
    <w:rsid w:val="00903721"/>
    <w:rsid w:val="00905F21"/>
    <w:rsid w:val="00910FA4"/>
    <w:rsid w:val="009117DE"/>
    <w:rsid w:val="00911B01"/>
    <w:rsid w:val="00912585"/>
    <w:rsid w:val="00912FE8"/>
    <w:rsid w:val="00914BC8"/>
    <w:rsid w:val="0091668A"/>
    <w:rsid w:val="00917E4A"/>
    <w:rsid w:val="00920C8A"/>
    <w:rsid w:val="00921B17"/>
    <w:rsid w:val="0092230A"/>
    <w:rsid w:val="00922F16"/>
    <w:rsid w:val="00923C14"/>
    <w:rsid w:val="0092462C"/>
    <w:rsid w:val="0092538B"/>
    <w:rsid w:val="00927C3B"/>
    <w:rsid w:val="00931130"/>
    <w:rsid w:val="009318E1"/>
    <w:rsid w:val="00933393"/>
    <w:rsid w:val="009402A7"/>
    <w:rsid w:val="00944E01"/>
    <w:rsid w:val="00945B1A"/>
    <w:rsid w:val="00946ED3"/>
    <w:rsid w:val="009470C5"/>
    <w:rsid w:val="0095219B"/>
    <w:rsid w:val="00953085"/>
    <w:rsid w:val="0095384E"/>
    <w:rsid w:val="00954070"/>
    <w:rsid w:val="0095797E"/>
    <w:rsid w:val="00957C4A"/>
    <w:rsid w:val="00962D31"/>
    <w:rsid w:val="00964E85"/>
    <w:rsid w:val="00966117"/>
    <w:rsid w:val="00966517"/>
    <w:rsid w:val="009674F1"/>
    <w:rsid w:val="0097033D"/>
    <w:rsid w:val="0097280E"/>
    <w:rsid w:val="009775E7"/>
    <w:rsid w:val="00982427"/>
    <w:rsid w:val="00984F61"/>
    <w:rsid w:val="00985CE5"/>
    <w:rsid w:val="00986026"/>
    <w:rsid w:val="009866DF"/>
    <w:rsid w:val="00993548"/>
    <w:rsid w:val="0099355C"/>
    <w:rsid w:val="0099396A"/>
    <w:rsid w:val="009970D4"/>
    <w:rsid w:val="009A169C"/>
    <w:rsid w:val="009A224B"/>
    <w:rsid w:val="009A3C54"/>
    <w:rsid w:val="009B0230"/>
    <w:rsid w:val="009B5EBA"/>
    <w:rsid w:val="009C0AA7"/>
    <w:rsid w:val="009C0F52"/>
    <w:rsid w:val="009C376C"/>
    <w:rsid w:val="009C6B92"/>
    <w:rsid w:val="009C6C14"/>
    <w:rsid w:val="009C6CE2"/>
    <w:rsid w:val="009C7C5B"/>
    <w:rsid w:val="009D0ED5"/>
    <w:rsid w:val="009D34C9"/>
    <w:rsid w:val="009D5ACC"/>
    <w:rsid w:val="009D6767"/>
    <w:rsid w:val="009D69EC"/>
    <w:rsid w:val="009E17EC"/>
    <w:rsid w:val="009E1F3A"/>
    <w:rsid w:val="009E4906"/>
    <w:rsid w:val="009E49CF"/>
    <w:rsid w:val="009E52A6"/>
    <w:rsid w:val="009E667A"/>
    <w:rsid w:val="009F1055"/>
    <w:rsid w:val="009F13DA"/>
    <w:rsid w:val="009F181D"/>
    <w:rsid w:val="009F1DE7"/>
    <w:rsid w:val="009F5B8B"/>
    <w:rsid w:val="00A01027"/>
    <w:rsid w:val="00A026DB"/>
    <w:rsid w:val="00A0487A"/>
    <w:rsid w:val="00A05796"/>
    <w:rsid w:val="00A05B2E"/>
    <w:rsid w:val="00A06EF0"/>
    <w:rsid w:val="00A10DE8"/>
    <w:rsid w:val="00A12A1E"/>
    <w:rsid w:val="00A13714"/>
    <w:rsid w:val="00A14975"/>
    <w:rsid w:val="00A1576F"/>
    <w:rsid w:val="00A203C4"/>
    <w:rsid w:val="00A22719"/>
    <w:rsid w:val="00A30261"/>
    <w:rsid w:val="00A3120F"/>
    <w:rsid w:val="00A3186F"/>
    <w:rsid w:val="00A3327C"/>
    <w:rsid w:val="00A33714"/>
    <w:rsid w:val="00A34BD5"/>
    <w:rsid w:val="00A35BD8"/>
    <w:rsid w:val="00A35E91"/>
    <w:rsid w:val="00A41785"/>
    <w:rsid w:val="00A4185B"/>
    <w:rsid w:val="00A4216A"/>
    <w:rsid w:val="00A4243A"/>
    <w:rsid w:val="00A44FEE"/>
    <w:rsid w:val="00A466EC"/>
    <w:rsid w:val="00A47048"/>
    <w:rsid w:val="00A5243B"/>
    <w:rsid w:val="00A52C37"/>
    <w:rsid w:val="00A53227"/>
    <w:rsid w:val="00A56F64"/>
    <w:rsid w:val="00A57113"/>
    <w:rsid w:val="00A5760D"/>
    <w:rsid w:val="00A6063A"/>
    <w:rsid w:val="00A65BB9"/>
    <w:rsid w:val="00A70014"/>
    <w:rsid w:val="00A72764"/>
    <w:rsid w:val="00A758E0"/>
    <w:rsid w:val="00A76E51"/>
    <w:rsid w:val="00A84526"/>
    <w:rsid w:val="00A851B7"/>
    <w:rsid w:val="00A8724F"/>
    <w:rsid w:val="00A903E3"/>
    <w:rsid w:val="00A90AD0"/>
    <w:rsid w:val="00A92619"/>
    <w:rsid w:val="00A938A8"/>
    <w:rsid w:val="00A979AE"/>
    <w:rsid w:val="00AA081D"/>
    <w:rsid w:val="00AA3C4A"/>
    <w:rsid w:val="00AA4DFE"/>
    <w:rsid w:val="00AA6EC8"/>
    <w:rsid w:val="00AB6100"/>
    <w:rsid w:val="00AB620E"/>
    <w:rsid w:val="00AC0050"/>
    <w:rsid w:val="00AC1AB8"/>
    <w:rsid w:val="00AC2215"/>
    <w:rsid w:val="00AC27E8"/>
    <w:rsid w:val="00AC3340"/>
    <w:rsid w:val="00AC6C67"/>
    <w:rsid w:val="00AD19A7"/>
    <w:rsid w:val="00AD220D"/>
    <w:rsid w:val="00AD24C4"/>
    <w:rsid w:val="00AD5665"/>
    <w:rsid w:val="00AD6F3C"/>
    <w:rsid w:val="00AE0860"/>
    <w:rsid w:val="00AE284D"/>
    <w:rsid w:val="00AE2F8A"/>
    <w:rsid w:val="00AE3B42"/>
    <w:rsid w:val="00AE5234"/>
    <w:rsid w:val="00AE6A52"/>
    <w:rsid w:val="00AF40FD"/>
    <w:rsid w:val="00AF4678"/>
    <w:rsid w:val="00AF555E"/>
    <w:rsid w:val="00B020F9"/>
    <w:rsid w:val="00B06573"/>
    <w:rsid w:val="00B06C46"/>
    <w:rsid w:val="00B06F1A"/>
    <w:rsid w:val="00B073FF"/>
    <w:rsid w:val="00B10289"/>
    <w:rsid w:val="00B13DFB"/>
    <w:rsid w:val="00B15FAE"/>
    <w:rsid w:val="00B20303"/>
    <w:rsid w:val="00B219ED"/>
    <w:rsid w:val="00B21F28"/>
    <w:rsid w:val="00B274D3"/>
    <w:rsid w:val="00B309CF"/>
    <w:rsid w:val="00B33A51"/>
    <w:rsid w:val="00B363B1"/>
    <w:rsid w:val="00B40108"/>
    <w:rsid w:val="00B41746"/>
    <w:rsid w:val="00B44394"/>
    <w:rsid w:val="00B4460B"/>
    <w:rsid w:val="00B446A6"/>
    <w:rsid w:val="00B45511"/>
    <w:rsid w:val="00B46FDD"/>
    <w:rsid w:val="00B502C0"/>
    <w:rsid w:val="00B51314"/>
    <w:rsid w:val="00B52D17"/>
    <w:rsid w:val="00B52DF2"/>
    <w:rsid w:val="00B55041"/>
    <w:rsid w:val="00B55D5C"/>
    <w:rsid w:val="00B57600"/>
    <w:rsid w:val="00B608FB"/>
    <w:rsid w:val="00B61BB2"/>
    <w:rsid w:val="00B6274D"/>
    <w:rsid w:val="00B64832"/>
    <w:rsid w:val="00B705A8"/>
    <w:rsid w:val="00B72940"/>
    <w:rsid w:val="00B736C0"/>
    <w:rsid w:val="00B76C1B"/>
    <w:rsid w:val="00B776A1"/>
    <w:rsid w:val="00B77A97"/>
    <w:rsid w:val="00B80FE2"/>
    <w:rsid w:val="00B82C36"/>
    <w:rsid w:val="00B8350E"/>
    <w:rsid w:val="00B83E79"/>
    <w:rsid w:val="00B842C4"/>
    <w:rsid w:val="00B848D4"/>
    <w:rsid w:val="00B84C3F"/>
    <w:rsid w:val="00B85F56"/>
    <w:rsid w:val="00B87835"/>
    <w:rsid w:val="00B87A1E"/>
    <w:rsid w:val="00B91F7E"/>
    <w:rsid w:val="00B94A2A"/>
    <w:rsid w:val="00B96941"/>
    <w:rsid w:val="00BA04B8"/>
    <w:rsid w:val="00BA219C"/>
    <w:rsid w:val="00BA3DCF"/>
    <w:rsid w:val="00BA4463"/>
    <w:rsid w:val="00BA473C"/>
    <w:rsid w:val="00BA478D"/>
    <w:rsid w:val="00BA505D"/>
    <w:rsid w:val="00BA532D"/>
    <w:rsid w:val="00BA71DE"/>
    <w:rsid w:val="00BB00F5"/>
    <w:rsid w:val="00BB0DED"/>
    <w:rsid w:val="00BB2104"/>
    <w:rsid w:val="00BB383B"/>
    <w:rsid w:val="00BB6E97"/>
    <w:rsid w:val="00BB756C"/>
    <w:rsid w:val="00BC1067"/>
    <w:rsid w:val="00BC14EF"/>
    <w:rsid w:val="00BC1ED6"/>
    <w:rsid w:val="00BC2E05"/>
    <w:rsid w:val="00BD298C"/>
    <w:rsid w:val="00BD3B8F"/>
    <w:rsid w:val="00BD645E"/>
    <w:rsid w:val="00BD67AA"/>
    <w:rsid w:val="00BD6D4E"/>
    <w:rsid w:val="00BD6FAE"/>
    <w:rsid w:val="00BD71B9"/>
    <w:rsid w:val="00BD7948"/>
    <w:rsid w:val="00BE028A"/>
    <w:rsid w:val="00BE0B29"/>
    <w:rsid w:val="00BE11FF"/>
    <w:rsid w:val="00BE2308"/>
    <w:rsid w:val="00BE2DCC"/>
    <w:rsid w:val="00BE31D1"/>
    <w:rsid w:val="00BE37B3"/>
    <w:rsid w:val="00BE431F"/>
    <w:rsid w:val="00BE63C8"/>
    <w:rsid w:val="00BF0989"/>
    <w:rsid w:val="00BF1DCE"/>
    <w:rsid w:val="00BF20E9"/>
    <w:rsid w:val="00BF294B"/>
    <w:rsid w:val="00BF2DA3"/>
    <w:rsid w:val="00BF36B8"/>
    <w:rsid w:val="00BF396B"/>
    <w:rsid w:val="00C055BA"/>
    <w:rsid w:val="00C06EEB"/>
    <w:rsid w:val="00C10C22"/>
    <w:rsid w:val="00C14C71"/>
    <w:rsid w:val="00C15BD0"/>
    <w:rsid w:val="00C15E6A"/>
    <w:rsid w:val="00C16175"/>
    <w:rsid w:val="00C16D7C"/>
    <w:rsid w:val="00C205FC"/>
    <w:rsid w:val="00C211D0"/>
    <w:rsid w:val="00C24A06"/>
    <w:rsid w:val="00C2597A"/>
    <w:rsid w:val="00C30975"/>
    <w:rsid w:val="00C32CA6"/>
    <w:rsid w:val="00C32D95"/>
    <w:rsid w:val="00C409AE"/>
    <w:rsid w:val="00C42127"/>
    <w:rsid w:val="00C44EE8"/>
    <w:rsid w:val="00C463D0"/>
    <w:rsid w:val="00C47C5F"/>
    <w:rsid w:val="00C508A7"/>
    <w:rsid w:val="00C516E6"/>
    <w:rsid w:val="00C51D28"/>
    <w:rsid w:val="00C52E99"/>
    <w:rsid w:val="00C53FB9"/>
    <w:rsid w:val="00C55B02"/>
    <w:rsid w:val="00C56B3A"/>
    <w:rsid w:val="00C57AF0"/>
    <w:rsid w:val="00C616CD"/>
    <w:rsid w:val="00C62A3C"/>
    <w:rsid w:val="00C764D3"/>
    <w:rsid w:val="00C80C53"/>
    <w:rsid w:val="00C81590"/>
    <w:rsid w:val="00C84F9E"/>
    <w:rsid w:val="00C8568D"/>
    <w:rsid w:val="00C85B0F"/>
    <w:rsid w:val="00C8624E"/>
    <w:rsid w:val="00C919FA"/>
    <w:rsid w:val="00C91BEF"/>
    <w:rsid w:val="00C91C3D"/>
    <w:rsid w:val="00C92D70"/>
    <w:rsid w:val="00C92FF5"/>
    <w:rsid w:val="00C93573"/>
    <w:rsid w:val="00C96C64"/>
    <w:rsid w:val="00CA057F"/>
    <w:rsid w:val="00CA581C"/>
    <w:rsid w:val="00CA65CF"/>
    <w:rsid w:val="00CA6E16"/>
    <w:rsid w:val="00CB09AD"/>
    <w:rsid w:val="00CB49FB"/>
    <w:rsid w:val="00CB7CC1"/>
    <w:rsid w:val="00CC03EE"/>
    <w:rsid w:val="00CC1EA6"/>
    <w:rsid w:val="00CC2D60"/>
    <w:rsid w:val="00CC4C49"/>
    <w:rsid w:val="00CC52C2"/>
    <w:rsid w:val="00CC7028"/>
    <w:rsid w:val="00CD2B79"/>
    <w:rsid w:val="00CD4988"/>
    <w:rsid w:val="00CD5733"/>
    <w:rsid w:val="00CD5B5D"/>
    <w:rsid w:val="00CD71CE"/>
    <w:rsid w:val="00CD7983"/>
    <w:rsid w:val="00CE1080"/>
    <w:rsid w:val="00CE13A2"/>
    <w:rsid w:val="00CE36F3"/>
    <w:rsid w:val="00CE4054"/>
    <w:rsid w:val="00CE5F93"/>
    <w:rsid w:val="00CF0309"/>
    <w:rsid w:val="00CF1109"/>
    <w:rsid w:val="00CF2512"/>
    <w:rsid w:val="00CF3091"/>
    <w:rsid w:val="00CF3D51"/>
    <w:rsid w:val="00CF56A4"/>
    <w:rsid w:val="00CF5EED"/>
    <w:rsid w:val="00CF66C5"/>
    <w:rsid w:val="00CF6E1C"/>
    <w:rsid w:val="00CF7093"/>
    <w:rsid w:val="00CF73D5"/>
    <w:rsid w:val="00D01193"/>
    <w:rsid w:val="00D0296A"/>
    <w:rsid w:val="00D0693E"/>
    <w:rsid w:val="00D06DCB"/>
    <w:rsid w:val="00D06ED1"/>
    <w:rsid w:val="00D10129"/>
    <w:rsid w:val="00D1091B"/>
    <w:rsid w:val="00D115A4"/>
    <w:rsid w:val="00D11788"/>
    <w:rsid w:val="00D1637F"/>
    <w:rsid w:val="00D171A4"/>
    <w:rsid w:val="00D218E6"/>
    <w:rsid w:val="00D231C8"/>
    <w:rsid w:val="00D25167"/>
    <w:rsid w:val="00D26AA8"/>
    <w:rsid w:val="00D274A6"/>
    <w:rsid w:val="00D303AB"/>
    <w:rsid w:val="00D31B63"/>
    <w:rsid w:val="00D4449C"/>
    <w:rsid w:val="00D45ABA"/>
    <w:rsid w:val="00D468D9"/>
    <w:rsid w:val="00D4716F"/>
    <w:rsid w:val="00D479B2"/>
    <w:rsid w:val="00D518EB"/>
    <w:rsid w:val="00D54A45"/>
    <w:rsid w:val="00D5788A"/>
    <w:rsid w:val="00D60659"/>
    <w:rsid w:val="00D63DC3"/>
    <w:rsid w:val="00D65FB1"/>
    <w:rsid w:val="00D66DD2"/>
    <w:rsid w:val="00D77248"/>
    <w:rsid w:val="00D77966"/>
    <w:rsid w:val="00D81C3C"/>
    <w:rsid w:val="00D833BE"/>
    <w:rsid w:val="00D8364F"/>
    <w:rsid w:val="00D83DF4"/>
    <w:rsid w:val="00D83F1D"/>
    <w:rsid w:val="00D84597"/>
    <w:rsid w:val="00D84694"/>
    <w:rsid w:val="00D86AD6"/>
    <w:rsid w:val="00D8735C"/>
    <w:rsid w:val="00D879A3"/>
    <w:rsid w:val="00D91A3C"/>
    <w:rsid w:val="00D93E9B"/>
    <w:rsid w:val="00D94948"/>
    <w:rsid w:val="00D96288"/>
    <w:rsid w:val="00D96AE2"/>
    <w:rsid w:val="00D975E7"/>
    <w:rsid w:val="00D97DF2"/>
    <w:rsid w:val="00DA22E1"/>
    <w:rsid w:val="00DB2D4E"/>
    <w:rsid w:val="00DB5BC1"/>
    <w:rsid w:val="00DB616A"/>
    <w:rsid w:val="00DB7174"/>
    <w:rsid w:val="00DC0545"/>
    <w:rsid w:val="00DC41F7"/>
    <w:rsid w:val="00DC5067"/>
    <w:rsid w:val="00DC5112"/>
    <w:rsid w:val="00DC69E3"/>
    <w:rsid w:val="00DC7648"/>
    <w:rsid w:val="00DD3005"/>
    <w:rsid w:val="00DD397F"/>
    <w:rsid w:val="00DE1AA0"/>
    <w:rsid w:val="00DE49F6"/>
    <w:rsid w:val="00DE6FAE"/>
    <w:rsid w:val="00DE7E05"/>
    <w:rsid w:val="00DF01CB"/>
    <w:rsid w:val="00DF2A77"/>
    <w:rsid w:val="00DF664E"/>
    <w:rsid w:val="00DF6BAC"/>
    <w:rsid w:val="00DF6EA5"/>
    <w:rsid w:val="00DF6FB8"/>
    <w:rsid w:val="00E00809"/>
    <w:rsid w:val="00E00A42"/>
    <w:rsid w:val="00E056B0"/>
    <w:rsid w:val="00E06EF8"/>
    <w:rsid w:val="00E0702D"/>
    <w:rsid w:val="00E10F67"/>
    <w:rsid w:val="00E11B42"/>
    <w:rsid w:val="00E11D0F"/>
    <w:rsid w:val="00E132A3"/>
    <w:rsid w:val="00E1388B"/>
    <w:rsid w:val="00E14C04"/>
    <w:rsid w:val="00E14CFA"/>
    <w:rsid w:val="00E1542F"/>
    <w:rsid w:val="00E15A8C"/>
    <w:rsid w:val="00E1771F"/>
    <w:rsid w:val="00E17A41"/>
    <w:rsid w:val="00E20311"/>
    <w:rsid w:val="00E20E85"/>
    <w:rsid w:val="00E2145A"/>
    <w:rsid w:val="00E222B9"/>
    <w:rsid w:val="00E22509"/>
    <w:rsid w:val="00E23493"/>
    <w:rsid w:val="00E23E2C"/>
    <w:rsid w:val="00E27138"/>
    <w:rsid w:val="00E30D92"/>
    <w:rsid w:val="00E31370"/>
    <w:rsid w:val="00E324FA"/>
    <w:rsid w:val="00E32E7E"/>
    <w:rsid w:val="00E335EC"/>
    <w:rsid w:val="00E34856"/>
    <w:rsid w:val="00E3496E"/>
    <w:rsid w:val="00E36314"/>
    <w:rsid w:val="00E37C3B"/>
    <w:rsid w:val="00E4541F"/>
    <w:rsid w:val="00E45F89"/>
    <w:rsid w:val="00E51217"/>
    <w:rsid w:val="00E5129D"/>
    <w:rsid w:val="00E5213D"/>
    <w:rsid w:val="00E54AFB"/>
    <w:rsid w:val="00E5507D"/>
    <w:rsid w:val="00E55432"/>
    <w:rsid w:val="00E567F8"/>
    <w:rsid w:val="00E570C3"/>
    <w:rsid w:val="00E57394"/>
    <w:rsid w:val="00E57B98"/>
    <w:rsid w:val="00E61731"/>
    <w:rsid w:val="00E62CD5"/>
    <w:rsid w:val="00E63B35"/>
    <w:rsid w:val="00E655B7"/>
    <w:rsid w:val="00E66F25"/>
    <w:rsid w:val="00E67907"/>
    <w:rsid w:val="00E67D5A"/>
    <w:rsid w:val="00E702BF"/>
    <w:rsid w:val="00E74C06"/>
    <w:rsid w:val="00E7600F"/>
    <w:rsid w:val="00E76FB6"/>
    <w:rsid w:val="00E776A4"/>
    <w:rsid w:val="00E80614"/>
    <w:rsid w:val="00E80DAF"/>
    <w:rsid w:val="00E830F4"/>
    <w:rsid w:val="00E853B6"/>
    <w:rsid w:val="00E87ABA"/>
    <w:rsid w:val="00E87AC0"/>
    <w:rsid w:val="00E905D2"/>
    <w:rsid w:val="00E90C44"/>
    <w:rsid w:val="00E93AB7"/>
    <w:rsid w:val="00EA6262"/>
    <w:rsid w:val="00EA7B1F"/>
    <w:rsid w:val="00EA7FC1"/>
    <w:rsid w:val="00EB591D"/>
    <w:rsid w:val="00EB6717"/>
    <w:rsid w:val="00EB68CE"/>
    <w:rsid w:val="00EC013E"/>
    <w:rsid w:val="00EC0F81"/>
    <w:rsid w:val="00EC2318"/>
    <w:rsid w:val="00EC647F"/>
    <w:rsid w:val="00EC7555"/>
    <w:rsid w:val="00ED0FB7"/>
    <w:rsid w:val="00ED1F63"/>
    <w:rsid w:val="00ED2417"/>
    <w:rsid w:val="00ED5494"/>
    <w:rsid w:val="00ED7E3D"/>
    <w:rsid w:val="00EE07BB"/>
    <w:rsid w:val="00EE0CFB"/>
    <w:rsid w:val="00EE2243"/>
    <w:rsid w:val="00EE234B"/>
    <w:rsid w:val="00EE3ACD"/>
    <w:rsid w:val="00EE7255"/>
    <w:rsid w:val="00EE72B8"/>
    <w:rsid w:val="00EE7383"/>
    <w:rsid w:val="00EE7BEF"/>
    <w:rsid w:val="00EF04E8"/>
    <w:rsid w:val="00EF0B10"/>
    <w:rsid w:val="00EF1D60"/>
    <w:rsid w:val="00EF206B"/>
    <w:rsid w:val="00EF22AC"/>
    <w:rsid w:val="00EF2769"/>
    <w:rsid w:val="00EF4CE1"/>
    <w:rsid w:val="00EF6E2A"/>
    <w:rsid w:val="00EF7F9A"/>
    <w:rsid w:val="00F00268"/>
    <w:rsid w:val="00F00C09"/>
    <w:rsid w:val="00F0111B"/>
    <w:rsid w:val="00F01B37"/>
    <w:rsid w:val="00F02A5A"/>
    <w:rsid w:val="00F03B0A"/>
    <w:rsid w:val="00F05D43"/>
    <w:rsid w:val="00F0612C"/>
    <w:rsid w:val="00F112CD"/>
    <w:rsid w:val="00F1390C"/>
    <w:rsid w:val="00F13A32"/>
    <w:rsid w:val="00F13C10"/>
    <w:rsid w:val="00F14E7F"/>
    <w:rsid w:val="00F1632E"/>
    <w:rsid w:val="00F16766"/>
    <w:rsid w:val="00F17778"/>
    <w:rsid w:val="00F23200"/>
    <w:rsid w:val="00F23BE1"/>
    <w:rsid w:val="00F257FD"/>
    <w:rsid w:val="00F2650A"/>
    <w:rsid w:val="00F26DC9"/>
    <w:rsid w:val="00F31FF4"/>
    <w:rsid w:val="00F32698"/>
    <w:rsid w:val="00F33357"/>
    <w:rsid w:val="00F41661"/>
    <w:rsid w:val="00F41F7A"/>
    <w:rsid w:val="00F42749"/>
    <w:rsid w:val="00F42978"/>
    <w:rsid w:val="00F45B21"/>
    <w:rsid w:val="00F47663"/>
    <w:rsid w:val="00F50237"/>
    <w:rsid w:val="00F50D3B"/>
    <w:rsid w:val="00F512B5"/>
    <w:rsid w:val="00F51793"/>
    <w:rsid w:val="00F51DE2"/>
    <w:rsid w:val="00F524E2"/>
    <w:rsid w:val="00F53758"/>
    <w:rsid w:val="00F537FC"/>
    <w:rsid w:val="00F54422"/>
    <w:rsid w:val="00F5470A"/>
    <w:rsid w:val="00F55B6C"/>
    <w:rsid w:val="00F56908"/>
    <w:rsid w:val="00F60C17"/>
    <w:rsid w:val="00F67561"/>
    <w:rsid w:val="00F67E17"/>
    <w:rsid w:val="00F702EC"/>
    <w:rsid w:val="00F70F86"/>
    <w:rsid w:val="00F7171F"/>
    <w:rsid w:val="00F71D88"/>
    <w:rsid w:val="00F72759"/>
    <w:rsid w:val="00F73E09"/>
    <w:rsid w:val="00F770F2"/>
    <w:rsid w:val="00F813E0"/>
    <w:rsid w:val="00F82E17"/>
    <w:rsid w:val="00F845DF"/>
    <w:rsid w:val="00F861B2"/>
    <w:rsid w:val="00F861B6"/>
    <w:rsid w:val="00F90BBD"/>
    <w:rsid w:val="00F9126E"/>
    <w:rsid w:val="00F91DB1"/>
    <w:rsid w:val="00F9235F"/>
    <w:rsid w:val="00F93D6C"/>
    <w:rsid w:val="00F946ED"/>
    <w:rsid w:val="00F94906"/>
    <w:rsid w:val="00F968F5"/>
    <w:rsid w:val="00F9777C"/>
    <w:rsid w:val="00F97D35"/>
    <w:rsid w:val="00FA0299"/>
    <w:rsid w:val="00FA18BB"/>
    <w:rsid w:val="00FA3A4B"/>
    <w:rsid w:val="00FA55C7"/>
    <w:rsid w:val="00FA563B"/>
    <w:rsid w:val="00FA7733"/>
    <w:rsid w:val="00FA7DC9"/>
    <w:rsid w:val="00FB4B99"/>
    <w:rsid w:val="00FB6369"/>
    <w:rsid w:val="00FB7707"/>
    <w:rsid w:val="00FC11C3"/>
    <w:rsid w:val="00FC48F2"/>
    <w:rsid w:val="00FC75E6"/>
    <w:rsid w:val="00FC7A69"/>
    <w:rsid w:val="00FD205B"/>
    <w:rsid w:val="00FD54BF"/>
    <w:rsid w:val="00FD6DB3"/>
    <w:rsid w:val="00FE051D"/>
    <w:rsid w:val="00FE112B"/>
    <w:rsid w:val="00FE1289"/>
    <w:rsid w:val="00FE2430"/>
    <w:rsid w:val="00FE5990"/>
    <w:rsid w:val="00FF2304"/>
    <w:rsid w:val="00FF434D"/>
    <w:rsid w:val="00FF486C"/>
    <w:rsid w:val="00FF6462"/>
    <w:rsid w:val="00FF7A6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Tahoma"/>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706C"/>
    <w:pPr>
      <w:widowControl w:val="0"/>
      <w:suppressAutoHyphens/>
      <w:autoSpaceDN w:val="0"/>
      <w:textAlignment w:val="baseline"/>
    </w:pPr>
    <w:rPr>
      <w:kern w:val="3"/>
      <w:sz w:val="24"/>
      <w:szCs w:val="24"/>
    </w:rPr>
  </w:style>
  <w:style w:type="paragraph" w:styleId="Nagwek1">
    <w:name w:val="heading 1"/>
    <w:basedOn w:val="Normalny"/>
    <w:next w:val="Normalny"/>
    <w:link w:val="Nagwek1Znak"/>
    <w:uiPriority w:val="9"/>
    <w:qFormat/>
    <w:rsid w:val="00F1632E"/>
    <w:pPr>
      <w:keepNext/>
      <w:spacing w:before="240" w:after="120"/>
      <w:outlineLvl w:val="0"/>
    </w:pPr>
    <w:rPr>
      <w:rFonts w:eastAsia="Times New Roman" w:cs="Times New Roman"/>
      <w:b/>
      <w:bCs/>
      <w:kern w:val="32"/>
      <w:szCs w:val="32"/>
    </w:rPr>
  </w:style>
  <w:style w:type="paragraph" w:styleId="Nagwek2">
    <w:name w:val="heading 2"/>
    <w:basedOn w:val="Normalny"/>
    <w:next w:val="Normalny"/>
    <w:link w:val="Nagwek2Znak"/>
    <w:uiPriority w:val="9"/>
    <w:unhideWhenUsed/>
    <w:qFormat/>
    <w:rsid w:val="00126128"/>
    <w:pPr>
      <w:keepNext/>
      <w:spacing w:before="120" w:after="120"/>
      <w:outlineLvl w:val="1"/>
    </w:pPr>
    <w:rPr>
      <w:rFonts w:eastAsia="Times New Roman" w:cs="Times New Roman"/>
      <w:b/>
      <w:bCs/>
      <w:iCs/>
      <w:szCs w:val="28"/>
    </w:rPr>
  </w:style>
  <w:style w:type="paragraph" w:styleId="Nagwek3">
    <w:name w:val="heading 3"/>
    <w:basedOn w:val="Normalny"/>
    <w:next w:val="Normalny"/>
    <w:link w:val="Nagwek3Znak"/>
    <w:uiPriority w:val="9"/>
    <w:unhideWhenUsed/>
    <w:qFormat/>
    <w:rsid w:val="00F53758"/>
    <w:pPr>
      <w:keepNext/>
      <w:outlineLvl w:val="2"/>
    </w:pPr>
    <w:rPr>
      <w:rFonts w:eastAsia="Times New Roman" w:cs="Times New Roman"/>
      <w:b/>
      <w:bCs/>
      <w:i/>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rsid w:val="002F13C5"/>
    <w:pPr>
      <w:suppressAutoHyphens/>
      <w:autoSpaceDN w:val="0"/>
      <w:textAlignment w:val="baseline"/>
    </w:pPr>
    <w:rPr>
      <w:rFonts w:eastAsia="Times New Roman" w:cs="Times New Roman"/>
      <w:kern w:val="3"/>
      <w:sz w:val="24"/>
      <w:szCs w:val="24"/>
      <w:lang w:val="en-GB"/>
    </w:rPr>
  </w:style>
  <w:style w:type="paragraph" w:customStyle="1" w:styleId="Nagwek10">
    <w:name w:val="Nagłówek1"/>
    <w:basedOn w:val="Standard"/>
    <w:next w:val="Textbody"/>
    <w:rsid w:val="002F13C5"/>
    <w:pPr>
      <w:keepNext/>
      <w:spacing w:before="240" w:after="120"/>
    </w:pPr>
    <w:rPr>
      <w:rFonts w:ascii="Arial" w:eastAsia="DejaVu Sans" w:hAnsi="Arial" w:cs="Tahoma"/>
      <w:sz w:val="28"/>
      <w:szCs w:val="28"/>
    </w:rPr>
  </w:style>
  <w:style w:type="paragraph" w:customStyle="1" w:styleId="Textbody">
    <w:name w:val="Text body"/>
    <w:basedOn w:val="Standard"/>
    <w:rsid w:val="002F13C5"/>
    <w:pPr>
      <w:spacing w:after="120"/>
    </w:pPr>
  </w:style>
  <w:style w:type="paragraph" w:styleId="Lista">
    <w:name w:val="List"/>
    <w:basedOn w:val="Textbody"/>
    <w:rsid w:val="002F13C5"/>
    <w:rPr>
      <w:rFonts w:cs="Tahoma"/>
    </w:rPr>
  </w:style>
  <w:style w:type="paragraph" w:customStyle="1" w:styleId="Legenda1">
    <w:name w:val="Legenda1"/>
    <w:basedOn w:val="Standard"/>
    <w:rsid w:val="002F13C5"/>
    <w:pPr>
      <w:suppressLineNumbers/>
      <w:spacing w:before="120" w:after="120"/>
    </w:pPr>
    <w:rPr>
      <w:rFonts w:cs="Tahoma"/>
      <w:i/>
      <w:iCs/>
    </w:rPr>
  </w:style>
  <w:style w:type="paragraph" w:customStyle="1" w:styleId="Index">
    <w:name w:val="Index"/>
    <w:basedOn w:val="Standard"/>
    <w:rsid w:val="002F13C5"/>
    <w:pPr>
      <w:suppressLineNumbers/>
    </w:pPr>
    <w:rPr>
      <w:rFonts w:cs="Tahoma"/>
    </w:rPr>
  </w:style>
  <w:style w:type="paragraph" w:customStyle="1" w:styleId="Nagwek11">
    <w:name w:val="Nagłówek 11"/>
    <w:basedOn w:val="Standard"/>
    <w:next w:val="Standard"/>
    <w:rsid w:val="002F13C5"/>
    <w:pPr>
      <w:keepNext/>
      <w:spacing w:before="240" w:after="60"/>
      <w:outlineLvl w:val="0"/>
    </w:pPr>
    <w:rPr>
      <w:rFonts w:ascii="Arial" w:hAnsi="Arial" w:cs="Arial"/>
      <w:b/>
      <w:bCs/>
      <w:sz w:val="32"/>
      <w:szCs w:val="32"/>
    </w:rPr>
  </w:style>
  <w:style w:type="paragraph" w:customStyle="1" w:styleId="Nagwek21">
    <w:name w:val="Nagłówek 21"/>
    <w:basedOn w:val="Standard"/>
    <w:next w:val="Standard"/>
    <w:rsid w:val="002F13C5"/>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2F13C5"/>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2F13C5"/>
    <w:pPr>
      <w:keepNext/>
      <w:outlineLvl w:val="6"/>
    </w:pPr>
    <w:rPr>
      <w:rFonts w:ascii="Univers, Arial" w:hAnsi="Univers, Arial"/>
      <w:b/>
      <w:sz w:val="20"/>
      <w:szCs w:val="28"/>
    </w:rPr>
  </w:style>
  <w:style w:type="paragraph" w:customStyle="1" w:styleId="Footnote">
    <w:name w:val="Footnote"/>
    <w:basedOn w:val="Standard"/>
    <w:rsid w:val="002F13C5"/>
    <w:rPr>
      <w:sz w:val="20"/>
      <w:szCs w:val="20"/>
      <w:lang w:val="pl-PL"/>
    </w:rPr>
  </w:style>
  <w:style w:type="paragraph" w:styleId="NormalnyWeb">
    <w:name w:val="Normal (Web)"/>
    <w:basedOn w:val="Standard"/>
    <w:uiPriority w:val="99"/>
    <w:rsid w:val="002F13C5"/>
    <w:pPr>
      <w:ind w:left="150" w:right="150"/>
    </w:pPr>
    <w:rPr>
      <w:rFonts w:ascii="Verdana" w:hAnsi="Verdana"/>
      <w:sz w:val="20"/>
      <w:szCs w:val="20"/>
      <w:lang w:val="pl-PL"/>
    </w:rPr>
  </w:style>
  <w:style w:type="paragraph" w:styleId="Tekstdymka">
    <w:name w:val="Balloon Text"/>
    <w:basedOn w:val="Standard"/>
    <w:rsid w:val="002F13C5"/>
    <w:rPr>
      <w:rFonts w:ascii="Tahoma" w:hAnsi="Tahoma" w:cs="Tahoma"/>
      <w:sz w:val="16"/>
      <w:szCs w:val="16"/>
    </w:rPr>
  </w:style>
  <w:style w:type="paragraph" w:customStyle="1" w:styleId="Andrzeja1">
    <w:name w:val="Andrzeja1"/>
    <w:basedOn w:val="Standard"/>
    <w:rsid w:val="002F13C5"/>
    <w:pPr>
      <w:widowControl w:val="0"/>
      <w:overflowPunct w:val="0"/>
      <w:autoSpaceDE w:val="0"/>
      <w:spacing w:before="120" w:line="264" w:lineRule="auto"/>
      <w:jc w:val="both"/>
    </w:pPr>
    <w:rPr>
      <w:szCs w:val="20"/>
      <w:lang w:val="pl-PL"/>
    </w:rPr>
  </w:style>
  <w:style w:type="paragraph" w:styleId="Tekstkomentarza">
    <w:name w:val="annotation text"/>
    <w:basedOn w:val="Standard"/>
    <w:link w:val="TekstkomentarzaZnak"/>
    <w:rsid w:val="002F13C5"/>
  </w:style>
  <w:style w:type="paragraph" w:customStyle="1" w:styleId="a">
    <w:name w:val="таб"/>
    <w:basedOn w:val="Standard"/>
    <w:rsid w:val="002F13C5"/>
    <w:pPr>
      <w:jc w:val="both"/>
    </w:pPr>
    <w:rPr>
      <w:rFonts w:ascii="Arial Narrow" w:hAnsi="Arial Narrow"/>
      <w:sz w:val="20"/>
      <w:szCs w:val="20"/>
      <w:lang w:val="en-US"/>
    </w:rPr>
  </w:style>
  <w:style w:type="paragraph" w:customStyle="1" w:styleId="Mapadokumentu1">
    <w:name w:val="Mapa dokumentu1"/>
    <w:aliases w:val="Document Map"/>
    <w:basedOn w:val="Standard"/>
    <w:rsid w:val="002F13C5"/>
    <w:pPr>
      <w:shd w:val="clear" w:color="auto" w:fill="000080"/>
    </w:pPr>
    <w:rPr>
      <w:rFonts w:ascii="Tahoma" w:hAnsi="Tahoma" w:cs="Tahoma"/>
      <w:sz w:val="20"/>
      <w:szCs w:val="20"/>
    </w:rPr>
  </w:style>
  <w:style w:type="paragraph" w:customStyle="1" w:styleId="Default">
    <w:name w:val="Default"/>
    <w:rsid w:val="002F13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line="240" w:lineRule="atLeast"/>
      <w:textAlignment w:val="baseline"/>
    </w:pPr>
    <w:rPr>
      <w:rFonts w:ascii="Helvetica" w:eastAsia="Arial" w:hAnsi="Helvetica" w:cs="Times New Roman"/>
      <w:kern w:val="3"/>
      <w:sz w:val="24"/>
      <w:lang w:val="en-US"/>
    </w:rPr>
  </w:style>
  <w:style w:type="paragraph" w:styleId="Tekstpodstawowy2">
    <w:name w:val="Body Text 2"/>
    <w:basedOn w:val="Standard"/>
    <w:rsid w:val="002F13C5"/>
    <w:pPr>
      <w:spacing w:after="120" w:line="480" w:lineRule="auto"/>
    </w:pPr>
    <w:rPr>
      <w:lang w:val="pl-PL"/>
    </w:rPr>
  </w:style>
  <w:style w:type="paragraph" w:customStyle="1" w:styleId="TableContents">
    <w:name w:val="Table Contents"/>
    <w:basedOn w:val="Standard"/>
    <w:rsid w:val="002F13C5"/>
    <w:pPr>
      <w:suppressLineNumbers/>
    </w:pPr>
  </w:style>
  <w:style w:type="paragraph" w:customStyle="1" w:styleId="TableHeading">
    <w:name w:val="Table Heading"/>
    <w:basedOn w:val="TableContents"/>
    <w:rsid w:val="002F13C5"/>
    <w:pPr>
      <w:jc w:val="center"/>
    </w:pPr>
    <w:rPr>
      <w:b/>
      <w:bCs/>
    </w:rPr>
  </w:style>
  <w:style w:type="character" w:customStyle="1" w:styleId="WW8Num1z0">
    <w:name w:val="WW8Num1z0"/>
    <w:rsid w:val="002F13C5"/>
    <w:rPr>
      <w:rFonts w:ascii="Wingdings" w:hAnsi="Wingdings"/>
    </w:rPr>
  </w:style>
  <w:style w:type="character" w:customStyle="1" w:styleId="WW8Num2z0">
    <w:name w:val="WW8Num2z0"/>
    <w:rsid w:val="002F13C5"/>
    <w:rPr>
      <w:rFonts w:ascii="Wingdings" w:hAnsi="Wingdings" w:cs="Symbol"/>
      <w:sz w:val="16"/>
      <w:szCs w:val="16"/>
    </w:rPr>
  </w:style>
  <w:style w:type="character" w:customStyle="1" w:styleId="WW8Num2z1">
    <w:name w:val="WW8Num2z1"/>
    <w:rsid w:val="002F13C5"/>
    <w:rPr>
      <w:rFonts w:ascii="Wingdings 2" w:hAnsi="Wingdings 2" w:cs="StarSymbol, 'Arial Unicode MS'"/>
      <w:sz w:val="18"/>
      <w:szCs w:val="18"/>
    </w:rPr>
  </w:style>
  <w:style w:type="character" w:customStyle="1" w:styleId="WW8Num2z2">
    <w:name w:val="WW8Num2z2"/>
    <w:rsid w:val="002F13C5"/>
    <w:rPr>
      <w:rFonts w:ascii="StarSymbol, 'Arial Unicode MS'" w:hAnsi="StarSymbol, 'Arial Unicode MS'" w:cs="StarSymbol, 'Arial Unicode MS'"/>
      <w:sz w:val="18"/>
      <w:szCs w:val="18"/>
    </w:rPr>
  </w:style>
  <w:style w:type="character" w:customStyle="1" w:styleId="WW8Num3z0">
    <w:name w:val="WW8Num3z0"/>
    <w:rsid w:val="002F13C5"/>
    <w:rPr>
      <w:rFonts w:ascii="Wingdings" w:hAnsi="Wingdings" w:cs="Symbol"/>
      <w:sz w:val="16"/>
      <w:szCs w:val="16"/>
    </w:rPr>
  </w:style>
  <w:style w:type="character" w:customStyle="1" w:styleId="WW8Num3z1">
    <w:name w:val="WW8Num3z1"/>
    <w:rsid w:val="002F13C5"/>
    <w:rPr>
      <w:rFonts w:ascii="Wingdings 2" w:hAnsi="Wingdings 2" w:cs="StarSymbol, 'Arial Unicode MS'"/>
      <w:sz w:val="18"/>
      <w:szCs w:val="18"/>
    </w:rPr>
  </w:style>
  <w:style w:type="character" w:customStyle="1" w:styleId="WW8Num3z2">
    <w:name w:val="WW8Num3z2"/>
    <w:rsid w:val="002F13C5"/>
    <w:rPr>
      <w:rFonts w:ascii="StarSymbol, 'Arial Unicode MS'" w:hAnsi="StarSymbol, 'Arial Unicode MS'" w:cs="StarSymbol, 'Arial Unicode MS'"/>
      <w:sz w:val="18"/>
      <w:szCs w:val="18"/>
    </w:rPr>
  </w:style>
  <w:style w:type="character" w:customStyle="1" w:styleId="WW8Num4z0">
    <w:name w:val="WW8Num4z0"/>
    <w:rsid w:val="002F13C5"/>
    <w:rPr>
      <w:rFonts w:ascii="Wingdings" w:hAnsi="Wingdings" w:cs="StarSymbol, 'Arial Unicode MS'"/>
      <w:sz w:val="18"/>
      <w:szCs w:val="18"/>
    </w:rPr>
  </w:style>
  <w:style w:type="character" w:customStyle="1" w:styleId="WW8Num4z1">
    <w:name w:val="WW8Num4z1"/>
    <w:rsid w:val="002F13C5"/>
    <w:rPr>
      <w:rFonts w:ascii="Wingdings 2" w:hAnsi="Wingdings 2" w:cs="StarSymbol, 'Arial Unicode MS'"/>
      <w:sz w:val="18"/>
      <w:szCs w:val="18"/>
    </w:rPr>
  </w:style>
  <w:style w:type="character" w:customStyle="1" w:styleId="WW8Num4z2">
    <w:name w:val="WW8Num4z2"/>
    <w:rsid w:val="002F13C5"/>
    <w:rPr>
      <w:rFonts w:ascii="StarSymbol, 'Arial Unicode MS'" w:hAnsi="StarSymbol, 'Arial Unicode MS'" w:cs="Symbol"/>
      <w:sz w:val="16"/>
      <w:szCs w:val="16"/>
    </w:rPr>
  </w:style>
  <w:style w:type="character" w:customStyle="1" w:styleId="WW8Num6z0">
    <w:name w:val="WW8Num6z0"/>
    <w:rsid w:val="002F13C5"/>
    <w:rPr>
      <w:rFonts w:ascii="Wingdings" w:hAnsi="Wingdings"/>
      <w:sz w:val="20"/>
    </w:rPr>
  </w:style>
  <w:style w:type="character" w:customStyle="1" w:styleId="WW8Num6z1">
    <w:name w:val="WW8Num6z1"/>
    <w:rsid w:val="002F13C5"/>
    <w:rPr>
      <w:rFonts w:ascii="Wingdings 2" w:hAnsi="Wingdings 2"/>
      <w:sz w:val="20"/>
    </w:rPr>
  </w:style>
  <w:style w:type="character" w:customStyle="1" w:styleId="WW8Num6z2">
    <w:name w:val="WW8Num6z2"/>
    <w:rsid w:val="002F13C5"/>
    <w:rPr>
      <w:rFonts w:ascii="StarSymbol, 'Arial Unicode MS'" w:hAnsi="StarSymbol, 'Arial Unicode MS'"/>
      <w:sz w:val="20"/>
    </w:rPr>
  </w:style>
  <w:style w:type="character" w:customStyle="1" w:styleId="WW8Num8z0">
    <w:name w:val="WW8Num8z0"/>
    <w:rsid w:val="002F13C5"/>
    <w:rPr>
      <w:rFonts w:ascii="Wingdings" w:hAnsi="Wingdings"/>
    </w:rPr>
  </w:style>
  <w:style w:type="character" w:customStyle="1" w:styleId="WW8Num8z1">
    <w:name w:val="WW8Num8z1"/>
    <w:rsid w:val="002F13C5"/>
    <w:rPr>
      <w:rFonts w:ascii="Courier New" w:hAnsi="Courier New"/>
    </w:rPr>
  </w:style>
  <w:style w:type="character" w:customStyle="1" w:styleId="WW8Num8z3">
    <w:name w:val="WW8Num8z3"/>
    <w:rsid w:val="002F13C5"/>
    <w:rPr>
      <w:rFonts w:ascii="Symbol" w:hAnsi="Symbol"/>
    </w:rPr>
  </w:style>
  <w:style w:type="character" w:customStyle="1" w:styleId="WW8Num9z0">
    <w:name w:val="WW8Num9z0"/>
    <w:rsid w:val="002F13C5"/>
    <w:rPr>
      <w:b w:val="0"/>
      <w:i w:val="0"/>
    </w:rPr>
  </w:style>
  <w:style w:type="character" w:customStyle="1" w:styleId="WW8Num18z0">
    <w:name w:val="WW8Num18z0"/>
    <w:rsid w:val="002F13C5"/>
    <w:rPr>
      <w:rFonts w:ascii="Symbol" w:eastAsia="Times New Roman" w:hAnsi="Symbol" w:cs="Times New Roman"/>
      <w:color w:val="000000"/>
    </w:rPr>
  </w:style>
  <w:style w:type="character" w:customStyle="1" w:styleId="WW8Num18z1">
    <w:name w:val="WW8Num18z1"/>
    <w:rsid w:val="002F13C5"/>
    <w:rPr>
      <w:rFonts w:ascii="Courier New" w:hAnsi="Courier New" w:cs="Courier New"/>
    </w:rPr>
  </w:style>
  <w:style w:type="character" w:customStyle="1" w:styleId="WW8Num18z2">
    <w:name w:val="WW8Num18z2"/>
    <w:rsid w:val="002F13C5"/>
    <w:rPr>
      <w:rFonts w:ascii="Wingdings" w:hAnsi="Wingdings"/>
    </w:rPr>
  </w:style>
  <w:style w:type="character" w:customStyle="1" w:styleId="WW8Num18z3">
    <w:name w:val="WW8Num18z3"/>
    <w:rsid w:val="002F13C5"/>
    <w:rPr>
      <w:rFonts w:ascii="Symbol" w:hAnsi="Symbol"/>
    </w:rPr>
  </w:style>
  <w:style w:type="character" w:customStyle="1" w:styleId="WW8Num21z0">
    <w:name w:val="WW8Num21z0"/>
    <w:rsid w:val="002F13C5"/>
    <w:rPr>
      <w:rFonts w:ascii="Arial" w:eastAsia="Times New Roman" w:hAnsi="Arial" w:cs="Arial"/>
    </w:rPr>
  </w:style>
  <w:style w:type="character" w:customStyle="1" w:styleId="WW8Num21z1">
    <w:name w:val="WW8Num21z1"/>
    <w:rsid w:val="002F13C5"/>
    <w:rPr>
      <w:rFonts w:ascii="Courier New" w:hAnsi="Courier New"/>
    </w:rPr>
  </w:style>
  <w:style w:type="character" w:customStyle="1" w:styleId="WW8Num21z2">
    <w:name w:val="WW8Num21z2"/>
    <w:rsid w:val="002F13C5"/>
    <w:rPr>
      <w:rFonts w:ascii="Wingdings" w:hAnsi="Wingdings"/>
    </w:rPr>
  </w:style>
  <w:style w:type="character" w:customStyle="1" w:styleId="WW8Num21z3">
    <w:name w:val="WW8Num21z3"/>
    <w:rsid w:val="002F13C5"/>
    <w:rPr>
      <w:rFonts w:ascii="Symbol" w:hAnsi="Symbol"/>
    </w:rPr>
  </w:style>
  <w:style w:type="character" w:customStyle="1" w:styleId="TekstprzypisudolnegoZnak">
    <w:name w:val="Tekst przypisu dolnego Znak"/>
    <w:basedOn w:val="Domylnaczcionkaakapitu"/>
    <w:rsid w:val="002F13C5"/>
  </w:style>
  <w:style w:type="character" w:customStyle="1" w:styleId="FootnoteSymbol">
    <w:name w:val="Footnote Symbol"/>
    <w:rsid w:val="002F13C5"/>
  </w:style>
  <w:style w:type="character" w:styleId="Odwoanieprzypisudolnego">
    <w:name w:val="footnote reference"/>
    <w:rsid w:val="002F13C5"/>
    <w:rPr>
      <w:position w:val="0"/>
      <w:vertAlign w:val="superscript"/>
    </w:rPr>
  </w:style>
  <w:style w:type="character" w:customStyle="1" w:styleId="TekstdymkaZnak">
    <w:name w:val="Tekst dymka Znak"/>
    <w:rsid w:val="002F13C5"/>
    <w:rPr>
      <w:rFonts w:ascii="Tahoma" w:hAnsi="Tahoma" w:cs="Tahoma"/>
      <w:sz w:val="16"/>
      <w:szCs w:val="16"/>
      <w:lang w:val="en-GB"/>
    </w:rPr>
  </w:style>
  <w:style w:type="character" w:styleId="Odwoaniedokomentarza">
    <w:name w:val="annotation reference"/>
    <w:rsid w:val="002F13C5"/>
    <w:rPr>
      <w:sz w:val="16"/>
      <w:szCs w:val="16"/>
    </w:rPr>
  </w:style>
  <w:style w:type="character" w:customStyle="1" w:styleId="BulletSymbols">
    <w:name w:val="Bullet Symbols"/>
    <w:rsid w:val="002F13C5"/>
    <w:rPr>
      <w:rFonts w:ascii="OpenSymbol" w:eastAsia="OpenSymbol" w:hAnsi="OpenSymbol" w:cs="OpenSymbol"/>
    </w:rPr>
  </w:style>
  <w:style w:type="numbering" w:customStyle="1" w:styleId="WW8Num1">
    <w:name w:val="WW8Num1"/>
    <w:basedOn w:val="Bezlisty"/>
    <w:rsid w:val="002F13C5"/>
    <w:pPr>
      <w:numPr>
        <w:numId w:val="1"/>
      </w:numPr>
    </w:pPr>
  </w:style>
  <w:style w:type="numbering" w:customStyle="1" w:styleId="WW8Num2">
    <w:name w:val="WW8Num2"/>
    <w:basedOn w:val="Bezlisty"/>
    <w:rsid w:val="002F13C5"/>
    <w:pPr>
      <w:numPr>
        <w:numId w:val="2"/>
      </w:numPr>
    </w:pPr>
  </w:style>
  <w:style w:type="numbering" w:customStyle="1" w:styleId="WW8Num3">
    <w:name w:val="WW8Num3"/>
    <w:basedOn w:val="Bezlisty"/>
    <w:rsid w:val="002F13C5"/>
    <w:pPr>
      <w:numPr>
        <w:numId w:val="3"/>
      </w:numPr>
    </w:pPr>
  </w:style>
  <w:style w:type="numbering" w:customStyle="1" w:styleId="WW8Num4">
    <w:name w:val="WW8Num4"/>
    <w:basedOn w:val="Bezlisty"/>
    <w:rsid w:val="002F13C5"/>
    <w:pPr>
      <w:numPr>
        <w:numId w:val="4"/>
      </w:numPr>
    </w:pPr>
  </w:style>
  <w:style w:type="numbering" w:customStyle="1" w:styleId="WW8Num5">
    <w:name w:val="WW8Num5"/>
    <w:basedOn w:val="Bezlisty"/>
    <w:rsid w:val="002F13C5"/>
    <w:pPr>
      <w:numPr>
        <w:numId w:val="5"/>
      </w:numPr>
    </w:pPr>
  </w:style>
  <w:style w:type="numbering" w:customStyle="1" w:styleId="WW8Num6">
    <w:name w:val="WW8Num6"/>
    <w:basedOn w:val="Bezlisty"/>
    <w:rsid w:val="002F13C5"/>
    <w:pPr>
      <w:numPr>
        <w:numId w:val="6"/>
      </w:numPr>
    </w:pPr>
  </w:style>
  <w:style w:type="numbering" w:customStyle="1" w:styleId="WW8Num7">
    <w:name w:val="WW8Num7"/>
    <w:basedOn w:val="Bezlisty"/>
    <w:rsid w:val="002F13C5"/>
    <w:pPr>
      <w:numPr>
        <w:numId w:val="7"/>
      </w:numPr>
    </w:pPr>
  </w:style>
  <w:style w:type="numbering" w:customStyle="1" w:styleId="WW8Num8">
    <w:name w:val="WW8Num8"/>
    <w:basedOn w:val="Bezlisty"/>
    <w:rsid w:val="002F13C5"/>
    <w:pPr>
      <w:numPr>
        <w:numId w:val="8"/>
      </w:numPr>
    </w:pPr>
  </w:style>
  <w:style w:type="numbering" w:customStyle="1" w:styleId="WW8Num9">
    <w:name w:val="WW8Num9"/>
    <w:basedOn w:val="Bezlisty"/>
    <w:rsid w:val="002F13C5"/>
    <w:pPr>
      <w:numPr>
        <w:numId w:val="9"/>
      </w:numPr>
    </w:pPr>
  </w:style>
  <w:style w:type="numbering" w:customStyle="1" w:styleId="WW8Num10">
    <w:name w:val="WW8Num10"/>
    <w:basedOn w:val="Bezlisty"/>
    <w:rsid w:val="002F13C5"/>
    <w:pPr>
      <w:numPr>
        <w:numId w:val="10"/>
      </w:numPr>
    </w:pPr>
  </w:style>
  <w:style w:type="numbering" w:customStyle="1" w:styleId="WW8Num11">
    <w:name w:val="WW8Num11"/>
    <w:basedOn w:val="Bezlisty"/>
    <w:rsid w:val="002F13C5"/>
    <w:pPr>
      <w:numPr>
        <w:numId w:val="11"/>
      </w:numPr>
    </w:pPr>
  </w:style>
  <w:style w:type="numbering" w:customStyle="1" w:styleId="WW8Num12">
    <w:name w:val="WW8Num12"/>
    <w:basedOn w:val="Bezlisty"/>
    <w:rsid w:val="002F13C5"/>
    <w:pPr>
      <w:numPr>
        <w:numId w:val="12"/>
      </w:numPr>
    </w:pPr>
  </w:style>
  <w:style w:type="numbering" w:customStyle="1" w:styleId="WW8Num13">
    <w:name w:val="WW8Num13"/>
    <w:basedOn w:val="Bezlisty"/>
    <w:rsid w:val="002F13C5"/>
    <w:pPr>
      <w:numPr>
        <w:numId w:val="13"/>
      </w:numPr>
    </w:pPr>
  </w:style>
  <w:style w:type="numbering" w:customStyle="1" w:styleId="WW8Num14">
    <w:name w:val="WW8Num14"/>
    <w:basedOn w:val="Bezlisty"/>
    <w:rsid w:val="002F13C5"/>
    <w:pPr>
      <w:numPr>
        <w:numId w:val="14"/>
      </w:numPr>
    </w:pPr>
  </w:style>
  <w:style w:type="numbering" w:customStyle="1" w:styleId="WW8Num15">
    <w:name w:val="WW8Num15"/>
    <w:basedOn w:val="Bezlisty"/>
    <w:rsid w:val="002F13C5"/>
    <w:pPr>
      <w:numPr>
        <w:numId w:val="15"/>
      </w:numPr>
    </w:pPr>
  </w:style>
  <w:style w:type="numbering" w:customStyle="1" w:styleId="WW8Num16">
    <w:name w:val="WW8Num16"/>
    <w:basedOn w:val="Bezlisty"/>
    <w:rsid w:val="002F13C5"/>
    <w:pPr>
      <w:numPr>
        <w:numId w:val="16"/>
      </w:numPr>
    </w:pPr>
  </w:style>
  <w:style w:type="numbering" w:customStyle="1" w:styleId="WW8Num17">
    <w:name w:val="WW8Num17"/>
    <w:basedOn w:val="Bezlisty"/>
    <w:rsid w:val="002F13C5"/>
    <w:pPr>
      <w:numPr>
        <w:numId w:val="17"/>
      </w:numPr>
    </w:pPr>
  </w:style>
  <w:style w:type="numbering" w:customStyle="1" w:styleId="WW8Num18">
    <w:name w:val="WW8Num18"/>
    <w:basedOn w:val="Bezlisty"/>
    <w:rsid w:val="002F13C5"/>
    <w:pPr>
      <w:numPr>
        <w:numId w:val="18"/>
      </w:numPr>
    </w:pPr>
  </w:style>
  <w:style w:type="numbering" w:customStyle="1" w:styleId="WW8Num19">
    <w:name w:val="WW8Num19"/>
    <w:basedOn w:val="Bezlisty"/>
    <w:rsid w:val="002F13C5"/>
    <w:pPr>
      <w:numPr>
        <w:numId w:val="19"/>
      </w:numPr>
    </w:pPr>
  </w:style>
  <w:style w:type="numbering" w:customStyle="1" w:styleId="WW8Num20">
    <w:name w:val="WW8Num20"/>
    <w:basedOn w:val="Bezlisty"/>
    <w:rsid w:val="002F13C5"/>
    <w:pPr>
      <w:numPr>
        <w:numId w:val="20"/>
      </w:numPr>
    </w:pPr>
  </w:style>
  <w:style w:type="numbering" w:customStyle="1" w:styleId="WW8Num21">
    <w:name w:val="WW8Num21"/>
    <w:basedOn w:val="Bezlisty"/>
    <w:rsid w:val="002F13C5"/>
    <w:pPr>
      <w:numPr>
        <w:numId w:val="21"/>
      </w:numPr>
    </w:pPr>
  </w:style>
  <w:style w:type="numbering" w:customStyle="1" w:styleId="WW8Num22">
    <w:name w:val="WW8Num22"/>
    <w:basedOn w:val="Bezlisty"/>
    <w:rsid w:val="002F13C5"/>
    <w:pPr>
      <w:numPr>
        <w:numId w:val="22"/>
      </w:numPr>
    </w:pPr>
  </w:style>
  <w:style w:type="numbering" w:customStyle="1" w:styleId="WW8Num23">
    <w:name w:val="WW8Num23"/>
    <w:basedOn w:val="Bezlisty"/>
    <w:rsid w:val="002F13C5"/>
    <w:pPr>
      <w:numPr>
        <w:numId w:val="23"/>
      </w:numPr>
    </w:pPr>
  </w:style>
  <w:style w:type="paragraph" w:styleId="Tytu">
    <w:name w:val="Title"/>
    <w:basedOn w:val="Normalny"/>
    <w:next w:val="Normalny"/>
    <w:link w:val="TytuZnak"/>
    <w:uiPriority w:val="10"/>
    <w:qFormat/>
    <w:rsid w:val="002555F6"/>
    <w:pPr>
      <w:widowControl/>
      <w:pBdr>
        <w:bottom w:val="single" w:sz="8" w:space="4" w:color="4F81BD"/>
      </w:pBdr>
      <w:suppressAutoHyphens w:val="0"/>
      <w:autoSpaceDN/>
      <w:spacing w:after="300"/>
      <w:contextualSpacing/>
      <w:textAlignment w:val="auto"/>
    </w:pPr>
    <w:rPr>
      <w:rFonts w:ascii="Cambria" w:eastAsia="Times New Roman" w:hAnsi="Cambria" w:cs="Times New Roman"/>
      <w:color w:val="17365D"/>
      <w:spacing w:val="5"/>
      <w:kern w:val="28"/>
      <w:sz w:val="52"/>
      <w:szCs w:val="52"/>
      <w:lang w:eastAsia="en-US"/>
    </w:rPr>
  </w:style>
  <w:style w:type="character" w:customStyle="1" w:styleId="TytuZnak">
    <w:name w:val="Tytuł Znak"/>
    <w:link w:val="Tytu"/>
    <w:uiPriority w:val="10"/>
    <w:rsid w:val="002555F6"/>
    <w:rPr>
      <w:rFonts w:ascii="Cambria" w:eastAsia="Times New Roman" w:hAnsi="Cambria" w:cs="Times New Roman"/>
      <w:color w:val="17365D"/>
      <w:spacing w:val="5"/>
      <w:kern w:val="28"/>
      <w:sz w:val="52"/>
      <w:szCs w:val="52"/>
      <w:lang w:eastAsia="en-US"/>
    </w:rPr>
  </w:style>
  <w:style w:type="paragraph" w:styleId="Akapitzlist">
    <w:name w:val="List Paragraph"/>
    <w:basedOn w:val="Normalny"/>
    <w:uiPriority w:val="34"/>
    <w:qFormat/>
    <w:rsid w:val="002555F6"/>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US"/>
    </w:rPr>
  </w:style>
  <w:style w:type="paragraph" w:styleId="Nagwek">
    <w:name w:val="header"/>
    <w:basedOn w:val="Normalny"/>
    <w:link w:val="NagwekZnak"/>
    <w:uiPriority w:val="99"/>
    <w:rsid w:val="00817EA1"/>
    <w:pPr>
      <w:widowControl/>
      <w:tabs>
        <w:tab w:val="center" w:pos="4153"/>
        <w:tab w:val="right" w:pos="8306"/>
      </w:tabs>
      <w:suppressAutoHyphens w:val="0"/>
      <w:overflowPunct w:val="0"/>
      <w:autoSpaceDE w:val="0"/>
      <w:adjustRightInd w:val="0"/>
    </w:pPr>
    <w:rPr>
      <w:rFonts w:ascii="Elite" w:eastAsia="Times New Roman" w:hAnsi="Elite" w:cs="Times New Roman"/>
      <w:kern w:val="0"/>
      <w:sz w:val="20"/>
      <w:szCs w:val="20"/>
      <w:lang w:val="en-GB" w:eastAsia="en-US"/>
    </w:rPr>
  </w:style>
  <w:style w:type="character" w:customStyle="1" w:styleId="NagwekZnak">
    <w:name w:val="Nagłówek Znak"/>
    <w:link w:val="Nagwek"/>
    <w:uiPriority w:val="99"/>
    <w:rsid w:val="00817EA1"/>
    <w:rPr>
      <w:rFonts w:ascii="Elite" w:eastAsia="Times New Roman" w:hAnsi="Elite" w:cs="Times New Roman"/>
      <w:lang w:val="en-GB" w:eastAsia="en-US"/>
    </w:rPr>
  </w:style>
  <w:style w:type="paragraph" w:styleId="Tematkomentarza">
    <w:name w:val="annotation subject"/>
    <w:basedOn w:val="Tekstkomentarza"/>
    <w:next w:val="Tekstkomentarza"/>
    <w:link w:val="TematkomentarzaZnak"/>
    <w:semiHidden/>
    <w:unhideWhenUsed/>
    <w:rsid w:val="00091105"/>
    <w:pPr>
      <w:widowControl w:val="0"/>
    </w:pPr>
  </w:style>
  <w:style w:type="character" w:customStyle="1" w:styleId="StandardZnak">
    <w:name w:val="Standard Znak"/>
    <w:link w:val="Standard"/>
    <w:rsid w:val="00091105"/>
    <w:rPr>
      <w:rFonts w:eastAsia="Times New Roman" w:cs="Times New Roman"/>
      <w:kern w:val="3"/>
      <w:sz w:val="24"/>
      <w:szCs w:val="24"/>
      <w:lang w:val="en-GB" w:eastAsia="pl-PL" w:bidi="ar-SA"/>
    </w:rPr>
  </w:style>
  <w:style w:type="character" w:customStyle="1" w:styleId="TekstkomentarzaZnak">
    <w:name w:val="Tekst komentarza Znak"/>
    <w:link w:val="Tekstkomentarza"/>
    <w:rsid w:val="00091105"/>
    <w:rPr>
      <w:rFonts w:eastAsia="Times New Roman" w:cs="Times New Roman"/>
      <w:kern w:val="3"/>
      <w:sz w:val="24"/>
      <w:szCs w:val="24"/>
      <w:lang w:val="en-GB" w:eastAsia="pl-PL" w:bidi="ar-SA"/>
    </w:rPr>
  </w:style>
  <w:style w:type="character" w:customStyle="1" w:styleId="TematkomentarzaZnak">
    <w:name w:val="Temat komentarza Znak"/>
    <w:link w:val="Tematkomentarza"/>
    <w:rsid w:val="00091105"/>
    <w:rPr>
      <w:rFonts w:eastAsia="Times New Roman" w:cs="Times New Roman"/>
      <w:kern w:val="3"/>
      <w:sz w:val="24"/>
      <w:szCs w:val="24"/>
      <w:lang w:val="en-GB" w:eastAsia="pl-PL" w:bidi="ar-SA"/>
    </w:rPr>
  </w:style>
  <w:style w:type="character" w:styleId="Hipercze">
    <w:name w:val="Hyperlink"/>
    <w:uiPriority w:val="99"/>
    <w:unhideWhenUsed/>
    <w:rsid w:val="00CF73D5"/>
    <w:rPr>
      <w:color w:val="0000FF"/>
      <w:u w:val="single"/>
    </w:rPr>
  </w:style>
  <w:style w:type="paragraph" w:styleId="Stopka">
    <w:name w:val="footer"/>
    <w:basedOn w:val="Normalny"/>
    <w:link w:val="StopkaZnak"/>
    <w:unhideWhenUsed/>
    <w:rsid w:val="00E17A41"/>
    <w:pPr>
      <w:tabs>
        <w:tab w:val="center" w:pos="4536"/>
        <w:tab w:val="right" w:pos="9072"/>
      </w:tabs>
    </w:pPr>
    <w:rPr>
      <w:rFonts w:cs="Times New Roman"/>
    </w:rPr>
  </w:style>
  <w:style w:type="character" w:customStyle="1" w:styleId="StopkaZnak">
    <w:name w:val="Stopka Znak"/>
    <w:link w:val="Stopka"/>
    <w:rsid w:val="00E17A41"/>
    <w:rPr>
      <w:kern w:val="3"/>
      <w:sz w:val="24"/>
      <w:szCs w:val="24"/>
    </w:rPr>
  </w:style>
  <w:style w:type="table" w:styleId="Tabela-Siatka">
    <w:name w:val="Table Grid"/>
    <w:basedOn w:val="Standardowy"/>
    <w:uiPriority w:val="39"/>
    <w:rsid w:val="00E512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xt-new">
    <w:name w:val="txt-new"/>
    <w:basedOn w:val="Domylnaczcionkaakapitu"/>
    <w:rsid w:val="00762491"/>
  </w:style>
  <w:style w:type="character" w:styleId="Pogrubienie">
    <w:name w:val="Strong"/>
    <w:uiPriority w:val="22"/>
    <w:qFormat/>
    <w:rsid w:val="001F047E"/>
    <w:rPr>
      <w:b/>
      <w:bCs/>
    </w:rPr>
  </w:style>
  <w:style w:type="paragraph" w:styleId="Poprawka">
    <w:name w:val="Revision"/>
    <w:hidden/>
    <w:uiPriority w:val="99"/>
    <w:semiHidden/>
    <w:rsid w:val="00317160"/>
    <w:rPr>
      <w:kern w:val="3"/>
      <w:sz w:val="24"/>
      <w:szCs w:val="24"/>
    </w:rPr>
  </w:style>
  <w:style w:type="paragraph" w:customStyle="1" w:styleId="Normalny1">
    <w:name w:val="Normalny1"/>
    <w:rsid w:val="00687632"/>
    <w:rPr>
      <w:rFonts w:eastAsia="Times New Roman" w:cs="Times New Roman"/>
      <w:color w:val="000000"/>
    </w:rPr>
  </w:style>
  <w:style w:type="paragraph" w:styleId="Zwykytekst">
    <w:name w:val="Plain Text"/>
    <w:basedOn w:val="Normalny"/>
    <w:link w:val="ZwykytekstZnak"/>
    <w:uiPriority w:val="99"/>
    <w:unhideWhenUsed/>
    <w:rsid w:val="00AA3C4A"/>
    <w:pPr>
      <w:widowControl/>
      <w:suppressAutoHyphens w:val="0"/>
      <w:autoSpaceDN/>
      <w:textAlignment w:val="auto"/>
    </w:pPr>
    <w:rPr>
      <w:rFonts w:ascii="Calibri" w:eastAsia="Calibri" w:hAnsi="Calibri" w:cs="Times New Roman"/>
      <w:kern w:val="0"/>
      <w:sz w:val="22"/>
      <w:szCs w:val="21"/>
      <w:lang w:eastAsia="en-US"/>
    </w:rPr>
  </w:style>
  <w:style w:type="character" w:customStyle="1" w:styleId="ZwykytekstZnak">
    <w:name w:val="Zwykły tekst Znak"/>
    <w:link w:val="Zwykytekst"/>
    <w:uiPriority w:val="99"/>
    <w:rsid w:val="00AA3C4A"/>
    <w:rPr>
      <w:rFonts w:ascii="Calibri" w:eastAsia="Calibri" w:hAnsi="Calibri" w:cs="Times New Roman"/>
      <w:sz w:val="22"/>
      <w:szCs w:val="21"/>
      <w:lang w:eastAsia="en-US"/>
    </w:rPr>
  </w:style>
  <w:style w:type="paragraph" w:styleId="Tekstprzypisudolnego">
    <w:name w:val="footnote text"/>
    <w:basedOn w:val="Normalny"/>
    <w:link w:val="TekstprzypisudolnegoZnak1"/>
    <w:uiPriority w:val="99"/>
    <w:semiHidden/>
    <w:unhideWhenUsed/>
    <w:rsid w:val="00A01027"/>
    <w:rPr>
      <w:rFonts w:cs="Times New Roman"/>
      <w:sz w:val="20"/>
      <w:szCs w:val="20"/>
    </w:rPr>
  </w:style>
  <w:style w:type="character" w:customStyle="1" w:styleId="TekstprzypisudolnegoZnak1">
    <w:name w:val="Tekst przypisu dolnego Znak1"/>
    <w:link w:val="Tekstprzypisudolnego"/>
    <w:uiPriority w:val="99"/>
    <w:semiHidden/>
    <w:rsid w:val="00A01027"/>
    <w:rPr>
      <w:kern w:val="3"/>
    </w:rPr>
  </w:style>
  <w:style w:type="character" w:styleId="UyteHipercze">
    <w:name w:val="FollowedHyperlink"/>
    <w:uiPriority w:val="99"/>
    <w:semiHidden/>
    <w:unhideWhenUsed/>
    <w:rsid w:val="00380C83"/>
    <w:rPr>
      <w:color w:val="954F72"/>
      <w:u w:val="single"/>
    </w:rPr>
  </w:style>
  <w:style w:type="character" w:customStyle="1" w:styleId="Nagwek1Znak">
    <w:name w:val="Nagłówek 1 Znak"/>
    <w:link w:val="Nagwek1"/>
    <w:uiPriority w:val="9"/>
    <w:rsid w:val="00F1632E"/>
    <w:rPr>
      <w:rFonts w:eastAsia="Times New Roman" w:cs="Times New Roman"/>
      <w:b/>
      <w:bCs/>
      <w:kern w:val="32"/>
      <w:sz w:val="24"/>
      <w:szCs w:val="32"/>
    </w:rPr>
  </w:style>
  <w:style w:type="paragraph" w:styleId="Nagwekspisutreci">
    <w:name w:val="TOC Heading"/>
    <w:basedOn w:val="Nagwek1"/>
    <w:next w:val="Normalny"/>
    <w:uiPriority w:val="39"/>
    <w:unhideWhenUsed/>
    <w:qFormat/>
    <w:rsid w:val="00F1632E"/>
    <w:pPr>
      <w:keepLines/>
      <w:widowControl/>
      <w:suppressAutoHyphens w:val="0"/>
      <w:autoSpaceDN/>
      <w:spacing w:after="0" w:line="259" w:lineRule="auto"/>
      <w:jc w:val="center"/>
      <w:textAlignment w:val="auto"/>
      <w:outlineLvl w:val="9"/>
    </w:pPr>
    <w:rPr>
      <w:bCs w:val="0"/>
      <w:kern w:val="0"/>
      <w:sz w:val="32"/>
    </w:rPr>
  </w:style>
  <w:style w:type="paragraph" w:styleId="Spistreci1">
    <w:name w:val="toc 1"/>
    <w:basedOn w:val="Normalny"/>
    <w:next w:val="Normalny"/>
    <w:autoRedefine/>
    <w:uiPriority w:val="39"/>
    <w:unhideWhenUsed/>
    <w:rsid w:val="00126128"/>
  </w:style>
  <w:style w:type="paragraph" w:styleId="Spistreci2">
    <w:name w:val="toc 2"/>
    <w:basedOn w:val="Normalny"/>
    <w:next w:val="Normalny"/>
    <w:autoRedefine/>
    <w:uiPriority w:val="39"/>
    <w:unhideWhenUsed/>
    <w:rsid w:val="00126128"/>
    <w:pPr>
      <w:ind w:left="240"/>
    </w:pPr>
  </w:style>
  <w:style w:type="character" w:customStyle="1" w:styleId="Nagwek2Znak">
    <w:name w:val="Nagłówek 2 Znak"/>
    <w:link w:val="Nagwek2"/>
    <w:rsid w:val="00126128"/>
    <w:rPr>
      <w:rFonts w:eastAsia="Times New Roman" w:cs="Times New Roman"/>
      <w:b/>
      <w:bCs/>
      <w:iCs/>
      <w:kern w:val="3"/>
      <w:sz w:val="24"/>
      <w:szCs w:val="28"/>
    </w:rPr>
  </w:style>
  <w:style w:type="paragraph" w:styleId="Spistreci3">
    <w:name w:val="toc 3"/>
    <w:basedOn w:val="Normalny"/>
    <w:next w:val="Normalny"/>
    <w:autoRedefine/>
    <w:uiPriority w:val="39"/>
    <w:unhideWhenUsed/>
    <w:rsid w:val="001F38F3"/>
    <w:pPr>
      <w:widowControl/>
      <w:suppressAutoHyphens w:val="0"/>
      <w:autoSpaceDN/>
      <w:spacing w:line="259" w:lineRule="auto"/>
      <w:ind w:left="440"/>
      <w:textAlignment w:val="auto"/>
    </w:pPr>
    <w:rPr>
      <w:rFonts w:eastAsia="Times New Roman" w:cs="Times New Roman"/>
      <w:i/>
      <w:kern w:val="0"/>
      <w:szCs w:val="22"/>
    </w:rPr>
  </w:style>
  <w:style w:type="character" w:customStyle="1" w:styleId="Nagwek3Znak">
    <w:name w:val="Nagłówek 3 Znak"/>
    <w:link w:val="Nagwek3"/>
    <w:uiPriority w:val="9"/>
    <w:rsid w:val="00F53758"/>
    <w:rPr>
      <w:rFonts w:eastAsia="Times New Roman" w:cs="Times New Roman"/>
      <w:b/>
      <w:bCs/>
      <w:i/>
      <w:kern w:val="3"/>
      <w:sz w:val="24"/>
      <w:szCs w:val="26"/>
    </w:rPr>
  </w:style>
  <w:style w:type="paragraph" w:styleId="Plandokumentu">
    <w:name w:val="Document Map"/>
    <w:basedOn w:val="Normalny"/>
    <w:link w:val="PlandokumentuZnak"/>
    <w:uiPriority w:val="99"/>
    <w:semiHidden/>
    <w:unhideWhenUsed/>
    <w:rsid w:val="00731C25"/>
    <w:rPr>
      <w:rFonts w:ascii="Tahoma" w:hAnsi="Tahoma"/>
      <w:sz w:val="16"/>
      <w:szCs w:val="16"/>
    </w:rPr>
  </w:style>
  <w:style w:type="character" w:customStyle="1" w:styleId="PlandokumentuZnak">
    <w:name w:val="Plan dokumentu Znak"/>
    <w:basedOn w:val="Domylnaczcionkaakapitu"/>
    <w:link w:val="Plandokumentu"/>
    <w:uiPriority w:val="99"/>
    <w:semiHidden/>
    <w:rsid w:val="00731C25"/>
    <w:rPr>
      <w:rFonts w:ascii="Tahoma" w:hAnsi="Tahoma"/>
      <w:kern w:val="3"/>
      <w:sz w:val="16"/>
      <w:szCs w:val="16"/>
    </w:rPr>
  </w:style>
  <w:style w:type="character" w:styleId="Uwydatnienie">
    <w:name w:val="Emphasis"/>
    <w:uiPriority w:val="20"/>
    <w:qFormat/>
    <w:rsid w:val="00731C25"/>
    <w:rPr>
      <w:i/>
      <w:iCs/>
    </w:rPr>
  </w:style>
  <w:style w:type="paragraph" w:customStyle="1" w:styleId="StylLista31Przed85ptPo85ptInterliniaConajmn">
    <w:name w:val="Styl Lista 31 + Przed:  85 pt Po:  85 pt Interlinia:  Co najmn..."/>
    <w:basedOn w:val="Normalny"/>
    <w:rsid w:val="00731C25"/>
    <w:pPr>
      <w:numPr>
        <w:numId w:val="24"/>
      </w:numPr>
      <w:autoSpaceDN/>
    </w:pPr>
    <w:rPr>
      <w:rFonts w:cs="Times New Roman"/>
      <w:kern w:val="1"/>
      <w:lang w:eastAsia="ar-SA"/>
    </w:rPr>
  </w:style>
  <w:style w:type="character" w:customStyle="1" w:styleId="valuefieldfield122">
    <w:name w:val="value field_field122"/>
    <w:basedOn w:val="Domylnaczcionkaakapitu"/>
    <w:rsid w:val="00A12A1E"/>
  </w:style>
  <w:style w:type="paragraph" w:styleId="Lista3">
    <w:name w:val="List 3"/>
    <w:basedOn w:val="Normalny"/>
    <w:unhideWhenUsed/>
    <w:rsid w:val="00912585"/>
    <w:pPr>
      <w:numPr>
        <w:numId w:val="27"/>
      </w:numPr>
      <w:contextualSpacing/>
    </w:pPr>
  </w:style>
  <w:style w:type="character" w:customStyle="1" w:styleId="WW8Num5z0">
    <w:name w:val="WW8Num5z0"/>
    <w:rsid w:val="00912585"/>
    <w:rPr>
      <w:rFonts w:ascii="Symbol" w:hAnsi="Symbol"/>
    </w:rPr>
  </w:style>
  <w:style w:type="character" w:customStyle="1" w:styleId="st">
    <w:name w:val="st"/>
    <w:basedOn w:val="Domylnaczcionkaakapitu"/>
    <w:rsid w:val="00912585"/>
  </w:style>
  <w:style w:type="character" w:customStyle="1" w:styleId="StandardZnak1">
    <w:name w:val="Standard Znak1"/>
    <w:basedOn w:val="Domylnaczcionkaakapitu"/>
    <w:rsid w:val="00B55041"/>
    <w:rPr>
      <w:kern w:val="1"/>
      <w:sz w:val="24"/>
      <w:szCs w:val="24"/>
      <w:lang w:val="en-GB" w:eastAsia="ar-SA"/>
    </w:rPr>
  </w:style>
  <w:style w:type="paragraph" w:customStyle="1" w:styleId="tabela10">
    <w:name w:val="tabela 10"/>
    <w:basedOn w:val="Normalny"/>
    <w:rsid w:val="00B55041"/>
    <w:pPr>
      <w:widowControl/>
      <w:suppressAutoHyphens w:val="0"/>
      <w:autoSpaceDN/>
      <w:spacing w:before="40" w:after="40"/>
      <w:textAlignment w:val="auto"/>
    </w:pPr>
    <w:rPr>
      <w:rFonts w:eastAsia="Times New Roman" w:cs="Times New Roman"/>
      <w:kern w:val="0"/>
      <w:sz w:val="22"/>
      <w:szCs w:val="22"/>
    </w:rPr>
  </w:style>
  <w:style w:type="paragraph" w:customStyle="1" w:styleId="Pisanie">
    <w:name w:val="Pisanie"/>
    <w:basedOn w:val="Tekstkomentarza"/>
    <w:link w:val="PisanieZnak"/>
    <w:rsid w:val="002D70CF"/>
    <w:pPr>
      <w:suppressAutoHyphens w:val="0"/>
      <w:autoSpaceDN/>
      <w:spacing w:line="276" w:lineRule="auto"/>
      <w:ind w:firstLine="709"/>
      <w:jc w:val="both"/>
      <w:textAlignment w:val="auto"/>
    </w:pPr>
    <w:rPr>
      <w:kern w:val="0"/>
      <w:szCs w:val="20"/>
      <w:lang w:val="pl-PL"/>
    </w:rPr>
  </w:style>
  <w:style w:type="character" w:customStyle="1" w:styleId="PisanieZnak">
    <w:name w:val="Pisanie Znak"/>
    <w:basedOn w:val="TekstkomentarzaZnak"/>
    <w:link w:val="Pisanie"/>
    <w:rsid w:val="002D70CF"/>
  </w:style>
  <w:style w:type="paragraph" w:styleId="Tekstpodstawowy">
    <w:name w:val="Body Text"/>
    <w:basedOn w:val="Normalny"/>
    <w:link w:val="TekstpodstawowyZnak"/>
    <w:rsid w:val="000A4934"/>
    <w:pPr>
      <w:autoSpaceDN/>
      <w:spacing w:after="120"/>
    </w:pPr>
    <w:rPr>
      <w:rFonts w:cs="Times New Roman"/>
      <w:kern w:val="1"/>
      <w:lang w:eastAsia="ar-SA"/>
    </w:rPr>
  </w:style>
  <w:style w:type="character" w:customStyle="1" w:styleId="TekstpodstawowyZnak">
    <w:name w:val="Tekst podstawowy Znak"/>
    <w:basedOn w:val="Domylnaczcionkaakapitu"/>
    <w:link w:val="Tekstpodstawowy"/>
    <w:rsid w:val="000A4934"/>
    <w:rPr>
      <w:rFonts w:cs="Times New Roman"/>
      <w:kern w:val="1"/>
      <w:sz w:val="24"/>
      <w:szCs w:val="24"/>
      <w:lang w:eastAsia="ar-SA"/>
    </w:rPr>
  </w:style>
  <w:style w:type="paragraph" w:customStyle="1" w:styleId="tabela9">
    <w:name w:val="tabela9"/>
    <w:basedOn w:val="Standard"/>
    <w:qFormat/>
    <w:rsid w:val="00D4716F"/>
    <w:pPr>
      <w:autoSpaceDN/>
      <w:snapToGrid w:val="0"/>
    </w:pPr>
    <w:rPr>
      <w:kern w:val="1"/>
      <w:sz w:val="18"/>
      <w:szCs w:val="18"/>
      <w:lang w:val="pl-PL" w:eastAsia="ar-SA"/>
    </w:rPr>
  </w:style>
  <w:style w:type="paragraph" w:customStyle="1" w:styleId="tabele">
    <w:name w:val="tabele"/>
    <w:basedOn w:val="Normalny"/>
    <w:qFormat/>
    <w:rsid w:val="00D4716F"/>
    <w:pPr>
      <w:widowControl/>
      <w:tabs>
        <w:tab w:val="left" w:pos="851"/>
      </w:tabs>
      <w:suppressAutoHyphens w:val="0"/>
      <w:autoSpaceDN/>
      <w:spacing w:line="264" w:lineRule="auto"/>
      <w:textAlignment w:val="auto"/>
    </w:pPr>
    <w:rPr>
      <w:rFonts w:ascii="Arial" w:eastAsia="SimSun" w:hAnsi="Arial" w:cs="Arial"/>
      <w:kern w:val="0"/>
      <w:sz w:val="18"/>
      <w:szCs w:val="18"/>
      <w:lang w:eastAsia="zh-CN"/>
    </w:rPr>
  </w:style>
  <w:style w:type="paragraph" w:customStyle="1" w:styleId="Lista1">
    <w:name w:val="Lista 1)"/>
    <w:basedOn w:val="Normalny"/>
    <w:rsid w:val="003033BE"/>
    <w:pPr>
      <w:widowControl/>
      <w:tabs>
        <w:tab w:val="num" w:pos="0"/>
      </w:tabs>
      <w:autoSpaceDN/>
      <w:spacing w:before="120" w:after="120"/>
      <w:ind w:left="851" w:hanging="284"/>
      <w:jc w:val="both"/>
      <w:textAlignment w:val="auto"/>
    </w:pPr>
    <w:rPr>
      <w:rFonts w:eastAsia="Times New Roman" w:cs="Times New Roman"/>
      <w:kern w:val="1"/>
      <w:szCs w:val="20"/>
      <w:lang w:eastAsia="ar-SA"/>
    </w:rPr>
  </w:style>
  <w:style w:type="paragraph" w:customStyle="1" w:styleId="tabela11">
    <w:name w:val="tabela 11"/>
    <w:basedOn w:val="tabela10"/>
    <w:qFormat/>
    <w:rsid w:val="002E7E5E"/>
    <w:pPr>
      <w:spacing w:before="60" w:after="60"/>
    </w:pPr>
    <w:rPr>
      <w:color w:val="000000"/>
      <w:kern w:val="2"/>
    </w:rPr>
  </w:style>
  <w:style w:type="character" w:customStyle="1" w:styleId="citation">
    <w:name w:val="citation"/>
    <w:basedOn w:val="Domylnaczcionkaakapitu"/>
    <w:rsid w:val="005C1B8E"/>
  </w:style>
  <w:style w:type="paragraph" w:customStyle="1" w:styleId="standard0">
    <w:name w:val="standard"/>
    <w:basedOn w:val="Normalny"/>
    <w:rsid w:val="00FD6DB3"/>
    <w:pPr>
      <w:widowControl/>
      <w:tabs>
        <w:tab w:val="left" w:pos="567"/>
      </w:tabs>
      <w:suppressAutoHyphens w:val="0"/>
      <w:autoSpaceDN/>
      <w:spacing w:line="360" w:lineRule="auto"/>
      <w:jc w:val="both"/>
      <w:textAlignment w:val="auto"/>
    </w:pPr>
    <w:rPr>
      <w:rFonts w:ascii="Arial" w:eastAsia="Times New Roman" w:hAnsi="Arial" w:cs="Times New Roman"/>
      <w:kern w:val="1"/>
      <w:sz w:val="22"/>
      <w:szCs w:val="20"/>
      <w:lang w:eastAsia="ar-SA"/>
    </w:rPr>
  </w:style>
  <w:style w:type="paragraph" w:customStyle="1" w:styleId="Akapitzlist1">
    <w:name w:val="Akapit z listą1"/>
    <w:basedOn w:val="Normalny"/>
    <w:uiPriority w:val="34"/>
    <w:qFormat/>
    <w:rsid w:val="0021509A"/>
    <w:pPr>
      <w:ind w:left="720"/>
      <w:contextualSpacing/>
    </w:pPr>
  </w:style>
  <w:style w:type="paragraph" w:customStyle="1" w:styleId="normal6pkt">
    <w:name w:val="normal_6pkt"/>
    <w:basedOn w:val="Standard"/>
    <w:qFormat/>
    <w:rsid w:val="00DE7E05"/>
    <w:pPr>
      <w:spacing w:before="120" w:after="120"/>
      <w:jc w:val="both"/>
    </w:pPr>
    <w:rPr>
      <w:bCs/>
      <w:iCs/>
      <w:lang w:val="pl-PL"/>
    </w:rPr>
  </w:style>
  <w:style w:type="paragraph" w:customStyle="1" w:styleId="normaltabele6pkt">
    <w:name w:val="normal_tabele_6pkt"/>
    <w:basedOn w:val="tabela11"/>
    <w:qFormat/>
    <w:rsid w:val="00FE112B"/>
    <w:pPr>
      <w:spacing w:before="120" w:after="120"/>
    </w:pPr>
    <w:rPr>
      <w:sz w:val="24"/>
      <w:szCs w:val="24"/>
    </w:rPr>
  </w:style>
</w:styles>
</file>

<file path=word/webSettings.xml><?xml version="1.0" encoding="utf-8"?>
<w:webSettings xmlns:r="http://schemas.openxmlformats.org/officeDocument/2006/relationships" xmlns:w="http://schemas.openxmlformats.org/wordprocessingml/2006/main">
  <w:divs>
    <w:div w:id="73363954">
      <w:bodyDiv w:val="1"/>
      <w:marLeft w:val="0"/>
      <w:marRight w:val="0"/>
      <w:marTop w:val="0"/>
      <w:marBottom w:val="0"/>
      <w:divBdr>
        <w:top w:val="none" w:sz="0" w:space="0" w:color="auto"/>
        <w:left w:val="none" w:sz="0" w:space="0" w:color="auto"/>
        <w:bottom w:val="none" w:sz="0" w:space="0" w:color="auto"/>
        <w:right w:val="none" w:sz="0" w:space="0" w:color="auto"/>
      </w:divBdr>
    </w:div>
    <w:div w:id="1633168301">
      <w:bodyDiv w:val="1"/>
      <w:marLeft w:val="0"/>
      <w:marRight w:val="0"/>
      <w:marTop w:val="0"/>
      <w:marBottom w:val="0"/>
      <w:divBdr>
        <w:top w:val="none" w:sz="0" w:space="0" w:color="auto"/>
        <w:left w:val="none" w:sz="0" w:space="0" w:color="auto"/>
        <w:bottom w:val="none" w:sz="0" w:space="0" w:color="auto"/>
        <w:right w:val="none" w:sz="0" w:space="0" w:color="auto"/>
      </w:divBdr>
    </w:div>
    <w:div w:id="1667174715">
      <w:bodyDiv w:val="1"/>
      <w:marLeft w:val="0"/>
      <w:marRight w:val="0"/>
      <w:marTop w:val="0"/>
      <w:marBottom w:val="0"/>
      <w:divBdr>
        <w:top w:val="none" w:sz="0" w:space="0" w:color="auto"/>
        <w:left w:val="none" w:sz="0" w:space="0" w:color="auto"/>
        <w:bottom w:val="none" w:sz="0" w:space="0" w:color="auto"/>
        <w:right w:val="none" w:sz="0" w:space="0" w:color="auto"/>
      </w:divBdr>
    </w:div>
    <w:div w:id="1914973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ziennik.rzeszow.uw.gov.pl/legalact/2017/3703/" TargetMode="External"/><Relationship Id="rId18" Type="http://schemas.openxmlformats.org/officeDocument/2006/relationships/hyperlink" Target="mailto:maciej.maj@rzeszow.rdos.gov.pl" TargetMode="External"/><Relationship Id="rId26" Type="http://schemas.openxmlformats.org/officeDocument/2006/relationships/hyperlink" Target="mailto:pterido@interia.pl" TargetMode="External"/><Relationship Id="rId39"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image" Target="media/image7.jpeg"/><Relationship Id="rId42" Type="http://schemas.openxmlformats.org/officeDocument/2006/relationships/hyperlink" Target="https://www.science.org/doi/10.1126/science.aei2381" TargetMode="External"/><Relationship Id="rId7" Type="http://schemas.openxmlformats.org/officeDocument/2006/relationships/endnotes" Target="endnotes.xml"/><Relationship Id="rId12" Type="http://schemas.openxmlformats.org/officeDocument/2006/relationships/hyperlink" Target="https://edziennik.rzeszow.uw.gov.pl/legalact/2014/1653/" TargetMode="External"/><Relationship Id="rId17" Type="http://schemas.openxmlformats.org/officeDocument/2006/relationships/hyperlink" Target="mailto:krzysztof.cholewa@rzeszow.rdos.gov.pl" TargetMode="External"/><Relationship Id="rId25" Type="http://schemas.openxmlformats.org/officeDocument/2006/relationships/hyperlink" Target="mailto:barbara.stadnik@rzeszow.rdos.gov.pl" TargetMode="External"/><Relationship Id="rId33" Type="http://schemas.openxmlformats.org/officeDocument/2006/relationships/image" Target="media/image6.jpeg"/><Relationship Id="rId38" Type="http://schemas.microsoft.com/office/2007/relationships/hdphoto" Target="media/hdphoto1.wdp"/><Relationship Id="rId2" Type="http://schemas.openxmlformats.org/officeDocument/2006/relationships/numbering" Target="numbering.xml"/><Relationship Id="rId16" Type="http://schemas.openxmlformats.org/officeDocument/2006/relationships/hyperlink" Target="mailto:dorotarg1@gmail.com" TargetMode="External"/><Relationship Id="rId20" Type="http://schemas.openxmlformats.org/officeDocument/2006/relationships/image" Target="media/image2.jpeg"/><Relationship Id="rId29" Type="http://schemas.openxmlformats.org/officeDocument/2006/relationships/hyperlink" Target="mailto:nietoperze@eko.wroc.pl" TargetMode="External"/><Relationship Id="rId41" Type="http://schemas.openxmlformats.org/officeDocument/2006/relationships/hyperlink" Target="https://www.science.org/doi/10.1126/science.aei23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maciej.maj@rzeszow.rdos.gov.pl" TargetMode="External"/><Relationship Id="rId32" Type="http://schemas.openxmlformats.org/officeDocument/2006/relationships/image" Target="media/image5.jpeg"/><Relationship Id="rId37" Type="http://schemas.openxmlformats.org/officeDocument/2006/relationships/image" Target="media/image10.png"/><Relationship Id="rId40" Type="http://schemas.openxmlformats.org/officeDocument/2006/relationships/hyperlink" Target="https://www.science.org/doi/10.1126/science.aei2381" TargetMode="Externa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pterido@interia.pl" TargetMode="External"/><Relationship Id="rId23" Type="http://schemas.openxmlformats.org/officeDocument/2006/relationships/hyperlink" Target="mailto:krzysztof.cholewa@rzeszow.rdos.gov.pl" TargetMode="External"/><Relationship Id="rId28" Type="http://schemas.openxmlformats.org/officeDocument/2006/relationships/hyperlink" Target="mailto:piksak@gmail.com" TargetMode="External"/><Relationship Id="rId36" Type="http://schemas.openxmlformats.org/officeDocument/2006/relationships/image" Target="media/image9.jpeg"/><Relationship Id="rId10" Type="http://schemas.openxmlformats.org/officeDocument/2006/relationships/header" Target="header2.xml"/><Relationship Id="rId19" Type="http://schemas.openxmlformats.org/officeDocument/2006/relationships/hyperlink" Target="mailto:sekretariat@rzeszow.rdos.gov.pl" TargetMode="External"/><Relationship Id="rId31" Type="http://schemas.openxmlformats.org/officeDocument/2006/relationships/image" Target="media/image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dziennik.rzeszow.uw.gov.pl/legalact/2023/3359/" TargetMode="External"/><Relationship Id="rId22" Type="http://schemas.openxmlformats.org/officeDocument/2006/relationships/header" Target="header4.xml"/><Relationship Id="rId27" Type="http://schemas.openxmlformats.org/officeDocument/2006/relationships/hyperlink" Target="mailto:dorotarg1@gmail.com" TargetMode="External"/><Relationship Id="rId30" Type="http://schemas.openxmlformats.org/officeDocument/2006/relationships/image" Target="media/image3.jpeg"/><Relationship Id="rId35" Type="http://schemas.openxmlformats.org/officeDocument/2006/relationships/image" Target="media/image8.jpeg"/><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0E2FE-F9A5-4EB6-B386-1029A3BD7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189</Pages>
  <Words>37596</Words>
  <Characters>225576</Characters>
  <Application>Microsoft Office Word</Application>
  <DocSecurity>0</DocSecurity>
  <Lines>1879</Lines>
  <Paragraphs>525</Paragraphs>
  <ScaleCrop>false</ScaleCrop>
  <HeadingPairs>
    <vt:vector size="2" baseType="variant">
      <vt:variant>
        <vt:lpstr>Tytuł</vt:lpstr>
      </vt:variant>
      <vt:variant>
        <vt:i4>1</vt:i4>
      </vt:variant>
    </vt:vector>
  </HeadingPairs>
  <TitlesOfParts>
    <vt:vector size="1" baseType="lpstr">
      <vt:lpstr>Szablon dokumentacji Planu</vt:lpstr>
    </vt:vector>
  </TitlesOfParts>
  <Company/>
  <LinksUpToDate>false</LinksUpToDate>
  <CharactersWithSpaces>262647</CharactersWithSpaces>
  <SharedDoc>false</SharedDoc>
  <HLinks>
    <vt:vector size="234" baseType="variant">
      <vt:variant>
        <vt:i4>2621496</vt:i4>
      </vt:variant>
      <vt:variant>
        <vt:i4>228</vt:i4>
      </vt:variant>
      <vt:variant>
        <vt:i4>0</vt:i4>
      </vt:variant>
      <vt:variant>
        <vt:i4>5</vt:i4>
      </vt:variant>
      <vt:variant>
        <vt:lpwstr>http://www.inspire-geoportal.eu/InspireEditor/</vt:lpwstr>
      </vt:variant>
      <vt:variant>
        <vt:lpwstr/>
      </vt:variant>
      <vt:variant>
        <vt:i4>7077912</vt:i4>
      </vt:variant>
      <vt:variant>
        <vt:i4>225</vt:i4>
      </vt:variant>
      <vt:variant>
        <vt:i4>0</vt:i4>
      </vt:variant>
      <vt:variant>
        <vt:i4>5</vt:i4>
      </vt:variant>
      <vt:variant>
        <vt:lpwstr>mailto:janina.nowak@poczta.pl</vt:lpwstr>
      </vt:variant>
      <vt:variant>
        <vt:lpwstr/>
      </vt:variant>
      <vt:variant>
        <vt:i4>1114163</vt:i4>
      </vt:variant>
      <vt:variant>
        <vt:i4>218</vt:i4>
      </vt:variant>
      <vt:variant>
        <vt:i4>0</vt:i4>
      </vt:variant>
      <vt:variant>
        <vt:i4>5</vt:i4>
      </vt:variant>
      <vt:variant>
        <vt:lpwstr/>
      </vt:variant>
      <vt:variant>
        <vt:lpwstr>_Toc10192817</vt:lpwstr>
      </vt:variant>
      <vt:variant>
        <vt:i4>1048627</vt:i4>
      </vt:variant>
      <vt:variant>
        <vt:i4>212</vt:i4>
      </vt:variant>
      <vt:variant>
        <vt:i4>0</vt:i4>
      </vt:variant>
      <vt:variant>
        <vt:i4>5</vt:i4>
      </vt:variant>
      <vt:variant>
        <vt:lpwstr/>
      </vt:variant>
      <vt:variant>
        <vt:lpwstr>_Toc10192816</vt:lpwstr>
      </vt:variant>
      <vt:variant>
        <vt:i4>1245235</vt:i4>
      </vt:variant>
      <vt:variant>
        <vt:i4>206</vt:i4>
      </vt:variant>
      <vt:variant>
        <vt:i4>0</vt:i4>
      </vt:variant>
      <vt:variant>
        <vt:i4>5</vt:i4>
      </vt:variant>
      <vt:variant>
        <vt:lpwstr/>
      </vt:variant>
      <vt:variant>
        <vt:lpwstr>_Toc10192815</vt:lpwstr>
      </vt:variant>
      <vt:variant>
        <vt:i4>1179699</vt:i4>
      </vt:variant>
      <vt:variant>
        <vt:i4>200</vt:i4>
      </vt:variant>
      <vt:variant>
        <vt:i4>0</vt:i4>
      </vt:variant>
      <vt:variant>
        <vt:i4>5</vt:i4>
      </vt:variant>
      <vt:variant>
        <vt:lpwstr/>
      </vt:variant>
      <vt:variant>
        <vt:lpwstr>_Toc10192814</vt:lpwstr>
      </vt:variant>
      <vt:variant>
        <vt:i4>1376307</vt:i4>
      </vt:variant>
      <vt:variant>
        <vt:i4>194</vt:i4>
      </vt:variant>
      <vt:variant>
        <vt:i4>0</vt:i4>
      </vt:variant>
      <vt:variant>
        <vt:i4>5</vt:i4>
      </vt:variant>
      <vt:variant>
        <vt:lpwstr/>
      </vt:variant>
      <vt:variant>
        <vt:lpwstr>_Toc10192813</vt:lpwstr>
      </vt:variant>
      <vt:variant>
        <vt:i4>1310771</vt:i4>
      </vt:variant>
      <vt:variant>
        <vt:i4>188</vt:i4>
      </vt:variant>
      <vt:variant>
        <vt:i4>0</vt:i4>
      </vt:variant>
      <vt:variant>
        <vt:i4>5</vt:i4>
      </vt:variant>
      <vt:variant>
        <vt:lpwstr/>
      </vt:variant>
      <vt:variant>
        <vt:lpwstr>_Toc10192812</vt:lpwstr>
      </vt:variant>
      <vt:variant>
        <vt:i4>1507379</vt:i4>
      </vt:variant>
      <vt:variant>
        <vt:i4>182</vt:i4>
      </vt:variant>
      <vt:variant>
        <vt:i4>0</vt:i4>
      </vt:variant>
      <vt:variant>
        <vt:i4>5</vt:i4>
      </vt:variant>
      <vt:variant>
        <vt:lpwstr/>
      </vt:variant>
      <vt:variant>
        <vt:lpwstr>_Toc10192811</vt:lpwstr>
      </vt:variant>
      <vt:variant>
        <vt:i4>1441843</vt:i4>
      </vt:variant>
      <vt:variant>
        <vt:i4>176</vt:i4>
      </vt:variant>
      <vt:variant>
        <vt:i4>0</vt:i4>
      </vt:variant>
      <vt:variant>
        <vt:i4>5</vt:i4>
      </vt:variant>
      <vt:variant>
        <vt:lpwstr/>
      </vt:variant>
      <vt:variant>
        <vt:lpwstr>_Toc10192810</vt:lpwstr>
      </vt:variant>
      <vt:variant>
        <vt:i4>2031666</vt:i4>
      </vt:variant>
      <vt:variant>
        <vt:i4>170</vt:i4>
      </vt:variant>
      <vt:variant>
        <vt:i4>0</vt:i4>
      </vt:variant>
      <vt:variant>
        <vt:i4>5</vt:i4>
      </vt:variant>
      <vt:variant>
        <vt:lpwstr/>
      </vt:variant>
      <vt:variant>
        <vt:lpwstr>_Toc10192809</vt:lpwstr>
      </vt:variant>
      <vt:variant>
        <vt:i4>1966130</vt:i4>
      </vt:variant>
      <vt:variant>
        <vt:i4>164</vt:i4>
      </vt:variant>
      <vt:variant>
        <vt:i4>0</vt:i4>
      </vt:variant>
      <vt:variant>
        <vt:i4>5</vt:i4>
      </vt:variant>
      <vt:variant>
        <vt:lpwstr/>
      </vt:variant>
      <vt:variant>
        <vt:lpwstr>_Toc10192808</vt:lpwstr>
      </vt:variant>
      <vt:variant>
        <vt:i4>1114162</vt:i4>
      </vt:variant>
      <vt:variant>
        <vt:i4>158</vt:i4>
      </vt:variant>
      <vt:variant>
        <vt:i4>0</vt:i4>
      </vt:variant>
      <vt:variant>
        <vt:i4>5</vt:i4>
      </vt:variant>
      <vt:variant>
        <vt:lpwstr/>
      </vt:variant>
      <vt:variant>
        <vt:lpwstr>_Toc10192807</vt:lpwstr>
      </vt:variant>
      <vt:variant>
        <vt:i4>1048626</vt:i4>
      </vt:variant>
      <vt:variant>
        <vt:i4>152</vt:i4>
      </vt:variant>
      <vt:variant>
        <vt:i4>0</vt:i4>
      </vt:variant>
      <vt:variant>
        <vt:i4>5</vt:i4>
      </vt:variant>
      <vt:variant>
        <vt:lpwstr/>
      </vt:variant>
      <vt:variant>
        <vt:lpwstr>_Toc10192806</vt:lpwstr>
      </vt:variant>
      <vt:variant>
        <vt:i4>1245234</vt:i4>
      </vt:variant>
      <vt:variant>
        <vt:i4>146</vt:i4>
      </vt:variant>
      <vt:variant>
        <vt:i4>0</vt:i4>
      </vt:variant>
      <vt:variant>
        <vt:i4>5</vt:i4>
      </vt:variant>
      <vt:variant>
        <vt:lpwstr/>
      </vt:variant>
      <vt:variant>
        <vt:lpwstr>_Toc10192805</vt:lpwstr>
      </vt:variant>
      <vt:variant>
        <vt:i4>1179698</vt:i4>
      </vt:variant>
      <vt:variant>
        <vt:i4>140</vt:i4>
      </vt:variant>
      <vt:variant>
        <vt:i4>0</vt:i4>
      </vt:variant>
      <vt:variant>
        <vt:i4>5</vt:i4>
      </vt:variant>
      <vt:variant>
        <vt:lpwstr/>
      </vt:variant>
      <vt:variant>
        <vt:lpwstr>_Toc10192804</vt:lpwstr>
      </vt:variant>
      <vt:variant>
        <vt:i4>1376306</vt:i4>
      </vt:variant>
      <vt:variant>
        <vt:i4>134</vt:i4>
      </vt:variant>
      <vt:variant>
        <vt:i4>0</vt:i4>
      </vt:variant>
      <vt:variant>
        <vt:i4>5</vt:i4>
      </vt:variant>
      <vt:variant>
        <vt:lpwstr/>
      </vt:variant>
      <vt:variant>
        <vt:lpwstr>_Toc10192803</vt:lpwstr>
      </vt:variant>
      <vt:variant>
        <vt:i4>1310770</vt:i4>
      </vt:variant>
      <vt:variant>
        <vt:i4>128</vt:i4>
      </vt:variant>
      <vt:variant>
        <vt:i4>0</vt:i4>
      </vt:variant>
      <vt:variant>
        <vt:i4>5</vt:i4>
      </vt:variant>
      <vt:variant>
        <vt:lpwstr/>
      </vt:variant>
      <vt:variant>
        <vt:lpwstr>_Toc10192802</vt:lpwstr>
      </vt:variant>
      <vt:variant>
        <vt:i4>1507378</vt:i4>
      </vt:variant>
      <vt:variant>
        <vt:i4>122</vt:i4>
      </vt:variant>
      <vt:variant>
        <vt:i4>0</vt:i4>
      </vt:variant>
      <vt:variant>
        <vt:i4>5</vt:i4>
      </vt:variant>
      <vt:variant>
        <vt:lpwstr/>
      </vt:variant>
      <vt:variant>
        <vt:lpwstr>_Toc10192801</vt:lpwstr>
      </vt:variant>
      <vt:variant>
        <vt:i4>1441842</vt:i4>
      </vt:variant>
      <vt:variant>
        <vt:i4>116</vt:i4>
      </vt:variant>
      <vt:variant>
        <vt:i4>0</vt:i4>
      </vt:variant>
      <vt:variant>
        <vt:i4>5</vt:i4>
      </vt:variant>
      <vt:variant>
        <vt:lpwstr/>
      </vt:variant>
      <vt:variant>
        <vt:lpwstr>_Toc10192800</vt:lpwstr>
      </vt:variant>
      <vt:variant>
        <vt:i4>1048635</vt:i4>
      </vt:variant>
      <vt:variant>
        <vt:i4>110</vt:i4>
      </vt:variant>
      <vt:variant>
        <vt:i4>0</vt:i4>
      </vt:variant>
      <vt:variant>
        <vt:i4>5</vt:i4>
      </vt:variant>
      <vt:variant>
        <vt:lpwstr/>
      </vt:variant>
      <vt:variant>
        <vt:lpwstr>_Toc10192799</vt:lpwstr>
      </vt:variant>
      <vt:variant>
        <vt:i4>1114171</vt:i4>
      </vt:variant>
      <vt:variant>
        <vt:i4>104</vt:i4>
      </vt:variant>
      <vt:variant>
        <vt:i4>0</vt:i4>
      </vt:variant>
      <vt:variant>
        <vt:i4>5</vt:i4>
      </vt:variant>
      <vt:variant>
        <vt:lpwstr/>
      </vt:variant>
      <vt:variant>
        <vt:lpwstr>_Toc10192798</vt:lpwstr>
      </vt:variant>
      <vt:variant>
        <vt:i4>1966139</vt:i4>
      </vt:variant>
      <vt:variant>
        <vt:i4>98</vt:i4>
      </vt:variant>
      <vt:variant>
        <vt:i4>0</vt:i4>
      </vt:variant>
      <vt:variant>
        <vt:i4>5</vt:i4>
      </vt:variant>
      <vt:variant>
        <vt:lpwstr/>
      </vt:variant>
      <vt:variant>
        <vt:lpwstr>_Toc10192797</vt:lpwstr>
      </vt:variant>
      <vt:variant>
        <vt:i4>2031675</vt:i4>
      </vt:variant>
      <vt:variant>
        <vt:i4>92</vt:i4>
      </vt:variant>
      <vt:variant>
        <vt:i4>0</vt:i4>
      </vt:variant>
      <vt:variant>
        <vt:i4>5</vt:i4>
      </vt:variant>
      <vt:variant>
        <vt:lpwstr/>
      </vt:variant>
      <vt:variant>
        <vt:lpwstr>_Toc10192796</vt:lpwstr>
      </vt:variant>
      <vt:variant>
        <vt:i4>1835067</vt:i4>
      </vt:variant>
      <vt:variant>
        <vt:i4>86</vt:i4>
      </vt:variant>
      <vt:variant>
        <vt:i4>0</vt:i4>
      </vt:variant>
      <vt:variant>
        <vt:i4>5</vt:i4>
      </vt:variant>
      <vt:variant>
        <vt:lpwstr/>
      </vt:variant>
      <vt:variant>
        <vt:lpwstr>_Toc10192795</vt:lpwstr>
      </vt:variant>
      <vt:variant>
        <vt:i4>1900603</vt:i4>
      </vt:variant>
      <vt:variant>
        <vt:i4>80</vt:i4>
      </vt:variant>
      <vt:variant>
        <vt:i4>0</vt:i4>
      </vt:variant>
      <vt:variant>
        <vt:i4>5</vt:i4>
      </vt:variant>
      <vt:variant>
        <vt:lpwstr/>
      </vt:variant>
      <vt:variant>
        <vt:lpwstr>_Toc10192794</vt:lpwstr>
      </vt:variant>
      <vt:variant>
        <vt:i4>1703995</vt:i4>
      </vt:variant>
      <vt:variant>
        <vt:i4>74</vt:i4>
      </vt:variant>
      <vt:variant>
        <vt:i4>0</vt:i4>
      </vt:variant>
      <vt:variant>
        <vt:i4>5</vt:i4>
      </vt:variant>
      <vt:variant>
        <vt:lpwstr/>
      </vt:variant>
      <vt:variant>
        <vt:lpwstr>_Toc10192793</vt:lpwstr>
      </vt:variant>
      <vt:variant>
        <vt:i4>1769531</vt:i4>
      </vt:variant>
      <vt:variant>
        <vt:i4>68</vt:i4>
      </vt:variant>
      <vt:variant>
        <vt:i4>0</vt:i4>
      </vt:variant>
      <vt:variant>
        <vt:i4>5</vt:i4>
      </vt:variant>
      <vt:variant>
        <vt:lpwstr/>
      </vt:variant>
      <vt:variant>
        <vt:lpwstr>_Toc10192792</vt:lpwstr>
      </vt:variant>
      <vt:variant>
        <vt:i4>1572923</vt:i4>
      </vt:variant>
      <vt:variant>
        <vt:i4>62</vt:i4>
      </vt:variant>
      <vt:variant>
        <vt:i4>0</vt:i4>
      </vt:variant>
      <vt:variant>
        <vt:i4>5</vt:i4>
      </vt:variant>
      <vt:variant>
        <vt:lpwstr/>
      </vt:variant>
      <vt:variant>
        <vt:lpwstr>_Toc10192791</vt:lpwstr>
      </vt:variant>
      <vt:variant>
        <vt:i4>1638459</vt:i4>
      </vt:variant>
      <vt:variant>
        <vt:i4>56</vt:i4>
      </vt:variant>
      <vt:variant>
        <vt:i4>0</vt:i4>
      </vt:variant>
      <vt:variant>
        <vt:i4>5</vt:i4>
      </vt:variant>
      <vt:variant>
        <vt:lpwstr/>
      </vt:variant>
      <vt:variant>
        <vt:lpwstr>_Toc10192790</vt:lpwstr>
      </vt:variant>
      <vt:variant>
        <vt:i4>1048634</vt:i4>
      </vt:variant>
      <vt:variant>
        <vt:i4>50</vt:i4>
      </vt:variant>
      <vt:variant>
        <vt:i4>0</vt:i4>
      </vt:variant>
      <vt:variant>
        <vt:i4>5</vt:i4>
      </vt:variant>
      <vt:variant>
        <vt:lpwstr/>
      </vt:variant>
      <vt:variant>
        <vt:lpwstr>_Toc10192789</vt:lpwstr>
      </vt:variant>
      <vt:variant>
        <vt:i4>1114170</vt:i4>
      </vt:variant>
      <vt:variant>
        <vt:i4>44</vt:i4>
      </vt:variant>
      <vt:variant>
        <vt:i4>0</vt:i4>
      </vt:variant>
      <vt:variant>
        <vt:i4>5</vt:i4>
      </vt:variant>
      <vt:variant>
        <vt:lpwstr/>
      </vt:variant>
      <vt:variant>
        <vt:lpwstr>_Toc10192788</vt:lpwstr>
      </vt:variant>
      <vt:variant>
        <vt:i4>1966138</vt:i4>
      </vt:variant>
      <vt:variant>
        <vt:i4>38</vt:i4>
      </vt:variant>
      <vt:variant>
        <vt:i4>0</vt:i4>
      </vt:variant>
      <vt:variant>
        <vt:i4>5</vt:i4>
      </vt:variant>
      <vt:variant>
        <vt:lpwstr/>
      </vt:variant>
      <vt:variant>
        <vt:lpwstr>_Toc10192787</vt:lpwstr>
      </vt:variant>
      <vt:variant>
        <vt:i4>2031674</vt:i4>
      </vt:variant>
      <vt:variant>
        <vt:i4>32</vt:i4>
      </vt:variant>
      <vt:variant>
        <vt:i4>0</vt:i4>
      </vt:variant>
      <vt:variant>
        <vt:i4>5</vt:i4>
      </vt:variant>
      <vt:variant>
        <vt:lpwstr/>
      </vt:variant>
      <vt:variant>
        <vt:lpwstr>_Toc10192786</vt:lpwstr>
      </vt:variant>
      <vt:variant>
        <vt:i4>1835066</vt:i4>
      </vt:variant>
      <vt:variant>
        <vt:i4>26</vt:i4>
      </vt:variant>
      <vt:variant>
        <vt:i4>0</vt:i4>
      </vt:variant>
      <vt:variant>
        <vt:i4>5</vt:i4>
      </vt:variant>
      <vt:variant>
        <vt:lpwstr/>
      </vt:variant>
      <vt:variant>
        <vt:lpwstr>_Toc10192785</vt:lpwstr>
      </vt:variant>
      <vt:variant>
        <vt:i4>1900602</vt:i4>
      </vt:variant>
      <vt:variant>
        <vt:i4>20</vt:i4>
      </vt:variant>
      <vt:variant>
        <vt:i4>0</vt:i4>
      </vt:variant>
      <vt:variant>
        <vt:i4>5</vt:i4>
      </vt:variant>
      <vt:variant>
        <vt:lpwstr/>
      </vt:variant>
      <vt:variant>
        <vt:lpwstr>_Toc10192784</vt:lpwstr>
      </vt:variant>
      <vt:variant>
        <vt:i4>1703994</vt:i4>
      </vt:variant>
      <vt:variant>
        <vt:i4>14</vt:i4>
      </vt:variant>
      <vt:variant>
        <vt:i4>0</vt:i4>
      </vt:variant>
      <vt:variant>
        <vt:i4>5</vt:i4>
      </vt:variant>
      <vt:variant>
        <vt:lpwstr/>
      </vt:variant>
      <vt:variant>
        <vt:lpwstr>_Toc10192783</vt:lpwstr>
      </vt:variant>
      <vt:variant>
        <vt:i4>1769530</vt:i4>
      </vt:variant>
      <vt:variant>
        <vt:i4>8</vt:i4>
      </vt:variant>
      <vt:variant>
        <vt:i4>0</vt:i4>
      </vt:variant>
      <vt:variant>
        <vt:i4>5</vt:i4>
      </vt:variant>
      <vt:variant>
        <vt:lpwstr/>
      </vt:variant>
      <vt:variant>
        <vt:lpwstr>_Toc10192782</vt:lpwstr>
      </vt:variant>
      <vt:variant>
        <vt:i4>1572922</vt:i4>
      </vt:variant>
      <vt:variant>
        <vt:i4>2</vt:i4>
      </vt:variant>
      <vt:variant>
        <vt:i4>0</vt:i4>
      </vt:variant>
      <vt:variant>
        <vt:i4>5</vt:i4>
      </vt:variant>
      <vt:variant>
        <vt:lpwstr/>
      </vt:variant>
      <vt:variant>
        <vt:lpwstr>_Toc10192781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dokumentacji Planu</dc:title>
  <dc:creator>andrzej langowski</dc:creator>
  <cp:lastModifiedBy>user</cp:lastModifiedBy>
  <cp:revision>194</cp:revision>
  <cp:lastPrinted>2025-02-10T10:04:00Z</cp:lastPrinted>
  <dcterms:created xsi:type="dcterms:W3CDTF">2025-07-24T07:13:00Z</dcterms:created>
  <dcterms:modified xsi:type="dcterms:W3CDTF">2026-07-08T12:44:00Z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ja 1">
    <vt:lpwstr/>
  </property>
  <property fmtid="{D5CDD505-2E9C-101B-9397-08002B2CF9AE}" pid="3" name="Informacja 2">
    <vt:lpwstr/>
  </property>
  <property fmtid="{D5CDD505-2E9C-101B-9397-08002B2CF9AE}" pid="4" name="Informacja 3">
    <vt:lpwstr/>
  </property>
  <property fmtid="{D5CDD505-2E9C-101B-9397-08002B2CF9AE}" pid="5" name="Informacja 4">
    <vt:lpwstr/>
  </property>
</Properties>
</file>