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7499C" w14:textId="6719A2F2" w:rsidR="00ED4FB8" w:rsidRPr="00E6639B" w:rsidRDefault="00000000" w:rsidP="00E6639B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</w:t>
      </w:r>
      <w:r w:rsidR="00685802">
        <w:rPr>
          <w:rFonts w:ascii="Lato" w:hAnsi="Lato"/>
          <w:spacing w:val="4"/>
          <w:sz w:val="20"/>
          <w:szCs w:val="20"/>
        </w:rPr>
        <w:t>0</w:t>
      </w:r>
      <w:r w:rsidR="00447586" w:rsidRPr="00447586">
        <w:rPr>
          <w:rFonts w:ascii="Lato" w:hAnsi="Lato"/>
          <w:spacing w:val="4"/>
          <w:sz w:val="20"/>
          <w:szCs w:val="20"/>
        </w:rPr>
        <w:t>.</w:t>
      </w:r>
      <w:r w:rsidR="00685802">
        <w:rPr>
          <w:rFonts w:ascii="Lato" w:hAnsi="Lato"/>
          <w:spacing w:val="4"/>
          <w:sz w:val="20"/>
          <w:szCs w:val="20"/>
        </w:rPr>
        <w:t>9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685802">
        <w:rPr>
          <w:rFonts w:ascii="Lato" w:hAnsi="Lato"/>
          <w:spacing w:val="4"/>
          <w:sz w:val="20"/>
          <w:szCs w:val="20"/>
        </w:rPr>
        <w:t>4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685802">
        <w:rPr>
          <w:rFonts w:ascii="Lato" w:hAnsi="Lato"/>
          <w:spacing w:val="4"/>
          <w:sz w:val="20"/>
          <w:szCs w:val="20"/>
        </w:rPr>
        <w:t>1</w:t>
      </w:r>
      <w:r w:rsidR="00FB58DD">
        <w:rPr>
          <w:rFonts w:ascii="Lato" w:hAnsi="Lato"/>
          <w:spacing w:val="4"/>
          <w:sz w:val="20"/>
          <w:szCs w:val="20"/>
        </w:rPr>
        <w:t>4</w:t>
      </w:r>
    </w:p>
    <w:p w14:paraId="0C6B1442" w14:textId="77777777" w:rsidR="00E6639B" w:rsidRDefault="00E6639B" w:rsidP="00E6639B">
      <w:pPr>
        <w:spacing w:after="8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501D3AF1" w:rsidR="00C86E89" w:rsidRPr="00ED4FB8" w:rsidRDefault="00ED4FB8" w:rsidP="00E6639B">
      <w:pPr>
        <w:spacing w:after="8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5B1F9B52" w:rsidR="004B3A05" w:rsidRPr="00F635A4" w:rsidRDefault="004B3A05" w:rsidP="00E6639B">
      <w:pPr>
        <w:spacing w:after="8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proofErr w:type="spellStart"/>
      <w:r w:rsidRPr="004C2A6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C2A6C">
        <w:rPr>
          <w:rFonts w:ascii="Lato" w:hAnsi="Lato" w:cs="Arial"/>
          <w:spacing w:val="4"/>
          <w:sz w:val="20"/>
          <w:szCs w:val="20"/>
        </w:rPr>
        <w:t>. Dz.U. z 2024 r. poz. 572</w:t>
      </w:r>
      <w:r>
        <w:rPr>
          <w:rFonts w:ascii="Lato" w:hAnsi="Lato" w:cs="Arial"/>
          <w:spacing w:val="4"/>
          <w:sz w:val="20"/>
          <w:szCs w:val="20"/>
        </w:rPr>
        <w:t>, z późn.zm.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</w:t>
      </w:r>
      <w:r w:rsidR="00D23FD6" w:rsidRPr="007B0634">
        <w:rPr>
          <w:rFonts w:ascii="Lato" w:hAnsi="Lato" w:cs="Arial"/>
          <w:spacing w:val="4"/>
          <w:sz w:val="20"/>
          <w:szCs w:val="20"/>
        </w:rPr>
        <w:t>10 ust. 1 i 4</w:t>
      </w:r>
      <w:r w:rsidR="00D23FD6" w:rsidRPr="007B0634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D23FD6" w:rsidRPr="00EA5C22">
        <w:rPr>
          <w:rFonts w:ascii="Lato" w:hAnsi="Lato" w:cs="Arial"/>
          <w:bCs/>
          <w:spacing w:val="4"/>
          <w:sz w:val="20"/>
          <w:szCs w:val="20"/>
        </w:rPr>
        <w:t>w zw. z art. 3a</w:t>
      </w:r>
      <w:r w:rsidR="00D23FD6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D23FD6" w:rsidRPr="007B0634">
        <w:rPr>
          <w:rFonts w:ascii="Lato" w:hAnsi="Lato" w:cs="Arial"/>
          <w:spacing w:val="4"/>
          <w:sz w:val="20"/>
          <w:szCs w:val="20"/>
        </w:rPr>
        <w:t>ustawy z dnia 24 lipca 2015 r. o przygotowaniu i realizacji strategicznych inwestycji w zakresie sieci przesyłowych (</w:t>
      </w:r>
      <w:proofErr w:type="spellStart"/>
      <w:r w:rsidR="00D23FD6" w:rsidRPr="007B0634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D23FD6" w:rsidRPr="007B0634">
        <w:rPr>
          <w:rFonts w:ascii="Lato" w:hAnsi="Lato" w:cs="Arial"/>
          <w:spacing w:val="4"/>
          <w:sz w:val="20"/>
          <w:szCs w:val="20"/>
        </w:rPr>
        <w:t>. Dz. U. z 202</w:t>
      </w:r>
      <w:r w:rsidR="00D23FD6">
        <w:rPr>
          <w:rFonts w:ascii="Lato" w:hAnsi="Lato" w:cs="Arial"/>
          <w:spacing w:val="4"/>
          <w:sz w:val="20"/>
          <w:szCs w:val="20"/>
        </w:rPr>
        <w:t>4</w:t>
      </w:r>
      <w:r w:rsidR="00D23FD6" w:rsidRPr="007B0634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23FD6">
        <w:rPr>
          <w:rFonts w:ascii="Lato" w:hAnsi="Lato" w:cs="Arial"/>
          <w:spacing w:val="4"/>
          <w:sz w:val="20"/>
          <w:szCs w:val="20"/>
        </w:rPr>
        <w:t>1199</w:t>
      </w:r>
      <w:r w:rsidR="00D23FD6" w:rsidRPr="007B0634">
        <w:rPr>
          <w:rFonts w:ascii="Lato" w:hAnsi="Lato" w:cs="Arial"/>
          <w:spacing w:val="4"/>
          <w:sz w:val="20"/>
          <w:szCs w:val="20"/>
        </w:rPr>
        <w:t>)</w:t>
      </w:r>
      <w:r w:rsidR="006917FD" w:rsidRPr="006917FD">
        <w:rPr>
          <w:rFonts w:ascii="Lato" w:hAnsi="Lato" w:cs="Arial"/>
          <w:spacing w:val="4"/>
          <w:sz w:val="20"/>
          <w:szCs w:val="20"/>
        </w:rPr>
        <w:t>,</w:t>
      </w:r>
      <w:r w:rsidR="00F17AED">
        <w:rPr>
          <w:rFonts w:ascii="Lato" w:hAnsi="Lato" w:cs="Arial"/>
          <w:spacing w:val="4"/>
          <w:sz w:val="20"/>
          <w:szCs w:val="20"/>
        </w:rPr>
        <w:t xml:space="preserve"> </w:t>
      </w:r>
      <w:r w:rsidR="006D36A4">
        <w:rPr>
          <w:rFonts w:ascii="Lato" w:hAnsi="Lato" w:cs="Arial"/>
          <w:spacing w:val="4"/>
          <w:sz w:val="20"/>
          <w:szCs w:val="20"/>
        </w:rPr>
        <w:t xml:space="preserve">a także art. 72 ust. 6 w zw. z art. </w:t>
      </w:r>
      <w:r w:rsidR="002871F7">
        <w:rPr>
          <w:rFonts w:ascii="Lato" w:hAnsi="Lato" w:cs="Arial"/>
          <w:spacing w:val="4"/>
          <w:sz w:val="20"/>
          <w:szCs w:val="20"/>
        </w:rPr>
        <w:t xml:space="preserve">72 ust. 1 pkt 22 ustawy z dnia 3 października 2008 r. o udostępnianiu informacji o środowisku </w:t>
      </w:r>
      <w:r w:rsidR="00F05BB1">
        <w:rPr>
          <w:rFonts w:ascii="Lato" w:hAnsi="Lato" w:cs="Arial"/>
          <w:spacing w:val="4"/>
          <w:sz w:val="20"/>
          <w:szCs w:val="20"/>
        </w:rPr>
        <w:t xml:space="preserve">i jego ochronie, udziale społeczeństwa w ochronie środowiska oraz o ocenach oddziaływania na środowisko </w:t>
      </w:r>
      <w:r w:rsidR="00891528">
        <w:rPr>
          <w:rFonts w:ascii="Lato" w:hAnsi="Lato" w:cs="Arial"/>
          <w:spacing w:val="4"/>
          <w:sz w:val="20"/>
          <w:szCs w:val="20"/>
        </w:rPr>
        <w:br/>
      </w:r>
      <w:r w:rsidR="00F05BB1">
        <w:rPr>
          <w:rFonts w:ascii="Lato" w:hAnsi="Lato" w:cs="Arial"/>
          <w:spacing w:val="4"/>
          <w:sz w:val="20"/>
          <w:szCs w:val="20"/>
        </w:rPr>
        <w:t>(Dz. U. z 2024 r. poz. 1112, z późn.zm.),</w:t>
      </w:r>
    </w:p>
    <w:p w14:paraId="30CDC314" w14:textId="4954110D" w:rsidR="004B3A05" w:rsidRPr="003B0A76" w:rsidRDefault="004B3A05" w:rsidP="00E6639B">
      <w:pPr>
        <w:spacing w:after="8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ACC315" w14:textId="55F8AA14" w:rsidR="00572F58" w:rsidRDefault="004B3A05" w:rsidP="00E6639B">
      <w:pPr>
        <w:spacing w:after="8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535834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FB58DD">
        <w:rPr>
          <w:rFonts w:ascii="Lato" w:hAnsi="Lato" w:cs="Arial"/>
          <w:spacing w:val="4"/>
          <w:sz w:val="20"/>
          <w:szCs w:val="20"/>
        </w:rPr>
        <w:t>1</w:t>
      </w:r>
      <w:r w:rsidR="00D23FD6">
        <w:rPr>
          <w:rFonts w:ascii="Lato" w:hAnsi="Lato" w:cs="Arial"/>
          <w:spacing w:val="4"/>
          <w:sz w:val="20"/>
          <w:szCs w:val="20"/>
        </w:rPr>
        <w:t>7</w:t>
      </w:r>
      <w:r w:rsidR="00FB58DD">
        <w:rPr>
          <w:rFonts w:ascii="Lato" w:hAnsi="Lato" w:cs="Arial"/>
          <w:spacing w:val="4"/>
          <w:sz w:val="20"/>
          <w:szCs w:val="20"/>
        </w:rPr>
        <w:t xml:space="preserve"> </w:t>
      </w:r>
      <w:r w:rsidR="00D23FD6">
        <w:rPr>
          <w:rFonts w:ascii="Lato" w:hAnsi="Lato" w:cs="Arial"/>
          <w:spacing w:val="4"/>
          <w:sz w:val="20"/>
          <w:szCs w:val="20"/>
        </w:rPr>
        <w:t>października</w:t>
      </w:r>
      <w:r w:rsidR="00535834">
        <w:rPr>
          <w:rFonts w:ascii="Lato" w:hAnsi="Lato" w:cs="Arial"/>
          <w:spacing w:val="4"/>
          <w:sz w:val="20"/>
          <w:szCs w:val="20"/>
        </w:rPr>
        <w:t xml:space="preserve"> 2025 r., znak: DLI-II.762</w:t>
      </w:r>
      <w:r w:rsidR="00D23FD6">
        <w:rPr>
          <w:rFonts w:ascii="Lato" w:hAnsi="Lato" w:cs="Arial"/>
          <w:spacing w:val="4"/>
          <w:sz w:val="20"/>
          <w:szCs w:val="20"/>
        </w:rPr>
        <w:t>0</w:t>
      </w:r>
      <w:r w:rsidR="00535834">
        <w:rPr>
          <w:rFonts w:ascii="Lato" w:hAnsi="Lato" w:cs="Arial"/>
          <w:spacing w:val="4"/>
          <w:sz w:val="20"/>
          <w:szCs w:val="20"/>
        </w:rPr>
        <w:t>.</w:t>
      </w:r>
      <w:r w:rsidR="00D23FD6">
        <w:rPr>
          <w:rFonts w:ascii="Lato" w:hAnsi="Lato" w:cs="Arial"/>
          <w:spacing w:val="4"/>
          <w:sz w:val="20"/>
          <w:szCs w:val="20"/>
        </w:rPr>
        <w:t>9</w:t>
      </w:r>
      <w:r w:rsidR="00535834">
        <w:rPr>
          <w:rFonts w:ascii="Lato" w:hAnsi="Lato" w:cs="Arial"/>
          <w:spacing w:val="4"/>
          <w:sz w:val="20"/>
          <w:szCs w:val="20"/>
        </w:rPr>
        <w:t>.202</w:t>
      </w:r>
      <w:r w:rsidR="00D23FD6">
        <w:rPr>
          <w:rFonts w:ascii="Lato" w:hAnsi="Lato" w:cs="Arial"/>
          <w:spacing w:val="4"/>
          <w:sz w:val="20"/>
          <w:szCs w:val="20"/>
        </w:rPr>
        <w:t>4</w:t>
      </w:r>
      <w:r w:rsidR="00535834">
        <w:rPr>
          <w:rFonts w:ascii="Lato" w:hAnsi="Lato" w:cs="Arial"/>
          <w:spacing w:val="4"/>
          <w:sz w:val="20"/>
          <w:szCs w:val="20"/>
        </w:rPr>
        <w:t>.AZ.</w:t>
      </w:r>
      <w:r w:rsidR="00D23FD6">
        <w:rPr>
          <w:rFonts w:ascii="Lato" w:hAnsi="Lato" w:cs="Arial"/>
          <w:spacing w:val="4"/>
          <w:sz w:val="20"/>
          <w:szCs w:val="20"/>
        </w:rPr>
        <w:t>1</w:t>
      </w:r>
      <w:r w:rsidR="00D607A7">
        <w:rPr>
          <w:rFonts w:ascii="Lato" w:hAnsi="Lato" w:cs="Arial"/>
          <w:spacing w:val="4"/>
          <w:sz w:val="20"/>
          <w:szCs w:val="20"/>
        </w:rPr>
        <w:t>3</w:t>
      </w:r>
      <w:r w:rsidR="00535834">
        <w:rPr>
          <w:rFonts w:ascii="Lato" w:hAnsi="Lato" w:cs="Arial"/>
          <w:spacing w:val="4"/>
          <w:sz w:val="20"/>
          <w:szCs w:val="20"/>
        </w:rPr>
        <w:t xml:space="preserve">, </w:t>
      </w:r>
      <w:r w:rsidR="00D23FD6">
        <w:rPr>
          <w:rFonts w:ascii="Lato" w:hAnsi="Lato" w:cs="Arial"/>
          <w:spacing w:val="4"/>
          <w:sz w:val="20"/>
          <w:szCs w:val="20"/>
        </w:rPr>
        <w:t xml:space="preserve">utrzymującą w mocy decyzję </w:t>
      </w:r>
      <w:r w:rsidR="00D23FD6" w:rsidRPr="00D23FD6">
        <w:rPr>
          <w:rFonts w:ascii="Lato" w:hAnsi="Lato" w:cs="Arial"/>
          <w:spacing w:val="4"/>
          <w:sz w:val="20"/>
          <w:szCs w:val="20"/>
        </w:rPr>
        <w:t>Wojewody Pomorskiego z dnia</w:t>
      </w:r>
      <w:r w:rsidR="00D23FD6">
        <w:rPr>
          <w:rFonts w:ascii="Lato" w:hAnsi="Lato" w:cs="Arial"/>
          <w:spacing w:val="4"/>
          <w:sz w:val="20"/>
          <w:szCs w:val="20"/>
        </w:rPr>
        <w:t xml:space="preserve"> </w:t>
      </w:r>
      <w:r w:rsidR="00D23FD6" w:rsidRPr="00D23FD6">
        <w:rPr>
          <w:rFonts w:ascii="Lato" w:hAnsi="Lato" w:cs="Arial"/>
          <w:spacing w:val="4"/>
          <w:sz w:val="20"/>
          <w:szCs w:val="20"/>
        </w:rPr>
        <w:t>18 stycznia 2024 r., znak: WI-III.747.1.32.2023.AM, o ustaleniu lokalizacji inwestycji</w:t>
      </w:r>
      <w:r w:rsidR="00D23FD6">
        <w:rPr>
          <w:rFonts w:ascii="Lato" w:hAnsi="Lato" w:cs="Arial"/>
          <w:spacing w:val="4"/>
          <w:sz w:val="20"/>
          <w:szCs w:val="20"/>
        </w:rPr>
        <w:t xml:space="preserve"> </w:t>
      </w:r>
      <w:r w:rsidR="00D23FD6" w:rsidRPr="00D23FD6">
        <w:rPr>
          <w:rFonts w:ascii="Lato" w:hAnsi="Lato" w:cs="Arial"/>
          <w:spacing w:val="4"/>
          <w:sz w:val="20"/>
          <w:szCs w:val="20"/>
        </w:rPr>
        <w:t>w zakresie zespołu urządzeń służących do wyprowadzenia mocy pn.: „Budowa linii</w:t>
      </w:r>
      <w:r w:rsidR="00D23FD6">
        <w:rPr>
          <w:rFonts w:ascii="Lato" w:hAnsi="Lato" w:cs="Arial"/>
          <w:spacing w:val="4"/>
          <w:sz w:val="20"/>
          <w:szCs w:val="20"/>
        </w:rPr>
        <w:t xml:space="preserve"> </w:t>
      </w:r>
      <w:r w:rsidR="00D23FD6" w:rsidRPr="00D23FD6">
        <w:rPr>
          <w:rFonts w:ascii="Lato" w:hAnsi="Lato" w:cs="Arial"/>
          <w:spacing w:val="4"/>
          <w:sz w:val="20"/>
          <w:szCs w:val="20"/>
        </w:rPr>
        <w:t xml:space="preserve">kablowej 220 </w:t>
      </w:r>
      <w:proofErr w:type="spellStart"/>
      <w:r w:rsidR="00D23FD6" w:rsidRPr="00D23FD6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="00D23FD6" w:rsidRPr="00D23FD6">
        <w:rPr>
          <w:rFonts w:ascii="Lato" w:hAnsi="Lato" w:cs="Arial"/>
          <w:spacing w:val="4"/>
          <w:sz w:val="20"/>
          <w:szCs w:val="20"/>
        </w:rPr>
        <w:t xml:space="preserve"> wraz z traktami światłowodowymi oraz niezbędną infrastrukturą</w:t>
      </w:r>
      <w:r w:rsidR="00F2742F">
        <w:rPr>
          <w:rFonts w:ascii="Lato" w:hAnsi="Lato" w:cs="Arial"/>
          <w:spacing w:val="4"/>
          <w:sz w:val="20"/>
          <w:szCs w:val="20"/>
        </w:rPr>
        <w:t xml:space="preserve"> </w:t>
      </w:r>
      <w:r w:rsidR="00D23FD6" w:rsidRPr="00D23FD6">
        <w:rPr>
          <w:rFonts w:ascii="Lato" w:hAnsi="Lato" w:cs="Arial"/>
          <w:spacing w:val="4"/>
          <w:sz w:val="20"/>
          <w:szCs w:val="20"/>
        </w:rPr>
        <w:t xml:space="preserve">stanowiącej wyprowadzenie mocy z morskiej farmy wiatrowej FEW </w:t>
      </w:r>
      <w:proofErr w:type="spellStart"/>
      <w:r w:rsidR="00D23FD6" w:rsidRPr="00D23FD6">
        <w:rPr>
          <w:rFonts w:ascii="Lato" w:hAnsi="Lato" w:cs="Arial"/>
          <w:spacing w:val="4"/>
          <w:sz w:val="20"/>
          <w:szCs w:val="20"/>
        </w:rPr>
        <w:t>Baltic</w:t>
      </w:r>
      <w:proofErr w:type="spellEnd"/>
      <w:r w:rsidR="00D23FD6" w:rsidRPr="00D23FD6">
        <w:rPr>
          <w:rFonts w:ascii="Lato" w:hAnsi="Lato" w:cs="Arial"/>
          <w:spacing w:val="4"/>
          <w:sz w:val="20"/>
          <w:szCs w:val="20"/>
        </w:rPr>
        <w:t xml:space="preserve"> II”</w:t>
      </w:r>
      <w:r w:rsidR="00F2742F">
        <w:rPr>
          <w:rFonts w:ascii="Lato" w:hAnsi="Lato" w:cs="Arial"/>
          <w:spacing w:val="4"/>
          <w:sz w:val="20"/>
          <w:szCs w:val="20"/>
        </w:rPr>
        <w:t>.</w:t>
      </w:r>
      <w:r w:rsidR="006A03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bookmarkStart w:id="0" w:name="_Hlk200972513"/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="00572F58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>1</w:t>
      </w:r>
      <w:r w:rsidR="00F2742F">
        <w:rPr>
          <w:rFonts w:ascii="Lato" w:eastAsia="Times New Roman" w:hAnsi="Lato" w:cs="Arial"/>
          <w:spacing w:val="4"/>
          <w:sz w:val="20"/>
          <w:szCs w:val="20"/>
          <w:lang w:eastAsia="pl-PL"/>
        </w:rPr>
        <w:t>7</w:t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F2742F">
        <w:rPr>
          <w:rFonts w:ascii="Lato" w:eastAsia="Times New Roman" w:hAnsi="Lato" w:cs="Arial"/>
          <w:spacing w:val="4"/>
          <w:sz w:val="20"/>
          <w:szCs w:val="20"/>
          <w:lang w:eastAsia="pl-PL"/>
        </w:rPr>
        <w:t>października</w:t>
      </w:r>
      <w:r w:rsidR="00572F58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 r.</w:t>
      </w:r>
      <w:r w:rsidR="00572F5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aktami sprawy można zapoznać się w Ministerstwie Rozwoju i Technologii w Warszawie, 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– </w:t>
      </w:r>
      <w:r w:rsidR="00572F58"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="00572F58"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572F58"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="00572F58"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F274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572F58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urzędach gmin właściwych ze względu na </w:t>
      </w:r>
      <w:r w:rsidR="00B9622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lokalizację inwestycji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</w:t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Urzędzie Gminy </w:t>
      </w:r>
      <w:r w:rsidR="00F2742F">
        <w:rPr>
          <w:rFonts w:ascii="Lato" w:eastAsia="Times New Roman" w:hAnsi="Lato" w:cs="Arial"/>
          <w:spacing w:val="4"/>
          <w:sz w:val="20"/>
          <w:szCs w:val="20"/>
          <w:lang w:eastAsia="pl-PL"/>
        </w:rPr>
        <w:t>Ustka</w:t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</w:t>
      </w:r>
      <w:r w:rsidR="00F2742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Urzędzie Gminy </w:t>
      </w:r>
      <w:r w:rsidR="00F2742F">
        <w:rPr>
          <w:rFonts w:ascii="Lato" w:eastAsia="Times New Roman" w:hAnsi="Lato" w:cs="Arial"/>
          <w:spacing w:val="4"/>
          <w:sz w:val="20"/>
          <w:szCs w:val="20"/>
          <w:lang w:eastAsia="pl-PL"/>
        </w:rPr>
        <w:t>Redzikowo</w:t>
      </w:r>
      <w:r w:rsidR="00572F58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bookmarkEnd w:id="0"/>
    <w:p w14:paraId="3521D455" w14:textId="29ED9278" w:rsidR="003B0BE0" w:rsidRDefault="00B96221" w:rsidP="00E6639B">
      <w:pPr>
        <w:spacing w:after="8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Na decyzję Ministra </w:t>
      </w:r>
      <w:r w:rsidR="00C825FD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z dnia</w:t>
      </w:r>
      <w:r>
        <w:rPr>
          <w:rFonts w:ascii="Lato" w:hAnsi="Lato" w:cs="Arial"/>
          <w:bCs/>
          <w:spacing w:val="4"/>
          <w:sz w:val="20"/>
          <w:szCs w:val="20"/>
        </w:rPr>
        <w:t xml:space="preserve"> 17 października </w:t>
      </w:r>
      <w:r w:rsidRPr="00351014">
        <w:rPr>
          <w:rFonts w:ascii="Lato" w:hAnsi="Lato" w:cs="Arial"/>
          <w:bCs/>
          <w:spacing w:val="4"/>
          <w:sz w:val="20"/>
          <w:szCs w:val="20"/>
        </w:rPr>
        <w:t>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r. przysługuje skarga </w:t>
      </w:r>
      <w:r w:rsidRPr="00351014">
        <w:rPr>
          <w:rFonts w:ascii="Lato" w:hAnsi="Lato" w:cs="Arial"/>
          <w:bCs/>
          <w:spacing w:val="4"/>
          <w:sz w:val="20"/>
          <w:szCs w:val="20"/>
        </w:rPr>
        <w:br/>
        <w:t xml:space="preserve">do Wojewódzkiego Sądu Administracyjnego w Warszawie, wnoszona za pośrednictwem Ministra </w:t>
      </w:r>
      <w:r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ww. decyzji Ministra </w:t>
      </w:r>
      <w:r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51014">
        <w:rPr>
          <w:rFonts w:ascii="Lato" w:hAnsi="Lato" w:cs="Arial"/>
          <w:bCs/>
          <w:spacing w:val="4"/>
          <w:sz w:val="20"/>
          <w:szCs w:val="20"/>
        </w:rPr>
        <w:br/>
        <w:t xml:space="preserve">z dnia </w:t>
      </w:r>
      <w:r>
        <w:rPr>
          <w:rFonts w:ascii="Lato" w:hAnsi="Lato" w:cs="Arial"/>
          <w:bCs/>
          <w:spacing w:val="4"/>
          <w:sz w:val="20"/>
          <w:szCs w:val="20"/>
        </w:rPr>
        <w:t xml:space="preserve">17 października </w:t>
      </w:r>
      <w:r w:rsidRPr="00351014">
        <w:rPr>
          <w:rFonts w:ascii="Lato" w:hAnsi="Lato" w:cs="Arial"/>
          <w:bCs/>
          <w:spacing w:val="4"/>
          <w:sz w:val="20"/>
          <w:szCs w:val="20"/>
        </w:rPr>
        <w:t>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 w:rsidRPr="00351014">
        <w:rPr>
          <w:rFonts w:ascii="Lato" w:hAnsi="Lato" w:cs="Arial"/>
          <w:bCs/>
          <w:spacing w:val="4"/>
          <w:sz w:val="20"/>
          <w:szCs w:val="20"/>
        </w:rPr>
        <w:br/>
        <w:t xml:space="preserve">w Ministerstwie Rozwoju i Technologii obwieszczenia informującego o wydaniu ww. decyzji Ministra </w:t>
      </w:r>
      <w:r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z dnia </w:t>
      </w:r>
      <w:r>
        <w:rPr>
          <w:rFonts w:ascii="Lato" w:hAnsi="Lato" w:cs="Arial"/>
          <w:bCs/>
          <w:spacing w:val="4"/>
          <w:sz w:val="20"/>
          <w:szCs w:val="20"/>
        </w:rPr>
        <w:t xml:space="preserve">17 października </w:t>
      </w:r>
      <w:r w:rsidRPr="00351014">
        <w:rPr>
          <w:rFonts w:ascii="Lato" w:hAnsi="Lato" w:cs="Arial"/>
          <w:bCs/>
          <w:spacing w:val="4"/>
          <w:sz w:val="20"/>
          <w:szCs w:val="20"/>
        </w:rPr>
        <w:t>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r.</w:t>
      </w:r>
      <w:r w:rsidR="006A036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A03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</w:t>
      </w:r>
      <w:r w:rsidR="0089152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6A03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że </w:t>
      </w:r>
      <w:r w:rsidR="006A036D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1" w:name="_Hlk204788863"/>
      <w:r w:rsidR="006A036D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1"/>
      <w:r w:rsidR="006A036D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Gospodarki. Natomiast zgodnie § 1 ust. 4 pkt 1 lit. a i b ww. rozporządzenia Prezesa Rady Ministrów z dnia 25 lipca </w:t>
      </w:r>
      <w:r w:rsidR="006A036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6A036D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2025 r. obsługę Ministra</w:t>
      </w:r>
      <w:r w:rsidR="006A036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Finansów i Gospodarki</w:t>
      </w:r>
      <w:r w:rsidR="006A036D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zapewnia</w:t>
      </w:r>
      <w:bookmarkStart w:id="2" w:name="mip78902002"/>
      <w:bookmarkEnd w:id="2"/>
      <w:r w:rsidR="006A036D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</w:t>
      </w:r>
      <w:r w:rsidR="006A036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6A036D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zakresie działów administracji rządowej: budownictwo, planowanie i zagospodarowanie przestrzenne oraz mieszkalnictwo; gospodarka.</w:t>
      </w:r>
      <w:r w:rsidR="006A036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3B0BE0"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</w:t>
      </w:r>
      <w:r w:rsidR="006A036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i treści decyzji</w:t>
      </w:r>
      <w:r w:rsidR="003B0BE0"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:</w:t>
      </w:r>
      <w:r w:rsidR="006A036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6A036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 xml:space="preserve">6 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listopada</w:t>
      </w:r>
      <w:r w:rsidR="003B0BE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3B0BE0"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2025 r.</w:t>
      </w:r>
    </w:p>
    <w:p w14:paraId="449F2917" w14:textId="6E3B6807" w:rsidR="00CF0944" w:rsidRDefault="003B0BE0" w:rsidP="00196DD7">
      <w:pPr>
        <w:spacing w:after="80" w:line="22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1D609B6A" w14:textId="77777777" w:rsidR="00B96221" w:rsidRPr="000941D1" w:rsidRDefault="00B96221" w:rsidP="00B96221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E36F2C6" w14:textId="06303A23" w:rsidR="00B96221" w:rsidRPr="000941D1" w:rsidRDefault="00E96C51" w:rsidP="00B96221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3D0C516C" w14:textId="54ED1BA7" w:rsidR="00B96221" w:rsidRPr="000941D1" w:rsidRDefault="00F767EE" w:rsidP="00B96221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1C9C7E9E" w14:textId="786B521A" w:rsidR="00B96221" w:rsidRPr="000941D1" w:rsidRDefault="00E96C51" w:rsidP="00B96221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3AB239D5" w14:textId="7798BF21" w:rsidR="00B96221" w:rsidRPr="000941D1" w:rsidRDefault="00E96C51" w:rsidP="00B96221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AEF0186" w14:textId="5D19525F" w:rsidR="00BB574D" w:rsidRDefault="00B96221" w:rsidP="005A164F">
      <w:pPr>
        <w:spacing w:after="120" w:line="260" w:lineRule="exact"/>
        <w:ind w:left="4536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6549ED90" w14:textId="2AF9599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4228A8F5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</w:t>
      </w:r>
      <w:r w:rsidR="00B96221" w:rsidRPr="007B0634">
        <w:rPr>
          <w:rFonts w:ascii="Lato" w:hAnsi="Lato" w:cs="Arial"/>
          <w:spacing w:val="4"/>
          <w:sz w:val="20"/>
          <w:szCs w:val="20"/>
        </w:rPr>
        <w:t xml:space="preserve">24 lipca 2015 r. o przygotowaniu </w:t>
      </w:r>
      <w:r w:rsidR="00B96221">
        <w:rPr>
          <w:rFonts w:ascii="Lato" w:hAnsi="Lato" w:cs="Arial"/>
          <w:spacing w:val="4"/>
          <w:sz w:val="20"/>
          <w:szCs w:val="20"/>
        </w:rPr>
        <w:br/>
      </w:r>
      <w:r w:rsidR="00B96221" w:rsidRPr="007B0634">
        <w:rPr>
          <w:rFonts w:ascii="Lato" w:hAnsi="Lato" w:cs="Arial"/>
          <w:spacing w:val="4"/>
          <w:sz w:val="20"/>
          <w:szCs w:val="20"/>
        </w:rPr>
        <w:t>i realizacji strategicznych inwestycji w zakresie sieci przesyłowych (</w:t>
      </w:r>
      <w:proofErr w:type="spellStart"/>
      <w:r w:rsidR="00B96221" w:rsidRPr="007B0634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B96221" w:rsidRPr="007B0634">
        <w:rPr>
          <w:rFonts w:ascii="Lato" w:hAnsi="Lato" w:cs="Arial"/>
          <w:spacing w:val="4"/>
          <w:sz w:val="20"/>
          <w:szCs w:val="20"/>
        </w:rPr>
        <w:t>. Dz. U. z 202</w:t>
      </w:r>
      <w:r w:rsidR="00B96221">
        <w:rPr>
          <w:rFonts w:ascii="Lato" w:hAnsi="Lato" w:cs="Arial"/>
          <w:spacing w:val="4"/>
          <w:sz w:val="20"/>
          <w:szCs w:val="20"/>
        </w:rPr>
        <w:t>4</w:t>
      </w:r>
      <w:r w:rsidR="00B96221" w:rsidRPr="007B0634">
        <w:rPr>
          <w:rFonts w:ascii="Lato" w:hAnsi="Lato" w:cs="Arial"/>
          <w:spacing w:val="4"/>
          <w:sz w:val="20"/>
          <w:szCs w:val="20"/>
        </w:rPr>
        <w:t xml:space="preserve"> r. poz. </w:t>
      </w:r>
      <w:r w:rsidR="00B96221">
        <w:rPr>
          <w:rFonts w:ascii="Lato" w:hAnsi="Lato" w:cs="Arial"/>
          <w:spacing w:val="4"/>
          <w:sz w:val="20"/>
          <w:szCs w:val="20"/>
        </w:rPr>
        <w:t>1199</w:t>
      </w:r>
      <w:r w:rsidR="00B96221" w:rsidRPr="007B0634">
        <w:rPr>
          <w:rFonts w:ascii="Lato" w:hAnsi="Lato" w:cs="Arial"/>
          <w:spacing w:val="4"/>
          <w:sz w:val="20"/>
          <w:szCs w:val="20"/>
        </w:rPr>
        <w:t>)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uzupełnienia</w:t>
      </w:r>
      <w:proofErr w:type="gram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2CA1" w14:textId="77777777" w:rsidR="0030248E" w:rsidRDefault="0030248E">
      <w:pPr>
        <w:spacing w:after="0" w:line="240" w:lineRule="auto"/>
      </w:pPr>
      <w:r>
        <w:separator/>
      </w:r>
    </w:p>
  </w:endnote>
  <w:endnote w:type="continuationSeparator" w:id="0">
    <w:p w14:paraId="02824BC5" w14:textId="77777777" w:rsidR="0030248E" w:rsidRDefault="0030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7C4F18EF-6DA0-471E-9C24-160CC56A09F3}"/>
    <w:embedBold r:id="rId2" w:fontKey="{A30D18AF-3742-4026-8021-59DCCC3A6C0C}"/>
    <w:embedItalic r:id="rId3" w:fontKey="{485C4779-23F9-4F3F-8F7A-B55B07D3EA0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C5011DC-C649-453E-907F-00712B36791D}"/>
    <w:embedBold r:id="rId5" w:fontKey="{1CF10629-8C05-49C7-B765-7BF6BE5870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AFA0070-1524-4FE5-9480-6A9F8C28CC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EFF14" w14:textId="77777777" w:rsidR="0030248E" w:rsidRDefault="0030248E">
      <w:pPr>
        <w:spacing w:after="0" w:line="240" w:lineRule="auto"/>
      </w:pPr>
      <w:r>
        <w:separator/>
      </w:r>
    </w:p>
  </w:footnote>
  <w:footnote w:type="continuationSeparator" w:id="0">
    <w:p w14:paraId="50B7CA54" w14:textId="77777777" w:rsidR="0030248E" w:rsidRDefault="00302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50B2C1F2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 w:rsidR="006A007A">
      <w:rPr>
        <w:rFonts w:ascii="Lato" w:hAnsi="Lato" w:cs="Times New Roman"/>
        <w:sz w:val="20"/>
        <w:szCs w:val="20"/>
      </w:rPr>
      <w:t>0</w:t>
    </w:r>
    <w:r w:rsidRPr="007D6159">
      <w:rPr>
        <w:rFonts w:ascii="Lato" w:hAnsi="Lato" w:cs="Times New Roman"/>
        <w:sz w:val="20"/>
        <w:szCs w:val="20"/>
      </w:rPr>
      <w:t>.</w:t>
    </w:r>
    <w:r w:rsidR="006A007A">
      <w:rPr>
        <w:rFonts w:ascii="Lato" w:hAnsi="Lato" w:cs="Times New Roman"/>
        <w:sz w:val="20"/>
        <w:szCs w:val="20"/>
      </w:rPr>
      <w:t>9</w:t>
    </w:r>
    <w:r w:rsidRPr="007D6159">
      <w:rPr>
        <w:rFonts w:ascii="Lato" w:hAnsi="Lato" w:cs="Times New Roman"/>
        <w:sz w:val="20"/>
        <w:szCs w:val="20"/>
      </w:rPr>
      <w:t>.202</w:t>
    </w:r>
    <w:r w:rsidR="006A007A">
      <w:rPr>
        <w:rFonts w:ascii="Lato" w:hAnsi="Lato" w:cs="Times New Roman"/>
        <w:sz w:val="20"/>
        <w:szCs w:val="20"/>
      </w:rPr>
      <w:t>4</w:t>
    </w:r>
    <w:r w:rsidRPr="007D6159">
      <w:rPr>
        <w:rFonts w:ascii="Lato" w:hAnsi="Lato" w:cs="Times New Roman"/>
        <w:sz w:val="20"/>
        <w:szCs w:val="20"/>
      </w:rPr>
      <w:t>.AZ.</w:t>
    </w:r>
    <w:r w:rsidR="006A007A">
      <w:rPr>
        <w:rFonts w:ascii="Lato" w:hAnsi="Lato" w:cs="Times New Roman"/>
        <w:sz w:val="20"/>
        <w:szCs w:val="20"/>
      </w:rPr>
      <w:t>1</w:t>
    </w:r>
    <w:r w:rsidR="000F7053">
      <w:rPr>
        <w:rFonts w:ascii="Lato" w:hAnsi="Lato" w:cs="Times New Roman"/>
        <w:sz w:val="20"/>
        <w:szCs w:val="20"/>
      </w:rPr>
      <w:t>4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D008A"/>
    <w:rsid w:val="000F7053"/>
    <w:rsid w:val="001247A7"/>
    <w:rsid w:val="001300C7"/>
    <w:rsid w:val="00135209"/>
    <w:rsid w:val="0014049F"/>
    <w:rsid w:val="00166598"/>
    <w:rsid w:val="001733AC"/>
    <w:rsid w:val="0019121C"/>
    <w:rsid w:val="00196DD7"/>
    <w:rsid w:val="001D006E"/>
    <w:rsid w:val="001D2EE0"/>
    <w:rsid w:val="00200264"/>
    <w:rsid w:val="00244D76"/>
    <w:rsid w:val="00276803"/>
    <w:rsid w:val="002871F7"/>
    <w:rsid w:val="002A4B1C"/>
    <w:rsid w:val="002C0D5D"/>
    <w:rsid w:val="002C6FB4"/>
    <w:rsid w:val="002C769A"/>
    <w:rsid w:val="002E58B9"/>
    <w:rsid w:val="0030248E"/>
    <w:rsid w:val="0032385B"/>
    <w:rsid w:val="0033107B"/>
    <w:rsid w:val="0033414B"/>
    <w:rsid w:val="0035146D"/>
    <w:rsid w:val="003A4251"/>
    <w:rsid w:val="003B0BE0"/>
    <w:rsid w:val="003B1261"/>
    <w:rsid w:val="003B2B91"/>
    <w:rsid w:val="003C0123"/>
    <w:rsid w:val="004110D9"/>
    <w:rsid w:val="00411540"/>
    <w:rsid w:val="00433A0F"/>
    <w:rsid w:val="00447586"/>
    <w:rsid w:val="00453276"/>
    <w:rsid w:val="00456BF9"/>
    <w:rsid w:val="00486A4E"/>
    <w:rsid w:val="004B3A05"/>
    <w:rsid w:val="004C4A81"/>
    <w:rsid w:val="004D6D3C"/>
    <w:rsid w:val="00521FBD"/>
    <w:rsid w:val="00535834"/>
    <w:rsid w:val="0053644A"/>
    <w:rsid w:val="00572F58"/>
    <w:rsid w:val="005A164F"/>
    <w:rsid w:val="005B1815"/>
    <w:rsid w:val="005C10F1"/>
    <w:rsid w:val="005D2874"/>
    <w:rsid w:val="005F4E64"/>
    <w:rsid w:val="00651317"/>
    <w:rsid w:val="00652C02"/>
    <w:rsid w:val="00655781"/>
    <w:rsid w:val="00675333"/>
    <w:rsid w:val="00685802"/>
    <w:rsid w:val="006873B6"/>
    <w:rsid w:val="00690260"/>
    <w:rsid w:val="006917FD"/>
    <w:rsid w:val="006A007A"/>
    <w:rsid w:val="006A036D"/>
    <w:rsid w:val="006A3072"/>
    <w:rsid w:val="006B6029"/>
    <w:rsid w:val="006D1872"/>
    <w:rsid w:val="006D36A4"/>
    <w:rsid w:val="00710E83"/>
    <w:rsid w:val="007124D1"/>
    <w:rsid w:val="00767335"/>
    <w:rsid w:val="00783F45"/>
    <w:rsid w:val="007873EC"/>
    <w:rsid w:val="00790173"/>
    <w:rsid w:val="007E65A6"/>
    <w:rsid w:val="00801B5C"/>
    <w:rsid w:val="00817159"/>
    <w:rsid w:val="008221C7"/>
    <w:rsid w:val="008405CE"/>
    <w:rsid w:val="0084576C"/>
    <w:rsid w:val="008463F6"/>
    <w:rsid w:val="00855149"/>
    <w:rsid w:val="00886F00"/>
    <w:rsid w:val="00891528"/>
    <w:rsid w:val="008B435C"/>
    <w:rsid w:val="008E47A2"/>
    <w:rsid w:val="008F762D"/>
    <w:rsid w:val="009216D4"/>
    <w:rsid w:val="00923E7D"/>
    <w:rsid w:val="00924144"/>
    <w:rsid w:val="00946ECF"/>
    <w:rsid w:val="009607B8"/>
    <w:rsid w:val="00974747"/>
    <w:rsid w:val="009A7D1D"/>
    <w:rsid w:val="009B1105"/>
    <w:rsid w:val="009E462A"/>
    <w:rsid w:val="009F3415"/>
    <w:rsid w:val="00A03129"/>
    <w:rsid w:val="00A22E99"/>
    <w:rsid w:val="00A27EF2"/>
    <w:rsid w:val="00A82F78"/>
    <w:rsid w:val="00AA5CE5"/>
    <w:rsid w:val="00B203AB"/>
    <w:rsid w:val="00B41D17"/>
    <w:rsid w:val="00B6725D"/>
    <w:rsid w:val="00B702C7"/>
    <w:rsid w:val="00B74869"/>
    <w:rsid w:val="00B96221"/>
    <w:rsid w:val="00BA5FDA"/>
    <w:rsid w:val="00BB574D"/>
    <w:rsid w:val="00BB654D"/>
    <w:rsid w:val="00BE32FF"/>
    <w:rsid w:val="00BE4683"/>
    <w:rsid w:val="00C204C1"/>
    <w:rsid w:val="00C54396"/>
    <w:rsid w:val="00C72E23"/>
    <w:rsid w:val="00C825FD"/>
    <w:rsid w:val="00C86E89"/>
    <w:rsid w:val="00C9524D"/>
    <w:rsid w:val="00CC4B3E"/>
    <w:rsid w:val="00CF0944"/>
    <w:rsid w:val="00D11F02"/>
    <w:rsid w:val="00D23FD6"/>
    <w:rsid w:val="00D33088"/>
    <w:rsid w:val="00D561F0"/>
    <w:rsid w:val="00D607A7"/>
    <w:rsid w:val="00D61DE6"/>
    <w:rsid w:val="00D65FD3"/>
    <w:rsid w:val="00D77C95"/>
    <w:rsid w:val="00DD696A"/>
    <w:rsid w:val="00DF10A6"/>
    <w:rsid w:val="00E05941"/>
    <w:rsid w:val="00E32115"/>
    <w:rsid w:val="00E462B7"/>
    <w:rsid w:val="00E57F6E"/>
    <w:rsid w:val="00E6568C"/>
    <w:rsid w:val="00E6639B"/>
    <w:rsid w:val="00E744D4"/>
    <w:rsid w:val="00E777D7"/>
    <w:rsid w:val="00E96C51"/>
    <w:rsid w:val="00ED4FB8"/>
    <w:rsid w:val="00F019D6"/>
    <w:rsid w:val="00F048F2"/>
    <w:rsid w:val="00F05BB1"/>
    <w:rsid w:val="00F12FC3"/>
    <w:rsid w:val="00F17AED"/>
    <w:rsid w:val="00F20038"/>
    <w:rsid w:val="00F2742F"/>
    <w:rsid w:val="00F311F0"/>
    <w:rsid w:val="00F71824"/>
    <w:rsid w:val="00F767EE"/>
    <w:rsid w:val="00F77F08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2025-11-06T08:10:00Z</dcterms:created>
  <dcterms:modified xsi:type="dcterms:W3CDTF">2025-11-06T08:10:00Z</dcterms:modified>
</cp:coreProperties>
</file>