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3817" w14:textId="63B32764" w:rsidR="00820FE5" w:rsidRDefault="003B1095" w:rsidP="00BC521B">
      <w:pPr>
        <w:jc w:val="center"/>
      </w:pPr>
      <w:r>
        <w:t>OPIS PRZEDMIOTU ZAMÓWIENI</w:t>
      </w:r>
      <w:r w:rsidR="001F2FB6">
        <w:t>A</w:t>
      </w:r>
    </w:p>
    <w:p w14:paraId="7C028E89" w14:textId="77777777" w:rsidR="003B1095" w:rsidRDefault="003B1095" w:rsidP="000C3E38">
      <w:pPr>
        <w:jc w:val="both"/>
      </w:pPr>
    </w:p>
    <w:p w14:paraId="2463FE12" w14:textId="4463FBF0" w:rsidR="003B1095" w:rsidRDefault="003B1095" w:rsidP="000C3E38">
      <w:pPr>
        <w:pStyle w:val="Akapitzlist"/>
        <w:numPr>
          <w:ilvl w:val="0"/>
          <w:numId w:val="1"/>
        </w:numPr>
        <w:jc w:val="both"/>
      </w:pPr>
      <w:r>
        <w:t xml:space="preserve">Przedmiotem zamówienia jest dostawa akcesoriów informatycznych </w:t>
      </w:r>
      <w:r w:rsidR="00D97463">
        <w:t xml:space="preserve">(dalej „Produktami”) </w:t>
      </w:r>
      <w:r>
        <w:t>wymienionych w</w:t>
      </w:r>
      <w:r w:rsidR="002C2C38">
        <w:t xml:space="preserve"> </w:t>
      </w:r>
      <w:r>
        <w:t>Załączniku Nr 2 do Zaproszenia do składania ofert – „Formularz asortymentowo-cenowy Dostawa akcesoriów informatycznych”</w:t>
      </w:r>
      <w:r w:rsidR="00AA60BE">
        <w:t xml:space="preserve"> (dalej „Załącznik nr 2”)</w:t>
      </w:r>
      <w:r>
        <w:t>.</w:t>
      </w:r>
    </w:p>
    <w:p w14:paraId="16AB4E20" w14:textId="65DE7B33" w:rsidR="003B1095" w:rsidRDefault="003B1095" w:rsidP="000C3E38">
      <w:pPr>
        <w:pStyle w:val="Akapitzlist"/>
        <w:numPr>
          <w:ilvl w:val="0"/>
          <w:numId w:val="1"/>
        </w:numPr>
        <w:jc w:val="both"/>
      </w:pPr>
      <w:r>
        <w:t>Ilość</w:t>
      </w:r>
      <w:r w:rsidR="009B3A8D">
        <w:t>,</w:t>
      </w:r>
      <w:r>
        <w:t xml:space="preserve"> wymagania minimalne </w:t>
      </w:r>
      <w:r w:rsidR="009B3A8D">
        <w:t xml:space="preserve">oraz wymagany minimalny okres gwarancji </w:t>
      </w:r>
      <w:r>
        <w:t>dla poszczególnych produktów zostały zawarte w</w:t>
      </w:r>
      <w:r w:rsidR="00AA60BE">
        <w:t xml:space="preserve"> </w:t>
      </w:r>
      <w:r>
        <w:t>Załączniku nr2.</w:t>
      </w:r>
    </w:p>
    <w:p w14:paraId="1202A13D" w14:textId="686ADE8D" w:rsidR="009B3A8D" w:rsidRDefault="009B3A8D" w:rsidP="000C3E38">
      <w:pPr>
        <w:pStyle w:val="Akapitzlist"/>
        <w:numPr>
          <w:ilvl w:val="0"/>
          <w:numId w:val="1"/>
        </w:numPr>
        <w:jc w:val="both"/>
      </w:pPr>
      <w:r>
        <w:t>Zamawiający informuje, iż odrzuci ofertę jeżeli oferowany przez Wykonawcę okres gwarancji (w miesiącach) dla co najmniej jednego produktu będzie krótszy niż wymagany minimalny okres gwarancji (w miesiącach) określony w kolumnie 10 Załącznika nr 2.</w:t>
      </w:r>
      <w:r w:rsidR="002A60A6">
        <w:t xml:space="preserve"> Wykonawca może zaoferować dłuższy okres gwarancji niż określony w kolumnie 10.</w:t>
      </w:r>
    </w:p>
    <w:p w14:paraId="31C42A69" w14:textId="005E5257" w:rsidR="004D416B" w:rsidRDefault="004D416B" w:rsidP="000C3E38">
      <w:pPr>
        <w:pStyle w:val="Akapitzlist"/>
        <w:numPr>
          <w:ilvl w:val="0"/>
          <w:numId w:val="1"/>
        </w:numPr>
        <w:jc w:val="both"/>
      </w:pPr>
      <w:r>
        <w:t>Zmawiający informuję, iż odrzuci ofertę jeżeli dla któregokolwiek produktu wymienionego w Załączniku nr 2 Wykonawca nie poda wartości wymaganych w kolumnach od nr 6 do nr 9 oraz w kolumnie nr 11.</w:t>
      </w:r>
    </w:p>
    <w:p w14:paraId="4DFF577B" w14:textId="4C7780C0" w:rsidR="004C7264" w:rsidRDefault="00F158DC" w:rsidP="000C3E38">
      <w:pPr>
        <w:pStyle w:val="Akapitzlist"/>
        <w:numPr>
          <w:ilvl w:val="0"/>
          <w:numId w:val="1"/>
        </w:numPr>
        <w:jc w:val="both"/>
      </w:pPr>
      <w:r>
        <w:t xml:space="preserve">Wykonawca wypełnia w Załączniku nr 2 kolumny: nr 6 „cena jednostkowa netto (PLN)”, nr 7 „cena jednostkowa brutto (PLN)”, nr 8 „wartość netto (PLN)”, nr 9 wartość brutto (PLN)” oraz nr 11 „Oferowany okres gwarancji ( miesiącach)” dla oferowanych produktów. </w:t>
      </w:r>
      <w:r w:rsidR="00D94A0C">
        <w:t>Wartości  w PLN w kolumnach nr 6 do</w:t>
      </w:r>
      <w:r w:rsidR="004D416B">
        <w:t xml:space="preserve"> nr</w:t>
      </w:r>
      <w:r w:rsidR="00D94A0C">
        <w:t xml:space="preserve"> 9 podawane są z dokładnością do 2 miejsc po przecinku.</w:t>
      </w:r>
    </w:p>
    <w:p w14:paraId="38BAF7C6" w14:textId="1319F8F5" w:rsidR="00AA60BE" w:rsidRDefault="00AA60BE" w:rsidP="000C3E38">
      <w:pPr>
        <w:pStyle w:val="Akapitzlist"/>
        <w:numPr>
          <w:ilvl w:val="0"/>
          <w:numId w:val="1"/>
        </w:numPr>
        <w:jc w:val="both"/>
      </w:pPr>
      <w:r>
        <w:t xml:space="preserve">Przedmiot zamówienia zostanie zrealizowany </w:t>
      </w:r>
      <w:r w:rsidR="004C7264">
        <w:t xml:space="preserve">w częściach, </w:t>
      </w:r>
      <w:r w:rsidR="004C7264" w:rsidRPr="4B445D7E">
        <w:rPr>
          <w:rFonts w:eastAsia="Times New Roman"/>
          <w:lang w:eastAsia="pl-PL"/>
        </w:rPr>
        <w:t>przy czym zamówień nie może być więcej niż 5 w okresie trwania umowy</w:t>
      </w:r>
      <w:r>
        <w:t>. Adres dostawy</w:t>
      </w:r>
      <w:r w:rsidR="00D97463">
        <w:t>:</w:t>
      </w:r>
      <w:r>
        <w:t xml:space="preserve"> Departament Informatyzacji i Rejestrów Sądowych</w:t>
      </w:r>
      <w:r w:rsidR="005275D4">
        <w:t>, Warszawa</w:t>
      </w:r>
      <w:r w:rsidR="00CE4D62">
        <w:t>,</w:t>
      </w:r>
      <w:r w:rsidR="005275D4">
        <w:t xml:space="preserve"> </w:t>
      </w:r>
      <w:r>
        <w:t>ul. Czerniakowska 100. Wykonawca zobowiązany jest do wniesienia przedmiotu zamówienia do pomieszczenia wskazanego przez Zamawiającego mieszczącego się na parterze. Samochód o wadze do 3.5 tony ma możliwość podjechania bezpośrednio pod drzwi na tym samy</w:t>
      </w:r>
      <w:r w:rsidR="005275D4">
        <w:t>m</w:t>
      </w:r>
      <w:r>
        <w:t xml:space="preserve"> poziomie</w:t>
      </w:r>
      <w:r w:rsidR="005275D4">
        <w:t>,</w:t>
      </w:r>
      <w:r>
        <w:t xml:space="preserve"> na którym znajduje się pomieszczenie, o którym mowa w zdaniu poprzednim.</w:t>
      </w:r>
    </w:p>
    <w:p w14:paraId="55C583FA" w14:textId="7A8EA96D" w:rsidR="00B8344D" w:rsidRDefault="00B8344D" w:rsidP="000C3E38">
      <w:pPr>
        <w:pStyle w:val="Akapitzlist"/>
        <w:numPr>
          <w:ilvl w:val="0"/>
          <w:numId w:val="1"/>
        </w:numPr>
        <w:jc w:val="both"/>
      </w:pPr>
      <w:r>
        <w:t>Zaoferowane p</w:t>
      </w:r>
      <w:r w:rsidRPr="00B8344D">
        <w:t xml:space="preserve">rodukty muszą być fabrycznie nowe tj. nieużywane i wyprodukowane nie wcześniej niż </w:t>
      </w:r>
      <w:r w:rsidR="00B21D02">
        <w:t>12</w:t>
      </w:r>
      <w:r w:rsidRPr="00B8344D">
        <w:t xml:space="preserve"> miesięcy przed terminem dostawy, kompletne, wolne od wad, bez śladów używania i bez uszkodzeń</w:t>
      </w:r>
      <w:r>
        <w:t>.</w:t>
      </w:r>
    </w:p>
    <w:p w14:paraId="02BB97C1" w14:textId="4E06AD2A" w:rsidR="000A3903" w:rsidRDefault="00AA60BE" w:rsidP="001159FC">
      <w:pPr>
        <w:pStyle w:val="Akapitzlist"/>
        <w:numPr>
          <w:ilvl w:val="0"/>
          <w:numId w:val="1"/>
        </w:numPr>
        <w:spacing w:after="120" w:line="276" w:lineRule="auto"/>
        <w:jc w:val="both"/>
      </w:pPr>
      <w:r>
        <w:t>Termin realizacji zamówienia</w:t>
      </w:r>
      <w:r w:rsidR="00B43F5E">
        <w:t xml:space="preserve"> </w:t>
      </w:r>
      <w:r w:rsidR="00B43F5E" w:rsidRPr="00B43F5E">
        <w:rPr>
          <w:rFonts w:eastAsia="Times New Roman"/>
          <w:lang w:eastAsia="pl-PL"/>
        </w:rPr>
        <w:t>nie później niż do 5 miesięcy od zawarcia Umowy, każdorazowo na podstawie odrębnego zamówienia złożonego i potwierdzonego przez Zamawiającego</w:t>
      </w:r>
      <w:r w:rsidR="004C7264">
        <w:rPr>
          <w:rFonts w:eastAsia="Times New Roman"/>
          <w:lang w:eastAsia="pl-PL"/>
        </w:rPr>
        <w:t xml:space="preserve">. </w:t>
      </w:r>
    </w:p>
    <w:p w14:paraId="2DB08F11" w14:textId="04EB9EA1" w:rsidR="001D7834" w:rsidRDefault="001D7834" w:rsidP="000D1D08">
      <w:pPr>
        <w:pStyle w:val="Akapitzlist"/>
        <w:numPr>
          <w:ilvl w:val="0"/>
          <w:numId w:val="1"/>
        </w:numPr>
        <w:spacing w:after="120" w:line="276" w:lineRule="auto"/>
        <w:jc w:val="both"/>
      </w:pPr>
      <w:r>
        <w:t xml:space="preserve">Pozostałe warunku realizacji przedmiotu zamówienia  określa Załącznik Nr  Załącznik nr 1 do Zaproszenia do </w:t>
      </w:r>
      <w:r w:rsidR="00D97463">
        <w:t>składnia</w:t>
      </w:r>
      <w:r>
        <w:t xml:space="preserve"> ofert – PPU na sukcesywną dostawę akcesoriów informatycznych</w:t>
      </w:r>
      <w:r w:rsidR="004C7264">
        <w:t>.</w:t>
      </w:r>
    </w:p>
    <w:p w14:paraId="1BF8F29B" w14:textId="77777777" w:rsidR="000A3903" w:rsidRDefault="000A3903" w:rsidP="00D97463">
      <w:pPr>
        <w:pStyle w:val="Akapitzlist"/>
        <w:jc w:val="both"/>
      </w:pPr>
    </w:p>
    <w:sectPr w:rsidR="000A39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7AAA" w14:textId="77777777" w:rsidR="00B129D8" w:rsidRDefault="00B129D8" w:rsidP="001F2FB6">
      <w:pPr>
        <w:spacing w:after="0" w:line="240" w:lineRule="auto"/>
      </w:pPr>
      <w:r>
        <w:separator/>
      </w:r>
    </w:p>
  </w:endnote>
  <w:endnote w:type="continuationSeparator" w:id="0">
    <w:p w14:paraId="70A164AB" w14:textId="77777777" w:rsidR="00B129D8" w:rsidRDefault="00B129D8" w:rsidP="001F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112F" w14:textId="77777777" w:rsidR="00B129D8" w:rsidRDefault="00B129D8" w:rsidP="001F2FB6">
      <w:pPr>
        <w:spacing w:after="0" w:line="240" w:lineRule="auto"/>
      </w:pPr>
      <w:r>
        <w:separator/>
      </w:r>
    </w:p>
  </w:footnote>
  <w:footnote w:type="continuationSeparator" w:id="0">
    <w:p w14:paraId="33C67BB6" w14:textId="77777777" w:rsidR="00B129D8" w:rsidRDefault="00B129D8" w:rsidP="001F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5FA7" w14:textId="2A9B1D6A" w:rsidR="001F2FB6" w:rsidRPr="001F2FB6" w:rsidRDefault="001F2FB6" w:rsidP="001F2FB6">
    <w:pPr>
      <w:spacing w:after="0" w:line="240" w:lineRule="auto"/>
      <w:rPr>
        <w:rFonts w:ascii="Verdana" w:eastAsia="Times New Roman" w:hAnsi="Verdana" w:cs="Tahoma"/>
        <w:color w:val="FFFFFF"/>
        <w:kern w:val="0"/>
        <w:sz w:val="24"/>
        <w:szCs w:val="24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4E22D07"/>
    <w:multiLevelType w:val="hybridMultilevel"/>
    <w:tmpl w:val="B9347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16713">
    <w:abstractNumId w:val="1"/>
  </w:num>
  <w:num w:numId="2" w16cid:durableId="181745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95"/>
    <w:rsid w:val="000163C7"/>
    <w:rsid w:val="00050388"/>
    <w:rsid w:val="000A3903"/>
    <w:rsid w:val="000C3E38"/>
    <w:rsid w:val="000D1D08"/>
    <w:rsid w:val="001D7834"/>
    <w:rsid w:val="001F2FB6"/>
    <w:rsid w:val="001F6A8F"/>
    <w:rsid w:val="002A60A6"/>
    <w:rsid w:val="002C2C38"/>
    <w:rsid w:val="00370A87"/>
    <w:rsid w:val="003B1095"/>
    <w:rsid w:val="004C7264"/>
    <w:rsid w:val="004D416B"/>
    <w:rsid w:val="005275D4"/>
    <w:rsid w:val="00664BDB"/>
    <w:rsid w:val="0071549C"/>
    <w:rsid w:val="00794360"/>
    <w:rsid w:val="007B7817"/>
    <w:rsid w:val="008078E4"/>
    <w:rsid w:val="00820FE5"/>
    <w:rsid w:val="00930159"/>
    <w:rsid w:val="009B3A8D"/>
    <w:rsid w:val="00AA60BE"/>
    <w:rsid w:val="00B129D8"/>
    <w:rsid w:val="00B21D02"/>
    <w:rsid w:val="00B43F5E"/>
    <w:rsid w:val="00B8344D"/>
    <w:rsid w:val="00BC521B"/>
    <w:rsid w:val="00CE4D62"/>
    <w:rsid w:val="00D30FEE"/>
    <w:rsid w:val="00D43EF1"/>
    <w:rsid w:val="00D94A0C"/>
    <w:rsid w:val="00D97463"/>
    <w:rsid w:val="00E36D67"/>
    <w:rsid w:val="00F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6DD8"/>
  <w15:chartTrackingRefBased/>
  <w15:docId w15:val="{708FA6FF-16A7-4EE8-8BDE-A4817532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2A60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FB6"/>
  </w:style>
  <w:style w:type="paragraph" w:styleId="Stopka">
    <w:name w:val="footer"/>
    <w:basedOn w:val="Normalny"/>
    <w:link w:val="StopkaZnak"/>
    <w:uiPriority w:val="99"/>
    <w:unhideWhenUsed/>
    <w:rsid w:val="001F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FB6"/>
  </w:style>
  <w:style w:type="paragraph" w:styleId="Poprawka">
    <w:name w:val="Revision"/>
    <w:hidden/>
    <w:uiPriority w:val="99"/>
    <w:semiHidden/>
    <w:rsid w:val="000A3903"/>
    <w:pPr>
      <w:spacing w:after="0" w:line="240" w:lineRule="auto"/>
    </w:p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B4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Osica Kamila  (DIRS)</cp:lastModifiedBy>
  <cp:revision>2</cp:revision>
  <dcterms:created xsi:type="dcterms:W3CDTF">2024-05-21T04:51:00Z</dcterms:created>
  <dcterms:modified xsi:type="dcterms:W3CDTF">2024-05-21T04:51:00Z</dcterms:modified>
</cp:coreProperties>
</file>