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Komenda Główna Państwowej Straży Pożarnej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911DF8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 Główna Państwowej Straży Pożarnej jako jednostka organizacyjna Państwowej Straży Pożarnej jest urzędem zapewniającym obsługę Komendanta Głównego Państwowej Straży Pożarnej, będącego centralnym organem administracji rządowej w sprawach organizacji krajowego systemu ratowniczo-gaśniczego oraz ochrony przeciwpożarowej podległym ministrowi właściwemu do spraw wewnętrznych i administracji.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Zgodnie z artykułem 10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Głównego Państwowej Straży Pożarnej należy: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kierowanie pracą Komendy Głównej Państwowej Straży Pożarnej;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kierowanie krajowym systemem ratowniczo-gaśniczym, a w szczególności: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dysponowanie podmiotami krajowego systemu ratowniczo-gaśniczego na obszarze kraju poprzez swoje stanowisko kierowania,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zbiorczego planu sieci podmiotów krajowego systemu ratowniczo-gaśniczego,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planu rozmieszczania na obszarze kraju sprzętu specjalistycznego w ramach krajowego systemu ratowniczo-gaśniczego,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dysponowanie odwodami operacyjnymi i kierowanie ich siłami,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dowodzenie działaniami ratowniczymi, których rozmiary lub zasięg przekraczają możliwości sił ratowniczych województwa,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organizowanie centralnego odwodu operacyjnego oraz przeprowadzanie inspekcji gotowości operacyjnej podmiotów krajowego systemu ratowniczo-gaśniczego, których siły i środki tworzą centralny odwód operacyjny,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analizowanie działań ratowniczych prowadzonych przez podmioty krajowego systemu ratowniczo-gaśniczego,</w:t>
      </w:r>
    </w:p>
    <w:p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sposobu przeprowadzania inspekcji gotowości operacyjnej podmiotów krajowego systemu ratowniczo-gaśniczego;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analizowanie zagrożeń pożarowych i innych miejscowych zagrożeń;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inicjowanie przedsięwzięć oraz prac naukowo-badawczych w zakresie ochrony przeciwpożarowej i ratownictwa;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organizowanie kształcenia, szkolenia i doskonalenia zawodowego w jednostkach organizacyjnych Państwowej Straży Pożarnej;</w:t>
      </w:r>
    </w:p>
    <w:p w:rsidR="00020F57" w:rsidRPr="00911DF8" w:rsidRDefault="00AD36D4" w:rsidP="00911DF8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lastRenderedPageBreak/>
        <w:t>uzgadnianie opracowanych i przekazanych przez komendantów szkół Państwowej Straży Pożarnej programów studiów lub programów nauczania dla zawodów inżynier pożarnictwa i technik pożarnictwa oraz programów studiów podyplomowych w zakresie przeszkolenia zawodowego;</w:t>
      </w:r>
    </w:p>
    <w:p w:rsidR="00020F57" w:rsidRPr="00911DF8" w:rsidRDefault="00AD36D4" w:rsidP="00911DF8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opracowywanie i zatwierdzanie programów szkolenia i doskonalenia zawodowego oraz sprawowanie nadzoru w zakresie dydaktycznym nad ich realizacją;</w:t>
      </w:r>
    </w:p>
    <w:p w:rsidR="00020F57" w:rsidRPr="00911DF8" w:rsidRDefault="00AD36D4" w:rsidP="00911DF8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nadzór nad przestrzeganiem bezpieczeństwa i higieny służby w Państwowej Straży Pożarnej;</w:t>
      </w:r>
    </w:p>
    <w:p w:rsidR="00020F57" w:rsidRPr="00911DF8" w:rsidRDefault="00AD36D4" w:rsidP="00911DF8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opracowywanie i zatwierdzanie programu szkolenia inspektorów ochrony przeciwpożarowej oraz programu szkolenia aktualizującego inspektorów ochrony przeciwpożarowej;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inicjowanie oraz przygotowywanie projektów aktów normatywnych dotyczących ochrony przeciwpożarowej i ratownictwa;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powoływanie i odwoływanie rzeczoznawców do spraw zabezpieczeń przeciwpożarowych i nadzór nad ich działalnością;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ustalanie programów i zasad szkolenia pożarniczego dla jednostek ochrony przeciwpożarowej, o których mowa w </w:t>
      </w:r>
      <w:hyperlink r:id="rId5" w:history="1">
        <w:r w:rsidRPr="00A67741">
          <w:rPr>
            <w:b w:val="0"/>
            <w:sz w:val="26"/>
            <w:szCs w:val="26"/>
          </w:rPr>
          <w:t>art. 15 pkt 2-6</w:t>
        </w:r>
      </w:hyperlink>
      <w:r w:rsidRPr="00911DF8">
        <w:rPr>
          <w:b w:val="0"/>
          <w:sz w:val="26"/>
          <w:szCs w:val="26"/>
        </w:rPr>
        <w:t xml:space="preserve"> i </w:t>
      </w:r>
      <w:hyperlink r:id="rId6" w:history="1">
        <w:r w:rsidRPr="00911DF8">
          <w:rPr>
            <w:b w:val="0"/>
            <w:sz w:val="26"/>
            <w:szCs w:val="26"/>
            <w:u w:val="single"/>
          </w:rPr>
          <w:t>8</w:t>
        </w:r>
      </w:hyperlink>
      <w:r w:rsidRPr="00911DF8">
        <w:rPr>
          <w:b w:val="0"/>
          <w:sz w:val="26"/>
          <w:szCs w:val="26"/>
        </w:rPr>
        <w:t xml:space="preserve"> ustawy z dnia 24 sierpnia 1991 r. o ochronie przeciwpożarowej (Dz. U. z 2019 r. poz. 1372, 1518 i 1593 oraz z 2020 r. poz. 471);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wspieranie inicjatyw społecznych w zakresie ochrony przeciwpożarowej i ratownictwa;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współdziałanie z Zarządem Głównym Związku Ochotniczych Straży Pożarnych Rzeczypospolitej Polskiej;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prowadzenie współpracy międzynarodowej, udział w przygotowywaniu i wykonywaniu umów międzynarodowych w zakresie określonym w ustawach i w tych umowach oraz kierowanie jednostek organizacyjnych Państwowej Straży Pożarnej do akcji ratowniczych i humanitarnych poza granicę państwa, na podstawie wiążących Rzeczpospolitą Polską umów międzynarodowych;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wprowadzanie podwyższonej gotowości operacyjnej w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organizowanie krajowych oraz międzynarodowych ćwiczeń ratowniczych;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ramowego regulaminu służby w jednostkach organizacyjnych Państwowej Straży Pożarnej oraz regulaminu musztry i ceremoniału pożarniczego;</w:t>
      </w:r>
    </w:p>
    <w:p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lastRenderedPageBreak/>
        <w:t>organizowanie działalności sportowej i ustalanie regulaminów sportowych zawodów pożarniczych oraz innych zawodów dla strażaków;</w:t>
      </w:r>
    </w:p>
    <w:p w:rsidR="00AD36D4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realizowanie zadań, wynikających z innych ustaw.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Aby skutecznie komunikować się z Komendą Główną Państwowej Straży Pożarnej osoby niesłyszące lub słabo słyszące mogą:</w:t>
      </w:r>
    </w:p>
    <w:p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>wniosek/wysłać pismo na adres: Komenda Główna PSP, ul. Podchorążych 38, 00-463 Warszawa,</w:t>
      </w:r>
    </w:p>
    <w:p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7" w:history="1">
        <w:r w:rsidRPr="00911DF8">
          <w:rPr>
            <w:rStyle w:val="Hipercze"/>
            <w:rFonts w:eastAsiaTheme="majorEastAsia"/>
            <w:sz w:val="26"/>
            <w:szCs w:val="26"/>
          </w:rPr>
          <w:t>kancelaria@kgpsp.gov.pl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>. wysłać pismo faksem na nr 22 844 67 03,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>. skontaktować się telefonicznie przy pomocy osoby trzeciej na numer telefonu: 22 523 33 25,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Komendzie Głównej Państwowej Straży Pożarnej,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Komenda Główna PSP dysponuje przenośną pętlą indukcyjną umożliwiającą obsługę osób słabosłyszących. Urządzenie współpracuje z aparatami słuchowymi posiadającymi cewkę indukcyjną T-COIL.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KG PSP przy ul. Podchorążych 38:</w:t>
      </w:r>
    </w:p>
    <w:p w:rsidR="00911DF8" w:rsidRPr="00911DF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Wizyta gości w KG PSP: Budynki KG PSP znajdują się na terenie zamkniętym ochranianym przez Służbę Ochrony Państwa wobec czego, każda wizyta musi zostać poprzedzona wcześniejszą informacją telefoniczną lub mailową celem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zgłoszenia do biura przepustek SOP. Biuro przepustek znajduje się przy bramie głównej na teren przy ul. Podchorążych 38.</w:t>
      </w:r>
    </w:p>
    <w:p w:rsidR="00911DF8" w:rsidRPr="00911DF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Wejście i wjazd na teren Komendy Głównej PSP przy ul. Podchorążych 38: Wejście i wjazd na teren KG PSP odbywa się w asyście wyznaczonego pracownika KG PSP, który odbiera gości z biura przepustek SOP i kieruję do wyznaczonego miejsca spotkania w budynku nr 4.</w:t>
      </w:r>
    </w:p>
    <w:p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Budynek nr 4 jest przystosowany do potrzeb osób niepełnosprawnych.</w:t>
      </w:r>
    </w:p>
    <w:p w:rsidR="00911DF8" w:rsidRPr="00911DF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Winda: Na parterze bud. 4 znajduje się winda przystosowana do poruszania się osób niepełnosprawnych.</w:t>
      </w:r>
    </w:p>
    <w:p w:rsidR="00911DF8" w:rsidRPr="00911DF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Toaleta przystosowana do potrzeb osób niepełnosprawnych: znajduje się na </w:t>
      </w:r>
      <w:r w:rsidR="002B27D5">
        <w:rPr>
          <w:rFonts w:ascii="Times New Roman" w:eastAsia="Times New Roman" w:hAnsi="Times New Roman" w:cs="Times New Roman"/>
          <w:sz w:val="26"/>
          <w:szCs w:val="26"/>
          <w:lang w:eastAsia="pl-PL"/>
        </w:rPr>
        <w:t>parterze w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budynku</w:t>
      </w:r>
      <w:r w:rsidR="002B27D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0" w:name="_GoBack"/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bezpośrednio przy windzie</w:t>
      </w:r>
      <w:bookmarkEnd w:id="0"/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2B27D5"/>
    <w:rsid w:val="00911DF8"/>
    <w:rsid w:val="00A67741"/>
    <w:rsid w:val="00A96B19"/>
    <w:rsid w:val="00A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1D1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przeciwpozarowa-16794312/art-15" TargetMode="External"/><Relationship Id="rId5" Type="http://schemas.openxmlformats.org/officeDocument/2006/relationships/hyperlink" Target="https://sip.lex.pl/akty-prawne/dzu-dziennik-ustaw/ochrona-przeciwpozarowa-16794312/art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Sowa Michał</cp:lastModifiedBy>
  <cp:revision>7</cp:revision>
  <dcterms:created xsi:type="dcterms:W3CDTF">2021-08-16T14:04:00Z</dcterms:created>
  <dcterms:modified xsi:type="dcterms:W3CDTF">2021-10-29T13:13:00Z</dcterms:modified>
</cp:coreProperties>
</file>