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15542883" r:id="rId7"/>
        </w:pict>
      </w:r>
      <w:r w:rsidRPr="00E96BF7" w:rsidR="00953C45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56D35">
      <w:pPr>
        <w:tabs>
          <w:tab w:val="left" w:pos="5245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4 sierpnia 2025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P="00A56D35">
      <w:pPr>
        <w:tabs>
          <w:tab w:val="left" w:pos="5245"/>
        </w:tabs>
        <w:spacing w:after="840" w:line="360" w:lineRule="auto"/>
        <w:ind w:left="709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PN.I.431.6.4.2025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AOG</w:t>
      </w:r>
      <w:bookmarkEnd w:id="2"/>
    </w:p>
    <w:p w:rsidR="00FD4AE7" w:rsidRPr="00FD4AE7" w:rsidP="00FD4AE7">
      <w:pPr>
        <w:pStyle w:val="ListParagraph"/>
        <w:tabs>
          <w:tab w:val="left" w:pos="-7371"/>
          <w:tab w:val="left" w:pos="5670"/>
          <w:tab w:val="right" w:pos="9072"/>
        </w:tabs>
        <w:spacing w:before="840" w:after="0" w:line="24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FD4AE7">
        <w:rPr>
          <w:rFonts w:ascii="Arial" w:hAnsi="Arial" w:cs="Arial"/>
          <w:b/>
          <w:sz w:val="24"/>
          <w:szCs w:val="24"/>
        </w:rPr>
        <w:t>Pan</w:t>
      </w:r>
    </w:p>
    <w:p w:rsidR="00FD4AE7" w:rsidRPr="00FD4AE7" w:rsidP="00FD4AE7">
      <w:pPr>
        <w:pStyle w:val="ListParagraph"/>
        <w:tabs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FD4AE7">
        <w:rPr>
          <w:rFonts w:ascii="Arial" w:hAnsi="Arial" w:cs="Arial"/>
          <w:b/>
          <w:sz w:val="24"/>
          <w:szCs w:val="24"/>
        </w:rPr>
        <w:t>Radosław Roszkowski</w:t>
      </w:r>
    </w:p>
    <w:p w:rsidR="00FD4AE7" w:rsidRPr="00FD4AE7" w:rsidP="00FD4AE7">
      <w:pPr>
        <w:pStyle w:val="ListParagraph"/>
        <w:tabs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b/>
          <w:sz w:val="24"/>
          <w:szCs w:val="24"/>
        </w:rPr>
      </w:pPr>
      <w:r w:rsidRPr="00FD4AE7">
        <w:rPr>
          <w:rFonts w:ascii="Arial" w:hAnsi="Arial" w:cs="Arial"/>
          <w:b/>
          <w:sz w:val="24"/>
          <w:szCs w:val="24"/>
        </w:rPr>
        <w:t>Starosta Prudnicki</w:t>
      </w:r>
    </w:p>
    <w:p w:rsidR="00FD4AE7" w:rsidRPr="00FD4AE7" w:rsidP="00FD4AE7">
      <w:pPr>
        <w:pStyle w:val="ListParagraph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FD4AE7">
        <w:rPr>
          <w:rFonts w:ascii="Arial" w:hAnsi="Arial" w:cs="Arial"/>
          <w:b/>
          <w:sz w:val="24"/>
          <w:szCs w:val="24"/>
        </w:rPr>
        <w:t>ul. Kościuszki 76</w:t>
      </w:r>
      <w:r>
        <w:rPr>
          <w:rFonts w:ascii="Arial" w:hAnsi="Arial" w:cs="Arial"/>
          <w:b/>
          <w:sz w:val="24"/>
          <w:szCs w:val="24"/>
        </w:rPr>
        <w:br/>
      </w:r>
      <w:r w:rsidRPr="00FD4AE7">
        <w:rPr>
          <w:rFonts w:ascii="Arial" w:hAnsi="Arial" w:cs="Arial"/>
          <w:b/>
          <w:sz w:val="24"/>
          <w:szCs w:val="24"/>
        </w:rPr>
        <w:t>48-200 Prudnik</w:t>
      </w:r>
    </w:p>
    <w:p w:rsidR="00FD4AE7" w:rsidP="00FD4AE7">
      <w:pPr>
        <w:tabs>
          <w:tab w:val="left" w:pos="-7371"/>
          <w:tab w:val="left" w:pos="5670"/>
          <w:tab w:val="right" w:pos="9072"/>
        </w:tabs>
        <w:spacing w:before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Pr="006B3CF6">
        <w:rPr>
          <w:rFonts w:ascii="Arial" w:hAnsi="Arial" w:cs="Arial"/>
          <w:b/>
          <w:sz w:val="28"/>
          <w:szCs w:val="28"/>
        </w:rPr>
        <w:t>ystąpieni</w:t>
      </w:r>
      <w:r>
        <w:rPr>
          <w:rFonts w:ascii="Arial" w:hAnsi="Arial" w:cs="Arial"/>
          <w:b/>
          <w:sz w:val="28"/>
          <w:szCs w:val="28"/>
        </w:rPr>
        <w:t>e</w:t>
      </w:r>
      <w:r w:rsidRPr="006B3CF6">
        <w:rPr>
          <w:rFonts w:ascii="Arial" w:hAnsi="Arial" w:cs="Arial"/>
          <w:b/>
          <w:sz w:val="28"/>
          <w:szCs w:val="28"/>
        </w:rPr>
        <w:t xml:space="preserve"> pokontrolne</w:t>
      </w:r>
    </w:p>
    <w:p w:rsidR="00FD4AE7" w:rsidP="00FD4AE7">
      <w:pPr>
        <w:tabs>
          <w:tab w:val="left" w:pos="-7371"/>
          <w:tab w:val="left" w:pos="5670"/>
          <w:tab w:val="right" w:pos="9072"/>
        </w:tabs>
        <w:rPr>
          <w:rFonts w:ascii="Arial" w:hAnsi="Arial" w:eastAsiaTheme="minorHAnsi" w:cs="Arial"/>
          <w:b/>
          <w:sz w:val="24"/>
          <w:szCs w:val="24"/>
        </w:rPr>
      </w:pPr>
    </w:p>
    <w:p w:rsidR="00FD4AE7" w:rsidP="00FD4AE7">
      <w:pPr>
        <w:tabs>
          <w:tab w:val="left" w:pos="-7371"/>
          <w:tab w:val="left" w:pos="5670"/>
          <w:tab w:val="right" w:pos="9072"/>
        </w:tabs>
        <w:rPr>
          <w:rFonts w:ascii="Arial" w:hAnsi="Arial" w:eastAsiaTheme="minorHAnsi" w:cs="Arial"/>
          <w:b/>
          <w:sz w:val="24"/>
          <w:szCs w:val="24"/>
        </w:rPr>
      </w:pPr>
    </w:p>
    <w:p w:rsidR="00FD4AE7" w:rsidRPr="00355C1E" w:rsidP="00FD4AE7">
      <w:pPr>
        <w:pStyle w:val="Trepisma"/>
        <w:numPr>
          <w:ilvl w:val="0"/>
          <w:numId w:val="2"/>
        </w:numPr>
        <w:ind w:left="284" w:hanging="283"/>
        <w:rPr>
          <w:b/>
        </w:rPr>
      </w:pPr>
      <w:r w:rsidRPr="00355C1E">
        <w:rPr>
          <w:b/>
        </w:rPr>
        <w:t xml:space="preserve">Dane identyfikacyjne kontroli </w:t>
      </w:r>
    </w:p>
    <w:p w:rsidR="00FD4AE7" w:rsidP="00FD4AE7">
      <w:pPr>
        <w:pStyle w:val="Trepisma"/>
        <w:numPr>
          <w:ilvl w:val="1"/>
          <w:numId w:val="2"/>
        </w:numPr>
        <w:ind w:left="567"/>
      </w:pPr>
      <w:r>
        <w:t xml:space="preserve">Nazwa i adres jednostki kontrolowanej: </w:t>
      </w:r>
      <w:r w:rsidR="00CE6FB3">
        <w:t xml:space="preserve">Starostwo Powiatowe w Prudniku, </w:t>
      </w:r>
      <w:r w:rsidR="00CE6FB3">
        <w:br/>
        <w:t>ul. Kościuszki 76, 48-200 Prudnik</w:t>
      </w:r>
      <w:r>
        <w:t>.</w:t>
      </w:r>
    </w:p>
    <w:p w:rsidR="00FD4AE7" w:rsidP="00FD4AE7">
      <w:pPr>
        <w:pStyle w:val="Trepisma"/>
        <w:numPr>
          <w:ilvl w:val="1"/>
          <w:numId w:val="2"/>
        </w:numPr>
        <w:ind w:left="567"/>
      </w:pPr>
      <w:r>
        <w:t>Podstawa prawna podjęcia kontroli:</w:t>
      </w:r>
    </w:p>
    <w:p w:rsidR="00FD4AE7" w:rsidP="00FD4AE7">
      <w:pPr>
        <w:pStyle w:val="Trepisma"/>
        <w:numPr>
          <w:ilvl w:val="2"/>
          <w:numId w:val="2"/>
        </w:numPr>
        <w:ind w:left="709"/>
      </w:pPr>
      <w:r>
        <w:t>art. 8 ust. 1 ustawy z dnia 5 sierpnia 2015 r. o nieodpłatnej pomocy prawnej, nieodpłatnym poradnictwie obywatelskim oraz edukacji prawnej (</w:t>
      </w:r>
      <w:r>
        <w:t>t.j</w:t>
      </w:r>
      <w:r>
        <w:t xml:space="preserve">. Dz. U. </w:t>
      </w:r>
      <w:r>
        <w:br/>
        <w:t>z 2024 r. poz. 1534)</w:t>
      </w:r>
      <w:r>
        <w:rPr>
          <w:rStyle w:val="FootnoteReference"/>
        </w:rPr>
        <w:footnoteReference w:id="2"/>
      </w:r>
      <w:r>
        <w:t>;</w:t>
      </w:r>
    </w:p>
    <w:p w:rsidR="00FD4AE7" w:rsidP="00FD4AE7">
      <w:pPr>
        <w:pStyle w:val="Trepisma"/>
        <w:numPr>
          <w:ilvl w:val="2"/>
          <w:numId w:val="2"/>
        </w:numPr>
        <w:ind w:left="709"/>
      </w:pPr>
      <w:r>
        <w:t>art. 6 ust. 4 pkt 3 i 4 ustawy z dnia 15 lipca 2011 r. o kontroli w administracji rządowej (</w:t>
      </w:r>
      <w:r>
        <w:t>t.j</w:t>
      </w:r>
      <w:r>
        <w:t>. Dz. U. z 2020 r. poz. 224);</w:t>
      </w:r>
    </w:p>
    <w:p w:rsidR="00FD4AE7" w:rsidP="00FD4AE7">
      <w:pPr>
        <w:pStyle w:val="Trepisma"/>
        <w:numPr>
          <w:ilvl w:val="2"/>
          <w:numId w:val="2"/>
        </w:numPr>
        <w:ind w:left="709"/>
      </w:pPr>
      <w:r>
        <w:t xml:space="preserve">art. 28 ust. 1 pkt 2 ustawy z dnia 23 stycznia 2009 r. o wojewodzie </w:t>
      </w:r>
      <w:r>
        <w:br/>
        <w:t>i administracji rządowej w województwie (</w:t>
      </w:r>
      <w:r>
        <w:t>t.j</w:t>
      </w:r>
      <w:r>
        <w:t xml:space="preserve">. Dz. U. </w:t>
      </w:r>
      <w:r w:rsidRPr="00D21A95">
        <w:t>z 2025 r. poz. 428</w:t>
      </w:r>
      <w:r>
        <w:t>).</w:t>
      </w:r>
    </w:p>
    <w:p w:rsidR="00FD4AE7" w:rsidP="00FD4AE7">
      <w:pPr>
        <w:pStyle w:val="Trepisma"/>
        <w:numPr>
          <w:ilvl w:val="1"/>
          <w:numId w:val="2"/>
        </w:numPr>
        <w:ind w:left="567"/>
      </w:pPr>
      <w:r>
        <w:t>Zakres kontroli:</w:t>
      </w:r>
    </w:p>
    <w:p w:rsidR="00FD4AE7" w:rsidP="00FD4AE7">
      <w:pPr>
        <w:pStyle w:val="Trepisma"/>
        <w:numPr>
          <w:ilvl w:val="4"/>
          <w:numId w:val="2"/>
        </w:numPr>
        <w:ind w:left="993"/>
      </w:pPr>
      <w:r>
        <w:t xml:space="preserve">przedmiot kontroli: </w:t>
      </w:r>
      <w:r>
        <w:rPr>
          <w:rFonts w:cs="Arial"/>
        </w:rPr>
        <w:t>monitorowanie usług świadczonych przez wykonawców systemu nieodpłatnej pomocy prawnej i nieodpłatnego poradnictwa obywatelskiego</w:t>
      </w:r>
      <w:r>
        <w:t>;</w:t>
      </w:r>
    </w:p>
    <w:p w:rsidR="00FD4AE7" w:rsidP="00FD4AE7">
      <w:pPr>
        <w:pStyle w:val="Trepisma"/>
        <w:numPr>
          <w:ilvl w:val="4"/>
          <w:numId w:val="2"/>
        </w:numPr>
        <w:ind w:left="993"/>
      </w:pPr>
      <w:r>
        <w:t xml:space="preserve">okres objęty kontrolą: od 01 stycznia 2024 r. do 31 grudnia 2024 r. </w:t>
      </w:r>
      <w:r>
        <w:br/>
        <w:t>(z uwzględnieniem okresu wcześniejszego w zakresie niezbędnym do realizacji celu kontroli).</w:t>
      </w:r>
    </w:p>
    <w:p w:rsidR="00FD4AE7" w:rsidP="00FD4AE7">
      <w:pPr>
        <w:pStyle w:val="Trepisma"/>
        <w:numPr>
          <w:ilvl w:val="1"/>
          <w:numId w:val="2"/>
        </w:numPr>
        <w:ind w:left="567"/>
      </w:pPr>
      <w:r>
        <w:t>Rodzaj kontroli: problemowa.</w:t>
      </w:r>
    </w:p>
    <w:p w:rsidR="00FD4AE7" w:rsidP="00FD4AE7">
      <w:pPr>
        <w:pStyle w:val="Trepisma"/>
        <w:numPr>
          <w:ilvl w:val="1"/>
          <w:numId w:val="2"/>
        </w:numPr>
        <w:ind w:left="567"/>
      </w:pPr>
      <w:r>
        <w:t>Tryb kontroli: zwykły.</w:t>
      </w:r>
    </w:p>
    <w:p w:rsidR="00FD4AE7" w:rsidP="00FD4AE7">
      <w:pPr>
        <w:pStyle w:val="Trepisma"/>
        <w:numPr>
          <w:ilvl w:val="1"/>
          <w:numId w:val="2"/>
        </w:numPr>
        <w:ind w:left="567"/>
      </w:pPr>
      <w:r>
        <w:t xml:space="preserve">Termin kontroli: 25 </w:t>
      </w:r>
      <w:r w:rsidR="00E67784">
        <w:t>kwietnia</w:t>
      </w:r>
      <w:r>
        <w:t xml:space="preserve"> 2025 r.</w:t>
      </w:r>
    </w:p>
    <w:p w:rsidR="00FD4AE7" w:rsidP="00FD4AE7">
      <w:pPr>
        <w:pStyle w:val="Trepisma"/>
        <w:numPr>
          <w:ilvl w:val="1"/>
          <w:numId w:val="2"/>
        </w:numPr>
        <w:ind w:left="567"/>
      </w:pPr>
      <w:r>
        <w:t>Skład zespołu kontrolnego:</w:t>
      </w:r>
    </w:p>
    <w:p w:rsidR="00FD4AE7" w:rsidRPr="00E926B0" w:rsidP="00FD4AE7">
      <w:pPr>
        <w:pStyle w:val="Trepisma"/>
        <w:ind w:left="567" w:firstLine="0"/>
      </w:pPr>
      <w:r w:rsidRPr="00E926B0">
        <w:t>Agnieszka Orlińska-Gocka – Inspektor Wojewódzki w Oddziale Organizacji, Kontroli i Skarg Wydziału Prawnego i Nadzoru Opolskiego Urzędu Wojewódzkiego w Opolu – kierownik zespołu kontrolnego;</w:t>
      </w:r>
    </w:p>
    <w:p w:rsidR="00FD4AE7" w:rsidRPr="002039BF" w:rsidP="00FD4AE7">
      <w:pPr>
        <w:pStyle w:val="Trepisma"/>
        <w:ind w:left="567" w:firstLine="0"/>
      </w:pPr>
      <w:r w:rsidRPr="00E926B0">
        <w:t xml:space="preserve">Estera Kołodziej – Starszy Inspektor Wojewódzki w Oddziale Organizacji, Kontroli i Skarg Wydziału Prawnej i Nadzoru Opolskiego Urzędu </w:t>
      </w:r>
      <w:r w:rsidRPr="002039BF">
        <w:t>Wojewódzkiego w Opolu – członek zespołu kontrolnego.</w:t>
      </w:r>
    </w:p>
    <w:p w:rsidR="00FD4AE7" w:rsidRPr="00D941B0" w:rsidP="00E67784">
      <w:pPr>
        <w:pStyle w:val="Trepisma"/>
        <w:numPr>
          <w:ilvl w:val="1"/>
          <w:numId w:val="2"/>
        </w:numPr>
        <w:spacing w:after="0"/>
        <w:ind w:left="567"/>
      </w:pPr>
      <w:r w:rsidRPr="002039BF">
        <w:t xml:space="preserve">Kierownik jednostki kontrolowanej: </w:t>
      </w:r>
      <w:r w:rsidR="00E67784">
        <w:t xml:space="preserve">w kontrolowanym okresie funkcję Starosty Prudnickiego pełnił </w:t>
      </w:r>
      <w:r w:rsidRPr="002039BF" w:rsidR="00E67784">
        <w:t>Pan</w:t>
      </w:r>
      <w:r w:rsidR="00E67784">
        <w:t xml:space="preserve"> Radosław Roszkowski,</w:t>
      </w:r>
      <w:r w:rsidRPr="002039BF" w:rsidR="00E67784">
        <w:t xml:space="preserve"> </w:t>
      </w:r>
      <w:r w:rsidR="00E67784">
        <w:t xml:space="preserve">który </w:t>
      </w:r>
      <w:r w:rsidRPr="002039BF" w:rsidR="00E67784">
        <w:t>obj</w:t>
      </w:r>
      <w:r w:rsidR="00E67784">
        <w:t>ął</w:t>
      </w:r>
      <w:r w:rsidRPr="002039BF" w:rsidR="00E67784">
        <w:t xml:space="preserve"> stanowisko</w:t>
      </w:r>
      <w:r w:rsidRPr="00D941B0" w:rsidR="00E67784">
        <w:t xml:space="preserve"> dnia</w:t>
      </w:r>
      <w:r w:rsidR="00E67784">
        <w:t xml:space="preserve"> </w:t>
      </w:r>
      <w:r w:rsidR="00E67784">
        <w:br/>
        <w:t>17 listopada 2018 r</w:t>
      </w:r>
      <w:r w:rsidRPr="00A25025" w:rsidR="00E67784">
        <w:t>., zgodnie z Uchwałą Nr I/</w:t>
      </w:r>
      <w:r w:rsidR="00E67784">
        <w:t>5</w:t>
      </w:r>
      <w:r w:rsidRPr="00A25025" w:rsidR="00E67784">
        <w:t>/20</w:t>
      </w:r>
      <w:r w:rsidR="00E67784">
        <w:t>18</w:t>
      </w:r>
      <w:r w:rsidRPr="00A25025" w:rsidR="00E67784">
        <w:t xml:space="preserve"> Rady Powiatu </w:t>
      </w:r>
      <w:r w:rsidR="00E67784">
        <w:t>w Prudniku</w:t>
      </w:r>
      <w:r w:rsidRPr="00A25025" w:rsidR="00E67784">
        <w:t xml:space="preserve"> oraz zgodnie z Uchwałą Nr I/</w:t>
      </w:r>
      <w:r w:rsidR="00E67784">
        <w:t>5</w:t>
      </w:r>
      <w:r w:rsidRPr="00A25025" w:rsidR="00E67784">
        <w:t>/202</w:t>
      </w:r>
      <w:r w:rsidR="00E67784">
        <w:t>4</w:t>
      </w:r>
      <w:r w:rsidRPr="00A25025" w:rsidR="00E67784">
        <w:t xml:space="preserve"> Rady Powiatu </w:t>
      </w:r>
      <w:r w:rsidR="00E67784">
        <w:t>w Prudniku objął stanowisko ponownie dnia 6 maja 2024 r.</w:t>
      </w:r>
      <w:r>
        <w:rPr>
          <w:rStyle w:val="FootnoteReference"/>
        </w:rPr>
        <w:footnoteReference w:id="3"/>
      </w:r>
      <w:r w:rsidRPr="00A25025" w:rsidR="00E67784">
        <w:t>.</w:t>
      </w:r>
    </w:p>
    <w:p w:rsidR="00FD4AE7" w:rsidP="00FD4AE7">
      <w:pPr>
        <w:pStyle w:val="Trepisma"/>
        <w:numPr>
          <w:ilvl w:val="1"/>
          <w:numId w:val="2"/>
        </w:numPr>
        <w:spacing w:after="240"/>
        <w:ind w:left="567"/>
        <w:rPr>
          <w:color w:val="FF0000"/>
        </w:rPr>
      </w:pPr>
      <w:r w:rsidRPr="002039BF">
        <w:t xml:space="preserve">Kontrolę wpisano do książki kontroli prowadzonej w jednostce kontrolowanej, pod poz. nr </w:t>
      </w:r>
      <w:r w:rsidR="00E67784">
        <w:t>3</w:t>
      </w:r>
      <w:r w:rsidRPr="002039BF">
        <w:t>/2025.</w:t>
      </w:r>
    </w:p>
    <w:p w:rsidR="00FD4AE7" w:rsidP="00FD4AE7">
      <w:pPr>
        <w:pStyle w:val="Trepisma"/>
        <w:numPr>
          <w:ilvl w:val="0"/>
          <w:numId w:val="2"/>
        </w:numPr>
        <w:ind w:left="284" w:hanging="284"/>
        <w:rPr>
          <w:b/>
        </w:rPr>
      </w:pPr>
      <w:r w:rsidRPr="004C1B66">
        <w:rPr>
          <w:b/>
        </w:rPr>
        <w:t>Ocena skontrolowanej działalności, ze wskazaniem ustaleń, na których została oparta</w:t>
      </w:r>
      <w:r>
        <w:rPr>
          <w:b/>
        </w:rPr>
        <w:t>.</w:t>
      </w:r>
    </w:p>
    <w:p w:rsidR="00FD4AE7" w:rsidP="00FD4AE7">
      <w:pPr>
        <w:pStyle w:val="Trepisma"/>
        <w:ind w:left="284" w:firstLine="425"/>
      </w:pPr>
      <w:r w:rsidRPr="00C461FB">
        <w:t>W wyniku kontroli</w:t>
      </w:r>
      <w:r>
        <w:t xml:space="preserve"> </w:t>
      </w:r>
      <w:r w:rsidRPr="00C461FB">
        <w:rPr>
          <w:b/>
        </w:rPr>
        <w:t>pozytywnie z nieprawidłowościami</w:t>
      </w:r>
      <w:r>
        <w:t xml:space="preserve"> ocenia się działalność </w:t>
      </w:r>
      <w:r w:rsidR="00E67784">
        <w:t xml:space="preserve">Starostwa Powiatowego w Prudniku </w:t>
      </w:r>
      <w:r>
        <w:t>w kontrolowanym zakresie.</w:t>
      </w:r>
    </w:p>
    <w:p w:rsidR="00FD4AE7" w:rsidRPr="009031FC" w:rsidP="00083774">
      <w:pPr>
        <w:pStyle w:val="Trepisma"/>
        <w:spacing w:after="0"/>
        <w:ind w:left="284" w:firstLine="425"/>
      </w:pPr>
      <w:r w:rsidRPr="009031FC">
        <w:t>Powyższą ocenę oparto na ustaleniach dokonanych w wyniku prowadzonych czynności kontrolnych:</w:t>
      </w:r>
    </w:p>
    <w:p w:rsidR="00FD4AE7" w:rsidRPr="00D6621C" w:rsidP="00FD4AE7">
      <w:pPr>
        <w:pStyle w:val="Default"/>
        <w:numPr>
          <w:ilvl w:val="0"/>
          <w:numId w:val="3"/>
        </w:numPr>
        <w:spacing w:after="360" w:line="360" w:lineRule="auto"/>
        <w:ind w:left="1134"/>
        <w:rPr>
          <w:rFonts w:cstheme="minorBidi"/>
          <w:color w:val="auto"/>
        </w:rPr>
      </w:pPr>
      <w:r w:rsidRPr="00382A86">
        <w:rPr>
          <w:rFonts w:cstheme="minorBidi"/>
          <w:color w:val="auto"/>
        </w:rPr>
        <w:t xml:space="preserve">stwierdzono nieprawidłowość polegającą na </w:t>
      </w:r>
      <w:r w:rsidRPr="00382A86">
        <w:rPr>
          <w:color w:val="auto"/>
        </w:rPr>
        <w:t xml:space="preserve">braku </w:t>
      </w:r>
      <w:r>
        <w:rPr>
          <w:color w:val="auto"/>
        </w:rPr>
        <w:t xml:space="preserve">corocznych </w:t>
      </w:r>
      <w:r w:rsidRPr="00382A86">
        <w:rPr>
          <w:color w:val="auto"/>
        </w:rPr>
        <w:t>kontroli nad prawidłowością realizacji zadań powierzonych organizacjom pozarządowym, co narusza przepisy art. 11 ust</w:t>
      </w:r>
      <w:r>
        <w:rPr>
          <w:color w:val="auto"/>
        </w:rPr>
        <w:t>. 8 i</w:t>
      </w:r>
      <w:r w:rsidRPr="00382A86">
        <w:rPr>
          <w:color w:val="auto"/>
        </w:rPr>
        <w:t xml:space="preserve"> 8a ustawy o </w:t>
      </w:r>
      <w:r w:rsidRPr="00382A86">
        <w:rPr>
          <w:color w:val="auto"/>
        </w:rPr>
        <w:t>npp</w:t>
      </w:r>
      <w:r>
        <w:rPr>
          <w:rFonts w:cstheme="minorBidi"/>
          <w:color w:val="auto"/>
        </w:rPr>
        <w:t>.</w:t>
      </w:r>
    </w:p>
    <w:p w:rsidR="00E67784" w:rsidRPr="0000726E" w:rsidP="00E67784">
      <w:pPr>
        <w:pStyle w:val="Default"/>
        <w:numPr>
          <w:ilvl w:val="0"/>
          <w:numId w:val="4"/>
        </w:numPr>
        <w:spacing w:after="240" w:line="360" w:lineRule="auto"/>
        <w:rPr>
          <w:b/>
        </w:rPr>
      </w:pPr>
      <w:r w:rsidRPr="0060375B">
        <w:rPr>
          <w:b/>
        </w:rPr>
        <w:t>Prawidłowość powierzenia pracownikom jednostki kontrolowanej do realizacji zadań wynikających z ustawy</w:t>
      </w:r>
      <w:r>
        <w:rPr>
          <w:b/>
        </w:rPr>
        <w:t xml:space="preserve"> o </w:t>
      </w:r>
      <w:r>
        <w:rPr>
          <w:b/>
        </w:rPr>
        <w:t>npp</w:t>
      </w:r>
    </w:p>
    <w:p w:rsidR="00E67784" w:rsidP="00E67784">
      <w:pPr>
        <w:pStyle w:val="Default"/>
        <w:spacing w:line="360" w:lineRule="auto"/>
        <w:ind w:firstLine="567"/>
      </w:pPr>
      <w:r>
        <w:t>W kontrolowanym okresie w Starostwie Powiatowym w Prudniku obowiązywał Regulamin Organizacyjny Starostwa Powiatowego w Prudniku stanowiący załącznik Nr 1 do uchwały Nr 170/592/2021 Zarządu Powiatu w Prudniku z dnia 1 września 2021 r.</w:t>
      </w:r>
      <w:r>
        <w:rPr>
          <w:rStyle w:val="FootnoteReference"/>
        </w:rPr>
        <w:footnoteReference w:id="4"/>
      </w:r>
      <w:r>
        <w:t>;</w:t>
      </w:r>
    </w:p>
    <w:p w:rsidR="00E67784" w:rsidP="00E67784">
      <w:pPr>
        <w:pStyle w:val="Default"/>
        <w:spacing w:line="360" w:lineRule="auto"/>
        <w:ind w:firstLine="567"/>
      </w:pPr>
      <w:r w:rsidRPr="00D617AE">
        <w:rPr>
          <w:color w:val="auto"/>
        </w:rPr>
        <w:t xml:space="preserve">Zadania dotyczące </w:t>
      </w:r>
      <w:r>
        <w:t>organizacji nieodpłatnej pomocy prawnej, nieodpłatnego poradnictwa obywatelskiego, mediacji i edukacji prawnej na terenie Powiatu Prudnickiego realizował pracownik Wydziału Organizacyjnego, Programów Rozwojowych i Zarządzania Kryzysowego</w:t>
      </w:r>
      <w:r>
        <w:rPr>
          <w:rStyle w:val="FootnoteReference"/>
        </w:rPr>
        <w:footnoteReference w:id="5"/>
      </w:r>
      <w:r>
        <w:t xml:space="preserve"> zatrudniony na stanowisku Inspektora. Zakres czynności został przyjęty przez pracownika do wiadomości i stosowania.</w:t>
      </w:r>
      <w:r>
        <w:rPr>
          <w:rStyle w:val="FootnoteReference"/>
        </w:rPr>
        <w:footnoteReference w:id="6"/>
      </w:r>
    </w:p>
    <w:p w:rsidR="00E67784" w:rsidP="00E67784">
      <w:pPr>
        <w:pStyle w:val="Default"/>
        <w:spacing w:line="360" w:lineRule="auto"/>
        <w:ind w:firstLine="567"/>
      </w:pPr>
      <w:r>
        <w:t xml:space="preserve">Nadzór nad realizacją zadań wynikających z ustawy o </w:t>
      </w:r>
      <w:r>
        <w:t>npp</w:t>
      </w:r>
      <w:r>
        <w:t xml:space="preserve"> sprawowała </w:t>
      </w:r>
      <w:r>
        <w:br/>
        <w:t xml:space="preserve">w kontrolowanym okresie Sekretarz Powiatu, </w:t>
      </w:r>
      <w:r w:rsidRPr="00D617AE">
        <w:rPr>
          <w:color w:val="auto"/>
        </w:rPr>
        <w:t>pełniąca równocześnie funkcję Naczelnika Wydziału Organizacyjnego, Programów Rozwojowych i Zarządzania Kryzysowego</w:t>
      </w:r>
      <w:r>
        <w:rPr>
          <w:rStyle w:val="FootnoteReference"/>
        </w:rPr>
        <w:footnoteReference w:id="7"/>
      </w:r>
      <w:r>
        <w:t>.</w:t>
      </w:r>
    </w:p>
    <w:p w:rsidR="00E67784" w:rsidRPr="00EE71E3" w:rsidP="00E67784">
      <w:pPr>
        <w:pStyle w:val="Default"/>
        <w:spacing w:after="240" w:line="360" w:lineRule="auto"/>
        <w:ind w:firstLine="426"/>
      </w:pPr>
      <w:r w:rsidRPr="00EE71E3">
        <w:t xml:space="preserve">Z uwagi na powyższe, nie wnosi się zastrzeżeń w zakresie powierzenia </w:t>
      </w:r>
      <w:r>
        <w:br/>
      </w:r>
      <w:r w:rsidRPr="00EE71E3">
        <w:t xml:space="preserve">do realizacji zadań wynikających z ustawy o </w:t>
      </w:r>
      <w:r w:rsidRPr="00EE71E3">
        <w:t>npp</w:t>
      </w:r>
      <w:r w:rsidRPr="00EE71E3">
        <w:t>.</w:t>
      </w:r>
    </w:p>
    <w:p w:rsidR="00E67784" w:rsidP="00E67784">
      <w:pPr>
        <w:pStyle w:val="Trepisma"/>
        <w:numPr>
          <w:ilvl w:val="0"/>
          <w:numId w:val="4"/>
        </w:numPr>
        <w:rPr>
          <w:b/>
        </w:rPr>
      </w:pPr>
      <w:r w:rsidRPr="001226D7">
        <w:rPr>
          <w:b/>
        </w:rPr>
        <w:t>Sposób udzielania nieodpłatnej pomocy prawnej, świadczenia nieodpłatnego poradnictwa obywatelskiego oraz prowadzenia nieodpłatnej mediacji w punktach</w:t>
      </w:r>
    </w:p>
    <w:p w:rsidR="00E67784" w:rsidRPr="00E67784" w:rsidP="00E67784">
      <w:pPr>
        <w:spacing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Zgodnie z art. 4 ust. 2 ustawy o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npp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, w punktach funkcjonujących na obszarze Powiatu Prudnickiego weryfikowano uprawnienia beneficjentów korzystających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br/>
        <w:t>z pomocy, odbierając od nich oświadczenia o niemożności poniesienia kosztów odpłatnej pomocy prawnej.</w:t>
      </w:r>
    </w:p>
    <w:p w:rsidR="00E67784" w:rsidRPr="00E67784" w:rsidP="00E67784">
      <w:pPr>
        <w:spacing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Kontroli poddano 17% oświadczeń osób uprawnionych (5 pierwszych oświadczeń z każdego miesiąca w punkcie w Prudniku, 3 pierwsze oświadczenia </w:t>
      </w:r>
      <w:r w:rsidR="0016678F">
        <w:rPr>
          <w:rFonts w:ascii="Arial" w:hAnsi="Arial" w:eastAsiaTheme="minorHAnsi" w:cs="Arial"/>
          <w:color w:val="000000"/>
          <w:sz w:val="24"/>
          <w:szCs w:val="24"/>
          <w:lang w:eastAsia="en-US"/>
        </w:rPr>
        <w:br/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w punkcie w Głogówku, 3 pierwsze oświadczenia w punkcie w Białej), złożonych w okresie od 1.01.2024 r. do 31.12.2024 r.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br/>
        <w:t xml:space="preserve">W przypadkach poddanych weryfikacji, oświadczenia osób uprawnionych zostały złożone na aktualnym druku Oświadczenia osoby uprawnionej, o którym mowa w art.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4 ust. 2 ustawy o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npp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. Nie stwierdzono nieprawidłowości polegających na braku numeru PESEL lub numeru paszportu albo innego dokumentu stwierdzającego tożsamość osoby uprawnionej, braku podpisu osoby korzystającej z pomocy lub braku adresu zamieszkania.</w:t>
      </w:r>
    </w:p>
    <w:p w:rsidR="00E67784" w:rsidRPr="00E67784" w:rsidP="00E67784">
      <w:pPr>
        <w:spacing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Każdy przypadek udzielania nieodpłatnej pomocy prawnej był dokumentowany poprzez wypełnienie przez osobę udzielającą pomocy części A karty pomocy, której wzór jest określony w Załączniku nr 2 do rozporządzenia</w:t>
      </w:r>
      <w:r>
        <w:rPr>
          <w:rFonts w:ascii="Arial" w:hAnsi="Arial" w:eastAsiaTheme="minorHAnsi" w:cs="Arial"/>
          <w:color w:val="000000"/>
          <w:sz w:val="24"/>
          <w:szCs w:val="24"/>
          <w:vertAlign w:val="superscript"/>
          <w:lang w:eastAsia="en-US"/>
        </w:rPr>
        <w:footnoteReference w:id="8"/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, co jest zgodne z § 8 ust.1-3 rozporządzenia.</w:t>
      </w:r>
    </w:p>
    <w:p w:rsidR="00E67784" w:rsidRPr="00E67784" w:rsidP="00E67784">
      <w:pPr>
        <w:spacing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Liczba kart A sporządzona w systemie przez organizację pozarządową była zgodna z liczbą oświadczeń i wynosiła 300, z kolei liczba kart A sporządzona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br/>
        <w:t xml:space="preserve">w systemie przez adwokatów i radców prawnych wynosiła 461 i również była zgodna z liczbą oświadczeń. </w:t>
      </w:r>
    </w:p>
    <w:p w:rsidR="00E67784" w:rsidRPr="00E67784" w:rsidP="00E67784">
      <w:pPr>
        <w:spacing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Kontroli poddanych zostało 48 kart pomocy część A, wypełnionych w okresie </w:t>
      </w:r>
      <w:r w:rsidR="0016678F">
        <w:rPr>
          <w:rFonts w:ascii="Arial" w:hAnsi="Arial" w:eastAsiaTheme="minorHAnsi" w:cs="Arial"/>
          <w:color w:val="000000"/>
          <w:sz w:val="24"/>
          <w:szCs w:val="24"/>
          <w:lang w:eastAsia="en-US"/>
        </w:rPr>
        <w:br/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od 1.01.2024 r. do 31.12.2024 r. (pierwsze 4 karty A z każdego miesiąca kalendarzowego). W okresie od 1.01.2024 r. do 31.12.2024 r. beneficjenci wypełnili 74 karty pomocy część B. Opinie po uprzedniej analizie zostały przekazane samorządom prawniczym poprzez system teleinformatyczny do obsługi nieodpłatnej pomocy prawnej.</w:t>
      </w:r>
      <w:r>
        <w:rPr>
          <w:rFonts w:ascii="Arial" w:hAnsi="Arial" w:eastAsiaTheme="minorHAnsi"/>
          <w:color w:val="000000"/>
          <w:sz w:val="24"/>
          <w:szCs w:val="24"/>
          <w:vertAlign w:val="superscript"/>
          <w:lang w:eastAsia="en-US"/>
        </w:rPr>
        <w:footnoteReference w:id="9"/>
      </w:r>
    </w:p>
    <w:p w:rsidR="00E67784" w:rsidRPr="00E67784" w:rsidP="00E67784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Z wyjaśnień złożonych w trakcie kontroli przez pracownika realizującego zadania wynikające z ustawy o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npp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 wynika, że działania mające na celu sprawdzanie prawidłowości sporządzanej przez wykonawców dokumentacji potwierdzającej udzielanie nieodpłatnej pomocy prawnej w punktach funkcjonujących na terenie Powiatu Prudnickiego były podejmowane na bieżąco.</w:t>
      </w:r>
    </w:p>
    <w:p w:rsidR="00E67784" w:rsidRPr="00E67784" w:rsidP="00E67784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Obecność wykonawców w punktach weryfikowano poprzez bieżące sprawdzanie logowań na dyżurach oraz podpisów na listach obecności oraz doraźnych wizytacji w punktach udzielania nieodpłatnej pomocy prawnej.</w:t>
      </w:r>
      <w:r>
        <w:rPr>
          <w:rFonts w:ascii="Arial" w:hAnsi="Arial" w:eastAsiaTheme="minorHAnsi"/>
          <w:sz w:val="24"/>
          <w:szCs w:val="24"/>
          <w:vertAlign w:val="superscript"/>
          <w:lang w:eastAsia="en-US"/>
        </w:rPr>
        <w:footnoteReference w:id="10"/>
      </w:r>
    </w:p>
    <w:p w:rsidR="00E67784" w:rsidRPr="00E67784" w:rsidP="00E67784">
      <w:pPr>
        <w:spacing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Zgodnie z § 8 pkt 3 rozporządzenia dokumentowanie części A karty pomocy polega m.in. na oznaczeniu jej gotowości do dziesiątego dnia następnego miesiąca kalendarzowego. W trakcie kontroli kart pomocy A jedynie w 1 przypadku na 761 wypełnionych kart stwierdzono oznaczenie gotowości karty w systemie teleinformatycznym przez wykonawcę po dłuższym czasie od udzielenia porady.</w:t>
      </w:r>
      <w:r>
        <w:rPr>
          <w:rFonts w:ascii="Arial" w:hAnsi="Arial" w:eastAsiaTheme="minorHAnsi" w:cs="Arial"/>
          <w:color w:val="000000"/>
          <w:sz w:val="24"/>
          <w:szCs w:val="24"/>
          <w:vertAlign w:val="superscript"/>
          <w:lang w:eastAsia="en-US"/>
        </w:rPr>
        <w:footnoteReference w:id="11"/>
      </w:r>
      <w:r w:rsidRPr="0016678F">
        <w:rPr>
          <w:rFonts w:ascii="Arial" w:hAnsi="Arial" w:eastAsiaTheme="minorHAnsi" w:cs="Arial"/>
          <w:color w:val="000000"/>
          <w:sz w:val="24"/>
          <w:szCs w:val="24"/>
          <w:vertAlign w:val="superscript"/>
          <w:lang w:eastAsia="en-US"/>
        </w:rPr>
        <w:t xml:space="preserve"> </w:t>
      </w:r>
    </w:p>
    <w:p w:rsidR="00E67784" w:rsidRPr="00E67784" w:rsidP="00E67784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Niemniej, kontrolującym zostały przedstawione wyjaśnienia potwierdzające wzywanie wykonawcy do wypełnienia karty.</w:t>
      </w:r>
    </w:p>
    <w:p w:rsidR="00E67784" w:rsidRPr="00E67784" w:rsidP="00E67784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Z uwagi na powyższe, kontrolujący stwierdzili, że opóźnienia powstały z przyczyn niezależnych od Starosty. W związku z powyższym nie wnosi się zastrzeżeń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br/>
        <w:t>w zakresie dokumentowania nieodpłatnej pomocy prawnej.</w:t>
      </w:r>
    </w:p>
    <w:p w:rsidR="00E67784" w:rsidP="00E67784">
      <w:pPr>
        <w:pStyle w:val="Trepisma"/>
        <w:numPr>
          <w:ilvl w:val="0"/>
          <w:numId w:val="4"/>
        </w:numPr>
        <w:ind w:left="709"/>
        <w:rPr>
          <w:b/>
        </w:rPr>
      </w:pPr>
      <w:r w:rsidRPr="000630FC">
        <w:rPr>
          <w:b/>
        </w:rPr>
        <w:t>Realizacja zadań z zakresu edukacji prawnej</w:t>
      </w:r>
    </w:p>
    <w:p w:rsidR="00E67784" w:rsidRPr="00E67784" w:rsidP="00E67784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Organizacja pozarządowa, której powierzono prowadzenie punktu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br/>
        <w:t>w miejscowościach Głogówek i Biała, w ramach działań związanych z edukacją prawną opracowała m.in. następujące materiały</w:t>
      </w:r>
      <w:r>
        <w:rPr>
          <w:rFonts w:ascii="Arial" w:hAnsi="Arial" w:eastAsiaTheme="minorHAnsi"/>
          <w:sz w:val="24"/>
          <w:szCs w:val="24"/>
          <w:vertAlign w:val="superscript"/>
          <w:lang w:eastAsia="en-US"/>
        </w:rPr>
        <w:footnoteReference w:id="12"/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:</w:t>
      </w:r>
    </w:p>
    <w:p w:rsidR="00E67784" w:rsidRPr="00E67784" w:rsidP="00E67784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- 4 spotkania warsztatowo-szkoleniowe dla: </w:t>
      </w:r>
    </w:p>
    <w:p w:rsidR="00E67784" w:rsidRPr="00E67784" w:rsidP="00E677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rPr>
          <w:rFonts w:ascii="Arial" w:hAnsi="Arial" w:eastAsiaTheme="minorHAnsi" w:cs="Arial"/>
          <w:color w:val="000000"/>
          <w:sz w:val="24"/>
          <w:szCs w:val="24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</w:rPr>
        <w:t xml:space="preserve">osób bezrobotnych podejmujących własną działalność gospodarczą na temat „Rozpoczęcie działalności – możliwości i zagrożenia – umowa </w:t>
      </w:r>
      <w:r w:rsidRPr="00E67784">
        <w:rPr>
          <w:rFonts w:ascii="Arial" w:hAnsi="Arial" w:eastAsiaTheme="minorHAnsi" w:cs="Arial"/>
          <w:color w:val="000000"/>
          <w:sz w:val="24"/>
          <w:szCs w:val="24"/>
        </w:rPr>
        <w:br/>
        <w:t>o usługi – elementy istotne”,</w:t>
      </w:r>
    </w:p>
    <w:p w:rsidR="00E67784" w:rsidRPr="00E67784" w:rsidP="00E677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rPr>
          <w:rFonts w:ascii="Arial" w:hAnsi="Arial" w:eastAsiaTheme="minorHAnsi" w:cs="Arial"/>
          <w:color w:val="000000"/>
          <w:sz w:val="24"/>
          <w:szCs w:val="24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</w:rPr>
        <w:t xml:space="preserve">seniorów pt. „To moje, a to Twoje – wspólna własność i sposoby podziałów”, </w:t>
      </w:r>
    </w:p>
    <w:p w:rsidR="00E67784" w:rsidRPr="00E67784" w:rsidP="00E677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rPr>
          <w:rFonts w:ascii="Arial" w:hAnsi="Arial" w:eastAsiaTheme="minorHAnsi" w:cs="Arial"/>
          <w:color w:val="000000"/>
          <w:sz w:val="24"/>
          <w:szCs w:val="24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</w:rPr>
        <w:t xml:space="preserve">przedszkolaków nt. szczegółów pracy adwokackiej, </w:t>
      </w:r>
    </w:p>
    <w:p w:rsidR="00E67784" w:rsidRPr="00E67784" w:rsidP="00E6778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rPr>
          <w:rFonts w:ascii="Arial" w:hAnsi="Arial" w:eastAsiaTheme="minorHAnsi" w:cs="Arial"/>
          <w:color w:val="000000"/>
          <w:sz w:val="24"/>
          <w:szCs w:val="24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</w:rPr>
        <w:t>uczniów szkoły ponadpodstawowej na temat m.in. podstaw prawa administracyjnego oraz cywilnego w kontekście potencjalnego prowadzenia w przyszłości działalności gospodarczej;</w:t>
      </w:r>
    </w:p>
    <w:p w:rsidR="00E67784" w:rsidRPr="00E67784" w:rsidP="00E67784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- 500 sztuk ulotek pt. „Prawa konsumenta, czyli co może konsument”.</w:t>
      </w:r>
    </w:p>
    <w:p w:rsidR="00E67784" w:rsidRPr="00E67784" w:rsidP="00E67784">
      <w:pPr>
        <w:autoSpaceDE w:val="0"/>
        <w:autoSpaceDN w:val="0"/>
        <w:adjustRightInd w:val="0"/>
        <w:spacing w:after="240"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Wobec powyższego, nie wnosi się zastrzeżeń do realizacji zadania.</w:t>
      </w:r>
    </w:p>
    <w:p w:rsidR="00E67784" w:rsidRPr="008D26AE" w:rsidP="00E67784">
      <w:pPr>
        <w:pStyle w:val="Trepisma"/>
        <w:numPr>
          <w:ilvl w:val="0"/>
          <w:numId w:val="4"/>
        </w:numPr>
        <w:ind w:left="709"/>
        <w:rPr>
          <w:b/>
        </w:rPr>
      </w:pPr>
      <w:r w:rsidRPr="000630FC">
        <w:rPr>
          <w:b/>
        </w:rPr>
        <w:t>Działalność kontrolna starosty</w:t>
      </w:r>
      <w:r>
        <w:t xml:space="preserve">, </w:t>
      </w:r>
      <w:r w:rsidRPr="000630FC">
        <w:rPr>
          <w:b/>
        </w:rPr>
        <w:t xml:space="preserve">prowadzona na podstawie art. 11 ust. 8 </w:t>
      </w:r>
      <w:r>
        <w:rPr>
          <w:b/>
        </w:rPr>
        <w:br/>
        <w:t xml:space="preserve">i ust. 8a </w:t>
      </w:r>
      <w:r w:rsidRPr="008D26AE">
        <w:rPr>
          <w:b/>
        </w:rPr>
        <w:t xml:space="preserve">ustawy o </w:t>
      </w:r>
      <w:r w:rsidRPr="008D26AE">
        <w:rPr>
          <w:b/>
        </w:rPr>
        <w:t>npp</w:t>
      </w:r>
    </w:p>
    <w:p w:rsidR="00E67784" w:rsidRPr="00E67784" w:rsidP="00E67784">
      <w:pPr>
        <w:autoSpaceDE w:val="0"/>
        <w:autoSpaceDN w:val="0"/>
        <w:spacing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Zgodnie z art. 11 ust. 8 ustawy o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npp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 starosta kontroluje wykonanie umowy przez organizację pozarządową, której zleca prowadzenie punktów nieodpłatnej pomocy na terenie danego powiatu. Kontrola ta prowadzona jest na zasadach określonych w ustawie z dnia 24 kwietnia 2003 r. o działalności pożytku publicznego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br/>
        <w:t xml:space="preserve">i wolontariacie. Zgodnie z art. 17 ustawy o działalności pożytku publicznego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br/>
        <w:t xml:space="preserve">i o wolontariacie, organ administracji publicznej zlecający realizację zadania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publicznego, może dokonywać kontroli i oceny realizacji zadania, w szczególności: stopnia realizacji zadania, efektywności, rzetelności i jakości realizacji zadania, prawidłowości wykorzystania środków publicznych otrzymanych na realizację zadania, prowadzenia dokumentacji związanej z realizowanym zadaniem.</w:t>
      </w:r>
    </w:p>
    <w:p w:rsidR="00E67784" w:rsidRPr="00E67784" w:rsidP="00E67784">
      <w:pPr>
        <w:autoSpaceDE w:val="0"/>
        <w:autoSpaceDN w:val="0"/>
        <w:spacing w:line="360" w:lineRule="auto"/>
        <w:ind w:firstLine="567"/>
        <w:rPr>
          <w:rFonts w:ascii="Arial" w:hAnsi="Arial" w:eastAsiaTheme="minorHAnsi" w:cs="Arial"/>
          <w:color w:val="000000"/>
          <w:sz w:val="24"/>
          <w:szCs w:val="24"/>
          <w:lang w:eastAsia="en-US"/>
        </w:rPr>
      </w:pP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W myśl art. 11 ust. 8a ustawy o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npp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 w ramach kontroli, o której mowa w ust. 8, starosta dokonuje również sprawdzenia, czy organizacja pozarządowa udziela nieodpłatnej pomocy prawnej lub świadczy nieodpłatne poradnictwo obywatelskie zgodnie z warunkami, o których mowa w </w:t>
      </w:r>
      <w:r>
        <w:fldChar w:fldCharType="begin"/>
      </w:r>
      <w:r>
        <w:instrText xml:space="preserve"> HYPERLINK "https://sip.legalis.pl/document-view.seam?documentId=mfrxilrtg4ytgmzqgy3dkltqmfyc4nbxgm2dsnbsga&amp;refSource=hyp" </w:instrText>
      </w:r>
      <w:r>
        <w:fldChar w:fldCharType="separate"/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>art. 11d ust. 2 pkt 3 lub 4, ust. 3 pkt 3 lub 4 lub ust. 4 pkt 3 lub 4</w:t>
      </w:r>
      <w:r>
        <w:fldChar w:fldCharType="end"/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t xml:space="preserve">, tj.: daje gwarancję należytego wykonania zadania,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br/>
        <w:t xml:space="preserve">w szczególności w zakresie zapewnienia: a)  poufności w związku z udzielaniem nieodpłatnej pomocy prawnej i jej dokumentowaniem, b)  profesjonalnego </w:t>
      </w:r>
      <w:r w:rsidRPr="00E67784">
        <w:rPr>
          <w:rFonts w:ascii="Arial" w:hAnsi="Arial" w:eastAsiaTheme="minorHAnsi" w:cs="Arial"/>
          <w:color w:val="000000"/>
          <w:sz w:val="24"/>
          <w:szCs w:val="24"/>
          <w:lang w:eastAsia="en-US"/>
        </w:rPr>
        <w:br/>
        <w:t>i rzetelnego udzielania nieodpłatnej pomocy, c)  przestrzegania zasad etyki przy udzielaniu nieodpłatnej pomocy, w szczególności w sytuacji, gdy zachodzi konflikt interesów lub opracowania i stosowania standardów obsługi i wewnętrznego systemu kontroli jakości udzielanej nieodpłatnej pomocy prawnej, nieodpłatnego poradnictwa obywatelskiego i mediacji.</w:t>
      </w:r>
    </w:p>
    <w:p w:rsidR="00E67784" w:rsidP="00E67784">
      <w:pPr>
        <w:pStyle w:val="Trepisma"/>
        <w:rPr>
          <w:rFonts w:cs="Arial"/>
          <w:szCs w:val="22"/>
        </w:rPr>
      </w:pPr>
      <w:r w:rsidRPr="001A1FF6">
        <w:rPr>
          <w:rFonts w:eastAsia="Times New Roman" w:cs="Arial"/>
          <w:lang w:eastAsia="pl-PL"/>
        </w:rPr>
        <w:t xml:space="preserve">Zgodnie z wytycznymi </w:t>
      </w:r>
      <w:r w:rsidRPr="0068121B">
        <w:t xml:space="preserve">Ministerstwa Sprawiedliwości z dnia 8 kwietnia 2019 r, </w:t>
      </w:r>
      <w:r>
        <w:br/>
      </w:r>
      <w:r w:rsidRPr="0068121B">
        <w:t xml:space="preserve">nr DSF-XI.692.30.2019 w sprawie zagadnień istotnych dla zapewnienia jakości świadczonych usług, </w:t>
      </w:r>
      <w:r>
        <w:t xml:space="preserve">które zostały </w:t>
      </w:r>
      <w:r w:rsidRPr="0068121B">
        <w:t xml:space="preserve">przekazane przez Wojewodę Opolskiego </w:t>
      </w:r>
      <w:r>
        <w:t>m.in.: Staroście Prudnickiemu</w:t>
      </w:r>
      <w:r>
        <w:rPr>
          <w:rStyle w:val="FootnoteReference"/>
        </w:rPr>
        <w:footnoteReference w:id="13"/>
      </w:r>
      <w:r>
        <w:t xml:space="preserve">, do mechanizmów zapewnienia jakości usług należą </w:t>
      </w:r>
      <w:r>
        <w:br/>
        <w:t xml:space="preserve">w szczególności </w:t>
      </w:r>
      <w:r w:rsidRPr="00C817D8">
        <w:rPr>
          <w:rFonts w:cs="Arial"/>
          <w:szCs w:val="22"/>
        </w:rPr>
        <w:t>obowiązk</w:t>
      </w:r>
      <w:r>
        <w:rPr>
          <w:rFonts w:cs="Arial"/>
          <w:szCs w:val="22"/>
        </w:rPr>
        <w:t>owe</w:t>
      </w:r>
      <w:r w:rsidRPr="00C817D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do </w:t>
      </w:r>
      <w:r w:rsidRPr="00C817D8">
        <w:rPr>
          <w:rFonts w:cs="Arial"/>
          <w:szCs w:val="22"/>
        </w:rPr>
        <w:t>opracowania i stosowani</w:t>
      </w:r>
      <w:r>
        <w:rPr>
          <w:rFonts w:cs="Arial"/>
          <w:szCs w:val="22"/>
        </w:rPr>
        <w:t>a</w:t>
      </w:r>
      <w:r w:rsidRPr="00C817D8">
        <w:rPr>
          <w:rFonts w:cs="Arial"/>
          <w:szCs w:val="22"/>
        </w:rPr>
        <w:t xml:space="preserve"> przez organizacje uczestniczące w systemie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standard</w:t>
      </w:r>
      <w:r>
        <w:rPr>
          <w:rFonts w:cs="Arial"/>
          <w:szCs w:val="22"/>
        </w:rPr>
        <w:t>y</w:t>
      </w:r>
      <w:r w:rsidRPr="00C817D8">
        <w:rPr>
          <w:rFonts w:cs="Arial"/>
          <w:szCs w:val="22"/>
        </w:rPr>
        <w:t xml:space="preserve"> obsługi klienta oraz wewnętrznego systemu kontroli jakości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 xml:space="preserve">świadczonych usług </w:t>
      </w:r>
      <w:r w:rsidRPr="00C817D8">
        <w:rPr>
          <w:rFonts w:cs="Arial"/>
          <w:szCs w:val="22"/>
        </w:rPr>
        <w:t>npp</w:t>
      </w:r>
      <w:r w:rsidRPr="00C817D8">
        <w:rPr>
          <w:rFonts w:cs="Arial"/>
          <w:szCs w:val="22"/>
        </w:rPr>
        <w:t>/</w:t>
      </w:r>
      <w:r w:rsidRPr="00C817D8">
        <w:rPr>
          <w:rFonts w:cs="Arial"/>
          <w:szCs w:val="22"/>
        </w:rPr>
        <w:t>npo</w:t>
      </w:r>
      <w:r w:rsidRPr="00C817D8">
        <w:rPr>
          <w:rFonts w:cs="Arial"/>
          <w:szCs w:val="22"/>
        </w:rPr>
        <w:t xml:space="preserve"> – dochowanie tego wymogu służby starosty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sprawdzają w trakcie dorocznej kontroli wykonania umowy przez organizację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pozarządową (obowiązkowa doroczna kontrola wdrożenia deklarowanych standardów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została przewidziana w roku 2020, w art. 11 ust. 8a ustawy);</w:t>
      </w:r>
      <w:r>
        <w:rPr>
          <w:rFonts w:cs="Arial"/>
          <w:szCs w:val="22"/>
        </w:rPr>
        <w:t xml:space="preserve"> </w:t>
      </w:r>
    </w:p>
    <w:p w:rsidR="00E67784" w:rsidP="00E67784">
      <w:pPr>
        <w:pStyle w:val="Trepisma"/>
        <w:rPr>
          <w:rFonts w:cs="Arial"/>
          <w:szCs w:val="22"/>
        </w:rPr>
      </w:pPr>
      <w:r>
        <w:rPr>
          <w:rFonts w:cs="Arial"/>
          <w:szCs w:val="22"/>
        </w:rPr>
        <w:t xml:space="preserve">Dalej w przekazanych wytycznych Ministerstwo Sprawiedliwości wskazuje, </w:t>
      </w:r>
      <w:r>
        <w:rPr>
          <w:rFonts w:cs="Arial"/>
          <w:szCs w:val="22"/>
        </w:rPr>
        <w:br/>
        <w:t>że w</w:t>
      </w:r>
      <w:r w:rsidRPr="00C817D8">
        <w:rPr>
          <w:rFonts w:cs="Arial"/>
          <w:szCs w:val="22"/>
        </w:rPr>
        <w:t>śród istniejących instrumentów, które wraz z zastosowaniem nowych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mechanizmów weryfikacji prawidłowości działań na szczeblu powiatowym powinny zyskać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na znaczeniu jest bieżący nadzór i kontrola sprawowane przez starostów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/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prezydentów miast,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m.in.</w:t>
      </w:r>
      <w:r>
        <w:rPr>
          <w:rFonts w:cs="Arial"/>
          <w:szCs w:val="22"/>
        </w:rPr>
        <w:t>:</w:t>
      </w:r>
      <w:r w:rsidRPr="00C817D8">
        <w:rPr>
          <w:rFonts w:cs="Arial"/>
          <w:szCs w:val="22"/>
        </w:rPr>
        <w:t xml:space="preserve"> na postawie ustawy o działalności pożytku publicznego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br/>
      </w:r>
      <w:r w:rsidRPr="00C817D8">
        <w:rPr>
          <w:rFonts w:cs="Arial"/>
          <w:szCs w:val="22"/>
        </w:rPr>
        <w:t>i o wolontariacie, a także w związku z zasadą racjonalnego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 xml:space="preserve">i celowego wydatkowania </w:t>
      </w:r>
      <w:r w:rsidRPr="00C817D8">
        <w:rPr>
          <w:rFonts w:cs="Arial"/>
          <w:szCs w:val="22"/>
        </w:rPr>
        <w:t>środków publicznych, zgodnie z ustawą z dnia 27 sierpnia 2009 r.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o finansach publicznych.</w:t>
      </w:r>
      <w:r>
        <w:rPr>
          <w:rFonts w:cs="Arial"/>
          <w:szCs w:val="22"/>
        </w:rPr>
        <w:t xml:space="preserve"> </w:t>
      </w:r>
    </w:p>
    <w:p w:rsidR="00E67784" w:rsidRPr="00C817D8" w:rsidP="00E67784">
      <w:pPr>
        <w:pStyle w:val="Trepisma"/>
        <w:rPr>
          <w:rFonts w:cs="Arial"/>
          <w:sz w:val="36"/>
        </w:rPr>
      </w:pPr>
      <w:r w:rsidRPr="00C817D8">
        <w:rPr>
          <w:rFonts w:cs="Arial"/>
          <w:szCs w:val="22"/>
        </w:rPr>
        <w:t xml:space="preserve">Ponadto </w:t>
      </w:r>
      <w:r>
        <w:rPr>
          <w:rFonts w:cs="Arial"/>
          <w:szCs w:val="22"/>
        </w:rPr>
        <w:t xml:space="preserve">wskazano, że </w:t>
      </w:r>
      <w:r w:rsidRPr="00C817D8">
        <w:rPr>
          <w:rFonts w:cs="Arial"/>
          <w:szCs w:val="22"/>
        </w:rPr>
        <w:t xml:space="preserve">w przypadku zastrzeżeń wobec usług </w:t>
      </w:r>
      <w:r w:rsidRPr="00C817D8">
        <w:rPr>
          <w:rFonts w:cs="Arial"/>
          <w:szCs w:val="22"/>
        </w:rPr>
        <w:t>npp</w:t>
      </w:r>
      <w:r w:rsidRPr="00C817D8">
        <w:rPr>
          <w:rFonts w:cs="Arial"/>
          <w:szCs w:val="22"/>
        </w:rPr>
        <w:t xml:space="preserve"> świadczonych przez adwokatów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i radców prawnych starostowie/prezydenci miast mogą rozszerzyć współpracę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z samorządami prawniczymi, które sprawują pieczę nad należytym wykonywaniem tych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zawodów na zasadach określonych w ustawie z dnia 26 maja 1982 r. prawo o adwokaturze</w:t>
      </w:r>
      <w:r>
        <w:rPr>
          <w:rFonts w:cs="Arial"/>
          <w:szCs w:val="22"/>
        </w:rPr>
        <w:t xml:space="preserve"> </w:t>
      </w:r>
      <w:r w:rsidRPr="00C817D8">
        <w:rPr>
          <w:rFonts w:cs="Arial"/>
          <w:szCs w:val="22"/>
        </w:rPr>
        <w:t>i ustawy z dnia 6 lipca 1982 r. o radcach prawnych.</w:t>
      </w:r>
      <w:r w:rsidRPr="00C817D8">
        <w:rPr>
          <w:rFonts w:cs="Arial"/>
          <w:sz w:val="36"/>
        </w:rPr>
        <w:t xml:space="preserve"> </w:t>
      </w:r>
    </w:p>
    <w:p w:rsidR="00E67784" w:rsidP="00E67784">
      <w:pPr>
        <w:pStyle w:val="Trepisma"/>
        <w:spacing w:after="0"/>
        <w:rPr>
          <w:rFonts w:cs="Arial"/>
          <w:szCs w:val="22"/>
        </w:rPr>
      </w:pPr>
      <w:r w:rsidRPr="007129F2">
        <w:rPr>
          <w:rFonts w:cs="Arial"/>
          <w:szCs w:val="22"/>
        </w:rPr>
        <w:t xml:space="preserve">Należy również nadmienić, że kontrola w odróżnieniu od bieżącego nadzoru, spełnia również istotną funkcję gwarancyjną dla podmiotu poddanego kontroli, poprzez prawo ustosunkowania się do treści protokołu i ewentualną możliwość wniesienia zastrzeżeń. </w:t>
      </w:r>
    </w:p>
    <w:p w:rsidR="00E67784" w:rsidP="00E67784">
      <w:pPr>
        <w:pStyle w:val="Trepisma"/>
        <w:spacing w:after="0"/>
      </w:pPr>
      <w:r>
        <w:rPr>
          <w:rFonts w:cs="Arial"/>
          <w:szCs w:val="22"/>
        </w:rPr>
        <w:t xml:space="preserve">W kontrolowanym okresie Starosta Prudnicki nie przeprowadził kontroli </w:t>
      </w:r>
      <w:r>
        <w:t xml:space="preserve">mającej na celu ocenę realizacji zadania zgodnie z art. 17 ustawy </w:t>
      </w:r>
      <w:r w:rsidRPr="008D26AE">
        <w:t>z dnia 24 kwietnia 2003 r.</w:t>
      </w:r>
      <w:r>
        <w:t xml:space="preserve"> </w:t>
      </w:r>
      <w:r>
        <w:br/>
      </w:r>
      <w:r w:rsidRPr="008D26AE">
        <w:t>o działalności pożytku publicznego i wolontariacie (</w:t>
      </w:r>
      <w:r w:rsidRPr="008D26AE">
        <w:t>t.j</w:t>
      </w:r>
      <w:r w:rsidRPr="008D26AE">
        <w:t>. Dz.U. z 2024 r. poz. 1491), tj. w zakresie stopnia realizacji zadania, efektywności, rzetelności i jakości realizacji zadania, prawidłowości wykorzystania środków p</w:t>
      </w:r>
      <w:r>
        <w:t xml:space="preserve">ublicznych otrzymanych na realizację zadania oraz prowadzenia dokumentacji związanej z realizowanym zadaniem, co narusza przepis art. 11 ust. 8 i ust. 8a ustawy o </w:t>
      </w:r>
      <w:r>
        <w:t>npp</w:t>
      </w:r>
      <w:r>
        <w:t>.</w:t>
      </w:r>
    </w:p>
    <w:p w:rsidR="00E67784" w:rsidP="00E67784">
      <w:pPr>
        <w:pStyle w:val="Trepisma"/>
        <w:spacing w:after="0"/>
      </w:pPr>
      <w:r>
        <w:t xml:space="preserve">W umowie z organizacją pozarządową zawarto zapis: „Zleceniodawca sprawuje kontrolę prawidłowości wykonywania zadania publicznego przez Zleceniobiorcę, </w:t>
      </w:r>
      <w:r>
        <w:br/>
        <w:t xml:space="preserve">w tym wydatkowania przekazanej dotacji (…). Kontrola może być przeprowadzona </w:t>
      </w:r>
      <w:r>
        <w:br/>
        <w:t>w toku realizacji zadania publicznego oraz po jego zakończeniu (…)”.</w:t>
      </w:r>
    </w:p>
    <w:p w:rsidR="00E67784" w:rsidRPr="00EE71E3" w:rsidP="00E67784">
      <w:pPr>
        <w:pStyle w:val="Trepisma"/>
        <w:spacing w:after="240"/>
      </w:pPr>
      <w:r w:rsidRPr="00932C63">
        <w:t xml:space="preserve">Z uwagi na powyższe, wnosi się zastrzeżenia w zakresie działalności </w:t>
      </w:r>
      <w:r w:rsidRPr="00EE71E3">
        <w:t>kontrolnej.</w:t>
      </w:r>
    </w:p>
    <w:p w:rsidR="00FD4AE7" w:rsidRPr="00D6621C" w:rsidP="00FD4AE7">
      <w:pPr>
        <w:pStyle w:val="ListParagraph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D6621C">
        <w:rPr>
          <w:rFonts w:ascii="Arial" w:hAnsi="Arial" w:cs="Arial"/>
          <w:b/>
          <w:bCs/>
          <w:sz w:val="24"/>
          <w:szCs w:val="24"/>
        </w:rPr>
        <w:t xml:space="preserve"> Zakres, przyczyny i skutki stwierdzonych nieprawidłowości oraz osoby odpowiedzialne za nieprawidłowości</w:t>
      </w:r>
    </w:p>
    <w:p w:rsidR="00FD4AE7" w:rsidRPr="004F4178" w:rsidP="00FD4AE7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 xml:space="preserve">W trakcie kontroli stwierdzono </w:t>
      </w:r>
      <w:r w:rsidRPr="00D6621C">
        <w:rPr>
          <w:rFonts w:ascii="Arial" w:hAnsi="Arial" w:cs="Arial"/>
          <w:bCs/>
          <w:sz w:val="24"/>
          <w:szCs w:val="24"/>
        </w:rPr>
        <w:t>nieprawidłowości</w:t>
      </w:r>
      <w:r w:rsidRPr="00D6621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621C">
        <w:rPr>
          <w:rFonts w:ascii="Arial" w:hAnsi="Arial" w:cs="Arial"/>
          <w:sz w:val="24"/>
          <w:szCs w:val="24"/>
        </w:rPr>
        <w:t>polegające na</w:t>
      </w:r>
      <w:r>
        <w:rPr>
          <w:rFonts w:ascii="Arial" w:hAnsi="Arial" w:cs="Arial"/>
          <w:sz w:val="24"/>
          <w:szCs w:val="24"/>
        </w:rPr>
        <w:t xml:space="preserve"> </w:t>
      </w:r>
      <w:r w:rsidRPr="004F4178">
        <w:rPr>
          <w:rFonts w:ascii="Arial" w:hAnsi="Arial" w:cs="Arial"/>
          <w:sz w:val="24"/>
          <w:szCs w:val="24"/>
        </w:rPr>
        <w:t xml:space="preserve">braku corocznych kontroli nad prawidłowością realizacji zadań powierzonych do realizacji organizacjom pozarządowym, co narusza przepisy art. 11 ust. 8 i ust. 8a ustawy </w:t>
      </w:r>
      <w:r>
        <w:rPr>
          <w:rFonts w:ascii="Arial" w:hAnsi="Arial" w:cs="Arial"/>
          <w:sz w:val="24"/>
          <w:szCs w:val="24"/>
        </w:rPr>
        <w:br/>
      </w:r>
      <w:r w:rsidRPr="004F4178">
        <w:rPr>
          <w:rFonts w:ascii="Arial" w:hAnsi="Arial" w:cs="Arial"/>
          <w:sz w:val="24"/>
          <w:szCs w:val="24"/>
        </w:rPr>
        <w:t xml:space="preserve">o </w:t>
      </w:r>
      <w:r w:rsidRPr="004F4178">
        <w:rPr>
          <w:rFonts w:ascii="Arial" w:hAnsi="Arial" w:cs="Arial"/>
          <w:sz w:val="24"/>
          <w:szCs w:val="24"/>
        </w:rPr>
        <w:t>npp</w:t>
      </w:r>
      <w:r w:rsidRPr="004F4178">
        <w:rPr>
          <w:rFonts w:ascii="Arial" w:hAnsi="Arial" w:cs="Arial"/>
          <w:sz w:val="24"/>
          <w:szCs w:val="24"/>
        </w:rPr>
        <w:t>.</w:t>
      </w:r>
    </w:p>
    <w:p w:rsidR="00FD4AE7" w:rsidRPr="004F4178" w:rsidP="00FD4AE7">
      <w:pPr>
        <w:autoSpaceDE w:val="0"/>
        <w:autoSpaceDN w:val="0"/>
        <w:adjustRightInd w:val="0"/>
        <w:spacing w:line="360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4F4178">
        <w:rPr>
          <w:rFonts w:ascii="Arial" w:hAnsi="Arial" w:cs="Arial"/>
          <w:sz w:val="24"/>
          <w:szCs w:val="24"/>
        </w:rPr>
        <w:t xml:space="preserve">Nieprawidłowości stwierdzone w trakcie kontroli powstały w związku </w:t>
      </w:r>
      <w:r>
        <w:rPr>
          <w:rFonts w:ascii="Arial" w:hAnsi="Arial" w:cs="Arial"/>
          <w:sz w:val="24"/>
          <w:szCs w:val="24"/>
        </w:rPr>
        <w:br/>
      </w:r>
      <w:r w:rsidRPr="004F4178">
        <w:rPr>
          <w:rFonts w:ascii="Arial" w:hAnsi="Arial" w:cs="Arial"/>
          <w:sz w:val="24"/>
          <w:szCs w:val="24"/>
        </w:rPr>
        <w:t xml:space="preserve">z niedostatecznym nadzorem nad realizowanymi zadaniami, za które odpowiadają kierownik jednostki kontrolowanej oraz Sekretarz </w:t>
      </w:r>
      <w:r w:rsidR="00E67784">
        <w:rPr>
          <w:rFonts w:ascii="Arial" w:hAnsi="Arial" w:cs="Arial"/>
          <w:sz w:val="24"/>
          <w:szCs w:val="24"/>
        </w:rPr>
        <w:t>Powiatu</w:t>
      </w:r>
      <w:r w:rsidRPr="004F4178">
        <w:rPr>
          <w:rFonts w:ascii="Arial" w:hAnsi="Arial" w:cs="Arial"/>
          <w:sz w:val="24"/>
          <w:szCs w:val="24"/>
        </w:rPr>
        <w:t>.</w:t>
      </w:r>
    </w:p>
    <w:p w:rsidR="00FD4AE7" w:rsidRPr="00D6621C" w:rsidP="00083774">
      <w:pPr>
        <w:autoSpaceDE w:val="0"/>
        <w:autoSpaceDN w:val="0"/>
        <w:adjustRightInd w:val="0"/>
        <w:spacing w:before="120" w:after="24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D6621C">
        <w:rPr>
          <w:rFonts w:ascii="Arial" w:hAnsi="Arial" w:cs="Arial"/>
          <w:sz w:val="24"/>
          <w:szCs w:val="24"/>
        </w:rPr>
        <w:t xml:space="preserve">Powyższe nieprawidłowości </w:t>
      </w:r>
      <w:r>
        <w:rPr>
          <w:rFonts w:ascii="Arial" w:hAnsi="Arial" w:cs="Arial"/>
          <w:sz w:val="24"/>
          <w:szCs w:val="24"/>
        </w:rPr>
        <w:t xml:space="preserve">mogą </w:t>
      </w:r>
      <w:r w:rsidRPr="00D6621C">
        <w:rPr>
          <w:rFonts w:ascii="Arial" w:hAnsi="Arial" w:cs="Arial"/>
          <w:sz w:val="24"/>
          <w:szCs w:val="24"/>
        </w:rPr>
        <w:t>skutk</w:t>
      </w:r>
      <w:r>
        <w:rPr>
          <w:rFonts w:ascii="Arial" w:hAnsi="Arial" w:cs="Arial"/>
          <w:sz w:val="24"/>
          <w:szCs w:val="24"/>
        </w:rPr>
        <w:t>ować</w:t>
      </w:r>
      <w:r w:rsidRPr="00D6621C">
        <w:rPr>
          <w:rFonts w:ascii="Arial" w:hAnsi="Arial" w:cs="Arial"/>
          <w:sz w:val="24"/>
          <w:szCs w:val="24"/>
        </w:rPr>
        <w:t xml:space="preserve"> brakiem prawidłowej realizacji zadań wynikających z ustawy o </w:t>
      </w:r>
      <w:r w:rsidRPr="00D6621C">
        <w:rPr>
          <w:rFonts w:ascii="Arial" w:hAnsi="Arial" w:cs="Arial"/>
          <w:sz w:val="24"/>
          <w:szCs w:val="24"/>
        </w:rPr>
        <w:t>npp</w:t>
      </w:r>
      <w:r>
        <w:rPr>
          <w:rFonts w:ascii="Arial" w:hAnsi="Arial" w:cs="Arial"/>
          <w:sz w:val="24"/>
          <w:szCs w:val="24"/>
        </w:rPr>
        <w:t xml:space="preserve"> oraz</w:t>
      </w:r>
      <w:r w:rsidRPr="00D6621C">
        <w:rPr>
          <w:rFonts w:ascii="Arial" w:hAnsi="Arial" w:cs="Arial"/>
          <w:b/>
          <w:sz w:val="24"/>
          <w:szCs w:val="24"/>
        </w:rPr>
        <w:t xml:space="preserve"> </w:t>
      </w:r>
      <w:r w:rsidRPr="00D6621C">
        <w:rPr>
          <w:rFonts w:ascii="Arial" w:hAnsi="Arial" w:cs="Arial"/>
          <w:sz w:val="24"/>
          <w:szCs w:val="24"/>
        </w:rPr>
        <w:t>możliwością obniżenia jakości świadczonych usług</w:t>
      </w:r>
      <w:r w:rsidRPr="00D6621C">
        <w:rPr>
          <w:rFonts w:ascii="Arial" w:hAnsi="Arial" w:cs="Arial"/>
          <w:b/>
          <w:sz w:val="24"/>
          <w:szCs w:val="24"/>
        </w:rPr>
        <w:t>.</w:t>
      </w:r>
    </w:p>
    <w:p w:rsidR="00FD4AE7" w:rsidRPr="00193E23" w:rsidP="00FD4AE7">
      <w:pPr>
        <w:pStyle w:val="ListParagraph"/>
        <w:numPr>
          <w:ilvl w:val="0"/>
          <w:numId w:val="1"/>
        </w:numPr>
        <w:spacing w:before="120" w:after="240" w:line="360" w:lineRule="auto"/>
        <w:ind w:left="284" w:firstLine="0"/>
        <w:rPr>
          <w:rFonts w:ascii="Arial" w:hAnsi="Arial" w:cs="Arial"/>
          <w:b/>
          <w:sz w:val="24"/>
          <w:szCs w:val="24"/>
        </w:rPr>
      </w:pPr>
      <w:r w:rsidRPr="00193E23">
        <w:rPr>
          <w:rFonts w:ascii="Arial" w:hAnsi="Arial" w:cs="Arial"/>
          <w:b/>
          <w:sz w:val="24"/>
          <w:szCs w:val="24"/>
        </w:rPr>
        <w:t xml:space="preserve"> Informacja o zastrzeżeniach zgłoszonych do projektu wystąpienia pokontrolnego i wyniku ich rozpatrzenia lub o niezgłoszeniu zastrzeżeń</w:t>
      </w:r>
    </w:p>
    <w:p w:rsidR="00FD4AE7" w:rsidRPr="00083774" w:rsidP="00083774">
      <w:pPr>
        <w:spacing w:before="120" w:after="36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083774">
        <w:rPr>
          <w:rFonts w:ascii="Arial" w:hAnsi="Arial" w:cs="Arial"/>
          <w:sz w:val="24"/>
          <w:szCs w:val="24"/>
        </w:rPr>
        <w:t xml:space="preserve">W dniu </w:t>
      </w:r>
      <w:r w:rsidRPr="00083774" w:rsidR="00C7713B">
        <w:rPr>
          <w:rFonts w:ascii="Arial" w:hAnsi="Arial" w:cs="Arial"/>
          <w:sz w:val="24"/>
          <w:szCs w:val="24"/>
        </w:rPr>
        <w:t>18 czerwca</w:t>
      </w:r>
      <w:r w:rsidRPr="00083774">
        <w:rPr>
          <w:rFonts w:ascii="Arial" w:hAnsi="Arial" w:cs="Arial"/>
          <w:sz w:val="24"/>
          <w:szCs w:val="24"/>
        </w:rPr>
        <w:t xml:space="preserve"> 2025 r. wniesiono zastrzeżenia do projektu wystąpienia pokontrolnego nr PN.I.431.6.</w:t>
      </w:r>
      <w:r w:rsidRPr="00083774" w:rsidR="00083774">
        <w:rPr>
          <w:rFonts w:ascii="Arial" w:hAnsi="Arial" w:cs="Arial"/>
          <w:sz w:val="24"/>
          <w:szCs w:val="24"/>
        </w:rPr>
        <w:t>4</w:t>
      </w:r>
      <w:r w:rsidRPr="00083774">
        <w:rPr>
          <w:rFonts w:ascii="Arial" w:hAnsi="Arial" w:cs="Arial"/>
          <w:sz w:val="24"/>
          <w:szCs w:val="24"/>
        </w:rPr>
        <w:t xml:space="preserve">.2025.AOG z dnia </w:t>
      </w:r>
      <w:r w:rsidRPr="00083774" w:rsidR="00083774">
        <w:rPr>
          <w:rFonts w:ascii="Arial" w:hAnsi="Arial" w:cs="Arial"/>
          <w:sz w:val="24"/>
          <w:szCs w:val="24"/>
        </w:rPr>
        <w:t>12 czerwca</w:t>
      </w:r>
      <w:r w:rsidRPr="00083774">
        <w:rPr>
          <w:rFonts w:ascii="Arial" w:hAnsi="Arial" w:cs="Arial"/>
          <w:sz w:val="24"/>
          <w:szCs w:val="24"/>
        </w:rPr>
        <w:t xml:space="preserve"> 2025 r. w zakresie</w:t>
      </w:r>
      <w:r w:rsidRPr="00083774" w:rsidR="00083774">
        <w:rPr>
          <w:rFonts w:ascii="Arial" w:hAnsi="Arial" w:cs="Arial"/>
          <w:sz w:val="24"/>
          <w:szCs w:val="24"/>
        </w:rPr>
        <w:t xml:space="preserve"> </w:t>
      </w:r>
      <w:r w:rsidRPr="00083774">
        <w:rPr>
          <w:rFonts w:ascii="Arial" w:hAnsi="Arial" w:cs="Arial"/>
          <w:sz w:val="24"/>
          <w:szCs w:val="24"/>
        </w:rPr>
        <w:t>nieprawidłowości ustalon</w:t>
      </w:r>
      <w:r w:rsidRPr="00083774" w:rsidR="00083774">
        <w:rPr>
          <w:rFonts w:ascii="Arial" w:hAnsi="Arial" w:cs="Arial"/>
          <w:sz w:val="24"/>
          <w:szCs w:val="24"/>
        </w:rPr>
        <w:t>ej</w:t>
      </w:r>
      <w:r w:rsidRPr="00083774">
        <w:rPr>
          <w:rFonts w:ascii="Arial" w:hAnsi="Arial" w:cs="Arial"/>
          <w:sz w:val="24"/>
          <w:szCs w:val="24"/>
        </w:rPr>
        <w:t xml:space="preserve"> w toku czynności kontrolnych. Zastrzeżenia w zakresie dotyczącym przeprowadzania corocznych kontroli nad prawidłowością realizacji zadań powierzonych do realizacji organizacjom pozarządowym oddalono w całości.</w:t>
      </w:r>
    </w:p>
    <w:p w:rsidR="00FD4AE7" w:rsidRPr="00CF5610" w:rsidP="00FD4AE7">
      <w:pPr>
        <w:pStyle w:val="ListParagraph"/>
        <w:numPr>
          <w:ilvl w:val="0"/>
          <w:numId w:val="1"/>
        </w:numPr>
        <w:spacing w:before="120" w:after="240" w:line="360" w:lineRule="auto"/>
        <w:ind w:left="284" w:firstLine="0"/>
        <w:rPr>
          <w:rFonts w:ascii="Arial" w:hAnsi="Arial" w:cs="Arial"/>
          <w:b/>
          <w:bCs/>
          <w:sz w:val="24"/>
          <w:szCs w:val="24"/>
        </w:rPr>
      </w:pPr>
      <w:r w:rsidRPr="00193E23">
        <w:rPr>
          <w:rFonts w:ascii="Arial" w:hAnsi="Arial" w:cs="Arial"/>
          <w:b/>
          <w:sz w:val="24"/>
          <w:szCs w:val="24"/>
        </w:rPr>
        <w:t xml:space="preserve"> </w:t>
      </w:r>
      <w:r w:rsidRPr="00CF5610">
        <w:rPr>
          <w:rFonts w:ascii="Arial" w:hAnsi="Arial" w:cs="Arial"/>
          <w:b/>
          <w:sz w:val="24"/>
          <w:szCs w:val="24"/>
        </w:rPr>
        <w:t>Zalecenia lub wnioski dotyczące usunięcia nieprawidłowości lub usprawnienia funkcjonowania jednostki kontrolowanej</w:t>
      </w:r>
    </w:p>
    <w:p w:rsidR="00FD4AE7" w:rsidRPr="00596BE3" w:rsidP="00083774">
      <w:pPr>
        <w:spacing w:before="12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193E23">
        <w:rPr>
          <w:rFonts w:ascii="Arial" w:hAnsi="Arial" w:cs="Arial"/>
          <w:bCs/>
          <w:sz w:val="24"/>
          <w:szCs w:val="24"/>
        </w:rPr>
        <w:t>W związku z ustaleniami kontroli zalecam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96BE3">
        <w:rPr>
          <w:rFonts w:ascii="Arial" w:hAnsi="Arial" w:cs="Arial"/>
          <w:bCs/>
          <w:sz w:val="24"/>
          <w:szCs w:val="24"/>
        </w:rPr>
        <w:t>coroczne przeprowadzanie kontroli wykonywania umowy przez organizację pozarządową zgodnie z art. 11 ust. 8 i 8 a ustawy.</w:t>
      </w:r>
    </w:p>
    <w:p w:rsidR="00FD4AE7" w:rsidRPr="00761675" w:rsidP="00FD4AE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83774" w:rsidRPr="00083774" w:rsidP="00083774">
      <w:pPr>
        <w:pStyle w:val="ListParagraph"/>
        <w:numPr>
          <w:ilvl w:val="0"/>
          <w:numId w:val="1"/>
        </w:numPr>
        <w:tabs>
          <w:tab w:val="left" w:pos="5670"/>
        </w:tabs>
        <w:spacing w:before="840" w:after="840" w:line="360" w:lineRule="auto"/>
        <w:ind w:left="284" w:firstLine="0"/>
        <w:rPr>
          <w:rFonts w:ascii="Arial" w:hAnsi="Arial" w:cs="Arial"/>
          <w:b/>
          <w:sz w:val="24"/>
          <w:szCs w:val="24"/>
        </w:rPr>
      </w:pPr>
      <w:r w:rsidRPr="00083774">
        <w:rPr>
          <w:rFonts w:ascii="Arial" w:hAnsi="Arial" w:cs="Arial"/>
          <w:b/>
          <w:sz w:val="24"/>
          <w:szCs w:val="24"/>
        </w:rPr>
        <w:t xml:space="preserve"> Na podstawie art. 49 oraz art. 46 ust. 3 pkt 3 ustawy z dnia 15 lipca 2011 r. </w:t>
      </w:r>
      <w:r w:rsidRPr="00083774">
        <w:rPr>
          <w:rFonts w:ascii="Arial" w:hAnsi="Arial" w:cs="Arial"/>
          <w:b/>
          <w:sz w:val="24"/>
          <w:szCs w:val="24"/>
        </w:rPr>
        <w:br/>
        <w:t xml:space="preserve">o kontroli w administracji </w:t>
      </w:r>
      <w:r w:rsidRPr="00083774">
        <w:rPr>
          <w:rFonts w:ascii="Arial" w:hAnsi="Arial" w:eastAsiaTheme="minorHAnsi" w:cstheme="minorBidi"/>
          <w:b/>
          <w:sz w:val="24"/>
          <w:szCs w:val="24"/>
        </w:rPr>
        <w:t>rządowej (</w:t>
      </w:r>
      <w:r w:rsidRPr="00083774">
        <w:rPr>
          <w:rFonts w:ascii="Arial" w:hAnsi="Arial" w:eastAsiaTheme="minorHAnsi" w:cstheme="minorBidi"/>
          <w:b/>
          <w:sz w:val="24"/>
          <w:szCs w:val="24"/>
        </w:rPr>
        <w:t>t.j</w:t>
      </w:r>
      <w:r w:rsidRPr="00083774">
        <w:rPr>
          <w:rFonts w:ascii="Arial" w:hAnsi="Arial" w:eastAsiaTheme="minorHAnsi" w:cstheme="minorBidi"/>
          <w:b/>
          <w:sz w:val="24"/>
          <w:szCs w:val="24"/>
        </w:rPr>
        <w:t>. Dz.U. z 2020 r. poz. 224),</w:t>
      </w:r>
      <w:r w:rsidRPr="00083774">
        <w:rPr>
          <w:rFonts w:ascii="Arial" w:hAnsi="Arial" w:cs="Arial"/>
          <w:b/>
          <w:sz w:val="24"/>
          <w:szCs w:val="24"/>
        </w:rPr>
        <w:t xml:space="preserve"> proszę </w:t>
      </w:r>
      <w:r w:rsidRPr="00083774">
        <w:rPr>
          <w:rFonts w:ascii="Arial" w:hAnsi="Arial" w:cs="Arial"/>
          <w:b/>
          <w:sz w:val="24"/>
          <w:szCs w:val="24"/>
        </w:rPr>
        <w:br/>
        <w:t>o przekazanie pisemnej informacji o sposobie wykonania zaleceń, wykorzystaniu wniosków lub przyczynach ich niewykorzystania, o podjętych działaniach lub przyczynach ich niepodjęcia, albo o innym sposobie usunięcia stwierdzonych nieprawidłowości, w terminie 14 dni od dnia otrzymania niniejszego dokumentu</w:t>
      </w:r>
      <w:r w:rsidRPr="00083774">
        <w:rPr>
          <w:rFonts w:ascii="Arial" w:hAnsi="Arial" w:cs="Arial"/>
          <w:b/>
          <w:bCs/>
          <w:sz w:val="24"/>
          <w:szCs w:val="24"/>
        </w:rPr>
        <w:t>.</w:t>
      </w:r>
    </w:p>
    <w:p w:rsidR="00A936F9" w:rsidRPr="00FD4AE7" w:rsidP="00E9148D">
      <w:pPr>
        <w:pStyle w:val="ListParagraph"/>
        <w:numPr>
          <w:ilvl w:val="0"/>
          <w:numId w:val="1"/>
        </w:numPr>
        <w:tabs>
          <w:tab w:val="left" w:pos="5670"/>
        </w:tabs>
        <w:spacing w:before="1080" w:after="0" w:line="360" w:lineRule="auto"/>
        <w:ind w:left="284" w:firstLine="0"/>
        <w:rPr>
          <w:rFonts w:ascii="Arial" w:hAnsi="Arial" w:cs="Arial"/>
          <w:b/>
          <w:sz w:val="24"/>
          <w:szCs w:val="24"/>
        </w:rPr>
      </w:pPr>
      <w:r w:rsidRPr="00FD4AE7">
        <w:rPr>
          <w:rFonts w:ascii="Arial" w:hAnsi="Arial" w:cs="Arial"/>
          <w:b/>
          <w:bCs/>
          <w:sz w:val="24"/>
          <w:szCs w:val="24"/>
        </w:rPr>
        <w:t xml:space="preserve"> Zgodnie z art. 48 ustawy z </w:t>
      </w:r>
      <w:r w:rsidRPr="00FD4AE7">
        <w:rPr>
          <w:rFonts w:ascii="Arial" w:hAnsi="Arial" w:cs="Arial"/>
          <w:b/>
          <w:sz w:val="24"/>
          <w:szCs w:val="24"/>
        </w:rPr>
        <w:t xml:space="preserve">dnia 15 lipca 2011 r. o kontroli w administracji </w:t>
      </w:r>
      <w:r w:rsidRPr="00FD4AE7">
        <w:rPr>
          <w:rFonts w:ascii="Arial" w:hAnsi="Arial" w:eastAsiaTheme="minorHAnsi" w:cstheme="minorBidi"/>
          <w:b/>
          <w:sz w:val="24"/>
          <w:szCs w:val="24"/>
        </w:rPr>
        <w:t>rządowej (</w:t>
      </w:r>
      <w:r w:rsidRPr="00FD4AE7">
        <w:rPr>
          <w:rFonts w:ascii="Arial" w:hAnsi="Arial" w:eastAsiaTheme="minorHAnsi" w:cstheme="minorBidi"/>
          <w:b/>
          <w:sz w:val="24"/>
          <w:szCs w:val="24"/>
        </w:rPr>
        <w:t>t.j</w:t>
      </w:r>
      <w:r w:rsidRPr="00FD4AE7">
        <w:rPr>
          <w:rFonts w:ascii="Arial" w:hAnsi="Arial" w:eastAsiaTheme="minorHAnsi" w:cstheme="minorBidi"/>
          <w:b/>
          <w:sz w:val="24"/>
          <w:szCs w:val="24"/>
        </w:rPr>
        <w:t>. Dz.U. z 2020 r. poz. 224), od wystąpienia pokontrolnego nie przysługują środki odwoławcze</w:t>
      </w:r>
      <w:r w:rsidR="00083774">
        <w:rPr>
          <w:rFonts w:ascii="Arial" w:hAnsi="Arial" w:eastAsiaTheme="minorHAnsi" w:cstheme="minorBidi"/>
          <w:b/>
          <w:sz w:val="24"/>
          <w:szCs w:val="24"/>
        </w:rPr>
        <w:t>.</w:t>
      </w:r>
    </w:p>
    <w:p w:rsidR="00A74D53" w:rsidRPr="00E249A1" w:rsidP="00E9148D">
      <w:pPr>
        <w:keepNext/>
        <w:keepLines/>
        <w:tabs>
          <w:tab w:val="left" w:pos="-3686"/>
          <w:tab w:val="center" w:pos="6237"/>
        </w:tabs>
        <w:spacing w:after="36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</w:t>
      </w:r>
      <w:bookmarkStart w:id="3" w:name="_GoBack"/>
      <w:bookmarkEnd w:id="3"/>
      <w:r w:rsidRPr="00E249A1">
        <w:rPr>
          <w:rFonts w:ascii="Arial" w:hAnsi="Arial" w:cs="Arial"/>
          <w:b/>
          <w:color w:val="FF0000"/>
          <w:sz w:val="22"/>
          <w:szCs w:val="22"/>
        </w:rPr>
        <w:t>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Joanna Sachanbińska</w:t>
      </w:r>
      <w:bookmarkEnd w:id="4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6"/>
    </w:p>
    <w:sectPr w:rsidSect="00E67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2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782" w:rsidRPr="00CA6486" w:rsidP="00F55782">
    <w:pPr>
      <w:pStyle w:val="Footer"/>
      <w:jc w:val="right"/>
      <w:rPr>
        <w:rFonts w:ascii="Arial" w:hAnsi="Arial" w:cs="Arial"/>
      </w:rPr>
    </w:pPr>
    <w:r w:rsidRPr="00CA6486">
      <w:rPr>
        <w:rFonts w:ascii="Arial" w:hAnsi="Arial" w:cs="Arial"/>
      </w:rPr>
      <w:t xml:space="preserve">Strona </w:t>
    </w:r>
    <w:r w:rsidRPr="00CA6486">
      <w:rPr>
        <w:rFonts w:ascii="Arial" w:hAnsi="Arial" w:cs="Arial"/>
      </w:rPr>
      <w:fldChar w:fldCharType="begin"/>
    </w:r>
    <w:r w:rsidRPr="00CA6486">
      <w:rPr>
        <w:rFonts w:ascii="Arial" w:hAnsi="Arial" w:cs="Arial"/>
      </w:rPr>
      <w:instrText>PAGE  \* Arabic  \* MERGEFORMAT</w:instrText>
    </w:r>
    <w:r w:rsidRPr="00CA6486">
      <w:rPr>
        <w:rFonts w:ascii="Arial" w:hAnsi="Arial" w:cs="Arial"/>
      </w:rPr>
      <w:fldChar w:fldCharType="separate"/>
    </w:r>
    <w:r w:rsidRPr="00CA6486">
      <w:rPr>
        <w:rFonts w:ascii="Arial" w:hAnsi="Arial" w:cs="Arial"/>
      </w:rPr>
      <w:t>2</w:t>
    </w:r>
    <w:r w:rsidRPr="00CA6486">
      <w:rPr>
        <w:rFonts w:ascii="Arial" w:hAnsi="Arial" w:cs="Arial"/>
      </w:rPr>
      <w:fldChar w:fldCharType="end"/>
    </w:r>
    <w:r w:rsidRPr="00CA6486">
      <w:rPr>
        <w:rFonts w:ascii="Arial" w:hAnsi="Arial" w:cs="Arial"/>
      </w:rPr>
      <w:t xml:space="preserve"> z </w:t>
    </w:r>
    <w:r w:rsidRPr="00CA6486">
      <w:rPr>
        <w:rFonts w:ascii="Arial" w:hAnsi="Arial" w:cs="Arial"/>
      </w:rPr>
      <w:fldChar w:fldCharType="begin"/>
    </w:r>
    <w:r w:rsidRPr="00CA6486">
      <w:rPr>
        <w:rFonts w:ascii="Arial" w:hAnsi="Arial" w:cs="Arial"/>
      </w:rPr>
      <w:instrText>NUMPAGES \ * arabskie \ * MERGEFORMAT</w:instrText>
    </w:r>
    <w:r w:rsidRPr="00CA6486">
      <w:rPr>
        <w:rFonts w:ascii="Arial" w:hAnsi="Arial" w:cs="Arial"/>
      </w:rPr>
      <w:fldChar w:fldCharType="separate"/>
    </w:r>
    <w:r w:rsidRPr="00CA6486">
      <w:rPr>
        <w:rFonts w:ascii="Arial" w:hAnsi="Arial" w:cs="Arial"/>
      </w:rPr>
      <w:t>2</w:t>
    </w:r>
    <w:r w:rsidRPr="00CA6486">
      <w:rPr>
        <w:rFonts w:ascii="Arial" w:hAnsi="Arial" w:cs="Arial"/>
      </w:rPr>
      <w:fldChar w:fldCharType="end"/>
    </w:r>
  </w:p>
  <w:p w:rsidR="00A56D35" w:rsidRPr="00F557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12F41">
      <w:r>
        <w:separator/>
      </w:r>
    </w:p>
  </w:footnote>
  <w:footnote w:type="continuationSeparator" w:id="1">
    <w:p w:rsidR="00012F41">
      <w:r>
        <w:continuationSeparator/>
      </w:r>
    </w:p>
  </w:footnote>
  <w:footnote w:id="2">
    <w:p w:rsidR="00FD4AE7" w:rsidP="00FD4AE7">
      <w:pPr>
        <w:pStyle w:val="FootnoteText"/>
      </w:pPr>
      <w:r>
        <w:rPr>
          <w:rStyle w:val="FootnoteReference"/>
        </w:rPr>
        <w:footnoteRef/>
      </w:r>
      <w:r>
        <w:t xml:space="preserve"> Dalej: ustawa o </w:t>
      </w:r>
      <w:r>
        <w:t>npp</w:t>
      </w:r>
    </w:p>
  </w:footnote>
  <w:footnote w:id="3">
    <w:p w:rsidR="00E67784" w:rsidRPr="00A25025" w:rsidP="00E677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5025">
        <w:t>Uchwała Nr I/</w:t>
      </w:r>
      <w:r>
        <w:t>5</w:t>
      </w:r>
      <w:r w:rsidRPr="00A25025">
        <w:t>/20</w:t>
      </w:r>
      <w:r>
        <w:t>18</w:t>
      </w:r>
      <w:r w:rsidRPr="00A25025">
        <w:t xml:space="preserve"> Rady Powiatu </w:t>
      </w:r>
      <w:r>
        <w:t>w Prudniku z dnia 17 listopada 2018 r.</w:t>
      </w:r>
      <w:r w:rsidRPr="00A25025">
        <w:t xml:space="preserve"> w sprawie wyboru Starosty </w:t>
      </w:r>
      <w:r>
        <w:t>Prudnickiego</w:t>
      </w:r>
      <w:r w:rsidRPr="00A25025">
        <w:t xml:space="preserve"> oraz Uchwała Nr I/</w:t>
      </w:r>
      <w:r>
        <w:t>5</w:t>
      </w:r>
      <w:r w:rsidRPr="00A25025">
        <w:t>/202</w:t>
      </w:r>
      <w:r>
        <w:t>4</w:t>
      </w:r>
      <w:r w:rsidRPr="00A25025">
        <w:t xml:space="preserve"> Rady Powiatu </w:t>
      </w:r>
      <w:r>
        <w:t>w Prudniku</w:t>
      </w:r>
      <w:r w:rsidRPr="00A25025">
        <w:t xml:space="preserve"> z dnia </w:t>
      </w:r>
      <w:r>
        <w:t>6</w:t>
      </w:r>
      <w:r w:rsidRPr="00A25025">
        <w:t xml:space="preserve"> </w:t>
      </w:r>
      <w:r>
        <w:t>maja</w:t>
      </w:r>
      <w:r w:rsidRPr="00A25025">
        <w:t xml:space="preserve"> 202</w:t>
      </w:r>
      <w:r>
        <w:t>4</w:t>
      </w:r>
      <w:r w:rsidRPr="00A25025">
        <w:t xml:space="preserve"> r. w sprawie wyboru Starosty </w:t>
      </w:r>
      <w:r>
        <w:t>Prudnickiego</w:t>
      </w:r>
    </w:p>
  </w:footnote>
  <w:footnote w:id="4">
    <w:p w:rsidR="00E67784" w:rsidP="00E67784">
      <w:pPr>
        <w:pStyle w:val="FootnoteText"/>
      </w:pPr>
      <w:r>
        <w:rPr>
          <w:rStyle w:val="FootnoteReference"/>
        </w:rPr>
        <w:footnoteRef/>
      </w:r>
      <w:r>
        <w:t xml:space="preserve"> Zwany dalej regulaminem</w:t>
      </w:r>
    </w:p>
  </w:footnote>
  <w:footnote w:id="5">
    <w:p w:rsidR="00E67784" w:rsidRPr="003C3C6D" w:rsidP="00E677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3C6D">
        <w:t>Zgodnie z</w:t>
      </w:r>
      <w:r w:rsidRPr="00D617AE">
        <w:rPr>
          <w:color w:val="FF0000"/>
        </w:rPr>
        <w:t xml:space="preserve"> </w:t>
      </w:r>
      <w:r w:rsidRPr="003C3C6D">
        <w:t>rozdziałem 6 pkt 6 części I działu 1 załącznika do regulaminu określającego szczegółowy zakres działania oraz kompetencje Wydziałów, samodzielnych Referatów i samodzielnych stanowisk pracy</w:t>
      </w:r>
    </w:p>
  </w:footnote>
  <w:footnote w:id="6">
    <w:p w:rsidR="00E67784" w:rsidP="00E67784">
      <w:pPr>
        <w:pStyle w:val="FootnoteText"/>
      </w:pPr>
      <w:r>
        <w:rPr>
          <w:rStyle w:val="FootnoteReference"/>
        </w:rPr>
        <w:footnoteRef/>
      </w:r>
      <w:r>
        <w:t xml:space="preserve"> Zakresy obowiązków osób odpowiedzialnych</w:t>
      </w:r>
    </w:p>
  </w:footnote>
  <w:footnote w:id="7">
    <w:p w:rsidR="00E67784" w:rsidP="00E67784">
      <w:pPr>
        <w:pStyle w:val="FootnoteText"/>
      </w:pPr>
      <w:r>
        <w:rPr>
          <w:rStyle w:val="FootnoteReference"/>
        </w:rPr>
        <w:footnoteRef/>
      </w:r>
      <w:r>
        <w:t xml:space="preserve"> Zgodnie z </w:t>
      </w:r>
      <w:r>
        <w:rPr>
          <w:rFonts w:cs="Arial"/>
        </w:rPr>
        <w:t>§</w:t>
      </w:r>
      <w:r>
        <w:t xml:space="preserve"> 9 ust. 2 regulaminu oraz </w:t>
      </w:r>
      <w:r>
        <w:rPr>
          <w:rFonts w:cs="Arial"/>
        </w:rPr>
        <w:t>§ 16 ust. 1 regulaminu</w:t>
      </w:r>
    </w:p>
  </w:footnote>
  <w:footnote w:id="8">
    <w:p w:rsidR="00E67784" w:rsidP="00E67784">
      <w:pPr>
        <w:pStyle w:val="FootnoteText"/>
      </w:pPr>
      <w:r>
        <w:rPr>
          <w:rStyle w:val="FootnoteReference"/>
        </w:rPr>
        <w:footnoteRef/>
      </w:r>
      <w:r>
        <w:t xml:space="preserve"> Rozporządzenie Ministra Sprawiedliwości z dnia 21 grudnia 2018 r. w sprawie nieodpłatnej pomocy prawnej oraz nieodpłatnego poradnictwa obywatelskiego (</w:t>
      </w:r>
      <w:r w:rsidRPr="00A52CDF">
        <w:t>t.j</w:t>
      </w:r>
      <w:r w:rsidRPr="00A52CDF">
        <w:t>. Dz.U. z 2025 r. poz. 317</w:t>
      </w:r>
      <w:r>
        <w:t>), dalej: rozporządzenie</w:t>
      </w:r>
    </w:p>
  </w:footnote>
  <w:footnote w:id="9">
    <w:p w:rsidR="00E67784" w:rsidP="00E67784">
      <w:pPr>
        <w:pStyle w:val="FootnoteText"/>
      </w:pPr>
      <w:r>
        <w:rPr>
          <w:rStyle w:val="FootnoteReference"/>
        </w:rPr>
        <w:footnoteRef/>
      </w:r>
      <w:r>
        <w:t xml:space="preserve"> Przekazywanie opinii beneficjentów kart pomocy B w systemie teleinformatycznym</w:t>
      </w:r>
    </w:p>
  </w:footnote>
  <w:footnote w:id="10">
    <w:p w:rsidR="00E67784" w:rsidP="00E67784">
      <w:pPr>
        <w:pStyle w:val="FootnoteText"/>
      </w:pPr>
      <w:r>
        <w:rPr>
          <w:rStyle w:val="FootnoteReference"/>
        </w:rPr>
        <w:footnoteRef/>
      </w:r>
      <w:r>
        <w:t xml:space="preserve"> Listy obecności w punktach pomocy; Notatki służbowe z doraźnych wizytacji w punktach</w:t>
      </w:r>
    </w:p>
  </w:footnote>
  <w:footnote w:id="11">
    <w:p w:rsidR="00E67784" w:rsidP="00E67784">
      <w:pPr>
        <w:pStyle w:val="FootnoteText"/>
      </w:pPr>
      <w:r>
        <w:rPr>
          <w:rStyle w:val="FootnoteReference"/>
        </w:rPr>
        <w:footnoteRef/>
      </w:r>
      <w:r>
        <w:t xml:space="preserve"> Karty pomocy A Prudnik; Karty pomocy A Głogówek, Karty pomocy A Biała</w:t>
      </w:r>
    </w:p>
  </w:footnote>
  <w:footnote w:id="12">
    <w:p w:rsidR="00E67784" w:rsidP="00E67784">
      <w:pPr>
        <w:pStyle w:val="FootnoteText"/>
      </w:pPr>
      <w:r>
        <w:rPr>
          <w:rStyle w:val="FootnoteReference"/>
        </w:rPr>
        <w:footnoteRef/>
      </w:r>
      <w:r>
        <w:t xml:space="preserve"> Edukacja prawna </w:t>
      </w:r>
    </w:p>
  </w:footnote>
  <w:footnote w:id="13">
    <w:p w:rsidR="00E67784" w:rsidP="00E67784">
      <w:pPr>
        <w:pStyle w:val="FootnoteText"/>
      </w:pPr>
      <w:r>
        <w:rPr>
          <w:rStyle w:val="FootnoteReference"/>
        </w:rPr>
        <w:footnoteRef/>
      </w:r>
      <w:r>
        <w:t xml:space="preserve"> P</w:t>
      </w:r>
      <w:r w:rsidRPr="0068121B">
        <w:t>ism</w:t>
      </w:r>
      <w:r>
        <w:t>o</w:t>
      </w:r>
      <w:r w:rsidRPr="0068121B">
        <w:t xml:space="preserve"> nr PSiZ.I.002.21.2019.KG z dnia 9 kwietnia 2019 r.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4F3220"/>
    <w:multiLevelType w:val="hybridMultilevel"/>
    <w:tmpl w:val="9482BBC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i w:val="0"/>
        <w:color w:val="auto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91D49"/>
    <w:multiLevelType w:val="hybridMultilevel"/>
    <w:tmpl w:val="5674296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E126E"/>
    <w:multiLevelType w:val="hybridMultilevel"/>
    <w:tmpl w:val="CAEA138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B01E4"/>
    <w:multiLevelType w:val="hybridMultilevel"/>
    <w:tmpl w:val="27B6C9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A07B0"/>
    <w:multiLevelType w:val="hybridMultilevel"/>
    <w:tmpl w:val="31E68B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5FD6E60"/>
    <w:multiLevelType w:val="hybridMultilevel"/>
    <w:tmpl w:val="626C619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43E3CD7"/>
    <w:multiLevelType w:val="hybridMultilevel"/>
    <w:tmpl w:val="7C14855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StopkaZnak">
    <w:name w:val="Stopka Znak"/>
    <w:basedOn w:val="DefaultParagraphFont"/>
    <w:link w:val="Footer"/>
    <w:uiPriority w:val="99"/>
    <w:rsid w:val="00A56D35"/>
  </w:style>
  <w:style w:type="paragraph" w:customStyle="1" w:styleId="Trepisma">
    <w:name w:val="Treść pisma"/>
    <w:basedOn w:val="NoSpacing"/>
    <w:link w:val="TrepismaZnak"/>
    <w:qFormat/>
    <w:rsid w:val="00FD4AE7"/>
    <w:pPr>
      <w:spacing w:before="120" w:after="120" w:line="360" w:lineRule="auto"/>
      <w:ind w:firstLine="567"/>
    </w:pPr>
    <w:rPr>
      <w:rFonts w:ascii="Arial" w:hAnsi="Arial" w:eastAsiaTheme="minorHAnsi" w:cstheme="minorBidi"/>
      <w:sz w:val="24"/>
      <w:szCs w:val="24"/>
      <w:lang w:eastAsia="en-US"/>
    </w:rPr>
  </w:style>
  <w:style w:type="character" w:customStyle="1" w:styleId="TrepismaZnak">
    <w:name w:val="Treść pisma Znak"/>
    <w:basedOn w:val="DefaultParagraphFont"/>
    <w:link w:val="Trepisma"/>
    <w:rsid w:val="00FD4AE7"/>
    <w:rPr>
      <w:rFonts w:ascii="Arial" w:hAnsi="Arial" w:eastAsiaTheme="minorHAnsi" w:cstheme="minorBidi"/>
      <w:sz w:val="24"/>
      <w:szCs w:val="24"/>
      <w:lang w:eastAsia="en-US"/>
    </w:rPr>
  </w:style>
  <w:style w:type="paragraph" w:customStyle="1" w:styleId="Default">
    <w:name w:val="Default"/>
    <w:rsid w:val="00FD4AE7"/>
    <w:pPr>
      <w:autoSpaceDE w:val="0"/>
      <w:autoSpaceDN w:val="0"/>
      <w:adjustRightInd w:val="0"/>
    </w:pPr>
    <w:rPr>
      <w:rFonts w:ascii="Arial" w:hAnsi="Arial" w:eastAsiaTheme="minorHAnsi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TekstprzypisudolnegoZnak"/>
    <w:uiPriority w:val="99"/>
    <w:unhideWhenUsed/>
    <w:rsid w:val="00FD4AE7"/>
    <w:rPr>
      <w:rFonts w:ascii="Arial" w:hAnsi="Arial" w:eastAsiaTheme="minorHAnsi" w:cstheme="minorBidi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rsid w:val="00FD4AE7"/>
    <w:rPr>
      <w:rFonts w:ascii="Arial" w:hAnsi="Arial"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FD4AE7"/>
    <w:rPr>
      <w:vertAlign w:val="superscript"/>
    </w:rPr>
  </w:style>
  <w:style w:type="paragraph" w:styleId="NoSpacing">
    <w:name w:val="No Spacing"/>
    <w:uiPriority w:val="1"/>
    <w:qFormat/>
    <w:rsid w:val="00FD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AA7F7-05BB-4AFE-A433-AF4259FD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2101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Katarzyna Piasecka</cp:lastModifiedBy>
  <cp:revision>9</cp:revision>
  <dcterms:created xsi:type="dcterms:W3CDTF">2024-12-18T07:46:00Z</dcterms:created>
  <dcterms:modified xsi:type="dcterms:W3CDTF">2025-08-01T06:42:00Z</dcterms:modified>
</cp:coreProperties>
</file>