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566557">
      <w:pPr>
        <w:ind w:left="1985" w:hanging="1985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A70A33">
        <w:rPr>
          <w:rFonts w:ascii="Calibri" w:hAnsi="Calibri" w:cs="Calibri"/>
          <w:b/>
          <w:sz w:val="22"/>
          <w:szCs w:val="22"/>
        </w:rPr>
        <w:t>4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F1298E" w:rsidRPr="00F1298E">
        <w:rPr>
          <w:rFonts w:ascii="Calibri" w:hAnsi="Calibri"/>
          <w:b/>
          <w:sz w:val="22"/>
          <w:szCs w:val="22"/>
        </w:rPr>
        <w:t>Propagowanie kultury bezpieczeństwa ruchu drogowego wśród obywateli</w:t>
      </w:r>
    </w:p>
    <w:p w:rsidR="0043638C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EF32F3" w:rsidRPr="006A4B5E" w:rsidRDefault="00EF32F3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Default="0043638C" w:rsidP="00D05929">
      <w:pPr>
        <w:rPr>
          <w:sz w:val="22"/>
          <w:szCs w:val="22"/>
        </w:rPr>
      </w:pPr>
    </w:p>
    <w:p w:rsidR="00EB5C43" w:rsidRDefault="00EB5C43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D075B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D075BF" w:rsidRDefault="00011897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F3386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proofErr w:type="gramStart"/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pkt</w:t>
            </w:r>
            <w:proofErr w:type="gramEnd"/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. </w:t>
            </w:r>
            <w:r w:rsidRPr="00D075BF">
              <w:rPr>
                <w:rFonts w:asciiTheme="minorHAnsi" w:hAnsiTheme="minorHAnsi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proofErr w:type="gramStart"/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pkt</w:t>
            </w:r>
            <w:proofErr w:type="gramEnd"/>
          </w:p>
        </w:tc>
      </w:tr>
      <w:tr w:rsidR="0043638C" w:rsidRPr="00D075B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D075B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D075BF" w:rsidRDefault="0043638C" w:rsidP="007E057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proofErr w:type="gramStart"/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jest</w:t>
            </w:r>
            <w:proofErr w:type="gramEnd"/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 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D075BF" w:rsidRDefault="0043638C" w:rsidP="005205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D075BF" w:rsidRDefault="0043638C" w:rsidP="000E6991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D075BF" w:rsidRDefault="0043638C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3638C" w:rsidRPr="00D075BF" w:rsidTr="00011897">
        <w:tc>
          <w:tcPr>
            <w:tcW w:w="568" w:type="dxa"/>
          </w:tcPr>
          <w:p w:rsidR="0043638C" w:rsidRPr="00D075B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D075BF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D075B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przeprowadzona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była/będzie analiza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D075B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przeprowadzona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była/będzie analiza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D075BF" w:rsidRDefault="00261D65" w:rsidP="000E6991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D075BF" w:rsidRDefault="0043638C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6-10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podmiotów włączonych do współpracy: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1 do 5: 1-5 pkt., 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6: 6-10 pkt.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D075B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od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1 do 3: </w:t>
            </w:r>
            <w:r w:rsidR="0066681B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D075B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powyżej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4: 6-10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4-5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Czy projekt przewiduje zorganizowanie debat, </w:t>
            </w: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4: 4-5 pkt.</w:t>
            </w:r>
          </w:p>
          <w:p w:rsidR="0066681B" w:rsidRPr="00D075BF" w:rsidRDefault="00A70A33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- od 1do 3: 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1-4 pkt</w:t>
            </w:r>
            <w:r w:rsidR="0066681B" w:rsidRPr="00D075BF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D075BF">
            <w:pP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</w:t>
            </w:r>
            <w:r w:rsidR="00D075BF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kształtowanie właściwych postaw</w:t>
            </w:r>
            <w:r w:rsid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uczestników ruchu drogowego?  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6-10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77295A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przewiduje </w:t>
            </w:r>
            <w:r w:rsidRPr="00A70A33">
              <w:rPr>
                <w:rFonts w:ascii="Calibri" w:hAnsi="Calibri" w:cs="Arial"/>
                <w:sz w:val="20"/>
                <w:szCs w:val="20"/>
                <w:lang w:eastAsia="en-US"/>
              </w:rPr>
              <w:t>wykorzystanie praktycznych metod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- od 1 do 3: 1- 5</w:t>
            </w:r>
            <w:r w:rsidRPr="000F24C8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</w:t>
            </w: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- powyżej 4: 6-10</w:t>
            </w:r>
            <w:r w:rsidRPr="000F24C8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</w:t>
            </w:r>
          </w:p>
          <w:p w:rsidR="00A70A33" w:rsidRPr="000F24C8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D075B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innowacyjnych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i wpływających na atrakcyjność:</w:t>
            </w:r>
          </w:p>
          <w:p w:rsidR="00A70A33" w:rsidRPr="00D075B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3 działania: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6-10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pkt.,</w:t>
            </w:r>
          </w:p>
          <w:p w:rsidR="00A70A33" w:rsidRPr="00D075B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1-2 działania: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1-5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pkt.,</w:t>
            </w:r>
          </w:p>
          <w:p w:rsidR="00A70A33" w:rsidRPr="00D075B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tylko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wpływających na atrakcyjność projektu: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2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pkt.</w:t>
            </w: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powyżej 1.000,00 </w:t>
            </w:r>
            <w:proofErr w:type="gramStart"/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zł</w:t>
            </w:r>
            <w:proofErr w:type="gramEnd"/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: 1 pkt.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500,00 zł do 999,99 zł: 2 –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pkt.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100,00 zł do 499,99 zł: 9 –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pkt.</w:t>
            </w:r>
          </w:p>
          <w:p w:rsidR="00A70A33" w:rsidRPr="00D075BF" w:rsidRDefault="00A70A33" w:rsidP="00DC7DE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poniżej 100,00 zł: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DC7DE2" w:rsidRPr="00D075BF" w:rsidTr="00011897">
        <w:tc>
          <w:tcPr>
            <w:tcW w:w="568" w:type="dxa"/>
          </w:tcPr>
          <w:p w:rsidR="00DC7DE2" w:rsidRPr="00D075B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723E6D" w:rsidRDefault="00DC7DE2" w:rsidP="00DC7D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7DE2" w:rsidRDefault="00DC7DE2" w:rsidP="00DC7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DC7DE2" w:rsidRPr="00723E6D" w:rsidRDefault="00DC7DE2" w:rsidP="00DC7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DC7DE2" w:rsidRPr="00723E6D" w:rsidRDefault="00DC7DE2" w:rsidP="00DC7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D075BF" w:rsidRDefault="00DC7DE2" w:rsidP="00DC7DE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99" w:rsidRDefault="003E0699" w:rsidP="00F6131A">
      <w:r>
        <w:separator/>
      </w:r>
    </w:p>
  </w:endnote>
  <w:endnote w:type="continuationSeparator" w:id="0">
    <w:p w:rsidR="003E0699" w:rsidRDefault="003E0699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99" w:rsidRDefault="003E0699" w:rsidP="00F6131A">
      <w:r>
        <w:separator/>
      </w:r>
    </w:p>
  </w:footnote>
  <w:footnote w:type="continuationSeparator" w:id="0">
    <w:p w:rsidR="003E0699" w:rsidRDefault="003E0699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Dobosz Joanna</cp:lastModifiedBy>
  <cp:revision>5</cp:revision>
  <cp:lastPrinted>2018-04-11T09:48:00Z</cp:lastPrinted>
  <dcterms:created xsi:type="dcterms:W3CDTF">2025-03-17T12:11:00Z</dcterms:created>
  <dcterms:modified xsi:type="dcterms:W3CDTF">2025-05-19T12:15:00Z</dcterms:modified>
</cp:coreProperties>
</file>