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7667E" w14:textId="77777777" w:rsidR="00B54696" w:rsidRPr="00B54696" w:rsidRDefault="00B54696" w:rsidP="00B54696">
      <w:pPr>
        <w:pStyle w:val="TYTUAKTUprzedmiotregulacjiustawylubrozporzdzenia"/>
      </w:pPr>
      <w:r w:rsidRPr="00B54696">
        <w:t xml:space="preserve">ZARZĄDZENIE </w:t>
      </w:r>
    </w:p>
    <w:p w14:paraId="0413D0A9" w14:textId="77777777" w:rsidR="00B54696" w:rsidRPr="00B54696" w:rsidRDefault="00B54696" w:rsidP="00B54696">
      <w:pPr>
        <w:pStyle w:val="TYTUAKTUprzedmiotregulacjiustawylubrozporzdzenia"/>
      </w:pPr>
      <w:r w:rsidRPr="00B54696">
        <w:t>REGIONALNEGO DYREKTORA OCHRONY ŚRODOWISKA W OPOLU</w:t>
      </w:r>
    </w:p>
    <w:p w14:paraId="073891A1" w14:textId="77777777" w:rsidR="00B54696" w:rsidRPr="00B54696" w:rsidRDefault="00B54696" w:rsidP="00B54696">
      <w:pPr>
        <w:pStyle w:val="TYTUAKTUprzedmiotregulacjiustawylubrozporzdzenia"/>
      </w:pPr>
      <w:r w:rsidRPr="00B54696">
        <w:t xml:space="preserve"> z dnia ……………..…… r. </w:t>
      </w:r>
    </w:p>
    <w:p w14:paraId="69BA827B" w14:textId="4FB06C1E" w:rsidR="00CD6EAB" w:rsidRPr="00CD6EAB" w:rsidRDefault="00B54696" w:rsidP="00B54696">
      <w:pPr>
        <w:pStyle w:val="TYTUAKTUprzedmiotregulacjiustawylubrozporzdzenia"/>
      </w:pPr>
      <w:r w:rsidRPr="00B54696">
        <w:t>w sprawie ustanowienia planu ochrony dla rezerwatu przyrody „</w:t>
      </w:r>
      <w:r w:rsidR="00B13736">
        <w:t>Gogolińskie Gniewosze</w:t>
      </w:r>
      <w:r w:rsidRPr="00B54696">
        <w:t xml:space="preserve">” </w:t>
      </w:r>
    </w:p>
    <w:p w14:paraId="332C8585" w14:textId="6641322A" w:rsidR="00CD6EAB" w:rsidRPr="001318FD" w:rsidRDefault="00CD6EAB" w:rsidP="001318FD">
      <w:pPr>
        <w:pStyle w:val="ARTartustawynprozporzdzenia"/>
      </w:pPr>
      <w:r w:rsidRPr="00CD6EAB">
        <w:t>Na podstawie art. 19 ust. 6 ustawy z dnia 16 kwietnia 2004 r. o ochronie przyrody (</w:t>
      </w:r>
      <w:r w:rsidR="00BB5D9A" w:rsidRPr="00BB5D9A">
        <w:t>Dz. U. z 2026 r. poz. 13, z 2025 r. poz. 1673 oraz z 2026 r. poz. 426</w:t>
      </w:r>
      <w:r w:rsidR="00BB5D9A">
        <w:t xml:space="preserve"> i 737</w:t>
      </w:r>
      <w:r w:rsidRPr="001318FD">
        <w:t>) zarządza się, co następuje:</w:t>
      </w:r>
    </w:p>
    <w:p w14:paraId="25404B80" w14:textId="7B892AEE" w:rsidR="00A43555" w:rsidRPr="001318FD" w:rsidRDefault="00A43555" w:rsidP="001318FD">
      <w:pPr>
        <w:pStyle w:val="ARTartustawynprozporzdzenia"/>
      </w:pPr>
      <w:r w:rsidRPr="001318FD">
        <w:t>§1. Ustanawia się plan ochrony dla rezerwatu przyrody „</w:t>
      </w:r>
      <w:r w:rsidR="00B13736">
        <w:t>Gogolińskie Gniewosze</w:t>
      </w:r>
      <w:r w:rsidRPr="001318FD">
        <w:t>”, położonego na terenie gmin</w:t>
      </w:r>
      <w:r w:rsidR="00B13736">
        <w:t>y Gogolin</w:t>
      </w:r>
      <w:r w:rsidRPr="001318FD">
        <w:t>, zwanego dalej „rezerwatem".</w:t>
      </w:r>
    </w:p>
    <w:p w14:paraId="2E9D4624" w14:textId="49D24A64" w:rsidR="00A43555" w:rsidRPr="001318FD" w:rsidRDefault="00A43555" w:rsidP="007A11A8">
      <w:pPr>
        <w:pStyle w:val="ARTartustawynprozporzdzenia"/>
        <w:rPr>
          <w:lang w:eastAsia="ar-SA"/>
        </w:rPr>
      </w:pPr>
      <w:r w:rsidRPr="001318FD">
        <w:t xml:space="preserve">§2. 1. Celem ochrony rezerwatu </w:t>
      </w:r>
      <w:r w:rsidR="00A7590E" w:rsidRPr="00A7590E">
        <w:rPr>
          <w:lang w:eastAsia="ar-SA"/>
        </w:rPr>
        <w:t>jest</w:t>
      </w:r>
      <w:r w:rsidR="007A11A8" w:rsidRPr="007A11A8">
        <w:rPr>
          <w:lang w:eastAsia="ar-SA"/>
        </w:rPr>
        <w:t xml:space="preserve"> zachowanie licznej populacji gniewosza plamistego </w:t>
      </w:r>
      <w:proofErr w:type="spellStart"/>
      <w:r w:rsidR="007A11A8" w:rsidRPr="007A11A8">
        <w:rPr>
          <w:rStyle w:val="Kkursywa"/>
          <w:lang w:eastAsia="ar-SA"/>
        </w:rPr>
        <w:t>Coronella</w:t>
      </w:r>
      <w:proofErr w:type="spellEnd"/>
      <w:r w:rsidR="007A11A8" w:rsidRPr="007A11A8">
        <w:rPr>
          <w:rStyle w:val="Kkursywa"/>
          <w:lang w:eastAsia="ar-SA"/>
        </w:rPr>
        <w:t xml:space="preserve"> </w:t>
      </w:r>
      <w:proofErr w:type="spellStart"/>
      <w:r w:rsidR="007A11A8" w:rsidRPr="007A11A8">
        <w:rPr>
          <w:rStyle w:val="Kkursywa"/>
          <w:lang w:eastAsia="ar-SA"/>
        </w:rPr>
        <w:t>austriaca</w:t>
      </w:r>
      <w:proofErr w:type="spellEnd"/>
      <w:r w:rsidR="007A11A8" w:rsidRPr="007A11A8">
        <w:rPr>
          <w:lang w:eastAsia="ar-SA"/>
        </w:rPr>
        <w:t xml:space="preserve"> wraz z siedliskiem tego gatunku.</w:t>
      </w:r>
    </w:p>
    <w:p w14:paraId="6298A858" w14:textId="77777777" w:rsidR="00A43555" w:rsidRPr="00A43555" w:rsidRDefault="00A43555" w:rsidP="001318FD">
      <w:pPr>
        <w:pStyle w:val="USTustnpkodeksu"/>
      </w:pPr>
      <w:r w:rsidRPr="00A43555">
        <w:t xml:space="preserve">2. Wskazuje się następujące przyrodnicze i społeczne uwarunkowania realizacji celu ochrony, o którym mowa w ust. 1.: </w:t>
      </w:r>
    </w:p>
    <w:p w14:paraId="2BD93EF0" w14:textId="4CF73FE8" w:rsidR="00940C82" w:rsidRDefault="00A43555" w:rsidP="00E227C3">
      <w:pPr>
        <w:pStyle w:val="USTustnpkodeksu"/>
      </w:pPr>
      <w:r w:rsidRPr="00A43555">
        <w:t>1)</w:t>
      </w:r>
      <w:r w:rsidR="00AB68A5">
        <w:t xml:space="preserve"> </w:t>
      </w:r>
      <w:r w:rsidR="00940C82" w:rsidRPr="00940C82">
        <w:t>bliskie sąsiedztwo</w:t>
      </w:r>
      <w:r w:rsidR="00877B66">
        <w:t xml:space="preserve"> kopalni</w:t>
      </w:r>
      <w:r w:rsidR="00C92015">
        <w:t xml:space="preserve"> odkrywkowej</w:t>
      </w:r>
      <w:r w:rsidR="00877B66">
        <w:t xml:space="preserve"> </w:t>
      </w:r>
      <w:r w:rsidR="00C92015">
        <w:t xml:space="preserve">wapienia </w:t>
      </w:r>
      <w:r w:rsidR="00877B66">
        <w:t>i miejscowości Kamionek</w:t>
      </w:r>
      <w:r w:rsidR="00EA4525">
        <w:t>;</w:t>
      </w:r>
      <w:r w:rsidR="00877B66">
        <w:t xml:space="preserve"> </w:t>
      </w:r>
    </w:p>
    <w:p w14:paraId="4CE7595A" w14:textId="733F6142" w:rsidR="00452CED" w:rsidRPr="00A43555" w:rsidRDefault="00EA4525" w:rsidP="00DA3AE3">
      <w:pPr>
        <w:pStyle w:val="USTustnpkodeksu"/>
      </w:pPr>
      <w:r>
        <w:t>2</w:t>
      </w:r>
      <w:r w:rsidR="00DA3AE3">
        <w:t xml:space="preserve">) duża </w:t>
      </w:r>
      <w:r w:rsidR="000D250B">
        <w:t>dostępność siedlisk</w:t>
      </w:r>
      <w:r w:rsidR="005B4D14">
        <w:t xml:space="preserve"> dogodnych dla gniewosza</w:t>
      </w:r>
      <w:r w:rsidR="0078115E">
        <w:t xml:space="preserve"> plamistego </w:t>
      </w:r>
      <w:proofErr w:type="spellStart"/>
      <w:r w:rsidR="0078115E">
        <w:t>Coronella</w:t>
      </w:r>
      <w:proofErr w:type="spellEnd"/>
      <w:r w:rsidR="0078115E">
        <w:t xml:space="preserve"> </w:t>
      </w:r>
      <w:proofErr w:type="spellStart"/>
      <w:r w:rsidR="0078115E">
        <w:t>austriaca</w:t>
      </w:r>
      <w:proofErr w:type="spellEnd"/>
      <w:r>
        <w:t>.</w:t>
      </w:r>
      <w:r w:rsidR="000D250B">
        <w:t xml:space="preserve"> </w:t>
      </w:r>
    </w:p>
    <w:p w14:paraId="1F6011C6" w14:textId="77116199" w:rsidR="00A43555" w:rsidRPr="001318FD" w:rsidRDefault="00A43555" w:rsidP="001318FD">
      <w:pPr>
        <w:pStyle w:val="ARTartustawynprozporzdzenia"/>
      </w:pPr>
      <w:r w:rsidRPr="001318FD">
        <w:t>§ 3. Identyfikację oraz określenie sposobów eliminacji lub ograniczania istniejących i potencjalnych zagrożeń wewnętrznych i zewnętrznych oraz ich skutków zawiera załącznik nr</w:t>
      </w:r>
      <w:r w:rsidR="00D34AF7">
        <w:t xml:space="preserve"> </w:t>
      </w:r>
      <w:r w:rsidRPr="001318FD">
        <w:t>1 do zarządzenia.</w:t>
      </w:r>
    </w:p>
    <w:p w14:paraId="06860A8E" w14:textId="3F5CB3EE" w:rsidR="00A43555" w:rsidRPr="001318FD" w:rsidRDefault="00A43555" w:rsidP="001318FD">
      <w:pPr>
        <w:pStyle w:val="ARTartustawynprozporzdzenia"/>
      </w:pPr>
      <w:r w:rsidRPr="001318FD">
        <w:t xml:space="preserve">§ 4. Obszar rezerwatu objęty jest ochroną </w:t>
      </w:r>
      <w:r w:rsidR="00A7590E">
        <w:t>czynną</w:t>
      </w:r>
      <w:r w:rsidRPr="001318FD">
        <w:t>.</w:t>
      </w:r>
    </w:p>
    <w:p w14:paraId="462CF1F6" w14:textId="40F86DBE" w:rsidR="00A43555" w:rsidRPr="001318FD" w:rsidRDefault="00A43555" w:rsidP="001318FD">
      <w:pPr>
        <w:pStyle w:val="ARTartustawynprozporzdzenia"/>
      </w:pPr>
      <w:r w:rsidRPr="001318FD">
        <w:t xml:space="preserve">§ 5. Działania ochronne na obszarze ochrony </w:t>
      </w:r>
      <w:r w:rsidR="000C6796">
        <w:t>czynnej</w:t>
      </w:r>
      <w:r w:rsidRPr="001318FD">
        <w:t xml:space="preserve"> w rezerwacie, z podaniem rodzaju, zakresu i lokalizacji tych działań, określa załącznik nr 2 do zarządzenia. </w:t>
      </w:r>
    </w:p>
    <w:p w14:paraId="398F001A" w14:textId="19318C27" w:rsidR="00A43555" w:rsidRPr="00DB0657" w:rsidRDefault="00A43555" w:rsidP="00C77701">
      <w:pPr>
        <w:pStyle w:val="ARTartustawynprozporzdzenia"/>
      </w:pPr>
      <w:r w:rsidRPr="001318FD">
        <w:t>§ 6. Zarządzenie wchodzi w życie po upływie 14 dni od dnia ogłoszenia</w:t>
      </w:r>
      <w:r w:rsidRPr="00DB0657">
        <w:t>.</w:t>
      </w:r>
    </w:p>
    <w:tbl>
      <w:tblPr>
        <w:tblW w:w="0" w:type="auto"/>
        <w:tblInd w:w="492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C77701" w:rsidRPr="00EB1694" w14:paraId="1AB1FC73" w14:textId="77777777" w:rsidTr="00394013">
        <w:tc>
          <w:tcPr>
            <w:tcW w:w="3402" w:type="dxa"/>
          </w:tcPr>
          <w:p w14:paraId="57A9731D" w14:textId="77777777" w:rsidR="00C77701" w:rsidRPr="00C77701" w:rsidRDefault="00C77701" w:rsidP="00394013"/>
        </w:tc>
      </w:tr>
      <w:tr w:rsidR="00C77701" w:rsidRPr="009235A4" w14:paraId="48942EC4" w14:textId="77777777" w:rsidTr="00394013">
        <w:tc>
          <w:tcPr>
            <w:tcW w:w="3402" w:type="dxa"/>
          </w:tcPr>
          <w:p w14:paraId="392E843F" w14:textId="77777777" w:rsidR="00C77701" w:rsidRPr="00C77701" w:rsidRDefault="00C77701" w:rsidP="00394013">
            <w:bookmarkStart w:id="0" w:name="ezdPracownikStanowisko"/>
            <w:bookmarkEnd w:id="0"/>
          </w:p>
        </w:tc>
      </w:tr>
      <w:tr w:rsidR="00C77701" w:rsidRPr="009235A4" w14:paraId="72B90433" w14:textId="77777777" w:rsidTr="00394013">
        <w:tc>
          <w:tcPr>
            <w:tcW w:w="3402" w:type="dxa"/>
          </w:tcPr>
          <w:p w14:paraId="77D2F2C9" w14:textId="77777777" w:rsidR="00C77701" w:rsidRPr="00C77701" w:rsidRDefault="00C77701" w:rsidP="00394013">
            <w:r w:rsidRPr="00C77701">
              <w:t>/ – podpisany cyfrowo/</w:t>
            </w:r>
          </w:p>
        </w:tc>
      </w:tr>
    </w:tbl>
    <w:p w14:paraId="3979C27F" w14:textId="2AF5B391" w:rsidR="00CD6EAB" w:rsidRPr="002E0E3A" w:rsidRDefault="00CD6EAB" w:rsidP="002E0E3A">
      <w:pPr>
        <w:pStyle w:val="TEKSTZacznikido"/>
      </w:pPr>
      <w:r w:rsidRPr="002E0E3A">
        <w:lastRenderedPageBreak/>
        <w:t>Załączniki do zarządzenia Regionalnego Dyrektora Ochrony Środowiska w Opolu z dnia</w:t>
      </w:r>
    </w:p>
    <w:p w14:paraId="0F2757A2" w14:textId="1AAD35DA" w:rsidR="00CD6EAB" w:rsidRDefault="00CD6EAB" w:rsidP="00CD6EAB">
      <w:pPr>
        <w:pStyle w:val="TEKSTZacznikido"/>
      </w:pPr>
      <w:r>
        <w:t>………</w:t>
      </w:r>
      <w:r w:rsidRPr="00EB6D36">
        <w:t xml:space="preserve"> 2026 r. </w:t>
      </w:r>
      <w:r>
        <w:t xml:space="preserve">w sprawie ustanowienia planu ochrony dla </w:t>
      </w:r>
      <w:r w:rsidRPr="00EB6D36">
        <w:t>rezerwat</w:t>
      </w:r>
      <w:r>
        <w:t>u</w:t>
      </w:r>
      <w:r w:rsidRPr="00EB6D36">
        <w:t xml:space="preserve"> przyrody „</w:t>
      </w:r>
      <w:r w:rsidR="00FE75A9">
        <w:t>Gogolińskie Gniewosze</w:t>
      </w:r>
      <w:r w:rsidRPr="00EB6D36">
        <w:t>”</w:t>
      </w:r>
    </w:p>
    <w:p w14:paraId="73599EFE" w14:textId="77777777" w:rsidR="00CD6EAB" w:rsidRDefault="00CD6EAB" w:rsidP="00CD6EAB">
      <w:pPr>
        <w:pStyle w:val="TEKSTZacznikido"/>
      </w:pPr>
    </w:p>
    <w:p w14:paraId="50355881" w14:textId="77777777" w:rsidR="00CD6EAB" w:rsidRPr="00E8623B" w:rsidRDefault="00CD6EAB" w:rsidP="00CD6EAB">
      <w:pPr>
        <w:pStyle w:val="TEKSTZacznikido"/>
        <w:rPr>
          <w:rStyle w:val="Ppogrubienie"/>
        </w:rPr>
      </w:pPr>
      <w:r w:rsidRPr="00E8623B">
        <w:rPr>
          <w:rStyle w:val="Ppogrubienie"/>
        </w:rPr>
        <w:t>Załącznik nr</w:t>
      </w:r>
      <w:r>
        <w:rPr>
          <w:rStyle w:val="Ppogrubienie"/>
        </w:rPr>
        <w:t xml:space="preserve"> </w:t>
      </w:r>
      <w:r w:rsidRPr="00E8623B">
        <w:rPr>
          <w:rStyle w:val="Ppogrubienie"/>
        </w:rPr>
        <w:t xml:space="preserve">1 do zarządzenia </w:t>
      </w:r>
    </w:p>
    <w:p w14:paraId="2389F721" w14:textId="51108285" w:rsidR="00CD6EAB" w:rsidRDefault="00CD6EAB" w:rsidP="00A20A6D">
      <w:pPr>
        <w:pStyle w:val="TEKSTZacznikido"/>
        <w:rPr>
          <w:rStyle w:val="Ppogrubienie"/>
        </w:rPr>
      </w:pPr>
      <w:r w:rsidRPr="00E8623B">
        <w:rPr>
          <w:rStyle w:val="Ppogrubienie"/>
        </w:rPr>
        <w:t>Regionalnego Dyrektora Ochrony Środowiska w Opolu z</w:t>
      </w:r>
      <w:r>
        <w:rPr>
          <w:rStyle w:val="Ppogrubienie"/>
        </w:rPr>
        <w:t> </w:t>
      </w:r>
      <w:r w:rsidRPr="00E8623B">
        <w:rPr>
          <w:rStyle w:val="Ppogrubienie"/>
        </w:rPr>
        <w:t>dnia ……………2026 r. w</w:t>
      </w:r>
      <w:r>
        <w:rPr>
          <w:rStyle w:val="Ppogrubienie"/>
        </w:rPr>
        <w:t> </w:t>
      </w:r>
      <w:r w:rsidRPr="00E8623B">
        <w:rPr>
          <w:rStyle w:val="Ppogrubienie"/>
        </w:rPr>
        <w:t>sprawie ustanowienia planu ochrony dla rezerwatu przyrody "</w:t>
      </w:r>
      <w:r w:rsidR="00FE75A9">
        <w:rPr>
          <w:rStyle w:val="Ppogrubienie"/>
        </w:rPr>
        <w:t>Gogolińskie Gniewosze</w:t>
      </w:r>
      <w:r w:rsidRPr="00E8623B">
        <w:rPr>
          <w:rStyle w:val="Ppogrubienie"/>
        </w:rPr>
        <w:t>"</w:t>
      </w:r>
    </w:p>
    <w:p w14:paraId="2A3E2F8C" w14:textId="77777777" w:rsidR="00C637CB" w:rsidRPr="00A20A6D" w:rsidRDefault="00C637CB" w:rsidP="00A7470A">
      <w:pPr>
        <w:pStyle w:val="TEKSTZacznikido"/>
        <w:ind w:left="0"/>
        <w:rPr>
          <w:b/>
        </w:rPr>
      </w:pPr>
    </w:p>
    <w:p w14:paraId="0B1F822B" w14:textId="29C2A2E6" w:rsidR="005E2A22" w:rsidRPr="00520D51" w:rsidRDefault="003A14D2" w:rsidP="00143DE6">
      <w:pPr>
        <w:pStyle w:val="TYTTABELItytutabeli"/>
      </w:pPr>
      <w:r w:rsidRPr="00520D51">
        <w:t>Identyfikacja oraz określenie sposobów eliminacji lub ograniczania istniejących i potencjalnych zagrożeń zewnętrznych i wewnętrznych oraz ich skutków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85" w:type="dxa"/>
        </w:tblCellMar>
        <w:tblLook w:val="00A0" w:firstRow="1" w:lastRow="0" w:firstColumn="1" w:lastColumn="0" w:noHBand="0" w:noVBand="0"/>
      </w:tblPr>
      <w:tblGrid>
        <w:gridCol w:w="598"/>
        <w:gridCol w:w="3366"/>
        <w:gridCol w:w="1560"/>
        <w:gridCol w:w="4383"/>
      </w:tblGrid>
      <w:tr w:rsidR="00F561E8" w:rsidRPr="00F561E8" w14:paraId="1FE18273" w14:textId="77777777" w:rsidTr="006D6CCF">
        <w:trPr>
          <w:trHeight w:val="394"/>
          <w:jc w:val="center"/>
        </w:trPr>
        <w:tc>
          <w:tcPr>
            <w:tcW w:w="598" w:type="dxa"/>
            <w:vMerge w:val="restart"/>
            <w:vAlign w:val="center"/>
          </w:tcPr>
          <w:p w14:paraId="593C9257" w14:textId="77777777" w:rsidR="00F561E8" w:rsidRPr="00F561E8" w:rsidRDefault="00F561E8" w:rsidP="00F561E8">
            <w:r w:rsidRPr="00F561E8">
              <w:rPr>
                <w:rStyle w:val="Ppogrubienie"/>
              </w:rPr>
              <w:t>Lp</w:t>
            </w:r>
            <w:r w:rsidRPr="00F561E8">
              <w:t>.</w:t>
            </w:r>
          </w:p>
        </w:tc>
        <w:tc>
          <w:tcPr>
            <w:tcW w:w="4926" w:type="dxa"/>
            <w:gridSpan w:val="2"/>
            <w:vAlign w:val="center"/>
          </w:tcPr>
          <w:p w14:paraId="03C6F4F1" w14:textId="77777777" w:rsidR="00F561E8" w:rsidRPr="00F561E8" w:rsidRDefault="00F561E8" w:rsidP="00F561E8">
            <w:pPr>
              <w:rPr>
                <w:rStyle w:val="Ppogrubienie"/>
              </w:rPr>
            </w:pPr>
            <w:r w:rsidRPr="00F561E8">
              <w:rPr>
                <w:rStyle w:val="Ppogrubienie"/>
              </w:rPr>
              <w:t>Identyfikacja istniejących i potencjalnych zagrożeń wewnętrznych i zewnętrznych</w:t>
            </w:r>
          </w:p>
        </w:tc>
        <w:tc>
          <w:tcPr>
            <w:tcW w:w="4383" w:type="dxa"/>
            <w:vMerge w:val="restart"/>
            <w:vAlign w:val="center"/>
          </w:tcPr>
          <w:p w14:paraId="02AF7328" w14:textId="77777777" w:rsidR="00F561E8" w:rsidRPr="00F561E8" w:rsidRDefault="00F561E8" w:rsidP="00F561E8">
            <w:pPr>
              <w:rPr>
                <w:rStyle w:val="Ppogrubienie"/>
              </w:rPr>
            </w:pPr>
            <w:r w:rsidRPr="00F561E8">
              <w:rPr>
                <w:rStyle w:val="Ppogrubienie"/>
              </w:rPr>
              <w:t>Sposoby eliminacji lub ograniczania istniejących i potencjalnych zagrożeń wewnętrznych i zewnętrznych oraz ich skutków</w:t>
            </w:r>
          </w:p>
        </w:tc>
      </w:tr>
      <w:tr w:rsidR="00F561E8" w:rsidRPr="00F561E8" w14:paraId="4E2E7030" w14:textId="77777777" w:rsidTr="006D6CCF">
        <w:trPr>
          <w:trHeight w:val="394"/>
          <w:jc w:val="center"/>
        </w:trPr>
        <w:tc>
          <w:tcPr>
            <w:tcW w:w="598" w:type="dxa"/>
            <w:vMerge/>
            <w:vAlign w:val="center"/>
          </w:tcPr>
          <w:p w14:paraId="2956431B" w14:textId="77777777" w:rsidR="00F561E8" w:rsidRPr="00F561E8" w:rsidRDefault="00F561E8" w:rsidP="00F561E8">
            <w:pPr>
              <w:rPr>
                <w:lang w:eastAsia="ar-SA"/>
              </w:rPr>
            </w:pPr>
          </w:p>
        </w:tc>
        <w:tc>
          <w:tcPr>
            <w:tcW w:w="3366" w:type="dxa"/>
            <w:vAlign w:val="center"/>
          </w:tcPr>
          <w:p w14:paraId="6D593EAB" w14:textId="77777777" w:rsidR="00F561E8" w:rsidRPr="00F561E8" w:rsidRDefault="00F561E8" w:rsidP="00F561E8">
            <w:pPr>
              <w:rPr>
                <w:rStyle w:val="Ppogrubienie"/>
                <w:lang w:eastAsia="ar-SA"/>
              </w:rPr>
            </w:pPr>
            <w:r w:rsidRPr="00F561E8">
              <w:rPr>
                <w:rStyle w:val="Ppogrubienie"/>
                <w:lang w:eastAsia="ar-SA"/>
              </w:rPr>
              <w:t>Opis zagrożenia</w:t>
            </w:r>
          </w:p>
        </w:tc>
        <w:tc>
          <w:tcPr>
            <w:tcW w:w="1560" w:type="dxa"/>
            <w:vAlign w:val="center"/>
          </w:tcPr>
          <w:p w14:paraId="13C61A7D" w14:textId="77777777" w:rsidR="00F561E8" w:rsidRPr="00F561E8" w:rsidRDefault="00F561E8" w:rsidP="00F561E8">
            <w:pPr>
              <w:rPr>
                <w:rStyle w:val="Ppogrubienie"/>
              </w:rPr>
            </w:pPr>
            <w:r w:rsidRPr="00F561E8">
              <w:rPr>
                <w:rStyle w:val="Ppogrubienie"/>
              </w:rPr>
              <w:t>Rodzaj zagrożenia (istniejące, potencjalne, wewnętrzne, zewnętrzne)</w:t>
            </w:r>
          </w:p>
        </w:tc>
        <w:tc>
          <w:tcPr>
            <w:tcW w:w="4383" w:type="dxa"/>
            <w:vMerge/>
            <w:vAlign w:val="center"/>
          </w:tcPr>
          <w:p w14:paraId="31F2E455" w14:textId="77777777" w:rsidR="00F561E8" w:rsidRPr="00F561E8" w:rsidRDefault="00F561E8" w:rsidP="00F561E8">
            <w:pPr>
              <w:rPr>
                <w:rStyle w:val="Ppogrubienie"/>
                <w:lang w:eastAsia="ar-SA"/>
              </w:rPr>
            </w:pPr>
          </w:p>
        </w:tc>
      </w:tr>
      <w:tr w:rsidR="00F561E8" w:rsidRPr="00F561E8" w14:paraId="06031347" w14:textId="77777777" w:rsidTr="006D6CCF">
        <w:trPr>
          <w:jc w:val="center"/>
        </w:trPr>
        <w:tc>
          <w:tcPr>
            <w:tcW w:w="598" w:type="dxa"/>
            <w:vAlign w:val="center"/>
          </w:tcPr>
          <w:p w14:paraId="6692BD13" w14:textId="77777777" w:rsidR="00F561E8" w:rsidRPr="00F561E8" w:rsidRDefault="00F561E8" w:rsidP="00F561E8">
            <w:r w:rsidRPr="00F561E8">
              <w:t>1.</w:t>
            </w:r>
          </w:p>
        </w:tc>
        <w:tc>
          <w:tcPr>
            <w:tcW w:w="3366" w:type="dxa"/>
          </w:tcPr>
          <w:p w14:paraId="266C615D" w14:textId="728C6A79" w:rsidR="00F561E8" w:rsidRPr="00F561E8" w:rsidRDefault="00BC357D" w:rsidP="00BC357D">
            <w:bookmarkStart w:id="1" w:name="_GoBack"/>
            <w:r>
              <w:t>Niekorzystne zmiany siedliska</w:t>
            </w:r>
            <w:bookmarkEnd w:id="1"/>
            <w:r>
              <w:t>: s</w:t>
            </w:r>
            <w:r w:rsidR="00687967" w:rsidRPr="00687967">
              <w:t xml:space="preserve">ukcesja wtórna polan powodująca zmniejszanie się powierzchni dostępnych do wygrzewania dla gniewosza, zacienienie miejsc, w których żerują gniewosze przez zwarte zbiorowiska leśne, zanieczyszczenie i eutrofizacja zbiorników wodnych, </w:t>
            </w:r>
            <w:r w:rsidR="00687967" w:rsidRPr="00687967">
              <w:lastRenderedPageBreak/>
              <w:t xml:space="preserve">skutkujące pogorszeniem jakości miejsc bytowania gniewosza plamistego, obecność gatunków inwazyjnych wpływających na parametry całego siedliska gniewosza, </w:t>
            </w:r>
            <w:r>
              <w:t>(</w:t>
            </w:r>
            <w:r w:rsidR="00687967" w:rsidRPr="00687967">
              <w:t>m.in. nawłoć kanadyjska</w:t>
            </w:r>
            <w:r>
              <w:t>)</w:t>
            </w:r>
            <w:r w:rsidR="00F561E8" w:rsidRPr="00F561E8">
              <w:t xml:space="preserve"> </w:t>
            </w:r>
          </w:p>
        </w:tc>
        <w:tc>
          <w:tcPr>
            <w:tcW w:w="1560" w:type="dxa"/>
          </w:tcPr>
          <w:p w14:paraId="26DFEFFF" w14:textId="77777777" w:rsidR="00F561E8" w:rsidRPr="00F561E8" w:rsidRDefault="00F561E8" w:rsidP="00F561E8">
            <w:r w:rsidRPr="00F561E8">
              <w:lastRenderedPageBreak/>
              <w:t>Istniejące wewnętrzne</w:t>
            </w:r>
          </w:p>
        </w:tc>
        <w:tc>
          <w:tcPr>
            <w:tcW w:w="4383" w:type="dxa"/>
          </w:tcPr>
          <w:p w14:paraId="7806E0DA" w14:textId="0D6EC945" w:rsidR="00F561E8" w:rsidRPr="00F561E8" w:rsidRDefault="00F561E8" w:rsidP="00F561E8">
            <w:r w:rsidRPr="00F561E8">
              <w:t xml:space="preserve">1. </w:t>
            </w:r>
            <w:r w:rsidR="00394013">
              <w:t>Monitorowanie</w:t>
            </w:r>
            <w:r w:rsidR="00394013" w:rsidRPr="00F561E8">
              <w:t xml:space="preserve"> </w:t>
            </w:r>
            <w:r w:rsidRPr="00F561E8">
              <w:t>przekształceń siedliska.</w:t>
            </w:r>
          </w:p>
          <w:p w14:paraId="62A7730E" w14:textId="41A50D68" w:rsidR="00787FE1" w:rsidRDefault="00D174A9" w:rsidP="004E47AE">
            <w:r>
              <w:t>2. U</w:t>
            </w:r>
            <w:r w:rsidR="00F561E8" w:rsidRPr="00F561E8">
              <w:t xml:space="preserve">trzymywanie </w:t>
            </w:r>
            <w:r w:rsidR="006732FC">
              <w:t>polan śródleśnych.</w:t>
            </w:r>
            <w:r w:rsidR="00F561E8" w:rsidRPr="00F561E8">
              <w:t xml:space="preserve"> </w:t>
            </w:r>
          </w:p>
          <w:p w14:paraId="1603D262" w14:textId="3BEBDDC4" w:rsidR="006732FC" w:rsidRDefault="00F561E8" w:rsidP="004E47AE">
            <w:r w:rsidRPr="00F561E8">
              <w:t>3.</w:t>
            </w:r>
            <w:r w:rsidR="00CE62FA">
              <w:t xml:space="preserve"> </w:t>
            </w:r>
            <w:r w:rsidR="006732FC">
              <w:t>Zwalczanie roślin inwazyjnych i ekspansywnych.</w:t>
            </w:r>
          </w:p>
          <w:p w14:paraId="1772DA24" w14:textId="37652D8F" w:rsidR="00D174A9" w:rsidRDefault="006732FC" w:rsidP="004E47AE">
            <w:r>
              <w:t>4.</w:t>
            </w:r>
            <w:r w:rsidR="00D174A9">
              <w:t>Utrzymywanie siedlisk zadrzewionych</w:t>
            </w:r>
            <w:r w:rsidR="008319B6">
              <w:t>,</w:t>
            </w:r>
            <w:r w:rsidR="00D174A9">
              <w:t xml:space="preserve"> leśnych.</w:t>
            </w:r>
          </w:p>
          <w:p w14:paraId="5228E5C2" w14:textId="44058FB6" w:rsidR="00F561E8" w:rsidRPr="00F561E8" w:rsidRDefault="00D174A9" w:rsidP="004E47AE">
            <w:r>
              <w:t>5. Utrzymywanie siedlisk wodnych.</w:t>
            </w:r>
          </w:p>
        </w:tc>
      </w:tr>
      <w:tr w:rsidR="00F561E8" w:rsidRPr="00F561E8" w14:paraId="504C8F87" w14:textId="77777777" w:rsidTr="006D6CCF">
        <w:trPr>
          <w:jc w:val="center"/>
        </w:trPr>
        <w:tc>
          <w:tcPr>
            <w:tcW w:w="598" w:type="dxa"/>
            <w:vAlign w:val="center"/>
          </w:tcPr>
          <w:p w14:paraId="3F074F6D" w14:textId="77777777" w:rsidR="00F561E8" w:rsidRPr="00F561E8" w:rsidRDefault="00F561E8" w:rsidP="00F561E8">
            <w:r w:rsidRPr="00F561E8">
              <w:lastRenderedPageBreak/>
              <w:t xml:space="preserve">2. </w:t>
            </w:r>
          </w:p>
        </w:tc>
        <w:tc>
          <w:tcPr>
            <w:tcW w:w="3366" w:type="dxa"/>
          </w:tcPr>
          <w:p w14:paraId="167EF120" w14:textId="3AEDAA50" w:rsidR="00F561E8" w:rsidRPr="00F561E8" w:rsidRDefault="00F561E8" w:rsidP="002709C0">
            <w:r w:rsidRPr="00F561E8">
              <w:t>Zmniejsz</w:t>
            </w:r>
            <w:r w:rsidR="002709C0">
              <w:t>e</w:t>
            </w:r>
            <w:r w:rsidRPr="00F561E8">
              <w:t>nie liczebności populacji gniewosza</w:t>
            </w:r>
          </w:p>
        </w:tc>
        <w:tc>
          <w:tcPr>
            <w:tcW w:w="1560" w:type="dxa"/>
          </w:tcPr>
          <w:p w14:paraId="1EF51B04" w14:textId="77777777" w:rsidR="00F561E8" w:rsidRPr="00F561E8" w:rsidRDefault="00F561E8" w:rsidP="00F561E8">
            <w:r w:rsidRPr="00F561E8">
              <w:rPr>
                <w:lang w:eastAsia="ar-SA"/>
              </w:rPr>
              <w:t>Potencjalne wewnętrzne</w:t>
            </w:r>
          </w:p>
        </w:tc>
        <w:tc>
          <w:tcPr>
            <w:tcW w:w="4383" w:type="dxa"/>
          </w:tcPr>
          <w:p w14:paraId="3C1A1962" w14:textId="6F15C284" w:rsidR="00F561E8" w:rsidRPr="00F561E8" w:rsidRDefault="008319B6" w:rsidP="00F561E8">
            <w:r>
              <w:t>Monitorowanie</w:t>
            </w:r>
            <w:r w:rsidR="00F561E8" w:rsidRPr="00F561E8">
              <w:t xml:space="preserve"> stanu populacji gniewosza plamistego.</w:t>
            </w:r>
          </w:p>
        </w:tc>
      </w:tr>
      <w:tr w:rsidR="00F561E8" w:rsidRPr="00F561E8" w14:paraId="0D717FDA" w14:textId="77777777" w:rsidTr="006D6CCF">
        <w:trPr>
          <w:jc w:val="center"/>
        </w:trPr>
        <w:tc>
          <w:tcPr>
            <w:tcW w:w="598" w:type="dxa"/>
            <w:vAlign w:val="center"/>
          </w:tcPr>
          <w:p w14:paraId="242B2076" w14:textId="28F2A415" w:rsidR="00F561E8" w:rsidRPr="00F561E8" w:rsidRDefault="006D6CCF" w:rsidP="00F561E8">
            <w:r>
              <w:t>3.</w:t>
            </w:r>
          </w:p>
        </w:tc>
        <w:tc>
          <w:tcPr>
            <w:tcW w:w="3366" w:type="dxa"/>
          </w:tcPr>
          <w:p w14:paraId="16454376" w14:textId="036707C0" w:rsidR="00F561E8" w:rsidRPr="00F561E8" w:rsidRDefault="00B10458" w:rsidP="00F561E8">
            <w:r w:rsidRPr="00B10458">
              <w:t>Penetracja terenu rezerwatu</w:t>
            </w:r>
          </w:p>
        </w:tc>
        <w:tc>
          <w:tcPr>
            <w:tcW w:w="1560" w:type="dxa"/>
          </w:tcPr>
          <w:p w14:paraId="7A39B585" w14:textId="77777777" w:rsidR="00F561E8" w:rsidRPr="00F561E8" w:rsidRDefault="00F561E8" w:rsidP="00F561E8">
            <w:r w:rsidRPr="00F561E8">
              <w:rPr>
                <w:lang w:eastAsia="ar-SA"/>
              </w:rPr>
              <w:t>Istniejące zewnętrzne</w:t>
            </w:r>
          </w:p>
        </w:tc>
        <w:tc>
          <w:tcPr>
            <w:tcW w:w="4383" w:type="dxa"/>
          </w:tcPr>
          <w:p w14:paraId="739DF29E" w14:textId="0357C012" w:rsidR="00F561E8" w:rsidRPr="00F561E8" w:rsidRDefault="00B10458" w:rsidP="008319B6">
            <w:r w:rsidRPr="00B10458">
              <w:t>Ograniczenie penetracji terenu rezerwatu.</w:t>
            </w:r>
          </w:p>
        </w:tc>
      </w:tr>
    </w:tbl>
    <w:p w14:paraId="1D23577E" w14:textId="30A48D01" w:rsidR="00B83155" w:rsidRDefault="00B83155" w:rsidP="005E2A22">
      <w:pPr>
        <w:pStyle w:val="TEKSTZacznikido"/>
        <w:rPr>
          <w:rStyle w:val="Ppogrubienie"/>
        </w:rPr>
      </w:pPr>
    </w:p>
    <w:p w14:paraId="33C22D84" w14:textId="77777777" w:rsidR="00BC357D" w:rsidRDefault="00BC357D" w:rsidP="005E2A22">
      <w:pPr>
        <w:pStyle w:val="TEKSTZacznikido"/>
        <w:rPr>
          <w:rStyle w:val="Ppogrubienie"/>
        </w:rPr>
      </w:pPr>
    </w:p>
    <w:p w14:paraId="7F20DACD" w14:textId="77777777" w:rsidR="005E2A22" w:rsidRPr="0030590E" w:rsidRDefault="00930AC4" w:rsidP="005E2A22">
      <w:pPr>
        <w:pStyle w:val="TEKSTZacznikido"/>
        <w:rPr>
          <w:b/>
        </w:rPr>
      </w:pPr>
      <w:r w:rsidRPr="001B658D">
        <w:rPr>
          <w:rStyle w:val="Ppogrubienie"/>
        </w:rPr>
        <w:t>Załącznik nr 2 do zarządzenia Regionalnego Dyrektora Ochrony Środowiska w Opolu z dnia …………………… 2026 r. w sprawie ustanowienia planu ochrony dla rezerwatu przyrody "</w:t>
      </w:r>
      <w:r w:rsidR="00EA34AE">
        <w:rPr>
          <w:rStyle w:val="Ppogrubienie"/>
        </w:rPr>
        <w:t>Gogolińskie Gniewosze</w:t>
      </w:r>
      <w:r w:rsidRPr="001B658D">
        <w:rPr>
          <w:rStyle w:val="Ppogrubienie"/>
        </w:rPr>
        <w:t>"</w:t>
      </w:r>
    </w:p>
    <w:p w14:paraId="1E74A3B6" w14:textId="5FD9D888" w:rsidR="005E2A22" w:rsidRPr="00CD6EAB" w:rsidRDefault="006039AE" w:rsidP="00FE37A3">
      <w:pPr>
        <w:pStyle w:val="TYTTABELItytutabeli"/>
      </w:pPr>
      <w:r w:rsidRPr="006039AE">
        <w:t>Określenie działań ochronnych na obszarze ochrony czynnej, z podaniem rodzaju, zakresu i lokalizacji tych działań</w:t>
      </w:r>
    </w:p>
    <w:tbl>
      <w:tblPr>
        <w:tblW w:w="9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593"/>
        <w:gridCol w:w="2237"/>
        <w:gridCol w:w="4395"/>
        <w:gridCol w:w="2599"/>
      </w:tblGrid>
      <w:tr w:rsidR="00B83155" w:rsidRPr="00B83155" w14:paraId="3E69502D" w14:textId="77777777" w:rsidTr="00736A9E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1D2D99AA" w14:textId="77E1EA32" w:rsidR="00B83155" w:rsidRPr="00B83155" w:rsidRDefault="00B83155" w:rsidP="00B83155">
            <w:pPr>
              <w:rPr>
                <w:rStyle w:val="Ppogrubienie"/>
              </w:rPr>
            </w:pPr>
            <w:r w:rsidRPr="00B83155">
              <w:rPr>
                <w:rStyle w:val="Ppogrubienie"/>
              </w:rPr>
              <w:t>Lp</w:t>
            </w:r>
            <w:r w:rsidR="00A7470A">
              <w:rPr>
                <w:rStyle w:val="Ppogrubienie"/>
              </w:rPr>
              <w:t>.</w:t>
            </w:r>
          </w:p>
        </w:tc>
        <w:tc>
          <w:tcPr>
            <w:tcW w:w="2237" w:type="dxa"/>
            <w:vAlign w:val="center"/>
          </w:tcPr>
          <w:p w14:paraId="796CDD5B" w14:textId="77777777" w:rsidR="00B83155" w:rsidRPr="00B83155" w:rsidRDefault="00B83155" w:rsidP="00B83155">
            <w:pPr>
              <w:rPr>
                <w:rStyle w:val="Ppogrubienie"/>
              </w:rPr>
            </w:pPr>
            <w:r w:rsidRPr="00B83155">
              <w:rPr>
                <w:rStyle w:val="Ppogrubienie"/>
              </w:rPr>
              <w:t>Rodzaj działań</w:t>
            </w:r>
          </w:p>
        </w:tc>
        <w:tc>
          <w:tcPr>
            <w:tcW w:w="4395" w:type="dxa"/>
            <w:vAlign w:val="center"/>
          </w:tcPr>
          <w:p w14:paraId="6074DAA7" w14:textId="77777777" w:rsidR="00B83155" w:rsidRPr="00B83155" w:rsidRDefault="00B83155" w:rsidP="00B83155">
            <w:pPr>
              <w:rPr>
                <w:rStyle w:val="Ppogrubienie"/>
              </w:rPr>
            </w:pPr>
            <w:r w:rsidRPr="00B83155">
              <w:rPr>
                <w:rStyle w:val="Ppogrubienie"/>
              </w:rPr>
              <w:t>Zakres działań ochronnych w tym powierzchnia</w:t>
            </w:r>
          </w:p>
        </w:tc>
        <w:tc>
          <w:tcPr>
            <w:tcW w:w="2599" w:type="dxa"/>
            <w:vAlign w:val="center"/>
          </w:tcPr>
          <w:p w14:paraId="7DF51666" w14:textId="77777777" w:rsidR="00B83155" w:rsidRPr="00B83155" w:rsidRDefault="00B83155" w:rsidP="00B83155">
            <w:pPr>
              <w:rPr>
                <w:rStyle w:val="Ppogrubienie"/>
              </w:rPr>
            </w:pPr>
            <w:r w:rsidRPr="00B83155">
              <w:rPr>
                <w:rStyle w:val="Ppogrubienie"/>
              </w:rPr>
              <w:t>Lokalizacja działań ochronnych</w:t>
            </w:r>
          </w:p>
        </w:tc>
      </w:tr>
      <w:tr w:rsidR="00B83155" w:rsidRPr="00B83155" w14:paraId="20D00714" w14:textId="77777777" w:rsidTr="00736A9E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69359168" w14:textId="77777777" w:rsidR="00B83155" w:rsidRPr="00B83155" w:rsidRDefault="00B83155" w:rsidP="00B83155">
            <w:pPr>
              <w:rPr>
                <w:lang w:eastAsia="ar-SA"/>
              </w:rPr>
            </w:pPr>
            <w:r w:rsidRPr="00B83155">
              <w:rPr>
                <w:lang w:eastAsia="ar-SA"/>
              </w:rPr>
              <w:t>1.</w:t>
            </w:r>
          </w:p>
        </w:tc>
        <w:tc>
          <w:tcPr>
            <w:tcW w:w="2237" w:type="dxa"/>
            <w:vAlign w:val="center"/>
          </w:tcPr>
          <w:p w14:paraId="0852D084" w14:textId="77777777" w:rsidR="008319B6" w:rsidRDefault="008319B6" w:rsidP="000239F3"/>
          <w:p w14:paraId="7B6C85AC" w14:textId="578A5FD1" w:rsidR="000239F3" w:rsidRPr="000239F3" w:rsidRDefault="003A5F42" w:rsidP="000239F3">
            <w:r>
              <w:t>M</w:t>
            </w:r>
            <w:r w:rsidR="00B3556B">
              <w:t>onitorowanie</w:t>
            </w:r>
          </w:p>
          <w:p w14:paraId="0D510D46" w14:textId="77777777" w:rsidR="000239F3" w:rsidRPr="000239F3" w:rsidRDefault="000239F3" w:rsidP="000239F3">
            <w:r w:rsidRPr="000239F3">
              <w:t>drzewostanu,</w:t>
            </w:r>
          </w:p>
          <w:p w14:paraId="7E4589B5" w14:textId="7ED6E0C3" w:rsidR="00E93A33" w:rsidRPr="00E93A33" w:rsidRDefault="000239F3" w:rsidP="00E93A33">
            <w:r w:rsidRPr="000239F3">
              <w:t>podszytu i runa</w:t>
            </w:r>
            <w:r w:rsidR="00E93A33">
              <w:t xml:space="preserve"> </w:t>
            </w:r>
          </w:p>
          <w:p w14:paraId="7976FE95" w14:textId="215C1621" w:rsidR="000239F3" w:rsidRPr="000239F3" w:rsidRDefault="000239F3" w:rsidP="000239F3"/>
          <w:p w14:paraId="4718326D" w14:textId="3C20B4C7" w:rsidR="00B83155" w:rsidRPr="00B83155" w:rsidRDefault="00B83155" w:rsidP="000239F3">
            <w:pPr>
              <w:rPr>
                <w:highlight w:val="yellow"/>
              </w:rPr>
            </w:pPr>
            <w:r w:rsidRPr="00B83155">
              <w:t xml:space="preserve"> </w:t>
            </w:r>
          </w:p>
        </w:tc>
        <w:tc>
          <w:tcPr>
            <w:tcW w:w="4395" w:type="dxa"/>
            <w:vAlign w:val="center"/>
          </w:tcPr>
          <w:p w14:paraId="39112813" w14:textId="03ADF34A" w:rsidR="00B83155" w:rsidRPr="00B83155" w:rsidRDefault="00507102" w:rsidP="00507102">
            <w:r>
              <w:t>Prowadzenie c</w:t>
            </w:r>
            <w:r w:rsidR="00B3556B" w:rsidRPr="000239F3">
              <w:t>oroczn</w:t>
            </w:r>
            <w:r>
              <w:t xml:space="preserve">ych obserwacji </w:t>
            </w:r>
            <w:r w:rsidR="00B1740E" w:rsidRPr="000239F3">
              <w:t>pod kątem</w:t>
            </w:r>
            <w:r w:rsidR="00736A9E">
              <w:t xml:space="preserve"> </w:t>
            </w:r>
            <w:r w:rsidR="00B1740E" w:rsidRPr="000239F3">
              <w:t>zacienienia</w:t>
            </w:r>
            <w:r w:rsidR="00B1740E">
              <w:t xml:space="preserve"> siedliska gniewosza,</w:t>
            </w:r>
            <w:r w:rsidR="00B3556B">
              <w:t xml:space="preserve"> w okresie</w:t>
            </w:r>
            <w:r w:rsidR="00B1740E">
              <w:t xml:space="preserve"> </w:t>
            </w:r>
            <w:r w:rsidR="000239F3">
              <w:t>o</w:t>
            </w:r>
            <w:r w:rsidR="000239F3" w:rsidRPr="00CF0E7D">
              <w:t>d kwietnia do</w:t>
            </w:r>
            <w:r w:rsidR="000D1356">
              <w:t xml:space="preserve"> </w:t>
            </w:r>
            <w:r w:rsidR="000239F3" w:rsidRPr="00CF0E7D">
              <w:t>września, co</w:t>
            </w:r>
            <w:r w:rsidR="000239F3" w:rsidRPr="000239F3">
              <w:t xml:space="preserve"> miesiąc</w:t>
            </w:r>
            <w:r w:rsidR="00E93A33">
              <w:t xml:space="preserve"> </w:t>
            </w:r>
            <w:r w:rsidR="00B1740E">
              <w:t>(raz na miesiąc)</w:t>
            </w:r>
            <w:r w:rsidR="000239F3" w:rsidRPr="000239F3">
              <w:t xml:space="preserve">. </w:t>
            </w:r>
          </w:p>
        </w:tc>
        <w:tc>
          <w:tcPr>
            <w:tcW w:w="2599" w:type="dxa"/>
            <w:vAlign w:val="center"/>
          </w:tcPr>
          <w:p w14:paraId="533B30E8" w14:textId="21F6EFE3" w:rsidR="00B83155" w:rsidRPr="000239F3" w:rsidRDefault="000239F3" w:rsidP="000239F3">
            <w:pPr>
              <w:rPr>
                <w:highlight w:val="yellow"/>
              </w:rPr>
            </w:pPr>
            <w:r w:rsidRPr="000239F3">
              <w:tab/>
              <w:t>Teren całego rezerwatu przyrody</w:t>
            </w:r>
          </w:p>
        </w:tc>
      </w:tr>
      <w:tr w:rsidR="00BC7E6E" w:rsidRPr="00B83155" w14:paraId="441C73CE" w14:textId="77777777" w:rsidTr="00736A9E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27F834B1" w14:textId="404DD93E" w:rsidR="00BC7E6E" w:rsidRPr="00B83155" w:rsidRDefault="00BC7E6E" w:rsidP="00B83155">
            <w:pPr>
              <w:rPr>
                <w:lang w:eastAsia="ar-SA"/>
              </w:rPr>
            </w:pPr>
            <w:r>
              <w:t>2.</w:t>
            </w:r>
          </w:p>
        </w:tc>
        <w:tc>
          <w:tcPr>
            <w:tcW w:w="2237" w:type="dxa"/>
            <w:vAlign w:val="center"/>
          </w:tcPr>
          <w:p w14:paraId="780A3F91" w14:textId="2C5756C2" w:rsidR="00BC7E6E" w:rsidRDefault="00BC7E6E" w:rsidP="000239F3">
            <w:r>
              <w:t>Monitorowanie polan śródleśnych</w:t>
            </w:r>
          </w:p>
        </w:tc>
        <w:tc>
          <w:tcPr>
            <w:tcW w:w="4395" w:type="dxa"/>
            <w:vAlign w:val="center"/>
          </w:tcPr>
          <w:p w14:paraId="3C3592A4" w14:textId="120F6BC5" w:rsidR="00BC7E6E" w:rsidRPr="000239F3" w:rsidRDefault="00507102" w:rsidP="00507102">
            <w:r>
              <w:t>P</w:t>
            </w:r>
            <w:r w:rsidRPr="00507102">
              <w:t xml:space="preserve">rowadzenie corocznych obserwacji </w:t>
            </w:r>
            <w:r w:rsidR="00BC7E6E">
              <w:t xml:space="preserve">polan śródleśnych (runi łąkowej) pod kątem </w:t>
            </w:r>
            <w:r>
              <w:t xml:space="preserve">ich wtórnej </w:t>
            </w:r>
            <w:r w:rsidR="00BC7E6E">
              <w:t>sukcesj</w:t>
            </w:r>
            <w:r>
              <w:t>i, w</w:t>
            </w:r>
            <w:r w:rsidR="00B431A0">
              <w:t xml:space="preserve"> </w:t>
            </w:r>
            <w:r w:rsidR="00BC7E6E">
              <w:t>miejsc</w:t>
            </w:r>
            <w:r w:rsidR="00B431A0">
              <w:t>ach</w:t>
            </w:r>
            <w:r w:rsidR="005B4D14">
              <w:t>,</w:t>
            </w:r>
            <w:r w:rsidR="00BC7E6E">
              <w:t xml:space="preserve"> gdzie</w:t>
            </w:r>
            <w:r w:rsidR="005B4D14">
              <w:t xml:space="preserve"> </w:t>
            </w:r>
            <w:r w:rsidR="00BC7E6E">
              <w:t>wygrzewają się gniewosze.</w:t>
            </w:r>
          </w:p>
        </w:tc>
        <w:tc>
          <w:tcPr>
            <w:tcW w:w="2599" w:type="dxa"/>
            <w:vAlign w:val="center"/>
          </w:tcPr>
          <w:p w14:paraId="6E4765E2" w14:textId="7C8F7197" w:rsidR="00BC7E6E" w:rsidRPr="000239F3" w:rsidRDefault="00BC7E6E" w:rsidP="000239F3">
            <w:r>
              <w:t>Polany śródleśne</w:t>
            </w:r>
          </w:p>
        </w:tc>
      </w:tr>
      <w:tr w:rsidR="00E93A33" w:rsidRPr="00B83155" w14:paraId="49964000" w14:textId="77777777" w:rsidTr="00736A9E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7AFFD815" w14:textId="1978EEF5" w:rsidR="00E93A33" w:rsidRPr="00E93A33" w:rsidRDefault="00BC7E6E" w:rsidP="00E93A33">
            <w:r>
              <w:lastRenderedPageBreak/>
              <w:t>3</w:t>
            </w:r>
            <w:r w:rsidR="00787FE1">
              <w:t xml:space="preserve">. </w:t>
            </w:r>
          </w:p>
        </w:tc>
        <w:tc>
          <w:tcPr>
            <w:tcW w:w="2237" w:type="dxa"/>
            <w:vAlign w:val="center"/>
          </w:tcPr>
          <w:p w14:paraId="0DB6BD88" w14:textId="77777777" w:rsidR="008319B6" w:rsidRDefault="008319B6" w:rsidP="00E93A33"/>
          <w:p w14:paraId="2CE4E16B" w14:textId="51D9124B" w:rsidR="00E93A33" w:rsidRDefault="003A5F42" w:rsidP="00E93A33">
            <w:r>
              <w:t>M</w:t>
            </w:r>
            <w:r w:rsidR="00B3556B">
              <w:t>onitorowanie</w:t>
            </w:r>
            <w:r w:rsidR="00E93A33">
              <w:t xml:space="preserve"> </w:t>
            </w:r>
            <w:r w:rsidR="00B1740E">
              <w:t xml:space="preserve">stanu </w:t>
            </w:r>
            <w:r w:rsidR="00E93A33">
              <w:t xml:space="preserve">zbiorników </w:t>
            </w:r>
            <w:r w:rsidR="00394013">
              <w:t>wodnych</w:t>
            </w:r>
          </w:p>
          <w:p w14:paraId="4411A89F" w14:textId="45043C1F" w:rsidR="00E93A33" w:rsidRPr="00B83155" w:rsidDel="000239F3" w:rsidRDefault="00E93A33" w:rsidP="00E93A33"/>
        </w:tc>
        <w:tc>
          <w:tcPr>
            <w:tcW w:w="4395" w:type="dxa"/>
            <w:vAlign w:val="center"/>
          </w:tcPr>
          <w:p w14:paraId="747EB380" w14:textId="592C2586" w:rsidR="00E93A33" w:rsidRDefault="00507102" w:rsidP="00B3556B">
            <w:r>
              <w:t>P</w:t>
            </w:r>
            <w:r w:rsidRPr="00507102">
              <w:t xml:space="preserve">rowadzenie corocznych obserwacji </w:t>
            </w:r>
            <w:r w:rsidR="00E93A33">
              <w:t xml:space="preserve">pod kątem </w:t>
            </w:r>
            <w:r w:rsidR="00B1740E">
              <w:t>ich eutrofizacji (</w:t>
            </w:r>
            <w:r w:rsidR="00787FE1">
              <w:t xml:space="preserve">tj. </w:t>
            </w:r>
            <w:r w:rsidR="00E93A33">
              <w:t>zakwitów sinic</w:t>
            </w:r>
            <w:r w:rsidR="00787FE1">
              <w:t xml:space="preserve"> </w:t>
            </w:r>
            <w:r w:rsidR="00394013">
              <w:t>oraz st</w:t>
            </w:r>
            <w:r w:rsidR="00B1740E">
              <w:t>opnia</w:t>
            </w:r>
            <w:r w:rsidR="00394013">
              <w:t xml:space="preserve"> zamulenia</w:t>
            </w:r>
            <w:r w:rsidR="00787FE1">
              <w:t>)</w:t>
            </w:r>
            <w:r w:rsidR="00B1740E">
              <w:t>,</w:t>
            </w:r>
            <w:r w:rsidR="00E93A33">
              <w:t xml:space="preserve"> </w:t>
            </w:r>
            <w:r w:rsidR="00E93A33" w:rsidRPr="00E93A33">
              <w:t>w kwietniu, czerwcu i we wrześniu</w:t>
            </w:r>
            <w:r w:rsidR="00E93A33">
              <w:t xml:space="preserve"> </w:t>
            </w:r>
            <w:r w:rsidR="00B1740E">
              <w:t>(raz na miesiąc)</w:t>
            </w:r>
          </w:p>
        </w:tc>
        <w:tc>
          <w:tcPr>
            <w:tcW w:w="2599" w:type="dxa"/>
            <w:vAlign w:val="center"/>
          </w:tcPr>
          <w:p w14:paraId="3BB92A3D" w14:textId="7D174509" w:rsidR="00E93A33" w:rsidRPr="000239F3" w:rsidRDefault="00394013" w:rsidP="00394013">
            <w:r>
              <w:t>Trzy</w:t>
            </w:r>
            <w:r w:rsidR="00E93A33">
              <w:t xml:space="preserve"> zbiornik</w:t>
            </w:r>
            <w:r>
              <w:t>i wodne</w:t>
            </w:r>
            <w:r w:rsidR="00E93A33">
              <w:t xml:space="preserve"> na terenie rezerwatu przyrody</w:t>
            </w:r>
          </w:p>
        </w:tc>
      </w:tr>
      <w:tr w:rsidR="00E93A33" w:rsidRPr="00B83155" w14:paraId="21007CDC" w14:textId="77777777" w:rsidTr="00736A9E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115D8243" w14:textId="6F4C3634" w:rsidR="00E93A33" w:rsidRPr="00E93A33" w:rsidRDefault="006D6ED7" w:rsidP="00E93A33">
            <w:r>
              <w:t>4</w:t>
            </w:r>
            <w:r w:rsidR="00E93A33">
              <w:t>.</w:t>
            </w:r>
          </w:p>
        </w:tc>
        <w:tc>
          <w:tcPr>
            <w:tcW w:w="2237" w:type="dxa"/>
            <w:vAlign w:val="center"/>
          </w:tcPr>
          <w:p w14:paraId="786D7840" w14:textId="4379B7F7" w:rsidR="00E93A33" w:rsidRPr="00E93A33" w:rsidRDefault="00E93A33" w:rsidP="00E93A33">
            <w:r w:rsidRPr="007D19B4">
              <w:t>Wykaszanie</w:t>
            </w:r>
            <w:r w:rsidR="00C72C9D">
              <w:t xml:space="preserve"> </w:t>
            </w:r>
            <w:r w:rsidR="00905F24">
              <w:t>runi łąkowej</w:t>
            </w:r>
          </w:p>
          <w:p w14:paraId="2E37906D" w14:textId="78541DC9" w:rsidR="00E93A33" w:rsidRPr="00E93A33" w:rsidRDefault="00E93A33" w:rsidP="00E93A33">
            <w:r w:rsidRPr="007D19B4">
              <w:t>i</w:t>
            </w:r>
          </w:p>
          <w:p w14:paraId="24AC7C37" w14:textId="77777777" w:rsidR="00E93A33" w:rsidRPr="00E93A33" w:rsidRDefault="00E93A33" w:rsidP="00E93A33">
            <w:r w:rsidRPr="007D19B4">
              <w:t>usuwanie</w:t>
            </w:r>
          </w:p>
          <w:p w14:paraId="082622ED" w14:textId="77777777" w:rsidR="00E93A33" w:rsidRPr="00E93A33" w:rsidRDefault="00E93A33" w:rsidP="00E93A33">
            <w:r w:rsidRPr="007D19B4">
              <w:t>pojedynczych</w:t>
            </w:r>
          </w:p>
          <w:p w14:paraId="3A168283" w14:textId="77777777" w:rsidR="00E93A33" w:rsidRPr="00E93A33" w:rsidRDefault="00E93A33" w:rsidP="00E93A33">
            <w:r w:rsidRPr="007D19B4">
              <w:t>krzewów z polan</w:t>
            </w:r>
          </w:p>
          <w:p w14:paraId="4B5B103E" w14:textId="0C99C012" w:rsidR="00E93A33" w:rsidRPr="00E93A33" w:rsidRDefault="00E93A33" w:rsidP="00E93A33">
            <w:r w:rsidRPr="007D19B4">
              <w:t>śródleśnych.</w:t>
            </w:r>
          </w:p>
        </w:tc>
        <w:tc>
          <w:tcPr>
            <w:tcW w:w="4395" w:type="dxa"/>
            <w:vAlign w:val="center"/>
          </w:tcPr>
          <w:p w14:paraId="7F8AF46F" w14:textId="65711C30" w:rsidR="00E93A33" w:rsidRPr="00E93A33" w:rsidRDefault="00507102" w:rsidP="00507102">
            <w:r>
              <w:t>Ręczne w</w:t>
            </w:r>
            <w:r w:rsidR="00C72C9D">
              <w:t xml:space="preserve">ykaszanie </w:t>
            </w:r>
            <w:r>
              <w:t>runi</w:t>
            </w:r>
            <w:r w:rsidR="00C72C9D">
              <w:t xml:space="preserve">, na wysokości 20 cm - 30 cm nad ziemią. </w:t>
            </w:r>
            <w:r w:rsidR="00E93A33">
              <w:t>Wykaszanie</w:t>
            </w:r>
            <w:r w:rsidR="00B1740E">
              <w:t>m</w:t>
            </w:r>
            <w:r w:rsidR="00E93A33">
              <w:t xml:space="preserve"> objąć </w:t>
            </w:r>
            <w:r w:rsidR="00E93A33" w:rsidRPr="00E93A33">
              <w:t>30% powierzchni wszystkich polan co roku, w okresie od czerwca do lipca.</w:t>
            </w:r>
            <w:r w:rsidR="00C72C9D" w:rsidRPr="007D19B4">
              <w:t xml:space="preserve"> </w:t>
            </w:r>
            <w:r w:rsidR="00E93A33" w:rsidRPr="00E93A33">
              <w:t>Dopuszcza</w:t>
            </w:r>
            <w:r w:rsidR="00C72C9D">
              <w:t xml:space="preserve"> się</w:t>
            </w:r>
            <w:r w:rsidR="00E93A33" w:rsidRPr="00E93A33">
              <w:t xml:space="preserve"> jednoroczne lub dwuletnie przerwy w </w:t>
            </w:r>
            <w:r w:rsidR="00C72C9D">
              <w:t xml:space="preserve">koszeniu polan - w </w:t>
            </w:r>
            <w:r w:rsidR="00E93A33" w:rsidRPr="00E93A33">
              <w:t xml:space="preserve">sytuacji, </w:t>
            </w:r>
            <w:r w:rsidR="00C72C9D">
              <w:t>gdy</w:t>
            </w:r>
            <w:r w:rsidR="00C72C9D" w:rsidRPr="00E93A33">
              <w:t xml:space="preserve"> </w:t>
            </w:r>
            <w:r w:rsidR="00E93A33" w:rsidRPr="00E93A33">
              <w:t xml:space="preserve">ruń łąkowa na </w:t>
            </w:r>
            <w:r w:rsidR="00264902">
              <w:t>polanie</w:t>
            </w:r>
            <w:r w:rsidR="00E93A33" w:rsidRPr="00E93A33">
              <w:t xml:space="preserve"> będzie słabo odrastać. </w:t>
            </w:r>
            <w:r w:rsidR="00C72C9D">
              <w:t>B</w:t>
            </w:r>
            <w:r w:rsidR="00E93A33" w:rsidRPr="00E93A33">
              <w:t>ezpośrednio przed rozpoczęciem pracy na danym stanowisku</w:t>
            </w:r>
            <w:r w:rsidR="00C72C9D" w:rsidRPr="00E93A33">
              <w:t xml:space="preserve"> </w:t>
            </w:r>
            <w:r w:rsidR="00C72C9D">
              <w:t>n</w:t>
            </w:r>
            <w:r w:rsidR="00C72C9D" w:rsidRPr="00E93A33">
              <w:t>iezbędne jest płoszenie węży</w:t>
            </w:r>
            <w:r w:rsidR="00E93A33" w:rsidRPr="00E93A33">
              <w:t xml:space="preserve">. </w:t>
            </w:r>
            <w:r w:rsidR="00C72C9D">
              <w:t>Pozyskaną biomasę należy p</w:t>
            </w:r>
            <w:r w:rsidR="00E93A33" w:rsidRPr="00E93A33">
              <w:t>ozostawi</w:t>
            </w:r>
            <w:r w:rsidR="00C72C9D">
              <w:t>ć</w:t>
            </w:r>
            <w:r w:rsidR="0048255E">
              <w:t xml:space="preserve"> </w:t>
            </w:r>
            <w:r w:rsidR="00264902">
              <w:t>w pryzmach na obrzeżach polan</w:t>
            </w:r>
            <w:r w:rsidR="00E93A33" w:rsidRPr="00E93A33">
              <w:t>. Łączna powierzchnia</w:t>
            </w:r>
            <w:r w:rsidR="00C72C9D">
              <w:t xml:space="preserve"> objęta działaniem</w:t>
            </w:r>
            <w:r w:rsidR="00E93A33" w:rsidRPr="00E93A33">
              <w:t>: ok. 10 hektarów.</w:t>
            </w:r>
          </w:p>
        </w:tc>
        <w:tc>
          <w:tcPr>
            <w:tcW w:w="2599" w:type="dxa"/>
            <w:vAlign w:val="center"/>
          </w:tcPr>
          <w:p w14:paraId="10D04555" w14:textId="6E2D9878" w:rsidR="00E93A33" w:rsidRPr="00E93A33" w:rsidRDefault="00E93A33" w:rsidP="00E93A33">
            <w:r w:rsidRPr="003C3D21">
              <w:t>Każdego roku</w:t>
            </w:r>
            <w:r w:rsidRPr="00E93A33">
              <w:t xml:space="preserve"> inna część powierzchni polan śródleśnych na terenie całego rezerwatu</w:t>
            </w:r>
          </w:p>
        </w:tc>
      </w:tr>
      <w:tr w:rsidR="00E93A33" w:rsidRPr="00B83155" w14:paraId="0D7170F5" w14:textId="77777777" w:rsidTr="00736A9E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58B4DBF0" w14:textId="73F10374" w:rsidR="00E93A33" w:rsidRPr="00E93A33" w:rsidRDefault="006D6ED7" w:rsidP="00E93A33">
            <w:r>
              <w:t>5</w:t>
            </w:r>
            <w:r w:rsidR="00E93A33">
              <w:t>.</w:t>
            </w:r>
          </w:p>
        </w:tc>
        <w:tc>
          <w:tcPr>
            <w:tcW w:w="2237" w:type="dxa"/>
            <w:vAlign w:val="center"/>
          </w:tcPr>
          <w:p w14:paraId="59F5120F" w14:textId="77777777" w:rsidR="00E93A33" w:rsidRPr="00E93A33" w:rsidRDefault="00E93A33" w:rsidP="00E93A33">
            <w:r w:rsidRPr="007D19B4">
              <w:t>Usuwanie lub</w:t>
            </w:r>
          </w:p>
          <w:p w14:paraId="29C29CB2" w14:textId="77777777" w:rsidR="00E93A33" w:rsidRPr="00E93A33" w:rsidRDefault="00E93A33" w:rsidP="00E93A33">
            <w:r w:rsidRPr="007D19B4">
              <w:t>wykaszanie</w:t>
            </w:r>
          </w:p>
          <w:p w14:paraId="2A022AF0" w14:textId="77777777" w:rsidR="00E93A33" w:rsidRPr="00E93A33" w:rsidRDefault="00E93A33" w:rsidP="00E93A33">
            <w:r w:rsidRPr="007D19B4">
              <w:t>roślin</w:t>
            </w:r>
          </w:p>
          <w:p w14:paraId="3035FD99" w14:textId="77777777" w:rsidR="00E93A33" w:rsidRPr="00E93A33" w:rsidRDefault="00E93A33" w:rsidP="00E93A33">
            <w:r w:rsidRPr="007D19B4">
              <w:t>inwazyjnych, w</w:t>
            </w:r>
          </w:p>
          <w:p w14:paraId="224EAA34" w14:textId="77777777" w:rsidR="00E93A33" w:rsidRPr="00E93A33" w:rsidRDefault="00E93A33" w:rsidP="00E93A33">
            <w:r w:rsidRPr="007D19B4">
              <w:t>szczególności</w:t>
            </w:r>
          </w:p>
          <w:p w14:paraId="3EE45BA4" w14:textId="77777777" w:rsidR="00E93A33" w:rsidRPr="00E93A33" w:rsidRDefault="00E93A33" w:rsidP="00E93A33">
            <w:r w:rsidRPr="007D19B4">
              <w:t>nawłoci</w:t>
            </w:r>
          </w:p>
          <w:p w14:paraId="599C78BF" w14:textId="77777777" w:rsidR="00E93A33" w:rsidRPr="00E93A33" w:rsidRDefault="00E93A33" w:rsidP="00E93A33">
            <w:r w:rsidRPr="007D19B4">
              <w:t>kanadyjskiej –</w:t>
            </w:r>
          </w:p>
          <w:p w14:paraId="2D6670BD" w14:textId="62D10CE1" w:rsidR="00E93A33" w:rsidRPr="00E93A33" w:rsidRDefault="00E93A33" w:rsidP="00E93A33">
            <w:r w:rsidRPr="007D19B4">
              <w:t>według potrzeb</w:t>
            </w:r>
          </w:p>
        </w:tc>
        <w:tc>
          <w:tcPr>
            <w:tcW w:w="4395" w:type="dxa"/>
            <w:vAlign w:val="center"/>
          </w:tcPr>
          <w:p w14:paraId="4DFFC160" w14:textId="5E906CBD" w:rsidR="00E93A33" w:rsidRPr="00E93A33" w:rsidRDefault="00012F5C" w:rsidP="00012F5C">
            <w:r>
              <w:t>Usuwanie ręczne lub wykaszanie roślin inwazyjnych - z częstotliwością</w:t>
            </w:r>
            <w:r w:rsidR="00E93A33" w:rsidRPr="00AC2729">
              <w:t xml:space="preserve"> i</w:t>
            </w:r>
            <w:r w:rsidR="00E93A33" w:rsidRPr="00E93A33">
              <w:t xml:space="preserve"> okres</w:t>
            </w:r>
            <w:r>
              <w:t>em ich</w:t>
            </w:r>
            <w:r w:rsidR="00E93A33" w:rsidRPr="00E93A33">
              <w:t xml:space="preserve"> prowadzenia </w:t>
            </w:r>
            <w:r>
              <w:t>dostosowaną do zwalczanego gatunku.</w:t>
            </w:r>
            <w:r w:rsidR="00E93A33" w:rsidRPr="00E93A33">
              <w:t xml:space="preserve"> Łączna powierzchnia </w:t>
            </w:r>
            <w:r w:rsidR="00C72C9D">
              <w:t xml:space="preserve">objęta działaniem </w:t>
            </w:r>
            <w:r w:rsidR="00E93A33" w:rsidRPr="00E93A33">
              <w:t>ok. 0,5 ha.</w:t>
            </w:r>
          </w:p>
        </w:tc>
        <w:tc>
          <w:tcPr>
            <w:tcW w:w="2599" w:type="dxa"/>
            <w:vAlign w:val="center"/>
          </w:tcPr>
          <w:p w14:paraId="67AA5AFC" w14:textId="62270AEA" w:rsidR="00E93A33" w:rsidRPr="00E93A33" w:rsidRDefault="00E93A33" w:rsidP="00E93A33">
            <w:r w:rsidRPr="00BB0D84">
              <w:t>Stwierdzone na</w:t>
            </w:r>
            <w:r w:rsidRPr="00E93A33">
              <w:t xml:space="preserve"> terenie rezerwatu miejsca występowania gatunków inwazyjnych i ekspansywnych</w:t>
            </w:r>
          </w:p>
        </w:tc>
      </w:tr>
      <w:tr w:rsidR="00C72C9D" w:rsidRPr="00B83155" w14:paraId="4244805E" w14:textId="77777777" w:rsidTr="00736A9E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08C12CD5" w14:textId="286A8173" w:rsidR="00C72C9D" w:rsidRDefault="006D6ED7" w:rsidP="00C72C9D">
            <w:r>
              <w:lastRenderedPageBreak/>
              <w:t>6</w:t>
            </w:r>
            <w:r w:rsidR="00C72C9D">
              <w:t>.</w:t>
            </w:r>
          </w:p>
        </w:tc>
        <w:tc>
          <w:tcPr>
            <w:tcW w:w="2237" w:type="dxa"/>
            <w:vAlign w:val="center"/>
          </w:tcPr>
          <w:p w14:paraId="75E1AF02" w14:textId="3C7A3415" w:rsidR="00C72C9D" w:rsidRPr="007D19B4" w:rsidRDefault="00C72C9D" w:rsidP="00C72C9D">
            <w:r>
              <w:t>Usuwanie pojedynczych drzew zacieniających siedlisko gniewosza</w:t>
            </w:r>
          </w:p>
        </w:tc>
        <w:tc>
          <w:tcPr>
            <w:tcW w:w="4395" w:type="dxa"/>
            <w:vAlign w:val="center"/>
          </w:tcPr>
          <w:p w14:paraId="372CDAED" w14:textId="60817C9A" w:rsidR="00C72C9D" w:rsidRPr="00C72C9D" w:rsidRDefault="00C72C9D" w:rsidP="00C72C9D">
            <w:r>
              <w:t>Wycin</w:t>
            </w:r>
            <w:r w:rsidR="00012F5C">
              <w:t>anie</w:t>
            </w:r>
            <w:r w:rsidRPr="00C72C9D">
              <w:t xml:space="preserve"> pojedynczych drzew w okresie jesienno-zimowym (raz na 5 lat), ręcznie, bez użycia ciężkiego sprzętu, z pozostawieniem biomasy na obrzeżach </w:t>
            </w:r>
            <w:r w:rsidR="00194319">
              <w:t>polan</w:t>
            </w:r>
            <w:r w:rsidRPr="00C72C9D">
              <w:t xml:space="preserve"> lub w lesie. Działanie wykonywane punktowo</w:t>
            </w:r>
            <w:r w:rsidR="003A5F42">
              <w:t>, na</w:t>
            </w:r>
            <w:r w:rsidR="00762FC6">
              <w:t xml:space="preserve"> </w:t>
            </w:r>
            <w:r w:rsidR="003A5F42">
              <w:t>p</w:t>
            </w:r>
            <w:r w:rsidRPr="00C72C9D">
              <w:t>owierzchni</w:t>
            </w:r>
            <w:r w:rsidR="00A37F86">
              <w:t xml:space="preserve"> </w:t>
            </w:r>
            <w:r w:rsidRPr="00C72C9D">
              <w:t>28,18 ha.</w:t>
            </w:r>
          </w:p>
          <w:p w14:paraId="6E03D270" w14:textId="77777777" w:rsidR="00C72C9D" w:rsidRPr="00AC2729" w:rsidRDefault="00C72C9D" w:rsidP="00C72C9D"/>
        </w:tc>
        <w:tc>
          <w:tcPr>
            <w:tcW w:w="2599" w:type="dxa"/>
            <w:vAlign w:val="center"/>
          </w:tcPr>
          <w:p w14:paraId="23AD167D" w14:textId="4ED79302" w:rsidR="00C72C9D" w:rsidRPr="00BB0D84" w:rsidRDefault="00C72C9D" w:rsidP="00C72C9D">
            <w:r>
              <w:t>Teren całego rezerwatu przyrody</w:t>
            </w:r>
          </w:p>
        </w:tc>
      </w:tr>
      <w:tr w:rsidR="00C72C9D" w:rsidRPr="00B83155" w14:paraId="6859CEC3" w14:textId="77777777" w:rsidTr="00736A9E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13E1E48B" w14:textId="056EB598" w:rsidR="00C72C9D" w:rsidRDefault="006D6ED7" w:rsidP="00C72C9D">
            <w:r>
              <w:t>7</w:t>
            </w:r>
            <w:r w:rsidR="00C72C9D">
              <w:t>.</w:t>
            </w:r>
          </w:p>
        </w:tc>
        <w:tc>
          <w:tcPr>
            <w:tcW w:w="2237" w:type="dxa"/>
            <w:vAlign w:val="center"/>
          </w:tcPr>
          <w:p w14:paraId="5C096782" w14:textId="466F3481" w:rsidR="00C72C9D" w:rsidRPr="007D19B4" w:rsidRDefault="00C72C9D" w:rsidP="00C72C9D">
            <w:r>
              <w:t>Oczyszczanie zbiorników z nadmiaru zalegającego mułu</w:t>
            </w:r>
          </w:p>
        </w:tc>
        <w:tc>
          <w:tcPr>
            <w:tcW w:w="4395" w:type="dxa"/>
            <w:vAlign w:val="center"/>
          </w:tcPr>
          <w:p w14:paraId="6FD4DD36" w14:textId="66B73269" w:rsidR="00C72C9D" w:rsidRPr="00AC2729" w:rsidRDefault="00C72C9D" w:rsidP="00012F5C">
            <w:r>
              <w:t>U</w:t>
            </w:r>
            <w:r w:rsidRPr="00C72C9D">
              <w:t>su</w:t>
            </w:r>
            <w:r w:rsidR="00012F5C">
              <w:t>wanie</w:t>
            </w:r>
            <w:r w:rsidRPr="00C72C9D">
              <w:t xml:space="preserve"> zalegającego </w:t>
            </w:r>
            <w:r w:rsidR="00CE7F69" w:rsidRPr="00C72C9D">
              <w:t>mułu,</w:t>
            </w:r>
            <w:r w:rsidRPr="00C72C9D">
              <w:t xml:space="preserve"> jeżeli stosunek muły do ilości wody będzie większy niż 2:1; przez cały okres wegetacyjny. Powierzchnia</w:t>
            </w:r>
            <w:r w:rsidR="003A5F42">
              <w:t xml:space="preserve"> objęta działaniem:</w:t>
            </w:r>
            <w:r w:rsidRPr="00C72C9D">
              <w:t xml:space="preserve"> 0,6 hektara.</w:t>
            </w:r>
          </w:p>
        </w:tc>
        <w:tc>
          <w:tcPr>
            <w:tcW w:w="2599" w:type="dxa"/>
            <w:vAlign w:val="center"/>
          </w:tcPr>
          <w:p w14:paraId="54374B8A" w14:textId="783FE5B3" w:rsidR="00C72C9D" w:rsidRPr="00BB0D84" w:rsidRDefault="00C72C9D" w:rsidP="00C72C9D">
            <w:r>
              <w:t>Trzy zbiorniki wodne na terenie rezerwatu przyrody</w:t>
            </w:r>
          </w:p>
        </w:tc>
      </w:tr>
      <w:tr w:rsidR="00C72C9D" w:rsidRPr="00B83155" w14:paraId="52836D98" w14:textId="77777777" w:rsidTr="00736A9E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441A0AC1" w14:textId="4515D473" w:rsidR="00C72C9D" w:rsidRPr="00C72C9D" w:rsidRDefault="006D6ED7" w:rsidP="00C72C9D">
            <w:r>
              <w:t>8</w:t>
            </w:r>
            <w:r w:rsidR="00C72C9D" w:rsidRPr="00C72C9D">
              <w:t xml:space="preserve">. </w:t>
            </w:r>
          </w:p>
        </w:tc>
        <w:tc>
          <w:tcPr>
            <w:tcW w:w="2237" w:type="dxa"/>
            <w:vAlign w:val="center"/>
          </w:tcPr>
          <w:p w14:paraId="361B6841" w14:textId="540BF997" w:rsidR="00C72C9D" w:rsidRPr="00C72C9D" w:rsidRDefault="003A5F42" w:rsidP="00B40554">
            <w:r>
              <w:t xml:space="preserve">Monitorowanie </w:t>
            </w:r>
            <w:r w:rsidR="00C72C9D" w:rsidRPr="00E93A33">
              <w:t xml:space="preserve">populacji gniewosza </w:t>
            </w:r>
          </w:p>
        </w:tc>
        <w:tc>
          <w:tcPr>
            <w:tcW w:w="4395" w:type="dxa"/>
            <w:vAlign w:val="center"/>
          </w:tcPr>
          <w:p w14:paraId="6FC4A7B6" w14:textId="517B6A51" w:rsidR="00B3556B" w:rsidRDefault="00012F5C" w:rsidP="00C72C9D">
            <w:r>
              <w:t>Coroczne obserwowanie populacji</w:t>
            </w:r>
            <w:r w:rsidR="00B3556B">
              <w:t xml:space="preserve">, </w:t>
            </w:r>
            <w:r w:rsidR="00B3556B" w:rsidRPr="00E93A33">
              <w:t>z zastosowaniem sztucznych kryjówek</w:t>
            </w:r>
            <w:r>
              <w:t>,</w:t>
            </w:r>
            <w:r w:rsidR="00B431A0">
              <w:t xml:space="preserve"> tj. mat bitumiczn</w:t>
            </w:r>
            <w:r w:rsidR="0071347B">
              <w:t>y</w:t>
            </w:r>
            <w:r w:rsidR="00073C3B">
              <w:t>ch</w:t>
            </w:r>
            <w:r w:rsidR="00B431A0">
              <w:t xml:space="preserve">, </w:t>
            </w:r>
            <w:proofErr w:type="spellStart"/>
            <w:r w:rsidR="00B431A0">
              <w:t>ondulin</w:t>
            </w:r>
            <w:r w:rsidR="0071347B">
              <w:t>y</w:t>
            </w:r>
            <w:proofErr w:type="spellEnd"/>
            <w:r w:rsidR="00073C3B">
              <w:t>, czy</w:t>
            </w:r>
            <w:r w:rsidR="00B431A0">
              <w:t xml:space="preserve"> foli kubełkow</w:t>
            </w:r>
            <w:r w:rsidR="0071347B">
              <w:t>ej</w:t>
            </w:r>
            <w:r w:rsidR="00B3556B" w:rsidRPr="00E93A33">
              <w:t xml:space="preserve"> (min. 20 szt.)</w:t>
            </w:r>
            <w:r w:rsidR="00B3556B">
              <w:t>, w</w:t>
            </w:r>
            <w:r w:rsidR="00C72C9D" w:rsidRPr="00E93A33">
              <w:t xml:space="preserve"> okres</w:t>
            </w:r>
            <w:r w:rsidR="00B3556B">
              <w:t>ach:</w:t>
            </w:r>
            <w:r w:rsidR="00C72C9D" w:rsidRPr="00E93A33">
              <w:t xml:space="preserve"> </w:t>
            </w:r>
          </w:p>
          <w:p w14:paraId="0C5340B7" w14:textId="174BEDB5" w:rsidR="00C72C9D" w:rsidRPr="00C72C9D" w:rsidRDefault="00B3556B" w:rsidP="00C72C9D">
            <w:r>
              <w:t xml:space="preserve">a) </w:t>
            </w:r>
            <w:r w:rsidR="00C72C9D" w:rsidRPr="00E93A33">
              <w:t>kwiecień-czerwiec</w:t>
            </w:r>
            <w:r w:rsidR="004968F1">
              <w:t xml:space="preserve"> </w:t>
            </w:r>
            <w:r>
              <w:t>(</w:t>
            </w:r>
            <w:r w:rsidR="00C72C9D" w:rsidRPr="00E93A33">
              <w:t>nie mniej niż 2 wizyty miesięcznie</w:t>
            </w:r>
            <w:r>
              <w:t>)</w:t>
            </w:r>
            <w:r w:rsidR="00C72C9D" w:rsidRPr="00E93A33">
              <w:t xml:space="preserve">. </w:t>
            </w:r>
          </w:p>
          <w:p w14:paraId="547B4CCB" w14:textId="59907E58" w:rsidR="00C72C9D" w:rsidRPr="00C72C9D" w:rsidRDefault="00B3556B" w:rsidP="00C72C9D">
            <w:r>
              <w:t xml:space="preserve">b) </w:t>
            </w:r>
            <w:r w:rsidR="00C72C9D" w:rsidRPr="00E93A33">
              <w:t xml:space="preserve"> lipiec-sierpień </w:t>
            </w:r>
            <w:r>
              <w:t>(</w:t>
            </w:r>
            <w:r w:rsidR="00C72C9D" w:rsidRPr="00E93A33">
              <w:t>łącznie nie mniej niż 2 wizyty</w:t>
            </w:r>
            <w:r>
              <w:t>),</w:t>
            </w:r>
          </w:p>
          <w:p w14:paraId="52AE1826" w14:textId="78E5F2A7" w:rsidR="00C72C9D" w:rsidRPr="00C72C9D" w:rsidRDefault="00B3556B" w:rsidP="00C72C9D">
            <w:r>
              <w:t>c)</w:t>
            </w:r>
            <w:r w:rsidR="00C72C9D" w:rsidRPr="00E93A33">
              <w:t xml:space="preserve"> wrzesień-październik </w:t>
            </w:r>
            <w:r>
              <w:t>(</w:t>
            </w:r>
            <w:r w:rsidR="00C72C9D" w:rsidRPr="00E93A33">
              <w:t>nie mniej niż 2 wizyty miesięcznie</w:t>
            </w:r>
            <w:r>
              <w:t>)</w:t>
            </w:r>
            <w:r w:rsidR="00C72C9D" w:rsidRPr="00E93A33">
              <w:t xml:space="preserve">. </w:t>
            </w:r>
          </w:p>
          <w:p w14:paraId="793A242C" w14:textId="56EAF645" w:rsidR="00C72C9D" w:rsidRPr="00B83155" w:rsidRDefault="00C72C9D" w:rsidP="00C72C9D">
            <w:r w:rsidRPr="00E93A33">
              <w:t xml:space="preserve">Terminy </w:t>
            </w:r>
            <w:r w:rsidR="00B3556B">
              <w:t xml:space="preserve">poszczególnych obserwacji </w:t>
            </w:r>
            <w:r w:rsidRPr="00E93A33">
              <w:t xml:space="preserve">powinny być uzależnione od warunków pogodowych. Powierzchnia </w:t>
            </w:r>
            <w:r w:rsidR="00B3556B">
              <w:t>objęta</w:t>
            </w:r>
            <w:r w:rsidR="003A5F42">
              <w:t xml:space="preserve"> działaniem: </w:t>
            </w:r>
            <w:r w:rsidRPr="00E93A33">
              <w:t>28,18 ha.</w:t>
            </w:r>
          </w:p>
        </w:tc>
        <w:tc>
          <w:tcPr>
            <w:tcW w:w="2599" w:type="dxa"/>
            <w:vAlign w:val="center"/>
          </w:tcPr>
          <w:p w14:paraId="468AB660" w14:textId="2C5C805B" w:rsidR="00C72C9D" w:rsidRPr="00C72C9D" w:rsidRDefault="00C72C9D" w:rsidP="00C72C9D">
            <w:r w:rsidRPr="00E93A33">
              <w:t xml:space="preserve">Teren całego rezerwatu, sztuczne kryjówki powinny </w:t>
            </w:r>
            <w:r w:rsidRPr="00C72C9D">
              <w:t>zostać wyłożone w oparciu o dane o możliwych miejscach występowania gniewoszy, w podobnych lokalizacjach jak w latach poprzedzających</w:t>
            </w:r>
          </w:p>
        </w:tc>
      </w:tr>
      <w:tr w:rsidR="00C72C9D" w:rsidRPr="00B83155" w14:paraId="55426E91" w14:textId="77777777" w:rsidTr="00736A9E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17104F91" w14:textId="733F51ED" w:rsidR="00C72C9D" w:rsidRPr="00C72C9D" w:rsidRDefault="006D6ED7" w:rsidP="00C72C9D">
            <w:r>
              <w:t>9</w:t>
            </w:r>
            <w:r w:rsidR="00C72C9D" w:rsidRPr="00C72C9D">
              <w:t>.</w:t>
            </w:r>
          </w:p>
        </w:tc>
        <w:tc>
          <w:tcPr>
            <w:tcW w:w="2237" w:type="dxa"/>
            <w:vAlign w:val="center"/>
          </w:tcPr>
          <w:p w14:paraId="67C91E01" w14:textId="30A73AD7" w:rsidR="00C72C9D" w:rsidRPr="00C72C9D" w:rsidRDefault="00B10458" w:rsidP="003A5F42">
            <w:r w:rsidRPr="00B10458">
              <w:t>Monitorowanie terenu rezerwatu pod kątem przestrzegania zakazów w rezerwacie przyrody</w:t>
            </w:r>
          </w:p>
        </w:tc>
        <w:tc>
          <w:tcPr>
            <w:tcW w:w="4395" w:type="dxa"/>
            <w:vAlign w:val="center"/>
          </w:tcPr>
          <w:p w14:paraId="37C50017" w14:textId="15D959F5" w:rsidR="00C72C9D" w:rsidRPr="005B69B8" w:rsidRDefault="00B10458" w:rsidP="00012F5C">
            <w:r w:rsidRPr="00B10458">
              <w:t>Prowadzenie okresowych kontroli, nie mniej niż 4 razy w roku</w:t>
            </w:r>
          </w:p>
        </w:tc>
        <w:tc>
          <w:tcPr>
            <w:tcW w:w="2599" w:type="dxa"/>
            <w:vAlign w:val="center"/>
          </w:tcPr>
          <w:p w14:paraId="1BA130D9" w14:textId="235E5022" w:rsidR="00C72C9D" w:rsidRPr="00C72C9D" w:rsidRDefault="00C72C9D" w:rsidP="00C72C9D">
            <w:r w:rsidRPr="00E93A33">
              <w:t>Teren całego rezerwatu.</w:t>
            </w:r>
          </w:p>
          <w:p w14:paraId="35A3500A" w14:textId="43A1704F" w:rsidR="00C72C9D" w:rsidRPr="00B83155" w:rsidRDefault="00C72C9D" w:rsidP="00C72C9D"/>
        </w:tc>
      </w:tr>
    </w:tbl>
    <w:p w14:paraId="118BEAC7" w14:textId="148EDDDC" w:rsidR="00781398" w:rsidRPr="00737F6A" w:rsidRDefault="00781398" w:rsidP="00781398"/>
    <w:sectPr w:rsidR="00781398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A02E2" w14:textId="77777777" w:rsidR="00B6400F" w:rsidRDefault="00B6400F">
      <w:r>
        <w:separator/>
      </w:r>
    </w:p>
  </w:endnote>
  <w:endnote w:type="continuationSeparator" w:id="0">
    <w:p w14:paraId="665F06AE" w14:textId="77777777" w:rsidR="00B6400F" w:rsidRDefault="00B6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FA28F" w14:textId="77777777" w:rsidR="00B6400F" w:rsidRDefault="00B6400F">
      <w:r>
        <w:separator/>
      </w:r>
    </w:p>
  </w:footnote>
  <w:footnote w:type="continuationSeparator" w:id="0">
    <w:p w14:paraId="3C980ABE" w14:textId="77777777" w:rsidR="00B6400F" w:rsidRDefault="00B64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E32AE" w14:textId="0B0F98D2" w:rsidR="00921096" w:rsidRPr="00B371CC" w:rsidRDefault="0092109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C357D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08EC1" w14:textId="5DD2E539" w:rsidR="00921096" w:rsidRDefault="00921096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AB"/>
    <w:rsid w:val="000012DA"/>
    <w:rsid w:val="0000246E"/>
    <w:rsid w:val="00003862"/>
    <w:rsid w:val="00011AA4"/>
    <w:rsid w:val="00012A35"/>
    <w:rsid w:val="00012F5C"/>
    <w:rsid w:val="00016099"/>
    <w:rsid w:val="00017DC2"/>
    <w:rsid w:val="00021522"/>
    <w:rsid w:val="00023471"/>
    <w:rsid w:val="000239F3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F8B"/>
    <w:rsid w:val="00057AB3"/>
    <w:rsid w:val="00060076"/>
    <w:rsid w:val="00060432"/>
    <w:rsid w:val="00060D87"/>
    <w:rsid w:val="000615A5"/>
    <w:rsid w:val="00064E4C"/>
    <w:rsid w:val="000660B3"/>
    <w:rsid w:val="00066901"/>
    <w:rsid w:val="00071BEE"/>
    <w:rsid w:val="000736CD"/>
    <w:rsid w:val="00073C3B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7B47"/>
    <w:rsid w:val="000B298D"/>
    <w:rsid w:val="000B354E"/>
    <w:rsid w:val="000B5B2D"/>
    <w:rsid w:val="000B5DCE"/>
    <w:rsid w:val="000B7501"/>
    <w:rsid w:val="000C05BA"/>
    <w:rsid w:val="000C0E8F"/>
    <w:rsid w:val="000C4BC4"/>
    <w:rsid w:val="000C6796"/>
    <w:rsid w:val="000D0110"/>
    <w:rsid w:val="000D1356"/>
    <w:rsid w:val="000D2468"/>
    <w:rsid w:val="000D250B"/>
    <w:rsid w:val="000D318A"/>
    <w:rsid w:val="000D6173"/>
    <w:rsid w:val="000D6F83"/>
    <w:rsid w:val="000E25CC"/>
    <w:rsid w:val="000E3694"/>
    <w:rsid w:val="000E490F"/>
    <w:rsid w:val="000E6241"/>
    <w:rsid w:val="000F2106"/>
    <w:rsid w:val="000F2BE3"/>
    <w:rsid w:val="000F3D0D"/>
    <w:rsid w:val="000F3ED0"/>
    <w:rsid w:val="000F5D34"/>
    <w:rsid w:val="000F6ED4"/>
    <w:rsid w:val="000F7A6E"/>
    <w:rsid w:val="00103EC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87F"/>
    <w:rsid w:val="00124EE2"/>
    <w:rsid w:val="00125A6A"/>
    <w:rsid w:val="00125A9C"/>
    <w:rsid w:val="00126934"/>
    <w:rsid w:val="00126FB7"/>
    <w:rsid w:val="001270A2"/>
    <w:rsid w:val="00131237"/>
    <w:rsid w:val="001318FD"/>
    <w:rsid w:val="001329AC"/>
    <w:rsid w:val="00134CA0"/>
    <w:rsid w:val="0014026F"/>
    <w:rsid w:val="00143DE6"/>
    <w:rsid w:val="00147A47"/>
    <w:rsid w:val="00147AA1"/>
    <w:rsid w:val="001508B8"/>
    <w:rsid w:val="001520CF"/>
    <w:rsid w:val="0015667C"/>
    <w:rsid w:val="00157110"/>
    <w:rsid w:val="0015742A"/>
    <w:rsid w:val="00157DA1"/>
    <w:rsid w:val="00162B59"/>
    <w:rsid w:val="00163147"/>
    <w:rsid w:val="00164C57"/>
    <w:rsid w:val="00164C9D"/>
    <w:rsid w:val="00171247"/>
    <w:rsid w:val="00172116"/>
    <w:rsid w:val="00172F7A"/>
    <w:rsid w:val="00173150"/>
    <w:rsid w:val="00173390"/>
    <w:rsid w:val="001736F0"/>
    <w:rsid w:val="00173BB3"/>
    <w:rsid w:val="001740D0"/>
    <w:rsid w:val="00174F2C"/>
    <w:rsid w:val="00180F2A"/>
    <w:rsid w:val="001828AA"/>
    <w:rsid w:val="00184B91"/>
    <w:rsid w:val="00184D4A"/>
    <w:rsid w:val="00186EC1"/>
    <w:rsid w:val="00191E1F"/>
    <w:rsid w:val="00194319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122"/>
    <w:rsid w:val="001A5BEF"/>
    <w:rsid w:val="001A7F15"/>
    <w:rsid w:val="001B342E"/>
    <w:rsid w:val="001B658D"/>
    <w:rsid w:val="001B7692"/>
    <w:rsid w:val="001C1247"/>
    <w:rsid w:val="001C1832"/>
    <w:rsid w:val="001C188C"/>
    <w:rsid w:val="001C2640"/>
    <w:rsid w:val="001D1783"/>
    <w:rsid w:val="001D53CD"/>
    <w:rsid w:val="001D55A3"/>
    <w:rsid w:val="001D5AF5"/>
    <w:rsid w:val="001E087B"/>
    <w:rsid w:val="001E1E73"/>
    <w:rsid w:val="001E4E0C"/>
    <w:rsid w:val="001E526D"/>
    <w:rsid w:val="001E5655"/>
    <w:rsid w:val="001E6785"/>
    <w:rsid w:val="001F0AF1"/>
    <w:rsid w:val="001F1832"/>
    <w:rsid w:val="001F220F"/>
    <w:rsid w:val="001F25B3"/>
    <w:rsid w:val="001F6616"/>
    <w:rsid w:val="00201EBD"/>
    <w:rsid w:val="00202BD4"/>
    <w:rsid w:val="00204A97"/>
    <w:rsid w:val="002114EF"/>
    <w:rsid w:val="00211B30"/>
    <w:rsid w:val="002166AD"/>
    <w:rsid w:val="00217871"/>
    <w:rsid w:val="00221ED8"/>
    <w:rsid w:val="002231EA"/>
    <w:rsid w:val="00223FDF"/>
    <w:rsid w:val="002279C0"/>
    <w:rsid w:val="0023727E"/>
    <w:rsid w:val="002403D8"/>
    <w:rsid w:val="00242081"/>
    <w:rsid w:val="00243777"/>
    <w:rsid w:val="002441CD"/>
    <w:rsid w:val="002501A3"/>
    <w:rsid w:val="0025166C"/>
    <w:rsid w:val="002555D4"/>
    <w:rsid w:val="00261A16"/>
    <w:rsid w:val="00263522"/>
    <w:rsid w:val="00264902"/>
    <w:rsid w:val="00264EC6"/>
    <w:rsid w:val="002709C0"/>
    <w:rsid w:val="00271013"/>
    <w:rsid w:val="00271C27"/>
    <w:rsid w:val="00273E5C"/>
    <w:rsid w:val="00273FE4"/>
    <w:rsid w:val="002765B4"/>
    <w:rsid w:val="00276A94"/>
    <w:rsid w:val="00290F3C"/>
    <w:rsid w:val="002925A2"/>
    <w:rsid w:val="0029405D"/>
    <w:rsid w:val="00294FA6"/>
    <w:rsid w:val="00295A6F"/>
    <w:rsid w:val="002A0966"/>
    <w:rsid w:val="002A20C4"/>
    <w:rsid w:val="002A570F"/>
    <w:rsid w:val="002A7292"/>
    <w:rsid w:val="002A7358"/>
    <w:rsid w:val="002A7902"/>
    <w:rsid w:val="002B0F6B"/>
    <w:rsid w:val="002B23B8"/>
    <w:rsid w:val="002B33A5"/>
    <w:rsid w:val="002B4429"/>
    <w:rsid w:val="002B68A6"/>
    <w:rsid w:val="002B7FAF"/>
    <w:rsid w:val="002C3822"/>
    <w:rsid w:val="002D0C4F"/>
    <w:rsid w:val="002D1364"/>
    <w:rsid w:val="002D4D30"/>
    <w:rsid w:val="002D5000"/>
    <w:rsid w:val="002D598D"/>
    <w:rsid w:val="002D7188"/>
    <w:rsid w:val="002E0E3A"/>
    <w:rsid w:val="002E1DE3"/>
    <w:rsid w:val="002E2AB6"/>
    <w:rsid w:val="002E3F34"/>
    <w:rsid w:val="002E43E9"/>
    <w:rsid w:val="002E5F79"/>
    <w:rsid w:val="002E64FA"/>
    <w:rsid w:val="002F0A00"/>
    <w:rsid w:val="002F0CFA"/>
    <w:rsid w:val="002F669F"/>
    <w:rsid w:val="00300C7D"/>
    <w:rsid w:val="00301C97"/>
    <w:rsid w:val="0030590E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6AB9"/>
    <w:rsid w:val="003602AE"/>
    <w:rsid w:val="00360929"/>
    <w:rsid w:val="003647D5"/>
    <w:rsid w:val="003674B0"/>
    <w:rsid w:val="00371313"/>
    <w:rsid w:val="0037727C"/>
    <w:rsid w:val="00377E70"/>
    <w:rsid w:val="00380904"/>
    <w:rsid w:val="00380B34"/>
    <w:rsid w:val="003823EE"/>
    <w:rsid w:val="00382960"/>
    <w:rsid w:val="003846F7"/>
    <w:rsid w:val="003851ED"/>
    <w:rsid w:val="00385B39"/>
    <w:rsid w:val="00386785"/>
    <w:rsid w:val="00390E89"/>
    <w:rsid w:val="00391B1A"/>
    <w:rsid w:val="00394013"/>
    <w:rsid w:val="00394423"/>
    <w:rsid w:val="00396942"/>
    <w:rsid w:val="00396B49"/>
    <w:rsid w:val="00396E3E"/>
    <w:rsid w:val="003A0110"/>
    <w:rsid w:val="003A14D2"/>
    <w:rsid w:val="003A306E"/>
    <w:rsid w:val="003A5F42"/>
    <w:rsid w:val="003A60DC"/>
    <w:rsid w:val="003A6A46"/>
    <w:rsid w:val="003A7A63"/>
    <w:rsid w:val="003B000C"/>
    <w:rsid w:val="003B0F1D"/>
    <w:rsid w:val="003B40F2"/>
    <w:rsid w:val="003B4A57"/>
    <w:rsid w:val="003C0AD9"/>
    <w:rsid w:val="003C0ED0"/>
    <w:rsid w:val="003C1D49"/>
    <w:rsid w:val="003C35C4"/>
    <w:rsid w:val="003C3D21"/>
    <w:rsid w:val="003D12C2"/>
    <w:rsid w:val="003D31B9"/>
    <w:rsid w:val="003D3867"/>
    <w:rsid w:val="003E0D1A"/>
    <w:rsid w:val="003E2DA3"/>
    <w:rsid w:val="003F020D"/>
    <w:rsid w:val="003F03D9"/>
    <w:rsid w:val="003F0CA7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3EA8"/>
    <w:rsid w:val="0042465E"/>
    <w:rsid w:val="00424DF7"/>
    <w:rsid w:val="00432B76"/>
    <w:rsid w:val="00434D01"/>
    <w:rsid w:val="00435D26"/>
    <w:rsid w:val="004364C2"/>
    <w:rsid w:val="00440C99"/>
    <w:rsid w:val="0044175C"/>
    <w:rsid w:val="00445F4D"/>
    <w:rsid w:val="004504C0"/>
    <w:rsid w:val="00452CE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55E"/>
    <w:rsid w:val="00485FAD"/>
    <w:rsid w:val="00487AED"/>
    <w:rsid w:val="00491EDF"/>
    <w:rsid w:val="00492A3F"/>
    <w:rsid w:val="00494F62"/>
    <w:rsid w:val="004968F1"/>
    <w:rsid w:val="004A13E9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185E"/>
    <w:rsid w:val="004D2DEE"/>
    <w:rsid w:val="004D2E1F"/>
    <w:rsid w:val="004D7FD9"/>
    <w:rsid w:val="004E0DB1"/>
    <w:rsid w:val="004E1324"/>
    <w:rsid w:val="004E19A5"/>
    <w:rsid w:val="004E37E5"/>
    <w:rsid w:val="004E3FDB"/>
    <w:rsid w:val="004E47AE"/>
    <w:rsid w:val="004F0667"/>
    <w:rsid w:val="004F1F4A"/>
    <w:rsid w:val="004F296D"/>
    <w:rsid w:val="004F2E15"/>
    <w:rsid w:val="004F508B"/>
    <w:rsid w:val="004F58A2"/>
    <w:rsid w:val="004F695F"/>
    <w:rsid w:val="004F6CA4"/>
    <w:rsid w:val="00500752"/>
    <w:rsid w:val="00501A50"/>
    <w:rsid w:val="0050222D"/>
    <w:rsid w:val="00503AF3"/>
    <w:rsid w:val="00505C90"/>
    <w:rsid w:val="0050696D"/>
    <w:rsid w:val="00507102"/>
    <w:rsid w:val="0051094B"/>
    <w:rsid w:val="005110D7"/>
    <w:rsid w:val="00511D99"/>
    <w:rsid w:val="005128D3"/>
    <w:rsid w:val="005140C6"/>
    <w:rsid w:val="005147E8"/>
    <w:rsid w:val="005158F2"/>
    <w:rsid w:val="00520D51"/>
    <w:rsid w:val="00526DFC"/>
    <w:rsid w:val="00526F43"/>
    <w:rsid w:val="00527651"/>
    <w:rsid w:val="005334E7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4F3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344A"/>
    <w:rsid w:val="005A669D"/>
    <w:rsid w:val="005A75D8"/>
    <w:rsid w:val="005B4D14"/>
    <w:rsid w:val="005B69B8"/>
    <w:rsid w:val="005B713E"/>
    <w:rsid w:val="005C03B6"/>
    <w:rsid w:val="005C348E"/>
    <w:rsid w:val="005C4B36"/>
    <w:rsid w:val="005C68E1"/>
    <w:rsid w:val="005D0EC8"/>
    <w:rsid w:val="005D3763"/>
    <w:rsid w:val="005D457A"/>
    <w:rsid w:val="005D55E1"/>
    <w:rsid w:val="005D6447"/>
    <w:rsid w:val="005E19F7"/>
    <w:rsid w:val="005E2A22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9AE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41F4"/>
    <w:rsid w:val="00635134"/>
    <w:rsid w:val="006356E2"/>
    <w:rsid w:val="00642A65"/>
    <w:rsid w:val="00643804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2FC"/>
    <w:rsid w:val="00673BA5"/>
    <w:rsid w:val="00680058"/>
    <w:rsid w:val="00681F9F"/>
    <w:rsid w:val="006840EA"/>
    <w:rsid w:val="006844E2"/>
    <w:rsid w:val="00685267"/>
    <w:rsid w:val="006872AE"/>
    <w:rsid w:val="00687967"/>
    <w:rsid w:val="00690082"/>
    <w:rsid w:val="00690252"/>
    <w:rsid w:val="006946BB"/>
    <w:rsid w:val="006969FA"/>
    <w:rsid w:val="006A143E"/>
    <w:rsid w:val="006A29B3"/>
    <w:rsid w:val="006A35D5"/>
    <w:rsid w:val="006A4710"/>
    <w:rsid w:val="006A748A"/>
    <w:rsid w:val="006B79B9"/>
    <w:rsid w:val="006C419E"/>
    <w:rsid w:val="006C4A31"/>
    <w:rsid w:val="006C5AC2"/>
    <w:rsid w:val="006C6AFB"/>
    <w:rsid w:val="006D2735"/>
    <w:rsid w:val="006D45B2"/>
    <w:rsid w:val="006D6CCF"/>
    <w:rsid w:val="006D6ED7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6B9B"/>
    <w:rsid w:val="0071039E"/>
    <w:rsid w:val="00711221"/>
    <w:rsid w:val="00712675"/>
    <w:rsid w:val="0071347B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20C"/>
    <w:rsid w:val="00732F73"/>
    <w:rsid w:val="00736A64"/>
    <w:rsid w:val="00736A9E"/>
    <w:rsid w:val="00737F6A"/>
    <w:rsid w:val="007410B6"/>
    <w:rsid w:val="00743FB0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2FC6"/>
    <w:rsid w:val="00764A67"/>
    <w:rsid w:val="0076601A"/>
    <w:rsid w:val="00770F6B"/>
    <w:rsid w:val="00771883"/>
    <w:rsid w:val="0077382C"/>
    <w:rsid w:val="00776DC2"/>
    <w:rsid w:val="00780122"/>
    <w:rsid w:val="00780466"/>
    <w:rsid w:val="0078115E"/>
    <w:rsid w:val="00781398"/>
    <w:rsid w:val="0078214B"/>
    <w:rsid w:val="0078260B"/>
    <w:rsid w:val="0078498A"/>
    <w:rsid w:val="007878FE"/>
    <w:rsid w:val="00787FE1"/>
    <w:rsid w:val="00792207"/>
    <w:rsid w:val="00792B64"/>
    <w:rsid w:val="00792E29"/>
    <w:rsid w:val="0079379A"/>
    <w:rsid w:val="00794953"/>
    <w:rsid w:val="007A11A8"/>
    <w:rsid w:val="007A1A4A"/>
    <w:rsid w:val="007A1F2F"/>
    <w:rsid w:val="007A2973"/>
    <w:rsid w:val="007A2A5C"/>
    <w:rsid w:val="007A5150"/>
    <w:rsid w:val="007A5373"/>
    <w:rsid w:val="007A789F"/>
    <w:rsid w:val="007B16D7"/>
    <w:rsid w:val="007B55E9"/>
    <w:rsid w:val="007B75BC"/>
    <w:rsid w:val="007C0BD6"/>
    <w:rsid w:val="007C3806"/>
    <w:rsid w:val="007C5BB7"/>
    <w:rsid w:val="007D07D5"/>
    <w:rsid w:val="007D19B4"/>
    <w:rsid w:val="007D1C64"/>
    <w:rsid w:val="007D32DD"/>
    <w:rsid w:val="007D6DCE"/>
    <w:rsid w:val="007D72C4"/>
    <w:rsid w:val="007E2CFE"/>
    <w:rsid w:val="007E59C9"/>
    <w:rsid w:val="007F0072"/>
    <w:rsid w:val="007F2642"/>
    <w:rsid w:val="007F2EB6"/>
    <w:rsid w:val="007F54C3"/>
    <w:rsid w:val="007F68D7"/>
    <w:rsid w:val="00802949"/>
    <w:rsid w:val="0080301E"/>
    <w:rsid w:val="0080365F"/>
    <w:rsid w:val="00812BE5"/>
    <w:rsid w:val="00817429"/>
    <w:rsid w:val="008205DA"/>
    <w:rsid w:val="00821453"/>
    <w:rsid w:val="00821514"/>
    <w:rsid w:val="00821E35"/>
    <w:rsid w:val="00822136"/>
    <w:rsid w:val="00824591"/>
    <w:rsid w:val="00824AED"/>
    <w:rsid w:val="00827820"/>
    <w:rsid w:val="0082784B"/>
    <w:rsid w:val="008319B6"/>
    <w:rsid w:val="00831B8B"/>
    <w:rsid w:val="0083405D"/>
    <w:rsid w:val="00835094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2D54"/>
    <w:rsid w:val="00856272"/>
    <w:rsid w:val="008563FF"/>
    <w:rsid w:val="008600DF"/>
    <w:rsid w:val="0086018B"/>
    <w:rsid w:val="008611DD"/>
    <w:rsid w:val="008620DE"/>
    <w:rsid w:val="00866867"/>
    <w:rsid w:val="00872257"/>
    <w:rsid w:val="008753E6"/>
    <w:rsid w:val="0087738C"/>
    <w:rsid w:val="008774DE"/>
    <w:rsid w:val="00877B66"/>
    <w:rsid w:val="008802AF"/>
    <w:rsid w:val="00881926"/>
    <w:rsid w:val="0088318F"/>
    <w:rsid w:val="0088331D"/>
    <w:rsid w:val="00883B23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4B7"/>
    <w:rsid w:val="008A5D26"/>
    <w:rsid w:val="008A5D62"/>
    <w:rsid w:val="008A6B13"/>
    <w:rsid w:val="008A6ECB"/>
    <w:rsid w:val="008B0BF9"/>
    <w:rsid w:val="008B2866"/>
    <w:rsid w:val="008B3859"/>
    <w:rsid w:val="008B436D"/>
    <w:rsid w:val="008B4E49"/>
    <w:rsid w:val="008B7177"/>
    <w:rsid w:val="008B7712"/>
    <w:rsid w:val="008B7B26"/>
    <w:rsid w:val="008C2F3E"/>
    <w:rsid w:val="008C3524"/>
    <w:rsid w:val="008C4061"/>
    <w:rsid w:val="008C4229"/>
    <w:rsid w:val="008C5BE0"/>
    <w:rsid w:val="008C7233"/>
    <w:rsid w:val="008D2434"/>
    <w:rsid w:val="008D711A"/>
    <w:rsid w:val="008E171D"/>
    <w:rsid w:val="008E2785"/>
    <w:rsid w:val="008E78A3"/>
    <w:rsid w:val="008F0654"/>
    <w:rsid w:val="008F06CB"/>
    <w:rsid w:val="008F12E0"/>
    <w:rsid w:val="008F2E83"/>
    <w:rsid w:val="008F612A"/>
    <w:rsid w:val="0090293D"/>
    <w:rsid w:val="009034DE"/>
    <w:rsid w:val="00905396"/>
    <w:rsid w:val="00905F24"/>
    <w:rsid w:val="0090605D"/>
    <w:rsid w:val="00906419"/>
    <w:rsid w:val="00912889"/>
    <w:rsid w:val="00913A42"/>
    <w:rsid w:val="00914167"/>
    <w:rsid w:val="009143DB"/>
    <w:rsid w:val="00915065"/>
    <w:rsid w:val="00917CE5"/>
    <w:rsid w:val="00921096"/>
    <w:rsid w:val="009217C0"/>
    <w:rsid w:val="00924129"/>
    <w:rsid w:val="00925241"/>
    <w:rsid w:val="00925CEC"/>
    <w:rsid w:val="00926A3F"/>
    <w:rsid w:val="0092794E"/>
    <w:rsid w:val="00930AC4"/>
    <w:rsid w:val="00930D30"/>
    <w:rsid w:val="00931B2B"/>
    <w:rsid w:val="009332A2"/>
    <w:rsid w:val="00933633"/>
    <w:rsid w:val="00937598"/>
    <w:rsid w:val="0093790B"/>
    <w:rsid w:val="00940C82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8E4"/>
    <w:rsid w:val="00964C2F"/>
    <w:rsid w:val="00965F88"/>
    <w:rsid w:val="0098047E"/>
    <w:rsid w:val="0098154D"/>
    <w:rsid w:val="00984E03"/>
    <w:rsid w:val="00985ACA"/>
    <w:rsid w:val="00987E85"/>
    <w:rsid w:val="009917F3"/>
    <w:rsid w:val="009A0D12"/>
    <w:rsid w:val="009A0E20"/>
    <w:rsid w:val="009A0EBB"/>
    <w:rsid w:val="009A1987"/>
    <w:rsid w:val="009A2BEE"/>
    <w:rsid w:val="009A5289"/>
    <w:rsid w:val="009A7A53"/>
    <w:rsid w:val="009B0402"/>
    <w:rsid w:val="009B0B75"/>
    <w:rsid w:val="009B16DF"/>
    <w:rsid w:val="009B4C79"/>
    <w:rsid w:val="009B4CB2"/>
    <w:rsid w:val="009B6701"/>
    <w:rsid w:val="009B6EF7"/>
    <w:rsid w:val="009B7000"/>
    <w:rsid w:val="009B739C"/>
    <w:rsid w:val="009C03AD"/>
    <w:rsid w:val="009C04EC"/>
    <w:rsid w:val="009C328C"/>
    <w:rsid w:val="009C4444"/>
    <w:rsid w:val="009C79AD"/>
    <w:rsid w:val="009C7CA6"/>
    <w:rsid w:val="009D3316"/>
    <w:rsid w:val="009D3F10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A6D"/>
    <w:rsid w:val="00A2126E"/>
    <w:rsid w:val="00A21706"/>
    <w:rsid w:val="00A24FCC"/>
    <w:rsid w:val="00A26A90"/>
    <w:rsid w:val="00A26B27"/>
    <w:rsid w:val="00A30E4F"/>
    <w:rsid w:val="00A32253"/>
    <w:rsid w:val="00A3230E"/>
    <w:rsid w:val="00A3310E"/>
    <w:rsid w:val="00A333A0"/>
    <w:rsid w:val="00A37E70"/>
    <w:rsid w:val="00A37F86"/>
    <w:rsid w:val="00A43555"/>
    <w:rsid w:val="00A437E1"/>
    <w:rsid w:val="00A4685E"/>
    <w:rsid w:val="00A507DC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4F9"/>
    <w:rsid w:val="00A667C9"/>
    <w:rsid w:val="00A66A78"/>
    <w:rsid w:val="00A7362B"/>
    <w:rsid w:val="00A7401B"/>
    <w:rsid w:val="00A7436E"/>
    <w:rsid w:val="00A7470A"/>
    <w:rsid w:val="00A74E96"/>
    <w:rsid w:val="00A7590E"/>
    <w:rsid w:val="00A75A53"/>
    <w:rsid w:val="00A75A8E"/>
    <w:rsid w:val="00A824DD"/>
    <w:rsid w:val="00A83676"/>
    <w:rsid w:val="00A83B7B"/>
    <w:rsid w:val="00A84274"/>
    <w:rsid w:val="00A850F3"/>
    <w:rsid w:val="00A864E3"/>
    <w:rsid w:val="00A92299"/>
    <w:rsid w:val="00A93487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68A5"/>
    <w:rsid w:val="00AC00F2"/>
    <w:rsid w:val="00AC2729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5498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48B0"/>
    <w:rsid w:val="00B07700"/>
    <w:rsid w:val="00B10458"/>
    <w:rsid w:val="00B13736"/>
    <w:rsid w:val="00B13921"/>
    <w:rsid w:val="00B14212"/>
    <w:rsid w:val="00B1528C"/>
    <w:rsid w:val="00B1530C"/>
    <w:rsid w:val="00B16ACD"/>
    <w:rsid w:val="00B1740E"/>
    <w:rsid w:val="00B21487"/>
    <w:rsid w:val="00B232D1"/>
    <w:rsid w:val="00B24DB5"/>
    <w:rsid w:val="00B31F9E"/>
    <w:rsid w:val="00B3268F"/>
    <w:rsid w:val="00B32C2C"/>
    <w:rsid w:val="00B33A1A"/>
    <w:rsid w:val="00B33E6C"/>
    <w:rsid w:val="00B34E9E"/>
    <w:rsid w:val="00B3556B"/>
    <w:rsid w:val="00B365AD"/>
    <w:rsid w:val="00B371CC"/>
    <w:rsid w:val="00B40554"/>
    <w:rsid w:val="00B41CD9"/>
    <w:rsid w:val="00B427E6"/>
    <w:rsid w:val="00B428A6"/>
    <w:rsid w:val="00B431A0"/>
    <w:rsid w:val="00B43E1F"/>
    <w:rsid w:val="00B45FBC"/>
    <w:rsid w:val="00B51A7D"/>
    <w:rsid w:val="00B535C2"/>
    <w:rsid w:val="00B54696"/>
    <w:rsid w:val="00B55544"/>
    <w:rsid w:val="00B6400F"/>
    <w:rsid w:val="00B642FC"/>
    <w:rsid w:val="00B64D26"/>
    <w:rsid w:val="00B64FBB"/>
    <w:rsid w:val="00B70E22"/>
    <w:rsid w:val="00B774CB"/>
    <w:rsid w:val="00B80402"/>
    <w:rsid w:val="00B80B9A"/>
    <w:rsid w:val="00B830B7"/>
    <w:rsid w:val="00B83155"/>
    <w:rsid w:val="00B848EA"/>
    <w:rsid w:val="00B84B2B"/>
    <w:rsid w:val="00B90500"/>
    <w:rsid w:val="00B9176C"/>
    <w:rsid w:val="00B935A4"/>
    <w:rsid w:val="00BA24C4"/>
    <w:rsid w:val="00BA561A"/>
    <w:rsid w:val="00BA60B0"/>
    <w:rsid w:val="00BB0D84"/>
    <w:rsid w:val="00BB0DC6"/>
    <w:rsid w:val="00BB15E4"/>
    <w:rsid w:val="00BB1E19"/>
    <w:rsid w:val="00BB21D1"/>
    <w:rsid w:val="00BB32F2"/>
    <w:rsid w:val="00BB4338"/>
    <w:rsid w:val="00BB4FBD"/>
    <w:rsid w:val="00BB5D9A"/>
    <w:rsid w:val="00BB6519"/>
    <w:rsid w:val="00BB6C0E"/>
    <w:rsid w:val="00BB7B38"/>
    <w:rsid w:val="00BC11E5"/>
    <w:rsid w:val="00BC2538"/>
    <w:rsid w:val="00BC357D"/>
    <w:rsid w:val="00BC4BC6"/>
    <w:rsid w:val="00BC52FD"/>
    <w:rsid w:val="00BC5AB0"/>
    <w:rsid w:val="00BC6E62"/>
    <w:rsid w:val="00BC7443"/>
    <w:rsid w:val="00BC7E6E"/>
    <w:rsid w:val="00BD0648"/>
    <w:rsid w:val="00BD1040"/>
    <w:rsid w:val="00BD34AA"/>
    <w:rsid w:val="00BD4A70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5F99"/>
    <w:rsid w:val="00C0662F"/>
    <w:rsid w:val="00C11943"/>
    <w:rsid w:val="00C12E96"/>
    <w:rsid w:val="00C14763"/>
    <w:rsid w:val="00C16141"/>
    <w:rsid w:val="00C17E94"/>
    <w:rsid w:val="00C20454"/>
    <w:rsid w:val="00C21B23"/>
    <w:rsid w:val="00C2363F"/>
    <w:rsid w:val="00C236C8"/>
    <w:rsid w:val="00C250BF"/>
    <w:rsid w:val="00C260B1"/>
    <w:rsid w:val="00C26E56"/>
    <w:rsid w:val="00C31406"/>
    <w:rsid w:val="00C37194"/>
    <w:rsid w:val="00C40637"/>
    <w:rsid w:val="00C40F6C"/>
    <w:rsid w:val="00C413F4"/>
    <w:rsid w:val="00C44426"/>
    <w:rsid w:val="00C445F3"/>
    <w:rsid w:val="00C451F4"/>
    <w:rsid w:val="00C45EB1"/>
    <w:rsid w:val="00C54A3A"/>
    <w:rsid w:val="00C55566"/>
    <w:rsid w:val="00C56448"/>
    <w:rsid w:val="00C637CB"/>
    <w:rsid w:val="00C64DB6"/>
    <w:rsid w:val="00C667BE"/>
    <w:rsid w:val="00C6766B"/>
    <w:rsid w:val="00C72223"/>
    <w:rsid w:val="00C72C9D"/>
    <w:rsid w:val="00C76417"/>
    <w:rsid w:val="00C7726F"/>
    <w:rsid w:val="00C77701"/>
    <w:rsid w:val="00C823DA"/>
    <w:rsid w:val="00C8259F"/>
    <w:rsid w:val="00C82746"/>
    <w:rsid w:val="00C8312F"/>
    <w:rsid w:val="00C84C47"/>
    <w:rsid w:val="00C858A4"/>
    <w:rsid w:val="00C86AFA"/>
    <w:rsid w:val="00C92015"/>
    <w:rsid w:val="00CA2618"/>
    <w:rsid w:val="00CA3760"/>
    <w:rsid w:val="00CB18D0"/>
    <w:rsid w:val="00CB1C8A"/>
    <w:rsid w:val="00CB24F5"/>
    <w:rsid w:val="00CB2663"/>
    <w:rsid w:val="00CB3BBE"/>
    <w:rsid w:val="00CB59E9"/>
    <w:rsid w:val="00CB608D"/>
    <w:rsid w:val="00CC0D6A"/>
    <w:rsid w:val="00CC3831"/>
    <w:rsid w:val="00CC3E3D"/>
    <w:rsid w:val="00CC519B"/>
    <w:rsid w:val="00CC5466"/>
    <w:rsid w:val="00CC7E23"/>
    <w:rsid w:val="00CD12C1"/>
    <w:rsid w:val="00CD214E"/>
    <w:rsid w:val="00CD46FA"/>
    <w:rsid w:val="00CD5973"/>
    <w:rsid w:val="00CD6479"/>
    <w:rsid w:val="00CD6EAB"/>
    <w:rsid w:val="00CE31A6"/>
    <w:rsid w:val="00CE5158"/>
    <w:rsid w:val="00CE62FA"/>
    <w:rsid w:val="00CE7F69"/>
    <w:rsid w:val="00CF09AA"/>
    <w:rsid w:val="00CF0E7D"/>
    <w:rsid w:val="00CF4813"/>
    <w:rsid w:val="00CF5233"/>
    <w:rsid w:val="00D029B8"/>
    <w:rsid w:val="00D02F60"/>
    <w:rsid w:val="00D03A4F"/>
    <w:rsid w:val="00D0464E"/>
    <w:rsid w:val="00D04A96"/>
    <w:rsid w:val="00D07A7B"/>
    <w:rsid w:val="00D10E06"/>
    <w:rsid w:val="00D1235F"/>
    <w:rsid w:val="00D15197"/>
    <w:rsid w:val="00D16820"/>
    <w:rsid w:val="00D169C8"/>
    <w:rsid w:val="00D17155"/>
    <w:rsid w:val="00D174A9"/>
    <w:rsid w:val="00D1793F"/>
    <w:rsid w:val="00D22AF5"/>
    <w:rsid w:val="00D235EA"/>
    <w:rsid w:val="00D247A9"/>
    <w:rsid w:val="00D2652D"/>
    <w:rsid w:val="00D32721"/>
    <w:rsid w:val="00D328DC"/>
    <w:rsid w:val="00D33387"/>
    <w:rsid w:val="00D34AF7"/>
    <w:rsid w:val="00D402FB"/>
    <w:rsid w:val="00D47D7A"/>
    <w:rsid w:val="00D50ABD"/>
    <w:rsid w:val="00D55290"/>
    <w:rsid w:val="00D55955"/>
    <w:rsid w:val="00D57791"/>
    <w:rsid w:val="00D6046A"/>
    <w:rsid w:val="00D62870"/>
    <w:rsid w:val="00D655D9"/>
    <w:rsid w:val="00D65872"/>
    <w:rsid w:val="00D676F3"/>
    <w:rsid w:val="00D70A77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4D2B"/>
    <w:rsid w:val="00D90E69"/>
    <w:rsid w:val="00D91368"/>
    <w:rsid w:val="00D93106"/>
    <w:rsid w:val="00D93356"/>
    <w:rsid w:val="00D933E9"/>
    <w:rsid w:val="00D9505D"/>
    <w:rsid w:val="00D953D0"/>
    <w:rsid w:val="00D959F5"/>
    <w:rsid w:val="00D96884"/>
    <w:rsid w:val="00DA3AE3"/>
    <w:rsid w:val="00DA3FDD"/>
    <w:rsid w:val="00DA7017"/>
    <w:rsid w:val="00DA7028"/>
    <w:rsid w:val="00DB0657"/>
    <w:rsid w:val="00DB1AD2"/>
    <w:rsid w:val="00DB2B58"/>
    <w:rsid w:val="00DB3E32"/>
    <w:rsid w:val="00DB5206"/>
    <w:rsid w:val="00DB6276"/>
    <w:rsid w:val="00DB63F5"/>
    <w:rsid w:val="00DB75A3"/>
    <w:rsid w:val="00DC1C6B"/>
    <w:rsid w:val="00DC2C2E"/>
    <w:rsid w:val="00DC3084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979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27C3"/>
    <w:rsid w:val="00E2396E"/>
    <w:rsid w:val="00E24728"/>
    <w:rsid w:val="00E276AC"/>
    <w:rsid w:val="00E332A7"/>
    <w:rsid w:val="00E34A35"/>
    <w:rsid w:val="00E37C2F"/>
    <w:rsid w:val="00E41C28"/>
    <w:rsid w:val="00E46308"/>
    <w:rsid w:val="00E51A94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AEE"/>
    <w:rsid w:val="00E71C91"/>
    <w:rsid w:val="00E720A1"/>
    <w:rsid w:val="00E75DDA"/>
    <w:rsid w:val="00E765E5"/>
    <w:rsid w:val="00E773E8"/>
    <w:rsid w:val="00E809D7"/>
    <w:rsid w:val="00E83ADD"/>
    <w:rsid w:val="00E84113"/>
    <w:rsid w:val="00E84F38"/>
    <w:rsid w:val="00E85623"/>
    <w:rsid w:val="00E87441"/>
    <w:rsid w:val="00E91FAE"/>
    <w:rsid w:val="00E93A33"/>
    <w:rsid w:val="00E96E3F"/>
    <w:rsid w:val="00EA270C"/>
    <w:rsid w:val="00EA34AE"/>
    <w:rsid w:val="00EA4525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8B7"/>
    <w:rsid w:val="00ED2072"/>
    <w:rsid w:val="00ED2AE0"/>
    <w:rsid w:val="00ED5553"/>
    <w:rsid w:val="00ED5E36"/>
    <w:rsid w:val="00ED6961"/>
    <w:rsid w:val="00ED6B97"/>
    <w:rsid w:val="00EF0B96"/>
    <w:rsid w:val="00EF3486"/>
    <w:rsid w:val="00EF47AF"/>
    <w:rsid w:val="00EF53B6"/>
    <w:rsid w:val="00F00B73"/>
    <w:rsid w:val="00F013D9"/>
    <w:rsid w:val="00F10EF9"/>
    <w:rsid w:val="00F115CA"/>
    <w:rsid w:val="00F12133"/>
    <w:rsid w:val="00F1420E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923"/>
    <w:rsid w:val="00F53596"/>
    <w:rsid w:val="00F53C93"/>
    <w:rsid w:val="00F55BA8"/>
    <w:rsid w:val="00F55DB1"/>
    <w:rsid w:val="00F561E8"/>
    <w:rsid w:val="00F566DB"/>
    <w:rsid w:val="00F56ACA"/>
    <w:rsid w:val="00F600FE"/>
    <w:rsid w:val="00F62E4D"/>
    <w:rsid w:val="00F66B34"/>
    <w:rsid w:val="00F675B9"/>
    <w:rsid w:val="00F711C9"/>
    <w:rsid w:val="00F71209"/>
    <w:rsid w:val="00F71BCC"/>
    <w:rsid w:val="00F72AC3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4E77"/>
    <w:rsid w:val="00FA7F91"/>
    <w:rsid w:val="00FB087A"/>
    <w:rsid w:val="00FB121C"/>
    <w:rsid w:val="00FB1CDD"/>
    <w:rsid w:val="00FB1FBF"/>
    <w:rsid w:val="00FB2C2F"/>
    <w:rsid w:val="00FB305C"/>
    <w:rsid w:val="00FC2E3D"/>
    <w:rsid w:val="00FC3BDE"/>
    <w:rsid w:val="00FD15F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7A3"/>
    <w:rsid w:val="00FE730A"/>
    <w:rsid w:val="00FE75A9"/>
    <w:rsid w:val="00FF1DD7"/>
    <w:rsid w:val="00FF2898"/>
    <w:rsid w:val="00FF4453"/>
    <w:rsid w:val="00FF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695E6"/>
  <w15:docId w15:val="{5A4B725A-0120-474D-829A-3EF5A59D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205D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C7E6E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7E6E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C7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Piekielska\Desktop\szablon_4.0-2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CAA49B-ACE7-4EA5-AB56-B61D67F2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757</TotalTime>
  <Pages>1</Pages>
  <Words>956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Katarzyna KP. Piekielska</dc:creator>
  <cp:lastModifiedBy>Justyna JKG. Kantoryczyk -Gałkiewicz</cp:lastModifiedBy>
  <cp:revision>165</cp:revision>
  <cp:lastPrinted>2012-04-23T06:39:00Z</cp:lastPrinted>
  <dcterms:created xsi:type="dcterms:W3CDTF">2026-02-11T14:35:00Z</dcterms:created>
  <dcterms:modified xsi:type="dcterms:W3CDTF">2026-07-03T05:42:00Z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