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2D" w:rsidRPr="00BE6304" w:rsidRDefault="0051582D" w:rsidP="0051582D">
      <w:pPr>
        <w:spacing w:line="360" w:lineRule="auto"/>
        <w:jc w:val="center"/>
        <w:rPr>
          <w:rFonts w:ascii="Arial Narrow" w:hAnsi="Arial Narrow"/>
          <w:sz w:val="32"/>
          <w:szCs w:val="32"/>
          <w:u w:val="single"/>
        </w:rPr>
      </w:pP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Wyciąg z rejestru gruntów LP będących w zarządzie Nadleśnictwa Złocieniec wg stanu na </w:t>
      </w:r>
      <w:r w:rsidR="00EC184B">
        <w:rPr>
          <w:rFonts w:ascii="Arial Narrow" w:hAnsi="Arial Narrow"/>
          <w:b/>
          <w:sz w:val="32"/>
          <w:szCs w:val="32"/>
          <w:u w:val="single"/>
        </w:rPr>
        <w:t>01.01.2024</w:t>
      </w: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 r.</w:t>
      </w:r>
    </w:p>
    <w:p w:rsidR="0051582D" w:rsidRPr="00BE6304" w:rsidRDefault="0051582D" w:rsidP="0051582D"/>
    <w:p w:rsidR="0051582D" w:rsidRPr="00BE6304" w:rsidRDefault="0051582D" w:rsidP="005158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1"/>
        <w:gridCol w:w="1184"/>
        <w:gridCol w:w="2703"/>
        <w:gridCol w:w="2700"/>
      </w:tblGrid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jc w:val="center"/>
              <w:rPr>
                <w:b/>
                <w:sz w:val="28"/>
                <w:szCs w:val="28"/>
              </w:rPr>
            </w:pPr>
            <w:r w:rsidRPr="001640AD">
              <w:rPr>
                <w:b/>
                <w:sz w:val="28"/>
                <w:szCs w:val="28"/>
              </w:rPr>
              <w:t>Grupa użytków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b/>
                <w:sz w:val="28"/>
                <w:szCs w:val="28"/>
              </w:rPr>
            </w:pPr>
            <w:r w:rsidRPr="00BE6304">
              <w:rPr>
                <w:b/>
                <w:sz w:val="28"/>
                <w:szCs w:val="28"/>
              </w:rPr>
              <w:t>Powierzchnia w ha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Powierzchnia ogółem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14733,41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leśne oraz zadrzewienia i zakrzewienia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44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13947,26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Lasy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13933,21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 w:val="restart"/>
            <w:shd w:val="clear" w:color="auto" w:fill="99CCFF"/>
            <w:vAlign w:val="center"/>
          </w:tcPr>
          <w:p w:rsidR="0051582D" w:rsidRPr="001640AD" w:rsidRDefault="0051582D" w:rsidP="00F05FE9">
            <w:pPr>
              <w:ind w:left="-180" w:firstLine="18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13217,42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niezalesione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256,82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975" w:hanging="436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odnowienia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196,45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związane z gospodarką leśną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458,97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w tym szkółki leśne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10,61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zadrzewione i zakrzewione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14,05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rolne – razem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280,27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orne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104,21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Sady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Łąki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130,36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Pastwiska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12,70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rolne zabudowane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1,13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stawami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rowami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2,67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wodami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10,99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ekologiczne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63,75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Tereny różne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5,32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zabudowane i zurbanizowane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8,26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2085" w:type="dxa"/>
            <w:gridSpan w:val="2"/>
            <w:vMerge w:val="restart"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</w:tc>
        <w:tc>
          <w:tcPr>
            <w:tcW w:w="2703" w:type="dxa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użytki kopalne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AD62DC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0,36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2085" w:type="dxa"/>
            <w:gridSpan w:val="2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tereny komunikacyjne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3,87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Nieużytki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EC184B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481,31</w:t>
            </w:r>
            <w:bookmarkStart w:id="0" w:name="_GoBack"/>
            <w:bookmarkEnd w:id="0"/>
          </w:p>
        </w:tc>
      </w:tr>
    </w:tbl>
    <w:p w:rsidR="0051582D" w:rsidRPr="00BE6304" w:rsidRDefault="0051582D" w:rsidP="0051582D"/>
    <w:p w:rsidR="00544687" w:rsidRDefault="00544687"/>
    <w:sectPr w:rsidR="00544687" w:rsidSect="009B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2D"/>
    <w:rsid w:val="001C7172"/>
    <w:rsid w:val="0051582D"/>
    <w:rsid w:val="00544687"/>
    <w:rsid w:val="00AD62DC"/>
    <w:rsid w:val="00EC184B"/>
    <w:rsid w:val="00F4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11D"/>
  <w15:chartTrackingRefBased/>
  <w15:docId w15:val="{04072309-85EE-4478-B294-30657DE8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Szkurłat-Czutro (Nadleśnictwo Złocieniec)</dc:creator>
  <cp:keywords/>
  <dc:description/>
  <cp:lastModifiedBy>Barbara Szkurłat-Czutro (Nadleśnictwo Złocieniec)</cp:lastModifiedBy>
  <cp:revision>2</cp:revision>
  <dcterms:created xsi:type="dcterms:W3CDTF">2024-01-26T07:23:00Z</dcterms:created>
  <dcterms:modified xsi:type="dcterms:W3CDTF">2024-01-26T07:23:00Z</dcterms:modified>
</cp:coreProperties>
</file>