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AA1CB" w14:textId="77777777" w:rsidR="001D197B" w:rsidRPr="00B433D9" w:rsidRDefault="001D197B" w:rsidP="001D197B">
      <w:pPr>
        <w:spacing w:line="360" w:lineRule="auto"/>
        <w:rPr>
          <w:rFonts w:cs="Arial"/>
          <w:sz w:val="22"/>
          <w:szCs w:val="22"/>
        </w:rPr>
      </w:pPr>
      <w:r w:rsidRPr="00B433D9">
        <w:rPr>
          <w:rFonts w:cs="Arial"/>
          <w:sz w:val="22"/>
          <w:szCs w:val="22"/>
        </w:rPr>
        <w:t>Załącznik nr 1 do Ogłoszenia o przeprowadzeniu wstępnych Konsultacji rynkowych</w:t>
      </w:r>
    </w:p>
    <w:p w14:paraId="7C8DAD27" w14:textId="77777777" w:rsidR="001D197B" w:rsidRPr="00B433D9" w:rsidRDefault="001D197B" w:rsidP="001D197B">
      <w:pPr>
        <w:spacing w:line="360" w:lineRule="auto"/>
        <w:ind w:left="4254"/>
        <w:rPr>
          <w:rFonts w:cs="Arial"/>
          <w:b/>
          <w:sz w:val="22"/>
          <w:szCs w:val="22"/>
        </w:rPr>
      </w:pPr>
    </w:p>
    <w:p w14:paraId="6238AB26" w14:textId="77777777" w:rsidR="001D197B" w:rsidRPr="00B433D9" w:rsidRDefault="001D197B" w:rsidP="001D197B">
      <w:pPr>
        <w:spacing w:after="240" w:line="360" w:lineRule="auto"/>
        <w:rPr>
          <w:rFonts w:eastAsia="Calibri" w:cs="Arial"/>
          <w:b/>
          <w:sz w:val="28"/>
          <w:szCs w:val="28"/>
          <w:lang w:eastAsia="en-US"/>
        </w:rPr>
      </w:pPr>
      <w:r w:rsidRPr="00B433D9">
        <w:rPr>
          <w:rFonts w:eastAsia="Calibri" w:cs="Arial"/>
          <w:b/>
          <w:sz w:val="28"/>
          <w:szCs w:val="28"/>
          <w:lang w:eastAsia="en-US"/>
        </w:rPr>
        <w:t xml:space="preserve">Opis </w:t>
      </w:r>
      <w:r>
        <w:rPr>
          <w:rFonts w:eastAsia="Calibri" w:cs="Arial"/>
          <w:b/>
          <w:sz w:val="28"/>
          <w:szCs w:val="28"/>
          <w:lang w:eastAsia="en-US"/>
        </w:rPr>
        <w:t>p</w:t>
      </w:r>
      <w:r w:rsidRPr="00B433D9">
        <w:rPr>
          <w:rFonts w:eastAsia="Calibri" w:cs="Arial"/>
          <w:b/>
          <w:sz w:val="28"/>
          <w:szCs w:val="28"/>
          <w:lang w:eastAsia="en-US"/>
        </w:rPr>
        <w:t xml:space="preserve">rzedmiotu </w:t>
      </w:r>
      <w:r>
        <w:rPr>
          <w:rFonts w:eastAsia="Calibri" w:cs="Arial"/>
          <w:b/>
          <w:sz w:val="28"/>
          <w:szCs w:val="28"/>
          <w:lang w:eastAsia="en-US"/>
        </w:rPr>
        <w:t>wstępnych Konsultacji rynkowych</w:t>
      </w:r>
    </w:p>
    <w:p w14:paraId="330AC5EB" w14:textId="77777777" w:rsidR="001D197B" w:rsidRPr="00B433D9" w:rsidRDefault="001D197B" w:rsidP="001D197B">
      <w:pPr>
        <w:numPr>
          <w:ilvl w:val="0"/>
          <w:numId w:val="11"/>
        </w:numPr>
        <w:spacing w:line="360" w:lineRule="auto"/>
        <w:contextualSpacing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 xml:space="preserve">PRZEDMIOT </w:t>
      </w:r>
      <w:r>
        <w:rPr>
          <w:rFonts w:eastAsia="Calibri" w:cs="Arial"/>
          <w:b/>
          <w:sz w:val="22"/>
          <w:szCs w:val="22"/>
          <w:lang w:eastAsia="en-US"/>
        </w:rPr>
        <w:t>ZAMÓWIENIA</w:t>
      </w:r>
    </w:p>
    <w:p w14:paraId="3F579E8A" w14:textId="77777777" w:rsidR="001D197B" w:rsidRPr="00B433D9" w:rsidRDefault="001D197B" w:rsidP="001D197B">
      <w:pPr>
        <w:spacing w:line="360" w:lineRule="auto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Przedmiotem </w:t>
      </w:r>
      <w:r>
        <w:rPr>
          <w:rFonts w:eastAsia="Calibri" w:cs="Arial"/>
          <w:sz w:val="22"/>
          <w:szCs w:val="22"/>
          <w:lang w:eastAsia="en-US"/>
        </w:rPr>
        <w:t>zamówienia</w:t>
      </w:r>
      <w:r w:rsidRPr="00B433D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są</w:t>
      </w:r>
      <w:r w:rsidRPr="00B433D9">
        <w:rPr>
          <w:rFonts w:cs="Arial"/>
          <w:sz w:val="22"/>
          <w:szCs w:val="22"/>
        </w:rPr>
        <w:t xml:space="preserve"> </w:t>
      </w:r>
      <w:r w:rsidRPr="00B433D9">
        <w:rPr>
          <w:rFonts w:eastAsia="Calibri" w:cs="Arial"/>
          <w:sz w:val="22"/>
          <w:szCs w:val="22"/>
          <w:lang w:eastAsia="en-US"/>
        </w:rPr>
        <w:t>emisj</w:t>
      </w:r>
      <w:r>
        <w:rPr>
          <w:rFonts w:eastAsia="Calibri" w:cs="Arial"/>
          <w:sz w:val="22"/>
          <w:szCs w:val="22"/>
          <w:lang w:eastAsia="en-US"/>
        </w:rPr>
        <w:t>e</w:t>
      </w:r>
      <w:r w:rsidRPr="00B433D9">
        <w:rPr>
          <w:rFonts w:eastAsia="Calibri" w:cs="Arial"/>
          <w:sz w:val="22"/>
          <w:szCs w:val="22"/>
          <w:lang w:eastAsia="en-US"/>
        </w:rPr>
        <w:t xml:space="preserve"> spotu radiowego w celu promocji programu prewencyjnego „Efektywne zarządzanie ryzykiem zawodowym”. Emisje spotu radiowego zostaną przeprowadzone z uwzględnieniem odpowiedniej grupy docelowej i kalendarza emisji.</w:t>
      </w:r>
    </w:p>
    <w:p w14:paraId="1F69E9A1" w14:textId="77777777" w:rsidR="001D197B" w:rsidRPr="00B433D9" w:rsidRDefault="001D197B" w:rsidP="001D197B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 xml:space="preserve">TERMIN REALIZACJI </w:t>
      </w:r>
    </w:p>
    <w:p w14:paraId="3D3482A1" w14:textId="3C2B6C92" w:rsidR="001D197B" w:rsidRPr="006C1336" w:rsidRDefault="001D197B" w:rsidP="001D197B">
      <w:pPr>
        <w:numPr>
          <w:ilvl w:val="1"/>
          <w:numId w:val="11"/>
        </w:numPr>
        <w:spacing w:line="360" w:lineRule="auto"/>
        <w:rPr>
          <w:rFonts w:eastAsia="Calibri" w:cs="Arial"/>
          <w:sz w:val="22"/>
          <w:szCs w:val="22"/>
          <w:lang w:eastAsia="en-US"/>
        </w:rPr>
      </w:pPr>
      <w:bookmarkStart w:id="0" w:name="_Hlk66109081"/>
      <w:r w:rsidRPr="00B433D9">
        <w:rPr>
          <w:rFonts w:eastAsia="Calibri" w:cs="Arial"/>
          <w:sz w:val="22"/>
          <w:szCs w:val="22"/>
          <w:lang w:eastAsia="en-US"/>
        </w:rPr>
        <w:t>Emisje spotu radiowego – 5 tygodni w</w:t>
      </w:r>
      <w:r w:rsidR="003424A1">
        <w:rPr>
          <w:rFonts w:eastAsia="Calibri" w:cs="Arial"/>
          <w:sz w:val="22"/>
          <w:szCs w:val="22"/>
          <w:lang w:eastAsia="en-US"/>
        </w:rPr>
        <w:t xml:space="preserve"> okresie</w:t>
      </w:r>
      <w:r w:rsidR="002F1615">
        <w:rPr>
          <w:rFonts w:eastAsia="Calibri" w:cs="Arial"/>
          <w:sz w:val="22"/>
          <w:szCs w:val="22"/>
          <w:lang w:eastAsia="en-US"/>
        </w:rPr>
        <w:t xml:space="preserve"> </w:t>
      </w:r>
      <w:r w:rsidR="00515B72">
        <w:rPr>
          <w:rFonts w:eastAsia="Calibri" w:cs="Arial"/>
          <w:sz w:val="22"/>
          <w:szCs w:val="22"/>
          <w:lang w:eastAsia="en-US"/>
        </w:rPr>
        <w:t xml:space="preserve">II </w:t>
      </w:r>
      <w:r w:rsidRPr="00B433D9">
        <w:rPr>
          <w:rFonts w:eastAsia="Calibri" w:cs="Arial"/>
          <w:sz w:val="22"/>
          <w:szCs w:val="22"/>
          <w:lang w:eastAsia="en-US"/>
        </w:rPr>
        <w:t>– IV kwartał 202</w:t>
      </w:r>
      <w:r>
        <w:rPr>
          <w:rFonts w:eastAsia="Calibri" w:cs="Arial"/>
          <w:sz w:val="22"/>
          <w:szCs w:val="22"/>
          <w:lang w:eastAsia="en-US"/>
        </w:rPr>
        <w:t>4</w:t>
      </w:r>
      <w:r w:rsidRPr="00B433D9">
        <w:rPr>
          <w:rFonts w:eastAsia="Calibri" w:cs="Arial"/>
          <w:sz w:val="22"/>
          <w:szCs w:val="22"/>
          <w:lang w:eastAsia="en-US"/>
        </w:rPr>
        <w:t xml:space="preserve"> r.</w:t>
      </w:r>
      <w:bookmarkEnd w:id="0"/>
    </w:p>
    <w:p w14:paraId="22843CB9" w14:textId="77777777" w:rsidR="001D197B" w:rsidRPr="00B433D9" w:rsidRDefault="001D197B" w:rsidP="001D197B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>CELE DZIAŁAŃ PROMUJĄCYCH PROGRAM</w:t>
      </w:r>
    </w:p>
    <w:p w14:paraId="461A3DB4" w14:textId="77777777" w:rsidR="001D197B" w:rsidRPr="00B433D9" w:rsidRDefault="001D197B" w:rsidP="001D197B">
      <w:pPr>
        <w:numPr>
          <w:ilvl w:val="1"/>
          <w:numId w:val="11"/>
        </w:numPr>
        <w:spacing w:line="360" w:lineRule="auto"/>
        <w:ind w:left="788" w:hanging="431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>Cele komunikacyjne:</w:t>
      </w:r>
    </w:p>
    <w:p w14:paraId="77BDFA94" w14:textId="77777777" w:rsidR="001D197B" w:rsidRPr="00B433D9" w:rsidRDefault="001D197B" w:rsidP="001D197B">
      <w:pPr>
        <w:pStyle w:val="Akapitzlist"/>
        <w:numPr>
          <w:ilvl w:val="2"/>
          <w:numId w:val="11"/>
        </w:num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>Popularyzacja zagadnienia prawidłowej oceny ryzyka zawodowego jako kluczowego elementu zarządzania bezpieczeństwem i prewencji wypadkowej.</w:t>
      </w:r>
    </w:p>
    <w:p w14:paraId="4E42F7F3" w14:textId="77777777" w:rsidR="001D197B" w:rsidRPr="00B433D9" w:rsidRDefault="001D197B" w:rsidP="001D197B">
      <w:pPr>
        <w:pStyle w:val="Akapitzlist"/>
        <w:numPr>
          <w:ilvl w:val="2"/>
          <w:numId w:val="11"/>
        </w:num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>Pokazanie pracodawcom, że jest to narzędzie do oceny procesu pracy, pozwalające w profesjonalny sposób wykrywać zagrożenia dla zdrowia oraz podejmować odpowiednie działania korygujące i zapobiegawcze. Ocena ryzyka zawodowego to obowiązek, który ma sens, a nie zbędna formalność. Uświadomienie pracodawcom ryzyka i konsekwencji braku przeprowadzenia lub nieprawidłowo przeprowadzonej oceny ryzyka zawodowego.</w:t>
      </w:r>
    </w:p>
    <w:p w14:paraId="7A2F0C9A" w14:textId="77777777" w:rsidR="001D197B" w:rsidRPr="00B433D9" w:rsidRDefault="001D197B" w:rsidP="001D197B">
      <w:pPr>
        <w:pStyle w:val="Akapitzlist"/>
        <w:numPr>
          <w:ilvl w:val="2"/>
          <w:numId w:val="11"/>
        </w:num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>Zachęcenie do uczestnictwa w programach prewencyjnych PIP. Wskazanie i podkreślenie korzyści udziału w programach PIP, takich jak: dostęp do nieodpłatnych, specjalistycznych szkoleń oraz materiałów, a także możliwość skorzystania z bezpłatnego doradztwa inspektorów pracy podczas dostosowywania zakładów pracy do obowiązujących przepisów oraz zakończenie programu kompleksowym audytem sprawdzającym poziom bezpieczeństwa i warunki pracy.</w:t>
      </w:r>
    </w:p>
    <w:p w14:paraId="7A035C4A" w14:textId="77777777" w:rsidR="001D197B" w:rsidRPr="00B433D9" w:rsidRDefault="001D197B" w:rsidP="001D197B">
      <w:pPr>
        <w:numPr>
          <w:ilvl w:val="1"/>
          <w:numId w:val="11"/>
        </w:numPr>
        <w:spacing w:line="360" w:lineRule="auto"/>
        <w:ind w:left="788" w:hanging="431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Cele </w:t>
      </w:r>
      <w:proofErr w:type="spellStart"/>
      <w:r w:rsidRPr="00B433D9">
        <w:rPr>
          <w:rFonts w:eastAsia="Calibri" w:cs="Arial"/>
          <w:sz w:val="22"/>
          <w:szCs w:val="22"/>
          <w:lang w:eastAsia="en-US"/>
        </w:rPr>
        <w:t>mediowe</w:t>
      </w:r>
      <w:proofErr w:type="spellEnd"/>
      <w:r w:rsidRPr="00B433D9">
        <w:rPr>
          <w:rFonts w:eastAsia="Calibri" w:cs="Arial"/>
          <w:sz w:val="22"/>
          <w:szCs w:val="22"/>
          <w:lang w:eastAsia="en-US"/>
        </w:rPr>
        <w:t>:</w:t>
      </w:r>
    </w:p>
    <w:p w14:paraId="6DF875E5" w14:textId="77777777" w:rsidR="001D197B" w:rsidRPr="00B433D9" w:rsidRDefault="001D197B" w:rsidP="001D197B">
      <w:pPr>
        <w:numPr>
          <w:ilvl w:val="2"/>
          <w:numId w:val="11"/>
        </w:numPr>
        <w:spacing w:line="360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>szerokie dotarcie z przekazem do grupy docelowej za pośrednictwem odpowiednio wyselekcjonowanych stacji radiowych,</w:t>
      </w:r>
    </w:p>
    <w:p w14:paraId="6FCFCB7F" w14:textId="77777777" w:rsidR="001D197B" w:rsidRDefault="001D197B" w:rsidP="001D197B">
      <w:pPr>
        <w:numPr>
          <w:ilvl w:val="2"/>
          <w:numId w:val="11"/>
        </w:numPr>
        <w:spacing w:line="360" w:lineRule="auto"/>
        <w:ind w:left="1225" w:hanging="505"/>
        <w:rPr>
          <w:rStyle w:val="Hipercze"/>
          <w:rFonts w:eastAsia="Calibri" w:cs="Arial"/>
          <w:color w:val="auto"/>
          <w:sz w:val="22"/>
          <w:szCs w:val="22"/>
          <w:u w:val="none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wzrost wejść na stronię: </w:t>
      </w:r>
      <w:hyperlink r:id="rId11" w:history="1">
        <w:r w:rsidRPr="00B433D9">
          <w:rPr>
            <w:rStyle w:val="Hipercze"/>
            <w:rFonts w:eastAsia="Calibri" w:cs="Arial"/>
            <w:sz w:val="22"/>
            <w:szCs w:val="22"/>
            <w:lang w:eastAsia="en-US"/>
          </w:rPr>
          <w:t>www.programyprewencyjne.pl</w:t>
        </w:r>
      </w:hyperlink>
    </w:p>
    <w:p w14:paraId="11BECA57" w14:textId="77777777" w:rsidR="001D197B" w:rsidRDefault="001D197B" w:rsidP="001D197B">
      <w:pPr>
        <w:rPr>
          <w:rStyle w:val="Hipercze"/>
          <w:rFonts w:eastAsia="Calibri" w:cs="Arial"/>
          <w:color w:val="auto"/>
          <w:sz w:val="22"/>
          <w:szCs w:val="22"/>
          <w:u w:val="none"/>
          <w:lang w:eastAsia="en-US"/>
        </w:rPr>
      </w:pPr>
      <w:r>
        <w:rPr>
          <w:rStyle w:val="Hipercze"/>
          <w:rFonts w:eastAsia="Calibri" w:cs="Arial"/>
          <w:color w:val="auto"/>
          <w:sz w:val="22"/>
          <w:szCs w:val="22"/>
          <w:u w:val="none"/>
          <w:lang w:eastAsia="en-US"/>
        </w:rPr>
        <w:br w:type="page"/>
      </w:r>
    </w:p>
    <w:p w14:paraId="5F65212D" w14:textId="77777777" w:rsidR="001D197B" w:rsidRPr="00B433D9" w:rsidRDefault="001D197B" w:rsidP="001D197B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lastRenderedPageBreak/>
        <w:t>GRUPA DOCELOWA I MEDIOWA</w:t>
      </w:r>
    </w:p>
    <w:p w14:paraId="45B6B6AE" w14:textId="77777777" w:rsidR="001D197B" w:rsidRPr="00B433D9" w:rsidRDefault="001D197B" w:rsidP="001D197B">
      <w:pPr>
        <w:numPr>
          <w:ilvl w:val="1"/>
          <w:numId w:val="11"/>
        </w:numPr>
        <w:spacing w:line="360" w:lineRule="auto"/>
        <w:ind w:left="788" w:hanging="431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>Grupa docelowa – pracodawcy, szczególnie z mikro i małych firm,</w:t>
      </w:r>
    </w:p>
    <w:p w14:paraId="0D8B0A4E" w14:textId="77777777" w:rsidR="001D197B" w:rsidRPr="00B433D9" w:rsidRDefault="001D197B" w:rsidP="001D197B">
      <w:pPr>
        <w:numPr>
          <w:ilvl w:val="1"/>
          <w:numId w:val="11"/>
        </w:numPr>
        <w:spacing w:line="360" w:lineRule="auto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Grupa </w:t>
      </w:r>
      <w:proofErr w:type="spellStart"/>
      <w:r w:rsidRPr="00B433D9">
        <w:rPr>
          <w:rFonts w:eastAsia="Calibri" w:cs="Arial"/>
          <w:sz w:val="22"/>
          <w:szCs w:val="22"/>
          <w:lang w:eastAsia="en-US"/>
        </w:rPr>
        <w:t>mediowa</w:t>
      </w:r>
      <w:proofErr w:type="spellEnd"/>
      <w:r w:rsidRPr="00B433D9">
        <w:rPr>
          <w:rFonts w:eastAsia="Calibri" w:cs="Arial"/>
          <w:sz w:val="22"/>
          <w:szCs w:val="22"/>
          <w:lang w:eastAsia="en-US"/>
        </w:rPr>
        <w:t xml:space="preserve">: właściciele firm. </w:t>
      </w:r>
    </w:p>
    <w:p w14:paraId="2A1704B0" w14:textId="77777777" w:rsidR="001D197B" w:rsidRPr="00B433D9" w:rsidRDefault="001D197B" w:rsidP="001D197B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 xml:space="preserve">WYMAGANIA DOTYCZĄCE PRZEDMIOTU </w:t>
      </w:r>
      <w:r>
        <w:rPr>
          <w:rFonts w:eastAsia="Calibri" w:cs="Arial"/>
          <w:b/>
          <w:sz w:val="22"/>
          <w:szCs w:val="22"/>
          <w:lang w:eastAsia="en-US"/>
        </w:rPr>
        <w:t>ZAMÓWIENIA</w:t>
      </w:r>
      <w:r w:rsidRPr="00B433D9">
        <w:rPr>
          <w:rFonts w:eastAsia="Calibri" w:cs="Arial"/>
          <w:b/>
          <w:sz w:val="22"/>
          <w:szCs w:val="22"/>
          <w:lang w:eastAsia="en-US"/>
        </w:rPr>
        <w:t xml:space="preserve"> I OBOWIĄZKI WYKONAWCY</w:t>
      </w:r>
    </w:p>
    <w:p w14:paraId="501BB02C" w14:textId="36D95E9F" w:rsidR="001D197B" w:rsidRPr="00B433D9" w:rsidRDefault="001D197B" w:rsidP="001D197B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Wykonawca przygotuje </w:t>
      </w:r>
      <w:r w:rsidRPr="00B433D9">
        <w:rPr>
          <w:rFonts w:ascii="Arial" w:eastAsia="Calibri" w:hAnsi="Arial" w:cs="Arial"/>
          <w:b/>
          <w:sz w:val="22"/>
          <w:szCs w:val="22"/>
          <w:lang w:eastAsia="en-US"/>
        </w:rPr>
        <w:t xml:space="preserve">Strategię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realizacji emisji 30-sekundowego spotu radiowego w co najmniej jednej stacji ogólnopolskiej, która będzie zawierać zakładane w ofercie wskaźniki wraz z OTH i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Affinity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Index, informacje o terminie realizacji emisji, o wyborze stacji radiowych wraz z uzasadnieniem dla wyboru mediów oraz proponowany czas emisji spotu i liczbę emisji w poszczególnych stacjach. Propozycje zawarte w Strategii powinny być oparte na dostępnych badaniach słuchalności stacji radiowych  w odniesieniu do grupy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mediowej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kampanii. Poprzez ogólnopolskie stacje radiowe Zamawiający rozumie</w:t>
      </w:r>
      <w:r w:rsidR="00DA00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>następujące stacje</w:t>
      </w:r>
      <w:r w:rsidR="00DA009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: Programy 1, 2 i 3 Polskiego Radia, Radio RMF FM, Radio ZET oraz Radio Maryja. Oprócz wymaganych emisji w co najmniej jednej ogólnopolskiej stacji radiowej, Zamawiający dopuszcza możliwość emisji spotu, także w stacjach ponadregionalnych i/lub rozgłośniach regionalnych i/lub stacjach lokalnych i/lub pakietach stacji lokalnych o zasięgu ogólnopolskim, w przypadku gdy pozwoli to na zwiększenie wskaźników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mediowych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oraz podniesie efektywność akcji promocyjnej. </w:t>
      </w:r>
    </w:p>
    <w:p w14:paraId="514278D3" w14:textId="77777777" w:rsidR="001D197B" w:rsidRPr="00B433D9" w:rsidRDefault="001D197B" w:rsidP="001D197B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Wykonawca przygotuje szczegółowy </w:t>
      </w:r>
      <w:r w:rsidRPr="00B433D9">
        <w:rPr>
          <w:rFonts w:ascii="Arial" w:eastAsia="Calibri" w:hAnsi="Arial" w:cs="Arial"/>
          <w:b/>
          <w:sz w:val="22"/>
          <w:szCs w:val="22"/>
          <w:lang w:eastAsia="en-US"/>
        </w:rPr>
        <w:t>Media plan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emisji spotu wg. którego po akceptacji Zamawiającego, Wykonawca zakupi czasy antenowe na potrzeby emisji spotu radiowego. Media plan zawierać będzie co najmniej planowane wskaźniki dla całej kampanii wraz z OTH, CPP i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Affinity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Index oraz następujące informacje: dzień, tydzień i miesiąc emisji, nazwę stacji radiowej, nazwę grupy stacji, pasmo czasowe emisji i zakładaną ilość wskaźnika GRP dla emisji spotu radiowego.</w:t>
      </w:r>
    </w:p>
    <w:p w14:paraId="7E22259E" w14:textId="77777777" w:rsidR="001D197B" w:rsidRPr="00B433D9" w:rsidRDefault="001D197B" w:rsidP="001D197B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Wykonawca zakupi emisje 30-sekundowego spotu radiowego w co najmniej jednej ogólnopolskiej stacji radiowej zgodnie z Media planem zaakceptowanym przez Zamawiającego. </w:t>
      </w:r>
    </w:p>
    <w:p w14:paraId="7F0A1EF9" w14:textId="77777777" w:rsidR="001D197B" w:rsidRPr="00B433D9" w:rsidRDefault="001D197B" w:rsidP="001D197B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Po zakończeniu emisji spotu, Wykonawca  przedstawi Zamawiającemu </w:t>
      </w:r>
      <w:r w:rsidRPr="00B433D9">
        <w:rPr>
          <w:rFonts w:ascii="Arial" w:eastAsia="Calibri" w:hAnsi="Arial" w:cs="Arial"/>
          <w:b/>
          <w:sz w:val="22"/>
          <w:szCs w:val="22"/>
          <w:lang w:eastAsia="en-US"/>
        </w:rPr>
        <w:t xml:space="preserve">Raport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końcowy, w którym m.in. wskaże osiągnięte wskaźniki dotarcia. </w:t>
      </w:r>
    </w:p>
    <w:p w14:paraId="7AEF545C" w14:textId="73281198" w:rsidR="00D70FE2" w:rsidRPr="001D197B" w:rsidRDefault="001D197B" w:rsidP="00944B5B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hAnsi="Arial" w:cs="Arial"/>
          <w:sz w:val="22"/>
          <w:szCs w:val="22"/>
        </w:rPr>
        <w:t xml:space="preserve">Wykonawca przekaże Zamawiającemu prawa autorskie do powielania, rozpowszechniania bez ograniczeń, a także dokonywania niezbędnych modyfikacji wszystkich produktów wchodzących w skład przedmiotu </w:t>
      </w:r>
      <w:r>
        <w:rPr>
          <w:rFonts w:ascii="Arial" w:hAnsi="Arial" w:cs="Arial"/>
          <w:sz w:val="22"/>
          <w:szCs w:val="22"/>
        </w:rPr>
        <w:t>zamówienia</w:t>
      </w:r>
      <w:r w:rsidRPr="00B433D9">
        <w:rPr>
          <w:rFonts w:ascii="Arial" w:hAnsi="Arial" w:cs="Arial"/>
          <w:sz w:val="22"/>
          <w:szCs w:val="22"/>
        </w:rPr>
        <w:t>.</w:t>
      </w:r>
    </w:p>
    <w:sectPr w:rsidR="00D70FE2" w:rsidRPr="001D197B" w:rsidSect="00A83F3B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BBA6" w14:textId="77777777" w:rsidR="00A83F3B" w:rsidRDefault="00A83F3B">
      <w:r>
        <w:separator/>
      </w:r>
    </w:p>
  </w:endnote>
  <w:endnote w:type="continuationSeparator" w:id="0">
    <w:p w14:paraId="1A1967E1" w14:textId="77777777" w:rsidR="00A83F3B" w:rsidRDefault="00A8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80A63" w14:textId="77777777" w:rsidR="00A83F3B" w:rsidRDefault="00A83F3B">
      <w:r>
        <w:separator/>
      </w:r>
    </w:p>
  </w:footnote>
  <w:footnote w:type="continuationSeparator" w:id="0">
    <w:p w14:paraId="180E61DA" w14:textId="77777777" w:rsidR="00A83F3B" w:rsidRDefault="00A83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FA06E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373972">
    <w:abstractNumId w:val="8"/>
  </w:num>
  <w:num w:numId="2" w16cid:durableId="498807669">
    <w:abstractNumId w:val="3"/>
  </w:num>
  <w:num w:numId="3" w16cid:durableId="864485379">
    <w:abstractNumId w:val="2"/>
  </w:num>
  <w:num w:numId="4" w16cid:durableId="1958222324">
    <w:abstractNumId w:val="1"/>
  </w:num>
  <w:num w:numId="5" w16cid:durableId="2036807540">
    <w:abstractNumId w:val="0"/>
  </w:num>
  <w:num w:numId="6" w16cid:durableId="1331716182">
    <w:abstractNumId w:val="9"/>
  </w:num>
  <w:num w:numId="7" w16cid:durableId="2049181379">
    <w:abstractNumId w:val="7"/>
  </w:num>
  <w:num w:numId="8" w16cid:durableId="2051687948">
    <w:abstractNumId w:val="6"/>
  </w:num>
  <w:num w:numId="9" w16cid:durableId="1566799988">
    <w:abstractNumId w:val="5"/>
  </w:num>
  <w:num w:numId="10" w16cid:durableId="768308548">
    <w:abstractNumId w:val="4"/>
  </w:num>
  <w:num w:numId="11" w16cid:durableId="192480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960E0"/>
    <w:rsid w:val="001D197B"/>
    <w:rsid w:val="001D42BB"/>
    <w:rsid w:val="00203BD5"/>
    <w:rsid w:val="00206C39"/>
    <w:rsid w:val="00234530"/>
    <w:rsid w:val="002A2294"/>
    <w:rsid w:val="002F1615"/>
    <w:rsid w:val="003023DE"/>
    <w:rsid w:val="003424A1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15B72"/>
    <w:rsid w:val="00565FAC"/>
    <w:rsid w:val="005A31A9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3087F"/>
    <w:rsid w:val="008535CC"/>
    <w:rsid w:val="008720DA"/>
    <w:rsid w:val="008958B4"/>
    <w:rsid w:val="008A408E"/>
    <w:rsid w:val="008E0282"/>
    <w:rsid w:val="008E116B"/>
    <w:rsid w:val="008E42FF"/>
    <w:rsid w:val="00944B5B"/>
    <w:rsid w:val="00962F19"/>
    <w:rsid w:val="00972FE5"/>
    <w:rsid w:val="00973226"/>
    <w:rsid w:val="009743A3"/>
    <w:rsid w:val="0098358A"/>
    <w:rsid w:val="009C527C"/>
    <w:rsid w:val="009D2B9B"/>
    <w:rsid w:val="009D7430"/>
    <w:rsid w:val="009F44EA"/>
    <w:rsid w:val="00A52D89"/>
    <w:rsid w:val="00A53D22"/>
    <w:rsid w:val="00A83F3B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D17E6C"/>
    <w:rsid w:val="00D317E9"/>
    <w:rsid w:val="00D32B70"/>
    <w:rsid w:val="00D70FE2"/>
    <w:rsid w:val="00D744AB"/>
    <w:rsid w:val="00D97A4A"/>
    <w:rsid w:val="00DA009F"/>
    <w:rsid w:val="00E03FBE"/>
    <w:rsid w:val="00E26B7B"/>
    <w:rsid w:val="00E341D0"/>
    <w:rsid w:val="00E50618"/>
    <w:rsid w:val="00E81AC7"/>
    <w:rsid w:val="00E86C0E"/>
    <w:rsid w:val="00ED6ABE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iPriority w:val="99"/>
    <w:unhideWhenUsed/>
    <w:rsid w:val="00944B5B"/>
    <w:rPr>
      <w:color w:val="0563C1" w:themeColor="hyperlink"/>
      <w:u w:val="single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1D197B"/>
    <w:pPr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1D19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gramyprewencyjn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A4436DDE-3242-47F7-B6B0-2A8F38652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Marta Jaskulska</cp:lastModifiedBy>
  <cp:revision>2</cp:revision>
  <cp:lastPrinted>2024-02-02T10:46:00Z</cp:lastPrinted>
  <dcterms:created xsi:type="dcterms:W3CDTF">2024-02-05T09:22:00Z</dcterms:created>
  <dcterms:modified xsi:type="dcterms:W3CDTF">2024-02-05T09:22:00Z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GIP-GNR.4400.1.2024.2</vt:lpwstr>
  </property>
  <property fmtid="{D5CDD505-2E9C-101B-9397-08002B2CF9AE}" pid="13" name="UNPPisma">
    <vt:lpwstr>GIP-24-27505</vt:lpwstr>
  </property>
  <property fmtid="{D5CDD505-2E9C-101B-9397-08002B2CF9AE}" pid="14" name="ZnakSprawy">
    <vt:lpwstr>GIP-GNR.4400.1.2024</vt:lpwstr>
  </property>
  <property fmtid="{D5CDD505-2E9C-101B-9397-08002B2CF9AE}" pid="15" name="ZnakSprawy2">
    <vt:lpwstr>Znak sprawy: GIP-GNR.4400.1.2024</vt:lpwstr>
  </property>
  <property fmtid="{D5CDD505-2E9C-101B-9397-08002B2CF9AE}" pid="16" name="AktualnaDataSlownie">
    <vt:lpwstr>30 stycznia 2024</vt:lpwstr>
  </property>
  <property fmtid="{D5CDD505-2E9C-101B-9397-08002B2CF9AE}" pid="17" name="ZnakSprawyPrzedPrzeniesieniem">
    <vt:lpwstr/>
  </property>
  <property fmtid="{D5CDD505-2E9C-101B-9397-08002B2CF9AE}" pid="18" name="Autor">
    <vt:lpwstr>Jaskulska Marta</vt:lpwstr>
  </property>
  <property fmtid="{D5CDD505-2E9C-101B-9397-08002B2CF9AE}" pid="19" name="AutorNumer">
    <vt:lpwstr>000551</vt:lpwstr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MJ6</vt:lpwstr>
  </property>
  <property fmtid="{D5CDD505-2E9C-101B-9397-08002B2CF9AE}" pid="22" name="AutorNrTelefonu">
    <vt:lpwstr>223918290</vt:lpwstr>
  </property>
  <property fmtid="{D5CDD505-2E9C-101B-9397-08002B2CF9AE}" pid="23" name="Stanowisko">
    <vt:lpwstr>Specjalista</vt:lpwstr>
  </property>
  <property fmtid="{D5CDD505-2E9C-101B-9397-08002B2CF9AE}" pid="24" name="OpisPisma">
    <vt:lpwstr>Ogłoszenie o zamiarze przeprowadzenia konsultacji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2024-01-30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>Marta Jaskulska</vt:lpwstr>
  </property>
  <property fmtid="{D5CDD505-2E9C-101B-9397-08002B2CF9AE}" pid="32" name="PrzekazanieDoStanowisko">
    <vt:lpwstr>Specjalista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2024-01-30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2024-01-30 13:35:17</vt:lpwstr>
  </property>
  <property fmtid="{D5CDD505-2E9C-101B-9397-08002B2CF9AE}" pid="51" name="TematSprawy">
    <vt:lpwstr>Wniosek o zamiarze przeprowadzenia Konsultacji rynkowych - „Efektywne zarządzanie ryzykiem zawodowym”</vt:lpwstr>
  </property>
  <property fmtid="{D5CDD505-2E9C-101B-9397-08002B2CF9AE}" pid="52" name="ProwadzacySprawe">
    <vt:lpwstr>Jaskulska Marta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