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AF80" w14:textId="6C9FA288" w:rsidR="00445BE1" w:rsidRPr="005C4FDF" w:rsidRDefault="00C00DB5" w:rsidP="005C4FDF">
      <w:pPr>
        <w:rPr>
          <w:rFonts w:ascii="Arial" w:eastAsiaTheme="majorEastAsia" w:hAnsi="Arial" w:cs="Arial"/>
        </w:rPr>
      </w:pPr>
      <w:r w:rsidRPr="005C4FDF">
        <w:rPr>
          <w:rFonts w:ascii="Arial" w:hAnsi="Arial" w:cs="Arial"/>
        </w:rPr>
        <w:t>WOOŚ.420.</w:t>
      </w:r>
      <w:r w:rsidR="001470E7" w:rsidRPr="005C4FDF">
        <w:rPr>
          <w:rFonts w:ascii="Arial" w:hAnsi="Arial" w:cs="Arial"/>
        </w:rPr>
        <w:t>3</w:t>
      </w:r>
      <w:r w:rsidR="006A34D0" w:rsidRPr="005C4FDF">
        <w:rPr>
          <w:rFonts w:ascii="Arial" w:hAnsi="Arial" w:cs="Arial"/>
        </w:rPr>
        <w:t>3</w:t>
      </w:r>
      <w:r w:rsidRPr="005C4FDF">
        <w:rPr>
          <w:rFonts w:ascii="Arial" w:hAnsi="Arial" w:cs="Arial"/>
        </w:rPr>
        <w:t>.202</w:t>
      </w:r>
      <w:r w:rsidR="006A34D0" w:rsidRPr="005C4FDF">
        <w:rPr>
          <w:rFonts w:ascii="Arial" w:hAnsi="Arial" w:cs="Arial"/>
        </w:rPr>
        <w:t>3</w:t>
      </w:r>
      <w:r w:rsidRPr="005C4FDF">
        <w:rPr>
          <w:rFonts w:ascii="Arial" w:hAnsi="Arial" w:cs="Arial"/>
        </w:rPr>
        <w:t>.</w:t>
      </w:r>
      <w:r w:rsidR="001470E7" w:rsidRPr="005C4FDF">
        <w:rPr>
          <w:rFonts w:ascii="Arial" w:hAnsi="Arial" w:cs="Arial"/>
        </w:rPr>
        <w:t>WG</w:t>
      </w:r>
      <w:r w:rsidR="008A4592" w:rsidRPr="005C4FDF">
        <w:rPr>
          <w:rFonts w:ascii="Arial" w:hAnsi="Arial" w:cs="Arial"/>
        </w:rPr>
        <w:t>.</w:t>
      </w:r>
      <w:r w:rsidR="001470E7" w:rsidRPr="005C4FDF">
        <w:rPr>
          <w:rFonts w:ascii="Arial" w:hAnsi="Arial" w:cs="Arial"/>
        </w:rPr>
        <w:t>13</w:t>
      </w:r>
      <w:r w:rsidRPr="005C4FDF">
        <w:rPr>
          <w:rFonts w:ascii="Arial" w:hAnsi="Arial" w:cs="Arial"/>
        </w:rPr>
        <w:tab/>
      </w:r>
      <w:r w:rsidRPr="005C4FDF">
        <w:rPr>
          <w:rFonts w:ascii="Arial" w:hAnsi="Arial" w:cs="Arial"/>
        </w:rPr>
        <w:tab/>
      </w:r>
      <w:r w:rsidRPr="005C4FDF">
        <w:rPr>
          <w:rFonts w:ascii="Arial" w:hAnsi="Arial" w:cs="Arial"/>
        </w:rPr>
        <w:tab/>
      </w:r>
      <w:r w:rsidRPr="005C4FDF">
        <w:rPr>
          <w:rFonts w:ascii="Arial" w:hAnsi="Arial" w:cs="Arial"/>
        </w:rPr>
        <w:tab/>
      </w:r>
      <w:r w:rsidR="00163730" w:rsidRPr="005C4FDF">
        <w:rPr>
          <w:rFonts w:ascii="Arial" w:hAnsi="Arial" w:cs="Arial"/>
        </w:rPr>
        <w:t xml:space="preserve">Katowice, </w:t>
      </w:r>
      <w:r w:rsidR="006A34D0" w:rsidRPr="005C4FDF">
        <w:rPr>
          <w:rFonts w:ascii="Arial" w:hAnsi="Arial" w:cs="Arial"/>
        </w:rPr>
        <w:t xml:space="preserve"> </w:t>
      </w:r>
      <w:r w:rsidR="005C4FDF">
        <w:rPr>
          <w:rFonts w:ascii="Arial" w:hAnsi="Arial" w:cs="Arial"/>
        </w:rPr>
        <w:t xml:space="preserve">25 kwietnia 2024 r. </w:t>
      </w:r>
      <w:r w:rsidR="006A34D0" w:rsidRPr="005C4FDF">
        <w:rPr>
          <w:rFonts w:ascii="Arial" w:hAnsi="Arial" w:cs="Arial"/>
        </w:rPr>
        <w:t xml:space="preserve"> </w:t>
      </w:r>
      <w:bookmarkStart w:id="0" w:name="EZDDataPodpisu_2"/>
      <w:bookmarkEnd w:id="0"/>
      <w:r w:rsidR="006A34D0" w:rsidRPr="005C4FDF">
        <w:rPr>
          <w:rFonts w:ascii="Arial" w:hAnsi="Arial" w:cs="Arial"/>
        </w:rPr>
        <w:t xml:space="preserve">   </w:t>
      </w:r>
    </w:p>
    <w:p w14:paraId="5F7DA108" w14:textId="77777777" w:rsidR="00445BE1" w:rsidRPr="005C4FDF" w:rsidRDefault="00163730" w:rsidP="005C4FDF">
      <w:pPr>
        <w:pStyle w:val="Nagwek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5C4FDF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7197A072" w14:textId="77777777" w:rsidR="00445BE1" w:rsidRPr="005C4FDF" w:rsidRDefault="00163730" w:rsidP="005C4FDF">
      <w:pPr>
        <w:rPr>
          <w:rFonts w:ascii="Arial" w:hAnsi="Arial" w:cs="Arial"/>
        </w:rPr>
      </w:pPr>
      <w:r w:rsidRPr="005C4FDF">
        <w:rPr>
          <w:rFonts w:ascii="Arial" w:hAnsi="Arial" w:cs="Arial"/>
        </w:rPr>
        <w:t>o wydaniu decyzji o środowiskowych uwarunkowaniach</w:t>
      </w:r>
    </w:p>
    <w:p w14:paraId="60F32EDF" w14:textId="7AEC91B7" w:rsidR="00445BE1" w:rsidRPr="005C4FDF" w:rsidRDefault="00163730" w:rsidP="005C4FDF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 xml:space="preserve">Na podstawie art. 85 ust. 3 i art. 38 </w:t>
      </w:r>
      <w:r w:rsidRPr="005C4FDF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</w:t>
      </w:r>
      <w:r w:rsidR="006A34D0" w:rsidRPr="005C4FDF">
        <w:rPr>
          <w:rStyle w:val="5yl5"/>
          <w:rFonts w:ascii="Arial" w:hAnsi="Arial" w:cs="Arial"/>
          <w:sz w:val="22"/>
          <w:szCs w:val="22"/>
        </w:rPr>
        <w:t>3</w:t>
      </w:r>
      <w:r w:rsidRPr="005C4FDF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1" w:name="_Hlk20748508"/>
      <w:r w:rsidRPr="005C4FDF">
        <w:rPr>
          <w:rStyle w:val="5yl5"/>
          <w:rFonts w:ascii="Arial" w:hAnsi="Arial" w:cs="Arial"/>
          <w:sz w:val="22"/>
          <w:szCs w:val="22"/>
        </w:rPr>
        <w:t>10</w:t>
      </w:r>
      <w:r w:rsidR="006A34D0" w:rsidRPr="005C4FDF">
        <w:rPr>
          <w:rStyle w:val="5yl5"/>
          <w:rFonts w:ascii="Arial" w:hAnsi="Arial" w:cs="Arial"/>
          <w:sz w:val="22"/>
          <w:szCs w:val="22"/>
        </w:rPr>
        <w:t>94 ze zmian.</w:t>
      </w:r>
      <w:r w:rsidRPr="005C4FDF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14:paraId="6C5A0BC8" w14:textId="77777777" w:rsidR="00445BE1" w:rsidRPr="005C4FDF" w:rsidRDefault="00163730" w:rsidP="005C4FDF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>podaję do publicznej wiadomości,</w:t>
      </w:r>
    </w:p>
    <w:p w14:paraId="5582F1A3" w14:textId="19D7B379" w:rsidR="00445BE1" w:rsidRPr="005C4FDF" w:rsidRDefault="00163730" w:rsidP="005C4FD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 xml:space="preserve">że dnia </w:t>
      </w:r>
      <w:r w:rsidR="001470E7" w:rsidRPr="005C4FDF">
        <w:rPr>
          <w:rFonts w:ascii="Arial" w:hAnsi="Arial" w:cs="Arial"/>
          <w:sz w:val="22"/>
          <w:szCs w:val="22"/>
        </w:rPr>
        <w:t>24 kwietnia</w:t>
      </w:r>
      <w:r w:rsidR="008A4592" w:rsidRPr="005C4FDF">
        <w:rPr>
          <w:rFonts w:ascii="Arial" w:hAnsi="Arial" w:cs="Arial"/>
          <w:sz w:val="22"/>
          <w:szCs w:val="22"/>
        </w:rPr>
        <w:t xml:space="preserve"> </w:t>
      </w:r>
      <w:r w:rsidRPr="005C4FDF">
        <w:rPr>
          <w:rFonts w:ascii="Arial" w:hAnsi="Arial" w:cs="Arial"/>
          <w:sz w:val="22"/>
          <w:szCs w:val="22"/>
        </w:rPr>
        <w:t>202</w:t>
      </w:r>
      <w:r w:rsidR="006A34D0" w:rsidRPr="005C4FDF">
        <w:rPr>
          <w:rFonts w:ascii="Arial" w:hAnsi="Arial" w:cs="Arial"/>
          <w:sz w:val="22"/>
          <w:szCs w:val="22"/>
        </w:rPr>
        <w:t>4</w:t>
      </w:r>
      <w:r w:rsidRPr="005C4FDF">
        <w:rPr>
          <w:rFonts w:ascii="Arial" w:hAnsi="Arial" w:cs="Arial"/>
          <w:sz w:val="22"/>
          <w:szCs w:val="22"/>
        </w:rPr>
        <w:t xml:space="preserve"> r.  wydana została decyzja znak: WOOŚ.420.</w:t>
      </w:r>
      <w:r w:rsidR="001470E7" w:rsidRPr="005C4FDF">
        <w:rPr>
          <w:rFonts w:ascii="Arial" w:hAnsi="Arial" w:cs="Arial"/>
          <w:sz w:val="22"/>
          <w:szCs w:val="22"/>
        </w:rPr>
        <w:t>3</w:t>
      </w:r>
      <w:r w:rsidR="006A34D0" w:rsidRPr="005C4FDF">
        <w:rPr>
          <w:rFonts w:ascii="Arial" w:hAnsi="Arial" w:cs="Arial"/>
          <w:sz w:val="22"/>
          <w:szCs w:val="22"/>
        </w:rPr>
        <w:t>3</w:t>
      </w:r>
      <w:r w:rsidRPr="005C4FDF">
        <w:rPr>
          <w:rFonts w:ascii="Arial" w:hAnsi="Arial" w:cs="Arial"/>
          <w:sz w:val="22"/>
          <w:szCs w:val="22"/>
        </w:rPr>
        <w:t>.202</w:t>
      </w:r>
      <w:r w:rsidR="006A34D0" w:rsidRPr="005C4FDF">
        <w:rPr>
          <w:rFonts w:ascii="Arial" w:hAnsi="Arial" w:cs="Arial"/>
          <w:sz w:val="22"/>
          <w:szCs w:val="22"/>
        </w:rPr>
        <w:t>3</w:t>
      </w:r>
      <w:r w:rsidRPr="005C4FDF">
        <w:rPr>
          <w:rFonts w:ascii="Arial" w:hAnsi="Arial" w:cs="Arial"/>
          <w:sz w:val="22"/>
          <w:szCs w:val="22"/>
        </w:rPr>
        <w:t>.</w:t>
      </w:r>
      <w:r w:rsidR="001470E7" w:rsidRPr="005C4FDF">
        <w:rPr>
          <w:rFonts w:ascii="Arial" w:hAnsi="Arial" w:cs="Arial"/>
          <w:sz w:val="22"/>
          <w:szCs w:val="22"/>
        </w:rPr>
        <w:t>WG</w:t>
      </w:r>
      <w:r w:rsidRPr="005C4FDF">
        <w:rPr>
          <w:rFonts w:ascii="Arial" w:hAnsi="Arial" w:cs="Arial"/>
          <w:sz w:val="22"/>
          <w:szCs w:val="22"/>
        </w:rPr>
        <w:t>.</w:t>
      </w:r>
      <w:r w:rsidR="001470E7" w:rsidRPr="005C4FDF">
        <w:rPr>
          <w:rFonts w:ascii="Arial" w:hAnsi="Arial" w:cs="Arial"/>
          <w:sz w:val="22"/>
          <w:szCs w:val="22"/>
        </w:rPr>
        <w:t>11</w:t>
      </w:r>
      <w:r w:rsidRPr="005C4FDF">
        <w:rPr>
          <w:rFonts w:ascii="Arial" w:hAnsi="Arial" w:cs="Arial"/>
          <w:sz w:val="22"/>
          <w:szCs w:val="22"/>
        </w:rPr>
        <w:t xml:space="preserve"> o środowiskowych uwarunkowaniach dla przedsięwzięcia pn.: „</w:t>
      </w:r>
      <w:r w:rsidR="001470E7" w:rsidRPr="005C4FDF">
        <w:rPr>
          <w:rFonts w:ascii="Arial" w:hAnsi="Arial" w:cs="Arial"/>
          <w:sz w:val="22"/>
          <w:szCs w:val="22"/>
        </w:rPr>
        <w:t>Rozbudowa drogi ekspresowej S1 odcinek Sosnowiec węzeł Jęzor (z węzłem) - Mysłowice węzeł Brzęczkowice (bez węzła)</w:t>
      </w:r>
      <w:r w:rsidR="00C00DB5" w:rsidRPr="005C4FDF">
        <w:rPr>
          <w:rFonts w:ascii="Arial" w:hAnsi="Arial" w:cs="Arial"/>
          <w:sz w:val="22"/>
          <w:szCs w:val="22"/>
        </w:rPr>
        <w:t>”</w:t>
      </w:r>
      <w:r w:rsidRPr="005C4FDF">
        <w:rPr>
          <w:rFonts w:ascii="Arial" w:hAnsi="Arial" w:cs="Arial"/>
          <w:sz w:val="22"/>
          <w:szCs w:val="22"/>
        </w:rPr>
        <w:t>.</w:t>
      </w:r>
    </w:p>
    <w:p w14:paraId="1B7CEF55" w14:textId="760F7A37" w:rsidR="00445BE1" w:rsidRPr="005C4FDF" w:rsidRDefault="00163730" w:rsidP="005C4FD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 xml:space="preserve">Decyzja ta została wydana na wniosek: </w:t>
      </w:r>
      <w:r w:rsidR="001470E7" w:rsidRPr="005C4FDF">
        <w:rPr>
          <w:rFonts w:ascii="Arial" w:hAnsi="Arial" w:cs="Arial"/>
          <w:kern w:val="2"/>
          <w:sz w:val="22"/>
          <w:szCs w:val="22"/>
        </w:rPr>
        <w:t>Generalnego Dyrektora Dróg Krajowych i Autostrad działającego przez Generalną Dyrekcję Dróg Krajowych i Autostrad, Oddział w Katowicach</w:t>
      </w:r>
      <w:r w:rsidRPr="005C4FDF">
        <w:rPr>
          <w:rFonts w:ascii="Arial" w:hAnsi="Arial" w:cs="Arial"/>
          <w:sz w:val="22"/>
          <w:szCs w:val="22"/>
        </w:rPr>
        <w:t>.</w:t>
      </w:r>
    </w:p>
    <w:p w14:paraId="22F63FAF" w14:textId="77777777" w:rsidR="00445BE1" w:rsidRPr="005C4FDF" w:rsidRDefault="00163730" w:rsidP="005C4FDF">
      <w:pPr>
        <w:spacing w:after="120"/>
        <w:rPr>
          <w:rFonts w:ascii="Arial" w:hAnsi="Arial" w:cs="Arial"/>
        </w:rPr>
      </w:pPr>
      <w:r w:rsidRPr="005C4FDF">
        <w:rPr>
          <w:rFonts w:ascii="Arial" w:hAnsi="Arial" w:cs="Arial"/>
        </w:rPr>
        <w:t>Z treścią ww. decyzji oraz ze stosowną dokumentacją sprawy, w tym z opiniami/uzgodnieniami właściwych organów można zapoznać się po uprzednim uzgodnieniu sposobu udostępnienia z</w:t>
      </w:r>
      <w:r w:rsidR="00C00DB5" w:rsidRPr="005C4FDF">
        <w:rPr>
          <w:rFonts w:ascii="Arial" w:hAnsi="Arial" w:cs="Arial"/>
        </w:rPr>
        <w:t> </w:t>
      </w:r>
      <w:r w:rsidRPr="005C4FDF">
        <w:rPr>
          <w:rFonts w:ascii="Arial" w:hAnsi="Arial" w:cs="Arial"/>
        </w:rPr>
        <w:t>pracownikiem tutejszej Dyrekcji (nr telefonu do kontaktu: 32 42 06 8</w:t>
      </w:r>
      <w:r w:rsidR="00C00DB5" w:rsidRPr="005C4FDF">
        <w:rPr>
          <w:rFonts w:ascii="Arial" w:hAnsi="Arial" w:cs="Arial"/>
        </w:rPr>
        <w:t>08</w:t>
      </w:r>
      <w:r w:rsidRPr="005C4FDF">
        <w:rPr>
          <w:rFonts w:ascii="Arial" w:hAnsi="Arial" w:cs="Arial"/>
        </w:rPr>
        <w:t>).</w:t>
      </w:r>
    </w:p>
    <w:p w14:paraId="5BF5F211" w14:textId="0F39EDB4" w:rsidR="00445BE1" w:rsidRPr="005C4FDF" w:rsidRDefault="00163730" w:rsidP="005C4FDF">
      <w:pPr>
        <w:spacing w:after="360"/>
        <w:rPr>
          <w:rFonts w:ascii="Arial" w:hAnsi="Arial" w:cs="Arial"/>
        </w:rPr>
      </w:pPr>
      <w:r w:rsidRPr="005C4FDF">
        <w:rPr>
          <w:rFonts w:ascii="Arial" w:hAnsi="Arial" w:cs="Arial"/>
        </w:rPr>
        <w:t xml:space="preserve">Dnia </w:t>
      </w:r>
      <w:r w:rsidR="001470E7" w:rsidRPr="005C4FDF">
        <w:rPr>
          <w:rFonts w:ascii="Arial" w:hAnsi="Arial" w:cs="Arial"/>
        </w:rPr>
        <w:t>25 kwietnia</w:t>
      </w:r>
      <w:r w:rsidR="006A34D0" w:rsidRPr="005C4FDF">
        <w:rPr>
          <w:rFonts w:ascii="Arial" w:hAnsi="Arial" w:cs="Arial"/>
        </w:rPr>
        <w:t xml:space="preserve"> </w:t>
      </w:r>
      <w:r w:rsidRPr="005C4FDF">
        <w:rPr>
          <w:rFonts w:ascii="Arial" w:hAnsi="Arial" w:cs="Arial"/>
        </w:rPr>
        <w:t>202</w:t>
      </w:r>
      <w:r w:rsidR="006A34D0" w:rsidRPr="005C4FDF">
        <w:rPr>
          <w:rFonts w:ascii="Arial" w:hAnsi="Arial" w:cs="Arial"/>
        </w:rPr>
        <w:t>4</w:t>
      </w:r>
      <w:r w:rsidRPr="005C4FDF">
        <w:rPr>
          <w:rFonts w:ascii="Arial" w:hAnsi="Arial" w:cs="Arial"/>
        </w:rPr>
        <w:t xml:space="preserve"> r. treść ww. decyzji została udostępniona na okres 14 dni w Biuletynie Informacji Publicznej Regionalnej Dyrekcji Ochrony Środowiska w Katowicach.</w:t>
      </w:r>
    </w:p>
    <w:p w14:paraId="7556D4C1" w14:textId="77777777" w:rsidR="001470E7" w:rsidRPr="005C4FDF" w:rsidRDefault="001470E7" w:rsidP="005C4FDF">
      <w:pPr>
        <w:suppressAutoHyphens/>
        <w:spacing w:before="480" w:after="0"/>
        <w:rPr>
          <w:rFonts w:ascii="Arial" w:eastAsia="Times New Roman" w:hAnsi="Arial" w:cs="Arial"/>
          <w:kern w:val="2"/>
          <w:lang w:eastAsia="zh-CN"/>
        </w:rPr>
      </w:pPr>
      <w:r w:rsidRPr="005C4FDF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2" w:name="EZDPracownikAtrybut5"/>
      <w:r w:rsidRPr="005C4FDF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End w:id="2"/>
    </w:p>
    <w:p w14:paraId="1F2CF6FD" w14:textId="77777777" w:rsidR="001470E7" w:rsidRPr="005C4FDF" w:rsidRDefault="001470E7" w:rsidP="005C4FDF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5C4FDF">
        <w:rPr>
          <w:rFonts w:ascii="Arial" w:eastAsia="Times New Roman" w:hAnsi="Arial" w:cs="Arial"/>
          <w:kern w:val="2"/>
          <w:lang w:eastAsia="zh-CN"/>
        </w:rPr>
        <w:t>dr Mirosława Mierczyk-Sawicka</w:t>
      </w:r>
    </w:p>
    <w:p w14:paraId="1B0BF997" w14:textId="77777777" w:rsidR="001470E7" w:rsidRPr="005C4FDF" w:rsidRDefault="001470E7" w:rsidP="005C4FDF">
      <w:pPr>
        <w:suppressAutoHyphens/>
        <w:spacing w:after="600"/>
        <w:rPr>
          <w:rFonts w:ascii="Arial" w:eastAsia="Times New Roman" w:hAnsi="Arial" w:cs="Arial"/>
          <w:kern w:val="2"/>
          <w:lang w:eastAsia="zh-CN"/>
        </w:rPr>
      </w:pPr>
      <w:r w:rsidRPr="005C4FDF">
        <w:rPr>
          <w:rFonts w:ascii="Arial" w:eastAsia="Times New Roman" w:hAnsi="Arial" w:cs="Arial"/>
          <w:kern w:val="2"/>
          <w:lang w:eastAsia="zh-CN"/>
        </w:rPr>
        <w:t>/podpisano elektronicznie/</w:t>
      </w:r>
    </w:p>
    <w:p w14:paraId="196CAFA4" w14:textId="77777777" w:rsidR="00445BE1" w:rsidRPr="005C4FDF" w:rsidRDefault="00163730" w:rsidP="005C4FDF">
      <w:pPr>
        <w:tabs>
          <w:tab w:val="left" w:pos="360"/>
        </w:tabs>
        <w:spacing w:before="720" w:after="0"/>
        <w:ind w:right="45"/>
        <w:rPr>
          <w:rFonts w:ascii="Arial" w:hAnsi="Arial" w:cs="Arial"/>
        </w:rPr>
      </w:pPr>
      <w:r w:rsidRPr="005C4FDF">
        <w:rPr>
          <w:rFonts w:ascii="Arial" w:hAnsi="Arial" w:cs="Arial"/>
        </w:rPr>
        <w:t xml:space="preserve">Upublicznienie nastąpiło od </w:t>
      </w:r>
      <w:proofErr w:type="gramStart"/>
      <w:r w:rsidRPr="005C4FDF">
        <w:rPr>
          <w:rFonts w:ascii="Arial" w:hAnsi="Arial" w:cs="Arial"/>
        </w:rPr>
        <w:t>dnia:…</w:t>
      </w:r>
      <w:proofErr w:type="gramEnd"/>
      <w:r w:rsidRPr="005C4FDF">
        <w:rPr>
          <w:rFonts w:ascii="Arial" w:hAnsi="Arial" w:cs="Arial"/>
        </w:rPr>
        <w:t>……………. do dnia: ……………</w:t>
      </w:r>
      <w:proofErr w:type="gramStart"/>
      <w:r w:rsidRPr="005C4FDF">
        <w:rPr>
          <w:rFonts w:ascii="Arial" w:hAnsi="Arial" w:cs="Arial"/>
        </w:rPr>
        <w:t>…….</w:t>
      </w:r>
      <w:proofErr w:type="gramEnd"/>
      <w:r w:rsidRPr="005C4FDF">
        <w:rPr>
          <w:rFonts w:ascii="Arial" w:hAnsi="Arial" w:cs="Arial"/>
        </w:rPr>
        <w:t>.</w:t>
      </w:r>
    </w:p>
    <w:p w14:paraId="799AEC8F" w14:textId="77777777" w:rsidR="00445BE1" w:rsidRPr="005C4FDF" w:rsidRDefault="00163730" w:rsidP="005C4FDF">
      <w:pPr>
        <w:tabs>
          <w:tab w:val="left" w:pos="360"/>
        </w:tabs>
        <w:spacing w:after="480"/>
        <w:ind w:right="45"/>
        <w:rPr>
          <w:rFonts w:ascii="Arial" w:hAnsi="Arial" w:cs="Arial"/>
        </w:rPr>
      </w:pPr>
      <w:r w:rsidRPr="005C4FDF">
        <w:rPr>
          <w:rFonts w:ascii="Arial" w:hAnsi="Arial" w:cs="Arial"/>
        </w:rPr>
        <w:t>Pieczęć urzędu:</w:t>
      </w:r>
    </w:p>
    <w:p w14:paraId="47721CD0" w14:textId="77777777" w:rsidR="00445BE1" w:rsidRPr="005C4FDF" w:rsidRDefault="00163730" w:rsidP="005C4FDF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14:paraId="7FC842EE" w14:textId="21B30D17" w:rsidR="00445BE1" w:rsidRPr="005C4FDF" w:rsidRDefault="00163730" w:rsidP="005C4FDF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5C4FDF">
        <w:rPr>
          <w:rFonts w:ascii="Arial" w:hAnsi="Arial" w:cs="Arial"/>
          <w:sz w:val="22"/>
          <w:szCs w:val="22"/>
        </w:rPr>
        <w:t xml:space="preserve"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opiniami organów, o których mowa w art. </w:t>
      </w:r>
      <w:r w:rsidR="001470E7" w:rsidRPr="005C4FDF">
        <w:rPr>
          <w:rFonts w:ascii="Arial" w:hAnsi="Arial" w:cs="Arial"/>
          <w:sz w:val="22"/>
          <w:szCs w:val="22"/>
        </w:rPr>
        <w:t>64</w:t>
      </w:r>
      <w:r w:rsidRPr="005C4FDF">
        <w:rPr>
          <w:rFonts w:ascii="Arial" w:hAnsi="Arial" w:cs="Arial"/>
          <w:sz w:val="22"/>
          <w:szCs w:val="22"/>
        </w:rPr>
        <w:t>, a także udostępnia na okres 14 dni w Biuletynie Informacji Publicznej na stronie podmiotowej obsługującego go urzędu treść tej decyzji. W informacji wskazuje się dzień udostępnienia treści decyzji. Przepis stosuje się odpowiednio do decyzji o</w:t>
      </w:r>
      <w:r w:rsidR="001470E7" w:rsidRPr="005C4FDF">
        <w:rPr>
          <w:rFonts w:ascii="Arial" w:hAnsi="Arial" w:cs="Arial"/>
          <w:sz w:val="22"/>
          <w:szCs w:val="22"/>
        </w:rPr>
        <w:t> </w:t>
      </w:r>
      <w:r w:rsidRPr="005C4FDF">
        <w:rPr>
          <w:rFonts w:ascii="Arial" w:hAnsi="Arial" w:cs="Arial"/>
          <w:sz w:val="22"/>
          <w:szCs w:val="22"/>
        </w:rPr>
        <w:t>środowiskowych uwarunkowaniach wydanej bez przeprowadzenia oceny oddziaływania przedsięwzięcia na środowisko”.</w:t>
      </w:r>
    </w:p>
    <w:p w14:paraId="40BCAFD4" w14:textId="77777777" w:rsidR="00445BE1" w:rsidRPr="005C4FDF" w:rsidRDefault="00445BE1" w:rsidP="005C4FDF">
      <w:pPr>
        <w:rPr>
          <w:i/>
        </w:rPr>
      </w:pPr>
    </w:p>
    <w:p w14:paraId="21B22C2A" w14:textId="77777777" w:rsidR="00445BE1" w:rsidRPr="005C4FDF" w:rsidRDefault="00445BE1" w:rsidP="005C4FDF">
      <w:pPr>
        <w:spacing w:after="0"/>
        <w:ind w:left="4253"/>
        <w:rPr>
          <w:rFonts w:ascii="Times New Roman" w:hAnsi="Times New Roman" w:cs="Times New Roman"/>
        </w:rPr>
      </w:pPr>
    </w:p>
    <w:sectPr w:rsidR="00445BE1" w:rsidRPr="005C4FDF" w:rsidSect="00F85CA0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AF3C" w14:textId="77777777" w:rsidR="00F85CA0" w:rsidRDefault="00F85CA0" w:rsidP="004778C3">
      <w:pPr>
        <w:spacing w:after="0" w:line="240" w:lineRule="auto"/>
      </w:pPr>
      <w:r>
        <w:separator/>
      </w:r>
    </w:p>
  </w:endnote>
  <w:endnote w:type="continuationSeparator" w:id="0">
    <w:p w14:paraId="3E0CAA33" w14:textId="77777777" w:rsidR="00F85CA0" w:rsidRDefault="00F85CA0" w:rsidP="0047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1BC8" w14:textId="77777777" w:rsidR="00445BE1" w:rsidRPr="001125F4" w:rsidRDefault="00445BE1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2850" w14:textId="77777777" w:rsidR="00F85CA0" w:rsidRDefault="00F85CA0" w:rsidP="004778C3">
      <w:pPr>
        <w:spacing w:after="0" w:line="240" w:lineRule="auto"/>
      </w:pPr>
      <w:r>
        <w:separator/>
      </w:r>
    </w:p>
  </w:footnote>
  <w:footnote w:type="continuationSeparator" w:id="0">
    <w:p w14:paraId="220D67E6" w14:textId="77777777" w:rsidR="00F85CA0" w:rsidRDefault="00F85CA0" w:rsidP="0047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5C2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C8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C69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DCA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00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5C0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802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16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76F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684A218">
      <w:start w:val="1"/>
      <w:numFmt w:val="decimal"/>
      <w:lvlText w:val="%1."/>
      <w:lvlJc w:val="left"/>
      <w:pPr>
        <w:ind w:left="360" w:hanging="360"/>
      </w:pPr>
    </w:lvl>
    <w:lvl w:ilvl="1" w:tplc="03949B66" w:tentative="1">
      <w:start w:val="1"/>
      <w:numFmt w:val="lowerLetter"/>
      <w:lvlText w:val="%2."/>
      <w:lvlJc w:val="left"/>
      <w:pPr>
        <w:ind w:left="1080" w:hanging="360"/>
      </w:pPr>
    </w:lvl>
    <w:lvl w:ilvl="2" w:tplc="15908544" w:tentative="1">
      <w:start w:val="1"/>
      <w:numFmt w:val="lowerRoman"/>
      <w:lvlText w:val="%3."/>
      <w:lvlJc w:val="right"/>
      <w:pPr>
        <w:ind w:left="1800" w:hanging="180"/>
      </w:pPr>
    </w:lvl>
    <w:lvl w:ilvl="3" w:tplc="065C42CA" w:tentative="1">
      <w:start w:val="1"/>
      <w:numFmt w:val="decimal"/>
      <w:lvlText w:val="%4."/>
      <w:lvlJc w:val="left"/>
      <w:pPr>
        <w:ind w:left="2520" w:hanging="360"/>
      </w:pPr>
    </w:lvl>
    <w:lvl w:ilvl="4" w:tplc="A58C64E2" w:tentative="1">
      <w:start w:val="1"/>
      <w:numFmt w:val="lowerLetter"/>
      <w:lvlText w:val="%5."/>
      <w:lvlJc w:val="left"/>
      <w:pPr>
        <w:ind w:left="3240" w:hanging="360"/>
      </w:pPr>
    </w:lvl>
    <w:lvl w:ilvl="5" w:tplc="B4D83CAE" w:tentative="1">
      <w:start w:val="1"/>
      <w:numFmt w:val="lowerRoman"/>
      <w:lvlText w:val="%6."/>
      <w:lvlJc w:val="right"/>
      <w:pPr>
        <w:ind w:left="3960" w:hanging="180"/>
      </w:pPr>
    </w:lvl>
    <w:lvl w:ilvl="6" w:tplc="67221336" w:tentative="1">
      <w:start w:val="1"/>
      <w:numFmt w:val="decimal"/>
      <w:lvlText w:val="%7."/>
      <w:lvlJc w:val="left"/>
      <w:pPr>
        <w:ind w:left="4680" w:hanging="360"/>
      </w:pPr>
    </w:lvl>
    <w:lvl w:ilvl="7" w:tplc="81065DDC" w:tentative="1">
      <w:start w:val="1"/>
      <w:numFmt w:val="lowerLetter"/>
      <w:lvlText w:val="%8."/>
      <w:lvlJc w:val="left"/>
      <w:pPr>
        <w:ind w:left="5400" w:hanging="360"/>
      </w:pPr>
    </w:lvl>
    <w:lvl w:ilvl="8" w:tplc="47E20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A5CC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A6A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EAC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43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CC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9A5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8D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AE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B6C8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BE84162">
      <w:start w:val="1"/>
      <w:numFmt w:val="decimal"/>
      <w:lvlText w:val="%1."/>
      <w:lvlJc w:val="left"/>
      <w:pPr>
        <w:ind w:left="360" w:hanging="360"/>
      </w:pPr>
    </w:lvl>
    <w:lvl w:ilvl="1" w:tplc="C9487F48" w:tentative="1">
      <w:start w:val="1"/>
      <w:numFmt w:val="lowerLetter"/>
      <w:lvlText w:val="%2."/>
      <w:lvlJc w:val="left"/>
      <w:pPr>
        <w:ind w:left="1080" w:hanging="360"/>
      </w:pPr>
    </w:lvl>
    <w:lvl w:ilvl="2" w:tplc="8AE8793C" w:tentative="1">
      <w:start w:val="1"/>
      <w:numFmt w:val="lowerRoman"/>
      <w:lvlText w:val="%3."/>
      <w:lvlJc w:val="right"/>
      <w:pPr>
        <w:ind w:left="1800" w:hanging="180"/>
      </w:pPr>
    </w:lvl>
    <w:lvl w:ilvl="3" w:tplc="5866CAC4" w:tentative="1">
      <w:start w:val="1"/>
      <w:numFmt w:val="decimal"/>
      <w:lvlText w:val="%4."/>
      <w:lvlJc w:val="left"/>
      <w:pPr>
        <w:ind w:left="2520" w:hanging="360"/>
      </w:pPr>
    </w:lvl>
    <w:lvl w:ilvl="4" w:tplc="5B74CE36" w:tentative="1">
      <w:start w:val="1"/>
      <w:numFmt w:val="lowerLetter"/>
      <w:lvlText w:val="%5."/>
      <w:lvlJc w:val="left"/>
      <w:pPr>
        <w:ind w:left="3240" w:hanging="360"/>
      </w:pPr>
    </w:lvl>
    <w:lvl w:ilvl="5" w:tplc="9CB67EA0" w:tentative="1">
      <w:start w:val="1"/>
      <w:numFmt w:val="lowerRoman"/>
      <w:lvlText w:val="%6."/>
      <w:lvlJc w:val="right"/>
      <w:pPr>
        <w:ind w:left="3960" w:hanging="180"/>
      </w:pPr>
    </w:lvl>
    <w:lvl w:ilvl="6" w:tplc="5A4EED12" w:tentative="1">
      <w:start w:val="1"/>
      <w:numFmt w:val="decimal"/>
      <w:lvlText w:val="%7."/>
      <w:lvlJc w:val="left"/>
      <w:pPr>
        <w:ind w:left="4680" w:hanging="360"/>
      </w:pPr>
    </w:lvl>
    <w:lvl w:ilvl="7" w:tplc="7B26F0D2" w:tentative="1">
      <w:start w:val="1"/>
      <w:numFmt w:val="lowerLetter"/>
      <w:lvlText w:val="%8."/>
      <w:lvlJc w:val="left"/>
      <w:pPr>
        <w:ind w:left="5400" w:hanging="360"/>
      </w:pPr>
    </w:lvl>
    <w:lvl w:ilvl="8" w:tplc="694A9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6172D97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20A48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528C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2A629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70D7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C86AE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6683E1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6DCB2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1680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D604288">
      <w:start w:val="1"/>
      <w:numFmt w:val="upperRoman"/>
      <w:lvlText w:val="%1."/>
      <w:lvlJc w:val="right"/>
      <w:pPr>
        <w:ind w:left="720" w:hanging="360"/>
      </w:pPr>
    </w:lvl>
    <w:lvl w:ilvl="1" w:tplc="EB8A994A" w:tentative="1">
      <w:start w:val="1"/>
      <w:numFmt w:val="lowerLetter"/>
      <w:lvlText w:val="%2."/>
      <w:lvlJc w:val="left"/>
      <w:pPr>
        <w:ind w:left="1440" w:hanging="360"/>
      </w:pPr>
    </w:lvl>
    <w:lvl w:ilvl="2" w:tplc="1FE4CADA" w:tentative="1">
      <w:start w:val="1"/>
      <w:numFmt w:val="lowerRoman"/>
      <w:lvlText w:val="%3."/>
      <w:lvlJc w:val="right"/>
      <w:pPr>
        <w:ind w:left="2160" w:hanging="180"/>
      </w:pPr>
    </w:lvl>
    <w:lvl w:ilvl="3" w:tplc="8C3411DC" w:tentative="1">
      <w:start w:val="1"/>
      <w:numFmt w:val="decimal"/>
      <w:lvlText w:val="%4."/>
      <w:lvlJc w:val="left"/>
      <w:pPr>
        <w:ind w:left="2880" w:hanging="360"/>
      </w:pPr>
    </w:lvl>
    <w:lvl w:ilvl="4" w:tplc="693C9AB4" w:tentative="1">
      <w:start w:val="1"/>
      <w:numFmt w:val="lowerLetter"/>
      <w:lvlText w:val="%5."/>
      <w:lvlJc w:val="left"/>
      <w:pPr>
        <w:ind w:left="3600" w:hanging="360"/>
      </w:pPr>
    </w:lvl>
    <w:lvl w:ilvl="5" w:tplc="71D0B196" w:tentative="1">
      <w:start w:val="1"/>
      <w:numFmt w:val="lowerRoman"/>
      <w:lvlText w:val="%6."/>
      <w:lvlJc w:val="right"/>
      <w:pPr>
        <w:ind w:left="4320" w:hanging="180"/>
      </w:pPr>
    </w:lvl>
    <w:lvl w:ilvl="6" w:tplc="68F4EA8E" w:tentative="1">
      <w:start w:val="1"/>
      <w:numFmt w:val="decimal"/>
      <w:lvlText w:val="%7."/>
      <w:lvlJc w:val="left"/>
      <w:pPr>
        <w:ind w:left="5040" w:hanging="360"/>
      </w:pPr>
    </w:lvl>
    <w:lvl w:ilvl="7" w:tplc="C63EF526" w:tentative="1">
      <w:start w:val="1"/>
      <w:numFmt w:val="lowerLetter"/>
      <w:lvlText w:val="%8."/>
      <w:lvlJc w:val="left"/>
      <w:pPr>
        <w:ind w:left="5760" w:hanging="360"/>
      </w:pPr>
    </w:lvl>
    <w:lvl w:ilvl="8" w:tplc="789C6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28063D2">
      <w:start w:val="1"/>
      <w:numFmt w:val="upperRoman"/>
      <w:lvlText w:val="%1."/>
      <w:lvlJc w:val="right"/>
      <w:pPr>
        <w:ind w:left="360" w:hanging="360"/>
      </w:pPr>
    </w:lvl>
    <w:lvl w:ilvl="1" w:tplc="EF8C63F0" w:tentative="1">
      <w:start w:val="1"/>
      <w:numFmt w:val="lowerLetter"/>
      <w:lvlText w:val="%2."/>
      <w:lvlJc w:val="left"/>
      <w:pPr>
        <w:ind w:left="1080" w:hanging="360"/>
      </w:pPr>
    </w:lvl>
    <w:lvl w:ilvl="2" w:tplc="78C45752" w:tentative="1">
      <w:start w:val="1"/>
      <w:numFmt w:val="lowerRoman"/>
      <w:lvlText w:val="%3."/>
      <w:lvlJc w:val="right"/>
      <w:pPr>
        <w:ind w:left="1800" w:hanging="180"/>
      </w:pPr>
    </w:lvl>
    <w:lvl w:ilvl="3" w:tplc="3FBC9296" w:tentative="1">
      <w:start w:val="1"/>
      <w:numFmt w:val="decimal"/>
      <w:lvlText w:val="%4."/>
      <w:lvlJc w:val="left"/>
      <w:pPr>
        <w:ind w:left="2520" w:hanging="360"/>
      </w:pPr>
    </w:lvl>
    <w:lvl w:ilvl="4" w:tplc="FA74EDFE" w:tentative="1">
      <w:start w:val="1"/>
      <w:numFmt w:val="lowerLetter"/>
      <w:lvlText w:val="%5."/>
      <w:lvlJc w:val="left"/>
      <w:pPr>
        <w:ind w:left="3240" w:hanging="360"/>
      </w:pPr>
    </w:lvl>
    <w:lvl w:ilvl="5" w:tplc="EE500FCE" w:tentative="1">
      <w:start w:val="1"/>
      <w:numFmt w:val="lowerRoman"/>
      <w:lvlText w:val="%6."/>
      <w:lvlJc w:val="right"/>
      <w:pPr>
        <w:ind w:left="3960" w:hanging="180"/>
      </w:pPr>
    </w:lvl>
    <w:lvl w:ilvl="6" w:tplc="ADD2DE6A" w:tentative="1">
      <w:start w:val="1"/>
      <w:numFmt w:val="decimal"/>
      <w:lvlText w:val="%7."/>
      <w:lvlJc w:val="left"/>
      <w:pPr>
        <w:ind w:left="4680" w:hanging="360"/>
      </w:pPr>
    </w:lvl>
    <w:lvl w:ilvl="7" w:tplc="22A22D54" w:tentative="1">
      <w:start w:val="1"/>
      <w:numFmt w:val="lowerLetter"/>
      <w:lvlText w:val="%8."/>
      <w:lvlJc w:val="left"/>
      <w:pPr>
        <w:ind w:left="5400" w:hanging="360"/>
      </w:pPr>
    </w:lvl>
    <w:lvl w:ilvl="8" w:tplc="4C220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8A83C48">
      <w:start w:val="1"/>
      <w:numFmt w:val="decimal"/>
      <w:lvlText w:val="%1."/>
      <w:lvlJc w:val="left"/>
      <w:pPr>
        <w:ind w:left="1287" w:hanging="360"/>
      </w:pPr>
    </w:lvl>
    <w:lvl w:ilvl="1" w:tplc="F580B000" w:tentative="1">
      <w:start w:val="1"/>
      <w:numFmt w:val="lowerLetter"/>
      <w:lvlText w:val="%2."/>
      <w:lvlJc w:val="left"/>
      <w:pPr>
        <w:ind w:left="2007" w:hanging="360"/>
      </w:pPr>
    </w:lvl>
    <w:lvl w:ilvl="2" w:tplc="92427C72" w:tentative="1">
      <w:start w:val="1"/>
      <w:numFmt w:val="lowerRoman"/>
      <w:lvlText w:val="%3."/>
      <w:lvlJc w:val="right"/>
      <w:pPr>
        <w:ind w:left="2727" w:hanging="180"/>
      </w:pPr>
    </w:lvl>
    <w:lvl w:ilvl="3" w:tplc="C66CC72A" w:tentative="1">
      <w:start w:val="1"/>
      <w:numFmt w:val="decimal"/>
      <w:lvlText w:val="%4."/>
      <w:lvlJc w:val="left"/>
      <w:pPr>
        <w:ind w:left="3447" w:hanging="360"/>
      </w:pPr>
    </w:lvl>
    <w:lvl w:ilvl="4" w:tplc="1B34D83E" w:tentative="1">
      <w:start w:val="1"/>
      <w:numFmt w:val="lowerLetter"/>
      <w:lvlText w:val="%5."/>
      <w:lvlJc w:val="left"/>
      <w:pPr>
        <w:ind w:left="4167" w:hanging="360"/>
      </w:pPr>
    </w:lvl>
    <w:lvl w:ilvl="5" w:tplc="79B20C2E" w:tentative="1">
      <w:start w:val="1"/>
      <w:numFmt w:val="lowerRoman"/>
      <w:lvlText w:val="%6."/>
      <w:lvlJc w:val="right"/>
      <w:pPr>
        <w:ind w:left="4887" w:hanging="180"/>
      </w:pPr>
    </w:lvl>
    <w:lvl w:ilvl="6" w:tplc="C4B4CF82" w:tentative="1">
      <w:start w:val="1"/>
      <w:numFmt w:val="decimal"/>
      <w:lvlText w:val="%7."/>
      <w:lvlJc w:val="left"/>
      <w:pPr>
        <w:ind w:left="5607" w:hanging="360"/>
      </w:pPr>
    </w:lvl>
    <w:lvl w:ilvl="7" w:tplc="283260B2" w:tentative="1">
      <w:start w:val="1"/>
      <w:numFmt w:val="lowerLetter"/>
      <w:lvlText w:val="%8."/>
      <w:lvlJc w:val="left"/>
      <w:pPr>
        <w:ind w:left="6327" w:hanging="360"/>
      </w:pPr>
    </w:lvl>
    <w:lvl w:ilvl="8" w:tplc="F83A8C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AAA9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D8CD7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20E2FB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898A14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6ADE9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22D5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E037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7E3B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8C3E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4E43ECE">
      <w:start w:val="1"/>
      <w:numFmt w:val="decimal"/>
      <w:lvlText w:val="%1."/>
      <w:lvlJc w:val="left"/>
      <w:pPr>
        <w:ind w:left="360" w:hanging="360"/>
      </w:pPr>
    </w:lvl>
    <w:lvl w:ilvl="1" w:tplc="C2304768" w:tentative="1">
      <w:start w:val="1"/>
      <w:numFmt w:val="lowerLetter"/>
      <w:lvlText w:val="%2."/>
      <w:lvlJc w:val="left"/>
      <w:pPr>
        <w:ind w:left="1080" w:hanging="360"/>
      </w:pPr>
    </w:lvl>
    <w:lvl w:ilvl="2" w:tplc="F0B26FF0" w:tentative="1">
      <w:start w:val="1"/>
      <w:numFmt w:val="lowerRoman"/>
      <w:lvlText w:val="%3."/>
      <w:lvlJc w:val="right"/>
      <w:pPr>
        <w:ind w:left="1800" w:hanging="180"/>
      </w:pPr>
    </w:lvl>
    <w:lvl w:ilvl="3" w:tplc="A4B41F7C" w:tentative="1">
      <w:start w:val="1"/>
      <w:numFmt w:val="decimal"/>
      <w:lvlText w:val="%4."/>
      <w:lvlJc w:val="left"/>
      <w:pPr>
        <w:ind w:left="2520" w:hanging="360"/>
      </w:pPr>
    </w:lvl>
    <w:lvl w:ilvl="4" w:tplc="1BE6BC9A" w:tentative="1">
      <w:start w:val="1"/>
      <w:numFmt w:val="lowerLetter"/>
      <w:lvlText w:val="%5."/>
      <w:lvlJc w:val="left"/>
      <w:pPr>
        <w:ind w:left="3240" w:hanging="360"/>
      </w:pPr>
    </w:lvl>
    <w:lvl w:ilvl="5" w:tplc="165C16D2" w:tentative="1">
      <w:start w:val="1"/>
      <w:numFmt w:val="lowerRoman"/>
      <w:lvlText w:val="%6."/>
      <w:lvlJc w:val="right"/>
      <w:pPr>
        <w:ind w:left="3960" w:hanging="180"/>
      </w:pPr>
    </w:lvl>
    <w:lvl w:ilvl="6" w:tplc="C3260804" w:tentative="1">
      <w:start w:val="1"/>
      <w:numFmt w:val="decimal"/>
      <w:lvlText w:val="%7."/>
      <w:lvlJc w:val="left"/>
      <w:pPr>
        <w:ind w:left="4680" w:hanging="360"/>
      </w:pPr>
    </w:lvl>
    <w:lvl w:ilvl="7" w:tplc="FC1EBA4E" w:tentative="1">
      <w:start w:val="1"/>
      <w:numFmt w:val="lowerLetter"/>
      <w:lvlText w:val="%8."/>
      <w:lvlJc w:val="left"/>
      <w:pPr>
        <w:ind w:left="5400" w:hanging="360"/>
      </w:pPr>
    </w:lvl>
    <w:lvl w:ilvl="8" w:tplc="C8EA5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340273C">
      <w:start w:val="1"/>
      <w:numFmt w:val="upperRoman"/>
      <w:lvlText w:val="%1."/>
      <w:lvlJc w:val="right"/>
      <w:pPr>
        <w:ind w:left="360" w:hanging="360"/>
      </w:pPr>
    </w:lvl>
    <w:lvl w:ilvl="1" w:tplc="8EB681AE" w:tentative="1">
      <w:start w:val="1"/>
      <w:numFmt w:val="lowerLetter"/>
      <w:lvlText w:val="%2."/>
      <w:lvlJc w:val="left"/>
      <w:pPr>
        <w:ind w:left="1080" w:hanging="360"/>
      </w:pPr>
    </w:lvl>
    <w:lvl w:ilvl="2" w:tplc="57582640" w:tentative="1">
      <w:start w:val="1"/>
      <w:numFmt w:val="lowerRoman"/>
      <w:lvlText w:val="%3."/>
      <w:lvlJc w:val="right"/>
      <w:pPr>
        <w:ind w:left="1800" w:hanging="180"/>
      </w:pPr>
    </w:lvl>
    <w:lvl w:ilvl="3" w:tplc="D916DA74" w:tentative="1">
      <w:start w:val="1"/>
      <w:numFmt w:val="decimal"/>
      <w:lvlText w:val="%4."/>
      <w:lvlJc w:val="left"/>
      <w:pPr>
        <w:ind w:left="2520" w:hanging="360"/>
      </w:pPr>
    </w:lvl>
    <w:lvl w:ilvl="4" w:tplc="147E7378" w:tentative="1">
      <w:start w:val="1"/>
      <w:numFmt w:val="lowerLetter"/>
      <w:lvlText w:val="%5."/>
      <w:lvlJc w:val="left"/>
      <w:pPr>
        <w:ind w:left="3240" w:hanging="360"/>
      </w:pPr>
    </w:lvl>
    <w:lvl w:ilvl="5" w:tplc="435457A2" w:tentative="1">
      <w:start w:val="1"/>
      <w:numFmt w:val="lowerRoman"/>
      <w:lvlText w:val="%6."/>
      <w:lvlJc w:val="right"/>
      <w:pPr>
        <w:ind w:left="3960" w:hanging="180"/>
      </w:pPr>
    </w:lvl>
    <w:lvl w:ilvl="6" w:tplc="5BCE435C" w:tentative="1">
      <w:start w:val="1"/>
      <w:numFmt w:val="decimal"/>
      <w:lvlText w:val="%7."/>
      <w:lvlJc w:val="left"/>
      <w:pPr>
        <w:ind w:left="4680" w:hanging="360"/>
      </w:pPr>
    </w:lvl>
    <w:lvl w:ilvl="7" w:tplc="B74EBFFC" w:tentative="1">
      <w:start w:val="1"/>
      <w:numFmt w:val="lowerLetter"/>
      <w:lvlText w:val="%8."/>
      <w:lvlJc w:val="left"/>
      <w:pPr>
        <w:ind w:left="5400" w:hanging="360"/>
      </w:pPr>
    </w:lvl>
    <w:lvl w:ilvl="8" w:tplc="BB147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6F0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9F8B9C4" w:tentative="1">
      <w:start w:val="1"/>
      <w:numFmt w:val="lowerLetter"/>
      <w:lvlText w:val="%2."/>
      <w:lvlJc w:val="left"/>
      <w:pPr>
        <w:ind w:left="1440" w:hanging="360"/>
      </w:pPr>
    </w:lvl>
    <w:lvl w:ilvl="2" w:tplc="3ECA5432" w:tentative="1">
      <w:start w:val="1"/>
      <w:numFmt w:val="lowerRoman"/>
      <w:lvlText w:val="%3."/>
      <w:lvlJc w:val="right"/>
      <w:pPr>
        <w:ind w:left="2160" w:hanging="180"/>
      </w:pPr>
    </w:lvl>
    <w:lvl w:ilvl="3" w:tplc="9168CED0" w:tentative="1">
      <w:start w:val="1"/>
      <w:numFmt w:val="decimal"/>
      <w:lvlText w:val="%4."/>
      <w:lvlJc w:val="left"/>
      <w:pPr>
        <w:ind w:left="2880" w:hanging="360"/>
      </w:pPr>
    </w:lvl>
    <w:lvl w:ilvl="4" w:tplc="76D0A6D2" w:tentative="1">
      <w:start w:val="1"/>
      <w:numFmt w:val="lowerLetter"/>
      <w:lvlText w:val="%5."/>
      <w:lvlJc w:val="left"/>
      <w:pPr>
        <w:ind w:left="3600" w:hanging="360"/>
      </w:pPr>
    </w:lvl>
    <w:lvl w:ilvl="5" w:tplc="74FEB5C2" w:tentative="1">
      <w:start w:val="1"/>
      <w:numFmt w:val="lowerRoman"/>
      <w:lvlText w:val="%6."/>
      <w:lvlJc w:val="right"/>
      <w:pPr>
        <w:ind w:left="4320" w:hanging="180"/>
      </w:pPr>
    </w:lvl>
    <w:lvl w:ilvl="6" w:tplc="548E3544" w:tentative="1">
      <w:start w:val="1"/>
      <w:numFmt w:val="decimal"/>
      <w:lvlText w:val="%7."/>
      <w:lvlJc w:val="left"/>
      <w:pPr>
        <w:ind w:left="5040" w:hanging="360"/>
      </w:pPr>
    </w:lvl>
    <w:lvl w:ilvl="7" w:tplc="FA4E20D6" w:tentative="1">
      <w:start w:val="1"/>
      <w:numFmt w:val="lowerLetter"/>
      <w:lvlText w:val="%8."/>
      <w:lvlJc w:val="left"/>
      <w:pPr>
        <w:ind w:left="5760" w:hanging="360"/>
      </w:pPr>
    </w:lvl>
    <w:lvl w:ilvl="8" w:tplc="0E7E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124C34E">
      <w:start w:val="1"/>
      <w:numFmt w:val="decimal"/>
      <w:lvlText w:val="%1."/>
      <w:lvlJc w:val="left"/>
      <w:pPr>
        <w:ind w:left="720" w:hanging="360"/>
      </w:pPr>
    </w:lvl>
    <w:lvl w:ilvl="1" w:tplc="3576421E" w:tentative="1">
      <w:start w:val="1"/>
      <w:numFmt w:val="lowerLetter"/>
      <w:lvlText w:val="%2."/>
      <w:lvlJc w:val="left"/>
      <w:pPr>
        <w:ind w:left="1440" w:hanging="360"/>
      </w:pPr>
    </w:lvl>
    <w:lvl w:ilvl="2" w:tplc="C338ACA8" w:tentative="1">
      <w:start w:val="1"/>
      <w:numFmt w:val="lowerRoman"/>
      <w:lvlText w:val="%3."/>
      <w:lvlJc w:val="right"/>
      <w:pPr>
        <w:ind w:left="2160" w:hanging="180"/>
      </w:pPr>
    </w:lvl>
    <w:lvl w:ilvl="3" w:tplc="248ED37A" w:tentative="1">
      <w:start w:val="1"/>
      <w:numFmt w:val="decimal"/>
      <w:lvlText w:val="%4."/>
      <w:lvlJc w:val="left"/>
      <w:pPr>
        <w:ind w:left="2880" w:hanging="360"/>
      </w:pPr>
    </w:lvl>
    <w:lvl w:ilvl="4" w:tplc="8098BD04" w:tentative="1">
      <w:start w:val="1"/>
      <w:numFmt w:val="lowerLetter"/>
      <w:lvlText w:val="%5."/>
      <w:lvlJc w:val="left"/>
      <w:pPr>
        <w:ind w:left="3600" w:hanging="360"/>
      </w:pPr>
    </w:lvl>
    <w:lvl w:ilvl="5" w:tplc="B70CBA3C" w:tentative="1">
      <w:start w:val="1"/>
      <w:numFmt w:val="lowerRoman"/>
      <w:lvlText w:val="%6."/>
      <w:lvlJc w:val="right"/>
      <w:pPr>
        <w:ind w:left="4320" w:hanging="180"/>
      </w:pPr>
    </w:lvl>
    <w:lvl w:ilvl="6" w:tplc="0024A774" w:tentative="1">
      <w:start w:val="1"/>
      <w:numFmt w:val="decimal"/>
      <w:lvlText w:val="%7."/>
      <w:lvlJc w:val="left"/>
      <w:pPr>
        <w:ind w:left="5040" w:hanging="360"/>
      </w:pPr>
    </w:lvl>
    <w:lvl w:ilvl="7" w:tplc="B9800FA8" w:tentative="1">
      <w:start w:val="1"/>
      <w:numFmt w:val="lowerLetter"/>
      <w:lvlText w:val="%8."/>
      <w:lvlJc w:val="left"/>
      <w:pPr>
        <w:ind w:left="5760" w:hanging="360"/>
      </w:pPr>
    </w:lvl>
    <w:lvl w:ilvl="8" w:tplc="18D29D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7147">
    <w:abstractNumId w:val="0"/>
  </w:num>
  <w:num w:numId="2" w16cid:durableId="7296945">
    <w:abstractNumId w:val="8"/>
  </w:num>
  <w:num w:numId="3" w16cid:durableId="1844320152">
    <w:abstractNumId w:val="1"/>
  </w:num>
  <w:num w:numId="4" w16cid:durableId="1906525896">
    <w:abstractNumId w:val="10"/>
  </w:num>
  <w:num w:numId="5" w16cid:durableId="715081608">
    <w:abstractNumId w:val="4"/>
  </w:num>
  <w:num w:numId="6" w16cid:durableId="1911885953">
    <w:abstractNumId w:val="11"/>
  </w:num>
  <w:num w:numId="7" w16cid:durableId="1169173294">
    <w:abstractNumId w:val="13"/>
  </w:num>
  <w:num w:numId="8" w16cid:durableId="877552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0567937">
    <w:abstractNumId w:val="7"/>
  </w:num>
  <w:num w:numId="10" w16cid:durableId="1176916030">
    <w:abstractNumId w:val="3"/>
  </w:num>
  <w:num w:numId="11" w16cid:durableId="1155024600">
    <w:abstractNumId w:val="5"/>
  </w:num>
  <w:num w:numId="12" w16cid:durableId="1027946699">
    <w:abstractNumId w:val="2"/>
  </w:num>
  <w:num w:numId="13" w16cid:durableId="1277761435">
    <w:abstractNumId w:val="6"/>
  </w:num>
  <w:num w:numId="14" w16cid:durableId="72774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7591E"/>
    <w:rsid w:val="001470E7"/>
    <w:rsid w:val="00163730"/>
    <w:rsid w:val="001715B6"/>
    <w:rsid w:val="002B6E1D"/>
    <w:rsid w:val="00445BE1"/>
    <w:rsid w:val="004778C3"/>
    <w:rsid w:val="004C4FD1"/>
    <w:rsid w:val="004E29FC"/>
    <w:rsid w:val="005C4FDF"/>
    <w:rsid w:val="0063551E"/>
    <w:rsid w:val="006528AA"/>
    <w:rsid w:val="006A34D0"/>
    <w:rsid w:val="006B795A"/>
    <w:rsid w:val="007A68E0"/>
    <w:rsid w:val="008A4592"/>
    <w:rsid w:val="00A232CF"/>
    <w:rsid w:val="00A87F96"/>
    <w:rsid w:val="00B55745"/>
    <w:rsid w:val="00C00DB5"/>
    <w:rsid w:val="00CB0A67"/>
    <w:rsid w:val="00E06726"/>
    <w:rsid w:val="00F8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01FF5"/>
  <w15:docId w15:val="{5E6C4AC2-A5ED-4EC5-B7C0-417E700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 Cz</cp:lastModifiedBy>
  <cp:revision>2</cp:revision>
  <dcterms:created xsi:type="dcterms:W3CDTF">2024-04-26T08:18:00Z</dcterms:created>
  <dcterms:modified xsi:type="dcterms:W3CDTF">2024-04-26T08:18:00Z</dcterms:modified>
</cp:coreProperties>
</file>