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B3A2" w14:textId="77777777" w:rsidR="00C653DF" w:rsidRPr="009276B2" w:rsidRDefault="00C653DF" w:rsidP="00AE54B0">
      <w:pPr>
        <w:spacing w:after="0" w:line="240" w:lineRule="auto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3524"/>
      </w:tblGrid>
      <w:tr w:rsidR="001C08E8" w:rsidRPr="001C08E8" w14:paraId="0D3F0E5E" w14:textId="77777777" w:rsidTr="001C08E8">
        <w:trPr>
          <w:tblCellSpacing w:w="0" w:type="dxa"/>
        </w:trPr>
        <w:tc>
          <w:tcPr>
            <w:tcW w:w="40" w:type="dxa"/>
            <w:vAlign w:val="center"/>
            <w:hideMark/>
          </w:tcPr>
          <w:p w14:paraId="646E018C" w14:textId="77777777" w:rsidR="001C08E8" w:rsidRPr="001C08E8" w:rsidRDefault="001C08E8" w:rsidP="001C08E8">
            <w:pPr>
              <w:spacing w:after="0" w:line="240" w:lineRule="auto"/>
            </w:pPr>
          </w:p>
        </w:tc>
        <w:tc>
          <w:tcPr>
            <w:tcW w:w="3524" w:type="dxa"/>
            <w:vAlign w:val="center"/>
            <w:hideMark/>
          </w:tcPr>
          <w:p w14:paraId="4F6C6A83" w14:textId="2C29F250" w:rsidR="001C08E8" w:rsidRPr="001C08E8" w:rsidRDefault="001C08E8" w:rsidP="001C08E8">
            <w:pPr>
              <w:spacing w:after="0" w:line="240" w:lineRule="auto"/>
            </w:pPr>
            <w:r w:rsidRPr="001C08E8">
              <w:t>DGO-PGO.0312.2.2025.</w:t>
            </w:r>
            <w:bookmarkStart w:id="0" w:name="ezdAutorInicjaly"/>
            <w:r w:rsidRPr="001C08E8">
              <w:t>KR</w:t>
            </w:r>
            <w:bookmarkEnd w:id="0"/>
          </w:p>
        </w:tc>
      </w:tr>
    </w:tbl>
    <w:p w14:paraId="3B3613A9" w14:textId="3404D9B8" w:rsidR="00C653DF" w:rsidRPr="009276B2" w:rsidRDefault="00000000" w:rsidP="00AE54B0">
      <w:pPr>
        <w:spacing w:after="0" w:line="240" w:lineRule="auto"/>
      </w:pPr>
      <w:r w:rsidRPr="00D05E25">
        <w:t>Warszawa</w:t>
      </w:r>
    </w:p>
    <w:p w14:paraId="249D0540" w14:textId="77777777" w:rsidR="00C653DF" w:rsidRPr="009276B2" w:rsidRDefault="00C653DF" w:rsidP="009276B2">
      <w:pPr>
        <w:spacing w:after="0" w:line="240" w:lineRule="auto"/>
      </w:pPr>
    </w:p>
    <w:p w14:paraId="36DF2D56" w14:textId="77777777" w:rsidR="00C653DF" w:rsidRPr="009276B2" w:rsidRDefault="00C653DF" w:rsidP="009276B2">
      <w:pPr>
        <w:spacing w:after="0" w:line="240" w:lineRule="auto"/>
      </w:pPr>
    </w:p>
    <w:p w14:paraId="4D706DC0" w14:textId="212F763B" w:rsidR="00107A6B" w:rsidRPr="00EA3F83" w:rsidRDefault="00107A6B" w:rsidP="00EA3F83">
      <w:pPr>
        <w:spacing w:after="0" w:line="240" w:lineRule="auto"/>
        <w:jc w:val="center"/>
        <w:rPr>
          <w:b/>
          <w:bCs/>
        </w:rPr>
      </w:pPr>
    </w:p>
    <w:p w14:paraId="034D1CE6" w14:textId="194FE526" w:rsidR="00C653DF" w:rsidRPr="00107A6B" w:rsidRDefault="00107A6B" w:rsidP="00107A6B">
      <w:pPr>
        <w:spacing w:after="120" w:line="240" w:lineRule="auto"/>
        <w:jc w:val="center"/>
        <w:rPr>
          <w:b/>
          <w:bCs/>
          <w:szCs w:val="20"/>
        </w:rPr>
      </w:pPr>
      <w:r w:rsidRPr="00107A6B">
        <w:rPr>
          <w:b/>
          <w:bCs/>
          <w:szCs w:val="20"/>
        </w:rPr>
        <w:t>ODPOWIED</w:t>
      </w:r>
      <w:r w:rsidR="00EA3F83">
        <w:rPr>
          <w:b/>
          <w:bCs/>
          <w:szCs w:val="20"/>
        </w:rPr>
        <w:t>ZI</w:t>
      </w:r>
      <w:r w:rsidRPr="00107A6B">
        <w:rPr>
          <w:b/>
          <w:bCs/>
          <w:szCs w:val="20"/>
        </w:rPr>
        <w:t xml:space="preserve"> DGO</w:t>
      </w:r>
      <w:r w:rsidR="00EA3F83">
        <w:rPr>
          <w:b/>
          <w:bCs/>
          <w:szCs w:val="20"/>
        </w:rPr>
        <w:t xml:space="preserve"> – część </w:t>
      </w:r>
      <w:r w:rsidR="00257499">
        <w:rPr>
          <w:b/>
          <w:bCs/>
          <w:szCs w:val="20"/>
        </w:rPr>
        <w:t>3</w:t>
      </w:r>
    </w:p>
    <w:p w14:paraId="4A934CC8" w14:textId="77777777" w:rsidR="00107A6B" w:rsidRDefault="00107A6B" w:rsidP="00F33642">
      <w:pPr>
        <w:spacing w:after="120" w:line="240" w:lineRule="auto"/>
        <w:jc w:val="left"/>
        <w:rPr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</w:tblGrid>
      <w:tr w:rsidR="00257499" w:rsidRPr="00A1461A" w14:paraId="2DCD462F" w14:textId="77777777" w:rsidTr="00B2220D">
        <w:tc>
          <w:tcPr>
            <w:tcW w:w="2110" w:type="dxa"/>
            <w:vAlign w:val="center"/>
          </w:tcPr>
          <w:p w14:paraId="024BB78D" w14:textId="77777777" w:rsidR="00257499" w:rsidRPr="00A1461A" w:rsidRDefault="00257499" w:rsidP="00257499">
            <w:pPr>
              <w:pStyle w:val="Akapitzlist"/>
              <w:numPr>
                <w:ilvl w:val="0"/>
                <w:numId w:val="1"/>
              </w:numPr>
              <w:spacing w:before="360" w:after="360" w:line="240" w:lineRule="auto"/>
              <w:ind w:left="714" w:hanging="357"/>
              <w:contextualSpacing w:val="0"/>
            </w:pPr>
            <w:r w:rsidRPr="00A1461A">
              <w:rPr>
                <w:b/>
                <w:bCs/>
              </w:rPr>
              <w:t>Pytanie</w:t>
            </w:r>
            <w:r w:rsidRPr="00A1461A">
              <w:t>:</w:t>
            </w:r>
          </w:p>
        </w:tc>
      </w:tr>
    </w:tbl>
    <w:p w14:paraId="370A4820" w14:textId="77777777" w:rsidR="00257499" w:rsidRDefault="00257499" w:rsidP="00257499">
      <w:pPr>
        <w:spacing w:before="240" w:line="276" w:lineRule="auto"/>
        <w:ind w:left="357"/>
      </w:pPr>
      <w:r>
        <w:t xml:space="preserve">„(…) </w:t>
      </w:r>
      <w:r w:rsidRPr="00C94B7C">
        <w:t>Na</w:t>
      </w:r>
      <w:r>
        <w:t xml:space="preserve"> </w:t>
      </w:r>
      <w:r w:rsidRPr="00C94B7C">
        <w:t>obecnym</w:t>
      </w:r>
      <w:r>
        <w:t xml:space="preserve"> </w:t>
      </w:r>
      <w:r w:rsidRPr="00C94B7C">
        <w:t>etapie</w:t>
      </w:r>
      <w:r>
        <w:t xml:space="preserve"> </w:t>
      </w:r>
      <w:r w:rsidRPr="00C94B7C">
        <w:t>opracowania</w:t>
      </w:r>
      <w:r>
        <w:t xml:space="preserve"> </w:t>
      </w:r>
      <w:r w:rsidRPr="00C94B7C">
        <w:t>Informacji</w:t>
      </w:r>
      <w:r>
        <w:t xml:space="preserve"> </w:t>
      </w:r>
      <w:r w:rsidRPr="00C94B7C">
        <w:t>dotyczącej</w:t>
      </w:r>
      <w:r>
        <w:t xml:space="preserve"> </w:t>
      </w:r>
      <w:r w:rsidRPr="00C94B7C">
        <w:t>ZPO</w:t>
      </w:r>
      <w:r>
        <w:t xml:space="preserve"> </w:t>
      </w:r>
      <w:r w:rsidRPr="00C94B7C">
        <w:t>za</w:t>
      </w:r>
      <w:r>
        <w:t xml:space="preserve"> </w:t>
      </w:r>
      <w:r w:rsidRPr="00C94B7C">
        <w:t>2025</w:t>
      </w:r>
      <w:r>
        <w:t xml:space="preserve"> </w:t>
      </w:r>
      <w:r w:rsidRPr="00C94B7C">
        <w:t>rok</w:t>
      </w:r>
      <w:r>
        <w:t xml:space="preserve"> </w:t>
      </w:r>
      <w:r w:rsidRPr="00C94B7C">
        <w:t>zależy</w:t>
      </w:r>
      <w:r>
        <w:t xml:space="preserve"> </w:t>
      </w:r>
      <w:r w:rsidRPr="00C94B7C">
        <w:t>nam</w:t>
      </w:r>
      <w:r>
        <w:t xml:space="preserve"> </w:t>
      </w:r>
      <w:r w:rsidRPr="00C94B7C">
        <w:t>na</w:t>
      </w:r>
      <w:r>
        <w:t xml:space="preserve"> </w:t>
      </w:r>
      <w:r w:rsidRPr="00C94B7C">
        <w:t>możliwości</w:t>
      </w:r>
      <w:r>
        <w:t xml:space="preserve"> </w:t>
      </w:r>
      <w:r w:rsidRPr="00C94B7C">
        <w:t>generowania</w:t>
      </w:r>
      <w:r>
        <w:t xml:space="preserve"> </w:t>
      </w:r>
      <w:r w:rsidRPr="00C94B7C">
        <w:t>aktualniejszych</w:t>
      </w:r>
      <w:r>
        <w:t xml:space="preserve"> </w:t>
      </w:r>
      <w:r w:rsidRPr="00C94B7C">
        <w:t>danych</w:t>
      </w:r>
      <w:r>
        <w:t xml:space="preserve"> </w:t>
      </w:r>
      <w:r w:rsidRPr="00C94B7C">
        <w:t>niż</w:t>
      </w:r>
      <w:r>
        <w:t xml:space="preserve"> </w:t>
      </w:r>
      <w:r w:rsidRPr="00C94B7C">
        <w:t>na</w:t>
      </w:r>
      <w:r>
        <w:t xml:space="preserve"> </w:t>
      </w:r>
      <w:r w:rsidRPr="00C94B7C">
        <w:t>13.04.br.,</w:t>
      </w:r>
      <w:r>
        <w:t xml:space="preserve"> </w:t>
      </w:r>
      <w:r w:rsidRPr="00C94B7C">
        <w:t>gdyż</w:t>
      </w:r>
      <w:r>
        <w:t xml:space="preserve"> </w:t>
      </w:r>
      <w:r w:rsidRPr="00C94B7C">
        <w:t>obecnie</w:t>
      </w:r>
      <w:r>
        <w:t xml:space="preserve"> </w:t>
      </w:r>
      <w:r w:rsidRPr="00C94B7C">
        <w:t>taka</w:t>
      </w:r>
      <w:r>
        <w:t xml:space="preserve"> </w:t>
      </w:r>
      <w:r w:rsidRPr="00C94B7C">
        <w:t>data</w:t>
      </w:r>
      <w:r>
        <w:t xml:space="preserve"> </w:t>
      </w:r>
      <w:r w:rsidRPr="00C94B7C">
        <w:t>pojawia</w:t>
      </w:r>
      <w:r>
        <w:t xml:space="preserve"> </w:t>
      </w:r>
      <w:r w:rsidRPr="00C94B7C">
        <w:t>się</w:t>
      </w:r>
      <w:r>
        <w:t xml:space="preserve"> </w:t>
      </w:r>
      <w:r w:rsidRPr="00C94B7C">
        <w:t>w</w:t>
      </w:r>
      <w:r>
        <w:t xml:space="preserve"> </w:t>
      </w:r>
      <w:r w:rsidRPr="00C94B7C">
        <w:t>kolumnie</w:t>
      </w:r>
      <w:r>
        <w:t xml:space="preserve"> </w:t>
      </w:r>
      <w:r w:rsidRPr="00C94B7C">
        <w:t>„Stan</w:t>
      </w:r>
      <w:r>
        <w:t xml:space="preserve"> </w:t>
      </w:r>
      <w:r w:rsidRPr="00C94B7C">
        <w:t>danych”.</w:t>
      </w:r>
      <w:r>
        <w:t xml:space="preserve"> </w:t>
      </w:r>
      <w:r w:rsidRPr="00C94B7C">
        <w:t>Biorąc</w:t>
      </w:r>
      <w:r>
        <w:t xml:space="preserve"> </w:t>
      </w:r>
      <w:r w:rsidRPr="00C94B7C">
        <w:t>pod</w:t>
      </w:r>
      <w:r>
        <w:t xml:space="preserve"> </w:t>
      </w:r>
      <w:r w:rsidRPr="00C94B7C">
        <w:t>uwagę,</w:t>
      </w:r>
      <w:r>
        <w:t xml:space="preserve"> </w:t>
      </w:r>
      <w:r w:rsidRPr="00C94B7C">
        <w:t>że</w:t>
      </w:r>
      <w:r>
        <w:t xml:space="preserve"> </w:t>
      </w:r>
      <w:r w:rsidRPr="00C94B7C">
        <w:t>mamy</w:t>
      </w:r>
      <w:r>
        <w:t xml:space="preserve"> </w:t>
      </w:r>
      <w:r w:rsidRPr="00C94B7C">
        <w:t>początek</w:t>
      </w:r>
      <w:r>
        <w:t xml:space="preserve"> </w:t>
      </w:r>
      <w:r w:rsidRPr="00C94B7C">
        <w:t>czerwca</w:t>
      </w:r>
      <w:r>
        <w:t xml:space="preserve"> </w:t>
      </w:r>
      <w:r w:rsidRPr="00C94B7C">
        <w:t>i</w:t>
      </w:r>
      <w:r>
        <w:t xml:space="preserve"> </w:t>
      </w:r>
      <w:r w:rsidRPr="00C94B7C">
        <w:t>to,</w:t>
      </w:r>
      <w:r>
        <w:t xml:space="preserve"> </w:t>
      </w:r>
      <w:r w:rsidRPr="00C94B7C">
        <w:t>że</w:t>
      </w:r>
      <w:r>
        <w:t xml:space="preserve"> </w:t>
      </w:r>
      <w:r w:rsidRPr="00C94B7C">
        <w:t>od</w:t>
      </w:r>
      <w:r>
        <w:t xml:space="preserve"> </w:t>
      </w:r>
      <w:r w:rsidRPr="00C94B7C">
        <w:t>13.04.br.</w:t>
      </w:r>
      <w:r>
        <w:t xml:space="preserve"> </w:t>
      </w:r>
      <w:r w:rsidRPr="00C94B7C">
        <w:t>zatwierdzono</w:t>
      </w:r>
      <w:r>
        <w:t xml:space="preserve"> </w:t>
      </w:r>
      <w:r w:rsidRPr="00C94B7C">
        <w:t>kolejne</w:t>
      </w:r>
      <w:r>
        <w:t xml:space="preserve"> </w:t>
      </w:r>
      <w:r w:rsidRPr="00C94B7C">
        <w:t>sprawozdania</w:t>
      </w:r>
      <w:r>
        <w:t xml:space="preserve"> </w:t>
      </w:r>
      <w:r w:rsidRPr="00C94B7C">
        <w:t>podmiotów,</w:t>
      </w:r>
      <w:r>
        <w:t xml:space="preserve"> </w:t>
      </w:r>
      <w:r w:rsidRPr="00C94B7C">
        <w:t>to</w:t>
      </w:r>
      <w:r>
        <w:t xml:space="preserve"> </w:t>
      </w:r>
      <w:r w:rsidRPr="00C94B7C">
        <w:t>takie</w:t>
      </w:r>
      <w:r>
        <w:t xml:space="preserve"> </w:t>
      </w:r>
      <w:r w:rsidRPr="00C94B7C">
        <w:t>raporty</w:t>
      </w:r>
      <w:r>
        <w:t xml:space="preserve"> </w:t>
      </w:r>
      <w:r w:rsidRPr="00C94B7C">
        <w:t>z</w:t>
      </w:r>
      <w:r>
        <w:t xml:space="preserve"> </w:t>
      </w:r>
      <w:r w:rsidRPr="00C94B7C">
        <w:t>pewnością</w:t>
      </w:r>
      <w:r>
        <w:t xml:space="preserve"> </w:t>
      </w:r>
      <w:r w:rsidRPr="00C94B7C">
        <w:t>nie</w:t>
      </w:r>
      <w:r>
        <w:t xml:space="preserve"> </w:t>
      </w:r>
      <w:r w:rsidRPr="00C94B7C">
        <w:t>będą</w:t>
      </w:r>
      <w:r>
        <w:t xml:space="preserve"> </w:t>
      </w:r>
      <w:r w:rsidRPr="00C94B7C">
        <w:t>odzwierciedlały</w:t>
      </w:r>
      <w:r>
        <w:t xml:space="preserve"> </w:t>
      </w:r>
      <w:r w:rsidRPr="00C94B7C">
        <w:t>najbardziej</w:t>
      </w:r>
      <w:r>
        <w:t xml:space="preserve"> </w:t>
      </w:r>
      <w:r w:rsidRPr="00C94B7C">
        <w:t>aktualnych</w:t>
      </w:r>
      <w:r>
        <w:t xml:space="preserve"> </w:t>
      </w:r>
      <w:r w:rsidRPr="00C94B7C">
        <w:t>danych,</w:t>
      </w:r>
      <w:r>
        <w:t xml:space="preserve"> </w:t>
      </w:r>
      <w:r w:rsidRPr="00C94B7C">
        <w:t>na</w:t>
      </w:r>
      <w:r>
        <w:t xml:space="preserve"> </w:t>
      </w:r>
      <w:r w:rsidRPr="00C94B7C">
        <w:t>których</w:t>
      </w:r>
      <w:r>
        <w:t xml:space="preserve"> </w:t>
      </w:r>
      <w:r w:rsidRPr="00C94B7C">
        <w:t>nam</w:t>
      </w:r>
      <w:r>
        <w:t xml:space="preserve"> </w:t>
      </w:r>
      <w:r w:rsidRPr="00C94B7C">
        <w:t>zależy.</w:t>
      </w:r>
      <w:r>
        <w:t xml:space="preserve"> (…)”</w:t>
      </w:r>
    </w:p>
    <w:p w14:paraId="207DD64F" w14:textId="77777777" w:rsidR="00257499" w:rsidRDefault="00257499" w:rsidP="00257499">
      <w:pPr>
        <w:spacing w:line="276" w:lineRule="auto"/>
        <w:ind w:left="360"/>
      </w:pPr>
      <w:r>
        <w:t>oraz:</w:t>
      </w:r>
    </w:p>
    <w:p w14:paraId="169350A5" w14:textId="77777777" w:rsidR="00257499" w:rsidRDefault="00257499" w:rsidP="00257499">
      <w:pPr>
        <w:spacing w:line="276" w:lineRule="auto"/>
        <w:ind w:left="360"/>
      </w:pPr>
      <w:r>
        <w:t xml:space="preserve">„(…) </w:t>
      </w:r>
      <w:r w:rsidRPr="00C94B7C">
        <w:t>Ponadto</w:t>
      </w:r>
      <w:r>
        <w:t xml:space="preserve"> </w:t>
      </w:r>
      <w:r w:rsidRPr="00C94B7C">
        <w:t>mam</w:t>
      </w:r>
      <w:r>
        <w:t xml:space="preserve"> </w:t>
      </w:r>
      <w:r w:rsidRPr="00C94B7C">
        <w:t>pytanie</w:t>
      </w:r>
      <w:r>
        <w:t xml:space="preserve"> </w:t>
      </w:r>
      <w:r w:rsidRPr="00C94B7C">
        <w:t>od</w:t>
      </w:r>
      <w:r>
        <w:t xml:space="preserve"> </w:t>
      </w:r>
      <w:r w:rsidRPr="00C94B7C">
        <w:t>czego</w:t>
      </w:r>
      <w:r>
        <w:t xml:space="preserve"> </w:t>
      </w:r>
      <w:r w:rsidRPr="00C94B7C">
        <w:t>zależy</w:t>
      </w:r>
      <w:r>
        <w:t xml:space="preserve"> </w:t>
      </w:r>
      <w:r w:rsidRPr="00C94B7C">
        <w:t>data</w:t>
      </w:r>
      <w:r>
        <w:t xml:space="preserve"> </w:t>
      </w:r>
      <w:r w:rsidRPr="00C94B7C">
        <w:t>widniejąca</w:t>
      </w:r>
      <w:r>
        <w:t xml:space="preserve"> </w:t>
      </w:r>
      <w:r w:rsidRPr="00C94B7C">
        <w:t>w</w:t>
      </w:r>
      <w:r>
        <w:t xml:space="preserve"> </w:t>
      </w:r>
      <w:r w:rsidRPr="00C94B7C">
        <w:t>kolumnie</w:t>
      </w:r>
      <w:r>
        <w:t xml:space="preserve"> </w:t>
      </w:r>
      <w:r w:rsidRPr="00C94B7C">
        <w:t>„stan</w:t>
      </w:r>
      <w:r>
        <w:t xml:space="preserve"> </w:t>
      </w:r>
      <w:r w:rsidRPr="00C94B7C">
        <w:t>danych”,</w:t>
      </w:r>
      <w:r>
        <w:t xml:space="preserve"> </w:t>
      </w:r>
      <w:r w:rsidRPr="00C94B7C">
        <w:t>ponieważ</w:t>
      </w:r>
      <w:r>
        <w:t xml:space="preserve"> </w:t>
      </w:r>
      <w:r w:rsidRPr="00C94B7C">
        <w:t>w</w:t>
      </w:r>
      <w:r>
        <w:t xml:space="preserve"> </w:t>
      </w:r>
      <w:r w:rsidRPr="00C94B7C">
        <w:t>przypadku</w:t>
      </w:r>
      <w:r>
        <w:t xml:space="preserve"> </w:t>
      </w:r>
      <w:r w:rsidRPr="00C94B7C">
        <w:t>raportu</w:t>
      </w:r>
      <w:r>
        <w:t xml:space="preserve"> </w:t>
      </w:r>
      <w:r w:rsidRPr="00C94B7C">
        <w:t>generowanego</w:t>
      </w:r>
      <w:r>
        <w:t xml:space="preserve"> </w:t>
      </w:r>
      <w:r w:rsidRPr="00C94B7C">
        <w:t>w</w:t>
      </w:r>
      <w:r>
        <w:t xml:space="preserve"> </w:t>
      </w:r>
      <w:r w:rsidRPr="00C94B7C">
        <w:t>dniu</w:t>
      </w:r>
      <w:r>
        <w:t xml:space="preserve"> </w:t>
      </w:r>
      <w:r w:rsidRPr="00C94B7C">
        <w:t>dzisiejszym</w:t>
      </w:r>
      <w:r>
        <w:t xml:space="preserve"> </w:t>
      </w:r>
      <w:r w:rsidRPr="00C94B7C">
        <w:t>data</w:t>
      </w:r>
      <w:r>
        <w:t xml:space="preserve"> </w:t>
      </w:r>
      <w:r w:rsidRPr="00C94B7C">
        <w:t>ta,</w:t>
      </w:r>
      <w:r>
        <w:t xml:space="preserve"> </w:t>
      </w:r>
      <w:r w:rsidRPr="00C94B7C">
        <w:t>to</w:t>
      </w:r>
      <w:r>
        <w:t xml:space="preserve"> </w:t>
      </w:r>
      <w:r w:rsidRPr="00C94B7C">
        <w:t>2026-04-13.</w:t>
      </w:r>
      <w:r>
        <w:t>„</w:t>
      </w:r>
    </w:p>
    <w:p w14:paraId="2C898968" w14:textId="77777777" w:rsidR="00257499" w:rsidRDefault="00257499" w:rsidP="00257499">
      <w:pPr>
        <w:spacing w:line="276" w:lineRule="auto"/>
        <w:ind w:left="360"/>
      </w:pPr>
      <w:r>
        <w:t>i:</w:t>
      </w:r>
    </w:p>
    <w:p w14:paraId="33692EDA" w14:textId="77777777" w:rsidR="00257499" w:rsidRPr="001D5AAB" w:rsidRDefault="00257499" w:rsidP="00257499">
      <w:pPr>
        <w:spacing w:line="276" w:lineRule="auto"/>
        <w:ind w:left="360"/>
        <w:rPr>
          <w:u w:val="single"/>
        </w:rPr>
      </w:pPr>
      <w:r>
        <w:t xml:space="preserve">(…) </w:t>
      </w:r>
      <w:r w:rsidRPr="001D5AAB">
        <w:t>ponawiam</w:t>
      </w:r>
      <w:r>
        <w:t xml:space="preserve"> </w:t>
      </w:r>
      <w:r w:rsidRPr="001D5AAB">
        <w:t>uprzejmą</w:t>
      </w:r>
      <w:r>
        <w:t xml:space="preserve"> </w:t>
      </w:r>
      <w:r w:rsidRPr="001D5AAB">
        <w:t>prośbę</w:t>
      </w:r>
      <w:r>
        <w:t xml:space="preserve"> </w:t>
      </w:r>
      <w:r w:rsidRPr="001D5AAB">
        <w:t>dotyczącą</w:t>
      </w:r>
      <w:r>
        <w:t xml:space="preserve"> </w:t>
      </w:r>
      <w:r w:rsidRPr="001D5AAB">
        <w:t>możliwości</w:t>
      </w:r>
      <w:r>
        <w:t xml:space="preserve"> </w:t>
      </w:r>
      <w:r w:rsidRPr="001D5AAB">
        <w:t>pozyskania</w:t>
      </w:r>
      <w:r>
        <w:t xml:space="preserve"> </w:t>
      </w:r>
      <w:r w:rsidRPr="001D5AAB">
        <w:t>aktualnych</w:t>
      </w:r>
      <w:r>
        <w:t xml:space="preserve"> </w:t>
      </w:r>
      <w:r w:rsidRPr="001D5AAB">
        <w:t>danych</w:t>
      </w:r>
      <w:r>
        <w:t xml:space="preserve"> </w:t>
      </w:r>
      <w:r w:rsidRPr="001D5AAB">
        <w:t>na</w:t>
      </w:r>
      <w:r>
        <w:t xml:space="preserve"> </w:t>
      </w:r>
      <w:r w:rsidRPr="001D5AAB">
        <w:t>potrzeby</w:t>
      </w:r>
      <w:r>
        <w:t xml:space="preserve"> </w:t>
      </w:r>
      <w:r w:rsidRPr="001D5AAB">
        <w:t>przygotowywanej</w:t>
      </w:r>
      <w:r>
        <w:t xml:space="preserve"> </w:t>
      </w:r>
      <w:r w:rsidRPr="001D5AAB">
        <w:t>„Informacji</w:t>
      </w:r>
      <w:r>
        <w:t xml:space="preserve"> </w:t>
      </w:r>
      <w:r w:rsidRPr="001D5AAB">
        <w:t>w</w:t>
      </w:r>
      <w:r>
        <w:t xml:space="preserve"> </w:t>
      </w:r>
      <w:r w:rsidRPr="001D5AAB">
        <w:t>zakresie</w:t>
      </w:r>
      <w:r>
        <w:t xml:space="preserve"> </w:t>
      </w:r>
      <w:r w:rsidRPr="001D5AAB">
        <w:t>ZPO</w:t>
      </w:r>
      <w:r>
        <w:t xml:space="preserve"> </w:t>
      </w:r>
      <w:r w:rsidRPr="001D5AAB">
        <w:t>za</w:t>
      </w:r>
      <w:r>
        <w:t xml:space="preserve"> </w:t>
      </w:r>
      <w:r w:rsidRPr="001D5AAB">
        <w:t>2025</w:t>
      </w:r>
      <w:r>
        <w:t xml:space="preserve"> </w:t>
      </w:r>
      <w:r w:rsidRPr="001D5AAB">
        <w:t>r.”</w:t>
      </w:r>
      <w:r>
        <w:t xml:space="preserve"> </w:t>
      </w:r>
      <w:r w:rsidRPr="001D5AAB">
        <w:t>W</w:t>
      </w:r>
      <w:r>
        <w:t xml:space="preserve"> </w:t>
      </w:r>
      <w:r w:rsidRPr="001D5AAB">
        <w:t>przypadku</w:t>
      </w:r>
      <w:r>
        <w:t xml:space="preserve"> </w:t>
      </w:r>
      <w:r w:rsidRPr="001D5AAB">
        <w:t>raportów</w:t>
      </w:r>
      <w:r>
        <w:t xml:space="preserve"> </w:t>
      </w:r>
      <w:r w:rsidRPr="001D5AAB">
        <w:t>standardowych</w:t>
      </w:r>
      <w:r>
        <w:t xml:space="preserve"> </w:t>
      </w:r>
      <w:r w:rsidRPr="001D5AAB">
        <w:t>w</w:t>
      </w:r>
      <w:r>
        <w:t xml:space="preserve"> </w:t>
      </w:r>
      <w:r w:rsidRPr="001D5AAB">
        <w:t>kategorii</w:t>
      </w:r>
      <w:r>
        <w:t xml:space="preserve"> </w:t>
      </w:r>
      <w:r w:rsidRPr="001D5AAB">
        <w:t>„Raport</w:t>
      </w:r>
      <w:r>
        <w:t xml:space="preserve"> </w:t>
      </w:r>
      <w:r w:rsidRPr="001D5AAB">
        <w:t>WPGO</w:t>
      </w:r>
      <w:r>
        <w:t xml:space="preserve"> </w:t>
      </w:r>
      <w:r w:rsidRPr="001D5AAB">
        <w:t>2023-2025”,</w:t>
      </w:r>
      <w:r>
        <w:t xml:space="preserve"> </w:t>
      </w:r>
      <w:r w:rsidRPr="001D5AAB">
        <w:t>które</w:t>
      </w:r>
      <w:r>
        <w:t xml:space="preserve"> </w:t>
      </w:r>
      <w:r w:rsidRPr="001D5AAB">
        <w:t>dają</w:t>
      </w:r>
      <w:r>
        <w:t xml:space="preserve"> </w:t>
      </w:r>
      <w:r w:rsidRPr="001D5AAB">
        <w:t>takie</w:t>
      </w:r>
      <w:r>
        <w:t xml:space="preserve"> </w:t>
      </w:r>
      <w:r w:rsidRPr="001D5AAB">
        <w:t>możliwości,</w:t>
      </w:r>
      <w:r>
        <w:t xml:space="preserve"> </w:t>
      </w:r>
      <w:r w:rsidRPr="001D5AAB">
        <w:t>wymagane</w:t>
      </w:r>
      <w:r>
        <w:t xml:space="preserve"> </w:t>
      </w:r>
      <w:r w:rsidRPr="001D5AAB">
        <w:t>dane</w:t>
      </w:r>
      <w:r>
        <w:t xml:space="preserve"> </w:t>
      </w:r>
      <w:r w:rsidRPr="001D5AAB">
        <w:t>za</w:t>
      </w:r>
      <w:r>
        <w:t xml:space="preserve"> </w:t>
      </w:r>
      <w:r w:rsidRPr="001D5AAB">
        <w:t>2025</w:t>
      </w:r>
      <w:r>
        <w:t xml:space="preserve"> </w:t>
      </w:r>
      <w:r w:rsidRPr="001D5AAB">
        <w:t>generują</w:t>
      </w:r>
      <w:r>
        <w:t xml:space="preserve"> </w:t>
      </w:r>
      <w:r w:rsidRPr="001D5AAB">
        <w:t>się</w:t>
      </w:r>
      <w:r>
        <w:t xml:space="preserve"> </w:t>
      </w:r>
      <w:r w:rsidRPr="001D5AAB">
        <w:t>wg</w:t>
      </w:r>
      <w:r>
        <w:t xml:space="preserve"> </w:t>
      </w:r>
      <w:r w:rsidRPr="001D5AAB">
        <w:t>stanu</w:t>
      </w:r>
      <w:r>
        <w:t xml:space="preserve"> </w:t>
      </w:r>
      <w:r w:rsidRPr="001D5AAB">
        <w:t>na</w:t>
      </w:r>
      <w:r>
        <w:t xml:space="preserve"> </w:t>
      </w:r>
      <w:r w:rsidRPr="001D5AAB">
        <w:rPr>
          <w:u w:val="single"/>
        </w:rPr>
        <w:t>13</w:t>
      </w:r>
      <w:r>
        <w:rPr>
          <w:u w:val="single"/>
        </w:rPr>
        <w:t xml:space="preserve"> </w:t>
      </w:r>
      <w:r w:rsidRPr="001D5AAB">
        <w:rPr>
          <w:u w:val="single"/>
        </w:rPr>
        <w:t>kwietnia</w:t>
      </w:r>
      <w:r>
        <w:rPr>
          <w:u w:val="single"/>
        </w:rPr>
        <w:t xml:space="preserve"> </w:t>
      </w:r>
      <w:r w:rsidRPr="001D5AAB">
        <w:rPr>
          <w:u w:val="single"/>
        </w:rPr>
        <w:t>br.</w:t>
      </w:r>
      <w:r w:rsidRPr="001D5AAB">
        <w:t>,</w:t>
      </w:r>
      <w:r>
        <w:t xml:space="preserve"> </w:t>
      </w:r>
      <w:r w:rsidRPr="001D5AAB">
        <w:t>natomiast</w:t>
      </w:r>
      <w:r>
        <w:t xml:space="preserve"> </w:t>
      </w:r>
      <w:r w:rsidRPr="001D5AAB">
        <w:t>dane</w:t>
      </w:r>
      <w:r>
        <w:t xml:space="preserve"> </w:t>
      </w:r>
      <w:r w:rsidRPr="001D5AAB">
        <w:t>z</w:t>
      </w:r>
      <w:r>
        <w:t xml:space="preserve"> </w:t>
      </w:r>
      <w:r w:rsidRPr="001D5AAB">
        <w:t>pozostałych</w:t>
      </w:r>
      <w:r>
        <w:t xml:space="preserve"> </w:t>
      </w:r>
      <w:r w:rsidRPr="001D5AAB">
        <w:t>lat</w:t>
      </w:r>
      <w:r>
        <w:t xml:space="preserve"> </w:t>
      </w:r>
      <w:r w:rsidRPr="001D5AAB">
        <w:t>są</w:t>
      </w:r>
      <w:r>
        <w:t xml:space="preserve"> </w:t>
      </w:r>
      <w:r w:rsidRPr="001D5AAB">
        <w:t>na</w:t>
      </w:r>
      <w:r>
        <w:t xml:space="preserve"> </w:t>
      </w:r>
      <w:r w:rsidRPr="001D5AAB">
        <w:t>bieżąco</w:t>
      </w:r>
      <w:r>
        <w:t xml:space="preserve"> </w:t>
      </w:r>
      <w:r w:rsidRPr="001D5AAB">
        <w:t>aktualizowane</w:t>
      </w:r>
      <w:r>
        <w:t xml:space="preserve"> </w:t>
      </w:r>
      <w:r w:rsidRPr="001D5AAB">
        <w:t>i</w:t>
      </w:r>
      <w:r>
        <w:t xml:space="preserve"> </w:t>
      </w:r>
      <w:r w:rsidRPr="001D5AAB">
        <w:t>np.</w:t>
      </w:r>
      <w:r>
        <w:t xml:space="preserve"> </w:t>
      </w:r>
      <w:r w:rsidRPr="001D5AAB">
        <w:t>w</w:t>
      </w:r>
      <w:r>
        <w:t xml:space="preserve"> </w:t>
      </w:r>
      <w:r w:rsidRPr="001D5AAB">
        <w:t>dniu</w:t>
      </w:r>
      <w:r>
        <w:t xml:space="preserve"> </w:t>
      </w:r>
      <w:r w:rsidRPr="001D5AAB">
        <w:t>dzisiejszym</w:t>
      </w:r>
      <w:r>
        <w:t xml:space="preserve"> </w:t>
      </w:r>
      <w:r w:rsidRPr="001D5AAB">
        <w:t>można</w:t>
      </w:r>
      <w:r>
        <w:t xml:space="preserve"> </w:t>
      </w:r>
      <w:r w:rsidRPr="001D5AAB">
        <w:t>je</w:t>
      </w:r>
      <w:r>
        <w:t xml:space="preserve"> </w:t>
      </w:r>
      <w:r w:rsidRPr="001D5AAB">
        <w:t>wygenerować</w:t>
      </w:r>
      <w:r>
        <w:t xml:space="preserve"> </w:t>
      </w:r>
      <w:r w:rsidRPr="001D5AAB">
        <w:t>wg</w:t>
      </w:r>
      <w:r>
        <w:t xml:space="preserve"> </w:t>
      </w:r>
      <w:r w:rsidRPr="001D5AAB">
        <w:t>stanu</w:t>
      </w:r>
      <w:r>
        <w:t xml:space="preserve"> </w:t>
      </w:r>
      <w:r w:rsidRPr="001D5AAB">
        <w:t>na</w:t>
      </w:r>
      <w:r>
        <w:t xml:space="preserve"> </w:t>
      </w:r>
      <w:r w:rsidRPr="001D5AAB">
        <w:rPr>
          <w:u w:val="single"/>
        </w:rPr>
        <w:t>8</w:t>
      </w:r>
      <w:r>
        <w:rPr>
          <w:u w:val="single"/>
        </w:rPr>
        <w:t xml:space="preserve"> </w:t>
      </w:r>
      <w:r w:rsidRPr="001D5AAB">
        <w:rPr>
          <w:u w:val="single"/>
        </w:rPr>
        <w:t>czerwca</w:t>
      </w:r>
      <w:r>
        <w:rPr>
          <w:u w:val="single"/>
        </w:rPr>
        <w:t xml:space="preserve"> </w:t>
      </w:r>
      <w:r w:rsidRPr="001D5AAB">
        <w:rPr>
          <w:u w:val="single"/>
        </w:rPr>
        <w:t>br.</w:t>
      </w:r>
      <w:r>
        <w:rPr>
          <w:u w:val="single"/>
        </w:rPr>
        <w:t>”,</w:t>
      </w:r>
    </w:p>
    <w:p w14:paraId="65373364" w14:textId="77777777" w:rsidR="00257499" w:rsidRDefault="00257499" w:rsidP="00257499">
      <w:pPr>
        <w:spacing w:line="276" w:lineRule="auto"/>
      </w:pPr>
    </w:p>
    <w:p w14:paraId="11BB6723" w14:textId="77777777" w:rsidR="00257499" w:rsidRDefault="00257499" w:rsidP="00257499">
      <w:pPr>
        <w:spacing w:after="120" w:line="276" w:lineRule="auto"/>
      </w:pPr>
      <w:r w:rsidRPr="00DF1E6B">
        <w:rPr>
          <w:b/>
          <w:bCs/>
        </w:rPr>
        <w:t>Odpowiedź</w:t>
      </w:r>
      <w:r>
        <w:t>:</w:t>
      </w:r>
    </w:p>
    <w:p w14:paraId="5D705B17" w14:textId="77777777" w:rsidR="00257499" w:rsidRDefault="00257499" w:rsidP="00257499">
      <w:pPr>
        <w:spacing w:after="360" w:line="276" w:lineRule="auto"/>
      </w:pPr>
      <w:r>
        <w:t xml:space="preserve"> Moduł Raportowy jest zasilany wykonywaną okresowo kopią danych z poszczególnych modułów BDO przez Administratora bazy, którym jest Instytut Ochrony Środowiska- Państwowy Instytut Badawczy (IOŚ-PIB). W związku z tym w chwili obecnej to IOŚ-PIB, w zależności od możliwości techniczno-organizacyjnych, decyduje o harmonogramie wykonywania takich kopii i implementowania ich do poszczególnych rodzajów zestawień, które mogą być generowane za pośrednictwem ww. Modułu Raportowego.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</w:tblGrid>
      <w:tr w:rsidR="00257499" w:rsidRPr="00A1461A" w14:paraId="14B65069" w14:textId="77777777" w:rsidTr="00B2220D">
        <w:tc>
          <w:tcPr>
            <w:tcW w:w="2110" w:type="dxa"/>
            <w:vAlign w:val="center"/>
          </w:tcPr>
          <w:p w14:paraId="3A637618" w14:textId="77777777" w:rsidR="00257499" w:rsidRPr="00A1461A" w:rsidRDefault="00257499" w:rsidP="00257499">
            <w:pPr>
              <w:pStyle w:val="Akapitzlist"/>
              <w:numPr>
                <w:ilvl w:val="0"/>
                <w:numId w:val="1"/>
              </w:numPr>
              <w:spacing w:before="360" w:after="360" w:line="240" w:lineRule="auto"/>
              <w:contextualSpacing w:val="0"/>
            </w:pPr>
            <w:r w:rsidRPr="00A1461A">
              <w:rPr>
                <w:b/>
                <w:bCs/>
              </w:rPr>
              <w:lastRenderedPageBreak/>
              <w:t>Pytanie</w:t>
            </w:r>
            <w:r w:rsidRPr="00A1461A">
              <w:t>:</w:t>
            </w:r>
          </w:p>
        </w:tc>
      </w:tr>
    </w:tbl>
    <w:p w14:paraId="31378FE2" w14:textId="77777777" w:rsidR="00257499" w:rsidRPr="00C94B7C" w:rsidRDefault="00257499" w:rsidP="00257499">
      <w:pPr>
        <w:spacing w:before="240" w:line="276" w:lineRule="auto"/>
        <w:ind w:left="357"/>
      </w:pPr>
      <w:r>
        <w:t xml:space="preserve"> „(…) </w:t>
      </w:r>
      <w:r w:rsidRPr="00C94B7C">
        <w:t>W</w:t>
      </w:r>
      <w:r>
        <w:t xml:space="preserve"> </w:t>
      </w:r>
      <w:r w:rsidRPr="00C94B7C">
        <w:t>BDO</w:t>
      </w:r>
      <w:r>
        <w:t xml:space="preserve"> </w:t>
      </w:r>
      <w:r w:rsidRPr="00C94B7C">
        <w:t>udostępnione</w:t>
      </w:r>
      <w:r>
        <w:t xml:space="preserve"> </w:t>
      </w:r>
      <w:r w:rsidRPr="00C94B7C">
        <w:t>zostały</w:t>
      </w:r>
      <w:r>
        <w:t xml:space="preserve"> </w:t>
      </w:r>
      <w:r w:rsidRPr="00C94B7C">
        <w:t>raporty</w:t>
      </w:r>
      <w:r>
        <w:t xml:space="preserve"> </w:t>
      </w:r>
      <w:r w:rsidRPr="00C94B7C">
        <w:t>do</w:t>
      </w:r>
      <w:r>
        <w:t xml:space="preserve"> </w:t>
      </w:r>
      <w:r w:rsidRPr="00C94B7C">
        <w:t>WPGO</w:t>
      </w:r>
      <w:r>
        <w:t xml:space="preserve"> </w:t>
      </w:r>
      <w:r w:rsidRPr="00C94B7C">
        <w:t>2023-2025,</w:t>
      </w:r>
      <w:r>
        <w:t xml:space="preserve"> </w:t>
      </w:r>
      <w:r w:rsidRPr="00C94B7C">
        <w:t>z</w:t>
      </w:r>
      <w:r>
        <w:t xml:space="preserve"> </w:t>
      </w:r>
      <w:r w:rsidRPr="00C94B7C">
        <w:t>których</w:t>
      </w:r>
      <w:r>
        <w:t xml:space="preserve"> </w:t>
      </w:r>
      <w:r w:rsidRPr="00C94B7C">
        <w:t>możliwe</w:t>
      </w:r>
      <w:r>
        <w:t xml:space="preserve"> </w:t>
      </w:r>
      <w:r w:rsidRPr="00C94B7C">
        <w:t>jest</w:t>
      </w:r>
      <w:r>
        <w:t xml:space="preserve"> </w:t>
      </w:r>
      <w:r w:rsidRPr="00C94B7C">
        <w:t>pozyskanie</w:t>
      </w:r>
      <w:r>
        <w:t xml:space="preserve"> </w:t>
      </w:r>
      <w:r w:rsidRPr="00C94B7C">
        <w:t>zdecydowanej</w:t>
      </w:r>
      <w:r>
        <w:t xml:space="preserve"> </w:t>
      </w:r>
      <w:r w:rsidRPr="00C94B7C">
        <w:t>większości</w:t>
      </w:r>
      <w:r>
        <w:t xml:space="preserve"> </w:t>
      </w:r>
      <w:r w:rsidRPr="00C94B7C">
        <w:t>danych</w:t>
      </w:r>
      <w:r>
        <w:t xml:space="preserve"> </w:t>
      </w:r>
      <w:r w:rsidRPr="00C94B7C">
        <w:t>do</w:t>
      </w:r>
      <w:r>
        <w:t xml:space="preserve"> </w:t>
      </w:r>
      <w:r w:rsidRPr="00C94B7C">
        <w:t>tego</w:t>
      </w:r>
      <w:r>
        <w:t xml:space="preserve"> </w:t>
      </w:r>
      <w:r w:rsidRPr="00C94B7C">
        <w:t>opracowania,</w:t>
      </w:r>
      <w:r>
        <w:t xml:space="preserve"> </w:t>
      </w:r>
      <w:r w:rsidRPr="00C94B7C">
        <w:t>jednak</w:t>
      </w:r>
      <w:r>
        <w:t xml:space="preserve"> </w:t>
      </w:r>
      <w:r w:rsidRPr="00C94B7C">
        <w:t>nie</w:t>
      </w:r>
      <w:r>
        <w:t xml:space="preserve"> </w:t>
      </w:r>
      <w:r w:rsidRPr="00C94B7C">
        <w:t>wiem</w:t>
      </w:r>
      <w:r>
        <w:t xml:space="preserve"> </w:t>
      </w:r>
      <w:r w:rsidRPr="00C94B7C">
        <w:t>dlaczego</w:t>
      </w:r>
      <w:r>
        <w:t xml:space="preserve"> </w:t>
      </w:r>
      <w:r w:rsidRPr="00C94B7C">
        <w:t>tabela</w:t>
      </w:r>
      <w:r>
        <w:t xml:space="preserve"> </w:t>
      </w:r>
      <w:r w:rsidRPr="00C94B7C">
        <w:t>32</w:t>
      </w:r>
      <w:r>
        <w:t xml:space="preserve"> </w:t>
      </w:r>
      <w:r w:rsidRPr="00C94B7C">
        <w:t>nie</w:t>
      </w:r>
      <w:r>
        <w:t xml:space="preserve"> </w:t>
      </w:r>
      <w:r w:rsidRPr="00C94B7C">
        <w:t>zawiera</w:t>
      </w:r>
      <w:r>
        <w:t xml:space="preserve"> </w:t>
      </w:r>
      <w:r w:rsidRPr="00C94B7C">
        <w:t>części</w:t>
      </w:r>
      <w:r>
        <w:t xml:space="preserve"> </w:t>
      </w:r>
      <w:r w:rsidRPr="00C94B7C">
        <w:t>obejmującej</w:t>
      </w:r>
      <w:r>
        <w:t xml:space="preserve"> </w:t>
      </w:r>
      <w:r w:rsidRPr="007C1607">
        <w:t>masy</w:t>
      </w:r>
      <w:r>
        <w:t xml:space="preserve"> </w:t>
      </w:r>
      <w:r w:rsidRPr="007C1607">
        <w:t>poddanych</w:t>
      </w:r>
      <w:r>
        <w:t xml:space="preserve"> </w:t>
      </w:r>
      <w:r w:rsidRPr="007C1607">
        <w:t>recyklingowi</w:t>
      </w:r>
      <w:r>
        <w:t xml:space="preserve"> </w:t>
      </w:r>
      <w:r w:rsidRPr="007C1607">
        <w:t>oraz</w:t>
      </w:r>
      <w:r>
        <w:t xml:space="preserve"> </w:t>
      </w:r>
      <w:r w:rsidRPr="007C1607">
        <w:t>przygotowanych</w:t>
      </w:r>
      <w:r>
        <w:t xml:space="preserve"> </w:t>
      </w:r>
      <w:r w:rsidRPr="007C1607">
        <w:t>do</w:t>
      </w:r>
      <w:r>
        <w:t xml:space="preserve"> </w:t>
      </w:r>
      <w:r w:rsidRPr="007C1607">
        <w:t>ponownego</w:t>
      </w:r>
      <w:r>
        <w:t xml:space="preserve"> </w:t>
      </w:r>
      <w:r w:rsidRPr="007C1607">
        <w:t>użycia</w:t>
      </w:r>
      <w:r>
        <w:t xml:space="preserve"> </w:t>
      </w:r>
      <w:r w:rsidRPr="007C1607">
        <w:t>odpadów</w:t>
      </w:r>
      <w:r>
        <w:t xml:space="preserve"> </w:t>
      </w:r>
      <w:r w:rsidRPr="007C1607">
        <w:t>z</w:t>
      </w:r>
      <w:r>
        <w:t xml:space="preserve"> </w:t>
      </w:r>
      <w:r w:rsidRPr="007C1607">
        <w:t>grup</w:t>
      </w:r>
      <w:r>
        <w:t xml:space="preserve"> </w:t>
      </w:r>
      <w:r w:rsidRPr="007C1607">
        <w:t>01,</w:t>
      </w:r>
      <w:r>
        <w:t xml:space="preserve"> </w:t>
      </w:r>
      <w:r w:rsidRPr="007C1607">
        <w:t>06</w:t>
      </w:r>
      <w:r>
        <w:t xml:space="preserve"> </w:t>
      </w:r>
      <w:r w:rsidRPr="007C1607">
        <w:t>oraz</w:t>
      </w:r>
      <w:r>
        <w:t xml:space="preserve"> </w:t>
      </w:r>
      <w:r w:rsidRPr="007C1607">
        <w:t>10</w:t>
      </w:r>
      <w:r w:rsidRPr="00C94B7C">
        <w:t>,</w:t>
      </w:r>
      <w:r>
        <w:t xml:space="preserve"> </w:t>
      </w:r>
      <w:r w:rsidRPr="00C94B7C">
        <w:t>tak</w:t>
      </w:r>
      <w:r>
        <w:t xml:space="preserve"> </w:t>
      </w:r>
      <w:r w:rsidRPr="00C94B7C">
        <w:t>jak</w:t>
      </w:r>
      <w:r>
        <w:t xml:space="preserve"> </w:t>
      </w:r>
      <w:r w:rsidRPr="00C94B7C">
        <w:t>było</w:t>
      </w:r>
      <w:r>
        <w:t xml:space="preserve"> </w:t>
      </w:r>
      <w:r w:rsidRPr="00C94B7C">
        <w:t>w</w:t>
      </w:r>
      <w:r>
        <w:t xml:space="preserve"> </w:t>
      </w:r>
      <w:r w:rsidRPr="00C94B7C">
        <w:t>przypadku</w:t>
      </w:r>
      <w:r>
        <w:t xml:space="preserve"> </w:t>
      </w:r>
      <w:r w:rsidRPr="00C94B7C">
        <w:t>tabeli</w:t>
      </w:r>
      <w:r>
        <w:t xml:space="preserve"> </w:t>
      </w:r>
      <w:r w:rsidRPr="00C94B7C">
        <w:t>23</w:t>
      </w:r>
      <w:r>
        <w:t xml:space="preserve"> </w:t>
      </w:r>
      <w:r w:rsidRPr="00C94B7C">
        <w:t>do</w:t>
      </w:r>
      <w:r>
        <w:t xml:space="preserve"> </w:t>
      </w:r>
      <w:r w:rsidRPr="00C94B7C">
        <w:t>Informacji</w:t>
      </w:r>
      <w:r>
        <w:t xml:space="preserve"> </w:t>
      </w:r>
      <w:r w:rsidRPr="00C94B7C">
        <w:t>ZPO</w:t>
      </w:r>
      <w:r>
        <w:t xml:space="preserve"> </w:t>
      </w:r>
      <w:r w:rsidRPr="00C94B7C">
        <w:t>za</w:t>
      </w:r>
      <w:r>
        <w:t xml:space="preserve"> </w:t>
      </w:r>
      <w:r w:rsidRPr="00C94B7C">
        <w:t>2024</w:t>
      </w:r>
      <w:r>
        <w:t xml:space="preserve"> </w:t>
      </w:r>
      <w:r w:rsidRPr="00C94B7C">
        <w:t>r.</w:t>
      </w:r>
      <w:r>
        <w:t xml:space="preserve"> </w:t>
      </w:r>
      <w:r w:rsidRPr="00C94B7C">
        <w:t>(dla</w:t>
      </w:r>
      <w:r>
        <w:t xml:space="preserve"> </w:t>
      </w:r>
      <w:r w:rsidRPr="00C94B7C">
        <w:t>zobrazowania</w:t>
      </w:r>
      <w:r>
        <w:t xml:space="preserve"> </w:t>
      </w:r>
      <w:r w:rsidRPr="00C94B7C">
        <w:t>zrzuty</w:t>
      </w:r>
      <w:r>
        <w:t xml:space="preserve"> </w:t>
      </w:r>
      <w:r w:rsidRPr="00C94B7C">
        <w:t>poniżej)</w:t>
      </w:r>
      <w:r>
        <w:t xml:space="preserve"> (…)”</w:t>
      </w:r>
    </w:p>
    <w:p w14:paraId="3B978C5F" w14:textId="77777777" w:rsidR="00257499" w:rsidRPr="00C94B7C" w:rsidRDefault="00257499" w:rsidP="00257499">
      <w:pPr>
        <w:spacing w:line="276" w:lineRule="auto"/>
        <w:ind w:left="360"/>
      </w:pPr>
      <w:r w:rsidRPr="00C94B7C">
        <w:rPr>
          <w:noProof/>
        </w:rPr>
        <w:drawing>
          <wp:anchor distT="0" distB="0" distL="114300" distR="114300" simplePos="0" relativeHeight="251659264" behindDoc="0" locked="0" layoutInCell="1" allowOverlap="1" wp14:anchorId="21CB660C" wp14:editId="3CFCBB94">
            <wp:simplePos x="0" y="0"/>
            <wp:positionH relativeFrom="margin">
              <wp:align>center</wp:align>
            </wp:positionH>
            <wp:positionV relativeFrom="paragraph">
              <wp:posOffset>345970</wp:posOffset>
            </wp:positionV>
            <wp:extent cx="7072630" cy="874395"/>
            <wp:effectExtent l="0" t="0" r="0" b="1905"/>
            <wp:wrapSquare wrapText="bothSides"/>
            <wp:docPr id="39507854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0E5FD" w14:textId="77777777" w:rsidR="00257499" w:rsidRPr="00C94B7C" w:rsidRDefault="00257499" w:rsidP="00257499">
      <w:pPr>
        <w:spacing w:line="276" w:lineRule="auto"/>
      </w:pPr>
    </w:p>
    <w:p w14:paraId="17B3EDB5" w14:textId="77777777" w:rsidR="00257499" w:rsidRPr="00C94B7C" w:rsidRDefault="00257499" w:rsidP="00257499">
      <w:pPr>
        <w:spacing w:line="276" w:lineRule="auto"/>
        <w:ind w:left="360"/>
      </w:pPr>
      <w:r w:rsidRPr="00C94B7C">
        <w:rPr>
          <w:noProof/>
        </w:rPr>
        <w:drawing>
          <wp:inline distT="0" distB="0" distL="0" distR="0" wp14:anchorId="66D593AD" wp14:editId="2A8F3375">
            <wp:extent cx="4220871" cy="1541089"/>
            <wp:effectExtent l="0" t="0" r="0" b="2540"/>
            <wp:docPr id="162536009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31" cy="154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30793" w14:textId="77777777" w:rsidR="00257499" w:rsidRDefault="00257499" w:rsidP="00257499">
      <w:pPr>
        <w:spacing w:after="120" w:line="276" w:lineRule="auto"/>
      </w:pPr>
      <w:r w:rsidRPr="00DF1E6B">
        <w:rPr>
          <w:b/>
          <w:bCs/>
        </w:rPr>
        <w:t>Odpowiedź</w:t>
      </w:r>
      <w:r>
        <w:t>:</w:t>
      </w:r>
    </w:p>
    <w:p w14:paraId="2B3695E7" w14:textId="77777777" w:rsidR="00257499" w:rsidRPr="00886E10" w:rsidRDefault="00257499" w:rsidP="00257499">
      <w:pPr>
        <w:spacing w:after="360" w:line="276" w:lineRule="auto"/>
      </w:pPr>
      <w:r>
        <w:t xml:space="preserve">Dane w zakresie </w:t>
      </w:r>
      <w:r w:rsidRPr="00886E10">
        <w:t>mas</w:t>
      </w:r>
      <w:r>
        <w:t xml:space="preserve"> </w:t>
      </w:r>
      <w:r w:rsidRPr="00886E10">
        <w:t>poddanych</w:t>
      </w:r>
      <w:r>
        <w:t xml:space="preserve"> </w:t>
      </w:r>
      <w:r w:rsidRPr="00886E10">
        <w:t>recyklingowi</w:t>
      </w:r>
      <w:r>
        <w:t xml:space="preserve"> </w:t>
      </w:r>
      <w:r w:rsidRPr="00886E10">
        <w:t>oraz</w:t>
      </w:r>
      <w:r>
        <w:t xml:space="preserve"> </w:t>
      </w:r>
      <w:r w:rsidRPr="00886E10">
        <w:t>przygotowanych</w:t>
      </w:r>
      <w:r>
        <w:t xml:space="preserve"> </w:t>
      </w:r>
      <w:r w:rsidRPr="00886E10">
        <w:t>do</w:t>
      </w:r>
      <w:r>
        <w:t xml:space="preserve"> </w:t>
      </w:r>
      <w:r w:rsidRPr="00886E10">
        <w:t>ponownego</w:t>
      </w:r>
      <w:r>
        <w:t xml:space="preserve"> </w:t>
      </w:r>
      <w:r w:rsidRPr="00886E10">
        <w:t>użycia</w:t>
      </w:r>
      <w:r>
        <w:t xml:space="preserve"> </w:t>
      </w:r>
      <w:r w:rsidRPr="00886E10">
        <w:t>odpadów</w:t>
      </w:r>
      <w:r>
        <w:t xml:space="preserve"> </w:t>
      </w:r>
      <w:r w:rsidRPr="00886E10">
        <w:t>z</w:t>
      </w:r>
      <w:r>
        <w:t xml:space="preserve"> </w:t>
      </w:r>
      <w:r w:rsidRPr="00886E10">
        <w:t>grup</w:t>
      </w:r>
      <w:r>
        <w:t xml:space="preserve"> </w:t>
      </w:r>
      <w:r w:rsidRPr="00886E10">
        <w:t>01,</w:t>
      </w:r>
      <w:r>
        <w:t xml:space="preserve"> </w:t>
      </w:r>
      <w:r w:rsidRPr="00886E10">
        <w:t>06</w:t>
      </w:r>
      <w:r>
        <w:t xml:space="preserve"> </w:t>
      </w:r>
      <w:r w:rsidRPr="00886E10">
        <w:t>oraz</w:t>
      </w:r>
      <w:r>
        <w:t xml:space="preserve"> </w:t>
      </w:r>
      <w:r w:rsidRPr="00886E10">
        <w:t>10</w:t>
      </w:r>
      <w:r>
        <w:t xml:space="preserve"> są zagregowane – zgodnie z opracowaną w DGO MKiŚ ścieżką dostępu - w Części 2 Tabeli 32 o tytule </w:t>
      </w:r>
      <w:r w:rsidRPr="007C1607">
        <w:rPr>
          <w:i/>
          <w:iCs/>
        </w:rPr>
        <w:t>Masa</w:t>
      </w:r>
      <w:r>
        <w:rPr>
          <w:i/>
          <w:iCs/>
        </w:rPr>
        <w:t xml:space="preserve"> </w:t>
      </w:r>
      <w:r w:rsidRPr="007C1607">
        <w:rPr>
          <w:i/>
          <w:iCs/>
        </w:rPr>
        <w:t>poddanych</w:t>
      </w:r>
      <w:r>
        <w:rPr>
          <w:i/>
          <w:iCs/>
        </w:rPr>
        <w:t xml:space="preserve"> </w:t>
      </w:r>
      <w:r w:rsidRPr="007C1607">
        <w:rPr>
          <w:i/>
          <w:iCs/>
        </w:rPr>
        <w:t>odzyskowi</w:t>
      </w:r>
      <w:r>
        <w:rPr>
          <w:i/>
          <w:iCs/>
        </w:rPr>
        <w:t xml:space="preserve"> </w:t>
      </w:r>
      <w:r w:rsidRPr="007C1607">
        <w:rPr>
          <w:i/>
          <w:iCs/>
        </w:rPr>
        <w:t>odpadów</w:t>
      </w:r>
      <w:r>
        <w:rPr>
          <w:i/>
          <w:iCs/>
        </w:rPr>
        <w:t xml:space="preserve"> </w:t>
      </w:r>
      <w:r w:rsidRPr="007C1607">
        <w:rPr>
          <w:i/>
          <w:iCs/>
        </w:rPr>
        <w:t>z</w:t>
      </w:r>
      <w:r>
        <w:rPr>
          <w:i/>
          <w:iCs/>
        </w:rPr>
        <w:t xml:space="preserve"> </w:t>
      </w:r>
      <w:r w:rsidRPr="007C1607">
        <w:rPr>
          <w:i/>
          <w:iCs/>
        </w:rPr>
        <w:t>grup</w:t>
      </w:r>
      <w:r>
        <w:rPr>
          <w:i/>
          <w:iCs/>
        </w:rPr>
        <w:t xml:space="preserve"> </w:t>
      </w:r>
      <w:r w:rsidRPr="007C1607">
        <w:rPr>
          <w:i/>
          <w:iCs/>
        </w:rPr>
        <w:t>01,</w:t>
      </w:r>
      <w:r>
        <w:rPr>
          <w:i/>
          <w:iCs/>
        </w:rPr>
        <w:t xml:space="preserve"> </w:t>
      </w:r>
      <w:r w:rsidRPr="007C1607">
        <w:rPr>
          <w:i/>
          <w:iCs/>
        </w:rPr>
        <w:t>06</w:t>
      </w:r>
      <w:r>
        <w:rPr>
          <w:i/>
          <w:iCs/>
        </w:rPr>
        <w:t xml:space="preserve"> </w:t>
      </w:r>
      <w:r w:rsidRPr="007C1607">
        <w:rPr>
          <w:i/>
          <w:iCs/>
        </w:rPr>
        <w:t>oraz</w:t>
      </w:r>
      <w:r>
        <w:rPr>
          <w:i/>
          <w:iCs/>
        </w:rPr>
        <w:t xml:space="preserve"> </w:t>
      </w:r>
      <w:r w:rsidRPr="007C1607">
        <w:rPr>
          <w:i/>
          <w:iCs/>
        </w:rPr>
        <w:t>10</w:t>
      </w:r>
      <w:r>
        <w:t xml:space="preserve">. Tak jak zostało to natomiast wskazane wcześniej, w chwili obecnej za funkcjonowanie bazy odpowiada Administrator BDO, tj. IOŚ-PIB. W związku z tym </w:t>
      </w:r>
      <w:r w:rsidRPr="007C1607">
        <w:t>w</w:t>
      </w:r>
      <w:r>
        <w:t xml:space="preserve"> </w:t>
      </w:r>
      <w:r w:rsidRPr="007C1607">
        <w:t>celu</w:t>
      </w:r>
      <w:r>
        <w:t xml:space="preserve"> </w:t>
      </w:r>
      <w:r w:rsidRPr="007C1607">
        <w:t>uzyskania</w:t>
      </w:r>
      <w:r>
        <w:t xml:space="preserve"> </w:t>
      </w:r>
      <w:r w:rsidRPr="007C1607">
        <w:t>szczegółowszych</w:t>
      </w:r>
      <w:r>
        <w:t xml:space="preserve"> </w:t>
      </w:r>
      <w:r w:rsidRPr="007C1607">
        <w:t>informacji</w:t>
      </w:r>
      <w:r>
        <w:t xml:space="preserve"> </w:t>
      </w:r>
      <w:r w:rsidRPr="007C1607">
        <w:t>na</w:t>
      </w:r>
      <w:r>
        <w:t xml:space="preserve"> </w:t>
      </w:r>
      <w:r w:rsidRPr="007C1607">
        <w:t>temat</w:t>
      </w:r>
      <w:r>
        <w:t xml:space="preserve"> </w:t>
      </w:r>
      <w:r w:rsidRPr="007C1607">
        <w:t>raportu</w:t>
      </w:r>
      <w:r>
        <w:t xml:space="preserve"> </w:t>
      </w:r>
      <w:r w:rsidRPr="007C1607">
        <w:t>z</w:t>
      </w:r>
      <w:r>
        <w:t xml:space="preserve"> </w:t>
      </w:r>
      <w:r w:rsidRPr="007C1607">
        <w:t>tabeli</w:t>
      </w:r>
      <w:r>
        <w:t xml:space="preserve"> </w:t>
      </w:r>
      <w:r w:rsidRPr="007C1607">
        <w:t>32</w:t>
      </w:r>
      <w:r>
        <w:t xml:space="preserve"> </w:t>
      </w:r>
      <w:r w:rsidRPr="007C1607">
        <w:t>o</w:t>
      </w:r>
      <w:r>
        <w:t xml:space="preserve"> </w:t>
      </w:r>
      <w:r w:rsidRPr="007C1607">
        <w:t>numerze</w:t>
      </w:r>
      <w:r>
        <w:t xml:space="preserve"> </w:t>
      </w:r>
      <w:r w:rsidRPr="007C1607">
        <w:t>2</w:t>
      </w:r>
      <w:r>
        <w:t xml:space="preserve"> </w:t>
      </w:r>
      <w:r w:rsidRPr="007C1607">
        <w:t>,</w:t>
      </w:r>
      <w:r>
        <w:t xml:space="preserve"> </w:t>
      </w:r>
      <w:r w:rsidRPr="007C1607">
        <w:t>to</w:t>
      </w:r>
      <w:r>
        <w:t xml:space="preserve"> </w:t>
      </w:r>
      <w:r w:rsidRPr="007C1607">
        <w:t>znaczy</w:t>
      </w:r>
      <w:r>
        <w:t xml:space="preserve"> w celu pozyskania </w:t>
      </w:r>
      <w:r w:rsidRPr="007C1607">
        <w:t>danych</w:t>
      </w:r>
      <w:r>
        <w:t xml:space="preserve"> </w:t>
      </w:r>
      <w:r w:rsidRPr="007C1607">
        <w:t>koniecznych</w:t>
      </w:r>
      <w:r>
        <w:t xml:space="preserve"> </w:t>
      </w:r>
      <w:r w:rsidRPr="007C1607">
        <w:t>do</w:t>
      </w:r>
      <w:r>
        <w:t xml:space="preserve"> </w:t>
      </w:r>
      <w:r w:rsidRPr="007C1607">
        <w:t>jego</w:t>
      </w:r>
      <w:r>
        <w:t xml:space="preserve"> </w:t>
      </w:r>
      <w:r w:rsidRPr="007C1607">
        <w:t>agregacji</w:t>
      </w:r>
      <w:r>
        <w:t xml:space="preserve"> </w:t>
      </w:r>
      <w:r w:rsidRPr="007C1607">
        <w:t>za</w:t>
      </w:r>
      <w:r>
        <w:t xml:space="preserve"> </w:t>
      </w:r>
      <w:r w:rsidRPr="007C1607">
        <w:t>pośrednictwem</w:t>
      </w:r>
      <w:r>
        <w:t xml:space="preserve"> </w:t>
      </w:r>
      <w:r w:rsidRPr="007C1607">
        <w:t>bazy</w:t>
      </w:r>
      <w:r>
        <w:t xml:space="preserve"> proponuje się </w:t>
      </w:r>
      <w:r w:rsidRPr="007C1607">
        <w:t>skierowanie</w:t>
      </w:r>
      <w:r>
        <w:t xml:space="preserve"> </w:t>
      </w:r>
      <w:r w:rsidRPr="007C1607">
        <w:t>zapytania</w:t>
      </w:r>
      <w:r>
        <w:t xml:space="preserve"> </w:t>
      </w:r>
      <w:r w:rsidRPr="007C1607">
        <w:t>do</w:t>
      </w:r>
      <w:r>
        <w:t xml:space="preserve"> </w:t>
      </w:r>
      <w:r w:rsidRPr="007C1607">
        <w:t>Instytutu.</w:t>
      </w:r>
      <w: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206"/>
      </w:tblGrid>
      <w:tr w:rsidR="00257499" w:rsidRPr="00A1461A" w14:paraId="6AAC2AA1" w14:textId="77777777" w:rsidTr="00B2220D">
        <w:tc>
          <w:tcPr>
            <w:tcW w:w="7497" w:type="dxa"/>
          </w:tcPr>
          <w:p w14:paraId="6821905D" w14:textId="77777777" w:rsidR="00257499" w:rsidRPr="00795439" w:rsidRDefault="00257499" w:rsidP="00257499">
            <w:pPr>
              <w:pStyle w:val="Akapitzlist"/>
              <w:numPr>
                <w:ilvl w:val="0"/>
                <w:numId w:val="1"/>
              </w:numPr>
              <w:spacing w:before="480" w:after="480" w:line="240" w:lineRule="auto"/>
              <w:ind w:left="0" w:firstLine="0"/>
              <w:contextualSpacing w:val="0"/>
              <w:rPr>
                <w:rFonts w:cstheme="minorHAnsi"/>
              </w:rPr>
            </w:pPr>
            <w:r w:rsidRPr="00795439">
              <w:rPr>
                <w:rFonts w:cstheme="minorHAnsi"/>
                <w:b/>
                <w:bCs/>
              </w:rPr>
              <w:lastRenderedPageBreak/>
              <w:t xml:space="preserve">Prośba o udzielenie informacji </w:t>
            </w:r>
            <w:r w:rsidRPr="00795439">
              <w:rPr>
                <w:rFonts w:cstheme="minorHAnsi"/>
              </w:rPr>
              <w:t>niezbędnych do opracowania dokumentu Sprawozdanie z realizacji Planu Gospodarki Odpadami za lata 2023-2025, w następującym zakresie:</w:t>
            </w:r>
          </w:p>
        </w:tc>
      </w:tr>
    </w:tbl>
    <w:p w14:paraId="69EC6370" w14:textId="77777777" w:rsidR="00257499" w:rsidRPr="00795439" w:rsidRDefault="00257499" w:rsidP="00257499">
      <w:pPr>
        <w:pStyle w:val="Akapitzlist"/>
        <w:numPr>
          <w:ilvl w:val="0"/>
          <w:numId w:val="2"/>
        </w:numPr>
        <w:spacing w:before="240" w:after="0" w:line="276" w:lineRule="auto"/>
        <w:ind w:left="714" w:hanging="357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7954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zmian ilości oraz kierunków postępowania z wszystkimi rodzajami odpadów z terenu województwa (tj. rodzaju, ilości i źródeł powstawania odpadów, rodzaju i ilości odpadów poddawanych procesom odzysku, rodzaju i ilości odpadów poddawanych procesom unieszkodliwiania) – przykładowe tabele w załączniku nr 1:</w:t>
      </w:r>
    </w:p>
    <w:p w14:paraId="2CAFB0AE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a) odpady komunalne, w tym zmieszane, ulegające biodegradacji oraz 4 frakcje: papier, szkło, tworzywa sztuczne i metale,</w:t>
      </w:r>
    </w:p>
    <w:p w14:paraId="6B19D9C0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b) odpady, podlegające odrębnym przepisom prawnym, w tym odpady niebezpieczne:</w:t>
      </w:r>
    </w:p>
    <w:p w14:paraId="59C39315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a. odpady opakowaniowe;</w:t>
      </w:r>
    </w:p>
    <w:p w14:paraId="3EEE820B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b. zużyty sprzęt elektryczny i elektroniczny;</w:t>
      </w:r>
    </w:p>
    <w:p w14:paraId="5EFFABAC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 xml:space="preserve">c. zużyte baterie i akumulatory; </w:t>
      </w:r>
    </w:p>
    <w:p w14:paraId="1169D0DC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d. pojazdy wycofane z eksploatacji;</w:t>
      </w:r>
    </w:p>
    <w:p w14:paraId="237E4690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e. oleje odpadowe;</w:t>
      </w:r>
    </w:p>
    <w:p w14:paraId="3E65D675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f. zużyte opony;</w:t>
      </w:r>
    </w:p>
    <w:p w14:paraId="63E11FAB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g. odpady medyczne i weterynaryjne (w podziale na zakaźne i niezakaźne);</w:t>
      </w:r>
    </w:p>
    <w:p w14:paraId="4E88C2CE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h. odpady zawierające azbest;</w:t>
      </w:r>
    </w:p>
    <w:p w14:paraId="6FA630F3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i. odpady zawierające rtęć;</w:t>
      </w:r>
    </w:p>
    <w:p w14:paraId="55B0CB7E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j. odpady zawierające PCB;</w:t>
      </w:r>
    </w:p>
    <w:p w14:paraId="7A7B8C4B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k. przeterminowane środki ochrony roślin;</w:t>
      </w:r>
    </w:p>
    <w:p w14:paraId="70C20C2F" w14:textId="77777777" w:rsidR="00257499" w:rsidRPr="00795439" w:rsidRDefault="00257499" w:rsidP="00795439">
      <w:pPr>
        <w:spacing w:before="120" w:after="0" w:line="276" w:lineRule="auto"/>
        <w:ind w:firstLine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l. inne odpady niebezpieczne np. mogilniki;</w:t>
      </w:r>
    </w:p>
    <w:p w14:paraId="5F5A597D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c) odpady pozostałe:</w:t>
      </w:r>
    </w:p>
    <w:p w14:paraId="2827F856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a. odpady z budowy, remontów i demontażu obiektów budowlanych oraz</w:t>
      </w:r>
    </w:p>
    <w:p w14:paraId="206ED29C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infrastruktury drogowej;</w:t>
      </w:r>
    </w:p>
    <w:p w14:paraId="56927C91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b. komunalne osady ściekowe;</w:t>
      </w:r>
    </w:p>
    <w:p w14:paraId="4CC1B4F8" w14:textId="77777777" w:rsidR="00257499" w:rsidRPr="00795439" w:rsidRDefault="00257499" w:rsidP="00795439">
      <w:pPr>
        <w:spacing w:before="120" w:after="0" w:line="276" w:lineRule="auto"/>
        <w:ind w:left="708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c. odpady ulegające biodegradacji, inne niż komunalne z grupy 02, 03 i 19</w:t>
      </w:r>
    </w:p>
    <w:p w14:paraId="3E487652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d) odpady powstające przy poszukiwaniu, wydobywaniu, fizycznej i chemicznej</w:t>
      </w:r>
    </w:p>
    <w:p w14:paraId="7CEFF4A9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przeróbce rud oraz innych kopalin;</w:t>
      </w:r>
    </w:p>
    <w:p w14:paraId="1C8A0589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e) odpady z produkcji, przygotowania, obrotu i stosowania produktów przemysłu</w:t>
      </w:r>
    </w:p>
    <w:p w14:paraId="76032245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chemii nieorganicznej;</w:t>
      </w:r>
    </w:p>
    <w:p w14:paraId="7146B889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f) odpady z procesów termicznych;</w:t>
      </w:r>
    </w:p>
    <w:p w14:paraId="41224932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g) odpady z wybranych gałęzi gospodarki, których zagospodarowanie stwarza</w:t>
      </w:r>
    </w:p>
    <w:p w14:paraId="5B5ECC84" w14:textId="77777777" w:rsidR="00257499" w:rsidRPr="00795439" w:rsidRDefault="00257499" w:rsidP="00795439">
      <w:pPr>
        <w:spacing w:before="120" w:after="0" w:line="276" w:lineRule="auto"/>
        <w:contextualSpacing/>
        <w:rPr>
          <w:rFonts w:eastAsia="Times New Roman" w:cstheme="minorHAnsi"/>
          <w:szCs w:val="20"/>
          <w:lang w:eastAsia="pl-PL"/>
        </w:rPr>
      </w:pPr>
      <w:r w:rsidRPr="00795439">
        <w:rPr>
          <w:rFonts w:eastAsia="Times New Roman" w:cstheme="minorHAnsi"/>
          <w:szCs w:val="20"/>
          <w:lang w:eastAsia="pl-PL"/>
        </w:rPr>
        <w:t>problemy.</w:t>
      </w:r>
    </w:p>
    <w:p w14:paraId="5ED8DD7C" w14:textId="77777777" w:rsidR="00257499" w:rsidRPr="00795439" w:rsidRDefault="00257499" w:rsidP="00795439">
      <w:pPr>
        <w:pStyle w:val="Akapitzlist"/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795439">
        <w:rPr>
          <w:rFonts w:ascii="Lato" w:hAnsi="Lato"/>
          <w:sz w:val="20"/>
          <w:szCs w:val="20"/>
        </w:rPr>
        <w:t>Informacja dot. punktów selektywnego zbierania odpadów komunalnych (PSZOK) – zgodnie z załącznikiem nr 2;</w:t>
      </w:r>
    </w:p>
    <w:p w14:paraId="40B5CFB7" w14:textId="77777777" w:rsidR="00257499" w:rsidRPr="00795439" w:rsidRDefault="00257499" w:rsidP="00795439">
      <w:pPr>
        <w:pStyle w:val="Akapitzlist"/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795439">
        <w:rPr>
          <w:rFonts w:ascii="Lato" w:hAnsi="Lato"/>
          <w:sz w:val="20"/>
          <w:szCs w:val="20"/>
        </w:rPr>
        <w:t xml:space="preserve">Dane dotyczące osiągniętych poziomów recyklingu i odzysku oraz ograniczenia masy odpadów komunalnych ulegających biodegradacji kierowanych do składowania dla zachodniopomorskich gmin – zgodnie z załącznikiem nr 3;  </w:t>
      </w:r>
    </w:p>
    <w:p w14:paraId="19EE6804" w14:textId="77777777" w:rsidR="00257499" w:rsidRPr="00795439" w:rsidRDefault="00257499" w:rsidP="00795439">
      <w:pPr>
        <w:pStyle w:val="Akapitzlist"/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795439">
        <w:rPr>
          <w:rFonts w:ascii="Lato" w:hAnsi="Lato"/>
          <w:sz w:val="20"/>
          <w:szCs w:val="20"/>
        </w:rPr>
        <w:lastRenderedPageBreak/>
        <w:t xml:space="preserve">Informacja dot. instalacji do przetwarzania odpadów komunalnych do których skierowano wszystkie odpady z terenu województwa zachodniopomorskiego; instalacji do przetwarzania odpadów komunalnych i pochodzących z przetwarzania odpadów komunalnych, nie będące instalacjami komunalnymi; instalacji do recyklingu, innych niż recykling procesów odzysku oraz innego niż składowanie unieszkodliwiania odpadów; instalacji do odzysku lub innego niż składowanie unieszkodliwiania odpadów przykładowe tabele w załączniku nr 4; w województwie zachodniopomorskim </w:t>
      </w:r>
    </w:p>
    <w:p w14:paraId="6A190E55" w14:textId="77777777" w:rsidR="00257499" w:rsidRPr="00795439" w:rsidRDefault="00257499" w:rsidP="00795439">
      <w:pPr>
        <w:pStyle w:val="Akapitzlist"/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795439">
        <w:rPr>
          <w:rFonts w:ascii="Lato" w:hAnsi="Lato"/>
          <w:sz w:val="20"/>
          <w:szCs w:val="20"/>
        </w:rPr>
        <w:t>Informacja dot. składowisk odpadów – przykładowe tabele w załączniku nr 5.</w:t>
      </w:r>
    </w:p>
    <w:p w14:paraId="5E47CB83" w14:textId="77777777" w:rsidR="00257499" w:rsidRDefault="00257499" w:rsidP="00257499">
      <w:pPr>
        <w:spacing w:after="120" w:line="276" w:lineRule="auto"/>
        <w:ind w:left="360"/>
      </w:pPr>
      <w:r w:rsidRPr="00DF1E6B">
        <w:rPr>
          <w:b/>
          <w:bCs/>
        </w:rPr>
        <w:t>Odpowiedź</w:t>
      </w:r>
      <w:r>
        <w:t>:</w:t>
      </w:r>
    </w:p>
    <w:p w14:paraId="03574B5E" w14:textId="77777777" w:rsidR="00257499" w:rsidRPr="00DF1E6B" w:rsidRDefault="00257499" w:rsidP="00257499">
      <w:r>
        <w:t>Z</w:t>
      </w:r>
      <w:r w:rsidRPr="00DF1E6B">
        <w:t xml:space="preserve">akres niezbędnych danych i informacji do ujęcia w sprawozdaniu z realizacji </w:t>
      </w:r>
      <w:proofErr w:type="spellStart"/>
      <w:r w:rsidRPr="00DF1E6B">
        <w:t>wpgo</w:t>
      </w:r>
      <w:proofErr w:type="spellEnd"/>
      <w:r w:rsidRPr="00DF1E6B">
        <w:t xml:space="preserve"> jest określony w „</w:t>
      </w:r>
      <w:r w:rsidRPr="00DF1E6B">
        <w:rPr>
          <w:i/>
          <w:iCs/>
        </w:rPr>
        <w:t>Wytycznych do opracowania sprawozdania z wojewódzkiego planu gospodarki odpadami za lata 2023-2025</w:t>
      </w:r>
      <w:r w:rsidRPr="00DF1E6B">
        <w:t xml:space="preserve">”, które </w:t>
      </w:r>
      <w:r>
        <w:t xml:space="preserve">zostały </w:t>
      </w:r>
      <w:r w:rsidRPr="00DF1E6B">
        <w:t>przesła</w:t>
      </w:r>
      <w:r>
        <w:t>ne</w:t>
      </w:r>
      <w:r w:rsidRPr="00DF1E6B">
        <w:t xml:space="preserve"> </w:t>
      </w:r>
      <w:r>
        <w:t>urzędom marszałkowskim</w:t>
      </w:r>
      <w:r w:rsidRPr="00DF1E6B">
        <w:t xml:space="preserve"> pismem z dnia 30.12.2025 r. (znak: DGO-PGO.451.2.2025.KR).</w:t>
      </w:r>
    </w:p>
    <w:p w14:paraId="46F30268" w14:textId="77777777" w:rsidR="00257499" w:rsidRPr="00DF1E6B" w:rsidRDefault="00257499" w:rsidP="00257499">
      <w:r w:rsidRPr="00DF1E6B">
        <w:t xml:space="preserve">W systemie BDO są dostępne dla wszystkich urzędów marszałkowskich raporty, które stanowią przełożenie tabel w/w Wytycznych na Moduł Raportowy. Informacja o udostępnieniu w BDO tabel z danymi została przekazana </w:t>
      </w:r>
      <w:r>
        <w:t>urzędom marszałkowskim</w:t>
      </w:r>
      <w:r w:rsidRPr="00DF1E6B">
        <w:t xml:space="preserve"> systemem </w:t>
      </w:r>
      <w:proofErr w:type="spellStart"/>
      <w:r w:rsidRPr="00DF1E6B">
        <w:t>ePuap</w:t>
      </w:r>
      <w:proofErr w:type="spellEnd"/>
      <w:r w:rsidRPr="00DF1E6B">
        <w:t xml:space="preserve"> pismem z dnia 24.04.2026 r.</w:t>
      </w:r>
      <w:r w:rsidRPr="00DF1E6B">
        <w:rPr>
          <w:vertAlign w:val="superscript"/>
        </w:rPr>
        <w:footnoteReference w:id="1"/>
      </w:r>
      <w:r w:rsidRPr="00DF1E6B">
        <w:t xml:space="preserve"> oraz e-mailem w dniu 28.04.2026 r. Jednocześnie należy zauważyć, że zgodnie z w/w Wytycznymi zakres sprawozdania z realizacji </w:t>
      </w:r>
      <w:proofErr w:type="spellStart"/>
      <w:r w:rsidRPr="00DF1E6B">
        <w:t>wpgo</w:t>
      </w:r>
      <w:proofErr w:type="spellEnd"/>
      <w:r w:rsidRPr="00DF1E6B">
        <w:t xml:space="preserve"> obejmuje również informacje, które wymagają opracowania na podstawie innych źródeł niż BDO.</w:t>
      </w:r>
    </w:p>
    <w:p w14:paraId="73B01E87" w14:textId="77777777" w:rsidR="00257499" w:rsidRPr="00DF1E6B" w:rsidRDefault="00257499" w:rsidP="00257499">
      <w:r>
        <w:t>Z kolei w</w:t>
      </w:r>
      <w:r w:rsidRPr="00DF1E6B">
        <w:t xml:space="preserve"> zakresie raportów nieudostępnionych aktualnie w systemie BDO istnieje możliwość uzyskania danych bezpośrednio od IOŚ-PIB, ze wskazaniem w zapytaniu </w:t>
      </w:r>
      <w:r>
        <w:t xml:space="preserve">urzędu marszałkowskiego </w:t>
      </w:r>
      <w:r w:rsidRPr="00DF1E6B">
        <w:t>do IOŚ-PIB, które konkretnie dane są potrzebne.</w:t>
      </w:r>
    </w:p>
    <w:p w14:paraId="46901D93" w14:textId="77777777" w:rsidR="00257499" w:rsidRPr="0042274C" w:rsidRDefault="00257499" w:rsidP="00257499"/>
    <w:p w14:paraId="42DE0913" w14:textId="77777777" w:rsidR="00593982" w:rsidRPr="00233D2A" w:rsidRDefault="00593982" w:rsidP="00257499">
      <w:pPr>
        <w:spacing w:after="120" w:line="240" w:lineRule="auto"/>
        <w:ind w:left="510"/>
        <w:jc w:val="left"/>
        <w:rPr>
          <w:szCs w:val="20"/>
        </w:rPr>
      </w:pPr>
    </w:p>
    <w:sectPr w:rsidR="00593982" w:rsidRPr="00233D2A" w:rsidSect="0088139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BDDD" w14:textId="77777777" w:rsidR="00C864CB" w:rsidRDefault="00C864CB">
      <w:pPr>
        <w:spacing w:after="0" w:line="240" w:lineRule="auto"/>
      </w:pPr>
      <w:r>
        <w:separator/>
      </w:r>
    </w:p>
  </w:endnote>
  <w:endnote w:type="continuationSeparator" w:id="0">
    <w:p w14:paraId="7FEDEC8B" w14:textId="77777777" w:rsidR="00C864CB" w:rsidRDefault="00C8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CB77713-6751-4111-9E07-42100038826B}"/>
    <w:embedBold r:id="rId2" w:fontKey="{C9195C2C-0F70-425D-8FC2-84A1CAF6DE58}"/>
    <w:embedItalic r:id="rId3" w:fontKey="{B577D3FE-7A6A-47BC-9EAE-365D91268A4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634F3A99-12B3-4F05-8072-E33CEFB614DE}"/>
    <w:embedBold r:id="rId5" w:fontKey="{57912F41-33DD-4912-B2D2-5657480F21E4}"/>
    <w:embedItalic r:id="rId6" w:fontKey="{B378A59A-B111-4F4D-A480-10B79701938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45F8" w14:textId="77777777" w:rsidR="00C653DF" w:rsidRDefault="00C653DF">
    <w:pPr>
      <w:pStyle w:val="Stopka"/>
      <w:rPr>
        <w:sz w:val="14"/>
      </w:rPr>
    </w:pPr>
    <w:bookmarkStart w:id="1" w:name="_Hlk120884925"/>
  </w:p>
  <w:bookmarkEnd w:id="1"/>
  <w:p w14:paraId="0F8319A8" w14:textId="77777777" w:rsidR="00C653DF" w:rsidRPr="00590C4E" w:rsidRDefault="00C653DF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8F11" w14:textId="77777777" w:rsidR="00C653DF" w:rsidRPr="00D72B1E" w:rsidRDefault="00000000" w:rsidP="005F3641">
    <w:pPr>
      <w:pStyle w:val="Stopka"/>
    </w:pPr>
    <w:r w:rsidRPr="00D72B1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BFD8AA" wp14:editId="4DE7B80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D72B1E">
      <w:t>Telefon: (+48) 22 369 29 00</w:t>
    </w:r>
    <w:r w:rsidRPr="00D72B1E">
      <w:tab/>
    </w:r>
    <w:r>
      <w:tab/>
    </w:r>
    <w:r w:rsidRPr="00D72B1E">
      <w:t xml:space="preserve">ul. Wawelska 52/54, 00-922 Warszawa  </w:t>
    </w:r>
  </w:p>
  <w:p w14:paraId="37B2515F" w14:textId="77777777" w:rsidR="00C653DF" w:rsidRPr="00D72B1E" w:rsidRDefault="00000000" w:rsidP="005F3641">
    <w:pPr>
      <w:pStyle w:val="Stopka"/>
    </w:pPr>
    <w:r w:rsidRPr="00D72B1E">
      <w:t>info@klimat.gov.pl</w:t>
    </w:r>
    <w:r w:rsidRPr="00D72B1E">
      <w:tab/>
    </w:r>
    <w:r>
      <w:tab/>
    </w:r>
    <w:r w:rsidRPr="00D72B1E">
      <w:t xml:space="preserve">Ministerstwo Klimatu i Środowiska  </w:t>
    </w:r>
  </w:p>
  <w:p w14:paraId="4EE88D51" w14:textId="77777777" w:rsidR="00C653DF" w:rsidRPr="00D72B1E" w:rsidRDefault="00000000" w:rsidP="005F3641">
    <w:pPr>
      <w:pStyle w:val="Stopka"/>
    </w:pPr>
    <w:r w:rsidRPr="00D72B1E">
      <w:t>www.gov.pl/klimat</w:t>
    </w:r>
  </w:p>
  <w:p w14:paraId="4A82342B" w14:textId="77777777" w:rsidR="00C653DF" w:rsidRPr="00626E08" w:rsidRDefault="00000000" w:rsidP="005F3641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00182400" w14:textId="77777777" w:rsidR="00C653DF" w:rsidRPr="005F3641" w:rsidRDefault="00C653DF" w:rsidP="005F3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6A35D" w14:textId="77777777" w:rsidR="00C864CB" w:rsidRDefault="00C864CB">
      <w:pPr>
        <w:spacing w:after="0" w:line="240" w:lineRule="auto"/>
      </w:pPr>
      <w:r>
        <w:separator/>
      </w:r>
    </w:p>
  </w:footnote>
  <w:footnote w:type="continuationSeparator" w:id="0">
    <w:p w14:paraId="61AE0AF6" w14:textId="77777777" w:rsidR="00C864CB" w:rsidRDefault="00C864CB">
      <w:pPr>
        <w:spacing w:after="0" w:line="240" w:lineRule="auto"/>
      </w:pPr>
      <w:r>
        <w:continuationSeparator/>
      </w:r>
    </w:p>
  </w:footnote>
  <w:footnote w:id="1">
    <w:p w14:paraId="52B5E0A7" w14:textId="77777777" w:rsidR="00257499" w:rsidRDefault="00257499" w:rsidP="002574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znak DGO-PGO.0312.2.2025.KR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1307" w14:textId="77777777" w:rsidR="00C653DF" w:rsidRDefault="00C653D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7EA4" w14:textId="77777777" w:rsidR="00C653DF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9607784" wp14:editId="34D5F90B">
          <wp:simplePos x="0" y="0"/>
          <wp:positionH relativeFrom="column">
            <wp:posOffset>-895350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1390C"/>
    <w:multiLevelType w:val="hybridMultilevel"/>
    <w:tmpl w:val="E48E9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2626A"/>
    <w:multiLevelType w:val="hybridMultilevel"/>
    <w:tmpl w:val="27C641CE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D7E70"/>
    <w:multiLevelType w:val="hybridMultilevel"/>
    <w:tmpl w:val="C8B66926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449938">
    <w:abstractNumId w:val="0"/>
  </w:num>
  <w:num w:numId="2" w16cid:durableId="682511010">
    <w:abstractNumId w:val="1"/>
  </w:num>
  <w:num w:numId="3" w16cid:durableId="1436368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E8"/>
    <w:rsid w:val="00065524"/>
    <w:rsid w:val="000B217B"/>
    <w:rsid w:val="00107A6B"/>
    <w:rsid w:val="001C08E8"/>
    <w:rsid w:val="001D054D"/>
    <w:rsid w:val="001D67EC"/>
    <w:rsid w:val="00257499"/>
    <w:rsid w:val="00257B63"/>
    <w:rsid w:val="0026589A"/>
    <w:rsid w:val="002948BB"/>
    <w:rsid w:val="003B60BB"/>
    <w:rsid w:val="004112AD"/>
    <w:rsid w:val="00426312"/>
    <w:rsid w:val="0051170F"/>
    <w:rsid w:val="00563089"/>
    <w:rsid w:val="00593982"/>
    <w:rsid w:val="0067736A"/>
    <w:rsid w:val="006B5FE0"/>
    <w:rsid w:val="006C0471"/>
    <w:rsid w:val="006F49D2"/>
    <w:rsid w:val="00700C52"/>
    <w:rsid w:val="00727005"/>
    <w:rsid w:val="00795439"/>
    <w:rsid w:val="00820E63"/>
    <w:rsid w:val="00867997"/>
    <w:rsid w:val="008A5189"/>
    <w:rsid w:val="009275A6"/>
    <w:rsid w:val="009D6547"/>
    <w:rsid w:val="009E08AA"/>
    <w:rsid w:val="00A500F8"/>
    <w:rsid w:val="00B46C8F"/>
    <w:rsid w:val="00B51DD9"/>
    <w:rsid w:val="00B841AD"/>
    <w:rsid w:val="00BA2C6B"/>
    <w:rsid w:val="00C653DF"/>
    <w:rsid w:val="00C864CB"/>
    <w:rsid w:val="00CA27B7"/>
    <w:rsid w:val="00D37215"/>
    <w:rsid w:val="00D52F7E"/>
    <w:rsid w:val="00DA3293"/>
    <w:rsid w:val="00DB186A"/>
    <w:rsid w:val="00DD4295"/>
    <w:rsid w:val="00E326F0"/>
    <w:rsid w:val="00EA3F83"/>
    <w:rsid w:val="00ED737E"/>
    <w:rsid w:val="00F41F35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678B"/>
  <w15:docId w15:val="{254DDB78-ECFA-4046-A2C0-91469E71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3642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EB56E3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EB56E3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107A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107A6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2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12A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12A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2AD"/>
    <w:rPr>
      <w:rFonts w:ascii="Lato" w:hAnsi="Lato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6C8F"/>
    <w:pPr>
      <w:spacing w:after="0" w:line="240" w:lineRule="auto"/>
    </w:pPr>
    <w:rPr>
      <w:rFonts w:ascii="Lato" w:hAnsi="Lato"/>
      <w:sz w:val="20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257499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customStyle="1" w:styleId="AkapitzlistZnak">
    <w:name w:val="Akapit z listą Znak"/>
    <w:aliases w:val="wypunktowanie Znak"/>
    <w:basedOn w:val="Domylnaczcionkaakapitu"/>
    <w:link w:val="Akapitzlist"/>
    <w:uiPriority w:val="34"/>
    <w:rsid w:val="00257499"/>
    <w:rPr>
      <w:kern w:val="2"/>
      <w:sz w:val="24"/>
      <w:szCs w:val="24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7499"/>
    <w:pPr>
      <w:spacing w:after="0" w:line="240" w:lineRule="auto"/>
      <w:jc w:val="left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7499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7499"/>
    <w:rPr>
      <w:vertAlign w:val="superscript"/>
    </w:rPr>
  </w:style>
  <w:style w:type="table" w:styleId="Tabela-Siatka">
    <w:name w:val="Table Grid"/>
    <w:basedOn w:val="Standardowy"/>
    <w:uiPriority w:val="39"/>
    <w:rsid w:val="0025749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14.png@01DCEC3D.5BF6988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CEC41.48F86520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ogólny kolor</vt:lpstr>
    </vt:vector>
  </TitlesOfParts>
  <Company>Ministerstwo Klimatu i Środowiska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kolor</dc:title>
  <dc:creator>Rojek Katarzyna</dc:creator>
  <cp:keywords>PL, KOLOR</cp:keywords>
  <dc:description>Wersja 8.1, dostępna od 12.04.2023</dc:description>
  <cp:lastModifiedBy>Rojek Katarzyna</cp:lastModifiedBy>
  <cp:revision>5</cp:revision>
  <cp:lastPrinted>2022-09-08T13:34:00Z</cp:lastPrinted>
  <dcterms:created xsi:type="dcterms:W3CDTF">2026-06-30T08:57:00Z</dcterms:created>
  <dcterms:modified xsi:type="dcterms:W3CDTF">2026-06-30T09:03:00Z</dcterms:modified>
  <cp:category>DEPARTAMENTY</cp:category>
</cp:coreProperties>
</file>