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419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871D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09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80C09" w:rsidRDefault="009871D5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DOOŚ-WDŚ.</w:t>
      </w:r>
      <w:r w:rsidR="00880C09" w:rsidRPr="00880C09">
        <w:rPr>
          <w:rFonts w:asciiTheme="minorHAnsi" w:hAnsiTheme="minorHAnsi" w:cstheme="minorHAnsi"/>
          <w:bCs/>
          <w:sz w:val="24"/>
          <w:szCs w:val="24"/>
          <w:lang w:eastAsia="pl-PL"/>
        </w:rPr>
        <w:t>ZIL.420.256.2019.EU.EK.KB.25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871D5" w:rsidRPr="009871D5" w:rsidRDefault="009871D5" w:rsidP="00987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decyzją z dn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 8 czerwca 2022 r., znak: DOOŚ</w:t>
      </w:r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>-WDŚ/ZIL.420.256.2019.EU.EK.KB.24, odmówił uchylenia w postępowaniu wznowieniowym ostatecznej decyzji własnej z dnia 10 sierpnia 2017 r., znak: DOOŚ-OAII.4200.1.2015.ew.aj.52, uchylającej w części i w tym zakresie orzekającej co do istoty sprawy, a w pozostałym zakresie utrzymującej w mocy decyzję Regionalnego Dyrektora Ochrony Środowiska w Krakowie z dn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 15 stycznia 2015 r., znak: OO</w:t>
      </w:r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.4200.3.2014.ASu, o środowiskowych uwarunkowaniach dla przedsięwzięcia pn.: budowa drogi ekspresowej S-7 na odcinku Moczydło — </w:t>
      </w:r>
      <w:r w:rsidR="000B2C43">
        <w:rPr>
          <w:rFonts w:asciiTheme="minorHAnsi" w:hAnsiTheme="minorHAnsi" w:cstheme="minorHAnsi"/>
          <w:bCs/>
          <w:color w:val="000000"/>
          <w:sz w:val="24"/>
          <w:szCs w:val="24"/>
        </w:rPr>
        <w:t>Szczepanowice</w:t>
      </w:r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Widoma </w:t>
      </w:r>
      <w:r w:rsidR="000B2C43">
        <w:rPr>
          <w:rFonts w:asciiTheme="minorHAnsi" w:hAnsiTheme="minorHAnsi" w:cstheme="minorHAnsi"/>
          <w:bCs/>
          <w:color w:val="000000"/>
          <w:sz w:val="24"/>
          <w:szCs w:val="24"/>
        </w:rPr>
        <w:t>— Toastów— Kraków (</w:t>
      </w:r>
      <w:proofErr w:type="spellStart"/>
      <w:r w:rsidR="000B2C43">
        <w:rPr>
          <w:rFonts w:asciiTheme="minorHAnsi" w:hAnsiTheme="minorHAnsi" w:cstheme="minorHAnsi"/>
          <w:bCs/>
          <w:color w:val="000000"/>
          <w:sz w:val="24"/>
          <w:szCs w:val="24"/>
        </w:rPr>
        <w:t>Ptaszyckiego</w:t>
      </w:r>
      <w:proofErr w:type="spellEnd"/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>/Igołomska) w wariancie III, realizowanego w kilometrażu 603+460 -622+185 oraz 627+500 - 658+879.</w:t>
      </w:r>
    </w:p>
    <w:p w:rsidR="009871D5" w:rsidRPr="009871D5" w:rsidRDefault="009871D5" w:rsidP="00987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9871D5" w:rsidRPr="009871D5" w:rsidRDefault="009871D5" w:rsidP="00987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Krakowie, Urzędzie Gminy w Książu Wielkim, Urzędzie Gminy i Miasta w Miechowie, Urzędzie Gminy Iwanowice, Urzędzie Miasta Słomniki, Urzędzie Gminy Michałowice, Urzędzie Gminy Kocmyrzów-Luborzyca oraz Urzędzie Miasta Krakowa lub w sposób wskazany w art. 49b § 1 Kpa.</w:t>
      </w:r>
    </w:p>
    <w:p w:rsidR="003C586C" w:rsidRDefault="009871D5" w:rsidP="009871D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871D5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pnianie-informacji-publicznej3)</w:t>
      </w:r>
      <w:r w:rsidR="00422BB6" w:rsidRPr="00422BB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:rsidR="00422BB6" w:rsidRDefault="00422BB6" w:rsidP="00422BB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C0538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Upubliczniono w dniach: od </w:t>
      </w:r>
      <w:r w:rsidR="007E33BD">
        <w:rPr>
          <w:rFonts w:asciiTheme="minorHAnsi" w:hAnsiTheme="minorHAnsi" w:cstheme="minorHAnsi"/>
          <w:bCs/>
          <w:sz w:val="24"/>
          <w:szCs w:val="24"/>
        </w:rPr>
        <w:t>08</w:t>
      </w:r>
      <w:r w:rsidR="003C586C">
        <w:rPr>
          <w:rFonts w:asciiTheme="minorHAnsi" w:hAnsiTheme="minorHAnsi" w:cstheme="minorHAnsi"/>
          <w:bCs/>
          <w:sz w:val="24"/>
          <w:szCs w:val="24"/>
        </w:rPr>
        <w:t xml:space="preserve">.06.2022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0B2C43" w:rsidRDefault="000B2C43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7E33BD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B2C43" w:rsidRPr="007E33BD" w:rsidRDefault="000B2C43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B2C43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6C3E9C" w:rsidRPr="00B35A7F" w:rsidRDefault="007E33BD" w:rsidP="007E33B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E33BD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7E33BD">
        <w:rPr>
          <w:rFonts w:asciiTheme="minorHAnsi" w:hAnsiTheme="minorHAnsi" w:cstheme="minorHAnsi"/>
          <w:bCs/>
        </w:rPr>
        <w:t>ooś</w:t>
      </w:r>
      <w:proofErr w:type="spellEnd"/>
      <w:r w:rsidRPr="007E33BD">
        <w:rPr>
          <w:rFonts w:asciiTheme="minorHAnsi" w:hAnsiTheme="minorHAnsi" w:cstheme="minorHAnsi"/>
          <w:bCs/>
        </w:rPr>
        <w:t xml:space="preserve"> Jeżeli liczba stron postępowania w spr</w:t>
      </w:r>
      <w:bookmarkStart w:id="0" w:name="_GoBack"/>
      <w:bookmarkEnd w:id="0"/>
      <w:r w:rsidRPr="007E33BD">
        <w:rPr>
          <w:rFonts w:asciiTheme="minorHAnsi" w:hAnsiTheme="minorHAnsi" w:cstheme="minorHAnsi"/>
          <w:bCs/>
        </w:rPr>
        <w:t>awie wydania decyzji o środowiskowych uwarunkowaniach lub innego postępowania dotyczącego tej decyzji przekracza 10, stosuje się art. 49 Kodeksu postępowania administracyjnego.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A1" w:rsidRDefault="00F22CA1">
      <w:pPr>
        <w:spacing w:after="0" w:line="240" w:lineRule="auto"/>
      </w:pPr>
      <w:r>
        <w:separator/>
      </w:r>
    </w:p>
  </w:endnote>
  <w:endnote w:type="continuationSeparator" w:id="0">
    <w:p w:rsidR="00F22CA1" w:rsidRDefault="00F2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B2C4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22CA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A1" w:rsidRDefault="00F22CA1">
      <w:pPr>
        <w:spacing w:after="0" w:line="240" w:lineRule="auto"/>
      </w:pPr>
      <w:r>
        <w:separator/>
      </w:r>
    </w:p>
  </w:footnote>
  <w:footnote w:type="continuationSeparator" w:id="0">
    <w:p w:rsidR="00F22CA1" w:rsidRDefault="00F2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F22CA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22CA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22CA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46725"/>
    <w:rsid w:val="000823E4"/>
    <w:rsid w:val="00095A51"/>
    <w:rsid w:val="000B2C43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C0D8E"/>
    <w:rsid w:val="003C4787"/>
    <w:rsid w:val="003C586C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7E33BD"/>
    <w:rsid w:val="00811970"/>
    <w:rsid w:val="0084152D"/>
    <w:rsid w:val="0085442F"/>
    <w:rsid w:val="00870926"/>
    <w:rsid w:val="00880C09"/>
    <w:rsid w:val="0088743C"/>
    <w:rsid w:val="008A5AC5"/>
    <w:rsid w:val="00967047"/>
    <w:rsid w:val="00972452"/>
    <w:rsid w:val="009871D5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A2B"/>
    <w:rsid w:val="00CF3313"/>
    <w:rsid w:val="00D231CE"/>
    <w:rsid w:val="00D41228"/>
    <w:rsid w:val="00D60B77"/>
    <w:rsid w:val="00D801FD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22CA1"/>
    <w:rsid w:val="00F573E6"/>
    <w:rsid w:val="00FA5F47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7EF9-F8B2-4142-8E2B-8BAE62CA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2023-07-11T07:46:00Z</dcterms:created>
  <dcterms:modified xsi:type="dcterms:W3CDTF">2023-07-11T07:50:00Z</dcterms:modified>
</cp:coreProperties>
</file>