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417C0" w14:textId="77777777" w:rsidR="00261513" w:rsidRDefault="00261513" w:rsidP="002C2F49">
      <w:pPr>
        <w:jc w:val="center"/>
        <w:rPr>
          <w:rFonts w:cs="Arial"/>
          <w:b/>
          <w:lang w:val="pl-PL"/>
        </w:rPr>
      </w:pPr>
    </w:p>
    <w:p w14:paraId="15EE30F8" w14:textId="77777777" w:rsidR="002C2F49" w:rsidRDefault="002C2F49" w:rsidP="002C2F49">
      <w:pPr>
        <w:jc w:val="center"/>
        <w:rPr>
          <w:rFonts w:cs="Arial"/>
          <w:b/>
          <w:lang w:val="pl-PL"/>
        </w:rPr>
      </w:pPr>
      <w:r>
        <w:rPr>
          <w:rFonts w:cs="Arial"/>
          <w:b/>
          <w:lang w:val="pl-PL"/>
        </w:rPr>
        <w:t>WZÓR</w:t>
      </w:r>
    </w:p>
    <w:p w14:paraId="6DD95057" w14:textId="0CF287A4" w:rsidR="00E04C49" w:rsidRPr="001B6667" w:rsidRDefault="00231DE6" w:rsidP="00A308C0">
      <w:pPr>
        <w:spacing w:after="240"/>
        <w:jc w:val="center"/>
        <w:rPr>
          <w:rFonts w:cs="Arial"/>
          <w:b/>
          <w:lang w:val="pl-PL"/>
        </w:rPr>
      </w:pPr>
      <w:r w:rsidRPr="001B6667">
        <w:rPr>
          <w:rFonts w:cs="Arial"/>
          <w:b/>
          <w:lang w:val="pl-PL"/>
        </w:rPr>
        <w:t>OPIS</w:t>
      </w:r>
      <w:r w:rsidR="002A649D">
        <w:rPr>
          <w:rFonts w:cs="Arial"/>
          <w:b/>
          <w:lang w:val="pl-PL"/>
        </w:rPr>
        <w:t>U</w:t>
      </w:r>
      <w:r w:rsidRPr="001B6667">
        <w:rPr>
          <w:rFonts w:cs="Arial"/>
          <w:b/>
          <w:lang w:val="pl-PL"/>
        </w:rPr>
        <w:t xml:space="preserve"> ZAŁOŻEŃ </w:t>
      </w:r>
      <w:r w:rsidR="00470022">
        <w:rPr>
          <w:rFonts w:cs="Arial"/>
          <w:b/>
          <w:lang w:val="pl-PL"/>
        </w:rPr>
        <w:t>PRZEDSIĘWZIĘCIA</w:t>
      </w:r>
      <w:r w:rsidR="00470022" w:rsidRPr="001B6667">
        <w:rPr>
          <w:rFonts w:cs="Arial"/>
          <w:b/>
          <w:lang w:val="pl-PL"/>
        </w:rPr>
        <w:t xml:space="preserve"> </w:t>
      </w:r>
      <w:r w:rsidRPr="001B6667">
        <w:rPr>
          <w:rFonts w:cs="Arial"/>
          <w:b/>
          <w:lang w:val="pl-PL"/>
        </w:rPr>
        <w:t>INFORMATYCZNEGO</w:t>
      </w:r>
      <w:r w:rsidR="00BA20E7">
        <w:rPr>
          <w:rFonts w:cs="Arial"/>
          <w:b/>
          <w:lang w:val="pl-PL"/>
        </w:rPr>
        <w:t xml:space="preserve"> </w:t>
      </w:r>
      <w:r w:rsidR="00BA20E7">
        <w:rPr>
          <w:rFonts w:cs="Arial"/>
          <w:b/>
          <w:lang w:val="pl-PL"/>
        </w:rPr>
        <w:br/>
        <w:t>O PUBLICZNYM ZASTOSOWANIU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2"/>
        <w:gridCol w:w="2277"/>
        <w:gridCol w:w="2555"/>
        <w:gridCol w:w="2656"/>
      </w:tblGrid>
      <w:tr w:rsidR="00D9223C" w:rsidRPr="00C54742" w:rsidDel="00440618" w14:paraId="016646D4" w14:textId="77777777" w:rsidTr="00D17C22">
        <w:trPr>
          <w:trHeight w:val="57"/>
        </w:trPr>
        <w:tc>
          <w:tcPr>
            <w:tcW w:w="1319" w:type="pct"/>
            <w:shd w:val="clear" w:color="auto" w:fill="E7E6E6"/>
            <w:vAlign w:val="center"/>
          </w:tcPr>
          <w:p w14:paraId="44EC06ED" w14:textId="3F3661B8" w:rsidR="00D9223C" w:rsidRPr="001B6667" w:rsidDel="00440618" w:rsidRDefault="00866FA0" w:rsidP="001B6667">
            <w:pPr>
              <w:spacing w:after="120"/>
              <w:rPr>
                <w:rFonts w:cs="Arial"/>
                <w:b/>
                <w:lang w:val="pl-PL"/>
              </w:rPr>
            </w:pPr>
            <w:r>
              <w:rPr>
                <w:rFonts w:cs="Arial"/>
                <w:b/>
                <w:lang w:val="pl-PL"/>
              </w:rPr>
              <w:t>Tytuł</w:t>
            </w:r>
            <w:r w:rsidR="00D9223C" w:rsidRPr="001B6667">
              <w:rPr>
                <w:rFonts w:cs="Arial"/>
                <w:b/>
                <w:lang w:val="pl-PL"/>
              </w:rPr>
              <w:t xml:space="preserve"> </w:t>
            </w:r>
            <w:r w:rsidR="00DF701F">
              <w:rPr>
                <w:rFonts w:cs="Arial"/>
                <w:b/>
                <w:lang w:val="pl-PL"/>
              </w:rPr>
              <w:t>przedsięwzięcia</w:t>
            </w:r>
          </w:p>
        </w:tc>
        <w:tc>
          <w:tcPr>
            <w:tcW w:w="3681" w:type="pct"/>
            <w:gridSpan w:val="3"/>
            <w:shd w:val="clear" w:color="auto" w:fill="FFFFFF"/>
            <w:vAlign w:val="center"/>
          </w:tcPr>
          <w:p w14:paraId="2DD28C8A" w14:textId="479C28BE" w:rsidR="00D9223C" w:rsidRPr="003A6CDD" w:rsidDel="00440618" w:rsidRDefault="003A6CDD" w:rsidP="001B6667">
            <w:pPr>
              <w:jc w:val="both"/>
              <w:rPr>
                <w:rFonts w:cs="Arial"/>
                <w:sz w:val="22"/>
                <w:lang w:val="pl-PL"/>
              </w:rPr>
            </w:pPr>
            <w:bookmarkStart w:id="0" w:name="_Hlk233266042"/>
            <w:r w:rsidRPr="003A6CDD">
              <w:rPr>
                <w:rFonts w:cs="Arial"/>
                <w:sz w:val="22"/>
                <w:lang w:val="pl-PL"/>
              </w:rPr>
              <w:t xml:space="preserve">Budowa e-usług dla płatników </w:t>
            </w:r>
            <w:r>
              <w:rPr>
                <w:rFonts w:cs="Arial"/>
                <w:sz w:val="22"/>
                <w:lang w:val="pl-PL"/>
              </w:rPr>
              <w:t>„</w:t>
            </w:r>
            <w:r w:rsidRPr="003A6CDD">
              <w:rPr>
                <w:rFonts w:cs="Arial"/>
                <w:sz w:val="22"/>
                <w:lang w:val="pl-PL"/>
              </w:rPr>
              <w:t>sam za siebie</w:t>
            </w:r>
            <w:r>
              <w:rPr>
                <w:rFonts w:cs="Arial"/>
                <w:sz w:val="22"/>
                <w:lang w:val="pl-PL"/>
              </w:rPr>
              <w:t>”</w:t>
            </w:r>
            <w:r w:rsidRPr="003A6CDD">
              <w:rPr>
                <w:rFonts w:cs="Arial"/>
                <w:sz w:val="22"/>
                <w:lang w:val="pl-PL"/>
              </w:rPr>
              <w:t xml:space="preserve"> – nowy Płatnik Web</w:t>
            </w:r>
            <w:bookmarkEnd w:id="0"/>
          </w:p>
        </w:tc>
      </w:tr>
      <w:tr w:rsidR="00D9223C" w:rsidRPr="00C54742" w:rsidDel="00440618" w14:paraId="6A8CE40D" w14:textId="77777777" w:rsidTr="00D17C22">
        <w:trPr>
          <w:trHeight w:val="57"/>
        </w:trPr>
        <w:tc>
          <w:tcPr>
            <w:tcW w:w="1319" w:type="pct"/>
            <w:shd w:val="clear" w:color="auto" w:fill="E7E6E6"/>
            <w:vAlign w:val="center"/>
          </w:tcPr>
          <w:p w14:paraId="4BB7EB70" w14:textId="77777777" w:rsidR="00D9223C" w:rsidRPr="001B6667" w:rsidDel="00440618" w:rsidRDefault="00D9223C" w:rsidP="001B6667">
            <w:pPr>
              <w:spacing w:after="120"/>
              <w:rPr>
                <w:rFonts w:cs="Arial"/>
                <w:b/>
                <w:lang w:val="pl-PL"/>
              </w:rPr>
            </w:pPr>
            <w:r w:rsidRPr="001B6667">
              <w:rPr>
                <w:rFonts w:cs="Arial"/>
                <w:b/>
                <w:lang w:val="pl-PL"/>
              </w:rPr>
              <w:t>Wnioskodawca</w:t>
            </w:r>
          </w:p>
        </w:tc>
        <w:tc>
          <w:tcPr>
            <w:tcW w:w="3681" w:type="pct"/>
            <w:gridSpan w:val="3"/>
            <w:shd w:val="clear" w:color="auto" w:fill="FFFFFF"/>
            <w:vAlign w:val="center"/>
          </w:tcPr>
          <w:p w14:paraId="69CFF8E9" w14:textId="76B7AADE" w:rsidR="00D9223C" w:rsidRPr="003A6CDD" w:rsidDel="00440618" w:rsidRDefault="003A6CDD" w:rsidP="005B05C3">
            <w:pPr>
              <w:spacing w:after="120"/>
              <w:rPr>
                <w:rFonts w:cs="Arial"/>
                <w:sz w:val="22"/>
                <w:lang w:val="pl-PL"/>
              </w:rPr>
            </w:pPr>
            <w:r w:rsidRPr="003A6CDD">
              <w:rPr>
                <w:rFonts w:cs="Arial"/>
                <w:sz w:val="22"/>
                <w:lang w:val="pl-PL"/>
              </w:rPr>
              <w:t>Minister Rodziny, Pracy i Polityki Społecznej</w:t>
            </w:r>
          </w:p>
        </w:tc>
      </w:tr>
      <w:tr w:rsidR="00D9223C" w:rsidRPr="00402AAE" w:rsidDel="00440618" w14:paraId="4E7E0E80" w14:textId="77777777" w:rsidTr="00D17C22">
        <w:trPr>
          <w:trHeight w:val="57"/>
        </w:trPr>
        <w:tc>
          <w:tcPr>
            <w:tcW w:w="1319" w:type="pct"/>
            <w:shd w:val="clear" w:color="auto" w:fill="E7E6E6"/>
            <w:vAlign w:val="center"/>
          </w:tcPr>
          <w:p w14:paraId="3A15A5A8" w14:textId="77777777" w:rsidR="00D9223C" w:rsidRPr="001B6667" w:rsidRDefault="00D9223C" w:rsidP="001B6667">
            <w:pPr>
              <w:spacing w:after="120"/>
              <w:rPr>
                <w:rFonts w:cs="Arial"/>
                <w:b/>
                <w:lang w:val="pl-PL"/>
              </w:rPr>
            </w:pPr>
            <w:r w:rsidRPr="001B6667">
              <w:rPr>
                <w:rFonts w:cs="Arial"/>
                <w:b/>
                <w:lang w:val="pl-PL"/>
              </w:rPr>
              <w:t>Beneficjent</w:t>
            </w:r>
          </w:p>
        </w:tc>
        <w:tc>
          <w:tcPr>
            <w:tcW w:w="3681" w:type="pct"/>
            <w:gridSpan w:val="3"/>
            <w:shd w:val="clear" w:color="auto" w:fill="FFFFFF"/>
            <w:vAlign w:val="center"/>
          </w:tcPr>
          <w:p w14:paraId="6B80FD30" w14:textId="2B0561BA" w:rsidR="00D9223C" w:rsidRPr="003A6CDD" w:rsidDel="00440618" w:rsidRDefault="003A6CDD" w:rsidP="008E323E">
            <w:pPr>
              <w:rPr>
                <w:rFonts w:cs="Arial"/>
                <w:sz w:val="22"/>
                <w:szCs w:val="22"/>
                <w:lang w:val="pl-PL"/>
              </w:rPr>
            </w:pPr>
            <w:r w:rsidRPr="003A6CDD">
              <w:rPr>
                <w:rFonts w:cs="Arial"/>
                <w:sz w:val="22"/>
                <w:szCs w:val="22"/>
                <w:lang w:val="pl-PL"/>
              </w:rPr>
              <w:t>Zakład Ubezpieczeń Społecznych</w:t>
            </w:r>
          </w:p>
        </w:tc>
      </w:tr>
      <w:tr w:rsidR="00D9223C" w:rsidRPr="001B6667" w:rsidDel="00440618" w14:paraId="609B89D8" w14:textId="77777777" w:rsidTr="00D17C22">
        <w:trPr>
          <w:trHeight w:val="57"/>
        </w:trPr>
        <w:tc>
          <w:tcPr>
            <w:tcW w:w="1319" w:type="pct"/>
            <w:shd w:val="clear" w:color="auto" w:fill="E7E6E6"/>
            <w:vAlign w:val="center"/>
          </w:tcPr>
          <w:p w14:paraId="54FF2C46" w14:textId="77777777" w:rsidR="00D9223C" w:rsidRPr="001B6667" w:rsidRDefault="00534314" w:rsidP="001B6667">
            <w:pPr>
              <w:spacing w:after="120"/>
              <w:rPr>
                <w:rFonts w:cs="Arial"/>
                <w:b/>
                <w:lang w:val="pl-PL"/>
              </w:rPr>
            </w:pPr>
            <w:r>
              <w:rPr>
                <w:rFonts w:cs="Arial"/>
                <w:b/>
                <w:lang w:val="pl-PL"/>
              </w:rPr>
              <w:t>P</w:t>
            </w:r>
            <w:r w:rsidR="00D9223C" w:rsidRPr="001B6667">
              <w:rPr>
                <w:rFonts w:cs="Arial"/>
                <w:b/>
                <w:lang w:val="pl-PL"/>
              </w:rPr>
              <w:t>artnerzy</w:t>
            </w:r>
          </w:p>
        </w:tc>
        <w:tc>
          <w:tcPr>
            <w:tcW w:w="3681" w:type="pct"/>
            <w:gridSpan w:val="3"/>
            <w:shd w:val="clear" w:color="auto" w:fill="FFFFFF"/>
            <w:vAlign w:val="center"/>
          </w:tcPr>
          <w:p w14:paraId="5C526939" w14:textId="785C2868" w:rsidR="00D9223C" w:rsidRPr="003A6CDD" w:rsidDel="00440618" w:rsidRDefault="003A6CDD" w:rsidP="008E323E">
            <w:pPr>
              <w:rPr>
                <w:rFonts w:cs="Arial"/>
                <w:sz w:val="22"/>
                <w:lang w:val="pl-PL"/>
              </w:rPr>
            </w:pPr>
            <w:r>
              <w:rPr>
                <w:rFonts w:cs="Arial"/>
                <w:sz w:val="22"/>
                <w:lang w:val="pl-PL"/>
              </w:rPr>
              <w:t xml:space="preserve"> - </w:t>
            </w:r>
          </w:p>
        </w:tc>
      </w:tr>
      <w:tr w:rsidR="00D9223C" w:rsidRPr="00402AAE" w:rsidDel="00440618" w14:paraId="38418C25" w14:textId="77777777" w:rsidTr="00D17C22">
        <w:trPr>
          <w:trHeight w:val="57"/>
        </w:trPr>
        <w:tc>
          <w:tcPr>
            <w:tcW w:w="1319" w:type="pct"/>
            <w:shd w:val="clear" w:color="auto" w:fill="E7E6E6"/>
            <w:vAlign w:val="center"/>
          </w:tcPr>
          <w:p w14:paraId="4A041103" w14:textId="77777777" w:rsidR="00D9223C" w:rsidRPr="001B6667" w:rsidRDefault="00D9223C" w:rsidP="001B6667">
            <w:pPr>
              <w:spacing w:after="120"/>
              <w:rPr>
                <w:rFonts w:cs="Arial"/>
                <w:b/>
                <w:lang w:val="pl-PL"/>
              </w:rPr>
            </w:pPr>
            <w:r w:rsidRPr="001B6667">
              <w:rPr>
                <w:rFonts w:cs="Arial"/>
                <w:b/>
                <w:lang w:val="pl-PL"/>
              </w:rPr>
              <w:t>Źródło finansowania</w:t>
            </w:r>
          </w:p>
        </w:tc>
        <w:tc>
          <w:tcPr>
            <w:tcW w:w="3681" w:type="pct"/>
            <w:gridSpan w:val="3"/>
            <w:shd w:val="clear" w:color="auto" w:fill="FFFFFF"/>
            <w:vAlign w:val="center"/>
          </w:tcPr>
          <w:p w14:paraId="588EA2FD" w14:textId="3A5C213A" w:rsidR="003A6CDD" w:rsidRPr="003A6CDD" w:rsidRDefault="003A6CDD" w:rsidP="003A6CDD">
            <w:pPr>
              <w:rPr>
                <w:rFonts w:cs="Arial"/>
                <w:sz w:val="22"/>
                <w:lang w:val="pl-PL"/>
              </w:rPr>
            </w:pPr>
            <w:r w:rsidRPr="003A6CDD">
              <w:rPr>
                <w:rFonts w:cs="Arial"/>
                <w:sz w:val="22"/>
                <w:lang w:val="pl-PL"/>
              </w:rPr>
              <w:t>Program Operacyjny Fundusze Europejskie na Rozwój Cyfrowy</w:t>
            </w:r>
            <w:r>
              <w:rPr>
                <w:rFonts w:cs="Arial"/>
                <w:sz w:val="22"/>
                <w:lang w:val="pl-PL"/>
              </w:rPr>
              <w:t xml:space="preserve"> </w:t>
            </w:r>
            <w:r w:rsidRPr="003A6CDD">
              <w:rPr>
                <w:rFonts w:cs="Arial"/>
                <w:sz w:val="22"/>
                <w:lang w:val="pl-PL"/>
              </w:rPr>
              <w:t>2021-2027</w:t>
            </w:r>
            <w:r>
              <w:rPr>
                <w:rFonts w:cs="Arial"/>
                <w:sz w:val="22"/>
                <w:lang w:val="pl-PL"/>
              </w:rPr>
              <w:t>,</w:t>
            </w:r>
            <w:r w:rsidRPr="003A6CDD">
              <w:rPr>
                <w:rFonts w:cs="Arial"/>
                <w:sz w:val="22"/>
                <w:lang w:val="pl-PL"/>
              </w:rPr>
              <w:t xml:space="preserve"> Działanie FERC.02.01 Wysoka jakość i dostępność e</w:t>
            </w:r>
            <w:r>
              <w:rPr>
                <w:rFonts w:cs="Arial"/>
                <w:sz w:val="22"/>
                <w:lang w:val="pl-PL"/>
              </w:rPr>
              <w:t>-</w:t>
            </w:r>
            <w:r w:rsidRPr="003A6CDD">
              <w:rPr>
                <w:rFonts w:cs="Arial"/>
                <w:sz w:val="22"/>
                <w:lang w:val="pl-PL"/>
              </w:rPr>
              <w:t>usług</w:t>
            </w:r>
            <w:r>
              <w:rPr>
                <w:rFonts w:cs="Arial"/>
                <w:sz w:val="22"/>
                <w:lang w:val="pl-PL"/>
              </w:rPr>
              <w:t xml:space="preserve"> </w:t>
            </w:r>
            <w:r w:rsidRPr="003A6CDD">
              <w:rPr>
                <w:rFonts w:cs="Arial"/>
                <w:sz w:val="22"/>
                <w:lang w:val="pl-PL"/>
              </w:rPr>
              <w:t>publicznych</w:t>
            </w:r>
          </w:p>
          <w:p w14:paraId="190D8F5C" w14:textId="730FA1A5" w:rsidR="00D9223C" w:rsidRPr="003A6CDD" w:rsidDel="00440618" w:rsidRDefault="003A6CDD" w:rsidP="003A6CDD">
            <w:pPr>
              <w:rPr>
                <w:rFonts w:cs="Arial"/>
                <w:sz w:val="22"/>
                <w:lang w:val="pl-PL"/>
              </w:rPr>
            </w:pPr>
            <w:r w:rsidRPr="003A6CDD">
              <w:rPr>
                <w:rFonts w:cs="Arial"/>
                <w:sz w:val="22"/>
                <w:lang w:val="pl-PL"/>
              </w:rPr>
              <w:t>Budżet państwa część 27. Informatyzacja</w:t>
            </w:r>
          </w:p>
        </w:tc>
      </w:tr>
      <w:tr w:rsidR="00885C3A" w:rsidRPr="00402AAE" w:rsidDel="00440618" w14:paraId="6CD43788" w14:textId="77777777" w:rsidTr="00D17C22">
        <w:trPr>
          <w:trHeight w:val="57"/>
        </w:trPr>
        <w:tc>
          <w:tcPr>
            <w:tcW w:w="1319" w:type="pct"/>
            <w:shd w:val="clear" w:color="auto" w:fill="E7E6E6"/>
            <w:vAlign w:val="center"/>
          </w:tcPr>
          <w:p w14:paraId="45AA4B78" w14:textId="264DF99C" w:rsidR="00885C3A" w:rsidRPr="001B6667" w:rsidRDefault="00F051E7" w:rsidP="001B6667">
            <w:pPr>
              <w:spacing w:after="120"/>
              <w:rPr>
                <w:rFonts w:cs="Arial"/>
                <w:b/>
                <w:lang w:val="pl-PL"/>
              </w:rPr>
            </w:pPr>
            <w:r w:rsidRPr="00F051E7">
              <w:rPr>
                <w:rFonts w:cs="Arial"/>
                <w:b/>
                <w:lang w:val="pl-PL"/>
              </w:rPr>
              <w:t xml:space="preserve">Całkowity koszt </w:t>
            </w:r>
            <w:r w:rsidR="00DF701F">
              <w:rPr>
                <w:rFonts w:cs="Arial"/>
                <w:b/>
                <w:lang w:val="pl-PL"/>
              </w:rPr>
              <w:t>przedsięwzięcia</w:t>
            </w:r>
          </w:p>
        </w:tc>
        <w:tc>
          <w:tcPr>
            <w:tcW w:w="3681" w:type="pct"/>
            <w:gridSpan w:val="3"/>
            <w:shd w:val="clear" w:color="auto" w:fill="FFFFFF"/>
            <w:vAlign w:val="center"/>
          </w:tcPr>
          <w:p w14:paraId="311E273E" w14:textId="00F75816" w:rsidR="00885C3A" w:rsidRPr="003A6CDD" w:rsidRDefault="00E86D34" w:rsidP="008E323E">
            <w:pPr>
              <w:rPr>
                <w:rFonts w:cs="Arial"/>
                <w:sz w:val="22"/>
                <w:highlight w:val="yellow"/>
                <w:lang w:val="pl-PL"/>
              </w:rPr>
            </w:pPr>
            <w:r w:rsidRPr="00E86D34">
              <w:rPr>
                <w:rFonts w:cs="Arial"/>
                <w:sz w:val="22"/>
                <w:lang w:val="pl-PL"/>
              </w:rPr>
              <w:t>55 672 100,00</w:t>
            </w:r>
            <w:r>
              <w:rPr>
                <w:rFonts w:cs="Arial"/>
                <w:sz w:val="22"/>
                <w:lang w:val="pl-PL"/>
              </w:rPr>
              <w:t xml:space="preserve"> zł</w:t>
            </w:r>
          </w:p>
        </w:tc>
      </w:tr>
      <w:tr w:rsidR="00885C3A" w:rsidRPr="00402AAE" w:rsidDel="00440618" w14:paraId="012ECFF1" w14:textId="77777777" w:rsidTr="00D17C22">
        <w:trPr>
          <w:trHeight w:val="57"/>
        </w:trPr>
        <w:tc>
          <w:tcPr>
            <w:tcW w:w="1319" w:type="pct"/>
            <w:shd w:val="clear" w:color="auto" w:fill="E7E6E6"/>
            <w:vAlign w:val="center"/>
          </w:tcPr>
          <w:p w14:paraId="24635D96" w14:textId="64C9CD16" w:rsidR="00885C3A" w:rsidRPr="001B6667" w:rsidRDefault="00F051E7" w:rsidP="00F051E7">
            <w:pPr>
              <w:spacing w:after="120"/>
              <w:rPr>
                <w:rFonts w:cs="Arial"/>
                <w:b/>
                <w:lang w:val="pl-PL"/>
              </w:rPr>
            </w:pPr>
            <w:r>
              <w:rPr>
                <w:rFonts w:cs="Arial"/>
                <w:b/>
                <w:lang w:val="pl-PL"/>
              </w:rPr>
              <w:t>Planowany o</w:t>
            </w:r>
            <w:r w:rsidR="008615CB">
              <w:rPr>
                <w:rFonts w:cs="Arial"/>
                <w:b/>
                <w:lang w:val="pl-PL"/>
              </w:rPr>
              <w:t>kres</w:t>
            </w:r>
            <w:r w:rsidR="008615CB" w:rsidRPr="001B6667">
              <w:rPr>
                <w:rFonts w:cs="Arial"/>
                <w:b/>
                <w:lang w:val="pl-PL"/>
              </w:rPr>
              <w:t xml:space="preserve"> </w:t>
            </w:r>
            <w:r w:rsidR="00885C3A" w:rsidRPr="001B6667">
              <w:rPr>
                <w:rFonts w:cs="Arial"/>
                <w:b/>
                <w:lang w:val="pl-PL"/>
              </w:rPr>
              <w:t xml:space="preserve">realizacji </w:t>
            </w:r>
            <w:r w:rsidR="00DF701F">
              <w:rPr>
                <w:rFonts w:cs="Arial"/>
                <w:b/>
                <w:lang w:val="pl-PL"/>
              </w:rPr>
              <w:t>przedsięwzięcia</w:t>
            </w:r>
          </w:p>
        </w:tc>
        <w:tc>
          <w:tcPr>
            <w:tcW w:w="3681" w:type="pct"/>
            <w:gridSpan w:val="3"/>
            <w:shd w:val="clear" w:color="auto" w:fill="FFFFFF"/>
            <w:vAlign w:val="center"/>
          </w:tcPr>
          <w:p w14:paraId="1309FCAA" w14:textId="4E84A180" w:rsidR="00885C3A" w:rsidRPr="003A6CDD" w:rsidRDefault="00702C61" w:rsidP="008E323E">
            <w:pPr>
              <w:rPr>
                <w:rFonts w:cs="Arial"/>
                <w:sz w:val="22"/>
                <w:highlight w:val="yellow"/>
                <w:lang w:val="pl-PL"/>
              </w:rPr>
            </w:pPr>
            <w:r>
              <w:rPr>
                <w:rFonts w:cs="Arial"/>
                <w:sz w:val="22"/>
                <w:lang w:val="pl-PL" w:eastAsia="pl-PL"/>
              </w:rPr>
              <w:t>10</w:t>
            </w:r>
            <w:r w:rsidRPr="00702C61">
              <w:rPr>
                <w:rFonts w:cs="Arial"/>
                <w:sz w:val="22"/>
                <w:lang w:val="pl-PL" w:eastAsia="pl-PL"/>
              </w:rPr>
              <w:t>.2026 – 09.2028</w:t>
            </w:r>
          </w:p>
        </w:tc>
      </w:tr>
      <w:tr w:rsidR="00F26E20" w:rsidRPr="001B6667" w14:paraId="6FD2655D" w14:textId="77777777" w:rsidTr="00D17C22">
        <w:trPr>
          <w:trHeight w:val="57"/>
        </w:trPr>
        <w:tc>
          <w:tcPr>
            <w:tcW w:w="1319" w:type="pct"/>
            <w:shd w:val="clear" w:color="auto" w:fill="E7E6E6"/>
            <w:vAlign w:val="center"/>
          </w:tcPr>
          <w:p w14:paraId="7BEBFD48" w14:textId="77777777" w:rsidR="00F26E20" w:rsidRPr="001B6667" w:rsidRDefault="00F26E20" w:rsidP="001B6667">
            <w:pPr>
              <w:spacing w:after="120"/>
              <w:rPr>
                <w:rFonts w:cs="Arial"/>
                <w:b/>
                <w:lang w:val="pl-PL"/>
              </w:rPr>
            </w:pPr>
            <w:r w:rsidRPr="001B6667">
              <w:rPr>
                <w:rFonts w:cs="Arial"/>
                <w:b/>
                <w:lang w:val="pl-PL"/>
              </w:rPr>
              <w:t>Osoba kontaktowa</w:t>
            </w:r>
          </w:p>
        </w:tc>
        <w:tc>
          <w:tcPr>
            <w:tcW w:w="1167" w:type="pct"/>
            <w:shd w:val="clear" w:color="auto" w:fill="FFFFFF"/>
            <w:vAlign w:val="center"/>
          </w:tcPr>
          <w:p w14:paraId="27609DDB" w14:textId="35E07D87" w:rsidR="00F26E20" w:rsidRPr="003A6CDD" w:rsidRDefault="003A6CDD" w:rsidP="008E323E">
            <w:pPr>
              <w:rPr>
                <w:rFonts w:cs="Arial"/>
                <w:sz w:val="22"/>
                <w:lang w:val="pl-PL"/>
              </w:rPr>
            </w:pPr>
            <w:r>
              <w:rPr>
                <w:rFonts w:cs="Arial"/>
                <w:sz w:val="22"/>
                <w:lang w:val="pl-PL" w:eastAsia="pl-PL"/>
              </w:rPr>
              <w:t>Mirosław Marek</w:t>
            </w:r>
          </w:p>
        </w:tc>
        <w:tc>
          <w:tcPr>
            <w:tcW w:w="1159" w:type="pct"/>
            <w:vAlign w:val="center"/>
          </w:tcPr>
          <w:p w14:paraId="4094B2C0" w14:textId="0CFD191B" w:rsidR="00F26E20" w:rsidRPr="003A6CDD" w:rsidRDefault="008921D2" w:rsidP="008E323E">
            <w:pPr>
              <w:rPr>
                <w:rFonts w:cs="Arial"/>
                <w:sz w:val="22"/>
                <w:lang w:val="pl-PL"/>
              </w:rPr>
            </w:pPr>
            <w:r w:rsidRPr="008921D2">
              <w:rPr>
                <w:rFonts w:cs="Arial"/>
                <w:sz w:val="22"/>
                <w:lang w:val="pl-PL"/>
              </w:rPr>
              <w:t>miroslaw.marek@zus.pl</w:t>
            </w:r>
          </w:p>
        </w:tc>
        <w:tc>
          <w:tcPr>
            <w:tcW w:w="1355" w:type="pct"/>
            <w:shd w:val="clear" w:color="auto" w:fill="FFFFFF"/>
            <w:vAlign w:val="center"/>
          </w:tcPr>
          <w:p w14:paraId="239A4193" w14:textId="5BE808BF" w:rsidR="00F26E20" w:rsidRPr="003A6CDD" w:rsidRDefault="008921D2" w:rsidP="008E323E">
            <w:pPr>
              <w:rPr>
                <w:rFonts w:cs="Arial"/>
                <w:sz w:val="22"/>
                <w:lang w:val="pl-PL"/>
              </w:rPr>
            </w:pPr>
            <w:r w:rsidRPr="008921D2">
              <w:rPr>
                <w:rFonts w:cs="Arial"/>
                <w:sz w:val="22"/>
                <w:lang w:val="pl-PL"/>
              </w:rPr>
              <w:t>226672265</w:t>
            </w:r>
          </w:p>
        </w:tc>
      </w:tr>
    </w:tbl>
    <w:p w14:paraId="75878D21" w14:textId="77777777" w:rsidR="00D83767" w:rsidRPr="002C2F49" w:rsidRDefault="00D83767" w:rsidP="002C2F49">
      <w:pPr>
        <w:tabs>
          <w:tab w:val="left" w:pos="6000"/>
        </w:tabs>
        <w:rPr>
          <w:rFonts w:cs="Arial"/>
          <w:lang w:val="pl-PL"/>
        </w:rPr>
      </w:pPr>
    </w:p>
    <w:p w14:paraId="145781A2" w14:textId="68951490" w:rsidR="00AB4172" w:rsidRDefault="00AB4172" w:rsidP="00485E7E">
      <w:pPr>
        <w:pStyle w:val="Nagwek1"/>
        <w:spacing w:before="240" w:after="0"/>
        <w:ind w:left="426" w:hanging="426"/>
        <w:jc w:val="both"/>
        <w:rPr>
          <w:rFonts w:cs="Arial"/>
          <w:lang w:val="pl-PL" w:eastAsia="pl-PL"/>
        </w:rPr>
      </w:pPr>
      <w:bookmarkStart w:id="1" w:name="_Toc462924046"/>
      <w:r w:rsidRPr="001B6667">
        <w:rPr>
          <w:rFonts w:cs="Arial"/>
          <w:lang w:val="pl-PL" w:eastAsia="pl-PL"/>
        </w:rPr>
        <w:t xml:space="preserve">POWODY PODJĘCIA </w:t>
      </w:r>
      <w:r w:rsidR="00470022" w:rsidRPr="00470022">
        <w:rPr>
          <w:rFonts w:cs="Arial"/>
          <w:lang w:val="pl-PL" w:eastAsia="pl-PL"/>
        </w:rPr>
        <w:t>przedsięwzięcia</w:t>
      </w:r>
      <w:bookmarkEnd w:id="1"/>
    </w:p>
    <w:p w14:paraId="4A8F1568" w14:textId="77777777" w:rsidR="00D94004" w:rsidRPr="00D94004" w:rsidRDefault="00D94004" w:rsidP="00D94004">
      <w:pPr>
        <w:pStyle w:val="Nagwek2"/>
        <w:tabs>
          <w:tab w:val="num" w:pos="1134"/>
        </w:tabs>
        <w:rPr>
          <w:lang w:val="pl-PL" w:eastAsia="pl-PL"/>
        </w:rPr>
      </w:pPr>
      <w:bookmarkStart w:id="2" w:name="_Toc462924047"/>
      <w:r w:rsidRPr="00D94004">
        <w:rPr>
          <w:lang w:val="pl-PL" w:eastAsia="pl-PL"/>
        </w:rPr>
        <w:t>Identyfikacja problemu i potrzeb</w:t>
      </w:r>
    </w:p>
    <w:p w14:paraId="2ED49CB1" w14:textId="77777777" w:rsidR="00421232" w:rsidRDefault="00421232" w:rsidP="00421232">
      <w:pPr>
        <w:pStyle w:val="Tekstpodstawowy2"/>
        <w:rPr>
          <w:rFonts w:cs="Arial"/>
          <w:sz w:val="22"/>
          <w:szCs w:val="22"/>
          <w:lang w:val="pl-PL" w:eastAsia="pl-PL"/>
        </w:rPr>
      </w:pPr>
    </w:p>
    <w:p w14:paraId="7B16C70F" w14:textId="65857520" w:rsidR="00421232" w:rsidRPr="00421232" w:rsidRDefault="00421232" w:rsidP="00421232">
      <w:pPr>
        <w:pStyle w:val="Tekstpodstawowy2"/>
        <w:ind w:left="567"/>
        <w:jc w:val="both"/>
        <w:rPr>
          <w:rFonts w:cs="Arial"/>
          <w:sz w:val="22"/>
          <w:szCs w:val="22"/>
          <w:lang w:val="pl-PL" w:eastAsia="pl-PL"/>
        </w:rPr>
      </w:pPr>
      <w:r w:rsidRPr="00421232">
        <w:rPr>
          <w:rFonts w:cs="Arial"/>
          <w:sz w:val="22"/>
          <w:szCs w:val="22"/>
          <w:lang w:val="pl-PL" w:eastAsia="pl-PL"/>
        </w:rPr>
        <w:t>Płatnicy składek realizują dziś obowiązki ubezpieczeniowo-składkowe wobec ZUS z</w:t>
      </w:r>
      <w:r w:rsidR="004362ED">
        <w:rPr>
          <w:rFonts w:cs="Arial"/>
          <w:sz w:val="22"/>
          <w:szCs w:val="22"/>
          <w:lang w:val="pl-PL" w:eastAsia="pl-PL"/>
        </w:rPr>
        <w:t> </w:t>
      </w:r>
      <w:r w:rsidRPr="00421232">
        <w:rPr>
          <w:rFonts w:cs="Arial"/>
          <w:sz w:val="22"/>
          <w:szCs w:val="22"/>
          <w:lang w:val="pl-PL" w:eastAsia="pl-PL"/>
        </w:rPr>
        <w:t xml:space="preserve">wykorzystaniem Programu Płatnik oraz ePłatnika w kanale webowym. Rozwiązania te zapewniają transakcyjny poziom dojrzałości e-usług: płatnik może przygotować dokument, zweryfikować go, podpisać, przekazać do ZUS oraz uzyskać potwierdzenie. Problem nie polega więc na braku elektronicznego kanału obsługi, lecz na tym, że obsługa pozostaje formularzowa i wymaga od płatnika samodzielnego rozpoznania sprawy, wyboru formularza, uzupełnienia danych, dochowania terminu, interpretacji komunikatu oraz ustalenia sposobu usunięcia </w:t>
      </w:r>
      <w:r w:rsidR="00180B41">
        <w:rPr>
          <w:rFonts w:cs="Arial"/>
          <w:sz w:val="22"/>
          <w:szCs w:val="22"/>
          <w:lang w:val="pl-PL" w:eastAsia="pl-PL"/>
        </w:rPr>
        <w:t xml:space="preserve">ewentualnego </w:t>
      </w:r>
      <w:r w:rsidRPr="00421232">
        <w:rPr>
          <w:rFonts w:cs="Arial"/>
          <w:sz w:val="22"/>
          <w:szCs w:val="22"/>
          <w:lang w:val="pl-PL" w:eastAsia="pl-PL"/>
        </w:rPr>
        <w:t>błędu.</w:t>
      </w:r>
    </w:p>
    <w:p w14:paraId="33DF8D0D" w14:textId="721749CC" w:rsidR="00421232" w:rsidRPr="00421232" w:rsidRDefault="00421232" w:rsidP="00421232">
      <w:pPr>
        <w:pStyle w:val="Tekstpodstawowy2"/>
        <w:ind w:left="567"/>
        <w:jc w:val="both"/>
        <w:rPr>
          <w:rFonts w:cs="Arial"/>
          <w:sz w:val="22"/>
          <w:szCs w:val="22"/>
          <w:lang w:val="pl-PL" w:eastAsia="pl-PL"/>
        </w:rPr>
      </w:pPr>
      <w:r w:rsidRPr="00421232">
        <w:rPr>
          <w:rFonts w:cs="Arial"/>
          <w:sz w:val="22"/>
          <w:szCs w:val="22"/>
          <w:lang w:val="pl-PL" w:eastAsia="pl-PL"/>
        </w:rPr>
        <w:t xml:space="preserve">Najbardziej dotkliwie odczuwają to płatnicy opłacający składki wyłącznie za siebie. Są to przedsiębiorcy prowadzący jednoosobową działalność gospodarczą bez pracowników oraz wspólnicy spółek rozliczający składki wyłącznie za siebie. </w:t>
      </w:r>
      <w:r>
        <w:rPr>
          <w:rFonts w:cs="Arial"/>
          <w:sz w:val="22"/>
          <w:szCs w:val="22"/>
          <w:lang w:val="pl-PL" w:eastAsia="pl-PL"/>
        </w:rPr>
        <w:t xml:space="preserve">Jest to grupa </w:t>
      </w:r>
      <w:r w:rsidRPr="00421232">
        <w:rPr>
          <w:rFonts w:cs="Arial"/>
          <w:sz w:val="22"/>
          <w:szCs w:val="22"/>
          <w:lang w:val="pl-PL" w:eastAsia="pl-PL"/>
        </w:rPr>
        <w:t>najbardziej liczna</w:t>
      </w:r>
      <w:r>
        <w:rPr>
          <w:rFonts w:cs="Arial"/>
          <w:sz w:val="22"/>
          <w:szCs w:val="22"/>
          <w:lang w:val="pl-PL" w:eastAsia="pl-PL"/>
        </w:rPr>
        <w:t>, a przy tym</w:t>
      </w:r>
      <w:r w:rsidRPr="00421232">
        <w:rPr>
          <w:rFonts w:cs="Arial"/>
          <w:sz w:val="22"/>
          <w:szCs w:val="22"/>
          <w:lang w:val="pl-PL" w:eastAsia="pl-PL"/>
        </w:rPr>
        <w:t xml:space="preserve"> najmniej wyposażona w kompetencje i zasoby potrzebne do obsługi obowiązków ubezpieczeniowo-składkowych. Większe firmy posiadają działy kadr i płac, natomiast płatnicy opłacający składki wyłącznie za siebie, nawet jeżeli korzystają z wsparcia biur rachunkowych, nadal muszą przekazywać dane, odpowiadać na pytania i składać wyjaśnienia.</w:t>
      </w:r>
    </w:p>
    <w:p w14:paraId="2232F647" w14:textId="02770F39" w:rsidR="00421232" w:rsidRPr="00421232" w:rsidRDefault="00421232" w:rsidP="00421232">
      <w:pPr>
        <w:pStyle w:val="Tekstpodstawowy2"/>
        <w:ind w:left="567"/>
        <w:jc w:val="both"/>
        <w:rPr>
          <w:rFonts w:cs="Arial"/>
          <w:sz w:val="22"/>
          <w:szCs w:val="22"/>
          <w:lang w:val="pl-PL" w:eastAsia="pl-PL"/>
        </w:rPr>
      </w:pPr>
      <w:r w:rsidRPr="00421232">
        <w:rPr>
          <w:rFonts w:cs="Arial"/>
          <w:sz w:val="22"/>
          <w:szCs w:val="22"/>
          <w:lang w:val="pl-PL" w:eastAsia="pl-PL"/>
        </w:rPr>
        <w:t xml:space="preserve">Muszą oni zatem znać reguły zgłoszeń, rozliczeń, korekt, terminów, wymaganych danych oraz postępowania w przypadku błędów. Prowadzi to do pomyłek, opóźnień, konieczności składania </w:t>
      </w:r>
      <w:r w:rsidRPr="00421232">
        <w:rPr>
          <w:rFonts w:cs="Arial"/>
          <w:sz w:val="22"/>
          <w:szCs w:val="22"/>
          <w:lang w:val="pl-PL" w:eastAsia="pl-PL"/>
        </w:rPr>
        <w:lastRenderedPageBreak/>
        <w:t>korekt, a tym samym częstych kontaktów z ZUS. Przekłada się to na znaczne ich obciążenia czasowe, kosztem czasu przeznaczanego na prowadzenie działalności, a nawet odpoczynek.</w:t>
      </w:r>
    </w:p>
    <w:p w14:paraId="71500C06" w14:textId="181ED15F" w:rsidR="00421232" w:rsidRDefault="00421232" w:rsidP="00421232">
      <w:pPr>
        <w:pStyle w:val="Tekstpodstawowy2"/>
        <w:ind w:left="567"/>
        <w:jc w:val="both"/>
        <w:rPr>
          <w:rFonts w:cs="Arial"/>
          <w:sz w:val="22"/>
          <w:szCs w:val="22"/>
          <w:lang w:val="pl-PL" w:eastAsia="pl-PL"/>
        </w:rPr>
      </w:pPr>
      <w:r w:rsidRPr="00421232">
        <w:rPr>
          <w:rFonts w:cs="Arial"/>
          <w:sz w:val="22"/>
          <w:szCs w:val="22"/>
          <w:lang w:val="pl-PL" w:eastAsia="pl-PL"/>
        </w:rPr>
        <w:t>Problem ma zatem charakter społeczny, dotyczy zdolności dużej grupy obywateli-małych przedsiębiorców nie posiadających specjalistycznej wiedzy kadrowo-płacowej do prawidłowego wykonywania obowiązków publicznoprawnych.</w:t>
      </w:r>
    </w:p>
    <w:p w14:paraId="6E350F1F" w14:textId="2C8FB7C7" w:rsidR="00D94004" w:rsidRPr="00421232" w:rsidRDefault="00D94004" w:rsidP="00421232">
      <w:pPr>
        <w:pStyle w:val="Tekstpodstawowy2"/>
        <w:spacing w:after="0"/>
        <w:ind w:left="0"/>
        <w:rPr>
          <w:rFonts w:cs="Arial"/>
          <w:sz w:val="22"/>
          <w:szCs w:val="22"/>
          <w:lang w:val="pl-PL" w:eastAsia="pl-PL"/>
        </w:rPr>
      </w:pPr>
    </w:p>
    <w:tbl>
      <w:tblPr>
        <w:tblW w:w="936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2847"/>
        <w:gridCol w:w="3307"/>
      </w:tblGrid>
      <w:tr w:rsidR="00D94004" w:rsidRPr="009718C9" w14:paraId="45173F35" w14:textId="77777777" w:rsidTr="00480C5A">
        <w:tc>
          <w:tcPr>
            <w:tcW w:w="3212" w:type="dxa"/>
            <w:shd w:val="clear" w:color="auto" w:fill="E7E6E6"/>
          </w:tcPr>
          <w:p w14:paraId="16B2DA0F" w14:textId="77777777" w:rsidR="00D94004" w:rsidRPr="009718C9" w:rsidRDefault="00D94004" w:rsidP="00480C5A">
            <w:pPr>
              <w:spacing w:before="120" w:after="120"/>
              <w:jc w:val="center"/>
              <w:rPr>
                <w:b/>
                <w:sz w:val="20"/>
                <w:szCs w:val="24"/>
                <w:lang w:val="pl-PL"/>
              </w:rPr>
            </w:pPr>
            <w:r w:rsidRPr="009718C9">
              <w:rPr>
                <w:b/>
                <w:sz w:val="20"/>
                <w:szCs w:val="24"/>
                <w:lang w:val="pl-PL"/>
              </w:rPr>
              <w:t>Interesariusz</w:t>
            </w:r>
          </w:p>
        </w:tc>
        <w:tc>
          <w:tcPr>
            <w:tcW w:w="2847" w:type="dxa"/>
            <w:shd w:val="clear" w:color="auto" w:fill="E7E6E6"/>
          </w:tcPr>
          <w:p w14:paraId="66644238" w14:textId="77777777" w:rsidR="00D94004" w:rsidRPr="009718C9" w:rsidRDefault="00D94004" w:rsidP="00480C5A">
            <w:pPr>
              <w:spacing w:before="120"/>
              <w:jc w:val="center"/>
              <w:rPr>
                <w:b/>
                <w:sz w:val="20"/>
                <w:szCs w:val="24"/>
                <w:lang w:val="pl-PL"/>
              </w:rPr>
            </w:pPr>
            <w:r>
              <w:rPr>
                <w:b/>
                <w:sz w:val="20"/>
                <w:szCs w:val="24"/>
                <w:lang w:val="pl-PL"/>
              </w:rPr>
              <w:t>Zidentyfikowany problem</w:t>
            </w:r>
          </w:p>
        </w:tc>
        <w:tc>
          <w:tcPr>
            <w:tcW w:w="3307" w:type="dxa"/>
            <w:shd w:val="clear" w:color="auto" w:fill="E7E6E6"/>
          </w:tcPr>
          <w:p w14:paraId="2F4D5734" w14:textId="77777777" w:rsidR="00D94004" w:rsidRPr="009718C9" w:rsidRDefault="00D94004" w:rsidP="00480C5A">
            <w:pPr>
              <w:spacing w:before="120"/>
              <w:jc w:val="center"/>
              <w:rPr>
                <w:b/>
                <w:sz w:val="20"/>
                <w:szCs w:val="24"/>
                <w:lang w:val="pl-PL"/>
              </w:rPr>
            </w:pPr>
            <w:r w:rsidRPr="009718C9">
              <w:rPr>
                <w:b/>
                <w:sz w:val="20"/>
                <w:szCs w:val="24"/>
                <w:lang w:val="pl-PL"/>
              </w:rPr>
              <w:t>Szacowana wielkość grupy</w:t>
            </w:r>
          </w:p>
        </w:tc>
      </w:tr>
      <w:tr w:rsidR="00D94004" w:rsidRPr="00402AAE" w14:paraId="116DAFDC" w14:textId="77777777" w:rsidTr="00480C5A">
        <w:tc>
          <w:tcPr>
            <w:tcW w:w="3212" w:type="dxa"/>
          </w:tcPr>
          <w:p w14:paraId="27E09B83" w14:textId="2C54B1E7" w:rsidR="00D94004" w:rsidRPr="0011099A" w:rsidRDefault="0011099A" w:rsidP="00480C5A">
            <w:pPr>
              <w:rPr>
                <w:iCs/>
                <w:sz w:val="20"/>
                <w:szCs w:val="24"/>
                <w:lang w:val="pl-PL"/>
              </w:rPr>
            </w:pPr>
            <w:r w:rsidRPr="0011099A">
              <w:rPr>
                <w:iCs/>
                <w:sz w:val="20"/>
                <w:szCs w:val="24"/>
                <w:lang w:val="pl-PL"/>
              </w:rPr>
              <w:t>Przedsiębiorcy prowadzący działalność gospodarczą bez pracowników</w:t>
            </w:r>
            <w:r>
              <w:rPr>
                <w:iCs/>
                <w:sz w:val="20"/>
                <w:szCs w:val="24"/>
                <w:lang w:val="pl-PL"/>
              </w:rPr>
              <w:t>,</w:t>
            </w:r>
            <w:r w:rsidRPr="0011099A">
              <w:rPr>
                <w:iCs/>
                <w:sz w:val="20"/>
                <w:szCs w:val="24"/>
                <w:lang w:val="pl-PL"/>
              </w:rPr>
              <w:t xml:space="preserve"> rozliczający składki wyłącznie za siebie</w:t>
            </w:r>
          </w:p>
        </w:tc>
        <w:tc>
          <w:tcPr>
            <w:tcW w:w="2847" w:type="dxa"/>
          </w:tcPr>
          <w:p w14:paraId="08E8A3FB" w14:textId="07A04818" w:rsidR="0011099A" w:rsidRPr="0011099A" w:rsidRDefault="0011099A" w:rsidP="0011099A">
            <w:pPr>
              <w:pStyle w:val="Tekstpodstawowy2"/>
              <w:ind w:left="79"/>
              <w:rPr>
                <w:iCs/>
                <w:sz w:val="20"/>
                <w:szCs w:val="20"/>
                <w:lang w:val="pl-PL"/>
              </w:rPr>
            </w:pPr>
            <w:r w:rsidRPr="0011099A">
              <w:rPr>
                <w:iCs/>
                <w:sz w:val="20"/>
                <w:szCs w:val="20"/>
                <w:lang w:val="pl-PL"/>
              </w:rPr>
              <w:t>• Rozproszony i formularzowy model obsługi, wymagający pracy w wielu kanałach oraz ręcznego wprowadzania i synchronizacji danych.</w:t>
            </w:r>
          </w:p>
          <w:p w14:paraId="5FE785DC" w14:textId="77777777" w:rsidR="0011099A" w:rsidRPr="0011099A" w:rsidRDefault="0011099A" w:rsidP="0011099A">
            <w:pPr>
              <w:pStyle w:val="Tekstpodstawowy2"/>
              <w:ind w:left="79"/>
              <w:rPr>
                <w:iCs/>
                <w:sz w:val="20"/>
                <w:szCs w:val="20"/>
                <w:lang w:val="pl-PL"/>
              </w:rPr>
            </w:pPr>
            <w:r w:rsidRPr="0011099A">
              <w:rPr>
                <w:iCs/>
                <w:sz w:val="20"/>
                <w:szCs w:val="20"/>
                <w:lang w:val="pl-PL"/>
              </w:rPr>
              <w:t>• Brak spersonalizowanego prowadzenia płatnika przez cały proces, w tym doboru właściwych czynności, danych, dokumentów i terminów.</w:t>
            </w:r>
          </w:p>
          <w:p w14:paraId="6EBAC076" w14:textId="5007332B" w:rsidR="00D94004" w:rsidRPr="0011099A" w:rsidRDefault="0011099A" w:rsidP="007D4C8A">
            <w:pPr>
              <w:pStyle w:val="Tekstpodstawowy2"/>
              <w:ind w:left="79"/>
              <w:rPr>
                <w:iCs/>
                <w:sz w:val="20"/>
                <w:szCs w:val="20"/>
                <w:lang w:val="pl-PL"/>
              </w:rPr>
            </w:pPr>
            <w:r w:rsidRPr="0011099A">
              <w:rPr>
                <w:iCs/>
                <w:sz w:val="20"/>
                <w:szCs w:val="20"/>
                <w:lang w:val="pl-PL"/>
              </w:rPr>
              <w:t>• Niewystarczająca automatyzacja, mało czytelna obsługa błędów oraz brak jednolitego widoku spraw, statusów, potwierdzeń i płatności.</w:t>
            </w:r>
          </w:p>
        </w:tc>
        <w:tc>
          <w:tcPr>
            <w:tcW w:w="3307" w:type="dxa"/>
          </w:tcPr>
          <w:p w14:paraId="0D7660D6" w14:textId="6B11DCCE" w:rsidR="00D94004" w:rsidRPr="0011099A" w:rsidRDefault="0011099A" w:rsidP="00480C5A">
            <w:pPr>
              <w:jc w:val="center"/>
              <w:rPr>
                <w:iCs/>
                <w:sz w:val="20"/>
                <w:szCs w:val="24"/>
                <w:lang w:val="pl-PL"/>
              </w:rPr>
            </w:pPr>
            <w:r w:rsidRPr="0011099A">
              <w:rPr>
                <w:iCs/>
                <w:sz w:val="20"/>
                <w:szCs w:val="24"/>
                <w:lang w:val="pl-PL"/>
              </w:rPr>
              <w:t>1 800 000</w:t>
            </w:r>
          </w:p>
        </w:tc>
      </w:tr>
      <w:tr w:rsidR="0011099A" w:rsidRPr="0011099A" w14:paraId="0721E297" w14:textId="77777777" w:rsidTr="00480C5A">
        <w:tc>
          <w:tcPr>
            <w:tcW w:w="3212" w:type="dxa"/>
          </w:tcPr>
          <w:p w14:paraId="553EB228" w14:textId="0FDF5E56" w:rsidR="0011099A" w:rsidRPr="0011099A" w:rsidRDefault="0011099A" w:rsidP="00480C5A">
            <w:pPr>
              <w:rPr>
                <w:iCs/>
                <w:sz w:val="20"/>
                <w:szCs w:val="24"/>
                <w:lang w:val="pl-PL"/>
              </w:rPr>
            </w:pPr>
            <w:r w:rsidRPr="0011099A">
              <w:rPr>
                <w:iCs/>
                <w:sz w:val="20"/>
                <w:szCs w:val="24"/>
                <w:lang w:val="pl-PL"/>
              </w:rPr>
              <w:t>Minister Rodziny, Pracy i Polityki Społecznej</w:t>
            </w:r>
          </w:p>
        </w:tc>
        <w:tc>
          <w:tcPr>
            <w:tcW w:w="2847" w:type="dxa"/>
          </w:tcPr>
          <w:p w14:paraId="49CFA6C4" w14:textId="77777777" w:rsidR="0011099A" w:rsidRPr="0011099A" w:rsidRDefault="0011099A" w:rsidP="0011099A">
            <w:pPr>
              <w:pStyle w:val="Tekstpodstawowy2"/>
              <w:ind w:left="79"/>
              <w:rPr>
                <w:rFonts w:cs="Arial"/>
                <w:sz w:val="20"/>
                <w:szCs w:val="20"/>
                <w:lang w:val="pl-PL" w:eastAsia="pl-PL"/>
              </w:rPr>
            </w:pPr>
            <w:r w:rsidRPr="0011099A">
              <w:rPr>
                <w:rFonts w:cs="Arial"/>
                <w:sz w:val="20"/>
                <w:szCs w:val="20"/>
                <w:lang w:val="pl-PL" w:eastAsia="pl-PL"/>
              </w:rPr>
              <w:t>• Ograniczona zdolność do realizacji celów polityki publicznej w zakresie poprawy dostępności e-usług i ograniczania barier administracyjnych dla przedsiębiorców.</w:t>
            </w:r>
          </w:p>
          <w:p w14:paraId="61457E2C" w14:textId="3E3D8325" w:rsidR="0011099A" w:rsidRPr="0011099A" w:rsidRDefault="0011099A" w:rsidP="007D4C8A">
            <w:pPr>
              <w:pStyle w:val="Tekstpodstawowy2"/>
              <w:ind w:left="79"/>
              <w:rPr>
                <w:rFonts w:cs="Arial"/>
                <w:sz w:val="20"/>
                <w:szCs w:val="20"/>
                <w:lang w:val="pl-PL" w:eastAsia="pl-PL"/>
              </w:rPr>
            </w:pPr>
            <w:r w:rsidRPr="0011099A">
              <w:rPr>
                <w:rFonts w:cs="Arial"/>
                <w:sz w:val="20"/>
                <w:szCs w:val="20"/>
                <w:lang w:val="pl-PL" w:eastAsia="pl-PL"/>
              </w:rPr>
              <w:t>• Ograniczona możliwość efektywnego wdrażania zmian prawnych oraz instrumentów polityki społecznej z powodu rozproszenia rozwiązań, długu technologicznego i niskiej elastyczności obecnej architektury.</w:t>
            </w:r>
          </w:p>
        </w:tc>
        <w:tc>
          <w:tcPr>
            <w:tcW w:w="3307" w:type="dxa"/>
          </w:tcPr>
          <w:p w14:paraId="42064F6D" w14:textId="0732C87C" w:rsidR="0011099A" w:rsidRPr="0011099A" w:rsidRDefault="0011099A" w:rsidP="00480C5A">
            <w:pPr>
              <w:jc w:val="center"/>
              <w:rPr>
                <w:iCs/>
                <w:sz w:val="20"/>
                <w:szCs w:val="24"/>
                <w:lang w:val="pl-PL"/>
              </w:rPr>
            </w:pPr>
            <w:r>
              <w:rPr>
                <w:iCs/>
                <w:sz w:val="20"/>
                <w:szCs w:val="24"/>
                <w:lang w:val="pl-PL"/>
              </w:rPr>
              <w:t>1</w:t>
            </w:r>
          </w:p>
        </w:tc>
      </w:tr>
      <w:tr w:rsidR="0011099A" w:rsidRPr="0011099A" w14:paraId="29504AD9" w14:textId="77777777" w:rsidTr="00480C5A">
        <w:tc>
          <w:tcPr>
            <w:tcW w:w="3212" w:type="dxa"/>
          </w:tcPr>
          <w:p w14:paraId="285AEB06" w14:textId="572E7791" w:rsidR="0011099A" w:rsidRPr="0011099A" w:rsidRDefault="0011099A" w:rsidP="00480C5A">
            <w:pPr>
              <w:rPr>
                <w:iCs/>
                <w:sz w:val="20"/>
                <w:szCs w:val="24"/>
                <w:lang w:val="pl-PL"/>
              </w:rPr>
            </w:pPr>
            <w:r w:rsidRPr="0011099A">
              <w:rPr>
                <w:iCs/>
                <w:sz w:val="20"/>
                <w:szCs w:val="24"/>
                <w:lang w:val="pl-PL"/>
              </w:rPr>
              <w:t>Zakład Ubezpieczeń Społecznych</w:t>
            </w:r>
          </w:p>
        </w:tc>
        <w:tc>
          <w:tcPr>
            <w:tcW w:w="2847" w:type="dxa"/>
          </w:tcPr>
          <w:p w14:paraId="021671B7" w14:textId="77777777" w:rsidR="0011099A" w:rsidRPr="0011099A" w:rsidRDefault="0011099A" w:rsidP="0011099A">
            <w:pPr>
              <w:pStyle w:val="Tekstpodstawowy2"/>
              <w:ind w:left="79"/>
              <w:rPr>
                <w:rFonts w:cs="Arial"/>
                <w:sz w:val="20"/>
                <w:szCs w:val="20"/>
                <w:lang w:val="pl-PL" w:eastAsia="pl-PL"/>
              </w:rPr>
            </w:pPr>
            <w:r w:rsidRPr="0011099A">
              <w:rPr>
                <w:rFonts w:cs="Arial"/>
                <w:sz w:val="20"/>
                <w:szCs w:val="20"/>
                <w:lang w:val="pl-PL" w:eastAsia="pl-PL"/>
              </w:rPr>
              <w:t xml:space="preserve">• Zwiększone obciążenie operacyjne ZUS obsługą błędów , korekt, wyjaśnień i kontaktów z płatnikami, wynikające z niewystarczającej automatyzacji, formularzowego modelu </w:t>
            </w:r>
            <w:r w:rsidRPr="0011099A">
              <w:rPr>
                <w:rFonts w:cs="Arial"/>
                <w:sz w:val="20"/>
                <w:szCs w:val="20"/>
                <w:lang w:val="pl-PL" w:eastAsia="pl-PL"/>
              </w:rPr>
              <w:lastRenderedPageBreak/>
              <w:t xml:space="preserve">obsługi oraz nieczytelnych komunikatów. </w:t>
            </w:r>
          </w:p>
          <w:p w14:paraId="32152A8F" w14:textId="77777777" w:rsidR="0011099A" w:rsidRPr="0011099A" w:rsidRDefault="0011099A" w:rsidP="0011099A">
            <w:pPr>
              <w:pStyle w:val="Tekstpodstawowy2"/>
              <w:ind w:left="79"/>
              <w:rPr>
                <w:rFonts w:cs="Arial"/>
                <w:sz w:val="20"/>
                <w:szCs w:val="20"/>
                <w:lang w:val="pl-PL" w:eastAsia="pl-PL"/>
              </w:rPr>
            </w:pPr>
            <w:r w:rsidRPr="0011099A">
              <w:rPr>
                <w:rFonts w:cs="Arial"/>
                <w:sz w:val="20"/>
                <w:szCs w:val="20"/>
                <w:lang w:val="pl-PL" w:eastAsia="pl-PL"/>
              </w:rPr>
              <w:t>• Ograniczona elastyczność i wysokie koszty rozwoju oraz utrzymania obecnych rozwiązań, wynikające z długu technologicznego, rozproszonej architektury i konieczności obsługi aplikacji desktopowej w wielu konfiguracjach użytkowników.</w:t>
            </w:r>
          </w:p>
          <w:p w14:paraId="42F71C3F" w14:textId="710E88D0" w:rsidR="0011099A" w:rsidRPr="0011099A" w:rsidRDefault="0011099A" w:rsidP="007D4C8A">
            <w:pPr>
              <w:pStyle w:val="Tekstpodstawowy2"/>
              <w:ind w:left="79"/>
              <w:rPr>
                <w:rFonts w:cs="Arial"/>
                <w:sz w:val="20"/>
                <w:szCs w:val="20"/>
                <w:lang w:val="pl-PL" w:eastAsia="pl-PL"/>
              </w:rPr>
            </w:pPr>
            <w:r w:rsidRPr="0011099A">
              <w:rPr>
                <w:rFonts w:cs="Arial"/>
                <w:sz w:val="20"/>
                <w:szCs w:val="20"/>
                <w:lang w:val="pl-PL" w:eastAsia="pl-PL"/>
              </w:rPr>
              <w:t>• Ograniczona możliwość centralnego zarządzania bezpieczeństwem, dostępem i audytem działań w lokalnych środowiskach użytkowników oraz dostosowania systemu do rosnących wymagań cyberbezpieczeństwa.</w:t>
            </w:r>
          </w:p>
        </w:tc>
        <w:tc>
          <w:tcPr>
            <w:tcW w:w="3307" w:type="dxa"/>
          </w:tcPr>
          <w:p w14:paraId="1D037947" w14:textId="55A394BD" w:rsidR="0011099A" w:rsidRPr="0011099A" w:rsidRDefault="0011099A" w:rsidP="00480C5A">
            <w:pPr>
              <w:jc w:val="center"/>
              <w:rPr>
                <w:iCs/>
                <w:sz w:val="20"/>
                <w:szCs w:val="24"/>
                <w:lang w:val="pl-PL"/>
              </w:rPr>
            </w:pPr>
            <w:r>
              <w:rPr>
                <w:iCs/>
                <w:sz w:val="20"/>
                <w:szCs w:val="24"/>
                <w:lang w:val="pl-PL"/>
              </w:rPr>
              <w:lastRenderedPageBreak/>
              <w:t>1</w:t>
            </w:r>
          </w:p>
        </w:tc>
      </w:tr>
    </w:tbl>
    <w:p w14:paraId="380054A7" w14:textId="77777777" w:rsidR="00D94004" w:rsidRPr="0011099A" w:rsidRDefault="00D94004" w:rsidP="00485E7E">
      <w:pPr>
        <w:pStyle w:val="Tekstpodstawowy2"/>
        <w:ind w:left="0"/>
        <w:rPr>
          <w:lang w:val="pl-PL" w:eastAsia="pl-PL"/>
        </w:rPr>
      </w:pPr>
    </w:p>
    <w:p w14:paraId="7FBC5A50" w14:textId="77777777" w:rsidR="00AB4172" w:rsidRPr="001B6667" w:rsidRDefault="00AB4172" w:rsidP="00B614D2">
      <w:pPr>
        <w:pStyle w:val="Nagwek2"/>
        <w:tabs>
          <w:tab w:val="num" w:pos="1134"/>
        </w:tabs>
        <w:jc w:val="both"/>
        <w:rPr>
          <w:lang w:val="pl-PL" w:eastAsia="pl-PL"/>
        </w:rPr>
      </w:pPr>
      <w:r w:rsidRPr="001B6667">
        <w:rPr>
          <w:lang w:val="pl-PL" w:eastAsia="pl-PL"/>
        </w:rPr>
        <w:t>Opis stanu obecnego</w:t>
      </w:r>
      <w:bookmarkEnd w:id="2"/>
    </w:p>
    <w:p w14:paraId="402B159C" w14:textId="15983EA3" w:rsidR="00316521" w:rsidRPr="00316521" w:rsidRDefault="00316521" w:rsidP="00316521">
      <w:pPr>
        <w:pStyle w:val="Tekstpodstawowy2"/>
        <w:ind w:left="567"/>
        <w:jc w:val="both"/>
        <w:rPr>
          <w:rFonts w:cs="Arial"/>
          <w:sz w:val="22"/>
          <w:szCs w:val="22"/>
          <w:lang w:val="pl-PL" w:eastAsia="pl-PL"/>
        </w:rPr>
      </w:pPr>
      <w:r w:rsidRPr="00316521">
        <w:rPr>
          <w:rFonts w:cs="Arial"/>
          <w:sz w:val="22"/>
          <w:szCs w:val="22"/>
          <w:lang w:val="pl-PL" w:eastAsia="pl-PL"/>
        </w:rPr>
        <w:t xml:space="preserve">Przepisy ustawy o systemie ubezpieczeń społecznych nakładają zarówno na ZUS, jak i płatników składek obowiązki związane z realizacją zadań z zakresu ubezpieczeń społecznych. Obowiązkiem płatnika jest m.in. terminowe przekazywanie dokumentów rozliczeniowych oraz opłacanie należnych składek. </w:t>
      </w:r>
      <w:r>
        <w:rPr>
          <w:rFonts w:cs="Arial"/>
          <w:sz w:val="22"/>
          <w:szCs w:val="22"/>
          <w:lang w:val="pl-PL" w:eastAsia="pl-PL"/>
        </w:rPr>
        <w:t>Zakład</w:t>
      </w:r>
      <w:r w:rsidRPr="00316521">
        <w:rPr>
          <w:rFonts w:cs="Arial"/>
          <w:sz w:val="22"/>
          <w:szCs w:val="22"/>
          <w:lang w:val="pl-PL" w:eastAsia="pl-PL"/>
        </w:rPr>
        <w:t xml:space="preserve"> ma natomiast </w:t>
      </w:r>
      <w:r w:rsidR="007D4C8A">
        <w:rPr>
          <w:rFonts w:cs="Arial"/>
          <w:sz w:val="22"/>
          <w:szCs w:val="22"/>
          <w:lang w:val="pl-PL" w:eastAsia="pl-PL"/>
        </w:rPr>
        <w:t xml:space="preserve">m.in. </w:t>
      </w:r>
      <w:r w:rsidRPr="00316521">
        <w:rPr>
          <w:rFonts w:cs="Arial"/>
          <w:sz w:val="22"/>
          <w:szCs w:val="22"/>
          <w:lang w:val="pl-PL" w:eastAsia="pl-PL"/>
        </w:rPr>
        <w:t xml:space="preserve">obowiązek ewidencjonowania danych z przekazanych przez płatnika dokumentów rozliczeniowych </w:t>
      </w:r>
      <w:r w:rsidR="007D4C8A">
        <w:rPr>
          <w:rFonts w:cs="Arial"/>
          <w:sz w:val="22"/>
          <w:szCs w:val="22"/>
          <w:lang w:val="pl-PL" w:eastAsia="pl-PL"/>
        </w:rPr>
        <w:t>i</w:t>
      </w:r>
      <w:r w:rsidRPr="00316521">
        <w:rPr>
          <w:rFonts w:cs="Arial"/>
          <w:sz w:val="22"/>
          <w:szCs w:val="22"/>
          <w:lang w:val="pl-PL" w:eastAsia="pl-PL"/>
        </w:rPr>
        <w:t xml:space="preserve"> wpłat </w:t>
      </w:r>
      <w:r w:rsidR="007D4C8A">
        <w:rPr>
          <w:rFonts w:cs="Arial"/>
          <w:sz w:val="22"/>
          <w:szCs w:val="22"/>
          <w:lang w:val="pl-PL" w:eastAsia="pl-PL"/>
        </w:rPr>
        <w:t>oraz</w:t>
      </w:r>
      <w:r w:rsidRPr="00316521">
        <w:rPr>
          <w:rFonts w:cs="Arial"/>
          <w:sz w:val="22"/>
          <w:szCs w:val="22"/>
          <w:lang w:val="pl-PL" w:eastAsia="pl-PL"/>
        </w:rPr>
        <w:t xml:space="preserve"> prowadzenia rozliczeń na jego koncie rozliczeniowym.</w:t>
      </w:r>
    </w:p>
    <w:p w14:paraId="302385D4" w14:textId="1724B67E" w:rsidR="00316521" w:rsidRPr="00316521" w:rsidRDefault="007D4C8A" w:rsidP="00316521">
      <w:pPr>
        <w:pStyle w:val="Tekstpodstawowy2"/>
        <w:ind w:left="567"/>
        <w:jc w:val="both"/>
        <w:rPr>
          <w:rFonts w:cs="Arial"/>
          <w:sz w:val="22"/>
          <w:szCs w:val="22"/>
          <w:lang w:val="pl-PL" w:eastAsia="pl-PL"/>
        </w:rPr>
      </w:pPr>
      <w:r>
        <w:rPr>
          <w:rFonts w:cs="Arial"/>
          <w:sz w:val="22"/>
          <w:szCs w:val="22"/>
          <w:lang w:val="pl-PL" w:eastAsia="pl-PL"/>
        </w:rPr>
        <w:t>P</w:t>
      </w:r>
      <w:r w:rsidR="00316521">
        <w:rPr>
          <w:rFonts w:cs="Arial"/>
          <w:sz w:val="22"/>
          <w:szCs w:val="22"/>
          <w:lang w:val="pl-PL" w:eastAsia="pl-PL"/>
        </w:rPr>
        <w:t xml:space="preserve">łatnik rozliczający składki za </w:t>
      </w:r>
      <w:r w:rsidR="00316521" w:rsidRPr="00316521">
        <w:rPr>
          <w:rFonts w:cs="Arial"/>
          <w:sz w:val="22"/>
          <w:szCs w:val="22"/>
          <w:lang w:val="pl-PL" w:eastAsia="pl-PL"/>
        </w:rPr>
        <w:t xml:space="preserve">więcej niż 5 osób </w:t>
      </w:r>
      <w:r w:rsidR="00316521">
        <w:rPr>
          <w:rFonts w:cs="Arial"/>
          <w:sz w:val="22"/>
          <w:szCs w:val="22"/>
          <w:lang w:val="pl-PL" w:eastAsia="pl-PL"/>
        </w:rPr>
        <w:t xml:space="preserve">jest prawnie </w:t>
      </w:r>
      <w:r w:rsidR="00316521" w:rsidRPr="00316521">
        <w:rPr>
          <w:rFonts w:cs="Arial"/>
          <w:sz w:val="22"/>
          <w:szCs w:val="22"/>
          <w:lang w:val="pl-PL" w:eastAsia="pl-PL"/>
        </w:rPr>
        <w:t xml:space="preserve">zobowiązany </w:t>
      </w:r>
      <w:r w:rsidR="00316521">
        <w:rPr>
          <w:rFonts w:cs="Arial"/>
          <w:sz w:val="22"/>
          <w:szCs w:val="22"/>
          <w:lang w:val="pl-PL" w:eastAsia="pl-PL"/>
        </w:rPr>
        <w:t xml:space="preserve">do </w:t>
      </w:r>
      <w:r w:rsidR="00316521" w:rsidRPr="00316521">
        <w:rPr>
          <w:rFonts w:cs="Arial"/>
          <w:sz w:val="22"/>
          <w:szCs w:val="22"/>
          <w:lang w:val="pl-PL" w:eastAsia="pl-PL"/>
        </w:rPr>
        <w:t>przekazywa</w:t>
      </w:r>
      <w:r w:rsidR="00316521">
        <w:rPr>
          <w:rFonts w:cs="Arial"/>
          <w:sz w:val="22"/>
          <w:szCs w:val="22"/>
          <w:lang w:val="pl-PL" w:eastAsia="pl-PL"/>
        </w:rPr>
        <w:t>ni</w:t>
      </w:r>
      <w:r>
        <w:rPr>
          <w:rFonts w:cs="Arial"/>
          <w:sz w:val="22"/>
          <w:szCs w:val="22"/>
          <w:lang w:val="pl-PL" w:eastAsia="pl-PL"/>
        </w:rPr>
        <w:t>a</w:t>
      </w:r>
      <w:r w:rsidR="00316521" w:rsidRPr="00316521">
        <w:rPr>
          <w:rFonts w:cs="Arial"/>
          <w:sz w:val="22"/>
          <w:szCs w:val="22"/>
          <w:lang w:val="pl-PL" w:eastAsia="pl-PL"/>
        </w:rPr>
        <w:t xml:space="preserve"> zgłosze</w:t>
      </w:r>
      <w:r w:rsidR="00316521">
        <w:rPr>
          <w:rFonts w:cs="Arial"/>
          <w:sz w:val="22"/>
          <w:szCs w:val="22"/>
          <w:lang w:val="pl-PL" w:eastAsia="pl-PL"/>
        </w:rPr>
        <w:t>ń</w:t>
      </w:r>
      <w:r w:rsidR="00316521" w:rsidRPr="00316521">
        <w:rPr>
          <w:rFonts w:cs="Arial"/>
          <w:sz w:val="22"/>
          <w:szCs w:val="22"/>
          <w:lang w:val="pl-PL" w:eastAsia="pl-PL"/>
        </w:rPr>
        <w:t xml:space="preserve"> do ubezpieczeń społecznych, imienn</w:t>
      </w:r>
      <w:r w:rsidR="00316521">
        <w:rPr>
          <w:rFonts w:cs="Arial"/>
          <w:sz w:val="22"/>
          <w:szCs w:val="22"/>
          <w:lang w:val="pl-PL" w:eastAsia="pl-PL"/>
        </w:rPr>
        <w:t>ych</w:t>
      </w:r>
      <w:r w:rsidR="00316521" w:rsidRPr="00316521">
        <w:rPr>
          <w:rFonts w:cs="Arial"/>
          <w:sz w:val="22"/>
          <w:szCs w:val="22"/>
          <w:lang w:val="pl-PL" w:eastAsia="pl-PL"/>
        </w:rPr>
        <w:t xml:space="preserve"> raport</w:t>
      </w:r>
      <w:r w:rsidR="00316521">
        <w:rPr>
          <w:rFonts w:cs="Arial"/>
          <w:sz w:val="22"/>
          <w:szCs w:val="22"/>
          <w:lang w:val="pl-PL" w:eastAsia="pl-PL"/>
        </w:rPr>
        <w:t>ów</w:t>
      </w:r>
      <w:r w:rsidR="00316521" w:rsidRPr="00316521">
        <w:rPr>
          <w:rFonts w:cs="Arial"/>
          <w:sz w:val="22"/>
          <w:szCs w:val="22"/>
          <w:lang w:val="pl-PL" w:eastAsia="pl-PL"/>
        </w:rPr>
        <w:t xml:space="preserve"> miesięczn</w:t>
      </w:r>
      <w:r w:rsidR="00316521">
        <w:rPr>
          <w:rFonts w:cs="Arial"/>
          <w:sz w:val="22"/>
          <w:szCs w:val="22"/>
          <w:lang w:val="pl-PL" w:eastAsia="pl-PL"/>
        </w:rPr>
        <w:t>ych</w:t>
      </w:r>
      <w:r w:rsidR="00316521" w:rsidRPr="00316521">
        <w:rPr>
          <w:rFonts w:cs="Arial"/>
          <w:sz w:val="22"/>
          <w:szCs w:val="22"/>
          <w:lang w:val="pl-PL" w:eastAsia="pl-PL"/>
        </w:rPr>
        <w:t>, deklaracj</w:t>
      </w:r>
      <w:r w:rsidR="00316521">
        <w:rPr>
          <w:rFonts w:cs="Arial"/>
          <w:sz w:val="22"/>
          <w:szCs w:val="22"/>
          <w:lang w:val="pl-PL" w:eastAsia="pl-PL"/>
        </w:rPr>
        <w:t>i</w:t>
      </w:r>
      <w:r w:rsidR="00316521" w:rsidRPr="00316521">
        <w:rPr>
          <w:rFonts w:cs="Arial"/>
          <w:sz w:val="22"/>
          <w:szCs w:val="22"/>
          <w:lang w:val="pl-PL" w:eastAsia="pl-PL"/>
        </w:rPr>
        <w:t xml:space="preserve"> rozliczeniow</w:t>
      </w:r>
      <w:r w:rsidR="00316521">
        <w:rPr>
          <w:rFonts w:cs="Arial"/>
          <w:sz w:val="22"/>
          <w:szCs w:val="22"/>
          <w:lang w:val="pl-PL" w:eastAsia="pl-PL"/>
        </w:rPr>
        <w:t>ych i</w:t>
      </w:r>
      <w:r w:rsidR="00316521" w:rsidRPr="00316521">
        <w:rPr>
          <w:rFonts w:cs="Arial"/>
          <w:sz w:val="22"/>
          <w:szCs w:val="22"/>
          <w:lang w:val="pl-PL" w:eastAsia="pl-PL"/>
        </w:rPr>
        <w:t xml:space="preserve"> inn</w:t>
      </w:r>
      <w:r w:rsidR="00316521">
        <w:rPr>
          <w:rFonts w:cs="Arial"/>
          <w:sz w:val="22"/>
          <w:szCs w:val="22"/>
          <w:lang w:val="pl-PL" w:eastAsia="pl-PL"/>
        </w:rPr>
        <w:t>ych</w:t>
      </w:r>
      <w:r w:rsidR="00316521" w:rsidRPr="00316521">
        <w:rPr>
          <w:rFonts w:cs="Arial"/>
          <w:sz w:val="22"/>
          <w:szCs w:val="22"/>
          <w:lang w:val="pl-PL" w:eastAsia="pl-PL"/>
        </w:rPr>
        <w:t xml:space="preserve"> </w:t>
      </w:r>
      <w:r>
        <w:rPr>
          <w:rFonts w:cs="Arial"/>
          <w:sz w:val="22"/>
          <w:szCs w:val="22"/>
          <w:lang w:val="pl-PL" w:eastAsia="pl-PL"/>
        </w:rPr>
        <w:t xml:space="preserve">niezbędnych </w:t>
      </w:r>
      <w:r w:rsidR="00316521" w:rsidRPr="00316521">
        <w:rPr>
          <w:rFonts w:cs="Arial"/>
          <w:sz w:val="22"/>
          <w:szCs w:val="22"/>
          <w:lang w:val="pl-PL" w:eastAsia="pl-PL"/>
        </w:rPr>
        <w:t>dokument</w:t>
      </w:r>
      <w:r w:rsidR="00316521">
        <w:rPr>
          <w:rFonts w:cs="Arial"/>
          <w:sz w:val="22"/>
          <w:szCs w:val="22"/>
          <w:lang w:val="pl-PL" w:eastAsia="pl-PL"/>
        </w:rPr>
        <w:t>ów</w:t>
      </w:r>
      <w:r w:rsidR="00316521" w:rsidRPr="00316521">
        <w:rPr>
          <w:rFonts w:cs="Arial"/>
          <w:sz w:val="22"/>
          <w:szCs w:val="22"/>
          <w:lang w:val="pl-PL" w:eastAsia="pl-PL"/>
        </w:rPr>
        <w:t xml:space="preserve"> poprzez transmisję danych w formie dokumentu elektronicznego z oprogramowania zgodnego z wymaganiami określonymi przez </w:t>
      </w:r>
      <w:r w:rsidR="00316521">
        <w:rPr>
          <w:rFonts w:cs="Arial"/>
          <w:sz w:val="22"/>
          <w:szCs w:val="22"/>
          <w:lang w:val="pl-PL" w:eastAsia="pl-PL"/>
        </w:rPr>
        <w:t>ZUS</w:t>
      </w:r>
      <w:r w:rsidR="00316521" w:rsidRPr="00316521">
        <w:rPr>
          <w:rFonts w:cs="Arial"/>
          <w:sz w:val="22"/>
          <w:szCs w:val="22"/>
          <w:lang w:val="pl-PL" w:eastAsia="pl-PL"/>
        </w:rPr>
        <w:t xml:space="preserve"> lub za pośrednictwem systemu teleinformatycznego udostępnionego przez Zakład.</w:t>
      </w:r>
      <w:r w:rsidR="00C07BC1">
        <w:rPr>
          <w:rFonts w:cs="Arial"/>
          <w:sz w:val="22"/>
          <w:szCs w:val="22"/>
          <w:lang w:val="pl-PL" w:eastAsia="pl-PL"/>
        </w:rPr>
        <w:t xml:space="preserve"> Natomiast</w:t>
      </w:r>
      <w:r w:rsidR="00C07BC1" w:rsidRPr="00C07BC1">
        <w:rPr>
          <w:rFonts w:cs="Arial"/>
          <w:sz w:val="22"/>
          <w:szCs w:val="22"/>
          <w:lang w:val="pl-PL" w:eastAsia="pl-PL"/>
        </w:rPr>
        <w:t xml:space="preserve"> płatnik, który rozlicza składki za 5 lub mniej osób, może przekazywać dokumenty ubezpieczeniowe w formie </w:t>
      </w:r>
      <w:r w:rsidR="00C07BC1">
        <w:rPr>
          <w:rFonts w:cs="Arial"/>
          <w:sz w:val="22"/>
          <w:szCs w:val="22"/>
          <w:lang w:val="pl-PL" w:eastAsia="pl-PL"/>
        </w:rPr>
        <w:t xml:space="preserve">elektronicznej lub </w:t>
      </w:r>
      <w:r w:rsidR="00C07BC1" w:rsidRPr="00C07BC1">
        <w:rPr>
          <w:rFonts w:cs="Arial"/>
          <w:sz w:val="22"/>
          <w:szCs w:val="22"/>
          <w:lang w:val="pl-PL" w:eastAsia="pl-PL"/>
        </w:rPr>
        <w:t>papierowej.</w:t>
      </w:r>
    </w:p>
    <w:p w14:paraId="5DD1DDCC" w14:textId="5A23EE1B" w:rsidR="00316521" w:rsidRPr="00316521" w:rsidRDefault="00C07BC1" w:rsidP="00316521">
      <w:pPr>
        <w:pStyle w:val="Tekstpodstawowy2"/>
        <w:ind w:left="567"/>
        <w:jc w:val="both"/>
        <w:rPr>
          <w:rFonts w:cs="Arial"/>
          <w:sz w:val="22"/>
          <w:szCs w:val="22"/>
          <w:lang w:val="pl-PL" w:eastAsia="pl-PL"/>
        </w:rPr>
      </w:pPr>
      <w:r>
        <w:rPr>
          <w:rFonts w:cs="Arial"/>
          <w:sz w:val="22"/>
          <w:szCs w:val="22"/>
          <w:lang w:val="pl-PL" w:eastAsia="pl-PL"/>
        </w:rPr>
        <w:t>Każdy</w:t>
      </w:r>
      <w:r w:rsidR="00316521" w:rsidRPr="00316521">
        <w:rPr>
          <w:rFonts w:cs="Arial"/>
          <w:sz w:val="22"/>
          <w:szCs w:val="22"/>
          <w:lang w:val="pl-PL" w:eastAsia="pl-PL"/>
        </w:rPr>
        <w:t xml:space="preserve"> płatnik składek może skorzystać z bezpłatnie udostępnianego przez ZUS programu Płatnik. Oprogramowanie to służy do sporządzania dokumentów ubezpieczeniowych i wymiany informacji z ZUS. Za pomocą programu Płatnik możliwe jest przygotowanie dokumentów ubezpieczeniowych, zarówno w postaci elektronicznej jak i w wersji papierowej oraz ich poprawne przekazanie do ZUS. Program posiada funkcjonalność importu danych z programów kadrowo-płacowych jak również obsług</w:t>
      </w:r>
      <w:r w:rsidR="007D4C8A">
        <w:rPr>
          <w:rFonts w:cs="Arial"/>
          <w:sz w:val="22"/>
          <w:szCs w:val="22"/>
          <w:lang w:val="pl-PL" w:eastAsia="pl-PL"/>
        </w:rPr>
        <w:t>i</w:t>
      </w:r>
      <w:r w:rsidR="00316521" w:rsidRPr="00316521">
        <w:rPr>
          <w:rFonts w:cs="Arial"/>
          <w:sz w:val="22"/>
          <w:szCs w:val="22"/>
          <w:lang w:val="pl-PL" w:eastAsia="pl-PL"/>
        </w:rPr>
        <w:t xml:space="preserve"> płatników wielooddziałowych. Zawiera przede wszystkim funkcje weryfikacji online dokumentów składanych do ZUS. Poza pobieraniem z ZUS aktualnych słowników i komponentów programu, płatnicy składek pobierają dane ze swojego konta płatnika składek oraz kont ubezpieczonych zapisane w systemie informatycznym ZUS, a także opisy statusów przetworzenia dokumentów w ZUS. Na podstawie pobranych danych wykonywana jest weryfikacja sporządzanych przez płatników składek dokumentów jeszcze przed ich wysłaniem do ZUS.</w:t>
      </w:r>
    </w:p>
    <w:p w14:paraId="5736B566" w14:textId="0C2678BF" w:rsidR="00316521" w:rsidRPr="00316521" w:rsidRDefault="00316521" w:rsidP="00316521">
      <w:pPr>
        <w:pStyle w:val="Tekstpodstawowy2"/>
        <w:ind w:left="567"/>
        <w:jc w:val="both"/>
        <w:rPr>
          <w:rFonts w:cs="Arial"/>
          <w:sz w:val="22"/>
          <w:szCs w:val="22"/>
          <w:lang w:val="pl-PL" w:eastAsia="pl-PL"/>
        </w:rPr>
      </w:pPr>
      <w:r w:rsidRPr="00316521">
        <w:rPr>
          <w:rFonts w:cs="Arial"/>
          <w:sz w:val="22"/>
          <w:szCs w:val="22"/>
          <w:lang w:val="pl-PL" w:eastAsia="pl-PL"/>
        </w:rPr>
        <w:t xml:space="preserve">Płatnicy </w:t>
      </w:r>
      <w:r w:rsidR="007D4C8A">
        <w:rPr>
          <w:rFonts w:cs="Arial"/>
          <w:sz w:val="22"/>
          <w:szCs w:val="22"/>
          <w:lang w:val="pl-PL" w:eastAsia="pl-PL"/>
        </w:rPr>
        <w:t xml:space="preserve">rozliczający do 100 osób </w:t>
      </w:r>
      <w:r w:rsidRPr="00316521">
        <w:rPr>
          <w:rFonts w:cs="Arial"/>
          <w:sz w:val="22"/>
          <w:szCs w:val="22"/>
          <w:lang w:val="pl-PL" w:eastAsia="pl-PL"/>
        </w:rPr>
        <w:t xml:space="preserve">mogą także korzystać z programu ePłatnik udostępnionego na </w:t>
      </w:r>
      <w:r w:rsidR="007D4C8A">
        <w:rPr>
          <w:rFonts w:cs="Arial"/>
          <w:sz w:val="22"/>
          <w:szCs w:val="22"/>
          <w:lang w:val="pl-PL" w:eastAsia="pl-PL"/>
        </w:rPr>
        <w:t xml:space="preserve">platformie </w:t>
      </w:r>
      <w:r w:rsidRPr="00316521">
        <w:rPr>
          <w:rFonts w:cs="Arial"/>
          <w:sz w:val="22"/>
          <w:szCs w:val="22"/>
          <w:lang w:val="pl-PL" w:eastAsia="pl-PL"/>
        </w:rPr>
        <w:t>eZUS</w:t>
      </w:r>
      <w:r w:rsidR="007D4C8A">
        <w:rPr>
          <w:rFonts w:cs="Arial"/>
          <w:sz w:val="22"/>
          <w:szCs w:val="22"/>
          <w:lang w:val="pl-PL" w:eastAsia="pl-PL"/>
        </w:rPr>
        <w:t>,</w:t>
      </w:r>
      <w:r w:rsidRPr="00316521">
        <w:rPr>
          <w:rFonts w:cs="Arial"/>
          <w:sz w:val="22"/>
          <w:szCs w:val="22"/>
          <w:lang w:val="pl-PL" w:eastAsia="pl-PL"/>
        </w:rPr>
        <w:t xml:space="preserve"> która jest bardzo obciążona ze względu na rozbudowane funkcjonalności </w:t>
      </w:r>
      <w:r w:rsidRPr="00316521">
        <w:rPr>
          <w:rFonts w:cs="Arial"/>
          <w:sz w:val="22"/>
          <w:szCs w:val="22"/>
          <w:lang w:val="pl-PL" w:eastAsia="pl-PL"/>
        </w:rPr>
        <w:lastRenderedPageBreak/>
        <w:t>obejmujące wiele obszarów. Poprzez ePłatnika moż</w:t>
      </w:r>
      <w:r w:rsidR="007D4C8A">
        <w:rPr>
          <w:rFonts w:cs="Arial"/>
          <w:sz w:val="22"/>
          <w:szCs w:val="22"/>
          <w:lang w:val="pl-PL" w:eastAsia="pl-PL"/>
        </w:rPr>
        <w:t>na</w:t>
      </w:r>
      <w:r w:rsidRPr="00316521">
        <w:rPr>
          <w:rFonts w:cs="Arial"/>
          <w:sz w:val="22"/>
          <w:szCs w:val="22"/>
          <w:lang w:val="pl-PL" w:eastAsia="pl-PL"/>
        </w:rPr>
        <w:t xml:space="preserve"> m.in.: zgłosić osoby do ubezpieczeń, rozliczyć składki, wypełnić i przekazać dokumenty ubezpieczeniowe</w:t>
      </w:r>
      <w:r w:rsidR="008E34F3">
        <w:rPr>
          <w:rFonts w:cs="Arial"/>
          <w:sz w:val="22"/>
          <w:szCs w:val="22"/>
          <w:lang w:val="pl-PL" w:eastAsia="pl-PL"/>
        </w:rPr>
        <w:t>.</w:t>
      </w:r>
    </w:p>
    <w:p w14:paraId="09538204" w14:textId="428C2B4D" w:rsidR="00316521" w:rsidRPr="00316521" w:rsidRDefault="00316521" w:rsidP="00316521">
      <w:pPr>
        <w:pStyle w:val="Tekstpodstawowy2"/>
        <w:ind w:left="567"/>
        <w:jc w:val="both"/>
        <w:rPr>
          <w:rFonts w:cs="Arial"/>
          <w:sz w:val="22"/>
          <w:szCs w:val="22"/>
          <w:lang w:val="pl-PL" w:eastAsia="pl-PL"/>
        </w:rPr>
      </w:pPr>
      <w:r w:rsidRPr="00316521">
        <w:rPr>
          <w:rFonts w:cs="Arial"/>
          <w:sz w:val="22"/>
          <w:szCs w:val="22"/>
          <w:lang w:val="pl-PL" w:eastAsia="pl-PL"/>
        </w:rPr>
        <w:t>Płatnicy składek mogą korzystać również z dowolnego komercyjnego oprogramowania interfejsowego do przekazywania danych, zgodnego z określonymi przez ZUS wymaganiami.</w:t>
      </w:r>
    </w:p>
    <w:p w14:paraId="77E1B27C" w14:textId="63AF7D90" w:rsidR="009A5C50" w:rsidRPr="00316521" w:rsidRDefault="00316521" w:rsidP="00316521">
      <w:pPr>
        <w:pStyle w:val="Tekstpodstawowy2"/>
        <w:ind w:left="567"/>
        <w:jc w:val="both"/>
        <w:rPr>
          <w:rFonts w:cs="Arial"/>
          <w:sz w:val="22"/>
          <w:szCs w:val="22"/>
          <w:lang w:val="pl-PL" w:eastAsia="pl-PL"/>
        </w:rPr>
      </w:pPr>
      <w:r w:rsidRPr="00316521">
        <w:rPr>
          <w:rFonts w:cs="Arial"/>
          <w:sz w:val="22"/>
          <w:szCs w:val="22"/>
          <w:lang w:val="pl-PL" w:eastAsia="pl-PL"/>
        </w:rPr>
        <w:t>Każda zmiana legislacyjna, która wpływa na sporządzanie dokumentów ubezpieczeniowych (np. rozszerzenie zakresu danych wykazywanych w dokumentach) pociąga za sobą po stronie ZUS konieczność wprowadzenia zmian m.in. do programu Płatnik i ePłatnik, co pociąga za sobą koszty. Z racji utrzymywania obu programów dedykowanych dla płatników przez zewnętrznych wykonawców są to koszty podwójne, gdyż oba narzędzia muszą działać spójnie i oba muszą być dostosowane do zmienionego prawa.</w:t>
      </w:r>
    </w:p>
    <w:p w14:paraId="28892FF7" w14:textId="7537DA30" w:rsidR="00AB4172" w:rsidRPr="00557DF7" w:rsidRDefault="00AB4172" w:rsidP="00A964F0">
      <w:pPr>
        <w:pStyle w:val="Nagwek1"/>
        <w:jc w:val="both"/>
        <w:rPr>
          <w:rFonts w:cs="Arial"/>
          <w:lang w:val="pl-PL" w:eastAsia="pl-PL"/>
        </w:rPr>
      </w:pPr>
      <w:bookmarkStart w:id="3" w:name="_Toc462924055"/>
      <w:r w:rsidRPr="00557DF7">
        <w:rPr>
          <w:rFonts w:cs="Arial"/>
          <w:lang w:val="pl-PL" w:eastAsia="pl-PL"/>
        </w:rPr>
        <w:t xml:space="preserve">EFEKTY </w:t>
      </w:r>
      <w:bookmarkEnd w:id="3"/>
      <w:r w:rsidR="00470022" w:rsidRPr="00557DF7">
        <w:rPr>
          <w:rFonts w:cs="Arial"/>
          <w:lang w:val="pl-PL" w:eastAsia="pl-PL"/>
        </w:rPr>
        <w:t>przedsięwzięcia</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CA7463" w:rsidRPr="00C54742" w14:paraId="6146B879" w14:textId="77777777" w:rsidTr="7E20EF53">
        <w:trPr>
          <w:trHeight w:val="383"/>
        </w:trPr>
        <w:tc>
          <w:tcPr>
            <w:tcW w:w="1984" w:type="dxa"/>
            <w:shd w:val="clear" w:color="auto" w:fill="E7E6E6"/>
          </w:tcPr>
          <w:p w14:paraId="0885ED34" w14:textId="363EAF3B" w:rsidR="00CA7463" w:rsidRPr="00DC1136" w:rsidRDefault="21BEEF7A" w:rsidP="000074EC">
            <w:pPr>
              <w:rPr>
                <w:rFonts w:eastAsia="MS MinNew Roman" w:cs="Arial"/>
                <w:b/>
                <w:bCs/>
                <w:sz w:val="20"/>
                <w:lang w:val="pl-PL"/>
              </w:rPr>
            </w:pPr>
            <w:r w:rsidRPr="00DC1136">
              <w:rPr>
                <w:rFonts w:eastAsia="MS MinNew Roman" w:cs="Arial"/>
                <w:b/>
                <w:bCs/>
                <w:sz w:val="20"/>
                <w:lang w:val="pl-PL"/>
              </w:rPr>
              <w:t>W jaki sposób przedsięwzięcie realizuje Strategię Cyfryzacji Państwa?</w:t>
            </w:r>
          </w:p>
        </w:tc>
        <w:tc>
          <w:tcPr>
            <w:tcW w:w="7655" w:type="dxa"/>
            <w:shd w:val="clear" w:color="auto" w:fill="FFFFFF" w:themeFill="background1"/>
          </w:tcPr>
          <w:p w14:paraId="371972BF" w14:textId="6BD52B3E" w:rsidR="007D4C8A" w:rsidRPr="007D4C8A" w:rsidRDefault="007D4C8A" w:rsidP="007D4C8A">
            <w:pPr>
              <w:pStyle w:val="Tekstpodstawowy2"/>
              <w:ind w:left="34"/>
              <w:jc w:val="both"/>
              <w:rPr>
                <w:rFonts w:cs="Arial"/>
                <w:sz w:val="20"/>
                <w:szCs w:val="20"/>
                <w:lang w:val="pl-PL" w:eastAsia="pl-PL"/>
              </w:rPr>
            </w:pPr>
            <w:r w:rsidRPr="007D4C8A">
              <w:rPr>
                <w:rFonts w:cs="Arial"/>
                <w:sz w:val="20"/>
                <w:szCs w:val="20"/>
                <w:lang w:val="pl-PL" w:eastAsia="pl-PL"/>
              </w:rPr>
              <w:t>Projekt wpisuje się w realizację celu nadrzędnego określonego w Strategii Cyfryzacji Państwa do 2035 r. w zakresie poprawy jakości życia obywateli dzięki cyfryzacji  oraz obszary: „E-usługi publiczne”, „Cyfrowa tożsamość”, „Koordynacja cyfrowej transformacji kraju”, „Cyberbezpieczeństwo” i „Chmura obliczeniowa”.</w:t>
            </w:r>
          </w:p>
          <w:p w14:paraId="6653DAD5" w14:textId="77777777" w:rsidR="007D4C8A" w:rsidRPr="007D4C8A" w:rsidRDefault="007D4C8A" w:rsidP="007D4C8A">
            <w:pPr>
              <w:pStyle w:val="Tekstpodstawowy2"/>
              <w:ind w:left="34"/>
              <w:jc w:val="both"/>
              <w:rPr>
                <w:rFonts w:cs="Arial"/>
                <w:sz w:val="20"/>
                <w:szCs w:val="20"/>
                <w:lang w:val="pl-PL" w:eastAsia="pl-PL"/>
              </w:rPr>
            </w:pPr>
            <w:r w:rsidRPr="007D4C8A">
              <w:rPr>
                <w:rFonts w:cs="Arial"/>
                <w:sz w:val="20"/>
                <w:szCs w:val="20"/>
                <w:lang w:val="pl-PL" w:eastAsia="pl-PL"/>
              </w:rPr>
              <w:t>Płatnik Web zastąpi rozproszoną obsługę formularzową spersonalizowaną usługą procesową dla płatników opłacających składki wyłącznie za siebie. Wykorzystanie danych KSI ZUS ograniczy ponowne podawanie informacji, a automatyczne przygotowanie i walidacja dokumentów oraz wspólny widok zadań, statusów, potwierdzeń i płatności zwiększą użyteczność i dojrzałość e-usług.</w:t>
            </w:r>
          </w:p>
          <w:p w14:paraId="39FF083A" w14:textId="77777777" w:rsidR="007D4C8A" w:rsidRPr="007D4C8A" w:rsidRDefault="007D4C8A" w:rsidP="007D4C8A">
            <w:pPr>
              <w:pStyle w:val="Tekstpodstawowy2"/>
              <w:ind w:left="34"/>
              <w:jc w:val="both"/>
              <w:rPr>
                <w:rFonts w:cs="Arial"/>
                <w:sz w:val="20"/>
                <w:szCs w:val="20"/>
                <w:lang w:val="pl-PL" w:eastAsia="pl-PL"/>
              </w:rPr>
            </w:pPr>
            <w:r w:rsidRPr="007D4C8A">
              <w:rPr>
                <w:rFonts w:cs="Arial"/>
                <w:sz w:val="20"/>
                <w:szCs w:val="20"/>
                <w:lang w:val="pl-PL" w:eastAsia="pl-PL"/>
              </w:rPr>
              <w:t>Projekt realizuje kierunek projektowania usług na podstawie potrzeb użytkowników, z uwzględnieniem dostępności oraz kierunek zapewnienia współdziałania systemów zgodnie z Architekturą Informacyjną Państwa. Centralne uwierzytelnianie i autoryzacja, audyt działań, monitoring i mechanizmy ciągłości działania zwiększą bezpieczeństwo usługi.</w:t>
            </w:r>
          </w:p>
          <w:p w14:paraId="14E99D5D" w14:textId="5B0D4E03" w:rsidR="00CA7463" w:rsidRPr="00557DF7" w:rsidRDefault="007D4C8A" w:rsidP="007D4C8A">
            <w:pPr>
              <w:pStyle w:val="Tekstpodstawowy2"/>
              <w:ind w:left="34"/>
              <w:jc w:val="both"/>
              <w:rPr>
                <w:rFonts w:cs="Arial"/>
                <w:color w:val="0070C0"/>
                <w:sz w:val="20"/>
                <w:szCs w:val="20"/>
                <w:lang w:val="pl-PL" w:eastAsia="pl-PL"/>
              </w:rPr>
            </w:pPr>
            <w:r w:rsidRPr="007D4C8A">
              <w:rPr>
                <w:rFonts w:cs="Arial"/>
                <w:sz w:val="20"/>
                <w:szCs w:val="20"/>
                <w:lang w:val="pl-PL" w:eastAsia="pl-PL"/>
              </w:rPr>
              <w:t xml:space="preserve">Realizacja projektu wzmocni ponadto suwerenność cyfrową państwa. </w:t>
            </w:r>
            <w:r w:rsidR="008E34F3">
              <w:rPr>
                <w:rFonts w:cs="Arial"/>
                <w:sz w:val="20"/>
                <w:szCs w:val="20"/>
                <w:lang w:val="pl-PL" w:eastAsia="pl-PL"/>
              </w:rPr>
              <w:t>Z</w:t>
            </w:r>
            <w:r w:rsidR="008E34F3" w:rsidRPr="008E34F3">
              <w:rPr>
                <w:rFonts w:cs="Arial"/>
                <w:sz w:val="20"/>
                <w:szCs w:val="20"/>
                <w:lang w:val="pl-PL" w:eastAsia="pl-PL"/>
              </w:rPr>
              <w:t>apewni</w:t>
            </w:r>
            <w:r w:rsidR="008E34F3">
              <w:rPr>
                <w:rFonts w:cs="Arial"/>
                <w:sz w:val="20"/>
                <w:szCs w:val="20"/>
                <w:lang w:val="pl-PL" w:eastAsia="pl-PL"/>
              </w:rPr>
              <w:t xml:space="preserve"> on zdolność</w:t>
            </w:r>
            <w:r w:rsidR="008E34F3" w:rsidRPr="008E34F3">
              <w:rPr>
                <w:rFonts w:cs="Arial"/>
                <w:sz w:val="20"/>
                <w:szCs w:val="20"/>
                <w:lang w:val="pl-PL" w:eastAsia="pl-PL"/>
              </w:rPr>
              <w:t xml:space="preserve"> </w:t>
            </w:r>
            <w:r w:rsidR="008E34F3">
              <w:rPr>
                <w:rFonts w:cs="Arial"/>
                <w:sz w:val="20"/>
                <w:szCs w:val="20"/>
                <w:lang w:val="pl-PL" w:eastAsia="pl-PL"/>
              </w:rPr>
              <w:t>ZUS</w:t>
            </w:r>
            <w:r w:rsidR="008E34F3" w:rsidRPr="008E34F3">
              <w:rPr>
                <w:rFonts w:cs="Arial"/>
                <w:sz w:val="20"/>
                <w:szCs w:val="20"/>
                <w:lang w:val="pl-PL" w:eastAsia="pl-PL"/>
              </w:rPr>
              <w:t xml:space="preserve"> do utrzymania i rozwoju kluczowych usług cyfrowych </w:t>
            </w:r>
            <w:r w:rsidR="008E34F3">
              <w:rPr>
                <w:rFonts w:cs="Arial"/>
                <w:sz w:val="20"/>
                <w:szCs w:val="20"/>
                <w:lang w:val="pl-PL" w:eastAsia="pl-PL"/>
              </w:rPr>
              <w:t>związanych z obsługą płatników.</w:t>
            </w:r>
            <w:r w:rsidR="008E34F3" w:rsidRPr="008E34F3">
              <w:rPr>
                <w:rFonts w:cs="Arial"/>
                <w:sz w:val="20"/>
                <w:szCs w:val="20"/>
                <w:lang w:val="pl-PL" w:eastAsia="pl-PL"/>
              </w:rPr>
              <w:t xml:space="preserve"> </w:t>
            </w:r>
            <w:r w:rsidRPr="007D4C8A">
              <w:rPr>
                <w:rFonts w:cs="Arial"/>
                <w:sz w:val="20"/>
                <w:szCs w:val="20"/>
                <w:lang w:val="pl-PL" w:eastAsia="pl-PL"/>
              </w:rPr>
              <w:t xml:space="preserve">ZUS zachowa </w:t>
            </w:r>
            <w:r w:rsidR="008E34F3">
              <w:rPr>
                <w:rFonts w:cs="Arial"/>
                <w:sz w:val="20"/>
                <w:szCs w:val="20"/>
                <w:lang w:val="pl-PL" w:eastAsia="pl-PL"/>
              </w:rPr>
              <w:t xml:space="preserve">przy tym </w:t>
            </w:r>
            <w:r w:rsidRPr="007D4C8A">
              <w:rPr>
                <w:rFonts w:cs="Arial"/>
                <w:sz w:val="20"/>
                <w:szCs w:val="20"/>
                <w:lang w:val="pl-PL" w:eastAsia="pl-PL"/>
              </w:rPr>
              <w:t>kontrolę nad danymi, regułami biznesowymi i rozwojem usługi. Modułowa architektura domenowa, IaaS/PaaS, Infrastructure as Code oraz standardy OpenID Connect/OAuth2, REST i XML/JSON ułatwią migrację i niezależny rozwój komponentów oraz ich ponowne wykorzystanie oraz ograniczenie zależności od pojedynczego dostawcy.</w:t>
            </w:r>
          </w:p>
        </w:tc>
      </w:tr>
      <w:tr w:rsidR="00CA7463" w:rsidRPr="00C54742" w14:paraId="2BF301F6" w14:textId="77777777" w:rsidTr="7E20EF53">
        <w:trPr>
          <w:trHeight w:val="383"/>
        </w:trPr>
        <w:tc>
          <w:tcPr>
            <w:tcW w:w="1984" w:type="dxa"/>
            <w:shd w:val="clear" w:color="auto" w:fill="E7E6E6"/>
          </w:tcPr>
          <w:p w14:paraId="711FE2EE" w14:textId="1D2234CA" w:rsidR="00CA7463" w:rsidRPr="00557DF7" w:rsidRDefault="00CA7463" w:rsidP="000074EC">
            <w:pPr>
              <w:rPr>
                <w:rFonts w:eastAsia="MS MinNew Roman" w:cs="Arial"/>
                <w:b/>
                <w:bCs/>
                <w:sz w:val="20"/>
                <w:szCs w:val="24"/>
                <w:lang w:val="pl-PL"/>
              </w:rPr>
            </w:pPr>
            <w:r w:rsidRPr="00557DF7">
              <w:rPr>
                <w:rFonts w:eastAsia="MS MinNew Roman" w:cs="Arial"/>
                <w:b/>
                <w:bCs/>
                <w:sz w:val="20"/>
                <w:szCs w:val="24"/>
                <w:lang w:val="pl-PL"/>
              </w:rPr>
              <w:t>Jakie inne strategie, polityki publiczne lub wymagania strategiczne realizuje przedsięwzięcie?</w:t>
            </w:r>
          </w:p>
        </w:tc>
        <w:tc>
          <w:tcPr>
            <w:tcW w:w="7655" w:type="dxa"/>
            <w:shd w:val="clear" w:color="auto" w:fill="FFFFFF" w:themeFill="background1"/>
          </w:tcPr>
          <w:p w14:paraId="58CEEE39" w14:textId="5A26CC26" w:rsidR="00DC1136" w:rsidRPr="00DC1136" w:rsidRDefault="00DC1136" w:rsidP="00DC1136">
            <w:pPr>
              <w:spacing w:after="160" w:line="259" w:lineRule="auto"/>
              <w:jc w:val="both"/>
              <w:rPr>
                <w:rFonts w:cs="Arial"/>
                <w:color w:val="000000" w:themeColor="text1"/>
                <w:sz w:val="20"/>
                <w:lang w:val="pl-PL" w:eastAsia="pl-PL"/>
              </w:rPr>
            </w:pPr>
            <w:r w:rsidRPr="00DC1136">
              <w:rPr>
                <w:rFonts w:cs="Arial"/>
                <w:color w:val="000000" w:themeColor="text1"/>
                <w:sz w:val="20"/>
                <w:lang w:val="pl-PL" w:eastAsia="pl-PL"/>
              </w:rPr>
              <w:t xml:space="preserve">Projekt realizuje </w:t>
            </w:r>
            <w:r w:rsidR="00457CC9">
              <w:rPr>
                <w:rFonts w:cs="Arial"/>
                <w:color w:val="000000" w:themeColor="text1"/>
                <w:sz w:val="20"/>
                <w:lang w:val="pl-PL" w:eastAsia="pl-PL"/>
              </w:rPr>
              <w:t xml:space="preserve">cele określone w </w:t>
            </w:r>
            <w:r w:rsidRPr="00DC1136">
              <w:rPr>
                <w:rFonts w:cs="Arial"/>
                <w:color w:val="000000" w:themeColor="text1"/>
                <w:sz w:val="20"/>
                <w:lang w:val="pl-PL" w:eastAsia="pl-PL"/>
              </w:rPr>
              <w:t>Krajowy</w:t>
            </w:r>
            <w:r w:rsidR="00457CC9">
              <w:rPr>
                <w:rFonts w:cs="Arial"/>
                <w:color w:val="000000" w:themeColor="text1"/>
                <w:sz w:val="20"/>
                <w:lang w:val="pl-PL" w:eastAsia="pl-PL"/>
              </w:rPr>
              <w:t>m</w:t>
            </w:r>
            <w:r w:rsidRPr="00DC1136">
              <w:rPr>
                <w:rFonts w:cs="Arial"/>
                <w:color w:val="000000" w:themeColor="text1"/>
                <w:sz w:val="20"/>
                <w:lang w:val="pl-PL" w:eastAsia="pl-PL"/>
              </w:rPr>
              <w:t xml:space="preserve"> plan</w:t>
            </w:r>
            <w:r w:rsidR="00457CC9">
              <w:rPr>
                <w:rFonts w:cs="Arial"/>
                <w:color w:val="000000" w:themeColor="text1"/>
                <w:sz w:val="20"/>
                <w:lang w:val="pl-PL" w:eastAsia="pl-PL"/>
              </w:rPr>
              <w:t>ie</w:t>
            </w:r>
            <w:r w:rsidRPr="00DC1136">
              <w:rPr>
                <w:rFonts w:cs="Arial"/>
                <w:color w:val="000000" w:themeColor="text1"/>
                <w:sz w:val="20"/>
                <w:lang w:val="pl-PL" w:eastAsia="pl-PL"/>
              </w:rPr>
              <w:t xml:space="preserve"> działania do programu „Droga ku cyfrowej dekadzie” do 2030 r. w zakresie transformacji cyfrowej przedsiębiorstw, rozwoju usług publicznych dla firm oraz bezpiecznej i wydajnej infrastruktury. Wpisuje się również w Strategię Produktywności 2030: obszary III „Automatyzacja, robotyzacja i cyfryzacja przedsiębiorstw”, IV „Podniesienie jakości zarządzania w instytucjach publicznych” i VI „Gospodarka oparta na danych”, w tym interoperacyjność systemów.</w:t>
            </w:r>
          </w:p>
          <w:p w14:paraId="1595EE68" w14:textId="52E690EC" w:rsidR="00DC1136" w:rsidRPr="00DC1136" w:rsidRDefault="00457CC9" w:rsidP="00DC1136">
            <w:pPr>
              <w:spacing w:after="160" w:line="259" w:lineRule="auto"/>
              <w:jc w:val="both"/>
              <w:rPr>
                <w:rFonts w:cs="Arial"/>
                <w:color w:val="000000" w:themeColor="text1"/>
                <w:sz w:val="20"/>
                <w:lang w:val="pl-PL" w:eastAsia="pl-PL"/>
              </w:rPr>
            </w:pPr>
            <w:r>
              <w:rPr>
                <w:rFonts w:cs="Arial"/>
                <w:color w:val="000000" w:themeColor="text1"/>
                <w:sz w:val="20"/>
                <w:lang w:val="pl-PL" w:eastAsia="pl-PL"/>
              </w:rPr>
              <w:t xml:space="preserve">Projekt wpisuje się też w </w:t>
            </w:r>
            <w:r w:rsidR="00DC1136" w:rsidRPr="00DC1136">
              <w:rPr>
                <w:rFonts w:cs="Arial"/>
                <w:color w:val="000000" w:themeColor="text1"/>
                <w:sz w:val="20"/>
                <w:lang w:val="pl-PL" w:eastAsia="pl-PL"/>
              </w:rPr>
              <w:t xml:space="preserve">Strategię Cyberbezpieczeństwa RP, zwłaszcza </w:t>
            </w:r>
            <w:r>
              <w:rPr>
                <w:rFonts w:cs="Arial"/>
                <w:color w:val="000000" w:themeColor="text1"/>
                <w:sz w:val="20"/>
                <w:lang w:val="pl-PL" w:eastAsia="pl-PL"/>
              </w:rPr>
              <w:t xml:space="preserve">w zakresie </w:t>
            </w:r>
            <w:r w:rsidR="00DC1136" w:rsidRPr="00DC1136">
              <w:rPr>
                <w:rFonts w:cs="Arial"/>
                <w:color w:val="000000" w:themeColor="text1"/>
                <w:sz w:val="20"/>
                <w:lang w:val="pl-PL" w:eastAsia="pl-PL"/>
              </w:rPr>
              <w:t>odpornoś</w:t>
            </w:r>
            <w:r>
              <w:rPr>
                <w:rFonts w:cs="Arial"/>
                <w:color w:val="000000" w:themeColor="text1"/>
                <w:sz w:val="20"/>
                <w:lang w:val="pl-PL" w:eastAsia="pl-PL"/>
              </w:rPr>
              <w:t>ci</w:t>
            </w:r>
            <w:r w:rsidR="00DC1136" w:rsidRPr="00DC1136">
              <w:rPr>
                <w:rFonts w:cs="Arial"/>
                <w:color w:val="000000" w:themeColor="text1"/>
                <w:sz w:val="20"/>
                <w:lang w:val="pl-PL" w:eastAsia="pl-PL"/>
              </w:rPr>
              <w:t xml:space="preserve"> systemów publicznych i reagowani</w:t>
            </w:r>
            <w:r>
              <w:rPr>
                <w:rFonts w:cs="Arial"/>
                <w:color w:val="000000" w:themeColor="text1"/>
                <w:sz w:val="20"/>
                <w:lang w:val="pl-PL" w:eastAsia="pl-PL"/>
              </w:rPr>
              <w:t>a</w:t>
            </w:r>
            <w:r w:rsidR="00DC1136" w:rsidRPr="00DC1136">
              <w:rPr>
                <w:rFonts w:cs="Arial"/>
                <w:color w:val="000000" w:themeColor="text1"/>
                <w:sz w:val="20"/>
                <w:lang w:val="pl-PL" w:eastAsia="pl-PL"/>
              </w:rPr>
              <w:t xml:space="preserve"> na incydenty, </w:t>
            </w:r>
            <w:r>
              <w:rPr>
                <w:rFonts w:cs="Arial"/>
                <w:color w:val="000000" w:themeColor="text1"/>
                <w:sz w:val="20"/>
                <w:lang w:val="pl-PL" w:eastAsia="pl-PL"/>
              </w:rPr>
              <w:t>a także w</w:t>
            </w:r>
            <w:r w:rsidR="00DC1136" w:rsidRPr="00DC1136">
              <w:rPr>
                <w:rFonts w:cs="Arial"/>
                <w:color w:val="000000" w:themeColor="text1"/>
                <w:sz w:val="20"/>
                <w:lang w:val="pl-PL" w:eastAsia="pl-PL"/>
              </w:rPr>
              <w:t xml:space="preserve"> obszar priorytetowy 2 „Dostępność” Strategii na rzecz Osób z Niepełnosprawnościami 2021–2030. Produkty projektu realizują też wymagania ustawy o informatyzacji i Krajowych Ram Interoperacyjności, ustawy o dostępności cyfrowej oraz ustawy o krajowym systemie cyberbezpieczeństwa.</w:t>
            </w:r>
          </w:p>
          <w:p w14:paraId="6F51B0A8" w14:textId="63816464" w:rsidR="00CA7463" w:rsidRPr="00CA7463" w:rsidRDefault="00DC1136" w:rsidP="00DC1136">
            <w:pPr>
              <w:spacing w:after="160" w:line="259" w:lineRule="auto"/>
              <w:jc w:val="both"/>
              <w:rPr>
                <w:rFonts w:cs="Arial"/>
                <w:color w:val="0070C0"/>
                <w:sz w:val="20"/>
                <w:lang w:val="pl-PL" w:eastAsia="pl-PL"/>
              </w:rPr>
            </w:pPr>
            <w:r w:rsidRPr="00DC1136">
              <w:rPr>
                <w:rFonts w:cs="Arial"/>
                <w:color w:val="000000" w:themeColor="text1"/>
                <w:sz w:val="20"/>
                <w:lang w:val="pl-PL" w:eastAsia="pl-PL"/>
              </w:rPr>
              <w:t xml:space="preserve">Projekt bezpośrednio realizuje FERC 2021–2027, Priorytet FERC.02 „Zaawansowane usługi cyfrowe”, Działanie FERC.02.01 „Wysoka jakość </w:t>
            </w:r>
            <w:r w:rsidRPr="00DC1136">
              <w:rPr>
                <w:rFonts w:cs="Arial"/>
                <w:color w:val="000000" w:themeColor="text1"/>
                <w:sz w:val="20"/>
                <w:lang w:val="pl-PL" w:eastAsia="pl-PL"/>
              </w:rPr>
              <w:lastRenderedPageBreak/>
              <w:t xml:space="preserve">i dostępność e-usług publicznych” </w:t>
            </w:r>
            <w:r w:rsidR="00B73D1E">
              <w:rPr>
                <w:rFonts w:cs="Arial"/>
                <w:color w:val="000000" w:themeColor="text1"/>
                <w:sz w:val="20"/>
                <w:lang w:val="pl-PL" w:eastAsia="pl-PL"/>
              </w:rPr>
              <w:t>w zakresie</w:t>
            </w:r>
            <w:r w:rsidRPr="00DC1136">
              <w:rPr>
                <w:rFonts w:cs="Arial"/>
                <w:color w:val="000000" w:themeColor="text1"/>
                <w:sz w:val="20"/>
                <w:lang w:val="pl-PL" w:eastAsia="pl-PL"/>
              </w:rPr>
              <w:t xml:space="preserve"> cel</w:t>
            </w:r>
            <w:r w:rsidR="00B73D1E">
              <w:rPr>
                <w:rFonts w:cs="Arial"/>
                <w:color w:val="000000" w:themeColor="text1"/>
                <w:sz w:val="20"/>
                <w:lang w:val="pl-PL" w:eastAsia="pl-PL"/>
              </w:rPr>
              <w:t>u</w:t>
            </w:r>
            <w:r w:rsidRPr="00DC1136">
              <w:rPr>
                <w:rFonts w:cs="Arial"/>
                <w:color w:val="000000" w:themeColor="text1"/>
                <w:sz w:val="20"/>
                <w:lang w:val="pl-PL" w:eastAsia="pl-PL"/>
              </w:rPr>
              <w:t xml:space="preserve"> szczegółow</w:t>
            </w:r>
            <w:r w:rsidR="00B73D1E">
              <w:rPr>
                <w:rFonts w:cs="Arial"/>
                <w:color w:val="000000" w:themeColor="text1"/>
                <w:sz w:val="20"/>
                <w:lang w:val="pl-PL" w:eastAsia="pl-PL"/>
              </w:rPr>
              <w:t>ego</w:t>
            </w:r>
            <w:r w:rsidRPr="00DC1136">
              <w:rPr>
                <w:rFonts w:cs="Arial"/>
                <w:color w:val="000000" w:themeColor="text1"/>
                <w:sz w:val="20"/>
                <w:lang w:val="pl-PL" w:eastAsia="pl-PL"/>
              </w:rPr>
              <w:t xml:space="preserve"> „Czerpanie korzyści z cyfryzacji dla obywateli, przedsiębiorstw, organizacji badawczych i instytucji publicznych”, przez optymalizację relacji administracja–przedsiębiorca, rozwój e-usług </w:t>
            </w:r>
            <w:r w:rsidR="00B73D1E">
              <w:rPr>
                <w:rFonts w:cs="Arial"/>
                <w:color w:val="000000" w:themeColor="text1"/>
                <w:sz w:val="20"/>
                <w:lang w:val="pl-PL" w:eastAsia="pl-PL"/>
              </w:rPr>
              <w:t>oraz</w:t>
            </w:r>
            <w:r w:rsidRPr="00DC1136">
              <w:rPr>
                <w:rFonts w:cs="Arial"/>
                <w:color w:val="000000" w:themeColor="text1"/>
                <w:sz w:val="20"/>
                <w:lang w:val="pl-PL" w:eastAsia="pl-PL"/>
              </w:rPr>
              <w:t xml:space="preserve"> cyfryzację </w:t>
            </w:r>
            <w:r w:rsidR="00B73D1E">
              <w:rPr>
                <w:rFonts w:cs="Arial"/>
                <w:color w:val="000000" w:themeColor="text1"/>
                <w:sz w:val="20"/>
                <w:lang w:val="pl-PL" w:eastAsia="pl-PL"/>
              </w:rPr>
              <w:t xml:space="preserve">procesów </w:t>
            </w:r>
            <w:r w:rsidRPr="00DC1136">
              <w:rPr>
                <w:rFonts w:cs="Arial"/>
                <w:color w:val="000000" w:themeColor="text1"/>
                <w:sz w:val="20"/>
                <w:lang w:val="pl-PL" w:eastAsia="pl-PL"/>
              </w:rPr>
              <w:t>back-office</w:t>
            </w:r>
            <w:r w:rsidR="00B73D1E">
              <w:rPr>
                <w:rFonts w:cs="Arial"/>
                <w:color w:val="000000" w:themeColor="text1"/>
                <w:sz w:val="20"/>
                <w:lang w:val="pl-PL" w:eastAsia="pl-PL"/>
              </w:rPr>
              <w:t xml:space="preserve"> prowadzonych w ZUS</w:t>
            </w:r>
            <w:r w:rsidRPr="00DC1136">
              <w:rPr>
                <w:rFonts w:cs="Arial"/>
                <w:color w:val="000000" w:themeColor="text1"/>
                <w:sz w:val="20"/>
                <w:lang w:val="pl-PL" w:eastAsia="pl-PL"/>
              </w:rPr>
              <w:t>.</w:t>
            </w:r>
          </w:p>
        </w:tc>
      </w:tr>
    </w:tbl>
    <w:p w14:paraId="2C4AEE2F" w14:textId="77777777" w:rsidR="00CA7463" w:rsidRPr="00CA7463" w:rsidRDefault="00CA7463" w:rsidP="00CA7463">
      <w:pPr>
        <w:pStyle w:val="Tekstpodstawowy"/>
        <w:rPr>
          <w:lang w:val="pl-PL" w:eastAsia="pl-PL"/>
        </w:rPr>
      </w:pPr>
    </w:p>
    <w:p w14:paraId="3201E661" w14:textId="2F1F2CD9" w:rsidR="00AB4172" w:rsidRPr="001B6667" w:rsidRDefault="00534314" w:rsidP="00B614D2">
      <w:pPr>
        <w:pStyle w:val="Nagwek2"/>
        <w:tabs>
          <w:tab w:val="num" w:pos="1134"/>
        </w:tabs>
        <w:jc w:val="both"/>
        <w:rPr>
          <w:lang w:val="pl-PL" w:eastAsia="pl-PL"/>
        </w:rPr>
      </w:pPr>
      <w:bookmarkStart w:id="4" w:name="_Toc462924056"/>
      <w:r>
        <w:rPr>
          <w:lang w:val="pl-PL" w:eastAsia="pl-PL"/>
        </w:rPr>
        <w:t>Cele i k</w:t>
      </w:r>
      <w:r w:rsidR="00AB4172" w:rsidRPr="001B6667">
        <w:rPr>
          <w:lang w:val="pl-PL" w:eastAsia="pl-PL"/>
        </w:rPr>
        <w:t xml:space="preserve">orzyści wynikające z </w:t>
      </w:r>
      <w:bookmarkEnd w:id="4"/>
      <w:r w:rsidR="00470022">
        <w:rPr>
          <w:lang w:val="pl-PL" w:eastAsia="pl-PL"/>
        </w:rPr>
        <w:t xml:space="preserve">realizacji </w:t>
      </w:r>
      <w:r w:rsidR="00470022" w:rsidRPr="002E59AF">
        <w:rPr>
          <w:color w:val="000000" w:themeColor="text1"/>
          <w:lang w:val="pl-PL"/>
        </w:rPr>
        <w:t>przedsięwzięcia</w:t>
      </w:r>
    </w:p>
    <w:p w14:paraId="0DEFF44D" w14:textId="3D35C727" w:rsidR="00307FB8" w:rsidRPr="00E26A3F" w:rsidRDefault="00307FB8" w:rsidP="001B6667">
      <w:pPr>
        <w:pStyle w:val="Tekstpodstawowy2"/>
        <w:rPr>
          <w:rFonts w:cs="Arial"/>
          <w:sz w:val="22"/>
          <w:szCs w:val="22"/>
          <w:lang w:val="pl-PL" w:eastAsia="pl-PL"/>
        </w:rPr>
      </w:pP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A96AEA" w:rsidRPr="00C54742" w14:paraId="418209B6" w14:textId="77777777" w:rsidTr="2B856525">
        <w:trPr>
          <w:trHeight w:val="383"/>
        </w:trPr>
        <w:tc>
          <w:tcPr>
            <w:tcW w:w="1984" w:type="dxa"/>
            <w:shd w:val="clear" w:color="auto" w:fill="E7E6E6"/>
          </w:tcPr>
          <w:p w14:paraId="497BF860" w14:textId="77777777" w:rsidR="00A96AEA" w:rsidRPr="001B6667" w:rsidRDefault="00A96AEA" w:rsidP="002F56B5">
            <w:pPr>
              <w:rPr>
                <w:rFonts w:eastAsia="MS MinNew Roman" w:cs="Arial"/>
                <w:b/>
                <w:bCs/>
                <w:sz w:val="20"/>
                <w:szCs w:val="24"/>
                <w:lang w:val="pl-PL"/>
              </w:rPr>
            </w:pPr>
            <w:r w:rsidRPr="001B6667">
              <w:rPr>
                <w:rFonts w:eastAsia="MS MinNew Roman" w:cs="Arial"/>
                <w:b/>
                <w:bCs/>
                <w:sz w:val="20"/>
                <w:szCs w:val="24"/>
                <w:lang w:val="pl-PL"/>
              </w:rPr>
              <w:t>Cel - 1</w:t>
            </w:r>
          </w:p>
        </w:tc>
        <w:tc>
          <w:tcPr>
            <w:tcW w:w="7655" w:type="dxa"/>
            <w:shd w:val="clear" w:color="auto" w:fill="FFFFFF" w:themeFill="background1"/>
          </w:tcPr>
          <w:p w14:paraId="33F462E0" w14:textId="754F1473" w:rsidR="00A96AEA" w:rsidRPr="00E26A3F" w:rsidRDefault="007C25C2" w:rsidP="00E26A3F">
            <w:pPr>
              <w:pStyle w:val="Tekstpodstawowy2"/>
              <w:ind w:left="34"/>
              <w:jc w:val="both"/>
              <w:rPr>
                <w:rFonts w:cs="Arial"/>
                <w:sz w:val="20"/>
                <w:lang w:val="pl-PL" w:eastAsia="pl-PL"/>
              </w:rPr>
            </w:pPr>
            <w:r>
              <w:rPr>
                <w:rFonts w:cs="Arial"/>
                <w:sz w:val="20"/>
                <w:lang w:val="pl-PL" w:eastAsia="pl-PL"/>
              </w:rPr>
              <w:t>Stworzenie narzędzia p</w:t>
            </w:r>
            <w:r w:rsidR="00E26A3F" w:rsidRPr="00E26A3F">
              <w:rPr>
                <w:rFonts w:cs="Arial"/>
                <w:sz w:val="20"/>
                <w:lang w:val="pl-PL" w:eastAsia="pl-PL"/>
              </w:rPr>
              <w:t>opraw</w:t>
            </w:r>
            <w:r>
              <w:rPr>
                <w:rFonts w:cs="Arial"/>
                <w:sz w:val="20"/>
                <w:lang w:val="pl-PL" w:eastAsia="pl-PL"/>
              </w:rPr>
              <w:t>iającego</w:t>
            </w:r>
            <w:r w:rsidR="00E26A3F" w:rsidRPr="00E26A3F">
              <w:rPr>
                <w:rFonts w:cs="Arial"/>
                <w:sz w:val="20"/>
                <w:lang w:val="pl-PL" w:eastAsia="pl-PL"/>
              </w:rPr>
              <w:t xml:space="preserve"> dostępnoś</w:t>
            </w:r>
            <w:r>
              <w:rPr>
                <w:rFonts w:cs="Arial"/>
                <w:sz w:val="20"/>
                <w:lang w:val="pl-PL" w:eastAsia="pl-PL"/>
              </w:rPr>
              <w:t>ć</w:t>
            </w:r>
            <w:r w:rsidR="00E26A3F" w:rsidRPr="00E26A3F">
              <w:rPr>
                <w:rFonts w:cs="Arial"/>
                <w:sz w:val="20"/>
                <w:lang w:val="pl-PL" w:eastAsia="pl-PL"/>
              </w:rPr>
              <w:t>, jakości oraz bezpieczeństw</w:t>
            </w:r>
            <w:r>
              <w:rPr>
                <w:rFonts w:cs="Arial"/>
                <w:sz w:val="20"/>
                <w:lang w:val="pl-PL" w:eastAsia="pl-PL"/>
              </w:rPr>
              <w:t>o</w:t>
            </w:r>
            <w:r w:rsidR="00E26A3F" w:rsidRPr="00E26A3F">
              <w:rPr>
                <w:rFonts w:cs="Arial"/>
                <w:sz w:val="20"/>
                <w:lang w:val="pl-PL" w:eastAsia="pl-PL"/>
              </w:rPr>
              <w:t xml:space="preserve"> obsługi płatników opłacających składki wyłącznie za siebie.</w:t>
            </w:r>
          </w:p>
        </w:tc>
      </w:tr>
      <w:tr w:rsidR="007063B2" w:rsidRPr="00C54742" w14:paraId="580219D7" w14:textId="77777777" w:rsidTr="2B856525">
        <w:trPr>
          <w:trHeight w:val="383"/>
        </w:trPr>
        <w:tc>
          <w:tcPr>
            <w:tcW w:w="1984" w:type="dxa"/>
            <w:shd w:val="clear" w:color="auto" w:fill="E7E6E6"/>
          </w:tcPr>
          <w:p w14:paraId="34BB58E5" w14:textId="77777777" w:rsidR="007063B2" w:rsidRPr="001B6667" w:rsidRDefault="007063B2" w:rsidP="002F56B5">
            <w:pPr>
              <w:rPr>
                <w:rFonts w:eastAsia="MS MinNew Roman" w:cs="Arial"/>
                <w:b/>
                <w:bCs/>
                <w:sz w:val="20"/>
                <w:szCs w:val="24"/>
                <w:lang w:val="pl-PL"/>
              </w:rPr>
            </w:pPr>
            <w:r w:rsidRPr="001B6667">
              <w:rPr>
                <w:rFonts w:eastAsia="MS MinNew Roman" w:cs="Arial"/>
                <w:b/>
                <w:bCs/>
                <w:sz w:val="20"/>
                <w:szCs w:val="24"/>
                <w:lang w:val="pl-PL"/>
              </w:rPr>
              <w:t>Cel strategiczny</w:t>
            </w:r>
          </w:p>
        </w:tc>
        <w:tc>
          <w:tcPr>
            <w:tcW w:w="7655" w:type="dxa"/>
            <w:shd w:val="clear" w:color="auto" w:fill="FFFFFF" w:themeFill="background1"/>
          </w:tcPr>
          <w:p w14:paraId="6B52CA6A" w14:textId="77777777" w:rsidR="004A6A75" w:rsidRPr="004A6A75" w:rsidRDefault="004A6A75" w:rsidP="001C27CA">
            <w:pPr>
              <w:spacing w:after="160" w:line="259" w:lineRule="auto"/>
              <w:jc w:val="both"/>
              <w:rPr>
                <w:rFonts w:cs="Arial"/>
                <w:sz w:val="20"/>
                <w:lang w:val="pl-PL" w:eastAsia="pl-PL"/>
              </w:rPr>
            </w:pPr>
            <w:r w:rsidRPr="004A6A75">
              <w:rPr>
                <w:rFonts w:cs="Arial"/>
                <w:sz w:val="20"/>
                <w:lang w:val="pl-PL" w:eastAsia="pl-PL"/>
              </w:rPr>
              <w:t>Strategia Cyfryzacji Państwa do 2035 r. – cel nadrzędny: poprawa jakości życia obywateli dzięki cyfryzacji; kierunki: rozwój e-usług publicznych, bezpieczeństwo i odporność państwa oraz efektywne wykorzystanie danych i infrastruktury.</w:t>
            </w:r>
          </w:p>
          <w:p w14:paraId="622C338D" w14:textId="77777777" w:rsidR="004A6A75" w:rsidRPr="004A6A75" w:rsidRDefault="004A6A75" w:rsidP="001C27CA">
            <w:pPr>
              <w:spacing w:after="160" w:line="259" w:lineRule="auto"/>
              <w:jc w:val="both"/>
              <w:rPr>
                <w:rFonts w:cs="Arial"/>
                <w:sz w:val="20"/>
                <w:lang w:val="pl-PL" w:eastAsia="pl-PL"/>
              </w:rPr>
            </w:pPr>
            <w:r w:rsidRPr="004A6A75">
              <w:rPr>
                <w:rFonts w:cs="Arial"/>
                <w:sz w:val="20"/>
                <w:lang w:val="pl-PL" w:eastAsia="pl-PL"/>
              </w:rPr>
              <w:t>Krajowy plan działania do programu polityki „Droga ku cyfrowej dekadzie” do 2030 r. – cel 3.1.4 „Cyfryzacja usług publicznych”.</w:t>
            </w:r>
          </w:p>
          <w:p w14:paraId="124E1180" w14:textId="30959A31" w:rsidR="007063B2" w:rsidRPr="00E26A3F" w:rsidRDefault="004A6A75" w:rsidP="001C27CA">
            <w:pPr>
              <w:spacing w:after="160" w:line="259" w:lineRule="auto"/>
              <w:jc w:val="both"/>
              <w:rPr>
                <w:rFonts w:cs="Arial"/>
                <w:sz w:val="20"/>
                <w:lang w:val="pl-PL"/>
              </w:rPr>
            </w:pPr>
            <w:r w:rsidRPr="004A6A75">
              <w:rPr>
                <w:rFonts w:cs="Arial"/>
                <w:sz w:val="20"/>
                <w:lang w:val="pl-PL" w:eastAsia="pl-PL"/>
              </w:rPr>
              <w:t>Fundusze Europejskie na Rozwój Cyfrowy 2021–2027 – cel szczegółowy 1.2 „Czerpanie korzyści z cyfryzacji dla obywateli, przedsiębiorstw, organizacji badawczych i instytucji publicznych”</w:t>
            </w:r>
            <w:r>
              <w:rPr>
                <w:rFonts w:cs="Arial"/>
                <w:sz w:val="20"/>
                <w:lang w:val="pl-PL" w:eastAsia="pl-PL"/>
              </w:rPr>
              <w:t>.</w:t>
            </w:r>
          </w:p>
        </w:tc>
      </w:tr>
      <w:tr w:rsidR="000F667D" w:rsidRPr="00C54742" w14:paraId="183243E3" w14:textId="77777777" w:rsidTr="2B856525">
        <w:trPr>
          <w:trHeight w:val="383"/>
        </w:trPr>
        <w:tc>
          <w:tcPr>
            <w:tcW w:w="1984" w:type="dxa"/>
            <w:shd w:val="clear" w:color="auto" w:fill="E7E6E6"/>
          </w:tcPr>
          <w:p w14:paraId="63A62BBD" w14:textId="77777777" w:rsidR="000F667D" w:rsidRPr="001B6667" w:rsidRDefault="000F667D" w:rsidP="002F56B5">
            <w:pPr>
              <w:rPr>
                <w:rFonts w:eastAsia="MS MinNew Roman" w:cs="Arial"/>
                <w:b/>
                <w:bCs/>
                <w:sz w:val="20"/>
                <w:szCs w:val="24"/>
                <w:lang w:val="pl-PL"/>
              </w:rPr>
            </w:pPr>
            <w:r w:rsidRPr="001B6667">
              <w:rPr>
                <w:rFonts w:eastAsia="MS MinNew Roman" w:cs="Arial"/>
                <w:b/>
                <w:bCs/>
                <w:sz w:val="20"/>
                <w:szCs w:val="24"/>
                <w:lang w:val="pl-PL"/>
              </w:rPr>
              <w:t>Korzyść:</w:t>
            </w:r>
          </w:p>
        </w:tc>
        <w:tc>
          <w:tcPr>
            <w:tcW w:w="7655" w:type="dxa"/>
            <w:shd w:val="clear" w:color="auto" w:fill="FFFFFF" w:themeFill="background1"/>
          </w:tcPr>
          <w:p w14:paraId="40F2C357" w14:textId="77777777" w:rsidR="004A6A75" w:rsidRPr="004A6A75" w:rsidRDefault="004A6A75" w:rsidP="004A6A75">
            <w:pPr>
              <w:pStyle w:val="Tekstpodstawowy2"/>
              <w:ind w:left="34"/>
              <w:rPr>
                <w:rFonts w:cs="Arial"/>
                <w:sz w:val="20"/>
                <w:lang w:val="pl-PL" w:eastAsia="pl-PL"/>
              </w:rPr>
            </w:pPr>
            <w:r w:rsidRPr="004A6A75">
              <w:rPr>
                <w:rFonts w:cs="Arial"/>
                <w:sz w:val="20"/>
                <w:lang w:val="pl-PL" w:eastAsia="pl-PL"/>
              </w:rPr>
              <w:t>Poprawa dostępności, bezpieczeństwa, ciągłości i jakości cyfrowej obsługi płatników, dzięki udostępnieniu jednego rozwiązania webowego, niezależnego od lokalnego środowiska aplikacji klienckiej.</w:t>
            </w:r>
          </w:p>
          <w:p w14:paraId="78E8DB4E" w14:textId="3C3CBDD1" w:rsidR="000F667D" w:rsidRPr="00E26A3F" w:rsidRDefault="004A6A75" w:rsidP="004A6A75">
            <w:pPr>
              <w:pStyle w:val="Tekstpodstawowy2"/>
              <w:ind w:left="34"/>
              <w:rPr>
                <w:rFonts w:eastAsia="MS MinNew Roman" w:cs="Arial"/>
                <w:b/>
                <w:sz w:val="20"/>
                <w:lang w:val="pl-PL"/>
              </w:rPr>
            </w:pPr>
            <w:r w:rsidRPr="004A6A75">
              <w:rPr>
                <w:rFonts w:cs="Arial"/>
                <w:sz w:val="20"/>
                <w:lang w:val="pl-PL" w:eastAsia="pl-PL"/>
              </w:rPr>
              <w:t>Ograniczenie ryzyka problemów technicznych i bezpieczeństwa po stronie użytkownika oraz zapewnienie spójnego dostępu do usług ZUS w modelu transakcyjnym i spersonalizowanym.</w:t>
            </w:r>
          </w:p>
        </w:tc>
      </w:tr>
      <w:tr w:rsidR="000F667D" w:rsidRPr="00C54742" w14:paraId="73BB3819" w14:textId="77777777" w:rsidTr="2B856525">
        <w:trPr>
          <w:trHeight w:val="274"/>
        </w:trPr>
        <w:tc>
          <w:tcPr>
            <w:tcW w:w="1984" w:type="dxa"/>
            <w:shd w:val="clear" w:color="auto" w:fill="E7E6E6"/>
          </w:tcPr>
          <w:p w14:paraId="5B631B61" w14:textId="77777777" w:rsidR="000F667D" w:rsidRPr="001B6667" w:rsidRDefault="000F667D" w:rsidP="002F56B5">
            <w:pPr>
              <w:rPr>
                <w:rFonts w:eastAsia="MS MinNew Roman" w:cs="Arial"/>
                <w:b/>
                <w:bCs/>
                <w:sz w:val="20"/>
                <w:szCs w:val="24"/>
                <w:lang w:val="pl-PL"/>
              </w:rPr>
            </w:pPr>
            <w:r w:rsidRPr="001B6667">
              <w:rPr>
                <w:rFonts w:cs="Arial"/>
                <w:b/>
                <w:sz w:val="20"/>
                <w:szCs w:val="24"/>
                <w:lang w:val="pl-PL"/>
              </w:rPr>
              <w:t>KPI:</w:t>
            </w:r>
          </w:p>
        </w:tc>
        <w:tc>
          <w:tcPr>
            <w:tcW w:w="7655" w:type="dxa"/>
            <w:shd w:val="clear" w:color="auto" w:fill="FFFFFF" w:themeFill="background1"/>
          </w:tcPr>
          <w:p w14:paraId="44152668" w14:textId="77777777" w:rsidR="00D430CA" w:rsidRPr="00D430CA" w:rsidRDefault="00D430CA" w:rsidP="00D430CA">
            <w:pPr>
              <w:pStyle w:val="Tekstpodstawowy2"/>
              <w:numPr>
                <w:ilvl w:val="0"/>
                <w:numId w:val="15"/>
              </w:numPr>
              <w:spacing w:line="259" w:lineRule="auto"/>
              <w:jc w:val="both"/>
              <w:rPr>
                <w:rFonts w:cs="Arial"/>
                <w:sz w:val="20"/>
                <w:szCs w:val="20"/>
                <w:lang w:val="pl-PL" w:eastAsia="pl-PL"/>
              </w:rPr>
            </w:pPr>
            <w:r w:rsidRPr="00D430CA">
              <w:rPr>
                <w:rFonts w:cs="Arial"/>
                <w:sz w:val="20"/>
                <w:szCs w:val="20"/>
                <w:lang w:val="pl-PL" w:eastAsia="pl-PL"/>
              </w:rPr>
              <w:t>Liczba uruchomionych systemów teleinformatycznych w podmiotach wykonujących zadania publiczne.</w:t>
            </w:r>
          </w:p>
          <w:p w14:paraId="2F47E223" w14:textId="66AE820D" w:rsidR="00221961" w:rsidRPr="007E4587" w:rsidRDefault="00D430CA" w:rsidP="00D430CA">
            <w:pPr>
              <w:pStyle w:val="Tekstpodstawowy2"/>
              <w:numPr>
                <w:ilvl w:val="0"/>
                <w:numId w:val="15"/>
              </w:numPr>
              <w:spacing w:line="259" w:lineRule="auto"/>
              <w:jc w:val="both"/>
              <w:rPr>
                <w:rFonts w:cs="Arial"/>
                <w:sz w:val="20"/>
                <w:szCs w:val="20"/>
                <w:lang w:val="pl-PL" w:eastAsia="pl-PL"/>
              </w:rPr>
            </w:pPr>
            <w:r w:rsidRPr="00D430CA">
              <w:rPr>
                <w:rFonts w:cs="Arial"/>
                <w:sz w:val="20"/>
                <w:szCs w:val="20"/>
                <w:lang w:val="pl-PL" w:eastAsia="pl-PL"/>
              </w:rPr>
              <w:t>Liczba instytucji publicznych otrzymujących wsparcie na opracowywanie usług, produktów i procesów cyfrowych.</w:t>
            </w:r>
          </w:p>
        </w:tc>
      </w:tr>
      <w:tr w:rsidR="000F667D" w:rsidRPr="00C54742" w14:paraId="1F6D5775" w14:textId="77777777" w:rsidTr="2B856525">
        <w:trPr>
          <w:trHeight w:val="478"/>
        </w:trPr>
        <w:tc>
          <w:tcPr>
            <w:tcW w:w="1984" w:type="dxa"/>
            <w:shd w:val="clear" w:color="auto" w:fill="E7E6E6"/>
          </w:tcPr>
          <w:p w14:paraId="7063F9AF" w14:textId="77777777" w:rsidR="000F667D" w:rsidRPr="001B6667" w:rsidRDefault="00A83217" w:rsidP="002F56B5">
            <w:pPr>
              <w:rPr>
                <w:rFonts w:cs="Arial"/>
                <w:b/>
                <w:sz w:val="20"/>
                <w:szCs w:val="24"/>
                <w:lang w:val="pl-PL"/>
              </w:rPr>
            </w:pPr>
            <w:r w:rsidRPr="001B6667">
              <w:rPr>
                <w:rFonts w:cs="Arial"/>
                <w:b/>
                <w:sz w:val="20"/>
                <w:szCs w:val="24"/>
                <w:lang w:val="pl-PL"/>
              </w:rPr>
              <w:t>Wartość aktualna i docelowa KPI</w:t>
            </w:r>
            <w:r w:rsidR="000F667D" w:rsidRPr="001B6667">
              <w:rPr>
                <w:rFonts w:cs="Arial"/>
                <w:b/>
                <w:sz w:val="20"/>
                <w:szCs w:val="24"/>
                <w:lang w:val="pl-PL"/>
              </w:rPr>
              <w:t>:</w:t>
            </w:r>
          </w:p>
        </w:tc>
        <w:tc>
          <w:tcPr>
            <w:tcW w:w="7655" w:type="dxa"/>
            <w:shd w:val="clear" w:color="auto" w:fill="FFFFFF" w:themeFill="background1"/>
          </w:tcPr>
          <w:p w14:paraId="187F6F02" w14:textId="77777777" w:rsidR="00D430CA" w:rsidRPr="00D430CA" w:rsidRDefault="00D430CA" w:rsidP="00DD091A">
            <w:pPr>
              <w:widowControl w:val="0"/>
              <w:autoSpaceDE w:val="0"/>
              <w:autoSpaceDN w:val="0"/>
              <w:spacing w:before="37"/>
              <w:ind w:left="90"/>
              <w:rPr>
                <w:rFonts w:eastAsia="Trebuchet MS" w:cs="Arial"/>
                <w:sz w:val="20"/>
                <w:lang w:val="pl-PL"/>
              </w:rPr>
            </w:pPr>
            <w:r w:rsidRPr="00D430CA">
              <w:rPr>
                <w:rFonts w:eastAsia="Trebuchet MS" w:cs="Arial"/>
                <w:sz w:val="20"/>
                <w:lang w:val="pl-PL"/>
              </w:rPr>
              <w:t>KPI</w:t>
            </w:r>
            <w:r w:rsidRPr="00D430CA">
              <w:rPr>
                <w:rFonts w:eastAsia="Trebuchet MS" w:cs="Arial"/>
                <w:spacing w:val="14"/>
                <w:sz w:val="20"/>
                <w:lang w:val="pl-PL"/>
              </w:rPr>
              <w:t xml:space="preserve"> </w:t>
            </w:r>
            <w:r w:rsidRPr="00D430CA">
              <w:rPr>
                <w:rFonts w:eastAsia="Trebuchet MS" w:cs="Arial"/>
                <w:spacing w:val="-5"/>
                <w:sz w:val="20"/>
                <w:lang w:val="pl-PL"/>
              </w:rPr>
              <w:t>1:</w:t>
            </w:r>
          </w:p>
          <w:p w14:paraId="6BD24DE1" w14:textId="77777777" w:rsidR="00D430CA" w:rsidRPr="00D430CA" w:rsidRDefault="00D430CA" w:rsidP="00DD091A">
            <w:pPr>
              <w:widowControl w:val="0"/>
              <w:autoSpaceDE w:val="0"/>
              <w:autoSpaceDN w:val="0"/>
              <w:spacing w:before="3"/>
              <w:ind w:left="90"/>
              <w:rPr>
                <w:rFonts w:eastAsia="Trebuchet MS" w:cs="Arial"/>
                <w:sz w:val="20"/>
                <w:lang w:val="pl-PL"/>
              </w:rPr>
            </w:pPr>
            <w:r w:rsidRPr="00D430CA">
              <w:rPr>
                <w:rFonts w:eastAsia="Trebuchet MS" w:cs="Arial"/>
                <w:spacing w:val="-2"/>
                <w:sz w:val="20"/>
                <w:lang w:val="pl-PL"/>
              </w:rPr>
              <w:t>Wartość</w:t>
            </w:r>
            <w:r w:rsidRPr="00D430CA">
              <w:rPr>
                <w:rFonts w:eastAsia="Trebuchet MS" w:cs="Arial"/>
                <w:spacing w:val="-12"/>
                <w:sz w:val="20"/>
                <w:lang w:val="pl-PL"/>
              </w:rPr>
              <w:t xml:space="preserve"> </w:t>
            </w:r>
            <w:r w:rsidRPr="00D430CA">
              <w:rPr>
                <w:rFonts w:eastAsia="Trebuchet MS" w:cs="Arial"/>
                <w:spacing w:val="-2"/>
                <w:sz w:val="20"/>
                <w:lang w:val="pl-PL"/>
              </w:rPr>
              <w:t>aktualna:</w:t>
            </w:r>
            <w:r w:rsidRPr="00D430CA">
              <w:rPr>
                <w:rFonts w:eastAsia="Trebuchet MS" w:cs="Arial"/>
                <w:spacing w:val="-12"/>
                <w:sz w:val="20"/>
                <w:lang w:val="pl-PL"/>
              </w:rPr>
              <w:t xml:space="preserve"> </w:t>
            </w:r>
            <w:r w:rsidRPr="00D430CA">
              <w:rPr>
                <w:rFonts w:eastAsia="Trebuchet MS" w:cs="Arial"/>
                <w:spacing w:val="-10"/>
                <w:sz w:val="20"/>
                <w:lang w:val="pl-PL"/>
              </w:rPr>
              <w:t>0</w:t>
            </w:r>
          </w:p>
          <w:p w14:paraId="47A9E68A" w14:textId="51F0AA86" w:rsidR="00D430CA" w:rsidRPr="00D430CA" w:rsidRDefault="00D430CA" w:rsidP="00DD091A">
            <w:pPr>
              <w:widowControl w:val="0"/>
              <w:autoSpaceDE w:val="0"/>
              <w:autoSpaceDN w:val="0"/>
              <w:spacing w:before="3"/>
              <w:ind w:left="90"/>
              <w:rPr>
                <w:rFonts w:eastAsia="Trebuchet MS" w:cs="Arial"/>
                <w:spacing w:val="-10"/>
                <w:sz w:val="20"/>
                <w:lang w:val="pl-PL"/>
              </w:rPr>
            </w:pPr>
            <w:r w:rsidRPr="00D430CA">
              <w:rPr>
                <w:rFonts w:eastAsia="Trebuchet MS" w:cs="Arial"/>
                <w:sz w:val="20"/>
                <w:lang w:val="pl-PL"/>
              </w:rPr>
              <w:t>Wartość</w:t>
            </w:r>
            <w:r w:rsidRPr="00D430CA">
              <w:rPr>
                <w:rFonts w:eastAsia="Trebuchet MS" w:cs="Arial"/>
                <w:spacing w:val="-14"/>
                <w:sz w:val="20"/>
                <w:lang w:val="pl-PL"/>
              </w:rPr>
              <w:t xml:space="preserve"> </w:t>
            </w:r>
            <w:r w:rsidRPr="00D430CA">
              <w:rPr>
                <w:rFonts w:eastAsia="Trebuchet MS" w:cs="Arial"/>
                <w:sz w:val="20"/>
                <w:lang w:val="pl-PL"/>
              </w:rPr>
              <w:t>docelowa:</w:t>
            </w:r>
            <w:r w:rsidRPr="00D430CA">
              <w:rPr>
                <w:rFonts w:eastAsia="Trebuchet MS" w:cs="Arial"/>
                <w:spacing w:val="-13"/>
                <w:sz w:val="20"/>
                <w:lang w:val="pl-PL"/>
              </w:rPr>
              <w:t xml:space="preserve"> </w:t>
            </w:r>
            <w:r>
              <w:rPr>
                <w:rFonts w:eastAsia="Trebuchet MS" w:cs="Arial"/>
                <w:spacing w:val="-10"/>
                <w:sz w:val="20"/>
                <w:lang w:val="pl-PL"/>
              </w:rPr>
              <w:t>1</w:t>
            </w:r>
          </w:p>
          <w:p w14:paraId="5BFE1D2A" w14:textId="77777777" w:rsidR="00D430CA" w:rsidRDefault="00D430CA" w:rsidP="00DD091A">
            <w:pPr>
              <w:widowControl w:val="0"/>
              <w:autoSpaceDE w:val="0"/>
              <w:autoSpaceDN w:val="0"/>
              <w:spacing w:before="37"/>
              <w:ind w:left="90"/>
              <w:rPr>
                <w:rFonts w:eastAsia="Trebuchet MS" w:cs="Arial"/>
                <w:sz w:val="20"/>
                <w:lang w:val="pl-PL"/>
              </w:rPr>
            </w:pPr>
          </w:p>
          <w:p w14:paraId="3EB1B6B7" w14:textId="77777777" w:rsidR="00D430CA" w:rsidRPr="00D430CA" w:rsidRDefault="00D430CA" w:rsidP="00DD091A">
            <w:pPr>
              <w:widowControl w:val="0"/>
              <w:autoSpaceDE w:val="0"/>
              <w:autoSpaceDN w:val="0"/>
              <w:spacing w:before="37"/>
              <w:ind w:left="90"/>
              <w:rPr>
                <w:rFonts w:eastAsia="Trebuchet MS" w:cs="Arial"/>
                <w:sz w:val="20"/>
                <w:lang w:val="pl-PL"/>
              </w:rPr>
            </w:pPr>
            <w:r w:rsidRPr="00D430CA">
              <w:rPr>
                <w:rFonts w:eastAsia="Trebuchet MS" w:cs="Arial"/>
                <w:sz w:val="20"/>
                <w:lang w:val="pl-PL"/>
              </w:rPr>
              <w:t>KPI</w:t>
            </w:r>
            <w:r w:rsidRPr="00D430CA">
              <w:rPr>
                <w:rFonts w:eastAsia="Trebuchet MS" w:cs="Arial"/>
                <w:spacing w:val="14"/>
                <w:sz w:val="20"/>
                <w:lang w:val="pl-PL"/>
              </w:rPr>
              <w:t xml:space="preserve"> </w:t>
            </w:r>
            <w:r w:rsidRPr="00D430CA">
              <w:rPr>
                <w:rFonts w:eastAsia="Trebuchet MS" w:cs="Arial"/>
                <w:spacing w:val="-5"/>
                <w:sz w:val="20"/>
                <w:lang w:val="pl-PL"/>
              </w:rPr>
              <w:t>2:</w:t>
            </w:r>
          </w:p>
          <w:p w14:paraId="42BB57E2" w14:textId="77777777" w:rsidR="00D430CA" w:rsidRPr="00D430CA" w:rsidRDefault="00D430CA" w:rsidP="00DD091A">
            <w:pPr>
              <w:widowControl w:val="0"/>
              <w:autoSpaceDE w:val="0"/>
              <w:autoSpaceDN w:val="0"/>
              <w:spacing w:before="3"/>
              <w:ind w:left="90"/>
              <w:rPr>
                <w:rFonts w:eastAsia="Trebuchet MS" w:cs="Arial"/>
                <w:sz w:val="20"/>
                <w:lang w:val="pl-PL"/>
              </w:rPr>
            </w:pPr>
            <w:r w:rsidRPr="00D430CA">
              <w:rPr>
                <w:rFonts w:eastAsia="Trebuchet MS" w:cs="Arial"/>
                <w:spacing w:val="-2"/>
                <w:sz w:val="20"/>
                <w:lang w:val="pl-PL"/>
              </w:rPr>
              <w:t>Wartość</w:t>
            </w:r>
            <w:r w:rsidRPr="00D430CA">
              <w:rPr>
                <w:rFonts w:eastAsia="Trebuchet MS" w:cs="Arial"/>
                <w:spacing w:val="-12"/>
                <w:sz w:val="20"/>
                <w:lang w:val="pl-PL"/>
              </w:rPr>
              <w:t xml:space="preserve"> </w:t>
            </w:r>
            <w:r w:rsidRPr="00D430CA">
              <w:rPr>
                <w:rFonts w:eastAsia="Trebuchet MS" w:cs="Arial"/>
                <w:spacing w:val="-2"/>
                <w:sz w:val="20"/>
                <w:lang w:val="pl-PL"/>
              </w:rPr>
              <w:t>aktualna:</w:t>
            </w:r>
            <w:r w:rsidRPr="00D430CA">
              <w:rPr>
                <w:rFonts w:eastAsia="Trebuchet MS" w:cs="Arial"/>
                <w:spacing w:val="-12"/>
                <w:sz w:val="20"/>
                <w:lang w:val="pl-PL"/>
              </w:rPr>
              <w:t xml:space="preserve"> </w:t>
            </w:r>
            <w:r w:rsidRPr="00D430CA">
              <w:rPr>
                <w:rFonts w:eastAsia="Trebuchet MS" w:cs="Arial"/>
                <w:spacing w:val="-10"/>
                <w:sz w:val="20"/>
                <w:lang w:val="pl-PL"/>
              </w:rPr>
              <w:t>0</w:t>
            </w:r>
          </w:p>
          <w:p w14:paraId="466EB046" w14:textId="47AEC722" w:rsidR="000F667D" w:rsidRPr="001B6667" w:rsidRDefault="00D430CA" w:rsidP="00DD091A">
            <w:pPr>
              <w:pStyle w:val="Tekstpodstawowy2"/>
              <w:ind w:left="90"/>
              <w:rPr>
                <w:rFonts w:cs="Arial"/>
                <w:color w:val="0070C0"/>
                <w:sz w:val="20"/>
                <w:lang w:val="pl-PL" w:eastAsia="pl-PL"/>
              </w:rPr>
            </w:pPr>
            <w:r w:rsidRPr="00D430CA">
              <w:rPr>
                <w:rFonts w:cs="Arial"/>
                <w:sz w:val="20"/>
                <w:szCs w:val="20"/>
                <w:lang w:val="pl-PL"/>
              </w:rPr>
              <w:t>Wartość</w:t>
            </w:r>
            <w:r w:rsidRPr="00D430CA">
              <w:rPr>
                <w:rFonts w:cs="Arial"/>
                <w:spacing w:val="-14"/>
                <w:sz w:val="20"/>
                <w:szCs w:val="20"/>
                <w:lang w:val="pl-PL"/>
              </w:rPr>
              <w:t xml:space="preserve"> </w:t>
            </w:r>
            <w:r w:rsidRPr="00D430CA">
              <w:rPr>
                <w:rFonts w:cs="Arial"/>
                <w:sz w:val="20"/>
                <w:szCs w:val="20"/>
                <w:lang w:val="pl-PL"/>
              </w:rPr>
              <w:t>docelowa:</w:t>
            </w:r>
            <w:r w:rsidRPr="00D430CA">
              <w:rPr>
                <w:rFonts w:cs="Arial"/>
                <w:spacing w:val="-13"/>
                <w:sz w:val="20"/>
                <w:szCs w:val="20"/>
                <w:lang w:val="pl-PL"/>
              </w:rPr>
              <w:t xml:space="preserve"> 1</w:t>
            </w:r>
          </w:p>
        </w:tc>
      </w:tr>
      <w:tr w:rsidR="000F667D" w:rsidRPr="00C54742" w14:paraId="154033C0" w14:textId="77777777" w:rsidTr="2B856525">
        <w:trPr>
          <w:trHeight w:val="499"/>
        </w:trPr>
        <w:tc>
          <w:tcPr>
            <w:tcW w:w="1984" w:type="dxa"/>
            <w:shd w:val="clear" w:color="auto" w:fill="E7E6E6"/>
          </w:tcPr>
          <w:p w14:paraId="40C0D7CE" w14:textId="77777777" w:rsidR="000F667D" w:rsidRPr="001B6667" w:rsidRDefault="00637D74" w:rsidP="002F56B5">
            <w:pPr>
              <w:rPr>
                <w:rFonts w:cs="Arial"/>
                <w:b/>
                <w:sz w:val="20"/>
                <w:szCs w:val="24"/>
                <w:lang w:val="pl-PL"/>
              </w:rPr>
            </w:pPr>
            <w:r w:rsidRPr="001B6667">
              <w:rPr>
                <w:rFonts w:cs="Arial"/>
                <w:b/>
                <w:sz w:val="20"/>
                <w:szCs w:val="24"/>
                <w:lang w:val="pl-PL"/>
              </w:rPr>
              <w:t>Metoda pomiaru KPI</w:t>
            </w:r>
          </w:p>
        </w:tc>
        <w:tc>
          <w:tcPr>
            <w:tcW w:w="7655" w:type="dxa"/>
            <w:shd w:val="clear" w:color="auto" w:fill="FFFFFF" w:themeFill="background1"/>
          </w:tcPr>
          <w:p w14:paraId="77B9893C" w14:textId="77777777" w:rsidR="008E30B1" w:rsidRPr="008E30B1" w:rsidRDefault="008E30B1" w:rsidP="00DD091A">
            <w:pPr>
              <w:widowControl w:val="0"/>
              <w:autoSpaceDE w:val="0"/>
              <w:autoSpaceDN w:val="0"/>
              <w:spacing w:line="278" w:lineRule="exact"/>
              <w:ind w:left="90"/>
              <w:jc w:val="both"/>
              <w:rPr>
                <w:rFonts w:eastAsia="Trebuchet MS" w:cs="Arial"/>
                <w:sz w:val="20"/>
                <w:lang w:val="pl-PL"/>
              </w:rPr>
            </w:pPr>
            <w:r w:rsidRPr="008E30B1">
              <w:rPr>
                <w:rFonts w:eastAsia="Trebuchet MS" w:cs="Arial"/>
                <w:sz w:val="20"/>
                <w:lang w:val="pl-PL"/>
              </w:rPr>
              <w:t>KPI 1:</w:t>
            </w:r>
          </w:p>
          <w:p w14:paraId="23D2B37E" w14:textId="70F290B0" w:rsidR="008E30B1" w:rsidRPr="008E30B1" w:rsidRDefault="008E30B1" w:rsidP="00DD091A">
            <w:pPr>
              <w:widowControl w:val="0"/>
              <w:autoSpaceDE w:val="0"/>
              <w:autoSpaceDN w:val="0"/>
              <w:spacing w:line="278" w:lineRule="exact"/>
              <w:ind w:left="90"/>
              <w:jc w:val="both"/>
              <w:rPr>
                <w:rFonts w:eastAsia="Trebuchet MS" w:cs="Arial"/>
                <w:sz w:val="20"/>
                <w:lang w:val="pl-PL"/>
              </w:rPr>
            </w:pPr>
            <w:r w:rsidRPr="008E30B1">
              <w:rPr>
                <w:rFonts w:eastAsia="Trebuchet MS" w:cs="Arial"/>
                <w:sz w:val="20"/>
                <w:lang w:val="pl-PL"/>
              </w:rPr>
              <w:t>Metoda pomiaru i źródło danych: końcowe protokoły odbioru</w:t>
            </w:r>
            <w:r>
              <w:rPr>
                <w:rFonts w:eastAsia="Trebuchet MS" w:cs="Arial"/>
                <w:sz w:val="20"/>
                <w:lang w:val="pl-PL"/>
              </w:rPr>
              <w:t xml:space="preserve"> oraz</w:t>
            </w:r>
            <w:r w:rsidRPr="008E30B1">
              <w:rPr>
                <w:rFonts w:eastAsia="Trebuchet MS" w:cs="Arial"/>
                <w:sz w:val="20"/>
                <w:lang w:val="pl-PL"/>
              </w:rPr>
              <w:t xml:space="preserve"> protokoły odbioru z testów akceptacyjnych, wydajnościowych i bezpieczeństwa Płatnika Web</w:t>
            </w:r>
          </w:p>
          <w:p w14:paraId="653CA371" w14:textId="24A59A43" w:rsidR="008E30B1" w:rsidRPr="008E30B1" w:rsidRDefault="008E30B1" w:rsidP="00DD091A">
            <w:pPr>
              <w:widowControl w:val="0"/>
              <w:autoSpaceDE w:val="0"/>
              <w:autoSpaceDN w:val="0"/>
              <w:spacing w:line="278" w:lineRule="exact"/>
              <w:ind w:left="90"/>
              <w:jc w:val="both"/>
              <w:rPr>
                <w:rFonts w:eastAsia="Trebuchet MS" w:cs="Arial"/>
                <w:sz w:val="20"/>
                <w:lang w:val="pl-PL"/>
              </w:rPr>
            </w:pPr>
            <w:r w:rsidRPr="008E30B1">
              <w:rPr>
                <w:rFonts w:eastAsia="Trebuchet MS" w:cs="Arial"/>
                <w:sz w:val="20"/>
                <w:lang w:val="pl-PL"/>
              </w:rPr>
              <w:t>Częstotliwość pomiaru: jednorazowo na zakończenie realizacji projektu</w:t>
            </w:r>
          </w:p>
          <w:p w14:paraId="62570881" w14:textId="21734998" w:rsidR="008E30B1" w:rsidRPr="008E30B1" w:rsidRDefault="008E30B1" w:rsidP="00DD091A">
            <w:pPr>
              <w:widowControl w:val="0"/>
              <w:autoSpaceDE w:val="0"/>
              <w:autoSpaceDN w:val="0"/>
              <w:spacing w:after="120" w:line="278" w:lineRule="exact"/>
              <w:ind w:left="90"/>
              <w:jc w:val="both"/>
              <w:rPr>
                <w:rFonts w:eastAsia="Trebuchet MS" w:cs="Arial"/>
                <w:sz w:val="20"/>
                <w:lang w:val="pl-PL"/>
              </w:rPr>
            </w:pPr>
            <w:r w:rsidRPr="008E30B1">
              <w:rPr>
                <w:rFonts w:eastAsia="Trebuchet MS" w:cs="Arial"/>
                <w:sz w:val="20"/>
                <w:lang w:val="pl-PL"/>
              </w:rPr>
              <w:t xml:space="preserve">Termin pomiaru wartości docelowej: </w:t>
            </w:r>
            <w:r>
              <w:rPr>
                <w:rFonts w:eastAsia="Trebuchet MS" w:cs="Arial"/>
                <w:sz w:val="20"/>
                <w:lang w:val="pl-PL"/>
              </w:rPr>
              <w:t>30.</w:t>
            </w:r>
            <w:r w:rsidRPr="008E30B1">
              <w:rPr>
                <w:rFonts w:eastAsia="Trebuchet MS" w:cs="Arial"/>
                <w:sz w:val="20"/>
                <w:lang w:val="pl-PL"/>
              </w:rPr>
              <w:t>09.2028</w:t>
            </w:r>
          </w:p>
          <w:p w14:paraId="3FEE30A1" w14:textId="77777777" w:rsidR="008E30B1" w:rsidRPr="008E30B1" w:rsidRDefault="008E30B1" w:rsidP="00DD091A">
            <w:pPr>
              <w:keepNext/>
              <w:widowControl w:val="0"/>
              <w:autoSpaceDE w:val="0"/>
              <w:autoSpaceDN w:val="0"/>
              <w:spacing w:line="278" w:lineRule="exact"/>
              <w:ind w:left="90" w:right="40"/>
              <w:jc w:val="both"/>
              <w:rPr>
                <w:rFonts w:eastAsia="Trebuchet MS" w:cs="Arial"/>
                <w:spacing w:val="-5"/>
                <w:sz w:val="20"/>
                <w:lang w:val="pl-PL"/>
              </w:rPr>
            </w:pPr>
            <w:r w:rsidRPr="008E30B1">
              <w:rPr>
                <w:rFonts w:eastAsia="Trebuchet MS" w:cs="Arial"/>
                <w:sz w:val="20"/>
                <w:lang w:val="pl-PL"/>
              </w:rPr>
              <w:t>KPI</w:t>
            </w:r>
            <w:r w:rsidRPr="008E30B1">
              <w:rPr>
                <w:rFonts w:eastAsia="Trebuchet MS" w:cs="Arial"/>
                <w:spacing w:val="14"/>
                <w:sz w:val="20"/>
                <w:lang w:val="pl-PL"/>
              </w:rPr>
              <w:t xml:space="preserve"> </w:t>
            </w:r>
            <w:r w:rsidRPr="008E30B1">
              <w:rPr>
                <w:rFonts w:eastAsia="Trebuchet MS" w:cs="Arial"/>
                <w:spacing w:val="-5"/>
                <w:sz w:val="20"/>
                <w:lang w:val="pl-PL"/>
              </w:rPr>
              <w:t>2:</w:t>
            </w:r>
          </w:p>
          <w:p w14:paraId="2FCC5C51" w14:textId="77777777" w:rsidR="008E30B1" w:rsidRPr="008E30B1" w:rsidRDefault="008E30B1" w:rsidP="00DD091A">
            <w:pPr>
              <w:ind w:left="91"/>
              <w:jc w:val="both"/>
              <w:rPr>
                <w:rFonts w:cs="Arial"/>
                <w:sz w:val="20"/>
                <w:lang w:val="pl-PL" w:eastAsia="pl-PL"/>
              </w:rPr>
            </w:pPr>
            <w:r w:rsidRPr="008E30B1">
              <w:rPr>
                <w:rFonts w:cs="Arial"/>
                <w:sz w:val="20"/>
                <w:lang w:val="pl-PL"/>
              </w:rPr>
              <w:t xml:space="preserve">Metoda pomiaru i źródło danych: umowa o dofinansowanie </w:t>
            </w:r>
          </w:p>
          <w:p w14:paraId="4DFE625F" w14:textId="77777777" w:rsidR="008E30B1" w:rsidRPr="008E30B1" w:rsidRDefault="008E30B1" w:rsidP="00DD091A">
            <w:pPr>
              <w:ind w:left="91"/>
              <w:jc w:val="both"/>
              <w:rPr>
                <w:rFonts w:cs="Arial"/>
                <w:sz w:val="20"/>
                <w:lang w:val="pl-PL" w:eastAsia="pl-PL"/>
              </w:rPr>
            </w:pPr>
            <w:r w:rsidRPr="008E30B1">
              <w:rPr>
                <w:rFonts w:cs="Arial"/>
                <w:sz w:val="20"/>
                <w:lang w:val="pl-PL"/>
              </w:rPr>
              <w:t>Częstotliwość pomiaru: jednorazowo po zawarciu umowy o dofinansowanie.</w:t>
            </w:r>
          </w:p>
          <w:p w14:paraId="4123CB6F" w14:textId="7BBF4D47" w:rsidR="000F667D" w:rsidRPr="001B6667" w:rsidRDefault="008E30B1" w:rsidP="008E30B1">
            <w:pPr>
              <w:pStyle w:val="Tekstpodstawowy2"/>
              <w:ind w:left="34"/>
              <w:jc w:val="both"/>
              <w:rPr>
                <w:rFonts w:cs="Arial"/>
                <w:b/>
                <w:sz w:val="20"/>
                <w:lang w:val="pl-PL"/>
              </w:rPr>
            </w:pPr>
            <w:r w:rsidRPr="008E30B1">
              <w:rPr>
                <w:rFonts w:cs="Arial"/>
                <w:sz w:val="20"/>
                <w:szCs w:val="20"/>
                <w:lang w:val="pl-PL"/>
              </w:rPr>
              <w:lastRenderedPageBreak/>
              <w:t xml:space="preserve">Termin pomiaru wartości docelowej: zgodnie z datą zawarcia umowy o dofinansowanie </w:t>
            </w:r>
            <w:r>
              <w:rPr>
                <w:rFonts w:cs="Arial"/>
                <w:sz w:val="20"/>
                <w:szCs w:val="20"/>
                <w:lang w:val="pl-PL"/>
              </w:rPr>
              <w:t>(s</w:t>
            </w:r>
            <w:r w:rsidRPr="008E30B1">
              <w:rPr>
                <w:rFonts w:cs="Arial"/>
                <w:sz w:val="20"/>
                <w:szCs w:val="20"/>
                <w:lang w:val="pl-PL"/>
              </w:rPr>
              <w:t xml:space="preserve">zacunkowo </w:t>
            </w:r>
            <w:r>
              <w:rPr>
                <w:rFonts w:cs="Arial"/>
                <w:sz w:val="20"/>
                <w:szCs w:val="20"/>
                <w:lang w:val="pl-PL"/>
              </w:rPr>
              <w:t>15.</w:t>
            </w:r>
            <w:r w:rsidRPr="008E30B1">
              <w:rPr>
                <w:rFonts w:cs="Arial"/>
                <w:sz w:val="20"/>
                <w:szCs w:val="20"/>
                <w:lang w:val="pl-PL"/>
              </w:rPr>
              <w:t>12.2026</w:t>
            </w:r>
            <w:r>
              <w:rPr>
                <w:rFonts w:cs="Arial"/>
                <w:sz w:val="20"/>
                <w:szCs w:val="20"/>
                <w:lang w:val="pl-PL"/>
              </w:rPr>
              <w:t>).</w:t>
            </w:r>
          </w:p>
        </w:tc>
      </w:tr>
      <w:tr w:rsidR="00D430CA" w:rsidRPr="00C54742" w14:paraId="5569A9B1" w14:textId="77777777" w:rsidTr="2B856525">
        <w:trPr>
          <w:trHeight w:val="499"/>
        </w:trPr>
        <w:tc>
          <w:tcPr>
            <w:tcW w:w="1984" w:type="dxa"/>
            <w:shd w:val="clear" w:color="auto" w:fill="E7E6E6"/>
          </w:tcPr>
          <w:p w14:paraId="0AFDBB87" w14:textId="0EA880F6" w:rsidR="00D430CA" w:rsidRPr="001B6667" w:rsidRDefault="00D430CA" w:rsidP="00D430CA">
            <w:pPr>
              <w:rPr>
                <w:rFonts w:cs="Arial"/>
                <w:b/>
                <w:sz w:val="20"/>
                <w:szCs w:val="24"/>
                <w:lang w:val="pl-PL"/>
              </w:rPr>
            </w:pPr>
            <w:r w:rsidRPr="001B6667">
              <w:rPr>
                <w:rFonts w:eastAsia="MS MinNew Roman" w:cs="Arial"/>
                <w:b/>
                <w:bCs/>
                <w:sz w:val="20"/>
                <w:szCs w:val="24"/>
                <w:lang w:val="pl-PL"/>
              </w:rPr>
              <w:lastRenderedPageBreak/>
              <w:t xml:space="preserve">Cel - </w:t>
            </w:r>
            <w:r>
              <w:rPr>
                <w:rFonts w:eastAsia="MS MinNew Roman" w:cs="Arial"/>
                <w:b/>
                <w:bCs/>
                <w:sz w:val="20"/>
                <w:szCs w:val="24"/>
                <w:lang w:val="pl-PL"/>
              </w:rPr>
              <w:t>2</w:t>
            </w:r>
          </w:p>
        </w:tc>
        <w:tc>
          <w:tcPr>
            <w:tcW w:w="7655" w:type="dxa"/>
            <w:shd w:val="clear" w:color="auto" w:fill="FFFFFF" w:themeFill="background1"/>
          </w:tcPr>
          <w:p w14:paraId="430FEFA7" w14:textId="5949F9FA" w:rsidR="00D430CA" w:rsidRPr="001C27CA" w:rsidRDefault="001C27CA" w:rsidP="00D430CA">
            <w:pPr>
              <w:pStyle w:val="Tekstpodstawowy2"/>
              <w:ind w:left="34"/>
              <w:rPr>
                <w:rFonts w:cs="Arial"/>
                <w:sz w:val="20"/>
                <w:lang w:val="pl-PL" w:eastAsia="pl-PL"/>
              </w:rPr>
            </w:pPr>
            <w:r w:rsidRPr="001C27CA">
              <w:rPr>
                <w:rFonts w:cs="Arial"/>
                <w:sz w:val="20"/>
                <w:lang w:val="pl-PL" w:eastAsia="pl-PL"/>
              </w:rPr>
              <w:t>Ograniczenie obciążeń administracyjnych płatników opłacających składki wyłącznie za siebie</w:t>
            </w:r>
          </w:p>
        </w:tc>
      </w:tr>
      <w:tr w:rsidR="00D430CA" w:rsidRPr="00C54742" w14:paraId="71944293" w14:textId="77777777" w:rsidTr="2B856525">
        <w:trPr>
          <w:trHeight w:val="499"/>
        </w:trPr>
        <w:tc>
          <w:tcPr>
            <w:tcW w:w="1984" w:type="dxa"/>
            <w:shd w:val="clear" w:color="auto" w:fill="E7E6E6"/>
          </w:tcPr>
          <w:p w14:paraId="519FC4D7" w14:textId="7DFD35B6" w:rsidR="00D430CA" w:rsidRPr="001B6667" w:rsidRDefault="00D430CA" w:rsidP="00D430CA">
            <w:pPr>
              <w:rPr>
                <w:rFonts w:cs="Arial"/>
                <w:b/>
                <w:sz w:val="20"/>
                <w:szCs w:val="24"/>
                <w:lang w:val="pl-PL"/>
              </w:rPr>
            </w:pPr>
            <w:r w:rsidRPr="001B6667">
              <w:rPr>
                <w:rFonts w:eastAsia="MS MinNew Roman" w:cs="Arial"/>
                <w:b/>
                <w:bCs/>
                <w:sz w:val="20"/>
                <w:szCs w:val="24"/>
                <w:lang w:val="pl-PL"/>
              </w:rPr>
              <w:t>Cel strategiczny</w:t>
            </w:r>
          </w:p>
        </w:tc>
        <w:tc>
          <w:tcPr>
            <w:tcW w:w="7655" w:type="dxa"/>
            <w:shd w:val="clear" w:color="auto" w:fill="FFFFFF" w:themeFill="background1"/>
          </w:tcPr>
          <w:p w14:paraId="5DAD855D" w14:textId="77777777" w:rsidR="007C25C2" w:rsidRPr="004A6A75" w:rsidRDefault="007C25C2" w:rsidP="007C25C2">
            <w:pPr>
              <w:spacing w:after="160" w:line="259" w:lineRule="auto"/>
              <w:jc w:val="both"/>
              <w:rPr>
                <w:rFonts w:cs="Arial"/>
                <w:sz w:val="20"/>
                <w:lang w:val="pl-PL" w:eastAsia="pl-PL"/>
              </w:rPr>
            </w:pPr>
            <w:r w:rsidRPr="004A6A75">
              <w:rPr>
                <w:rFonts w:cs="Arial"/>
                <w:sz w:val="20"/>
                <w:lang w:val="pl-PL" w:eastAsia="pl-PL"/>
              </w:rPr>
              <w:t>Strategia Cyfryzacji Państwa do 2035 r. – cel nadrzędny: poprawa jakości życia obywateli dzięki cyfryzacji; kierunki: rozwój e-usług publicznych, bezpieczeństwo i odporność państwa oraz efektywne wykorzystanie danych i infrastruktury.</w:t>
            </w:r>
          </w:p>
          <w:p w14:paraId="64E21753" w14:textId="77777777" w:rsidR="007C25C2" w:rsidRPr="004A6A75" w:rsidRDefault="007C25C2" w:rsidP="007C25C2">
            <w:pPr>
              <w:spacing w:after="160" w:line="259" w:lineRule="auto"/>
              <w:jc w:val="both"/>
              <w:rPr>
                <w:rFonts w:cs="Arial"/>
                <w:sz w:val="20"/>
                <w:lang w:val="pl-PL" w:eastAsia="pl-PL"/>
              </w:rPr>
            </w:pPr>
            <w:r w:rsidRPr="004A6A75">
              <w:rPr>
                <w:rFonts w:cs="Arial"/>
                <w:sz w:val="20"/>
                <w:lang w:val="pl-PL" w:eastAsia="pl-PL"/>
              </w:rPr>
              <w:t>Krajowy plan działania do programu polityki „Droga ku cyfrowej dekadzie” do 2030 r. – cel 3.1.4 „Cyfryzacja usług publicznych”.</w:t>
            </w:r>
          </w:p>
          <w:p w14:paraId="794F4844" w14:textId="50A5C37D" w:rsidR="00D430CA" w:rsidRPr="001C27CA" w:rsidRDefault="007C25C2" w:rsidP="007C25C2">
            <w:pPr>
              <w:pStyle w:val="Tekstpodstawowy2"/>
              <w:ind w:left="34"/>
              <w:rPr>
                <w:rFonts w:cs="Arial"/>
                <w:sz w:val="20"/>
                <w:lang w:val="pl-PL" w:eastAsia="pl-PL"/>
              </w:rPr>
            </w:pPr>
            <w:r w:rsidRPr="004A6A75">
              <w:rPr>
                <w:rFonts w:cs="Arial"/>
                <w:sz w:val="20"/>
                <w:lang w:val="pl-PL" w:eastAsia="pl-PL"/>
              </w:rPr>
              <w:t>Fundusze Europejskie na Rozwój Cyfrowy 2021–2027 – cel szczegółowy 1.2 „Czerpanie korzyści z cyfryzacji dla obywateli, przedsiębiorstw, organizacji badawczych i instytucji publicznych”</w:t>
            </w:r>
            <w:r>
              <w:rPr>
                <w:rFonts w:cs="Arial"/>
                <w:sz w:val="20"/>
                <w:lang w:val="pl-PL" w:eastAsia="pl-PL"/>
              </w:rPr>
              <w:t>.</w:t>
            </w:r>
          </w:p>
        </w:tc>
      </w:tr>
      <w:tr w:rsidR="00D430CA" w:rsidRPr="00C54742" w14:paraId="32342578" w14:textId="77777777" w:rsidTr="2B856525">
        <w:trPr>
          <w:trHeight w:val="499"/>
        </w:trPr>
        <w:tc>
          <w:tcPr>
            <w:tcW w:w="1984" w:type="dxa"/>
            <w:shd w:val="clear" w:color="auto" w:fill="E7E6E6"/>
          </w:tcPr>
          <w:p w14:paraId="5FCAF491" w14:textId="76027423" w:rsidR="00D430CA" w:rsidRPr="001B6667" w:rsidRDefault="00D430CA" w:rsidP="00D430CA">
            <w:pPr>
              <w:rPr>
                <w:rFonts w:cs="Arial"/>
                <w:b/>
                <w:sz w:val="20"/>
                <w:szCs w:val="24"/>
                <w:lang w:val="pl-PL"/>
              </w:rPr>
            </w:pPr>
            <w:r w:rsidRPr="001B6667">
              <w:rPr>
                <w:rFonts w:eastAsia="MS MinNew Roman" w:cs="Arial"/>
                <w:b/>
                <w:bCs/>
                <w:sz w:val="20"/>
                <w:szCs w:val="24"/>
                <w:lang w:val="pl-PL"/>
              </w:rPr>
              <w:t>Korzyść:</w:t>
            </w:r>
          </w:p>
        </w:tc>
        <w:tc>
          <w:tcPr>
            <w:tcW w:w="7655" w:type="dxa"/>
            <w:shd w:val="clear" w:color="auto" w:fill="FFFFFF" w:themeFill="background1"/>
          </w:tcPr>
          <w:p w14:paraId="08153F90" w14:textId="7FA34B45" w:rsidR="00D430CA" w:rsidRPr="001C27CA" w:rsidRDefault="007C25C2" w:rsidP="007C25C2">
            <w:pPr>
              <w:pStyle w:val="Tekstpodstawowy2"/>
              <w:ind w:left="34"/>
              <w:jc w:val="both"/>
              <w:rPr>
                <w:rFonts w:cs="Arial"/>
                <w:sz w:val="20"/>
                <w:lang w:val="pl-PL" w:eastAsia="pl-PL"/>
              </w:rPr>
            </w:pPr>
            <w:r w:rsidRPr="007C25C2">
              <w:rPr>
                <w:rFonts w:cs="Arial"/>
                <w:sz w:val="20"/>
                <w:lang w:val="pl-PL" w:eastAsia="pl-PL"/>
              </w:rPr>
              <w:t>Zmniejszenie nakładu pracy i czasu ze strony płatników opłacających składki wyłącznie za siebie, koniecznych do realizacji obowiązków ubezpieczeniowo-składkowych, dzięki wdrożeniu procesowego prowadzenia płatnika, automatycznemu wykorzystaniu danych dostępnych w ZUS  oraz ograniczeniu konieczności samodzielnego doboru dokumentów</w:t>
            </w:r>
          </w:p>
        </w:tc>
      </w:tr>
      <w:tr w:rsidR="00D430CA" w:rsidRPr="00C54742" w14:paraId="64F3A326" w14:textId="77777777" w:rsidTr="2B856525">
        <w:trPr>
          <w:trHeight w:val="499"/>
        </w:trPr>
        <w:tc>
          <w:tcPr>
            <w:tcW w:w="1984" w:type="dxa"/>
            <w:shd w:val="clear" w:color="auto" w:fill="E7E6E6"/>
          </w:tcPr>
          <w:p w14:paraId="158E423D" w14:textId="572E47A4" w:rsidR="00D430CA" w:rsidRPr="001B6667" w:rsidRDefault="00D430CA" w:rsidP="00D430CA">
            <w:pPr>
              <w:rPr>
                <w:rFonts w:cs="Arial"/>
                <w:b/>
                <w:sz w:val="20"/>
                <w:szCs w:val="24"/>
                <w:lang w:val="pl-PL"/>
              </w:rPr>
            </w:pPr>
            <w:r w:rsidRPr="001B6667">
              <w:rPr>
                <w:rFonts w:cs="Arial"/>
                <w:b/>
                <w:sz w:val="20"/>
                <w:szCs w:val="24"/>
                <w:lang w:val="pl-PL"/>
              </w:rPr>
              <w:t>KPI:</w:t>
            </w:r>
          </w:p>
        </w:tc>
        <w:tc>
          <w:tcPr>
            <w:tcW w:w="7655" w:type="dxa"/>
            <w:shd w:val="clear" w:color="auto" w:fill="FFFFFF" w:themeFill="background1"/>
          </w:tcPr>
          <w:p w14:paraId="1751C2DF" w14:textId="568A90C5" w:rsidR="007C25C2" w:rsidRPr="004362ED" w:rsidRDefault="007C25C2" w:rsidP="007C25C2">
            <w:pPr>
              <w:pStyle w:val="Tekstpodstawowy2"/>
              <w:ind w:left="34"/>
              <w:jc w:val="both"/>
              <w:rPr>
                <w:rFonts w:cs="Arial"/>
                <w:sz w:val="20"/>
                <w:lang w:val="pl-PL" w:eastAsia="pl-PL"/>
              </w:rPr>
            </w:pPr>
            <w:r w:rsidRPr="004362ED">
              <w:rPr>
                <w:rFonts w:cs="Arial"/>
                <w:sz w:val="20"/>
                <w:lang w:val="pl-PL" w:eastAsia="pl-PL"/>
              </w:rPr>
              <w:t>1.</w:t>
            </w:r>
            <w:r w:rsidRPr="004362ED">
              <w:rPr>
                <w:rFonts w:cs="Arial"/>
                <w:sz w:val="20"/>
                <w:lang w:val="pl-PL" w:eastAsia="pl-PL"/>
              </w:rPr>
              <w:tab/>
              <w:t>Liczba usług publicznych udostępnionych on-line o stopniu dojrzałości co najmniej 4 – transakcja</w:t>
            </w:r>
          </w:p>
          <w:p w14:paraId="36AD951E" w14:textId="77777777" w:rsidR="007C25C2" w:rsidRPr="004362ED" w:rsidRDefault="007C25C2" w:rsidP="007C25C2">
            <w:pPr>
              <w:pStyle w:val="Tekstpodstawowy2"/>
              <w:ind w:left="34"/>
              <w:jc w:val="both"/>
              <w:rPr>
                <w:rFonts w:cs="Arial"/>
                <w:sz w:val="20"/>
                <w:lang w:val="pl-PL" w:eastAsia="pl-PL"/>
              </w:rPr>
            </w:pPr>
            <w:r w:rsidRPr="004362ED">
              <w:rPr>
                <w:rFonts w:cs="Arial"/>
                <w:sz w:val="20"/>
                <w:lang w:val="pl-PL" w:eastAsia="pl-PL"/>
              </w:rPr>
              <w:t>2.</w:t>
            </w:r>
            <w:r w:rsidRPr="004362ED">
              <w:rPr>
                <w:rFonts w:cs="Arial"/>
                <w:sz w:val="20"/>
                <w:lang w:val="pl-PL" w:eastAsia="pl-PL"/>
              </w:rPr>
              <w:tab/>
              <w:t>Liczba użytkowników nowych i zmodernizowanych publicznych usług, produktów i procesów cyfrowych</w:t>
            </w:r>
          </w:p>
          <w:p w14:paraId="3C3E6AE7" w14:textId="400090A6" w:rsidR="007C25C2" w:rsidRPr="004362ED" w:rsidRDefault="007C25C2" w:rsidP="007C25C2">
            <w:pPr>
              <w:pStyle w:val="Tekstpodstawowy2"/>
              <w:ind w:left="34"/>
              <w:jc w:val="both"/>
              <w:rPr>
                <w:rFonts w:cs="Arial"/>
                <w:sz w:val="20"/>
                <w:lang w:val="pl-PL" w:eastAsia="pl-PL"/>
              </w:rPr>
            </w:pPr>
            <w:r w:rsidRPr="004362ED">
              <w:rPr>
                <w:rFonts w:cs="Arial"/>
                <w:sz w:val="20"/>
                <w:lang w:val="pl-PL" w:eastAsia="pl-PL"/>
              </w:rPr>
              <w:t>3.</w:t>
            </w:r>
            <w:r w:rsidRPr="004362ED">
              <w:rPr>
                <w:rFonts w:cs="Arial"/>
                <w:sz w:val="20"/>
                <w:lang w:val="pl-PL" w:eastAsia="pl-PL"/>
              </w:rPr>
              <w:tab/>
              <w:t>Roczny wolumen spraw obsługiwanych w procesie kompleksowego rozliczenia miesięcznego z ZUS</w:t>
            </w:r>
          </w:p>
          <w:p w14:paraId="0D8FE93E" w14:textId="4197F2F0" w:rsidR="00D430CA" w:rsidRPr="004362ED" w:rsidRDefault="007C25C2" w:rsidP="007C25C2">
            <w:pPr>
              <w:pStyle w:val="Tekstpodstawowy2"/>
              <w:ind w:left="34"/>
              <w:jc w:val="both"/>
              <w:rPr>
                <w:rFonts w:cs="Arial"/>
                <w:sz w:val="20"/>
                <w:lang w:val="pl-PL" w:eastAsia="pl-PL"/>
              </w:rPr>
            </w:pPr>
            <w:r w:rsidRPr="004362ED">
              <w:rPr>
                <w:rFonts w:cs="Arial"/>
                <w:sz w:val="20"/>
                <w:lang w:val="pl-PL" w:eastAsia="pl-PL"/>
              </w:rPr>
              <w:t>4.</w:t>
            </w:r>
            <w:r w:rsidRPr="004362ED">
              <w:rPr>
                <w:rFonts w:cs="Arial"/>
                <w:sz w:val="20"/>
                <w:lang w:val="pl-PL" w:eastAsia="pl-PL"/>
              </w:rPr>
              <w:tab/>
              <w:t>Liczba usług publicznych udostępnionych on-line o stopniu dojrzałości  5 – personalizacja</w:t>
            </w:r>
          </w:p>
        </w:tc>
      </w:tr>
      <w:tr w:rsidR="00D430CA" w:rsidRPr="00C54742" w14:paraId="05E00B16" w14:textId="77777777" w:rsidTr="2B856525">
        <w:trPr>
          <w:trHeight w:val="499"/>
        </w:trPr>
        <w:tc>
          <w:tcPr>
            <w:tcW w:w="1984" w:type="dxa"/>
            <w:shd w:val="clear" w:color="auto" w:fill="E7E6E6"/>
          </w:tcPr>
          <w:p w14:paraId="71C6C869" w14:textId="257F5232" w:rsidR="00D430CA" w:rsidRPr="001B6667" w:rsidRDefault="00D430CA" w:rsidP="00D430CA">
            <w:pPr>
              <w:rPr>
                <w:rFonts w:cs="Arial"/>
                <w:b/>
                <w:sz w:val="20"/>
                <w:szCs w:val="24"/>
                <w:lang w:val="pl-PL"/>
              </w:rPr>
            </w:pPr>
            <w:r w:rsidRPr="001B6667">
              <w:rPr>
                <w:rFonts w:cs="Arial"/>
                <w:b/>
                <w:sz w:val="20"/>
                <w:szCs w:val="24"/>
                <w:lang w:val="pl-PL"/>
              </w:rPr>
              <w:t>Wartość aktualna i docelowa KPI:</w:t>
            </w:r>
          </w:p>
        </w:tc>
        <w:tc>
          <w:tcPr>
            <w:tcW w:w="7655" w:type="dxa"/>
            <w:shd w:val="clear" w:color="auto" w:fill="FFFFFF" w:themeFill="background1"/>
          </w:tcPr>
          <w:p w14:paraId="5DF48116" w14:textId="77777777" w:rsidR="007C25C2" w:rsidRPr="004362ED" w:rsidRDefault="007C25C2" w:rsidP="007C25C2">
            <w:pPr>
              <w:pStyle w:val="Tekstpodstawowy2"/>
              <w:spacing w:after="0"/>
              <w:ind w:left="34"/>
              <w:rPr>
                <w:rFonts w:cs="Arial"/>
                <w:sz w:val="20"/>
                <w:lang w:val="pl-PL" w:eastAsia="pl-PL"/>
              </w:rPr>
            </w:pPr>
            <w:r w:rsidRPr="004362ED">
              <w:rPr>
                <w:rFonts w:cs="Arial"/>
                <w:sz w:val="20"/>
                <w:lang w:val="pl-PL" w:eastAsia="pl-PL"/>
              </w:rPr>
              <w:t>KPI 1:</w:t>
            </w:r>
          </w:p>
          <w:p w14:paraId="0809011D" w14:textId="77777777" w:rsidR="007C25C2" w:rsidRPr="004362ED" w:rsidRDefault="007C25C2" w:rsidP="007C25C2">
            <w:pPr>
              <w:pStyle w:val="Tekstpodstawowy2"/>
              <w:spacing w:after="0"/>
              <w:ind w:left="34"/>
              <w:rPr>
                <w:rFonts w:cs="Arial"/>
                <w:sz w:val="20"/>
                <w:lang w:val="pl-PL" w:eastAsia="pl-PL"/>
              </w:rPr>
            </w:pPr>
            <w:r w:rsidRPr="004362ED">
              <w:rPr>
                <w:rFonts w:cs="Arial"/>
                <w:sz w:val="20"/>
                <w:lang w:val="pl-PL" w:eastAsia="pl-PL"/>
              </w:rPr>
              <w:t>Wartość aktualna: 0</w:t>
            </w:r>
          </w:p>
          <w:p w14:paraId="299683A1" w14:textId="711EC1F2" w:rsidR="007C25C2" w:rsidRPr="004362ED" w:rsidRDefault="007C25C2" w:rsidP="007C25C2">
            <w:pPr>
              <w:pStyle w:val="Tekstpodstawowy2"/>
              <w:ind w:left="34"/>
              <w:rPr>
                <w:rFonts w:cs="Arial"/>
                <w:sz w:val="20"/>
                <w:lang w:val="pl-PL" w:eastAsia="pl-PL"/>
              </w:rPr>
            </w:pPr>
            <w:r w:rsidRPr="004362ED">
              <w:rPr>
                <w:rFonts w:cs="Arial"/>
                <w:sz w:val="20"/>
                <w:lang w:val="pl-PL" w:eastAsia="pl-PL"/>
              </w:rPr>
              <w:t>Wartość docelowa:2</w:t>
            </w:r>
          </w:p>
          <w:p w14:paraId="0E447D1A" w14:textId="77777777" w:rsidR="007C25C2" w:rsidRPr="004362ED" w:rsidRDefault="007C25C2" w:rsidP="007C25C2">
            <w:pPr>
              <w:pStyle w:val="Tekstpodstawowy2"/>
              <w:spacing w:after="0"/>
              <w:ind w:left="34"/>
              <w:rPr>
                <w:rFonts w:cs="Arial"/>
                <w:sz w:val="20"/>
                <w:lang w:val="pl-PL" w:eastAsia="pl-PL"/>
              </w:rPr>
            </w:pPr>
            <w:r w:rsidRPr="004362ED">
              <w:rPr>
                <w:rFonts w:cs="Arial"/>
                <w:sz w:val="20"/>
                <w:lang w:val="pl-PL" w:eastAsia="pl-PL"/>
              </w:rPr>
              <w:t>KPI 2:</w:t>
            </w:r>
          </w:p>
          <w:p w14:paraId="747FF81A" w14:textId="77777777" w:rsidR="007C25C2" w:rsidRPr="004362ED" w:rsidRDefault="007C25C2" w:rsidP="007C25C2">
            <w:pPr>
              <w:pStyle w:val="Tekstpodstawowy2"/>
              <w:spacing w:after="0"/>
              <w:ind w:left="34"/>
              <w:rPr>
                <w:rFonts w:cs="Arial"/>
                <w:sz w:val="20"/>
                <w:lang w:val="pl-PL" w:eastAsia="pl-PL"/>
              </w:rPr>
            </w:pPr>
            <w:r w:rsidRPr="004362ED">
              <w:rPr>
                <w:rFonts w:cs="Arial"/>
                <w:sz w:val="20"/>
                <w:lang w:val="pl-PL" w:eastAsia="pl-PL"/>
              </w:rPr>
              <w:t>Wartość aktualna: 0</w:t>
            </w:r>
          </w:p>
          <w:p w14:paraId="6CCD1B91" w14:textId="4DDB270F" w:rsidR="007C25C2" w:rsidRPr="004362ED" w:rsidRDefault="007C25C2" w:rsidP="007C25C2">
            <w:pPr>
              <w:pStyle w:val="Tekstpodstawowy2"/>
              <w:ind w:left="34"/>
              <w:rPr>
                <w:rFonts w:cs="Arial"/>
                <w:sz w:val="20"/>
                <w:lang w:val="pl-PL" w:eastAsia="pl-PL"/>
              </w:rPr>
            </w:pPr>
            <w:r w:rsidRPr="004362ED">
              <w:rPr>
                <w:rFonts w:cs="Arial"/>
                <w:sz w:val="20"/>
                <w:lang w:val="pl-PL" w:eastAsia="pl-PL"/>
              </w:rPr>
              <w:t xml:space="preserve">Wartość docelowa : </w:t>
            </w:r>
            <w:r w:rsidR="001170FA" w:rsidRPr="004362ED">
              <w:rPr>
                <w:rFonts w:cs="Arial"/>
                <w:sz w:val="20"/>
                <w:lang w:val="pl-PL" w:eastAsia="pl-PL"/>
              </w:rPr>
              <w:t>2</w:t>
            </w:r>
            <w:r w:rsidR="00C54742">
              <w:rPr>
                <w:rFonts w:cs="Arial"/>
                <w:sz w:val="20"/>
                <w:lang w:val="pl-PL" w:eastAsia="pl-PL"/>
              </w:rPr>
              <w:t>3</w:t>
            </w:r>
            <w:r w:rsidR="001170FA" w:rsidRPr="004362ED">
              <w:rPr>
                <w:rFonts w:cs="Arial"/>
                <w:sz w:val="20"/>
                <w:lang w:val="pl-PL" w:eastAsia="pl-PL"/>
              </w:rPr>
              <w:t>0</w:t>
            </w:r>
            <w:r w:rsidRPr="004362ED">
              <w:rPr>
                <w:rFonts w:cs="Arial"/>
                <w:sz w:val="20"/>
                <w:lang w:val="pl-PL" w:eastAsia="pl-PL"/>
              </w:rPr>
              <w:t xml:space="preserve"> 000</w:t>
            </w:r>
          </w:p>
          <w:p w14:paraId="13A77A99" w14:textId="77777777" w:rsidR="007C25C2" w:rsidRPr="004362ED" w:rsidRDefault="007C25C2" w:rsidP="007C25C2">
            <w:pPr>
              <w:pStyle w:val="Tekstpodstawowy2"/>
              <w:spacing w:after="0"/>
              <w:ind w:left="34"/>
              <w:rPr>
                <w:rFonts w:cs="Arial"/>
                <w:sz w:val="20"/>
                <w:lang w:val="pl-PL" w:eastAsia="pl-PL"/>
              </w:rPr>
            </w:pPr>
            <w:r w:rsidRPr="004362ED">
              <w:rPr>
                <w:rFonts w:cs="Arial"/>
                <w:sz w:val="20"/>
                <w:lang w:val="pl-PL" w:eastAsia="pl-PL"/>
              </w:rPr>
              <w:t>KPI 3:</w:t>
            </w:r>
          </w:p>
          <w:p w14:paraId="1B16E8DF" w14:textId="77777777" w:rsidR="007C25C2" w:rsidRPr="004362ED" w:rsidRDefault="007C25C2" w:rsidP="007C25C2">
            <w:pPr>
              <w:pStyle w:val="Tekstpodstawowy2"/>
              <w:spacing w:after="0"/>
              <w:ind w:left="34"/>
              <w:rPr>
                <w:rFonts w:cs="Arial"/>
                <w:sz w:val="20"/>
                <w:lang w:val="pl-PL" w:eastAsia="pl-PL"/>
              </w:rPr>
            </w:pPr>
            <w:r w:rsidRPr="004362ED">
              <w:rPr>
                <w:rFonts w:cs="Arial"/>
                <w:sz w:val="20"/>
                <w:lang w:val="pl-PL" w:eastAsia="pl-PL"/>
              </w:rPr>
              <w:t>Wartość aktualna: 0</w:t>
            </w:r>
          </w:p>
          <w:p w14:paraId="1A143586" w14:textId="40AB6C6A" w:rsidR="007C25C2" w:rsidRPr="004362ED" w:rsidRDefault="007C25C2" w:rsidP="007C25C2">
            <w:pPr>
              <w:pStyle w:val="Tekstpodstawowy2"/>
              <w:ind w:left="34"/>
              <w:rPr>
                <w:rFonts w:cs="Arial"/>
                <w:sz w:val="20"/>
                <w:lang w:val="pl-PL" w:eastAsia="pl-PL"/>
              </w:rPr>
            </w:pPr>
            <w:r w:rsidRPr="004362ED">
              <w:rPr>
                <w:rFonts w:cs="Arial"/>
                <w:sz w:val="20"/>
                <w:lang w:val="pl-PL" w:eastAsia="pl-PL"/>
              </w:rPr>
              <w:t>Wartość docelowa: 2</w:t>
            </w:r>
            <w:r w:rsidR="00C54742">
              <w:rPr>
                <w:rFonts w:cs="Arial"/>
                <w:sz w:val="20"/>
                <w:lang w:val="pl-PL" w:eastAsia="pl-PL"/>
              </w:rPr>
              <w:t xml:space="preserve"> 760 000 </w:t>
            </w:r>
            <w:r w:rsidRPr="004362ED">
              <w:rPr>
                <w:rFonts w:cs="Arial"/>
                <w:sz w:val="20"/>
                <w:lang w:val="pl-PL" w:eastAsia="pl-PL"/>
              </w:rPr>
              <w:t>spraw/rok</w:t>
            </w:r>
          </w:p>
          <w:p w14:paraId="14561752" w14:textId="77777777" w:rsidR="007C25C2" w:rsidRPr="004362ED" w:rsidRDefault="007C25C2" w:rsidP="007C25C2">
            <w:pPr>
              <w:pStyle w:val="Tekstpodstawowy2"/>
              <w:spacing w:after="0"/>
              <w:ind w:left="34"/>
              <w:rPr>
                <w:rFonts w:cs="Arial"/>
                <w:sz w:val="20"/>
                <w:lang w:val="pl-PL" w:eastAsia="pl-PL"/>
              </w:rPr>
            </w:pPr>
            <w:r w:rsidRPr="004362ED">
              <w:rPr>
                <w:rFonts w:cs="Arial"/>
                <w:sz w:val="20"/>
                <w:lang w:val="pl-PL" w:eastAsia="pl-PL"/>
              </w:rPr>
              <w:t>KPI 4:</w:t>
            </w:r>
          </w:p>
          <w:p w14:paraId="45C95CC3" w14:textId="77777777" w:rsidR="007C25C2" w:rsidRPr="004362ED" w:rsidRDefault="007C25C2" w:rsidP="007C25C2">
            <w:pPr>
              <w:pStyle w:val="Tekstpodstawowy2"/>
              <w:spacing w:after="0"/>
              <w:ind w:left="34"/>
              <w:rPr>
                <w:rFonts w:cs="Arial"/>
                <w:sz w:val="20"/>
                <w:lang w:val="pl-PL" w:eastAsia="pl-PL"/>
              </w:rPr>
            </w:pPr>
            <w:r w:rsidRPr="004362ED">
              <w:rPr>
                <w:rFonts w:cs="Arial"/>
                <w:sz w:val="20"/>
                <w:lang w:val="pl-PL" w:eastAsia="pl-PL"/>
              </w:rPr>
              <w:t>Wartość aktualna: 0</w:t>
            </w:r>
          </w:p>
          <w:p w14:paraId="72035BA7" w14:textId="4E51DFB4" w:rsidR="00D430CA" w:rsidRPr="004362ED" w:rsidRDefault="007C25C2" w:rsidP="007C25C2">
            <w:pPr>
              <w:pStyle w:val="Tekstpodstawowy2"/>
              <w:ind w:left="34"/>
              <w:rPr>
                <w:rFonts w:cs="Arial"/>
                <w:sz w:val="20"/>
                <w:lang w:val="pl-PL" w:eastAsia="pl-PL"/>
              </w:rPr>
            </w:pPr>
            <w:r w:rsidRPr="004362ED">
              <w:rPr>
                <w:rFonts w:cs="Arial"/>
                <w:sz w:val="20"/>
                <w:lang w:val="pl-PL" w:eastAsia="pl-PL"/>
              </w:rPr>
              <w:t>Wartość docelowa:2</w:t>
            </w:r>
          </w:p>
        </w:tc>
      </w:tr>
      <w:tr w:rsidR="00D430CA" w:rsidRPr="00402AAE" w14:paraId="4EB5ABE1" w14:textId="77777777" w:rsidTr="2B856525">
        <w:trPr>
          <w:trHeight w:val="499"/>
        </w:trPr>
        <w:tc>
          <w:tcPr>
            <w:tcW w:w="1984" w:type="dxa"/>
            <w:shd w:val="clear" w:color="auto" w:fill="E7E6E6"/>
          </w:tcPr>
          <w:p w14:paraId="6879B371" w14:textId="2A8FAFD4" w:rsidR="00D430CA" w:rsidRPr="001B6667" w:rsidRDefault="00D430CA" w:rsidP="00D430CA">
            <w:pPr>
              <w:rPr>
                <w:rFonts w:cs="Arial"/>
                <w:b/>
                <w:sz w:val="20"/>
                <w:szCs w:val="24"/>
                <w:lang w:val="pl-PL"/>
              </w:rPr>
            </w:pPr>
            <w:r w:rsidRPr="001B6667">
              <w:rPr>
                <w:rFonts w:cs="Arial"/>
                <w:b/>
                <w:sz w:val="20"/>
                <w:szCs w:val="24"/>
                <w:lang w:val="pl-PL"/>
              </w:rPr>
              <w:t>Metoda pomiaru KPI</w:t>
            </w:r>
          </w:p>
        </w:tc>
        <w:tc>
          <w:tcPr>
            <w:tcW w:w="7655" w:type="dxa"/>
            <w:shd w:val="clear" w:color="auto" w:fill="FFFFFF" w:themeFill="background1"/>
          </w:tcPr>
          <w:p w14:paraId="089B5036" w14:textId="77777777" w:rsidR="007C25C2" w:rsidRPr="007C25C2" w:rsidRDefault="007C25C2" w:rsidP="009A2062">
            <w:pPr>
              <w:pStyle w:val="Tekstpodstawowy2"/>
              <w:keepNext/>
              <w:spacing w:after="0"/>
              <w:ind w:left="34"/>
              <w:jc w:val="both"/>
              <w:rPr>
                <w:rFonts w:cs="Arial"/>
                <w:sz w:val="20"/>
                <w:lang w:val="pl-PL" w:eastAsia="pl-PL"/>
              </w:rPr>
            </w:pPr>
            <w:r w:rsidRPr="007C25C2">
              <w:rPr>
                <w:rFonts w:cs="Arial"/>
                <w:sz w:val="20"/>
                <w:lang w:val="pl-PL" w:eastAsia="pl-PL"/>
              </w:rPr>
              <w:t>KPI 1:</w:t>
            </w:r>
          </w:p>
          <w:p w14:paraId="4960D972" w14:textId="5D0D659C" w:rsidR="007C25C2" w:rsidRPr="007C25C2" w:rsidRDefault="007C25C2" w:rsidP="009A2062">
            <w:pPr>
              <w:pStyle w:val="Tekstpodstawowy2"/>
              <w:spacing w:after="0"/>
              <w:ind w:left="34"/>
              <w:jc w:val="both"/>
              <w:rPr>
                <w:rFonts w:cs="Arial"/>
                <w:sz w:val="20"/>
                <w:lang w:val="pl-PL" w:eastAsia="pl-PL"/>
              </w:rPr>
            </w:pPr>
            <w:r w:rsidRPr="007C25C2">
              <w:rPr>
                <w:rFonts w:cs="Arial"/>
                <w:sz w:val="20"/>
                <w:lang w:val="pl-PL" w:eastAsia="pl-PL"/>
              </w:rPr>
              <w:t>Metoda pomiaru i źródło danych: protokół odbioru e-usługi oraz dokumentacja produktu potwierdzająca poziom dojrzałości co najmniej 4 – transakcja</w:t>
            </w:r>
          </w:p>
          <w:p w14:paraId="2382BC3D" w14:textId="65FFE823" w:rsidR="007C25C2" w:rsidRPr="007C25C2" w:rsidRDefault="007C25C2" w:rsidP="009A2062">
            <w:pPr>
              <w:pStyle w:val="Tekstpodstawowy2"/>
              <w:spacing w:after="0"/>
              <w:ind w:left="34"/>
              <w:jc w:val="both"/>
              <w:rPr>
                <w:rFonts w:cs="Arial"/>
                <w:sz w:val="20"/>
                <w:lang w:val="pl-PL" w:eastAsia="pl-PL"/>
              </w:rPr>
            </w:pPr>
            <w:r w:rsidRPr="007C25C2">
              <w:rPr>
                <w:rFonts w:cs="Arial"/>
                <w:sz w:val="20"/>
                <w:lang w:val="pl-PL" w:eastAsia="pl-PL"/>
              </w:rPr>
              <w:t>Częstotliwość pomiaru: jednorazowo na zakończenie realizacji projektu</w:t>
            </w:r>
          </w:p>
          <w:p w14:paraId="697C311F" w14:textId="25797815" w:rsidR="007C25C2" w:rsidRPr="007C25C2" w:rsidRDefault="007C25C2" w:rsidP="009A2062">
            <w:pPr>
              <w:pStyle w:val="Tekstpodstawowy2"/>
              <w:ind w:left="34"/>
              <w:jc w:val="both"/>
              <w:rPr>
                <w:rFonts w:cs="Arial"/>
                <w:sz w:val="20"/>
                <w:lang w:val="pl-PL" w:eastAsia="pl-PL"/>
              </w:rPr>
            </w:pPr>
            <w:r w:rsidRPr="007C25C2">
              <w:rPr>
                <w:rFonts w:cs="Arial"/>
                <w:sz w:val="20"/>
                <w:lang w:val="pl-PL" w:eastAsia="pl-PL"/>
              </w:rPr>
              <w:t xml:space="preserve">Termin pomiaru wartości docelowej: </w:t>
            </w:r>
            <w:r w:rsidR="009A2062">
              <w:rPr>
                <w:rFonts w:cs="Arial"/>
                <w:sz w:val="20"/>
                <w:lang w:val="pl-PL" w:eastAsia="pl-PL"/>
              </w:rPr>
              <w:t>30.</w:t>
            </w:r>
            <w:r w:rsidRPr="007C25C2">
              <w:rPr>
                <w:rFonts w:cs="Arial"/>
                <w:sz w:val="20"/>
                <w:lang w:val="pl-PL" w:eastAsia="pl-PL"/>
              </w:rPr>
              <w:t>09.2028</w:t>
            </w:r>
          </w:p>
          <w:p w14:paraId="1DBB532D" w14:textId="77777777" w:rsidR="007C25C2" w:rsidRPr="007C25C2" w:rsidRDefault="007C25C2" w:rsidP="009A2062">
            <w:pPr>
              <w:pStyle w:val="Tekstpodstawowy2"/>
              <w:spacing w:after="0"/>
              <w:ind w:left="34"/>
              <w:jc w:val="both"/>
              <w:rPr>
                <w:rFonts w:cs="Arial"/>
                <w:sz w:val="20"/>
                <w:lang w:val="pl-PL" w:eastAsia="pl-PL"/>
              </w:rPr>
            </w:pPr>
            <w:r w:rsidRPr="007C25C2">
              <w:rPr>
                <w:rFonts w:cs="Arial"/>
                <w:sz w:val="20"/>
                <w:lang w:val="pl-PL" w:eastAsia="pl-PL"/>
              </w:rPr>
              <w:t>KPI 2:</w:t>
            </w:r>
          </w:p>
          <w:p w14:paraId="3672AA48" w14:textId="000532F5" w:rsidR="007C25C2" w:rsidRPr="007C25C2" w:rsidRDefault="007C25C2" w:rsidP="009A2062">
            <w:pPr>
              <w:pStyle w:val="Tekstpodstawowy2"/>
              <w:spacing w:after="0"/>
              <w:ind w:left="34"/>
              <w:jc w:val="both"/>
              <w:rPr>
                <w:rFonts w:cs="Arial"/>
                <w:sz w:val="20"/>
                <w:lang w:val="pl-PL" w:eastAsia="pl-PL"/>
              </w:rPr>
            </w:pPr>
            <w:r w:rsidRPr="007C25C2">
              <w:rPr>
                <w:rFonts w:cs="Arial"/>
                <w:sz w:val="20"/>
                <w:lang w:val="pl-PL" w:eastAsia="pl-PL"/>
              </w:rPr>
              <w:t xml:space="preserve">Metoda pomiaru i źródło danych: </w:t>
            </w:r>
            <w:r w:rsidR="009A2062">
              <w:rPr>
                <w:rFonts w:cs="Arial"/>
                <w:sz w:val="20"/>
                <w:lang w:val="pl-PL" w:eastAsia="pl-PL"/>
              </w:rPr>
              <w:t xml:space="preserve">raport z </w:t>
            </w:r>
            <w:r w:rsidR="009A2062" w:rsidRPr="009A2062">
              <w:rPr>
                <w:rFonts w:cs="Arial"/>
                <w:sz w:val="20"/>
                <w:lang w:val="pl-PL" w:eastAsia="pl-PL"/>
              </w:rPr>
              <w:t>Płatnika Web/KSI ZUS</w:t>
            </w:r>
          </w:p>
          <w:p w14:paraId="67FB6A30" w14:textId="4F5021ED" w:rsidR="007C25C2" w:rsidRPr="004362ED" w:rsidRDefault="007C25C2" w:rsidP="009A2062">
            <w:pPr>
              <w:pStyle w:val="Tekstpodstawowy2"/>
              <w:spacing w:after="0"/>
              <w:ind w:left="34"/>
              <w:jc w:val="both"/>
              <w:rPr>
                <w:rFonts w:cs="Arial"/>
                <w:sz w:val="20"/>
                <w:lang w:val="pl-PL" w:eastAsia="pl-PL"/>
              </w:rPr>
            </w:pPr>
            <w:r w:rsidRPr="007C25C2">
              <w:rPr>
                <w:rFonts w:cs="Arial"/>
                <w:sz w:val="20"/>
                <w:lang w:val="pl-PL" w:eastAsia="pl-PL"/>
              </w:rPr>
              <w:t xml:space="preserve">Częstotliwość pomiaru: jednorazowo </w:t>
            </w:r>
            <w:r w:rsidR="009A2062">
              <w:rPr>
                <w:rFonts w:cs="Arial"/>
                <w:sz w:val="20"/>
                <w:lang w:val="pl-PL" w:eastAsia="pl-PL"/>
              </w:rPr>
              <w:t xml:space="preserve">po upływie roku od </w:t>
            </w:r>
            <w:r w:rsidRPr="007C25C2">
              <w:rPr>
                <w:rFonts w:cs="Arial"/>
                <w:sz w:val="20"/>
                <w:lang w:val="pl-PL" w:eastAsia="pl-PL"/>
              </w:rPr>
              <w:t>zakończeni</w:t>
            </w:r>
            <w:r w:rsidR="009A2062">
              <w:rPr>
                <w:rFonts w:cs="Arial"/>
                <w:sz w:val="20"/>
                <w:lang w:val="pl-PL" w:eastAsia="pl-PL"/>
              </w:rPr>
              <w:t>a</w:t>
            </w:r>
            <w:r w:rsidRPr="007C25C2">
              <w:rPr>
                <w:rFonts w:cs="Arial"/>
                <w:sz w:val="20"/>
                <w:lang w:val="pl-PL" w:eastAsia="pl-PL"/>
              </w:rPr>
              <w:t xml:space="preserve"> realizacji </w:t>
            </w:r>
            <w:r w:rsidRPr="004362ED">
              <w:rPr>
                <w:rFonts w:cs="Arial"/>
                <w:sz w:val="20"/>
                <w:lang w:val="pl-PL" w:eastAsia="pl-PL"/>
              </w:rPr>
              <w:t>projektu</w:t>
            </w:r>
          </w:p>
          <w:p w14:paraId="3325B211" w14:textId="738A89A9" w:rsidR="007C25C2" w:rsidRPr="004362ED" w:rsidRDefault="007C25C2" w:rsidP="009A2062">
            <w:pPr>
              <w:pStyle w:val="Tekstpodstawowy2"/>
              <w:ind w:left="34"/>
              <w:jc w:val="both"/>
              <w:rPr>
                <w:rFonts w:cs="Arial"/>
                <w:sz w:val="20"/>
                <w:lang w:val="pl-PL" w:eastAsia="pl-PL"/>
              </w:rPr>
            </w:pPr>
            <w:r w:rsidRPr="004362ED">
              <w:rPr>
                <w:rFonts w:cs="Arial"/>
                <w:sz w:val="20"/>
                <w:lang w:val="pl-PL" w:eastAsia="pl-PL"/>
              </w:rPr>
              <w:lastRenderedPageBreak/>
              <w:t xml:space="preserve">Termin pomiaru wartości docelowej: </w:t>
            </w:r>
            <w:r w:rsidR="009A2062" w:rsidRPr="004362ED">
              <w:rPr>
                <w:rFonts w:cs="Arial"/>
                <w:sz w:val="20"/>
                <w:lang w:val="pl-PL" w:eastAsia="pl-PL"/>
              </w:rPr>
              <w:t>30.</w:t>
            </w:r>
            <w:r w:rsidRPr="004362ED">
              <w:rPr>
                <w:rFonts w:cs="Arial"/>
                <w:sz w:val="20"/>
                <w:lang w:val="pl-PL" w:eastAsia="pl-PL"/>
              </w:rPr>
              <w:t>09.202</w:t>
            </w:r>
            <w:r w:rsidR="009A2062" w:rsidRPr="004362ED">
              <w:rPr>
                <w:rFonts w:cs="Arial"/>
                <w:sz w:val="20"/>
                <w:lang w:val="pl-PL" w:eastAsia="pl-PL"/>
              </w:rPr>
              <w:t>9</w:t>
            </w:r>
          </w:p>
          <w:p w14:paraId="03A3FCF1" w14:textId="77777777" w:rsidR="007C25C2" w:rsidRPr="004362ED" w:rsidRDefault="007C25C2" w:rsidP="009A2062">
            <w:pPr>
              <w:pStyle w:val="Tekstpodstawowy2"/>
              <w:spacing w:after="0"/>
              <w:ind w:left="34"/>
              <w:jc w:val="both"/>
              <w:rPr>
                <w:rFonts w:cs="Arial"/>
                <w:sz w:val="20"/>
                <w:lang w:val="pl-PL" w:eastAsia="pl-PL"/>
              </w:rPr>
            </w:pPr>
            <w:r w:rsidRPr="004362ED">
              <w:rPr>
                <w:rFonts w:cs="Arial"/>
                <w:sz w:val="20"/>
                <w:lang w:val="pl-PL" w:eastAsia="pl-PL"/>
              </w:rPr>
              <w:t>KPI 3:</w:t>
            </w:r>
          </w:p>
          <w:p w14:paraId="452B498C" w14:textId="50325099" w:rsidR="007C25C2" w:rsidRPr="004362ED" w:rsidRDefault="007C25C2" w:rsidP="009A2062">
            <w:pPr>
              <w:pStyle w:val="Tekstpodstawowy2"/>
              <w:spacing w:after="0"/>
              <w:ind w:left="34"/>
              <w:jc w:val="both"/>
              <w:rPr>
                <w:rFonts w:cs="Arial"/>
                <w:sz w:val="20"/>
                <w:lang w:val="pl-PL" w:eastAsia="pl-PL"/>
              </w:rPr>
            </w:pPr>
            <w:r w:rsidRPr="004362ED">
              <w:rPr>
                <w:rFonts w:cs="Arial"/>
                <w:sz w:val="20"/>
                <w:lang w:val="pl-PL" w:eastAsia="pl-PL"/>
              </w:rPr>
              <w:t>Metoda pomiaru i źródło danych: raport z Płatnika Web/KSI ZUS oraz zestawienia wolumenów procesów rozliczeniowych</w:t>
            </w:r>
          </w:p>
          <w:p w14:paraId="32EB0898" w14:textId="354ACCB5" w:rsidR="009A2062" w:rsidRPr="004362ED" w:rsidRDefault="009A2062" w:rsidP="009A2062">
            <w:pPr>
              <w:pStyle w:val="Tekstpodstawowy2"/>
              <w:spacing w:after="0"/>
              <w:ind w:left="34"/>
              <w:jc w:val="both"/>
              <w:rPr>
                <w:rFonts w:cs="Arial"/>
                <w:sz w:val="20"/>
                <w:lang w:val="pl-PL" w:eastAsia="pl-PL"/>
              </w:rPr>
            </w:pPr>
            <w:r w:rsidRPr="004362ED">
              <w:rPr>
                <w:rFonts w:cs="Arial"/>
                <w:sz w:val="20"/>
                <w:lang w:val="pl-PL" w:eastAsia="pl-PL"/>
              </w:rPr>
              <w:t>Częstotliwość pomiaru: jednorazowo po upływie roku od zakończenia realizacji projektu</w:t>
            </w:r>
          </w:p>
          <w:p w14:paraId="1B34AFFC" w14:textId="77777777" w:rsidR="009A2062" w:rsidRPr="004362ED" w:rsidRDefault="009A2062" w:rsidP="009A2062">
            <w:pPr>
              <w:pStyle w:val="Tekstpodstawowy2"/>
              <w:ind w:left="34"/>
              <w:jc w:val="both"/>
              <w:rPr>
                <w:rFonts w:cs="Arial"/>
                <w:sz w:val="20"/>
                <w:lang w:val="pl-PL" w:eastAsia="pl-PL"/>
              </w:rPr>
            </w:pPr>
            <w:r w:rsidRPr="004362ED">
              <w:rPr>
                <w:rFonts w:cs="Arial"/>
                <w:sz w:val="20"/>
                <w:lang w:val="pl-PL" w:eastAsia="pl-PL"/>
              </w:rPr>
              <w:t>Termin pomiaru wartości docelowej: 30.09.2029</w:t>
            </w:r>
          </w:p>
          <w:p w14:paraId="37F71005" w14:textId="35BFD3FF" w:rsidR="007C25C2" w:rsidRPr="004362ED" w:rsidRDefault="007C25C2" w:rsidP="009A2062">
            <w:pPr>
              <w:pStyle w:val="Tekstpodstawowy2"/>
              <w:spacing w:after="0"/>
              <w:ind w:left="34"/>
              <w:jc w:val="both"/>
              <w:rPr>
                <w:rFonts w:cs="Arial"/>
                <w:sz w:val="20"/>
                <w:lang w:val="pl-PL" w:eastAsia="pl-PL"/>
              </w:rPr>
            </w:pPr>
            <w:r w:rsidRPr="004362ED">
              <w:rPr>
                <w:rFonts w:cs="Arial"/>
                <w:sz w:val="20"/>
                <w:lang w:val="pl-PL" w:eastAsia="pl-PL"/>
              </w:rPr>
              <w:t>KPI 4:</w:t>
            </w:r>
          </w:p>
          <w:p w14:paraId="1C2E567A" w14:textId="77777777" w:rsidR="007C25C2" w:rsidRPr="007C25C2" w:rsidRDefault="007C25C2" w:rsidP="009A2062">
            <w:pPr>
              <w:pStyle w:val="Tekstpodstawowy2"/>
              <w:spacing w:after="0"/>
              <w:ind w:left="34"/>
              <w:jc w:val="both"/>
              <w:rPr>
                <w:rFonts w:cs="Arial"/>
                <w:sz w:val="20"/>
                <w:lang w:val="pl-PL" w:eastAsia="pl-PL"/>
              </w:rPr>
            </w:pPr>
            <w:r w:rsidRPr="004362ED">
              <w:rPr>
                <w:rFonts w:cs="Arial"/>
                <w:sz w:val="20"/>
                <w:lang w:val="pl-PL" w:eastAsia="pl-PL"/>
              </w:rPr>
              <w:t>Metoda pomiaru</w:t>
            </w:r>
            <w:r w:rsidRPr="007C25C2">
              <w:rPr>
                <w:rFonts w:cs="Arial"/>
                <w:sz w:val="20"/>
                <w:lang w:val="pl-PL" w:eastAsia="pl-PL"/>
              </w:rPr>
              <w:t xml:space="preserve"> i źródło danych: protokół odbioru e-usługi oraz dokumentacja produktu potwierdzająca poziom dojrzałości co najmniej 5- personalizacja.</w:t>
            </w:r>
          </w:p>
          <w:p w14:paraId="38B844D0" w14:textId="77777777" w:rsidR="007C25C2" w:rsidRPr="007C25C2" w:rsidRDefault="007C25C2" w:rsidP="009A2062">
            <w:pPr>
              <w:pStyle w:val="Tekstpodstawowy2"/>
              <w:spacing w:after="0"/>
              <w:ind w:left="34"/>
              <w:jc w:val="both"/>
              <w:rPr>
                <w:rFonts w:cs="Arial"/>
                <w:sz w:val="20"/>
                <w:lang w:val="pl-PL" w:eastAsia="pl-PL"/>
              </w:rPr>
            </w:pPr>
            <w:r w:rsidRPr="007C25C2">
              <w:rPr>
                <w:rFonts w:cs="Arial"/>
                <w:sz w:val="20"/>
                <w:lang w:val="pl-PL" w:eastAsia="pl-PL"/>
              </w:rPr>
              <w:t>Częstotliwość pomiaru: jednorazowo na zakończenie rzeczowej realizacji projektu.</w:t>
            </w:r>
          </w:p>
          <w:p w14:paraId="1FE5D1FD" w14:textId="2BC7F8D7" w:rsidR="00D430CA" w:rsidRPr="001C27CA" w:rsidRDefault="007C25C2" w:rsidP="009A2062">
            <w:pPr>
              <w:pStyle w:val="Tekstpodstawowy2"/>
              <w:ind w:left="34"/>
              <w:jc w:val="both"/>
              <w:rPr>
                <w:rFonts w:cs="Arial"/>
                <w:sz w:val="20"/>
                <w:lang w:val="pl-PL" w:eastAsia="pl-PL"/>
              </w:rPr>
            </w:pPr>
            <w:r w:rsidRPr="007C25C2">
              <w:rPr>
                <w:rFonts w:cs="Arial"/>
                <w:sz w:val="20"/>
                <w:lang w:val="pl-PL" w:eastAsia="pl-PL"/>
              </w:rPr>
              <w:t xml:space="preserve">Termin pomiaru wartości docelowej: </w:t>
            </w:r>
            <w:r w:rsidR="009A2062">
              <w:rPr>
                <w:rFonts w:cs="Arial"/>
                <w:sz w:val="20"/>
                <w:lang w:val="pl-PL" w:eastAsia="pl-PL"/>
              </w:rPr>
              <w:t>30.</w:t>
            </w:r>
            <w:r w:rsidRPr="007C25C2">
              <w:rPr>
                <w:rFonts w:cs="Arial"/>
                <w:sz w:val="20"/>
                <w:lang w:val="pl-PL" w:eastAsia="pl-PL"/>
              </w:rPr>
              <w:t>09.2028.</w:t>
            </w:r>
          </w:p>
        </w:tc>
      </w:tr>
    </w:tbl>
    <w:p w14:paraId="2B9F3875" w14:textId="77777777" w:rsidR="00143B0D" w:rsidRPr="00485E7E" w:rsidRDefault="00143B0D" w:rsidP="00485E7E">
      <w:pPr>
        <w:tabs>
          <w:tab w:val="left" w:pos="4962"/>
        </w:tabs>
        <w:spacing w:before="120" w:after="360"/>
        <w:ind w:right="170"/>
        <w:outlineLvl w:val="1"/>
        <w:rPr>
          <w:rFonts w:cs="Arial"/>
          <w:b/>
          <w:iCs/>
          <w:vanish/>
        </w:rPr>
      </w:pPr>
      <w:bookmarkStart w:id="5" w:name="_Toc462924057"/>
    </w:p>
    <w:p w14:paraId="1645B327" w14:textId="7F7DE840" w:rsidR="0056584B" w:rsidRPr="008974FB" w:rsidRDefault="0056584B" w:rsidP="008974FB">
      <w:pPr>
        <w:pStyle w:val="Nagwek2"/>
        <w:keepNext/>
        <w:tabs>
          <w:tab w:val="left" w:pos="4962"/>
        </w:tabs>
        <w:spacing w:before="240" w:after="240"/>
        <w:ind w:left="856" w:hanging="431"/>
        <w:rPr>
          <w:b w:val="0"/>
          <w:sz w:val="20"/>
          <w:szCs w:val="20"/>
          <w:lang w:val="pl-PL" w:eastAsia="pl-PL"/>
        </w:rPr>
      </w:pPr>
      <w:r w:rsidRPr="00485E7E">
        <w:rPr>
          <w:lang w:val="pl-PL" w:eastAsia="pl-PL"/>
        </w:rPr>
        <w:t>Udostępnione e-usługi</w:t>
      </w:r>
      <w:bookmarkEnd w:id="5"/>
      <w:r w:rsidR="009C7AD9" w:rsidRPr="00485E7E">
        <w:rPr>
          <w:lang w:val="pl-PL" w:eastAsia="pl-PL"/>
        </w:rPr>
        <w:t xml:space="preserve"> </w:t>
      </w:r>
    </w:p>
    <w:tbl>
      <w:tblPr>
        <w:tblpPr w:leftFromText="141" w:rightFromText="141" w:vertAnchor="text" w:horzAnchor="page" w:tblpX="1470" w:tblpY="-32"/>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3924"/>
        <w:gridCol w:w="1418"/>
        <w:gridCol w:w="1721"/>
        <w:gridCol w:w="1843"/>
      </w:tblGrid>
      <w:tr w:rsidR="004A0BB2" w:rsidRPr="009718C9" w14:paraId="47F9AC03" w14:textId="77777777" w:rsidTr="004A0BB2">
        <w:tc>
          <w:tcPr>
            <w:tcW w:w="749" w:type="dxa"/>
            <w:shd w:val="clear" w:color="auto" w:fill="E7E6E6"/>
            <w:vAlign w:val="center"/>
          </w:tcPr>
          <w:p w14:paraId="0AF6A00F" w14:textId="77777777" w:rsidR="004A0BB2" w:rsidRPr="001B6667" w:rsidRDefault="004A0BB2" w:rsidP="001318C7">
            <w:pPr>
              <w:jc w:val="center"/>
              <w:rPr>
                <w:rFonts w:cs="Arial"/>
                <w:b/>
                <w:sz w:val="20"/>
                <w:lang w:val="pl-PL"/>
              </w:rPr>
            </w:pPr>
            <w:r w:rsidRPr="001B6667">
              <w:rPr>
                <w:rFonts w:cs="Arial"/>
                <w:b/>
                <w:sz w:val="20"/>
                <w:lang w:val="pl-PL"/>
              </w:rPr>
              <w:t>Lp.</w:t>
            </w:r>
          </w:p>
        </w:tc>
        <w:tc>
          <w:tcPr>
            <w:tcW w:w="3924" w:type="dxa"/>
            <w:shd w:val="clear" w:color="auto" w:fill="E7E6E6"/>
            <w:vAlign w:val="center"/>
          </w:tcPr>
          <w:p w14:paraId="32671E77" w14:textId="0E28E04E" w:rsidR="004A0BB2" w:rsidRPr="001B6667" w:rsidRDefault="004A0BB2" w:rsidP="001318C7">
            <w:pPr>
              <w:jc w:val="center"/>
              <w:rPr>
                <w:rFonts w:cs="Arial"/>
                <w:b/>
                <w:sz w:val="20"/>
                <w:lang w:val="pl-PL"/>
              </w:rPr>
            </w:pPr>
            <w:r w:rsidRPr="001B6667">
              <w:rPr>
                <w:rFonts w:cs="Arial"/>
                <w:b/>
                <w:sz w:val="20"/>
                <w:lang w:val="pl-PL"/>
              </w:rPr>
              <w:t xml:space="preserve">Nazwa </w:t>
            </w:r>
            <w:r w:rsidRPr="001B6667">
              <w:rPr>
                <w:rFonts w:cs="Arial"/>
                <w:b/>
                <w:sz w:val="20"/>
                <w:lang w:val="pl-PL"/>
              </w:rPr>
              <w:br/>
              <w:t>e-usługi</w:t>
            </w:r>
          </w:p>
        </w:tc>
        <w:tc>
          <w:tcPr>
            <w:tcW w:w="1418" w:type="dxa"/>
            <w:shd w:val="clear" w:color="auto" w:fill="E7E6E6"/>
            <w:vAlign w:val="center"/>
          </w:tcPr>
          <w:p w14:paraId="39088BDB" w14:textId="77777777" w:rsidR="004A0BB2" w:rsidRPr="001B6667" w:rsidRDefault="004A0BB2" w:rsidP="001318C7">
            <w:pPr>
              <w:jc w:val="center"/>
              <w:rPr>
                <w:rFonts w:cs="Arial"/>
                <w:b/>
                <w:sz w:val="20"/>
                <w:lang w:val="pl-PL"/>
              </w:rPr>
            </w:pPr>
            <w:r w:rsidRPr="001B6667">
              <w:rPr>
                <w:rFonts w:cs="Arial"/>
                <w:b/>
                <w:bCs/>
                <w:color w:val="000000"/>
                <w:sz w:val="20"/>
                <w:lang w:val="pl-PL"/>
              </w:rPr>
              <w:t>Typ</w:t>
            </w:r>
          </w:p>
        </w:tc>
        <w:tc>
          <w:tcPr>
            <w:tcW w:w="1721" w:type="dxa"/>
            <w:shd w:val="clear" w:color="auto" w:fill="E7E6E6"/>
            <w:vAlign w:val="center"/>
          </w:tcPr>
          <w:p w14:paraId="17EA151F" w14:textId="77777777" w:rsidR="004A0BB2" w:rsidRPr="001B6667" w:rsidRDefault="004A0BB2" w:rsidP="001318C7">
            <w:pPr>
              <w:jc w:val="center"/>
              <w:rPr>
                <w:rFonts w:cs="Arial"/>
                <w:b/>
                <w:sz w:val="20"/>
                <w:lang w:val="pl-PL"/>
              </w:rPr>
            </w:pPr>
            <w:r w:rsidRPr="001B6667">
              <w:rPr>
                <w:rFonts w:cs="Arial"/>
                <w:b/>
                <w:sz w:val="20"/>
                <w:lang w:val="pl-PL"/>
              </w:rPr>
              <w:t>Zakres oddziaływania</w:t>
            </w:r>
          </w:p>
        </w:tc>
        <w:tc>
          <w:tcPr>
            <w:tcW w:w="1843" w:type="dxa"/>
            <w:shd w:val="clear" w:color="auto" w:fill="E7E6E6"/>
            <w:vAlign w:val="center"/>
          </w:tcPr>
          <w:p w14:paraId="0A390175" w14:textId="77777777" w:rsidR="004A0BB2" w:rsidRPr="001B6667" w:rsidRDefault="004A0BB2" w:rsidP="001318C7">
            <w:pPr>
              <w:jc w:val="center"/>
              <w:rPr>
                <w:rFonts w:cs="Arial"/>
                <w:b/>
                <w:sz w:val="20"/>
                <w:lang w:val="pl-PL"/>
              </w:rPr>
            </w:pPr>
            <w:r w:rsidRPr="001B6667">
              <w:rPr>
                <w:rFonts w:cs="Arial"/>
                <w:b/>
                <w:sz w:val="20"/>
                <w:lang w:val="pl-PL"/>
              </w:rPr>
              <w:t xml:space="preserve">Poziom dojrzałości </w:t>
            </w:r>
            <w:r w:rsidRPr="001B6667">
              <w:rPr>
                <w:rFonts w:cs="Arial"/>
                <w:b/>
                <w:sz w:val="20"/>
                <w:lang w:val="pl-PL"/>
              </w:rPr>
              <w:br/>
              <w:t>e-usługi</w:t>
            </w:r>
            <w:r w:rsidRPr="001B6667">
              <w:rPr>
                <w:rFonts w:cs="Arial"/>
                <w:b/>
                <w:sz w:val="20"/>
                <w:vertAlign w:val="superscript"/>
                <w:lang w:val="pl-PL"/>
              </w:rPr>
              <w:footnoteReference w:id="1"/>
            </w:r>
          </w:p>
        </w:tc>
      </w:tr>
      <w:tr w:rsidR="008974FB" w:rsidRPr="001B6667" w14:paraId="3DEEAFF5" w14:textId="77777777" w:rsidTr="004A0BB2">
        <w:tc>
          <w:tcPr>
            <w:tcW w:w="749" w:type="dxa"/>
          </w:tcPr>
          <w:p w14:paraId="5048C602" w14:textId="2939541A" w:rsidR="008974FB" w:rsidRPr="008974FB" w:rsidRDefault="008974FB" w:rsidP="008974FB">
            <w:pPr>
              <w:jc w:val="center"/>
              <w:rPr>
                <w:rFonts w:cs="Arial"/>
                <w:sz w:val="20"/>
                <w:lang w:val="pl-PL" w:eastAsia="pl-PL"/>
              </w:rPr>
            </w:pPr>
            <w:r w:rsidRPr="008974FB">
              <w:rPr>
                <w:rFonts w:cs="Arial"/>
                <w:sz w:val="20"/>
                <w:lang w:val="pl-PL" w:eastAsia="pl-PL"/>
              </w:rPr>
              <w:t>1</w:t>
            </w:r>
          </w:p>
        </w:tc>
        <w:tc>
          <w:tcPr>
            <w:tcW w:w="3924" w:type="dxa"/>
          </w:tcPr>
          <w:p w14:paraId="45BFA508" w14:textId="77777777" w:rsidR="008974FB" w:rsidRPr="008974FB" w:rsidRDefault="008974FB" w:rsidP="008974FB">
            <w:pPr>
              <w:spacing w:after="30"/>
              <w:rPr>
                <w:bCs/>
                <w:sz w:val="20"/>
                <w:lang w:val="pl-PL"/>
              </w:rPr>
            </w:pPr>
            <w:r w:rsidRPr="008974FB">
              <w:rPr>
                <w:bCs/>
                <w:sz w:val="20"/>
                <w:lang w:val="pl-PL"/>
              </w:rPr>
              <w:t>Zgłoszenie do ubezpieczeń oraz aktualizacja danych ubezpieczonego i członków rodziny</w:t>
            </w:r>
          </w:p>
          <w:p w14:paraId="12E1092E" w14:textId="175C29E3" w:rsidR="008974FB" w:rsidRPr="008974FB" w:rsidRDefault="008974FB" w:rsidP="008974FB">
            <w:pPr>
              <w:rPr>
                <w:rFonts w:cs="Arial"/>
                <w:sz w:val="20"/>
                <w:lang w:val="pl-PL" w:eastAsia="pl-PL"/>
              </w:rPr>
            </w:pPr>
          </w:p>
        </w:tc>
        <w:tc>
          <w:tcPr>
            <w:tcW w:w="1418" w:type="dxa"/>
          </w:tcPr>
          <w:p w14:paraId="1C7C8FFE" w14:textId="62A85F49" w:rsidR="008974FB" w:rsidRPr="008974FB" w:rsidRDefault="008974FB" w:rsidP="008974FB">
            <w:pPr>
              <w:rPr>
                <w:rFonts w:cs="Arial"/>
                <w:sz w:val="20"/>
                <w:lang w:val="pl-PL" w:eastAsia="pl-PL"/>
              </w:rPr>
            </w:pPr>
            <w:r w:rsidRPr="008974FB">
              <w:rPr>
                <w:sz w:val="20"/>
                <w:lang w:val="pl-PL"/>
              </w:rPr>
              <w:t>A2B</w:t>
            </w:r>
          </w:p>
        </w:tc>
        <w:tc>
          <w:tcPr>
            <w:tcW w:w="1721" w:type="dxa"/>
          </w:tcPr>
          <w:p w14:paraId="71ACC176" w14:textId="126E708B" w:rsidR="008974FB" w:rsidRPr="004362ED" w:rsidRDefault="008974FB" w:rsidP="008974FB">
            <w:pPr>
              <w:spacing w:after="30"/>
              <w:rPr>
                <w:rFonts w:cs="Arial"/>
                <w:sz w:val="20"/>
                <w:lang w:val="pl-PL" w:eastAsia="pl-PL"/>
              </w:rPr>
            </w:pPr>
            <w:r w:rsidRPr="004362ED">
              <w:rPr>
                <w:sz w:val="20"/>
                <w:lang w:val="pl-PL"/>
              </w:rPr>
              <w:t xml:space="preserve">Przedsiębiorcy prowadzący działalność gospodarczą bez pracowników, rozliczający składki wyłącznie za siebie (rocznie ok. </w:t>
            </w:r>
            <w:r w:rsidR="00DD091A" w:rsidRPr="00DD091A">
              <w:rPr>
                <w:sz w:val="20"/>
                <w:lang w:val="pl-PL"/>
              </w:rPr>
              <w:t xml:space="preserve">770.000 </w:t>
            </w:r>
            <w:r w:rsidRPr="004362ED">
              <w:rPr>
                <w:sz w:val="20"/>
                <w:lang w:val="pl-PL"/>
              </w:rPr>
              <w:t>transakcji)</w:t>
            </w:r>
          </w:p>
        </w:tc>
        <w:tc>
          <w:tcPr>
            <w:tcW w:w="1843" w:type="dxa"/>
          </w:tcPr>
          <w:p w14:paraId="5327EE52" w14:textId="21236F12" w:rsidR="008974FB" w:rsidRPr="008974FB" w:rsidRDefault="008974FB" w:rsidP="008974FB">
            <w:pPr>
              <w:rPr>
                <w:rFonts w:cs="Arial"/>
                <w:sz w:val="20"/>
                <w:lang w:val="pl-PL" w:eastAsia="pl-PL"/>
              </w:rPr>
            </w:pPr>
            <w:r w:rsidRPr="008974FB">
              <w:rPr>
                <w:sz w:val="20"/>
                <w:lang w:val="pl-PL"/>
              </w:rPr>
              <w:t>5 - personalizacja</w:t>
            </w:r>
          </w:p>
        </w:tc>
      </w:tr>
      <w:tr w:rsidR="008974FB" w:rsidRPr="001B6667" w14:paraId="1045D81B" w14:textId="77777777" w:rsidTr="004A0BB2">
        <w:tc>
          <w:tcPr>
            <w:tcW w:w="749" w:type="dxa"/>
          </w:tcPr>
          <w:p w14:paraId="4B49B52E" w14:textId="7C4644D5" w:rsidR="008974FB" w:rsidRPr="008974FB" w:rsidRDefault="008974FB" w:rsidP="008974FB">
            <w:pPr>
              <w:jc w:val="center"/>
              <w:rPr>
                <w:rFonts w:cs="Arial"/>
                <w:sz w:val="20"/>
                <w:lang w:val="pl-PL" w:eastAsia="pl-PL"/>
              </w:rPr>
            </w:pPr>
            <w:r w:rsidRPr="008974FB">
              <w:rPr>
                <w:rFonts w:cs="Arial"/>
                <w:sz w:val="20"/>
                <w:lang w:val="pl-PL" w:eastAsia="pl-PL"/>
              </w:rPr>
              <w:t>2</w:t>
            </w:r>
          </w:p>
        </w:tc>
        <w:tc>
          <w:tcPr>
            <w:tcW w:w="3924" w:type="dxa"/>
          </w:tcPr>
          <w:p w14:paraId="65B8901B" w14:textId="2ECB97B7" w:rsidR="008974FB" w:rsidRPr="008974FB" w:rsidRDefault="008974FB" w:rsidP="008974FB">
            <w:pPr>
              <w:spacing w:after="30"/>
              <w:rPr>
                <w:bCs/>
                <w:sz w:val="20"/>
                <w:lang w:val="pl-PL"/>
              </w:rPr>
            </w:pPr>
            <w:r w:rsidRPr="008974FB">
              <w:rPr>
                <w:bCs/>
                <w:sz w:val="20"/>
                <w:lang w:val="pl-PL"/>
              </w:rPr>
              <w:t>Miesięczne rozliczenie składek wraz z płatnością i korektą rozliczenia</w:t>
            </w:r>
          </w:p>
        </w:tc>
        <w:tc>
          <w:tcPr>
            <w:tcW w:w="1418" w:type="dxa"/>
          </w:tcPr>
          <w:p w14:paraId="747D5950" w14:textId="53881687" w:rsidR="008974FB" w:rsidRPr="008974FB" w:rsidRDefault="008974FB" w:rsidP="008974FB">
            <w:pPr>
              <w:rPr>
                <w:sz w:val="20"/>
                <w:lang w:val="pl-PL"/>
              </w:rPr>
            </w:pPr>
            <w:r w:rsidRPr="008974FB">
              <w:rPr>
                <w:sz w:val="20"/>
                <w:lang w:val="pl-PL"/>
              </w:rPr>
              <w:t>A2B</w:t>
            </w:r>
          </w:p>
        </w:tc>
        <w:tc>
          <w:tcPr>
            <w:tcW w:w="1721" w:type="dxa"/>
          </w:tcPr>
          <w:p w14:paraId="07D8356C" w14:textId="5ACC9506" w:rsidR="008974FB" w:rsidRPr="004362ED" w:rsidRDefault="008974FB" w:rsidP="00BF132D">
            <w:pPr>
              <w:rPr>
                <w:sz w:val="20"/>
                <w:lang w:val="pl-PL"/>
              </w:rPr>
            </w:pPr>
            <w:r w:rsidRPr="004362ED">
              <w:rPr>
                <w:sz w:val="20"/>
                <w:lang w:val="pl-PL"/>
              </w:rPr>
              <w:t xml:space="preserve">Przedsiębiorcy prowadzący działalność gospodarczą bez pracowników, rozliczający składki wyłącznie za siebie (rocznie ok. </w:t>
            </w:r>
            <w:r w:rsidR="00DD091A">
              <w:rPr>
                <w:sz w:val="20"/>
                <w:lang w:val="pl-PL"/>
              </w:rPr>
              <w:t>2.760.000</w:t>
            </w:r>
            <w:r w:rsidRPr="004362ED">
              <w:rPr>
                <w:sz w:val="20"/>
                <w:lang w:val="pl-PL"/>
              </w:rPr>
              <w:t xml:space="preserve"> transakcji)</w:t>
            </w:r>
          </w:p>
        </w:tc>
        <w:tc>
          <w:tcPr>
            <w:tcW w:w="1843" w:type="dxa"/>
          </w:tcPr>
          <w:p w14:paraId="0C861E52" w14:textId="5B1ED303" w:rsidR="008974FB" w:rsidRPr="008974FB" w:rsidRDefault="008974FB" w:rsidP="008974FB">
            <w:pPr>
              <w:rPr>
                <w:sz w:val="20"/>
                <w:lang w:val="pl-PL"/>
              </w:rPr>
            </w:pPr>
            <w:r w:rsidRPr="008974FB">
              <w:rPr>
                <w:sz w:val="20"/>
                <w:lang w:val="pl-PL"/>
              </w:rPr>
              <w:t>5 – personalizacja</w:t>
            </w:r>
          </w:p>
        </w:tc>
      </w:tr>
    </w:tbl>
    <w:p w14:paraId="7F8A4D3F" w14:textId="77777777" w:rsidR="00143B0D" w:rsidRPr="00485E7E" w:rsidRDefault="00143B0D" w:rsidP="00A04A7E">
      <w:pPr>
        <w:spacing w:before="240" w:after="360"/>
        <w:ind w:right="170"/>
        <w:outlineLvl w:val="1"/>
        <w:rPr>
          <w:rStyle w:val="Nagwek3Znak"/>
          <w:rFonts w:eastAsiaTheme="minorHAnsi"/>
          <w:b/>
          <w:iCs w:val="0"/>
          <w:vanish/>
        </w:rPr>
      </w:pPr>
    </w:p>
    <w:p w14:paraId="77C266DD" w14:textId="6996EFFE" w:rsidR="00E11921" w:rsidRPr="00BE045E" w:rsidRDefault="0056584B" w:rsidP="00336F4F">
      <w:pPr>
        <w:pStyle w:val="Nagwek2"/>
        <w:keepNext/>
        <w:spacing w:before="240" w:after="360"/>
        <w:ind w:left="788" w:hanging="431"/>
        <w:rPr>
          <w:rStyle w:val="Nagwek3Znak"/>
          <w:rFonts w:eastAsiaTheme="minorEastAsia"/>
          <w:b w:val="0"/>
        </w:rPr>
      </w:pPr>
      <w:r w:rsidRPr="00BE045E">
        <w:rPr>
          <w:rStyle w:val="Nagwek3Znak"/>
          <w:rFonts w:eastAsiaTheme="minorEastAsia"/>
        </w:rPr>
        <w:lastRenderedPageBreak/>
        <w:t xml:space="preserve">Udostępnione informacje sektora </w:t>
      </w:r>
      <w:r w:rsidRPr="00BE045E">
        <w:rPr>
          <w:lang w:val="pl-PL"/>
        </w:rPr>
        <w:t>publicznego</w:t>
      </w:r>
      <w:r w:rsidRPr="00BE045E">
        <w:rPr>
          <w:rStyle w:val="Nagwek3Znak"/>
          <w:rFonts w:eastAsiaTheme="minorEastAsia"/>
        </w:rPr>
        <w:t xml:space="preserve"> i zdigitalizowane zasoby</w:t>
      </w:r>
    </w:p>
    <w:p w14:paraId="77F12B96" w14:textId="3C50B2E7" w:rsidR="00E11921" w:rsidRPr="004A0BB2" w:rsidRDefault="00E11921" w:rsidP="00E11921">
      <w:pPr>
        <w:pStyle w:val="Tekstpodstawowy2"/>
        <w:rPr>
          <w:rFonts w:eastAsiaTheme="minorHAnsi"/>
          <w:lang w:val="pl-PL" w:eastAsia="pl-PL"/>
        </w:rPr>
      </w:pPr>
      <w:r w:rsidRPr="004A0BB2">
        <w:rPr>
          <w:rFonts w:eastAsiaTheme="minorHAnsi"/>
          <w:lang w:val="pl-PL" w:eastAsia="pl-PL"/>
        </w:rPr>
        <w:t xml:space="preserve">Czy wszystkie zdigitalizowane zasoby objęte </w:t>
      </w:r>
      <w:r w:rsidR="002F6DF5">
        <w:rPr>
          <w:rFonts w:eastAsiaTheme="minorHAnsi"/>
          <w:lang w:val="pl-PL" w:eastAsia="pl-PL"/>
        </w:rPr>
        <w:t>przedsięwzięciem</w:t>
      </w:r>
      <w:r w:rsidR="002F6DF5" w:rsidRPr="004A0BB2">
        <w:rPr>
          <w:rFonts w:eastAsiaTheme="minorHAnsi"/>
          <w:lang w:val="pl-PL" w:eastAsia="pl-PL"/>
        </w:rPr>
        <w:t xml:space="preserve"> </w:t>
      </w:r>
      <w:r w:rsidRPr="004A0BB2">
        <w:rPr>
          <w:rFonts w:eastAsiaTheme="minorHAnsi"/>
          <w:lang w:val="pl-PL" w:eastAsia="pl-PL"/>
        </w:rPr>
        <w:t xml:space="preserve">będą udostępniane bezpłatnie? </w:t>
      </w:r>
      <w:r w:rsidRPr="00BE045E">
        <w:rPr>
          <w:rFonts w:eastAsiaTheme="minorHAnsi"/>
          <w:strike/>
          <w:lang w:val="pl-PL" w:eastAsia="pl-PL"/>
        </w:rPr>
        <w:t>TAK/NIE</w:t>
      </w:r>
      <w:r w:rsidRPr="004A0BB2">
        <w:rPr>
          <w:rStyle w:val="Odwoanieprzypisudolnego"/>
          <w:rFonts w:eastAsiaTheme="minorHAnsi"/>
          <w:lang w:val="pl-PL" w:eastAsia="pl-PL"/>
        </w:rPr>
        <w:footnoteReference w:id="2"/>
      </w:r>
    </w:p>
    <w:tbl>
      <w:tblPr>
        <w:tblStyle w:val="Tabela-Siatka"/>
        <w:tblW w:w="9639" w:type="dxa"/>
        <w:tblInd w:w="421" w:type="dxa"/>
        <w:tblLayout w:type="fixed"/>
        <w:tblLook w:val="04A0" w:firstRow="1" w:lastRow="0" w:firstColumn="1" w:lastColumn="0" w:noHBand="0" w:noVBand="1"/>
      </w:tblPr>
      <w:tblGrid>
        <w:gridCol w:w="3118"/>
        <w:gridCol w:w="2410"/>
        <w:gridCol w:w="4111"/>
      </w:tblGrid>
      <w:tr w:rsidR="0056584B" w:rsidRPr="00C54742" w14:paraId="71E1643A" w14:textId="77777777" w:rsidTr="001318C7">
        <w:tc>
          <w:tcPr>
            <w:tcW w:w="3118" w:type="dxa"/>
            <w:shd w:val="clear" w:color="auto" w:fill="E7E6E6"/>
            <w:vAlign w:val="center"/>
          </w:tcPr>
          <w:p w14:paraId="11AC5F51" w14:textId="77777777" w:rsidR="005349BA" w:rsidRPr="001B6667" w:rsidRDefault="0056584B" w:rsidP="00480C5A">
            <w:pPr>
              <w:jc w:val="center"/>
              <w:rPr>
                <w:rFonts w:cs="Arial"/>
                <w:b/>
                <w:sz w:val="20"/>
                <w:lang w:val="pl-PL"/>
              </w:rPr>
            </w:pPr>
            <w:r w:rsidRPr="001B6667">
              <w:rPr>
                <w:rFonts w:cs="Arial"/>
                <w:b/>
                <w:sz w:val="20"/>
                <w:lang w:val="pl-PL"/>
              </w:rPr>
              <w:t>Rodzaj</w:t>
            </w:r>
            <w:r w:rsidR="005349BA" w:rsidRPr="001B6667">
              <w:rPr>
                <w:rFonts w:cs="Arial"/>
                <w:b/>
                <w:sz w:val="20"/>
                <w:lang w:val="pl-PL"/>
              </w:rPr>
              <w:t xml:space="preserve"> </w:t>
            </w:r>
          </w:p>
          <w:p w14:paraId="1CD15914" w14:textId="77777777" w:rsidR="0056584B" w:rsidRPr="001B6667" w:rsidRDefault="00534314" w:rsidP="00480C5A">
            <w:pPr>
              <w:jc w:val="center"/>
              <w:rPr>
                <w:rFonts w:cs="Arial"/>
                <w:b/>
                <w:sz w:val="20"/>
                <w:lang w:val="pl-PL"/>
              </w:rPr>
            </w:pPr>
            <w:r>
              <w:rPr>
                <w:rFonts w:cs="Arial"/>
                <w:b/>
                <w:sz w:val="20"/>
                <w:lang w:val="pl-PL"/>
              </w:rPr>
              <w:t>i</w:t>
            </w:r>
            <w:r w:rsidR="001B6667" w:rsidRPr="001B6667">
              <w:rPr>
                <w:rFonts w:cs="Arial"/>
                <w:b/>
                <w:sz w:val="20"/>
                <w:lang w:val="pl-PL"/>
              </w:rPr>
              <w:t>nformacji</w:t>
            </w:r>
            <w:r w:rsidR="001B6667">
              <w:rPr>
                <w:rFonts w:cs="Arial"/>
                <w:b/>
                <w:sz w:val="20"/>
                <w:lang w:val="pl-PL"/>
              </w:rPr>
              <w:t xml:space="preserve"> </w:t>
            </w:r>
            <w:r w:rsidR="005349BA" w:rsidRPr="001B6667">
              <w:rPr>
                <w:rFonts w:cs="Arial"/>
                <w:b/>
                <w:sz w:val="20"/>
                <w:lang w:val="pl-PL"/>
              </w:rPr>
              <w:t>/</w:t>
            </w:r>
            <w:r w:rsidR="001B6667">
              <w:rPr>
                <w:rFonts w:cs="Arial"/>
                <w:b/>
                <w:sz w:val="20"/>
                <w:lang w:val="pl-PL"/>
              </w:rPr>
              <w:t xml:space="preserve"> </w:t>
            </w:r>
            <w:r w:rsidR="005349BA" w:rsidRPr="001B6667">
              <w:rPr>
                <w:rFonts w:cs="Arial"/>
                <w:b/>
                <w:sz w:val="20"/>
                <w:lang w:val="pl-PL"/>
              </w:rPr>
              <w:t>zasobów</w:t>
            </w:r>
          </w:p>
        </w:tc>
        <w:tc>
          <w:tcPr>
            <w:tcW w:w="2410" w:type="dxa"/>
            <w:shd w:val="clear" w:color="auto" w:fill="E7E6E6"/>
            <w:vAlign w:val="center"/>
          </w:tcPr>
          <w:p w14:paraId="26532604" w14:textId="77777777" w:rsidR="0056584B" w:rsidRPr="001B6667" w:rsidRDefault="005349BA" w:rsidP="00B73C22">
            <w:pPr>
              <w:spacing w:before="120" w:after="120"/>
              <w:jc w:val="center"/>
              <w:rPr>
                <w:rFonts w:cs="Arial"/>
                <w:b/>
                <w:sz w:val="20"/>
                <w:lang w:val="pl-PL"/>
              </w:rPr>
            </w:pPr>
            <w:r w:rsidRPr="001B6667">
              <w:rPr>
                <w:rFonts w:cs="Arial"/>
                <w:b/>
                <w:sz w:val="20"/>
                <w:lang w:val="pl-PL"/>
              </w:rPr>
              <w:t>Planowana data udostę</w:t>
            </w:r>
            <w:r w:rsidR="0056584B" w:rsidRPr="001B6667">
              <w:rPr>
                <w:rFonts w:cs="Arial"/>
                <w:b/>
                <w:sz w:val="20"/>
                <w:lang w:val="pl-PL"/>
              </w:rPr>
              <w:t>pnienia</w:t>
            </w:r>
          </w:p>
        </w:tc>
        <w:tc>
          <w:tcPr>
            <w:tcW w:w="4111" w:type="dxa"/>
            <w:shd w:val="clear" w:color="auto" w:fill="E7E6E6"/>
            <w:vAlign w:val="center"/>
          </w:tcPr>
          <w:p w14:paraId="5EE62172" w14:textId="1745D720" w:rsidR="00E11921" w:rsidRDefault="00E11921" w:rsidP="00E11921">
            <w:pPr>
              <w:jc w:val="center"/>
              <w:rPr>
                <w:rFonts w:cs="Arial"/>
                <w:b/>
                <w:sz w:val="20"/>
                <w:lang w:val="pl-PL"/>
              </w:rPr>
            </w:pPr>
            <w:r>
              <w:rPr>
                <w:rFonts w:cs="Arial"/>
                <w:b/>
                <w:sz w:val="20"/>
                <w:lang w:val="pl-PL"/>
              </w:rPr>
              <w:t>Szacowana liczba obiektów objętych digitalizacją (udostępnianiem informacji)</w:t>
            </w:r>
          </w:p>
          <w:p w14:paraId="3D9E02E2" w14:textId="77777777" w:rsidR="0056584B" w:rsidRPr="001B6667" w:rsidRDefault="0056584B" w:rsidP="00480C5A">
            <w:pPr>
              <w:jc w:val="center"/>
              <w:rPr>
                <w:rFonts w:cs="Arial"/>
                <w:b/>
                <w:sz w:val="20"/>
                <w:lang w:val="pl-PL"/>
              </w:rPr>
            </w:pPr>
          </w:p>
        </w:tc>
      </w:tr>
      <w:tr w:rsidR="0056584B" w:rsidRPr="00C54742" w14:paraId="2E065356" w14:textId="77777777" w:rsidTr="004A0BB2">
        <w:trPr>
          <w:trHeight w:val="1748"/>
        </w:trPr>
        <w:tc>
          <w:tcPr>
            <w:tcW w:w="3118" w:type="dxa"/>
          </w:tcPr>
          <w:p w14:paraId="51846236" w14:textId="77777777" w:rsidR="00BE045E" w:rsidRDefault="00BE045E" w:rsidP="00480C5A">
            <w:pPr>
              <w:rPr>
                <w:rFonts w:cs="Arial"/>
                <w:sz w:val="18"/>
                <w:lang w:val="pl-PL"/>
              </w:rPr>
            </w:pPr>
          </w:p>
          <w:p w14:paraId="6ECEF3E3" w14:textId="331BEDF3" w:rsidR="0056584B" w:rsidRPr="00BE045E" w:rsidRDefault="00BE045E" w:rsidP="00480C5A">
            <w:pPr>
              <w:rPr>
                <w:rFonts w:cs="Arial"/>
                <w:sz w:val="18"/>
                <w:lang w:val="pl-PL"/>
              </w:rPr>
            </w:pPr>
            <w:r w:rsidRPr="00BE045E">
              <w:rPr>
                <w:rFonts w:cs="Arial"/>
                <w:sz w:val="18"/>
                <w:lang w:val="pl-PL"/>
              </w:rPr>
              <w:t>Nie dotyczy – projekt nie obejmuje digitalizacji zasobów ani udostępniania informacji sektora publicznego</w:t>
            </w:r>
          </w:p>
        </w:tc>
        <w:tc>
          <w:tcPr>
            <w:tcW w:w="2410" w:type="dxa"/>
          </w:tcPr>
          <w:p w14:paraId="146F3E2F" w14:textId="77777777" w:rsidR="0056584B" w:rsidRPr="001B6667" w:rsidRDefault="0056584B" w:rsidP="00480C5A">
            <w:pPr>
              <w:rPr>
                <w:rFonts w:cs="Arial"/>
                <w:i/>
                <w:color w:val="0070C0"/>
                <w:sz w:val="18"/>
                <w:lang w:val="pl-PL"/>
              </w:rPr>
            </w:pPr>
          </w:p>
        </w:tc>
        <w:tc>
          <w:tcPr>
            <w:tcW w:w="4111" w:type="dxa"/>
          </w:tcPr>
          <w:p w14:paraId="4E29A0B0" w14:textId="77777777" w:rsidR="0056584B" w:rsidRPr="001B6667" w:rsidRDefault="0056584B" w:rsidP="0056584B">
            <w:pPr>
              <w:rPr>
                <w:rFonts w:cs="Arial"/>
                <w:color w:val="948A54" w:themeColor="background2" w:themeShade="80"/>
                <w:sz w:val="18"/>
                <w:lang w:val="pl-PL"/>
              </w:rPr>
            </w:pPr>
          </w:p>
        </w:tc>
      </w:tr>
    </w:tbl>
    <w:p w14:paraId="69D2830C" w14:textId="77777777" w:rsidR="00143B0D" w:rsidRPr="007E4587" w:rsidRDefault="00143B0D" w:rsidP="00485E7E">
      <w:pPr>
        <w:keepLines/>
        <w:spacing w:before="40" w:after="120" w:line="256" w:lineRule="auto"/>
        <w:ind w:right="170"/>
        <w:outlineLvl w:val="1"/>
        <w:rPr>
          <w:rFonts w:cs="Arial"/>
          <w:b/>
          <w:iCs/>
          <w:vanish/>
          <w:lang w:val="pl-PL"/>
        </w:rPr>
      </w:pPr>
    </w:p>
    <w:p w14:paraId="4BFA5194" w14:textId="35CEBFC6" w:rsidR="00440618" w:rsidRPr="00143B0D" w:rsidRDefault="00B73C22" w:rsidP="00A04A7E">
      <w:pPr>
        <w:pStyle w:val="Nagwek2"/>
        <w:keepLines/>
        <w:spacing w:before="240" w:line="257" w:lineRule="auto"/>
        <w:ind w:left="788" w:hanging="431"/>
        <w:rPr>
          <w:lang w:val="pl-PL"/>
        </w:rPr>
      </w:pPr>
      <w:r w:rsidRPr="00143B0D">
        <w:rPr>
          <w:lang w:val="pl-PL"/>
        </w:rPr>
        <w:t>P</w:t>
      </w:r>
      <w:r w:rsidR="007063B2" w:rsidRPr="00143B0D">
        <w:rPr>
          <w:lang w:val="pl-PL"/>
        </w:rPr>
        <w:t xml:space="preserve">rodukty </w:t>
      </w:r>
      <w:r w:rsidR="005349BA" w:rsidRPr="00143B0D">
        <w:rPr>
          <w:lang w:val="pl-PL"/>
        </w:rPr>
        <w:t xml:space="preserve">końcowe </w:t>
      </w:r>
      <w:r w:rsidR="00470022" w:rsidRPr="00470022">
        <w:rPr>
          <w:lang w:val="pl-PL"/>
        </w:rPr>
        <w:t>przedsięwzięcia</w:t>
      </w:r>
    </w:p>
    <w:p w14:paraId="5D187C05" w14:textId="5E81CAF9" w:rsidR="00B73C22" w:rsidRPr="00BE045E" w:rsidRDefault="00B73C22" w:rsidP="008149AF">
      <w:pPr>
        <w:pStyle w:val="Tekstpodstawowy2"/>
        <w:spacing w:after="0"/>
        <w:rPr>
          <w:rFonts w:cs="Arial"/>
          <w:sz w:val="22"/>
          <w:szCs w:val="22"/>
          <w:lang w:val="pl-PL"/>
        </w:rPr>
      </w:pPr>
    </w:p>
    <w:tbl>
      <w:tblPr>
        <w:tblStyle w:val="Tabela-Siatka"/>
        <w:tblW w:w="9632" w:type="dxa"/>
        <w:tblInd w:w="421" w:type="dxa"/>
        <w:tblLook w:val="04A0" w:firstRow="1" w:lastRow="0" w:firstColumn="1" w:lastColumn="0" w:noHBand="0" w:noVBand="1"/>
      </w:tblPr>
      <w:tblGrid>
        <w:gridCol w:w="8221"/>
        <w:gridCol w:w="1411"/>
      </w:tblGrid>
      <w:tr w:rsidR="007609C7" w:rsidRPr="007573B2" w14:paraId="69049EB3" w14:textId="77777777" w:rsidTr="007609C7">
        <w:tc>
          <w:tcPr>
            <w:tcW w:w="8221" w:type="dxa"/>
            <w:tcBorders>
              <w:top w:val="single" w:sz="4" w:space="0" w:color="auto"/>
              <w:left w:val="single" w:sz="4" w:space="0" w:color="auto"/>
              <w:bottom w:val="single" w:sz="4" w:space="0" w:color="auto"/>
              <w:right w:val="single" w:sz="4" w:space="0" w:color="auto"/>
            </w:tcBorders>
            <w:shd w:val="clear" w:color="auto" w:fill="E7E6E6"/>
            <w:hideMark/>
          </w:tcPr>
          <w:p w14:paraId="0F5AC32E" w14:textId="77777777" w:rsidR="007609C7" w:rsidRPr="001B6667" w:rsidRDefault="007609C7" w:rsidP="00B73C22">
            <w:pPr>
              <w:spacing w:before="120" w:after="120"/>
              <w:jc w:val="center"/>
              <w:rPr>
                <w:rFonts w:cs="Arial"/>
                <w:b/>
                <w:sz w:val="20"/>
                <w:lang w:val="pl-PL"/>
              </w:rPr>
            </w:pPr>
            <w:r w:rsidRPr="001B6667">
              <w:rPr>
                <w:rFonts w:cs="Arial"/>
                <w:b/>
                <w:sz w:val="20"/>
                <w:lang w:val="pl-PL"/>
              </w:rPr>
              <w:t>Nazwa produktu</w:t>
            </w:r>
          </w:p>
        </w:tc>
        <w:tc>
          <w:tcPr>
            <w:tcW w:w="1411" w:type="dxa"/>
            <w:tcBorders>
              <w:top w:val="single" w:sz="4" w:space="0" w:color="auto"/>
              <w:left w:val="single" w:sz="4" w:space="0" w:color="auto"/>
              <w:bottom w:val="single" w:sz="4" w:space="0" w:color="auto"/>
              <w:right w:val="single" w:sz="4" w:space="0" w:color="auto"/>
            </w:tcBorders>
            <w:shd w:val="clear" w:color="auto" w:fill="E7E6E6"/>
            <w:hideMark/>
          </w:tcPr>
          <w:p w14:paraId="27FE7CC0" w14:textId="77777777" w:rsidR="007609C7" w:rsidRPr="001B6667" w:rsidRDefault="007609C7" w:rsidP="00B73C22">
            <w:pPr>
              <w:spacing w:before="120" w:after="120"/>
              <w:jc w:val="center"/>
              <w:rPr>
                <w:rFonts w:cs="Arial"/>
                <w:b/>
                <w:sz w:val="20"/>
                <w:lang w:val="pl-PL"/>
              </w:rPr>
            </w:pPr>
            <w:r w:rsidRPr="001B6667">
              <w:rPr>
                <w:rFonts w:cs="Arial"/>
                <w:b/>
                <w:sz w:val="20"/>
                <w:lang w:val="pl-PL"/>
              </w:rPr>
              <w:t>Planowana data wdrożenia</w:t>
            </w:r>
          </w:p>
        </w:tc>
      </w:tr>
      <w:tr w:rsidR="00DB30C5" w:rsidRPr="00402AAE" w14:paraId="294B5C9F" w14:textId="77777777" w:rsidTr="006B4B79">
        <w:tc>
          <w:tcPr>
            <w:tcW w:w="8221" w:type="dxa"/>
            <w:tcBorders>
              <w:top w:val="single" w:sz="4" w:space="0" w:color="auto"/>
              <w:left w:val="single" w:sz="4" w:space="0" w:color="auto"/>
              <w:bottom w:val="single" w:sz="4" w:space="0" w:color="auto"/>
              <w:right w:val="single" w:sz="4" w:space="0" w:color="auto"/>
            </w:tcBorders>
          </w:tcPr>
          <w:p w14:paraId="00CB3133" w14:textId="6810D621" w:rsidR="00DB30C5" w:rsidRPr="00DB30C5" w:rsidRDefault="00DB30C5" w:rsidP="006B4B79">
            <w:pPr>
              <w:spacing w:before="120"/>
              <w:jc w:val="both"/>
              <w:rPr>
                <w:rFonts w:cs="Arial"/>
                <w:spacing w:val="-2"/>
                <w:sz w:val="20"/>
                <w:lang w:val="pl-PL"/>
              </w:rPr>
            </w:pPr>
            <w:r w:rsidRPr="00DB30C5">
              <w:rPr>
                <w:rFonts w:cs="Arial"/>
                <w:spacing w:val="-2"/>
                <w:sz w:val="20"/>
                <w:lang w:val="pl-PL"/>
              </w:rPr>
              <w:t>Raport z DPIA (ocena skutków dla ochrony danych) dot. rozbudowy KSI ZUS</w:t>
            </w:r>
          </w:p>
        </w:tc>
        <w:tc>
          <w:tcPr>
            <w:tcW w:w="1411" w:type="dxa"/>
            <w:tcBorders>
              <w:top w:val="single" w:sz="4" w:space="0" w:color="auto"/>
              <w:left w:val="single" w:sz="4" w:space="0" w:color="auto"/>
              <w:bottom w:val="single" w:sz="4" w:space="0" w:color="auto"/>
              <w:right w:val="single" w:sz="4" w:space="0" w:color="auto"/>
            </w:tcBorders>
          </w:tcPr>
          <w:p w14:paraId="0E2B2C33" w14:textId="5805EE23" w:rsidR="00DB30C5" w:rsidRPr="00DB30C5" w:rsidRDefault="00DB30C5" w:rsidP="006B4B79">
            <w:pPr>
              <w:spacing w:before="120"/>
              <w:jc w:val="both"/>
              <w:rPr>
                <w:rFonts w:cs="Arial"/>
                <w:sz w:val="20"/>
                <w:lang w:val="pl-PL"/>
              </w:rPr>
            </w:pPr>
            <w:r>
              <w:rPr>
                <w:rFonts w:cs="Arial"/>
                <w:sz w:val="20"/>
                <w:lang w:val="pl-PL"/>
              </w:rPr>
              <w:t>03.2027</w:t>
            </w:r>
          </w:p>
        </w:tc>
      </w:tr>
      <w:tr w:rsidR="006B4B79" w:rsidRPr="00402AAE" w14:paraId="5381AABF" w14:textId="77777777" w:rsidTr="006B4B79">
        <w:tc>
          <w:tcPr>
            <w:tcW w:w="8221" w:type="dxa"/>
            <w:tcBorders>
              <w:top w:val="single" w:sz="4" w:space="0" w:color="auto"/>
              <w:left w:val="single" w:sz="4" w:space="0" w:color="auto"/>
              <w:bottom w:val="single" w:sz="4" w:space="0" w:color="auto"/>
              <w:right w:val="single" w:sz="4" w:space="0" w:color="auto"/>
            </w:tcBorders>
          </w:tcPr>
          <w:p w14:paraId="714927C5" w14:textId="4856F4C4" w:rsidR="006B4B79" w:rsidRPr="00DB30C5" w:rsidRDefault="006B4B79" w:rsidP="006B4B79">
            <w:pPr>
              <w:spacing w:before="120"/>
              <w:jc w:val="both"/>
              <w:rPr>
                <w:rFonts w:cs="Arial"/>
                <w:sz w:val="20"/>
                <w:lang w:val="pl-PL"/>
              </w:rPr>
            </w:pPr>
            <w:r w:rsidRPr="00DB30C5">
              <w:rPr>
                <w:rFonts w:cs="Arial"/>
                <w:spacing w:val="-2"/>
                <w:sz w:val="20"/>
                <w:lang w:val="pl-PL"/>
              </w:rPr>
              <w:t>Środowisko testowe dla płatników składek oraz producentów oprogramowania</w:t>
            </w:r>
          </w:p>
        </w:tc>
        <w:tc>
          <w:tcPr>
            <w:tcW w:w="1411" w:type="dxa"/>
            <w:tcBorders>
              <w:top w:val="single" w:sz="4" w:space="0" w:color="auto"/>
              <w:left w:val="single" w:sz="4" w:space="0" w:color="auto"/>
              <w:bottom w:val="single" w:sz="4" w:space="0" w:color="auto"/>
              <w:right w:val="single" w:sz="4" w:space="0" w:color="auto"/>
            </w:tcBorders>
          </w:tcPr>
          <w:p w14:paraId="1E879C3E" w14:textId="4AF8D446" w:rsidR="006B4B79" w:rsidRPr="00DB30C5" w:rsidRDefault="006B4B79" w:rsidP="006B4B79">
            <w:pPr>
              <w:spacing w:before="120"/>
              <w:jc w:val="both"/>
              <w:rPr>
                <w:rFonts w:cs="Arial"/>
                <w:sz w:val="20"/>
                <w:lang w:val="pl-PL"/>
              </w:rPr>
            </w:pPr>
            <w:r w:rsidRPr="00DB30C5">
              <w:rPr>
                <w:rFonts w:cs="Arial"/>
                <w:sz w:val="20"/>
                <w:lang w:val="pl-PL"/>
              </w:rPr>
              <w:t>10.2027</w:t>
            </w:r>
          </w:p>
        </w:tc>
      </w:tr>
      <w:tr w:rsidR="006B4B79" w:rsidRPr="00402AAE" w14:paraId="546B4965" w14:textId="77777777" w:rsidTr="007609C7">
        <w:tc>
          <w:tcPr>
            <w:tcW w:w="8221" w:type="dxa"/>
            <w:tcBorders>
              <w:top w:val="single" w:sz="4" w:space="0" w:color="auto"/>
              <w:left w:val="single" w:sz="4" w:space="0" w:color="auto"/>
              <w:bottom w:val="single" w:sz="4" w:space="0" w:color="auto"/>
              <w:right w:val="single" w:sz="4" w:space="0" w:color="auto"/>
            </w:tcBorders>
          </w:tcPr>
          <w:p w14:paraId="63517B9F" w14:textId="46F46FCD" w:rsidR="006B4B79" w:rsidRPr="00DB30C5" w:rsidRDefault="006B4B79" w:rsidP="006B4B79">
            <w:pPr>
              <w:spacing w:before="120"/>
              <w:jc w:val="both"/>
              <w:rPr>
                <w:rFonts w:cs="Arial"/>
                <w:sz w:val="20"/>
                <w:lang w:val="pl-PL"/>
              </w:rPr>
            </w:pPr>
            <w:r w:rsidRPr="00DB30C5">
              <w:rPr>
                <w:rFonts w:cs="Arial"/>
                <w:spacing w:val="-2"/>
                <w:sz w:val="20"/>
                <w:lang w:val="pl-PL"/>
              </w:rPr>
              <w:t>Raport</w:t>
            </w:r>
            <w:r w:rsidRPr="00DB30C5">
              <w:rPr>
                <w:rFonts w:cs="Arial"/>
                <w:spacing w:val="-15"/>
                <w:sz w:val="20"/>
                <w:lang w:val="pl-PL"/>
              </w:rPr>
              <w:t xml:space="preserve"> </w:t>
            </w:r>
            <w:r w:rsidRPr="00DB30C5">
              <w:rPr>
                <w:rFonts w:cs="Arial"/>
                <w:spacing w:val="-2"/>
                <w:sz w:val="20"/>
                <w:lang w:val="pl-PL"/>
              </w:rPr>
              <w:t>z</w:t>
            </w:r>
            <w:r w:rsidRPr="00DB30C5">
              <w:rPr>
                <w:rFonts w:cs="Arial"/>
                <w:spacing w:val="-15"/>
                <w:sz w:val="20"/>
                <w:lang w:val="pl-PL"/>
              </w:rPr>
              <w:t xml:space="preserve"> testów akceptacyjnych </w:t>
            </w:r>
            <w:r w:rsidRPr="00DB30C5">
              <w:rPr>
                <w:rFonts w:cs="Arial"/>
                <w:sz w:val="20"/>
                <w:lang w:val="pl-PL"/>
              </w:rPr>
              <w:t>dot. rozbudowy KSI ZUS</w:t>
            </w:r>
          </w:p>
        </w:tc>
        <w:tc>
          <w:tcPr>
            <w:tcW w:w="1411" w:type="dxa"/>
            <w:tcBorders>
              <w:top w:val="single" w:sz="4" w:space="0" w:color="auto"/>
              <w:left w:val="single" w:sz="4" w:space="0" w:color="auto"/>
              <w:bottom w:val="single" w:sz="4" w:space="0" w:color="auto"/>
              <w:right w:val="single" w:sz="4" w:space="0" w:color="auto"/>
            </w:tcBorders>
          </w:tcPr>
          <w:p w14:paraId="480073E7" w14:textId="2A71D44E" w:rsidR="006B4B79" w:rsidRPr="00DB30C5" w:rsidRDefault="006B4B79" w:rsidP="006B4B79">
            <w:pPr>
              <w:spacing w:before="120"/>
              <w:jc w:val="both"/>
              <w:rPr>
                <w:rFonts w:cs="Arial"/>
                <w:sz w:val="20"/>
                <w:lang w:val="pl-PL"/>
              </w:rPr>
            </w:pPr>
            <w:r w:rsidRPr="00DB30C5">
              <w:rPr>
                <w:rFonts w:cs="Arial"/>
                <w:sz w:val="20"/>
                <w:lang w:val="pl-PL"/>
              </w:rPr>
              <w:t>12.2027</w:t>
            </w:r>
          </w:p>
        </w:tc>
      </w:tr>
      <w:tr w:rsidR="006B4B79" w:rsidRPr="00402AAE" w14:paraId="5950A365" w14:textId="77777777" w:rsidTr="007609C7">
        <w:tc>
          <w:tcPr>
            <w:tcW w:w="8221" w:type="dxa"/>
            <w:tcBorders>
              <w:top w:val="single" w:sz="4" w:space="0" w:color="auto"/>
              <w:left w:val="single" w:sz="4" w:space="0" w:color="auto"/>
              <w:bottom w:val="single" w:sz="4" w:space="0" w:color="auto"/>
              <w:right w:val="single" w:sz="4" w:space="0" w:color="auto"/>
            </w:tcBorders>
          </w:tcPr>
          <w:p w14:paraId="6B87822E" w14:textId="6BEA7D17" w:rsidR="006B4B79" w:rsidRPr="00DB30C5" w:rsidRDefault="006B4B79" w:rsidP="006B4B79">
            <w:pPr>
              <w:spacing w:before="120"/>
              <w:jc w:val="both"/>
              <w:rPr>
                <w:rFonts w:cs="Arial"/>
                <w:sz w:val="20"/>
                <w:lang w:val="pl-PL"/>
              </w:rPr>
            </w:pPr>
            <w:r w:rsidRPr="00DB30C5">
              <w:rPr>
                <w:rFonts w:cs="Arial"/>
                <w:spacing w:val="-2"/>
                <w:sz w:val="20"/>
                <w:lang w:val="pl-PL"/>
              </w:rPr>
              <w:t>Raport</w:t>
            </w:r>
            <w:r w:rsidRPr="00DB30C5">
              <w:rPr>
                <w:rFonts w:cs="Arial"/>
                <w:spacing w:val="-7"/>
                <w:sz w:val="20"/>
                <w:lang w:val="pl-PL"/>
              </w:rPr>
              <w:t xml:space="preserve"> </w:t>
            </w:r>
            <w:r w:rsidRPr="00DB30C5">
              <w:rPr>
                <w:rFonts w:cs="Arial"/>
                <w:spacing w:val="-2"/>
                <w:sz w:val="20"/>
                <w:lang w:val="pl-PL"/>
              </w:rPr>
              <w:t>z</w:t>
            </w:r>
            <w:r w:rsidRPr="00DB30C5">
              <w:rPr>
                <w:rFonts w:cs="Arial"/>
                <w:spacing w:val="-7"/>
                <w:sz w:val="20"/>
                <w:lang w:val="pl-PL"/>
              </w:rPr>
              <w:t xml:space="preserve"> </w:t>
            </w:r>
            <w:r w:rsidRPr="00DB30C5">
              <w:rPr>
                <w:rFonts w:cs="Arial"/>
                <w:spacing w:val="-2"/>
                <w:sz w:val="20"/>
                <w:lang w:val="pl-PL"/>
              </w:rPr>
              <w:t>testów</w:t>
            </w:r>
            <w:r w:rsidRPr="00DB30C5">
              <w:rPr>
                <w:rFonts w:cs="Arial"/>
                <w:spacing w:val="-7"/>
                <w:sz w:val="20"/>
                <w:lang w:val="pl-PL"/>
              </w:rPr>
              <w:t xml:space="preserve"> </w:t>
            </w:r>
            <w:r w:rsidRPr="00DB30C5">
              <w:rPr>
                <w:rFonts w:cs="Arial"/>
                <w:spacing w:val="-2"/>
                <w:sz w:val="20"/>
                <w:lang w:val="pl-PL"/>
              </w:rPr>
              <w:t>wydajnościowych</w:t>
            </w:r>
            <w:r w:rsidRPr="00DB30C5">
              <w:rPr>
                <w:rFonts w:cs="Arial"/>
                <w:spacing w:val="-7"/>
                <w:sz w:val="20"/>
                <w:lang w:val="pl-PL"/>
              </w:rPr>
              <w:t xml:space="preserve"> </w:t>
            </w:r>
            <w:r w:rsidRPr="00DB30C5">
              <w:rPr>
                <w:rFonts w:cs="Arial"/>
                <w:spacing w:val="-2"/>
                <w:sz w:val="20"/>
                <w:lang w:val="pl-PL"/>
              </w:rPr>
              <w:t>dot.</w:t>
            </w:r>
            <w:r w:rsidRPr="00DB30C5">
              <w:rPr>
                <w:rFonts w:cs="Arial"/>
                <w:spacing w:val="-7"/>
                <w:sz w:val="20"/>
                <w:lang w:val="pl-PL"/>
              </w:rPr>
              <w:t xml:space="preserve"> </w:t>
            </w:r>
            <w:r w:rsidRPr="00DB30C5">
              <w:rPr>
                <w:rFonts w:cs="Arial"/>
                <w:spacing w:val="-2"/>
                <w:sz w:val="20"/>
                <w:lang w:val="pl-PL"/>
              </w:rPr>
              <w:t>rozbudowy</w:t>
            </w:r>
            <w:r w:rsidRPr="00DB30C5">
              <w:rPr>
                <w:rFonts w:cs="Arial"/>
                <w:spacing w:val="-7"/>
                <w:sz w:val="20"/>
                <w:lang w:val="pl-PL"/>
              </w:rPr>
              <w:t xml:space="preserve"> </w:t>
            </w:r>
            <w:r w:rsidRPr="00DB30C5">
              <w:rPr>
                <w:rFonts w:cs="Arial"/>
                <w:spacing w:val="-4"/>
                <w:sz w:val="20"/>
                <w:lang w:val="pl-PL"/>
              </w:rPr>
              <w:t>KSI ZUS</w:t>
            </w:r>
          </w:p>
        </w:tc>
        <w:tc>
          <w:tcPr>
            <w:tcW w:w="1411" w:type="dxa"/>
            <w:tcBorders>
              <w:top w:val="single" w:sz="4" w:space="0" w:color="auto"/>
              <w:left w:val="single" w:sz="4" w:space="0" w:color="auto"/>
              <w:bottom w:val="single" w:sz="4" w:space="0" w:color="auto"/>
              <w:right w:val="single" w:sz="4" w:space="0" w:color="auto"/>
            </w:tcBorders>
          </w:tcPr>
          <w:p w14:paraId="489A0F7A" w14:textId="1DCDC382" w:rsidR="006B4B79" w:rsidRPr="00DB30C5" w:rsidRDefault="006B4B79" w:rsidP="006B4B79">
            <w:pPr>
              <w:spacing w:before="120"/>
              <w:jc w:val="both"/>
              <w:rPr>
                <w:rFonts w:cs="Arial"/>
                <w:sz w:val="20"/>
                <w:lang w:val="pl-PL"/>
              </w:rPr>
            </w:pPr>
            <w:r w:rsidRPr="00DB30C5">
              <w:rPr>
                <w:rFonts w:cs="Arial"/>
                <w:sz w:val="20"/>
                <w:lang w:val="pl-PL"/>
              </w:rPr>
              <w:t>12.2027</w:t>
            </w:r>
          </w:p>
        </w:tc>
      </w:tr>
      <w:tr w:rsidR="006B4B79" w:rsidRPr="00402AAE" w14:paraId="58B6B3ED" w14:textId="77777777" w:rsidTr="007609C7">
        <w:tc>
          <w:tcPr>
            <w:tcW w:w="8221" w:type="dxa"/>
            <w:tcBorders>
              <w:top w:val="single" w:sz="4" w:space="0" w:color="auto"/>
              <w:left w:val="single" w:sz="4" w:space="0" w:color="auto"/>
              <w:bottom w:val="single" w:sz="4" w:space="0" w:color="auto"/>
              <w:right w:val="single" w:sz="4" w:space="0" w:color="auto"/>
            </w:tcBorders>
          </w:tcPr>
          <w:p w14:paraId="05993F00" w14:textId="79D21848" w:rsidR="006B4B79" w:rsidRPr="00DB30C5" w:rsidRDefault="006B4B79" w:rsidP="006B4B79">
            <w:pPr>
              <w:spacing w:before="120"/>
              <w:jc w:val="both"/>
              <w:rPr>
                <w:rFonts w:cs="Arial"/>
                <w:sz w:val="20"/>
                <w:lang w:val="pl-PL"/>
              </w:rPr>
            </w:pPr>
            <w:r w:rsidRPr="00DB30C5">
              <w:rPr>
                <w:rFonts w:cs="Arial"/>
                <w:spacing w:val="-2"/>
                <w:sz w:val="20"/>
                <w:lang w:val="pl-PL"/>
              </w:rPr>
              <w:t>Raport</w:t>
            </w:r>
            <w:r w:rsidRPr="00DB30C5">
              <w:rPr>
                <w:rFonts w:cs="Arial"/>
                <w:spacing w:val="-6"/>
                <w:sz w:val="20"/>
                <w:lang w:val="pl-PL"/>
              </w:rPr>
              <w:t xml:space="preserve"> </w:t>
            </w:r>
            <w:r w:rsidRPr="00DB30C5">
              <w:rPr>
                <w:rFonts w:cs="Arial"/>
                <w:spacing w:val="-2"/>
                <w:sz w:val="20"/>
                <w:lang w:val="pl-PL"/>
              </w:rPr>
              <w:t>z</w:t>
            </w:r>
            <w:r w:rsidRPr="00DB30C5">
              <w:rPr>
                <w:rFonts w:cs="Arial"/>
                <w:spacing w:val="-6"/>
                <w:sz w:val="20"/>
                <w:lang w:val="pl-PL"/>
              </w:rPr>
              <w:t xml:space="preserve"> </w:t>
            </w:r>
            <w:r w:rsidRPr="00DB30C5">
              <w:rPr>
                <w:rFonts w:cs="Arial"/>
                <w:spacing w:val="-2"/>
                <w:sz w:val="20"/>
                <w:lang w:val="pl-PL"/>
              </w:rPr>
              <w:t>testów</w:t>
            </w:r>
            <w:r w:rsidRPr="00DB30C5">
              <w:rPr>
                <w:rFonts w:cs="Arial"/>
                <w:spacing w:val="-6"/>
                <w:sz w:val="20"/>
                <w:lang w:val="pl-PL"/>
              </w:rPr>
              <w:t xml:space="preserve"> </w:t>
            </w:r>
            <w:r w:rsidRPr="00DB30C5">
              <w:rPr>
                <w:rFonts w:cs="Arial"/>
                <w:spacing w:val="-2"/>
                <w:sz w:val="20"/>
                <w:lang w:val="pl-PL"/>
              </w:rPr>
              <w:t>bezpieczeństwa</w:t>
            </w:r>
            <w:r w:rsidRPr="00DB30C5">
              <w:rPr>
                <w:rFonts w:cs="Arial"/>
                <w:spacing w:val="-6"/>
                <w:sz w:val="20"/>
                <w:lang w:val="pl-PL"/>
              </w:rPr>
              <w:t xml:space="preserve"> </w:t>
            </w:r>
            <w:r w:rsidRPr="00DB30C5">
              <w:rPr>
                <w:rFonts w:cs="Arial"/>
                <w:spacing w:val="-2"/>
                <w:sz w:val="20"/>
                <w:lang w:val="pl-PL"/>
              </w:rPr>
              <w:t>dot.</w:t>
            </w:r>
            <w:r w:rsidRPr="00DB30C5">
              <w:rPr>
                <w:rFonts w:cs="Arial"/>
                <w:spacing w:val="-6"/>
                <w:sz w:val="20"/>
                <w:lang w:val="pl-PL"/>
              </w:rPr>
              <w:t xml:space="preserve"> </w:t>
            </w:r>
            <w:r w:rsidRPr="00DB30C5">
              <w:rPr>
                <w:rFonts w:cs="Arial"/>
                <w:spacing w:val="-2"/>
                <w:sz w:val="20"/>
                <w:lang w:val="pl-PL"/>
              </w:rPr>
              <w:t>rozbudowy</w:t>
            </w:r>
            <w:r w:rsidRPr="00DB30C5">
              <w:rPr>
                <w:rFonts w:cs="Arial"/>
                <w:spacing w:val="-6"/>
                <w:sz w:val="20"/>
                <w:lang w:val="pl-PL"/>
              </w:rPr>
              <w:t xml:space="preserve"> </w:t>
            </w:r>
            <w:r w:rsidRPr="00DB30C5">
              <w:rPr>
                <w:rFonts w:cs="Arial"/>
                <w:spacing w:val="-4"/>
                <w:sz w:val="20"/>
                <w:lang w:val="pl-PL"/>
              </w:rPr>
              <w:t>KSI ZUS</w:t>
            </w:r>
          </w:p>
        </w:tc>
        <w:tc>
          <w:tcPr>
            <w:tcW w:w="1411" w:type="dxa"/>
            <w:tcBorders>
              <w:top w:val="single" w:sz="4" w:space="0" w:color="auto"/>
              <w:left w:val="single" w:sz="4" w:space="0" w:color="auto"/>
              <w:bottom w:val="single" w:sz="4" w:space="0" w:color="auto"/>
              <w:right w:val="single" w:sz="4" w:space="0" w:color="auto"/>
            </w:tcBorders>
          </w:tcPr>
          <w:p w14:paraId="6312864A" w14:textId="0BFA7BFE" w:rsidR="006B4B79" w:rsidRPr="00DB30C5" w:rsidRDefault="006B4B79" w:rsidP="006B4B79">
            <w:pPr>
              <w:spacing w:before="120"/>
              <w:jc w:val="both"/>
              <w:rPr>
                <w:rFonts w:cs="Arial"/>
                <w:sz w:val="20"/>
                <w:lang w:val="pl-PL"/>
              </w:rPr>
            </w:pPr>
            <w:r w:rsidRPr="00DB30C5">
              <w:rPr>
                <w:rFonts w:cs="Arial"/>
                <w:sz w:val="20"/>
                <w:lang w:val="pl-PL"/>
              </w:rPr>
              <w:t>12.2027</w:t>
            </w:r>
          </w:p>
        </w:tc>
      </w:tr>
      <w:tr w:rsidR="006B4B79" w:rsidRPr="00402AAE" w14:paraId="7EC6B8CB" w14:textId="77777777" w:rsidTr="007609C7">
        <w:tc>
          <w:tcPr>
            <w:tcW w:w="8221" w:type="dxa"/>
            <w:tcBorders>
              <w:top w:val="single" w:sz="4" w:space="0" w:color="auto"/>
              <w:left w:val="single" w:sz="4" w:space="0" w:color="auto"/>
              <w:bottom w:val="single" w:sz="4" w:space="0" w:color="auto"/>
              <w:right w:val="single" w:sz="4" w:space="0" w:color="auto"/>
            </w:tcBorders>
          </w:tcPr>
          <w:p w14:paraId="61968698" w14:textId="2373803D" w:rsidR="006B4B79" w:rsidRPr="00DB30C5" w:rsidRDefault="006B4B79" w:rsidP="006B4B79">
            <w:pPr>
              <w:spacing w:before="120"/>
              <w:jc w:val="both"/>
              <w:rPr>
                <w:rFonts w:cs="Arial"/>
                <w:sz w:val="20"/>
                <w:lang w:val="pl-PL"/>
              </w:rPr>
            </w:pPr>
            <w:r w:rsidRPr="00DB30C5">
              <w:rPr>
                <w:rFonts w:cs="Arial"/>
                <w:spacing w:val="-2"/>
                <w:sz w:val="20"/>
                <w:lang w:val="pl-PL"/>
              </w:rPr>
              <w:t>Raport z badania UX</w:t>
            </w:r>
          </w:p>
        </w:tc>
        <w:tc>
          <w:tcPr>
            <w:tcW w:w="1411" w:type="dxa"/>
            <w:tcBorders>
              <w:top w:val="single" w:sz="4" w:space="0" w:color="auto"/>
              <w:left w:val="single" w:sz="4" w:space="0" w:color="auto"/>
              <w:bottom w:val="single" w:sz="4" w:space="0" w:color="auto"/>
              <w:right w:val="single" w:sz="4" w:space="0" w:color="auto"/>
            </w:tcBorders>
          </w:tcPr>
          <w:p w14:paraId="66B66828" w14:textId="210B6A25" w:rsidR="006B4B79" w:rsidRPr="00DB30C5" w:rsidRDefault="006B4B79" w:rsidP="006B4B79">
            <w:pPr>
              <w:spacing w:before="120"/>
              <w:jc w:val="both"/>
              <w:rPr>
                <w:rFonts w:cs="Arial"/>
                <w:sz w:val="20"/>
                <w:lang w:val="pl-PL"/>
              </w:rPr>
            </w:pPr>
            <w:r w:rsidRPr="00DB30C5">
              <w:rPr>
                <w:rFonts w:cs="Arial"/>
                <w:sz w:val="20"/>
                <w:lang w:val="pl-PL"/>
              </w:rPr>
              <w:t>12.2027</w:t>
            </w:r>
          </w:p>
        </w:tc>
      </w:tr>
      <w:tr w:rsidR="006B4B79" w:rsidRPr="00402AAE" w14:paraId="52D3B78F" w14:textId="77777777" w:rsidTr="007609C7">
        <w:tc>
          <w:tcPr>
            <w:tcW w:w="8221" w:type="dxa"/>
            <w:tcBorders>
              <w:top w:val="single" w:sz="4" w:space="0" w:color="auto"/>
              <w:left w:val="single" w:sz="4" w:space="0" w:color="auto"/>
              <w:bottom w:val="single" w:sz="4" w:space="0" w:color="auto"/>
              <w:right w:val="single" w:sz="4" w:space="0" w:color="auto"/>
            </w:tcBorders>
          </w:tcPr>
          <w:p w14:paraId="43A08918" w14:textId="77777777" w:rsidR="006B4B79" w:rsidRPr="00DB30C5" w:rsidRDefault="006B4B79" w:rsidP="00DB30C5">
            <w:pPr>
              <w:pStyle w:val="TableParagraph"/>
              <w:spacing w:before="0"/>
              <w:rPr>
                <w:rFonts w:ascii="Arial" w:hAnsi="Arial" w:cs="Arial"/>
                <w:sz w:val="20"/>
                <w:szCs w:val="20"/>
              </w:rPr>
            </w:pPr>
            <w:r w:rsidRPr="00DB30C5">
              <w:rPr>
                <w:rFonts w:ascii="Arial" w:hAnsi="Arial" w:cs="Arial"/>
                <w:sz w:val="20"/>
                <w:szCs w:val="20"/>
              </w:rPr>
              <w:t>Rozbudowany/zmodyfikowany</w:t>
            </w:r>
            <w:r w:rsidRPr="00DB30C5">
              <w:rPr>
                <w:rFonts w:ascii="Arial" w:hAnsi="Arial" w:cs="Arial"/>
                <w:spacing w:val="5"/>
                <w:sz w:val="20"/>
                <w:szCs w:val="20"/>
              </w:rPr>
              <w:t xml:space="preserve"> </w:t>
            </w:r>
            <w:r w:rsidRPr="00DB30C5">
              <w:rPr>
                <w:rFonts w:ascii="Arial" w:hAnsi="Arial" w:cs="Arial"/>
                <w:sz w:val="20"/>
                <w:szCs w:val="20"/>
              </w:rPr>
              <w:t>system</w:t>
            </w:r>
            <w:r w:rsidRPr="00DB30C5">
              <w:rPr>
                <w:rFonts w:ascii="Arial" w:hAnsi="Arial" w:cs="Arial"/>
                <w:spacing w:val="5"/>
                <w:sz w:val="20"/>
                <w:szCs w:val="20"/>
              </w:rPr>
              <w:t xml:space="preserve"> </w:t>
            </w:r>
            <w:r w:rsidRPr="00DB30C5">
              <w:rPr>
                <w:rFonts w:ascii="Arial" w:hAnsi="Arial" w:cs="Arial"/>
                <w:sz w:val="20"/>
                <w:szCs w:val="20"/>
              </w:rPr>
              <w:t>KSI</w:t>
            </w:r>
            <w:r w:rsidRPr="00DB30C5">
              <w:rPr>
                <w:rFonts w:ascii="Arial" w:hAnsi="Arial" w:cs="Arial"/>
                <w:spacing w:val="6"/>
                <w:sz w:val="20"/>
                <w:szCs w:val="20"/>
              </w:rPr>
              <w:t xml:space="preserve"> </w:t>
            </w:r>
            <w:r w:rsidRPr="00DB30C5">
              <w:rPr>
                <w:rFonts w:ascii="Arial" w:hAnsi="Arial" w:cs="Arial"/>
                <w:sz w:val="20"/>
                <w:szCs w:val="20"/>
              </w:rPr>
              <w:t>ZUS</w:t>
            </w:r>
            <w:r w:rsidRPr="00DB30C5">
              <w:rPr>
                <w:rFonts w:ascii="Arial" w:hAnsi="Arial" w:cs="Arial"/>
                <w:spacing w:val="5"/>
                <w:sz w:val="20"/>
                <w:szCs w:val="20"/>
              </w:rPr>
              <w:t xml:space="preserve"> </w:t>
            </w:r>
            <w:r w:rsidRPr="00DB30C5">
              <w:rPr>
                <w:rFonts w:ascii="Arial" w:hAnsi="Arial" w:cs="Arial"/>
                <w:sz w:val="20"/>
                <w:szCs w:val="20"/>
              </w:rPr>
              <w:t>w</w:t>
            </w:r>
            <w:r w:rsidRPr="00DB30C5">
              <w:rPr>
                <w:rFonts w:ascii="Arial" w:hAnsi="Arial" w:cs="Arial"/>
                <w:spacing w:val="5"/>
                <w:sz w:val="20"/>
                <w:szCs w:val="20"/>
              </w:rPr>
              <w:t xml:space="preserve"> </w:t>
            </w:r>
            <w:r w:rsidRPr="00DB30C5">
              <w:rPr>
                <w:rFonts w:ascii="Arial" w:hAnsi="Arial" w:cs="Arial"/>
                <w:sz w:val="20"/>
                <w:szCs w:val="20"/>
              </w:rPr>
              <w:t>zakresie</w:t>
            </w:r>
            <w:r w:rsidRPr="00DB30C5">
              <w:rPr>
                <w:rFonts w:ascii="Arial" w:hAnsi="Arial" w:cs="Arial"/>
                <w:spacing w:val="6"/>
                <w:sz w:val="20"/>
                <w:szCs w:val="20"/>
              </w:rPr>
              <w:t xml:space="preserve"> </w:t>
            </w:r>
            <w:r w:rsidRPr="00DB30C5">
              <w:rPr>
                <w:rFonts w:ascii="Arial" w:hAnsi="Arial" w:cs="Arial"/>
                <w:spacing w:val="-2"/>
                <w:sz w:val="20"/>
                <w:szCs w:val="20"/>
              </w:rPr>
              <w:t>komponentów:</w:t>
            </w:r>
          </w:p>
          <w:p w14:paraId="7C3E7DBA" w14:textId="36F57393" w:rsidR="00B14C70" w:rsidRPr="00B14C70" w:rsidRDefault="00B14C70" w:rsidP="00B14C70">
            <w:pPr>
              <w:pStyle w:val="Akapitzlist"/>
              <w:numPr>
                <w:ilvl w:val="0"/>
                <w:numId w:val="16"/>
              </w:numPr>
              <w:spacing w:line="240" w:lineRule="auto"/>
              <w:ind w:left="409" w:hanging="318"/>
              <w:rPr>
                <w:rFonts w:eastAsia="Trebuchet MS" w:cs="Arial"/>
                <w:sz w:val="20"/>
                <w:szCs w:val="20"/>
                <w:lang w:eastAsia="en-US"/>
              </w:rPr>
            </w:pPr>
            <w:r w:rsidRPr="00B14C70">
              <w:rPr>
                <w:rFonts w:eastAsia="Trebuchet MS" w:cs="Arial"/>
                <w:sz w:val="20"/>
                <w:szCs w:val="20"/>
                <w:lang w:eastAsia="en-US"/>
              </w:rPr>
              <w:t xml:space="preserve">Płatnik Web (w zakresie płatników sam za siebie)- nowy </w:t>
            </w:r>
            <w:r w:rsidR="00BB6469">
              <w:rPr>
                <w:rFonts w:eastAsia="Trebuchet MS" w:cs="Arial"/>
                <w:sz w:val="20"/>
                <w:szCs w:val="20"/>
                <w:lang w:eastAsia="en-US"/>
              </w:rPr>
              <w:t>element</w:t>
            </w:r>
            <w:r w:rsidR="00BB6469" w:rsidRPr="00B14C70">
              <w:rPr>
                <w:rFonts w:eastAsia="Trebuchet MS" w:cs="Arial"/>
                <w:sz w:val="20"/>
                <w:szCs w:val="20"/>
                <w:lang w:eastAsia="en-US"/>
              </w:rPr>
              <w:t xml:space="preserve"> </w:t>
            </w:r>
            <w:r w:rsidRPr="00B14C70">
              <w:rPr>
                <w:rFonts w:eastAsia="Trebuchet MS" w:cs="Arial"/>
                <w:sz w:val="20"/>
                <w:szCs w:val="20"/>
                <w:lang w:eastAsia="en-US"/>
              </w:rPr>
              <w:t xml:space="preserve">w ramach </w:t>
            </w:r>
            <w:r w:rsidR="00BB6469">
              <w:rPr>
                <w:rFonts w:eastAsia="Trebuchet MS" w:cs="Arial"/>
                <w:sz w:val="20"/>
                <w:szCs w:val="20"/>
                <w:lang w:eastAsia="en-US"/>
              </w:rPr>
              <w:t>komponentu</w:t>
            </w:r>
            <w:r w:rsidR="00BB6469" w:rsidRPr="00B14C70">
              <w:rPr>
                <w:rFonts w:eastAsia="Trebuchet MS" w:cs="Arial"/>
                <w:sz w:val="20"/>
                <w:szCs w:val="20"/>
                <w:lang w:eastAsia="en-US"/>
              </w:rPr>
              <w:t xml:space="preserve"> </w:t>
            </w:r>
            <w:r w:rsidRPr="00B14C70">
              <w:rPr>
                <w:rFonts w:eastAsia="Trebuchet MS" w:cs="Arial"/>
                <w:sz w:val="20"/>
                <w:szCs w:val="20"/>
                <w:lang w:eastAsia="en-US"/>
              </w:rPr>
              <w:t>Zasilani</w:t>
            </w:r>
            <w:r w:rsidR="00BB6469">
              <w:rPr>
                <w:rFonts w:eastAsia="Trebuchet MS" w:cs="Arial"/>
                <w:sz w:val="20"/>
                <w:szCs w:val="20"/>
                <w:lang w:eastAsia="en-US"/>
              </w:rPr>
              <w:t>e systemu</w:t>
            </w:r>
            <w:r w:rsidRPr="00B14C70">
              <w:rPr>
                <w:rFonts w:eastAsia="Trebuchet MS" w:cs="Arial"/>
                <w:sz w:val="20"/>
                <w:szCs w:val="20"/>
                <w:lang w:eastAsia="en-US"/>
              </w:rPr>
              <w:t xml:space="preserve"> KSI ZUS</w:t>
            </w:r>
          </w:p>
          <w:p w14:paraId="00B827E7" w14:textId="15FA49CE"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1.8 Podsystem weryfikacji dokumentów i udostępniania danych KSI</w:t>
            </w:r>
          </w:p>
          <w:p w14:paraId="33DF75A7" w14:textId="77777777"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2.1 Podsystem identyfikacji</w:t>
            </w:r>
          </w:p>
          <w:p w14:paraId="1EB14C02" w14:textId="77777777"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 xml:space="preserve">2.2 </w:t>
            </w:r>
            <w:r w:rsidRPr="00DB30C5">
              <w:rPr>
                <w:rFonts w:ascii="Arial" w:hAnsi="Arial" w:cs="Arial"/>
                <w:color w:val="000000"/>
                <w:spacing w:val="4"/>
                <w:sz w:val="20"/>
                <w:szCs w:val="20"/>
              </w:rPr>
              <w:t>Podsystem ewidencji kont i funduszy</w:t>
            </w:r>
          </w:p>
          <w:p w14:paraId="12BD9A85" w14:textId="77777777"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2.3 Podsystem raportowania i wyprowadzania informacji</w:t>
            </w:r>
          </w:p>
          <w:p w14:paraId="0EDD9B7A" w14:textId="77777777"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3.1 Podsystem dochodzenia należności</w:t>
            </w:r>
          </w:p>
          <w:p w14:paraId="66A24729" w14:textId="77777777"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 xml:space="preserve">3.2 </w:t>
            </w:r>
            <w:r w:rsidRPr="00DB30C5">
              <w:rPr>
                <w:rFonts w:ascii="Arial" w:hAnsi="Arial" w:cs="Arial"/>
                <w:color w:val="000000"/>
                <w:spacing w:val="4"/>
                <w:sz w:val="20"/>
                <w:szCs w:val="20"/>
              </w:rPr>
              <w:t>Podsystem wspomagania kontroli</w:t>
            </w:r>
          </w:p>
          <w:p w14:paraId="7A90DC0D" w14:textId="77777777"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3.5 Podsystem obsługi stanowisk informacyjnych</w:t>
            </w:r>
          </w:p>
          <w:p w14:paraId="2256D350" w14:textId="77777777"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7.9 Podsystem obsługi rejestru podmiotów SOŚ</w:t>
            </w:r>
          </w:p>
          <w:p w14:paraId="77F56FD0" w14:textId="77777777"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7.14 Podsystem wspomagania przyznawania zasiłków z ubezpieczenia chorobowego</w:t>
            </w:r>
          </w:p>
          <w:p w14:paraId="1DCF70E8" w14:textId="77777777"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9.1 Podsystem informacji statystycznej</w:t>
            </w:r>
          </w:p>
          <w:p w14:paraId="3A2B2EF3" w14:textId="4B9CC395"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lastRenderedPageBreak/>
              <w:t>9.3 Podsystem replikacji danych</w:t>
            </w:r>
            <w:r w:rsidR="00336F4F">
              <w:rPr>
                <w:rStyle w:val="Odwoanieprzypisudolnego"/>
                <w:rFonts w:ascii="Arial" w:hAnsi="Arial"/>
                <w:sz w:val="20"/>
                <w:szCs w:val="20"/>
              </w:rPr>
              <w:footnoteReference w:id="3"/>
            </w:r>
          </w:p>
          <w:p w14:paraId="25B502BC" w14:textId="4CCEEB2D"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10.4 Podsystem wspomagania obsługi spraw (w zakresie funkcjonalnym dotyczącym kont płatników)</w:t>
            </w:r>
            <w:r w:rsidR="00A3511F">
              <w:rPr>
                <w:rStyle w:val="Odwoanieprzypisudolnego"/>
                <w:rFonts w:ascii="Arial" w:hAnsi="Arial"/>
                <w:sz w:val="20"/>
                <w:szCs w:val="20"/>
              </w:rPr>
              <w:footnoteReference w:id="4"/>
            </w:r>
          </w:p>
          <w:p w14:paraId="2C36B3B3" w14:textId="77777777"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13.1 Podsystem wspomagania postępowań wyjaśniających</w:t>
            </w:r>
          </w:p>
          <w:p w14:paraId="4998A5DB" w14:textId="77777777"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 xml:space="preserve">13.3 </w:t>
            </w:r>
            <w:r w:rsidRPr="00DB30C5">
              <w:rPr>
                <w:rFonts w:ascii="Arial" w:hAnsi="Arial" w:cs="Arial"/>
                <w:color w:val="000000"/>
                <w:spacing w:val="4"/>
                <w:sz w:val="20"/>
                <w:szCs w:val="20"/>
              </w:rPr>
              <w:t>Podsystem wspomagania obsługi konta ubezpieczonego</w:t>
            </w:r>
          </w:p>
          <w:p w14:paraId="001F9582" w14:textId="77777777" w:rsidR="006B4B79" w:rsidRPr="00DB30C5" w:rsidRDefault="006B4B79" w:rsidP="00DB30C5">
            <w:pPr>
              <w:pStyle w:val="TableParagraph"/>
              <w:numPr>
                <w:ilvl w:val="0"/>
                <w:numId w:val="16"/>
              </w:numPr>
              <w:tabs>
                <w:tab w:val="left" w:pos="408"/>
              </w:tabs>
              <w:spacing w:before="0"/>
              <w:rPr>
                <w:rFonts w:ascii="Arial" w:hAnsi="Arial" w:cs="Arial"/>
                <w:sz w:val="20"/>
                <w:szCs w:val="20"/>
              </w:rPr>
            </w:pPr>
            <w:r w:rsidRPr="00DB30C5">
              <w:rPr>
                <w:rFonts w:ascii="Arial" w:hAnsi="Arial" w:cs="Arial"/>
                <w:sz w:val="20"/>
                <w:szCs w:val="20"/>
              </w:rPr>
              <w:t>13.4 Podsystem interakcyjnej obsługi konta płatnika</w:t>
            </w:r>
          </w:p>
          <w:p w14:paraId="2040EDAE" w14:textId="1172107F" w:rsidR="006B4B79" w:rsidRPr="00DB30C5" w:rsidRDefault="006B4B79" w:rsidP="00DB30C5">
            <w:pPr>
              <w:pStyle w:val="TableParagraph"/>
              <w:numPr>
                <w:ilvl w:val="0"/>
                <w:numId w:val="16"/>
              </w:numPr>
              <w:tabs>
                <w:tab w:val="left" w:pos="408"/>
              </w:tabs>
              <w:ind w:left="409" w:hanging="318"/>
              <w:rPr>
                <w:rFonts w:ascii="Arial" w:hAnsi="Arial" w:cs="Arial"/>
                <w:sz w:val="20"/>
                <w:szCs w:val="20"/>
              </w:rPr>
            </w:pPr>
            <w:r w:rsidRPr="00DB30C5">
              <w:rPr>
                <w:rFonts w:ascii="Arial" w:hAnsi="Arial" w:cs="Arial"/>
                <w:sz w:val="20"/>
                <w:szCs w:val="20"/>
              </w:rPr>
              <w:t>21.6 Podsystem obsługi wniosków o zwolnienie z opłacenia składek</w:t>
            </w:r>
          </w:p>
          <w:p w14:paraId="28AC4406" w14:textId="4ECDB206" w:rsidR="006B4B79" w:rsidRPr="00DB30C5" w:rsidRDefault="006B4B79" w:rsidP="00DB30C5">
            <w:pPr>
              <w:jc w:val="both"/>
              <w:rPr>
                <w:rFonts w:cs="Arial"/>
                <w:sz w:val="20"/>
                <w:lang w:val="pl-PL"/>
              </w:rPr>
            </w:pPr>
          </w:p>
        </w:tc>
        <w:tc>
          <w:tcPr>
            <w:tcW w:w="1411" w:type="dxa"/>
            <w:tcBorders>
              <w:top w:val="single" w:sz="4" w:space="0" w:color="auto"/>
              <w:left w:val="single" w:sz="4" w:space="0" w:color="auto"/>
              <w:bottom w:val="single" w:sz="4" w:space="0" w:color="auto"/>
              <w:right w:val="single" w:sz="4" w:space="0" w:color="auto"/>
            </w:tcBorders>
          </w:tcPr>
          <w:p w14:paraId="73BA72D1" w14:textId="51E99905" w:rsidR="006B4B79" w:rsidRPr="00DB30C5" w:rsidRDefault="006B4B79" w:rsidP="006B4B79">
            <w:pPr>
              <w:spacing w:before="120"/>
              <w:jc w:val="both"/>
              <w:rPr>
                <w:rFonts w:cs="Arial"/>
                <w:sz w:val="20"/>
                <w:lang w:val="pl-PL"/>
              </w:rPr>
            </w:pPr>
            <w:r w:rsidRPr="00DB30C5">
              <w:rPr>
                <w:rFonts w:cs="Arial"/>
                <w:sz w:val="20"/>
                <w:lang w:val="pl-PL"/>
              </w:rPr>
              <w:lastRenderedPageBreak/>
              <w:t>12.2027</w:t>
            </w:r>
          </w:p>
        </w:tc>
      </w:tr>
      <w:tr w:rsidR="00DB30C5" w:rsidRPr="00402AAE" w14:paraId="0DDA67A9" w14:textId="77777777" w:rsidTr="007609C7">
        <w:tc>
          <w:tcPr>
            <w:tcW w:w="8221" w:type="dxa"/>
            <w:tcBorders>
              <w:top w:val="single" w:sz="4" w:space="0" w:color="auto"/>
              <w:left w:val="single" w:sz="4" w:space="0" w:color="auto"/>
              <w:bottom w:val="single" w:sz="4" w:space="0" w:color="auto"/>
              <w:right w:val="single" w:sz="4" w:space="0" w:color="auto"/>
            </w:tcBorders>
          </w:tcPr>
          <w:p w14:paraId="1F35B7B4" w14:textId="53B28AB1" w:rsidR="00DB30C5" w:rsidRPr="00DB30C5" w:rsidRDefault="00DB30C5" w:rsidP="00DB30C5">
            <w:pPr>
              <w:spacing w:before="120"/>
              <w:jc w:val="both"/>
              <w:rPr>
                <w:rFonts w:cs="Arial"/>
                <w:sz w:val="20"/>
                <w:lang w:val="pl-PL"/>
              </w:rPr>
            </w:pPr>
            <w:r w:rsidRPr="00DB30C5">
              <w:rPr>
                <w:rFonts w:cs="Arial"/>
                <w:spacing w:val="-4"/>
                <w:sz w:val="20"/>
                <w:lang w:val="pl-PL"/>
              </w:rPr>
              <w:t>Materiały</w:t>
            </w:r>
            <w:r w:rsidRPr="00DB30C5">
              <w:rPr>
                <w:rFonts w:cs="Arial"/>
                <w:spacing w:val="19"/>
                <w:sz w:val="20"/>
                <w:lang w:val="pl-PL"/>
              </w:rPr>
              <w:t xml:space="preserve"> </w:t>
            </w:r>
            <w:r w:rsidRPr="00DB30C5">
              <w:rPr>
                <w:rFonts w:cs="Arial"/>
                <w:spacing w:val="-4"/>
                <w:sz w:val="20"/>
                <w:lang w:val="pl-PL"/>
              </w:rPr>
              <w:t>informacyjno-promocyjne</w:t>
            </w:r>
          </w:p>
        </w:tc>
        <w:tc>
          <w:tcPr>
            <w:tcW w:w="1411" w:type="dxa"/>
            <w:tcBorders>
              <w:top w:val="single" w:sz="4" w:space="0" w:color="auto"/>
              <w:left w:val="single" w:sz="4" w:space="0" w:color="auto"/>
              <w:bottom w:val="single" w:sz="4" w:space="0" w:color="auto"/>
              <w:right w:val="single" w:sz="4" w:space="0" w:color="auto"/>
            </w:tcBorders>
          </w:tcPr>
          <w:p w14:paraId="6AD52431" w14:textId="037F97F3" w:rsidR="00DB30C5" w:rsidRPr="00DB30C5" w:rsidRDefault="00DB30C5" w:rsidP="00DB30C5">
            <w:pPr>
              <w:spacing w:before="120"/>
              <w:jc w:val="both"/>
              <w:rPr>
                <w:rFonts w:cs="Arial"/>
                <w:sz w:val="20"/>
                <w:lang w:val="pl-PL"/>
              </w:rPr>
            </w:pPr>
            <w:r w:rsidRPr="00DB30C5">
              <w:rPr>
                <w:rFonts w:cs="Arial"/>
                <w:sz w:val="20"/>
                <w:lang w:val="pl-PL"/>
              </w:rPr>
              <w:t>01.2028</w:t>
            </w:r>
          </w:p>
        </w:tc>
      </w:tr>
      <w:tr w:rsidR="00DB30C5" w:rsidRPr="00402AAE" w14:paraId="7FA15DBF" w14:textId="77777777" w:rsidTr="007609C7">
        <w:tc>
          <w:tcPr>
            <w:tcW w:w="8221" w:type="dxa"/>
            <w:tcBorders>
              <w:top w:val="single" w:sz="4" w:space="0" w:color="auto"/>
              <w:left w:val="single" w:sz="4" w:space="0" w:color="auto"/>
              <w:bottom w:val="single" w:sz="4" w:space="0" w:color="auto"/>
              <w:right w:val="single" w:sz="4" w:space="0" w:color="auto"/>
            </w:tcBorders>
          </w:tcPr>
          <w:p w14:paraId="0EC77B9D" w14:textId="50F4EB1E" w:rsidR="00DB30C5" w:rsidRPr="00DB30C5" w:rsidRDefault="00DB30C5" w:rsidP="00DB30C5">
            <w:pPr>
              <w:spacing w:before="120"/>
              <w:jc w:val="both"/>
              <w:rPr>
                <w:rFonts w:cs="Arial"/>
                <w:sz w:val="20"/>
                <w:lang w:val="pl-PL"/>
              </w:rPr>
            </w:pPr>
            <w:r w:rsidRPr="00DB30C5">
              <w:rPr>
                <w:rFonts w:cs="Arial"/>
                <w:spacing w:val="-2"/>
                <w:sz w:val="20"/>
                <w:lang w:val="pl-PL"/>
              </w:rPr>
              <w:t>Dokumentacja</w:t>
            </w:r>
            <w:r w:rsidRPr="00DB30C5">
              <w:rPr>
                <w:rFonts w:cs="Arial"/>
                <w:spacing w:val="-15"/>
                <w:sz w:val="20"/>
                <w:lang w:val="pl-PL"/>
              </w:rPr>
              <w:t xml:space="preserve"> </w:t>
            </w:r>
            <w:r w:rsidRPr="00DB30C5">
              <w:rPr>
                <w:rFonts w:cs="Arial"/>
                <w:spacing w:val="-2"/>
                <w:sz w:val="20"/>
                <w:lang w:val="pl-PL"/>
              </w:rPr>
              <w:t>Użytkownika</w:t>
            </w:r>
            <w:r w:rsidRPr="00DB30C5">
              <w:rPr>
                <w:rFonts w:cs="Arial"/>
                <w:spacing w:val="-15"/>
                <w:sz w:val="20"/>
                <w:lang w:val="pl-PL"/>
              </w:rPr>
              <w:t xml:space="preserve"> </w:t>
            </w:r>
            <w:r w:rsidRPr="00DB30C5">
              <w:rPr>
                <w:rFonts w:cs="Arial"/>
                <w:spacing w:val="-2"/>
                <w:sz w:val="20"/>
                <w:lang w:val="pl-PL"/>
              </w:rPr>
              <w:t>(DU),</w:t>
            </w:r>
            <w:r w:rsidRPr="00DB30C5">
              <w:rPr>
                <w:rFonts w:cs="Arial"/>
                <w:spacing w:val="-15"/>
                <w:sz w:val="20"/>
                <w:lang w:val="pl-PL"/>
              </w:rPr>
              <w:t xml:space="preserve"> </w:t>
            </w:r>
            <w:r w:rsidRPr="00DB30C5">
              <w:rPr>
                <w:rFonts w:cs="Arial"/>
                <w:spacing w:val="-2"/>
                <w:sz w:val="20"/>
                <w:lang w:val="pl-PL"/>
              </w:rPr>
              <w:t>Dokumentacja</w:t>
            </w:r>
            <w:r w:rsidRPr="00DB30C5">
              <w:rPr>
                <w:rFonts w:cs="Arial"/>
                <w:spacing w:val="-15"/>
                <w:sz w:val="20"/>
                <w:lang w:val="pl-PL"/>
              </w:rPr>
              <w:t xml:space="preserve"> </w:t>
            </w:r>
            <w:r w:rsidRPr="00DB30C5">
              <w:rPr>
                <w:rFonts w:cs="Arial"/>
                <w:spacing w:val="-2"/>
                <w:sz w:val="20"/>
                <w:lang w:val="pl-PL"/>
              </w:rPr>
              <w:t>Administratora</w:t>
            </w:r>
            <w:r w:rsidRPr="00DB30C5">
              <w:rPr>
                <w:rFonts w:cs="Arial"/>
                <w:spacing w:val="-15"/>
                <w:sz w:val="20"/>
                <w:lang w:val="pl-PL"/>
              </w:rPr>
              <w:t xml:space="preserve"> </w:t>
            </w:r>
            <w:r w:rsidRPr="00DB30C5">
              <w:rPr>
                <w:rFonts w:cs="Arial"/>
                <w:spacing w:val="-2"/>
                <w:sz w:val="20"/>
                <w:lang w:val="pl-PL"/>
              </w:rPr>
              <w:t>(DA)</w:t>
            </w:r>
            <w:r w:rsidRPr="00DB30C5">
              <w:rPr>
                <w:rFonts w:cs="Arial"/>
                <w:spacing w:val="-15"/>
                <w:sz w:val="20"/>
                <w:lang w:val="pl-PL"/>
              </w:rPr>
              <w:t xml:space="preserve"> </w:t>
            </w:r>
            <w:r w:rsidRPr="00DB30C5">
              <w:rPr>
                <w:rFonts w:cs="Arial"/>
                <w:spacing w:val="-2"/>
                <w:sz w:val="20"/>
                <w:lang w:val="pl-PL"/>
              </w:rPr>
              <w:t xml:space="preserve">dot. </w:t>
            </w:r>
            <w:r w:rsidRPr="00DB30C5">
              <w:rPr>
                <w:rFonts w:cs="Arial"/>
                <w:sz w:val="20"/>
                <w:lang w:val="pl-PL"/>
              </w:rPr>
              <w:t>rozbudowy KSI ZUS</w:t>
            </w:r>
          </w:p>
        </w:tc>
        <w:tc>
          <w:tcPr>
            <w:tcW w:w="1411" w:type="dxa"/>
            <w:tcBorders>
              <w:top w:val="single" w:sz="4" w:space="0" w:color="auto"/>
              <w:left w:val="single" w:sz="4" w:space="0" w:color="auto"/>
              <w:bottom w:val="single" w:sz="4" w:space="0" w:color="auto"/>
              <w:right w:val="single" w:sz="4" w:space="0" w:color="auto"/>
            </w:tcBorders>
          </w:tcPr>
          <w:p w14:paraId="15DDF8E0" w14:textId="5EECAD52" w:rsidR="00DB30C5" w:rsidRPr="00DB30C5" w:rsidRDefault="00DB30C5" w:rsidP="00DB30C5">
            <w:pPr>
              <w:spacing w:before="120"/>
              <w:jc w:val="both"/>
              <w:rPr>
                <w:rFonts w:cs="Arial"/>
                <w:sz w:val="20"/>
                <w:lang w:val="pl-PL"/>
              </w:rPr>
            </w:pPr>
            <w:r w:rsidRPr="00DB30C5">
              <w:rPr>
                <w:rFonts w:cs="Arial"/>
                <w:sz w:val="20"/>
                <w:lang w:val="pl-PL"/>
              </w:rPr>
              <w:t>09.2028</w:t>
            </w:r>
          </w:p>
        </w:tc>
      </w:tr>
      <w:tr w:rsidR="00DB30C5" w:rsidRPr="00402AAE" w14:paraId="55C52FFF" w14:textId="77777777" w:rsidTr="007609C7">
        <w:tc>
          <w:tcPr>
            <w:tcW w:w="8221" w:type="dxa"/>
            <w:tcBorders>
              <w:top w:val="single" w:sz="4" w:space="0" w:color="auto"/>
              <w:left w:val="single" w:sz="4" w:space="0" w:color="auto"/>
              <w:bottom w:val="single" w:sz="4" w:space="0" w:color="auto"/>
              <w:right w:val="single" w:sz="4" w:space="0" w:color="auto"/>
            </w:tcBorders>
          </w:tcPr>
          <w:p w14:paraId="4C25DE1B" w14:textId="38C2114F" w:rsidR="00DB30C5" w:rsidRPr="00DB30C5" w:rsidRDefault="00DB30C5" w:rsidP="00DB30C5">
            <w:pPr>
              <w:spacing w:before="120"/>
              <w:jc w:val="both"/>
              <w:rPr>
                <w:rFonts w:cs="Arial"/>
                <w:sz w:val="20"/>
                <w:lang w:val="pl-PL"/>
              </w:rPr>
            </w:pPr>
            <w:r w:rsidRPr="00DB30C5">
              <w:rPr>
                <w:rFonts w:cs="Arial"/>
                <w:sz w:val="20"/>
                <w:lang w:val="pl-PL"/>
              </w:rPr>
              <w:t>Analityczny</w:t>
            </w:r>
            <w:r w:rsidRPr="00DB30C5">
              <w:rPr>
                <w:rFonts w:cs="Arial"/>
                <w:spacing w:val="-7"/>
                <w:sz w:val="20"/>
                <w:lang w:val="pl-PL"/>
              </w:rPr>
              <w:t xml:space="preserve"> </w:t>
            </w:r>
            <w:r w:rsidRPr="00DB30C5">
              <w:rPr>
                <w:rFonts w:cs="Arial"/>
                <w:sz w:val="20"/>
                <w:lang w:val="pl-PL"/>
              </w:rPr>
              <w:t>Opis</w:t>
            </w:r>
            <w:r w:rsidRPr="00DB30C5">
              <w:rPr>
                <w:rFonts w:cs="Arial"/>
                <w:spacing w:val="-7"/>
                <w:sz w:val="20"/>
                <w:lang w:val="pl-PL"/>
              </w:rPr>
              <w:t xml:space="preserve"> </w:t>
            </w:r>
            <w:r w:rsidRPr="00DB30C5">
              <w:rPr>
                <w:rFonts w:cs="Arial"/>
                <w:sz w:val="20"/>
                <w:lang w:val="pl-PL"/>
              </w:rPr>
              <w:t>Modyfikacji</w:t>
            </w:r>
            <w:r w:rsidRPr="00DB30C5">
              <w:rPr>
                <w:rFonts w:cs="Arial"/>
                <w:spacing w:val="-7"/>
                <w:sz w:val="20"/>
                <w:lang w:val="pl-PL"/>
              </w:rPr>
              <w:t xml:space="preserve"> </w:t>
            </w:r>
            <w:r w:rsidRPr="00DB30C5">
              <w:rPr>
                <w:rFonts w:cs="Arial"/>
                <w:sz w:val="20"/>
                <w:lang w:val="pl-PL"/>
              </w:rPr>
              <w:t>(AOM)</w:t>
            </w:r>
            <w:r w:rsidRPr="00DB30C5">
              <w:rPr>
                <w:rFonts w:cs="Arial"/>
                <w:spacing w:val="-7"/>
                <w:sz w:val="20"/>
                <w:lang w:val="pl-PL"/>
              </w:rPr>
              <w:t xml:space="preserve"> </w:t>
            </w:r>
            <w:r w:rsidRPr="00DB30C5">
              <w:rPr>
                <w:rFonts w:cs="Arial"/>
                <w:sz w:val="20"/>
                <w:lang w:val="pl-PL"/>
              </w:rPr>
              <w:t>dot.</w:t>
            </w:r>
            <w:r w:rsidRPr="00DB30C5">
              <w:rPr>
                <w:rFonts w:cs="Arial"/>
                <w:spacing w:val="-7"/>
                <w:sz w:val="20"/>
                <w:lang w:val="pl-PL"/>
              </w:rPr>
              <w:t xml:space="preserve"> </w:t>
            </w:r>
            <w:r w:rsidRPr="00DB30C5">
              <w:rPr>
                <w:rFonts w:cs="Arial"/>
                <w:sz w:val="20"/>
                <w:lang w:val="pl-PL"/>
              </w:rPr>
              <w:t>rozbudowy</w:t>
            </w:r>
            <w:r w:rsidRPr="00DB30C5">
              <w:rPr>
                <w:rFonts w:cs="Arial"/>
                <w:spacing w:val="-7"/>
                <w:sz w:val="20"/>
                <w:lang w:val="pl-PL"/>
              </w:rPr>
              <w:t xml:space="preserve"> </w:t>
            </w:r>
            <w:r w:rsidRPr="00DB30C5">
              <w:rPr>
                <w:rFonts w:cs="Arial"/>
                <w:sz w:val="20"/>
                <w:lang w:val="pl-PL"/>
              </w:rPr>
              <w:t>KSI</w:t>
            </w:r>
            <w:r w:rsidRPr="00DB30C5">
              <w:rPr>
                <w:rFonts w:cs="Arial"/>
                <w:spacing w:val="-7"/>
                <w:sz w:val="20"/>
                <w:lang w:val="pl-PL"/>
              </w:rPr>
              <w:t xml:space="preserve"> </w:t>
            </w:r>
            <w:r w:rsidRPr="00DB30C5">
              <w:rPr>
                <w:rFonts w:cs="Arial"/>
                <w:sz w:val="20"/>
                <w:lang w:val="pl-PL"/>
              </w:rPr>
              <w:t>ZUS</w:t>
            </w:r>
          </w:p>
        </w:tc>
        <w:tc>
          <w:tcPr>
            <w:tcW w:w="1411" w:type="dxa"/>
            <w:tcBorders>
              <w:top w:val="single" w:sz="4" w:space="0" w:color="auto"/>
              <w:left w:val="single" w:sz="4" w:space="0" w:color="auto"/>
              <w:bottom w:val="single" w:sz="4" w:space="0" w:color="auto"/>
              <w:right w:val="single" w:sz="4" w:space="0" w:color="auto"/>
            </w:tcBorders>
          </w:tcPr>
          <w:p w14:paraId="63C69EC1" w14:textId="081EDA78" w:rsidR="00DB30C5" w:rsidRPr="00DB30C5" w:rsidRDefault="00DB30C5" w:rsidP="00DB30C5">
            <w:pPr>
              <w:spacing w:before="120"/>
              <w:jc w:val="both"/>
              <w:rPr>
                <w:rFonts w:cs="Arial"/>
                <w:sz w:val="20"/>
                <w:lang w:val="pl-PL"/>
              </w:rPr>
            </w:pPr>
            <w:r w:rsidRPr="00DB30C5">
              <w:rPr>
                <w:rFonts w:cs="Arial"/>
                <w:sz w:val="20"/>
                <w:lang w:val="pl-PL"/>
              </w:rPr>
              <w:t>09.2028</w:t>
            </w:r>
          </w:p>
        </w:tc>
      </w:tr>
      <w:tr w:rsidR="00DB30C5" w:rsidRPr="00402AAE" w14:paraId="6992A250" w14:textId="77777777" w:rsidTr="007609C7">
        <w:tc>
          <w:tcPr>
            <w:tcW w:w="8221" w:type="dxa"/>
            <w:tcBorders>
              <w:top w:val="single" w:sz="4" w:space="0" w:color="auto"/>
              <w:left w:val="single" w:sz="4" w:space="0" w:color="auto"/>
              <w:bottom w:val="single" w:sz="4" w:space="0" w:color="auto"/>
              <w:right w:val="single" w:sz="4" w:space="0" w:color="auto"/>
            </w:tcBorders>
          </w:tcPr>
          <w:p w14:paraId="08CF3A55" w14:textId="524E6AB5" w:rsidR="00DB30C5" w:rsidRPr="00DB30C5" w:rsidRDefault="00DB30C5" w:rsidP="00DB30C5">
            <w:pPr>
              <w:spacing w:before="120"/>
              <w:jc w:val="both"/>
              <w:rPr>
                <w:rFonts w:cs="Arial"/>
                <w:sz w:val="20"/>
                <w:lang w:val="pl-PL"/>
              </w:rPr>
            </w:pPr>
            <w:r w:rsidRPr="00DB30C5">
              <w:rPr>
                <w:rFonts w:cs="Arial"/>
                <w:sz w:val="20"/>
                <w:lang w:val="pl-PL"/>
              </w:rPr>
              <w:t>Ujednolicona Dokumentacja Analityczna (UAOM) i Ujednolicona Powykonawcza</w:t>
            </w:r>
            <w:r w:rsidRPr="00DB30C5">
              <w:rPr>
                <w:rFonts w:cs="Arial"/>
                <w:spacing w:val="-1"/>
                <w:sz w:val="20"/>
                <w:lang w:val="pl-PL"/>
              </w:rPr>
              <w:t xml:space="preserve"> </w:t>
            </w:r>
            <w:r w:rsidRPr="00DB30C5">
              <w:rPr>
                <w:rFonts w:cs="Arial"/>
                <w:sz w:val="20"/>
                <w:lang w:val="pl-PL"/>
              </w:rPr>
              <w:t>Dokumentacja</w:t>
            </w:r>
            <w:r w:rsidRPr="00DB30C5">
              <w:rPr>
                <w:rFonts w:cs="Arial"/>
                <w:spacing w:val="-1"/>
                <w:sz w:val="20"/>
                <w:lang w:val="pl-PL"/>
              </w:rPr>
              <w:t xml:space="preserve"> </w:t>
            </w:r>
            <w:r w:rsidRPr="00DB30C5">
              <w:rPr>
                <w:rFonts w:cs="Arial"/>
                <w:sz w:val="20"/>
                <w:lang w:val="pl-PL"/>
              </w:rPr>
              <w:t>Techniczna</w:t>
            </w:r>
            <w:r w:rsidRPr="00DB30C5">
              <w:rPr>
                <w:rFonts w:cs="Arial"/>
                <w:spacing w:val="-1"/>
                <w:sz w:val="20"/>
                <w:lang w:val="pl-PL"/>
              </w:rPr>
              <w:t xml:space="preserve"> </w:t>
            </w:r>
            <w:r w:rsidRPr="00DB30C5">
              <w:rPr>
                <w:rFonts w:cs="Arial"/>
                <w:sz w:val="20"/>
                <w:lang w:val="pl-PL"/>
              </w:rPr>
              <w:t>(UPDT)</w:t>
            </w:r>
            <w:r w:rsidRPr="00DB30C5">
              <w:rPr>
                <w:rFonts w:cs="Arial"/>
                <w:spacing w:val="-1"/>
                <w:sz w:val="20"/>
                <w:lang w:val="pl-PL"/>
              </w:rPr>
              <w:t xml:space="preserve"> </w:t>
            </w:r>
            <w:r w:rsidRPr="00DB30C5">
              <w:rPr>
                <w:rFonts w:cs="Arial"/>
                <w:sz w:val="20"/>
                <w:lang w:val="pl-PL"/>
              </w:rPr>
              <w:t>dot.</w:t>
            </w:r>
            <w:r w:rsidRPr="00DB30C5">
              <w:rPr>
                <w:rFonts w:cs="Arial"/>
                <w:spacing w:val="-1"/>
                <w:sz w:val="20"/>
                <w:lang w:val="pl-PL"/>
              </w:rPr>
              <w:t xml:space="preserve"> </w:t>
            </w:r>
            <w:r w:rsidRPr="00DB30C5">
              <w:rPr>
                <w:rFonts w:cs="Arial"/>
                <w:sz w:val="20"/>
                <w:lang w:val="pl-PL"/>
              </w:rPr>
              <w:t>rozbudowy</w:t>
            </w:r>
            <w:r w:rsidRPr="00DB30C5">
              <w:rPr>
                <w:rFonts w:cs="Arial"/>
                <w:spacing w:val="-1"/>
                <w:sz w:val="20"/>
                <w:lang w:val="pl-PL"/>
              </w:rPr>
              <w:t xml:space="preserve"> </w:t>
            </w:r>
            <w:r w:rsidRPr="00DB30C5">
              <w:rPr>
                <w:rFonts w:cs="Arial"/>
                <w:sz w:val="20"/>
                <w:lang w:val="pl-PL"/>
              </w:rPr>
              <w:t>KSI</w:t>
            </w:r>
            <w:r w:rsidRPr="00DB30C5">
              <w:rPr>
                <w:rFonts w:cs="Arial"/>
                <w:spacing w:val="-1"/>
                <w:sz w:val="20"/>
                <w:lang w:val="pl-PL"/>
              </w:rPr>
              <w:t xml:space="preserve"> </w:t>
            </w:r>
            <w:r w:rsidRPr="00DB30C5">
              <w:rPr>
                <w:rFonts w:cs="Arial"/>
                <w:sz w:val="20"/>
                <w:lang w:val="pl-PL"/>
              </w:rPr>
              <w:t>ZUS</w:t>
            </w:r>
          </w:p>
        </w:tc>
        <w:tc>
          <w:tcPr>
            <w:tcW w:w="1411" w:type="dxa"/>
            <w:tcBorders>
              <w:top w:val="single" w:sz="4" w:space="0" w:color="auto"/>
              <w:left w:val="single" w:sz="4" w:space="0" w:color="auto"/>
              <w:bottom w:val="single" w:sz="4" w:space="0" w:color="auto"/>
              <w:right w:val="single" w:sz="4" w:space="0" w:color="auto"/>
            </w:tcBorders>
          </w:tcPr>
          <w:p w14:paraId="10FD898D" w14:textId="31268C89" w:rsidR="00DB30C5" w:rsidRPr="00DB30C5" w:rsidRDefault="00DB30C5" w:rsidP="00DB30C5">
            <w:pPr>
              <w:spacing w:before="120"/>
              <w:jc w:val="both"/>
              <w:rPr>
                <w:rFonts w:cs="Arial"/>
                <w:sz w:val="20"/>
                <w:lang w:val="pl-PL"/>
              </w:rPr>
            </w:pPr>
            <w:r w:rsidRPr="00DB30C5">
              <w:rPr>
                <w:rFonts w:cs="Arial"/>
                <w:sz w:val="20"/>
                <w:lang w:val="pl-PL"/>
              </w:rPr>
              <w:t>09.2028</w:t>
            </w:r>
          </w:p>
        </w:tc>
      </w:tr>
    </w:tbl>
    <w:p w14:paraId="30805261" w14:textId="72FC9519" w:rsidR="00F710D4" w:rsidRPr="009D6B90" w:rsidRDefault="002F7D84" w:rsidP="009D6B90">
      <w:pPr>
        <w:pStyle w:val="Nagwek1"/>
        <w:rPr>
          <w:rFonts w:cs="Arial"/>
          <w:lang w:val="pl-PL" w:eastAsia="pl-PL"/>
        </w:rPr>
      </w:pPr>
      <w:r w:rsidRPr="001B6667">
        <w:rPr>
          <w:rFonts w:cs="Arial"/>
          <w:lang w:val="pl-PL" w:eastAsia="pl-PL"/>
        </w:rPr>
        <w:t>KAMIENIE MILOWE</w:t>
      </w:r>
      <w:r w:rsidR="009C7AD9">
        <w:rPr>
          <w:rFonts w:cs="Arial"/>
          <w:lang w:val="pl-PL" w:eastAsia="pl-PL"/>
        </w:rPr>
        <w:t xml:space="preserve"> </w:t>
      </w:r>
    </w:p>
    <w:tbl>
      <w:tblPr>
        <w:tblStyle w:val="Tabela-Siatka"/>
        <w:tblW w:w="9639" w:type="dxa"/>
        <w:tblInd w:w="421" w:type="dxa"/>
        <w:tblLook w:val="04A0" w:firstRow="1" w:lastRow="0" w:firstColumn="1" w:lastColumn="0" w:noHBand="0" w:noVBand="1"/>
      </w:tblPr>
      <w:tblGrid>
        <w:gridCol w:w="7371"/>
        <w:gridCol w:w="2268"/>
      </w:tblGrid>
      <w:tr w:rsidR="005349BA" w:rsidRPr="001B6667" w14:paraId="7ADE8262" w14:textId="77777777" w:rsidTr="00A10E9C">
        <w:tc>
          <w:tcPr>
            <w:tcW w:w="73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E529C8" w14:textId="77777777" w:rsidR="005349BA" w:rsidRPr="001B6667" w:rsidRDefault="005349BA" w:rsidP="009D6B90">
            <w:pPr>
              <w:keepNext/>
              <w:spacing w:before="120"/>
              <w:jc w:val="center"/>
              <w:rPr>
                <w:rFonts w:cs="Arial"/>
                <w:b/>
                <w:sz w:val="20"/>
                <w:lang w:val="pl-PL"/>
              </w:rPr>
            </w:pPr>
            <w:r w:rsidRPr="001B6667">
              <w:rPr>
                <w:rFonts w:cs="Arial"/>
                <w:b/>
                <w:sz w:val="20"/>
                <w:lang w:val="pl-PL"/>
              </w:rPr>
              <w:t>K</w:t>
            </w:r>
            <w:r w:rsidR="00A10E9C" w:rsidRPr="001B6667">
              <w:rPr>
                <w:rFonts w:cs="Arial"/>
                <w:b/>
                <w:sz w:val="20"/>
                <w:lang w:val="pl-PL"/>
              </w:rPr>
              <w:t>amienie milowe</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380AFA2" w14:textId="77777777" w:rsidR="005349BA" w:rsidRPr="001B6667" w:rsidRDefault="005349BA" w:rsidP="009D6B90">
            <w:pPr>
              <w:keepNext/>
              <w:spacing w:before="120" w:after="120"/>
              <w:jc w:val="center"/>
              <w:rPr>
                <w:rFonts w:cs="Arial"/>
                <w:b/>
                <w:sz w:val="20"/>
                <w:lang w:val="pl-PL"/>
              </w:rPr>
            </w:pPr>
            <w:r w:rsidRPr="001B6667">
              <w:rPr>
                <w:rFonts w:cs="Arial"/>
                <w:b/>
                <w:sz w:val="20"/>
                <w:lang w:val="pl-PL"/>
              </w:rPr>
              <w:t>Planowany termin osiągnięcia</w:t>
            </w:r>
          </w:p>
        </w:tc>
      </w:tr>
      <w:tr w:rsidR="009D6B90" w:rsidRPr="001B6667" w14:paraId="25A5E0A4" w14:textId="77777777" w:rsidTr="009D6B90">
        <w:tc>
          <w:tcPr>
            <w:tcW w:w="7371" w:type="dxa"/>
            <w:tcBorders>
              <w:top w:val="single" w:sz="4" w:space="0" w:color="auto"/>
              <w:left w:val="single" w:sz="4" w:space="0" w:color="auto"/>
              <w:bottom w:val="single" w:sz="4" w:space="0" w:color="auto"/>
              <w:right w:val="single" w:sz="4" w:space="0" w:color="auto"/>
            </w:tcBorders>
          </w:tcPr>
          <w:p w14:paraId="453CF412" w14:textId="5264F944" w:rsidR="009D6B90" w:rsidRPr="00E04B70" w:rsidRDefault="009D6B90" w:rsidP="00AF3A16">
            <w:pPr>
              <w:spacing w:before="120"/>
              <w:rPr>
                <w:rFonts w:cs="Arial"/>
                <w:sz w:val="20"/>
                <w:lang w:val="pl-PL"/>
              </w:rPr>
            </w:pPr>
            <w:r w:rsidRPr="00E04B70">
              <w:rPr>
                <w:rFonts w:cs="Arial"/>
                <w:sz w:val="20"/>
                <w:lang w:val="pl-PL"/>
              </w:rPr>
              <w:t xml:space="preserve">Zawarta umowa na opracowanie i wdrożenie Płatnika Web SzS </w:t>
            </w:r>
          </w:p>
        </w:tc>
        <w:tc>
          <w:tcPr>
            <w:tcW w:w="2268" w:type="dxa"/>
            <w:tcBorders>
              <w:top w:val="single" w:sz="4" w:space="0" w:color="auto"/>
              <w:left w:val="single" w:sz="4" w:space="0" w:color="auto"/>
              <w:bottom w:val="single" w:sz="4" w:space="0" w:color="auto"/>
              <w:right w:val="single" w:sz="4" w:space="0" w:color="auto"/>
            </w:tcBorders>
          </w:tcPr>
          <w:p w14:paraId="4E6C23CA" w14:textId="5670A360" w:rsidR="009D6B90" w:rsidRPr="00E04B70" w:rsidRDefault="00E04B70" w:rsidP="00AF3A16">
            <w:pPr>
              <w:spacing w:before="120"/>
              <w:rPr>
                <w:rFonts w:cs="Arial"/>
                <w:sz w:val="20"/>
                <w:lang w:val="pl-PL"/>
              </w:rPr>
            </w:pPr>
            <w:r>
              <w:rPr>
                <w:rFonts w:cs="Arial"/>
                <w:sz w:val="20"/>
                <w:lang w:val="pl-PL"/>
              </w:rPr>
              <w:t>2026-10-01</w:t>
            </w:r>
          </w:p>
        </w:tc>
      </w:tr>
      <w:tr w:rsidR="00AF3A16" w:rsidRPr="001B6667" w14:paraId="0B2FE674" w14:textId="77777777" w:rsidTr="009D6B90">
        <w:tc>
          <w:tcPr>
            <w:tcW w:w="7371" w:type="dxa"/>
            <w:tcBorders>
              <w:top w:val="single" w:sz="4" w:space="0" w:color="auto"/>
              <w:left w:val="single" w:sz="4" w:space="0" w:color="auto"/>
              <w:bottom w:val="single" w:sz="4" w:space="0" w:color="auto"/>
              <w:right w:val="single" w:sz="4" w:space="0" w:color="auto"/>
            </w:tcBorders>
          </w:tcPr>
          <w:p w14:paraId="354AED37" w14:textId="72320CDB" w:rsidR="00AF3A16" w:rsidRPr="00E04B70" w:rsidRDefault="00AF3A16" w:rsidP="00AF3A16">
            <w:pPr>
              <w:spacing w:before="120"/>
              <w:rPr>
                <w:rFonts w:cs="Arial"/>
                <w:sz w:val="20"/>
                <w:lang w:val="pl-PL"/>
              </w:rPr>
            </w:pPr>
            <w:r w:rsidRPr="00E04B70">
              <w:rPr>
                <w:rFonts w:cs="Arial"/>
                <w:sz w:val="20"/>
                <w:lang w:val="pl-PL"/>
              </w:rPr>
              <w:t>Zakończenie oceny skutków dla ochrony danych osobowych</w:t>
            </w:r>
          </w:p>
        </w:tc>
        <w:tc>
          <w:tcPr>
            <w:tcW w:w="2268" w:type="dxa"/>
            <w:tcBorders>
              <w:top w:val="single" w:sz="4" w:space="0" w:color="auto"/>
              <w:left w:val="single" w:sz="4" w:space="0" w:color="auto"/>
              <w:bottom w:val="single" w:sz="4" w:space="0" w:color="auto"/>
              <w:right w:val="single" w:sz="4" w:space="0" w:color="auto"/>
            </w:tcBorders>
          </w:tcPr>
          <w:p w14:paraId="167B170C" w14:textId="4AB8459E" w:rsidR="00AF3A16" w:rsidRPr="00E04B70" w:rsidRDefault="00AF3A16" w:rsidP="00AF3A16">
            <w:pPr>
              <w:spacing w:before="120"/>
              <w:rPr>
                <w:rFonts w:cs="Arial"/>
                <w:sz w:val="20"/>
                <w:lang w:val="pl-PL"/>
              </w:rPr>
            </w:pPr>
            <w:r w:rsidRPr="00E04B70">
              <w:rPr>
                <w:rFonts w:cs="Arial"/>
                <w:sz w:val="20"/>
                <w:lang w:val="pl-PL"/>
              </w:rPr>
              <w:t>2027-03-31</w:t>
            </w:r>
          </w:p>
        </w:tc>
      </w:tr>
      <w:tr w:rsidR="009D6B90" w:rsidRPr="001B6667" w14:paraId="60A85DA3" w14:textId="77777777" w:rsidTr="009D6B90">
        <w:tc>
          <w:tcPr>
            <w:tcW w:w="7371" w:type="dxa"/>
            <w:tcBorders>
              <w:top w:val="single" w:sz="4" w:space="0" w:color="auto"/>
              <w:left w:val="single" w:sz="4" w:space="0" w:color="auto"/>
              <w:bottom w:val="single" w:sz="4" w:space="0" w:color="auto"/>
              <w:right w:val="single" w:sz="4" w:space="0" w:color="auto"/>
            </w:tcBorders>
          </w:tcPr>
          <w:p w14:paraId="38FB59D7" w14:textId="651286E5" w:rsidR="009D6B90" w:rsidRPr="00E04B70" w:rsidRDefault="009D6B90" w:rsidP="00AF3A16">
            <w:pPr>
              <w:spacing w:before="120"/>
              <w:rPr>
                <w:rFonts w:cs="Arial"/>
                <w:sz w:val="20"/>
                <w:lang w:val="pl-PL"/>
              </w:rPr>
            </w:pPr>
            <w:r w:rsidRPr="00E04B70">
              <w:rPr>
                <w:rFonts w:cs="Arial"/>
                <w:sz w:val="20"/>
                <w:lang w:val="pl-PL"/>
              </w:rPr>
              <w:t xml:space="preserve">Odebrany szczegółowy projekt techniczny Płatnika Web SzS wraz ze specyfikacją komponentów </w:t>
            </w:r>
          </w:p>
        </w:tc>
        <w:tc>
          <w:tcPr>
            <w:tcW w:w="2268" w:type="dxa"/>
            <w:tcBorders>
              <w:top w:val="single" w:sz="4" w:space="0" w:color="auto"/>
              <w:left w:val="single" w:sz="4" w:space="0" w:color="auto"/>
              <w:bottom w:val="single" w:sz="4" w:space="0" w:color="auto"/>
              <w:right w:val="single" w:sz="4" w:space="0" w:color="auto"/>
            </w:tcBorders>
          </w:tcPr>
          <w:p w14:paraId="1DB26A65" w14:textId="542DB816" w:rsidR="009D6B90" w:rsidRPr="00E04B70" w:rsidRDefault="009D6B90" w:rsidP="00AF3A16">
            <w:pPr>
              <w:spacing w:before="120"/>
              <w:rPr>
                <w:rFonts w:cs="Arial"/>
                <w:sz w:val="20"/>
                <w:lang w:val="pl-PL"/>
              </w:rPr>
            </w:pPr>
            <w:r w:rsidRPr="00E04B70">
              <w:rPr>
                <w:rFonts w:cs="Arial"/>
                <w:sz w:val="20"/>
                <w:lang w:val="pl-PL"/>
              </w:rPr>
              <w:t>2027</w:t>
            </w:r>
            <w:r w:rsidR="00E04B70">
              <w:rPr>
                <w:rFonts w:cs="Arial"/>
                <w:sz w:val="20"/>
                <w:lang w:val="pl-PL"/>
              </w:rPr>
              <w:t>-06-30</w:t>
            </w:r>
          </w:p>
        </w:tc>
      </w:tr>
      <w:tr w:rsidR="009D6B90" w:rsidRPr="001B6667" w14:paraId="77583CFB" w14:textId="77777777" w:rsidTr="009D6B90">
        <w:tc>
          <w:tcPr>
            <w:tcW w:w="7371" w:type="dxa"/>
            <w:tcBorders>
              <w:top w:val="single" w:sz="4" w:space="0" w:color="auto"/>
              <w:left w:val="single" w:sz="4" w:space="0" w:color="auto"/>
              <w:bottom w:val="single" w:sz="4" w:space="0" w:color="auto"/>
              <w:right w:val="single" w:sz="4" w:space="0" w:color="auto"/>
            </w:tcBorders>
          </w:tcPr>
          <w:p w14:paraId="5E8C6B3E" w14:textId="010B570D" w:rsidR="009D6B90" w:rsidRPr="00E04B70" w:rsidRDefault="009D6B90" w:rsidP="00AF3A16">
            <w:pPr>
              <w:spacing w:before="120"/>
              <w:rPr>
                <w:rFonts w:cs="Arial"/>
                <w:sz w:val="20"/>
                <w:lang w:val="pl-PL"/>
              </w:rPr>
            </w:pPr>
            <w:r w:rsidRPr="00E04B70">
              <w:rPr>
                <w:rFonts w:cs="Arial"/>
                <w:sz w:val="20"/>
                <w:lang w:val="pl-PL"/>
              </w:rPr>
              <w:t>Odebrany raport z testów akceptacyjnych Płatnika Web SzS</w:t>
            </w:r>
          </w:p>
        </w:tc>
        <w:tc>
          <w:tcPr>
            <w:tcW w:w="2268" w:type="dxa"/>
            <w:tcBorders>
              <w:top w:val="single" w:sz="4" w:space="0" w:color="auto"/>
              <w:left w:val="single" w:sz="4" w:space="0" w:color="auto"/>
              <w:bottom w:val="single" w:sz="4" w:space="0" w:color="auto"/>
              <w:right w:val="single" w:sz="4" w:space="0" w:color="auto"/>
            </w:tcBorders>
          </w:tcPr>
          <w:p w14:paraId="4BFB00BD" w14:textId="1E7615B6" w:rsidR="009D6B90" w:rsidRPr="00E04B70" w:rsidRDefault="00E04B70" w:rsidP="00AF3A16">
            <w:pPr>
              <w:spacing w:before="120"/>
              <w:rPr>
                <w:rFonts w:cs="Arial"/>
                <w:sz w:val="20"/>
                <w:lang w:val="pl-PL"/>
              </w:rPr>
            </w:pPr>
            <w:r>
              <w:rPr>
                <w:rFonts w:cs="Arial"/>
                <w:sz w:val="20"/>
                <w:lang w:val="pl-PL"/>
              </w:rPr>
              <w:t>2027-12-15</w:t>
            </w:r>
          </w:p>
        </w:tc>
      </w:tr>
      <w:tr w:rsidR="00E04B70" w:rsidRPr="001B6667" w14:paraId="10C4C674" w14:textId="77777777" w:rsidTr="009D6B90">
        <w:tc>
          <w:tcPr>
            <w:tcW w:w="7371" w:type="dxa"/>
            <w:tcBorders>
              <w:top w:val="single" w:sz="4" w:space="0" w:color="auto"/>
              <w:left w:val="single" w:sz="4" w:space="0" w:color="auto"/>
              <w:bottom w:val="single" w:sz="4" w:space="0" w:color="auto"/>
              <w:right w:val="single" w:sz="4" w:space="0" w:color="auto"/>
            </w:tcBorders>
          </w:tcPr>
          <w:p w14:paraId="0F285FB9" w14:textId="37F05EE6" w:rsidR="00E04B70" w:rsidRPr="00E04B70" w:rsidRDefault="00E04B70" w:rsidP="00E04B70">
            <w:pPr>
              <w:spacing w:before="120"/>
              <w:rPr>
                <w:rFonts w:cs="Arial"/>
                <w:sz w:val="20"/>
                <w:lang w:val="pl-PL"/>
              </w:rPr>
            </w:pPr>
            <w:r w:rsidRPr="00E04B70">
              <w:rPr>
                <w:rFonts w:cs="Arial"/>
                <w:sz w:val="20"/>
                <w:lang w:val="pl-PL"/>
              </w:rPr>
              <w:t>Odebrany raport z testów wydajnościowych Płatnika Web SzS</w:t>
            </w:r>
          </w:p>
        </w:tc>
        <w:tc>
          <w:tcPr>
            <w:tcW w:w="2268" w:type="dxa"/>
            <w:tcBorders>
              <w:top w:val="single" w:sz="4" w:space="0" w:color="auto"/>
              <w:left w:val="single" w:sz="4" w:space="0" w:color="auto"/>
              <w:bottom w:val="single" w:sz="4" w:space="0" w:color="auto"/>
              <w:right w:val="single" w:sz="4" w:space="0" w:color="auto"/>
            </w:tcBorders>
          </w:tcPr>
          <w:p w14:paraId="1AECFD79" w14:textId="512F500B" w:rsidR="00E04B70" w:rsidRPr="00E04B70" w:rsidRDefault="00E04B70" w:rsidP="00E04B70">
            <w:pPr>
              <w:spacing w:before="120"/>
              <w:rPr>
                <w:rFonts w:cs="Arial"/>
                <w:sz w:val="20"/>
                <w:lang w:val="pl-PL"/>
              </w:rPr>
            </w:pPr>
            <w:r w:rsidRPr="00157481">
              <w:rPr>
                <w:rFonts w:cs="Arial"/>
                <w:sz w:val="20"/>
                <w:lang w:val="pl-PL"/>
              </w:rPr>
              <w:t>2027-12-15</w:t>
            </w:r>
          </w:p>
        </w:tc>
      </w:tr>
      <w:tr w:rsidR="00E04B70" w:rsidRPr="001B6667" w14:paraId="4089BCC1" w14:textId="77777777" w:rsidTr="009D6B90">
        <w:tc>
          <w:tcPr>
            <w:tcW w:w="7371" w:type="dxa"/>
            <w:tcBorders>
              <w:top w:val="single" w:sz="4" w:space="0" w:color="auto"/>
              <w:left w:val="single" w:sz="4" w:space="0" w:color="auto"/>
              <w:bottom w:val="single" w:sz="4" w:space="0" w:color="auto"/>
              <w:right w:val="single" w:sz="4" w:space="0" w:color="auto"/>
            </w:tcBorders>
          </w:tcPr>
          <w:p w14:paraId="692E3176" w14:textId="0120C58C" w:rsidR="00E04B70" w:rsidRPr="00E04B70" w:rsidRDefault="00E04B70" w:rsidP="00E04B70">
            <w:pPr>
              <w:spacing w:before="120"/>
              <w:rPr>
                <w:rFonts w:cs="Arial"/>
                <w:sz w:val="20"/>
                <w:lang w:val="pl-PL"/>
              </w:rPr>
            </w:pPr>
            <w:r w:rsidRPr="00E04B70">
              <w:rPr>
                <w:rFonts w:cs="Arial"/>
                <w:sz w:val="20"/>
                <w:lang w:val="pl-PL"/>
              </w:rPr>
              <w:t>Odebrany raport z testów bezpieczeństwa Płatnika Web SzS</w:t>
            </w:r>
          </w:p>
        </w:tc>
        <w:tc>
          <w:tcPr>
            <w:tcW w:w="2268" w:type="dxa"/>
            <w:tcBorders>
              <w:top w:val="single" w:sz="4" w:space="0" w:color="auto"/>
              <w:left w:val="single" w:sz="4" w:space="0" w:color="auto"/>
              <w:bottom w:val="single" w:sz="4" w:space="0" w:color="auto"/>
              <w:right w:val="single" w:sz="4" w:space="0" w:color="auto"/>
            </w:tcBorders>
          </w:tcPr>
          <w:p w14:paraId="2C2C74CE" w14:textId="7577B445" w:rsidR="00E04B70" w:rsidRPr="00E04B70" w:rsidRDefault="00E04B70" w:rsidP="00E04B70">
            <w:pPr>
              <w:spacing w:before="120"/>
              <w:rPr>
                <w:rFonts w:cs="Arial"/>
                <w:sz w:val="20"/>
                <w:lang w:val="pl-PL"/>
              </w:rPr>
            </w:pPr>
            <w:r w:rsidRPr="00157481">
              <w:rPr>
                <w:rFonts w:cs="Arial"/>
                <w:sz w:val="20"/>
                <w:lang w:val="pl-PL"/>
              </w:rPr>
              <w:t>2027-12-15</w:t>
            </w:r>
          </w:p>
        </w:tc>
      </w:tr>
      <w:tr w:rsidR="009D6B90" w:rsidRPr="001B6667" w14:paraId="4EDF3CAD" w14:textId="77777777" w:rsidTr="009D6B90">
        <w:tc>
          <w:tcPr>
            <w:tcW w:w="7371" w:type="dxa"/>
            <w:tcBorders>
              <w:top w:val="single" w:sz="4" w:space="0" w:color="auto"/>
              <w:left w:val="single" w:sz="4" w:space="0" w:color="auto"/>
              <w:bottom w:val="single" w:sz="4" w:space="0" w:color="auto"/>
              <w:right w:val="single" w:sz="4" w:space="0" w:color="auto"/>
            </w:tcBorders>
          </w:tcPr>
          <w:p w14:paraId="7F1B219C" w14:textId="7D15B4FA" w:rsidR="009D6B90" w:rsidRPr="00E04B70" w:rsidRDefault="009D6B90" w:rsidP="00AF3A16">
            <w:pPr>
              <w:spacing w:before="120"/>
              <w:rPr>
                <w:rFonts w:cs="Arial"/>
                <w:sz w:val="20"/>
                <w:lang w:val="pl-PL"/>
              </w:rPr>
            </w:pPr>
            <w:r w:rsidRPr="00E04B70">
              <w:rPr>
                <w:rFonts w:cs="Arial"/>
                <w:sz w:val="20"/>
                <w:lang w:val="pl-PL"/>
              </w:rPr>
              <w:t>Uruchomiony</w:t>
            </w:r>
            <w:r w:rsidRPr="00E04B70">
              <w:rPr>
                <w:rFonts w:cs="Arial"/>
                <w:spacing w:val="-3"/>
                <w:sz w:val="20"/>
                <w:lang w:val="pl-PL"/>
              </w:rPr>
              <w:t xml:space="preserve"> </w:t>
            </w:r>
            <w:r w:rsidRPr="00E04B70">
              <w:rPr>
                <w:rFonts w:cs="Arial"/>
                <w:sz w:val="20"/>
                <w:lang w:val="pl-PL"/>
              </w:rPr>
              <w:t>produkcyjnie</w:t>
            </w:r>
            <w:r w:rsidRPr="00E04B70">
              <w:rPr>
                <w:rFonts w:cs="Arial"/>
                <w:spacing w:val="-3"/>
                <w:sz w:val="20"/>
                <w:lang w:val="pl-PL"/>
              </w:rPr>
              <w:t xml:space="preserve"> Płatnik Web SzS dla płatników sam za siebie, rozpoczęcie wdrożenia.</w:t>
            </w:r>
          </w:p>
        </w:tc>
        <w:tc>
          <w:tcPr>
            <w:tcW w:w="2268" w:type="dxa"/>
            <w:tcBorders>
              <w:top w:val="single" w:sz="4" w:space="0" w:color="auto"/>
              <w:left w:val="single" w:sz="4" w:space="0" w:color="auto"/>
              <w:bottom w:val="single" w:sz="4" w:space="0" w:color="auto"/>
              <w:right w:val="single" w:sz="4" w:space="0" w:color="auto"/>
            </w:tcBorders>
          </w:tcPr>
          <w:p w14:paraId="4EE55448" w14:textId="3BC7E228" w:rsidR="009D6B90" w:rsidRPr="00E04B70" w:rsidRDefault="009D6B90" w:rsidP="00AF3A16">
            <w:pPr>
              <w:spacing w:before="120"/>
              <w:rPr>
                <w:rFonts w:cs="Arial"/>
                <w:sz w:val="20"/>
                <w:lang w:val="pl-PL"/>
              </w:rPr>
            </w:pPr>
            <w:r w:rsidRPr="00E04B70">
              <w:rPr>
                <w:rFonts w:cs="Arial"/>
                <w:sz w:val="20"/>
                <w:lang w:val="pl-PL"/>
              </w:rPr>
              <w:t>2028</w:t>
            </w:r>
            <w:r w:rsidR="00E04B70">
              <w:rPr>
                <w:rFonts w:cs="Arial"/>
                <w:sz w:val="20"/>
                <w:lang w:val="pl-PL"/>
              </w:rPr>
              <w:t>-01-01</w:t>
            </w:r>
          </w:p>
        </w:tc>
      </w:tr>
      <w:tr w:rsidR="009D6B90" w:rsidRPr="001B6667" w14:paraId="313BB38C" w14:textId="77777777" w:rsidTr="009D6B90">
        <w:tc>
          <w:tcPr>
            <w:tcW w:w="7371" w:type="dxa"/>
            <w:tcBorders>
              <w:top w:val="single" w:sz="4" w:space="0" w:color="auto"/>
              <w:left w:val="single" w:sz="4" w:space="0" w:color="auto"/>
              <w:bottom w:val="single" w:sz="4" w:space="0" w:color="auto"/>
              <w:right w:val="single" w:sz="4" w:space="0" w:color="auto"/>
            </w:tcBorders>
          </w:tcPr>
          <w:p w14:paraId="65278F9D" w14:textId="08B1D8EA" w:rsidR="009D6B90" w:rsidRPr="00E04B70" w:rsidRDefault="009D6B90" w:rsidP="00AF3A16">
            <w:pPr>
              <w:spacing w:before="120"/>
              <w:rPr>
                <w:rFonts w:cs="Arial"/>
                <w:sz w:val="20"/>
                <w:lang w:val="pl-PL"/>
              </w:rPr>
            </w:pPr>
            <w:r w:rsidRPr="00E04B70">
              <w:rPr>
                <w:rFonts w:cs="Arial"/>
                <w:sz w:val="20"/>
                <w:lang w:val="pl-PL"/>
              </w:rPr>
              <w:t>Ukończony okres stabilizacji</w:t>
            </w:r>
          </w:p>
        </w:tc>
        <w:tc>
          <w:tcPr>
            <w:tcW w:w="2268" w:type="dxa"/>
            <w:tcBorders>
              <w:top w:val="single" w:sz="4" w:space="0" w:color="auto"/>
              <w:left w:val="single" w:sz="4" w:space="0" w:color="auto"/>
              <w:bottom w:val="single" w:sz="4" w:space="0" w:color="auto"/>
              <w:right w:val="single" w:sz="4" w:space="0" w:color="auto"/>
            </w:tcBorders>
          </w:tcPr>
          <w:p w14:paraId="39BD60EA" w14:textId="418AEB02" w:rsidR="009D6B90" w:rsidRPr="00E04B70" w:rsidRDefault="00E04B70" w:rsidP="00AF3A16">
            <w:pPr>
              <w:spacing w:before="120"/>
              <w:rPr>
                <w:rFonts w:cs="Arial"/>
                <w:sz w:val="20"/>
                <w:lang w:val="pl-PL"/>
              </w:rPr>
            </w:pPr>
            <w:r>
              <w:rPr>
                <w:rFonts w:cs="Arial"/>
                <w:sz w:val="20"/>
                <w:lang w:val="pl-PL"/>
              </w:rPr>
              <w:t>2028-</w:t>
            </w:r>
            <w:r w:rsidR="009D6B90" w:rsidRPr="00E04B70">
              <w:rPr>
                <w:rFonts w:cs="Arial"/>
                <w:sz w:val="20"/>
                <w:lang w:val="pl-PL"/>
              </w:rPr>
              <w:t>0</w:t>
            </w:r>
            <w:r w:rsidR="00280266">
              <w:rPr>
                <w:rFonts w:cs="Arial"/>
                <w:sz w:val="20"/>
                <w:lang w:val="pl-PL"/>
              </w:rPr>
              <w:t>3</w:t>
            </w:r>
            <w:r>
              <w:rPr>
                <w:rFonts w:cs="Arial"/>
                <w:sz w:val="20"/>
                <w:lang w:val="pl-PL"/>
              </w:rPr>
              <w:t>-3</w:t>
            </w:r>
            <w:r w:rsidR="00280266">
              <w:rPr>
                <w:rFonts w:cs="Arial"/>
                <w:sz w:val="20"/>
                <w:lang w:val="pl-PL"/>
              </w:rPr>
              <w:t>1</w:t>
            </w:r>
          </w:p>
        </w:tc>
      </w:tr>
      <w:tr w:rsidR="009D6B90" w:rsidRPr="001B6667" w14:paraId="5DF74AC7" w14:textId="77777777" w:rsidTr="009D6B90">
        <w:tc>
          <w:tcPr>
            <w:tcW w:w="7371" w:type="dxa"/>
            <w:tcBorders>
              <w:top w:val="single" w:sz="4" w:space="0" w:color="auto"/>
              <w:left w:val="single" w:sz="4" w:space="0" w:color="auto"/>
              <w:bottom w:val="single" w:sz="4" w:space="0" w:color="auto"/>
              <w:right w:val="single" w:sz="4" w:space="0" w:color="auto"/>
            </w:tcBorders>
          </w:tcPr>
          <w:p w14:paraId="5A63C0B9" w14:textId="5CF97835" w:rsidR="009D6B90" w:rsidRPr="00E04B70" w:rsidRDefault="009D6B90" w:rsidP="00AF3A16">
            <w:pPr>
              <w:spacing w:before="120"/>
              <w:rPr>
                <w:rFonts w:cs="Arial"/>
                <w:sz w:val="20"/>
                <w:lang w:val="pl-PL"/>
              </w:rPr>
            </w:pPr>
            <w:r w:rsidRPr="00E04B70">
              <w:rPr>
                <w:rFonts w:cs="Arial"/>
                <w:sz w:val="20"/>
                <w:lang w:val="pl-PL"/>
              </w:rPr>
              <w:t>Odebrana Ujednolicona Dokumentacja Analityczna i Ujednolicona Powykonawcza oraz Dokumentacja Techniczna Płatnika Web SzS</w:t>
            </w:r>
          </w:p>
        </w:tc>
        <w:tc>
          <w:tcPr>
            <w:tcW w:w="2268" w:type="dxa"/>
            <w:tcBorders>
              <w:top w:val="single" w:sz="4" w:space="0" w:color="auto"/>
              <w:left w:val="single" w:sz="4" w:space="0" w:color="auto"/>
              <w:bottom w:val="single" w:sz="4" w:space="0" w:color="auto"/>
              <w:right w:val="single" w:sz="4" w:space="0" w:color="auto"/>
            </w:tcBorders>
          </w:tcPr>
          <w:p w14:paraId="15ABCBB9" w14:textId="77777777" w:rsidR="009D6B90" w:rsidRDefault="00E04B70" w:rsidP="00AF3A16">
            <w:pPr>
              <w:spacing w:before="120"/>
              <w:rPr>
                <w:rFonts w:cs="Arial"/>
                <w:sz w:val="20"/>
                <w:lang w:val="pl-PL"/>
              </w:rPr>
            </w:pPr>
            <w:r>
              <w:rPr>
                <w:rFonts w:cs="Arial"/>
                <w:sz w:val="20"/>
                <w:lang w:val="pl-PL"/>
              </w:rPr>
              <w:t>2028-09-</w:t>
            </w:r>
            <w:r w:rsidR="00280266">
              <w:rPr>
                <w:rFonts w:cs="Arial"/>
                <w:sz w:val="20"/>
                <w:lang w:val="pl-PL"/>
              </w:rPr>
              <w:t>30</w:t>
            </w:r>
          </w:p>
          <w:p w14:paraId="3FE56242" w14:textId="482404A6" w:rsidR="006E0A9B" w:rsidRPr="00E04B70" w:rsidRDefault="006E0A9B" w:rsidP="00AF3A16">
            <w:pPr>
              <w:spacing w:before="120"/>
              <w:rPr>
                <w:rFonts w:cs="Arial"/>
                <w:sz w:val="20"/>
                <w:lang w:val="pl-PL"/>
              </w:rPr>
            </w:pPr>
          </w:p>
        </w:tc>
      </w:tr>
    </w:tbl>
    <w:p w14:paraId="67A7A867" w14:textId="77777777" w:rsidR="00AB4172" w:rsidRPr="001B6667" w:rsidRDefault="00AB4172" w:rsidP="005161C2">
      <w:pPr>
        <w:pStyle w:val="Nagwek1"/>
        <w:rPr>
          <w:rFonts w:cs="Arial"/>
          <w:lang w:val="pl-PL" w:eastAsia="pl-PL"/>
        </w:rPr>
      </w:pPr>
      <w:bookmarkStart w:id="6" w:name="_Toc462924067"/>
      <w:r w:rsidRPr="001B6667">
        <w:rPr>
          <w:rFonts w:cs="Arial"/>
          <w:lang w:val="pl-PL" w:eastAsia="pl-PL"/>
        </w:rPr>
        <w:lastRenderedPageBreak/>
        <w:t>KOSZTY</w:t>
      </w:r>
      <w:bookmarkEnd w:id="6"/>
      <w:r w:rsidR="009C7AD9">
        <w:rPr>
          <w:rFonts w:cs="Arial"/>
          <w:lang w:val="pl-PL" w:eastAsia="pl-PL"/>
        </w:rPr>
        <w:t xml:space="preserve"> </w:t>
      </w:r>
    </w:p>
    <w:p w14:paraId="25F4536F" w14:textId="05174269" w:rsidR="00A44251" w:rsidRPr="001B6667" w:rsidRDefault="00A44251" w:rsidP="005161C2">
      <w:pPr>
        <w:pStyle w:val="Nagwek2"/>
        <w:keepNext/>
        <w:tabs>
          <w:tab w:val="num" w:pos="1134"/>
        </w:tabs>
        <w:ind w:left="788" w:hanging="431"/>
        <w:rPr>
          <w:lang w:val="pl-PL" w:eastAsia="pl-PL"/>
        </w:rPr>
      </w:pPr>
      <w:bookmarkStart w:id="7" w:name="_Toc462924068"/>
      <w:r w:rsidRPr="001B6667">
        <w:rPr>
          <w:lang w:val="pl-PL" w:eastAsia="pl-PL"/>
        </w:rPr>
        <w:t xml:space="preserve">Koszty ogólne </w:t>
      </w:r>
      <w:r w:rsidR="00470022" w:rsidRPr="00470022">
        <w:rPr>
          <w:lang w:val="pl-PL" w:eastAsia="pl-PL"/>
        </w:rPr>
        <w:t>przedsięwzięcia</w:t>
      </w:r>
      <w:r w:rsidRPr="001B6667">
        <w:rPr>
          <w:lang w:val="pl-PL" w:eastAsia="pl-PL"/>
        </w:rPr>
        <w:t xml:space="preserve"> wraz ze sposobem finansowania</w:t>
      </w:r>
      <w:bookmarkEnd w:id="7"/>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9"/>
        <w:gridCol w:w="1134"/>
        <w:gridCol w:w="6096"/>
      </w:tblGrid>
      <w:tr w:rsidR="00CE165C" w:rsidRPr="00402AAE" w14:paraId="647977C4" w14:textId="77777777" w:rsidTr="001318C7">
        <w:trPr>
          <w:trHeight w:val="392"/>
        </w:trPr>
        <w:tc>
          <w:tcPr>
            <w:tcW w:w="2409" w:type="dxa"/>
            <w:shd w:val="clear" w:color="auto" w:fill="E7E6E6"/>
          </w:tcPr>
          <w:p w14:paraId="29317EE6" w14:textId="2E1D2A28" w:rsidR="00CE165C" w:rsidRPr="001B6667" w:rsidRDefault="00CE165C" w:rsidP="001B6667">
            <w:pPr>
              <w:rPr>
                <w:rFonts w:eastAsia="MS MinNew Roman" w:cs="Arial"/>
                <w:b/>
                <w:bCs/>
                <w:sz w:val="20"/>
                <w:szCs w:val="24"/>
                <w:lang w:val="pl-PL"/>
              </w:rPr>
            </w:pPr>
            <w:r w:rsidRPr="001B6667">
              <w:rPr>
                <w:rFonts w:eastAsia="MS MinNew Roman" w:cs="Arial"/>
                <w:b/>
                <w:bCs/>
                <w:sz w:val="20"/>
                <w:szCs w:val="24"/>
                <w:lang w:val="pl-PL"/>
              </w:rPr>
              <w:t>Całkowit</w:t>
            </w:r>
            <w:r w:rsidR="00F83399" w:rsidRPr="001B6667">
              <w:rPr>
                <w:rFonts w:eastAsia="MS MinNew Roman" w:cs="Arial"/>
                <w:b/>
                <w:bCs/>
                <w:sz w:val="20"/>
                <w:szCs w:val="24"/>
                <w:lang w:val="pl-PL"/>
              </w:rPr>
              <w:t>y</w:t>
            </w:r>
            <w:r w:rsidRPr="001B6667">
              <w:rPr>
                <w:rFonts w:eastAsia="MS MinNew Roman" w:cs="Arial"/>
                <w:b/>
                <w:bCs/>
                <w:sz w:val="20"/>
                <w:szCs w:val="24"/>
                <w:lang w:val="pl-PL"/>
              </w:rPr>
              <w:t xml:space="preserve"> </w:t>
            </w:r>
            <w:r w:rsidR="00F83399" w:rsidRPr="001B6667">
              <w:rPr>
                <w:rFonts w:eastAsia="MS MinNew Roman" w:cs="Arial"/>
                <w:b/>
                <w:bCs/>
                <w:sz w:val="20"/>
                <w:szCs w:val="24"/>
                <w:lang w:val="pl-PL"/>
              </w:rPr>
              <w:t>koszt</w:t>
            </w:r>
            <w:r w:rsidRPr="001B6667">
              <w:rPr>
                <w:rFonts w:eastAsia="MS MinNew Roman" w:cs="Arial"/>
                <w:b/>
                <w:bCs/>
                <w:sz w:val="20"/>
                <w:szCs w:val="24"/>
                <w:lang w:val="pl-PL"/>
              </w:rPr>
              <w:t xml:space="preserve"> </w:t>
            </w:r>
            <w:r w:rsidR="00DF701F">
              <w:rPr>
                <w:rFonts w:eastAsia="MS MinNew Roman" w:cs="Arial"/>
                <w:b/>
                <w:bCs/>
                <w:sz w:val="20"/>
                <w:szCs w:val="24"/>
                <w:lang w:val="pl-PL"/>
              </w:rPr>
              <w:t>przedsięwzięcia</w:t>
            </w:r>
            <w:r w:rsidR="00DF701F" w:rsidRPr="001B6667">
              <w:rPr>
                <w:rFonts w:eastAsia="MS MinNew Roman" w:cs="Arial"/>
                <w:b/>
                <w:bCs/>
                <w:sz w:val="20"/>
                <w:szCs w:val="24"/>
                <w:lang w:val="pl-PL"/>
              </w:rPr>
              <w:t xml:space="preserve"> </w:t>
            </w:r>
            <w:r w:rsidRPr="001B6667">
              <w:rPr>
                <w:rFonts w:eastAsia="MS MinNew Roman" w:cs="Arial"/>
                <w:b/>
                <w:bCs/>
                <w:sz w:val="20"/>
                <w:szCs w:val="24"/>
                <w:lang w:val="pl-PL"/>
              </w:rPr>
              <w:t>(</w:t>
            </w:r>
            <w:r w:rsidR="00AF2DE5" w:rsidRPr="001B6667">
              <w:rPr>
                <w:rFonts w:eastAsia="MS MinNew Roman" w:cs="Arial"/>
                <w:b/>
                <w:bCs/>
                <w:sz w:val="20"/>
                <w:szCs w:val="24"/>
                <w:lang w:val="pl-PL"/>
              </w:rPr>
              <w:t>netto oraz brutto</w:t>
            </w:r>
            <w:r w:rsidRPr="001B6667">
              <w:rPr>
                <w:rFonts w:eastAsia="MS MinNew Roman" w:cs="Arial"/>
                <w:b/>
                <w:bCs/>
                <w:sz w:val="20"/>
                <w:szCs w:val="24"/>
                <w:lang w:val="pl-PL"/>
              </w:rPr>
              <w:t>)</w:t>
            </w:r>
            <w:r w:rsidR="001C7FA0">
              <w:rPr>
                <w:rFonts w:eastAsia="MS MinNew Roman" w:cs="Arial"/>
                <w:b/>
                <w:bCs/>
                <w:sz w:val="20"/>
                <w:szCs w:val="24"/>
                <w:lang w:val="pl-PL"/>
              </w:rPr>
              <w:t>, w tym:</w:t>
            </w:r>
          </w:p>
        </w:tc>
        <w:tc>
          <w:tcPr>
            <w:tcW w:w="7230" w:type="dxa"/>
            <w:gridSpan w:val="2"/>
            <w:shd w:val="clear" w:color="auto" w:fill="FFFFFF"/>
          </w:tcPr>
          <w:p w14:paraId="52EBBF76" w14:textId="757635B7" w:rsidR="00CE165C" w:rsidRPr="00F84098" w:rsidRDefault="00F84098" w:rsidP="001B6667">
            <w:pPr>
              <w:rPr>
                <w:rFonts w:cs="Arial"/>
                <w:sz w:val="20"/>
                <w:lang w:val="pl-PL" w:eastAsia="pl-PL"/>
              </w:rPr>
            </w:pPr>
            <w:r w:rsidRPr="00F84098">
              <w:rPr>
                <w:rFonts w:cs="Arial"/>
                <w:sz w:val="20"/>
                <w:lang w:val="pl-PL" w:eastAsia="pl-PL"/>
              </w:rPr>
              <w:t>Netto: 47 455 284,55 zł</w:t>
            </w:r>
          </w:p>
          <w:p w14:paraId="6ADE1285" w14:textId="11ADCE9C" w:rsidR="00F84098" w:rsidRPr="00534314" w:rsidRDefault="00F84098" w:rsidP="001B6667">
            <w:pPr>
              <w:rPr>
                <w:rFonts w:cs="Arial"/>
                <w:color w:val="0070C0"/>
                <w:sz w:val="20"/>
                <w:lang w:val="pl-PL" w:eastAsia="pl-PL"/>
              </w:rPr>
            </w:pPr>
            <w:r w:rsidRPr="00F84098">
              <w:rPr>
                <w:rFonts w:cs="Arial"/>
                <w:sz w:val="20"/>
                <w:lang w:val="pl-PL" w:eastAsia="pl-PL"/>
              </w:rPr>
              <w:t>Brutto: 55 672 100,00 zł</w:t>
            </w:r>
          </w:p>
        </w:tc>
      </w:tr>
      <w:tr w:rsidR="001C7FA0" w:rsidRPr="00402AAE" w14:paraId="13211CCC" w14:textId="77777777" w:rsidTr="00480C5A">
        <w:trPr>
          <w:trHeight w:val="82"/>
        </w:trPr>
        <w:tc>
          <w:tcPr>
            <w:tcW w:w="2409" w:type="dxa"/>
            <w:shd w:val="clear" w:color="auto" w:fill="E7E6E6"/>
          </w:tcPr>
          <w:p w14:paraId="22F4995C" w14:textId="77777777" w:rsidR="001C7FA0" w:rsidRPr="001B6667" w:rsidRDefault="001C7FA0" w:rsidP="00F65649">
            <w:pPr>
              <w:rPr>
                <w:rFonts w:eastAsia="MS MinNew Roman" w:cs="Arial"/>
                <w:b/>
                <w:bCs/>
                <w:sz w:val="20"/>
                <w:szCs w:val="24"/>
                <w:lang w:val="pl-PL"/>
              </w:rPr>
            </w:pPr>
            <w:r w:rsidRPr="005D26B3">
              <w:rPr>
                <w:rFonts w:cs="Arial"/>
                <w:b/>
                <w:sz w:val="20"/>
                <w:lang w:val="pl-PL"/>
              </w:rPr>
              <w:t>Procent</w:t>
            </w:r>
            <w:r w:rsidRPr="004D0E7D">
              <w:rPr>
                <w:rFonts w:cs="Arial"/>
                <w:b/>
                <w:sz w:val="20"/>
                <w:szCs w:val="24"/>
                <w:lang w:val="pl-PL" w:eastAsia="pl-PL"/>
              </w:rPr>
              <w:t xml:space="preserve"> dofinansowania</w:t>
            </w:r>
            <w:r w:rsidRPr="007573B2">
              <w:rPr>
                <w:rFonts w:cs="Arial"/>
                <w:b/>
                <w:sz w:val="20"/>
                <w:lang w:val="pl-PL"/>
              </w:rPr>
              <w:t xml:space="preserve"> ze środków UE</w:t>
            </w:r>
            <w:r w:rsidRPr="004D0E7D">
              <w:rPr>
                <w:rFonts w:cs="Arial"/>
                <w:b/>
                <w:sz w:val="20"/>
                <w:szCs w:val="24"/>
                <w:lang w:val="pl-PL" w:eastAsia="pl-PL"/>
              </w:rPr>
              <w:t xml:space="preserve"> (</w:t>
            </w:r>
            <w:r w:rsidRPr="004D0E7D">
              <w:rPr>
                <w:rFonts w:eastAsia="MS MinNew Roman" w:cs="Arial"/>
                <w:b/>
                <w:bCs/>
                <w:sz w:val="20"/>
                <w:szCs w:val="24"/>
                <w:lang w:val="pl-PL" w:eastAsia="pl-PL"/>
              </w:rPr>
              <w:t>brutto</w:t>
            </w:r>
            <w:r w:rsidRPr="004D0E7D">
              <w:rPr>
                <w:rFonts w:cs="Arial"/>
                <w:b/>
                <w:sz w:val="20"/>
                <w:szCs w:val="24"/>
                <w:lang w:val="pl-PL" w:eastAsia="pl-PL"/>
              </w:rPr>
              <w:t>)</w:t>
            </w:r>
            <w:r w:rsidRPr="007573B2">
              <w:rPr>
                <w:rStyle w:val="Odwoanieprzypisudolnego"/>
                <w:lang w:val="pl-PL"/>
              </w:rPr>
              <w:t xml:space="preserve"> </w:t>
            </w:r>
          </w:p>
        </w:tc>
        <w:tc>
          <w:tcPr>
            <w:tcW w:w="7230" w:type="dxa"/>
            <w:gridSpan w:val="2"/>
            <w:shd w:val="clear" w:color="auto" w:fill="FFFFFF"/>
          </w:tcPr>
          <w:p w14:paraId="119EC610" w14:textId="54E77CDD" w:rsidR="001C7FA0" w:rsidRPr="00F03E73" w:rsidRDefault="00F03E73" w:rsidP="001C7FA0">
            <w:pPr>
              <w:rPr>
                <w:rFonts w:cs="Arial"/>
                <w:sz w:val="20"/>
                <w:lang w:val="pl-PL" w:eastAsia="pl-PL"/>
              </w:rPr>
            </w:pPr>
            <w:r w:rsidRPr="00F03E73">
              <w:rPr>
                <w:rFonts w:cs="Arial"/>
                <w:sz w:val="20"/>
                <w:lang w:val="pl-PL" w:eastAsia="pl-PL"/>
              </w:rPr>
              <w:t>79,71%</w:t>
            </w:r>
          </w:p>
        </w:tc>
      </w:tr>
      <w:tr w:rsidR="002D7625" w:rsidRPr="00402AAE" w14:paraId="36A075D4" w14:textId="77777777" w:rsidTr="00480C5A">
        <w:trPr>
          <w:trHeight w:val="82"/>
        </w:trPr>
        <w:tc>
          <w:tcPr>
            <w:tcW w:w="2409" w:type="dxa"/>
            <w:shd w:val="clear" w:color="auto" w:fill="E7E6E6"/>
          </w:tcPr>
          <w:p w14:paraId="5F4D8B1A" w14:textId="3167AAD9" w:rsidR="002D7625" w:rsidRPr="005D26B3" w:rsidRDefault="002D7625" w:rsidP="00F65649">
            <w:pPr>
              <w:rPr>
                <w:rFonts w:cs="Arial"/>
                <w:b/>
                <w:sz w:val="20"/>
                <w:lang w:val="pl-PL"/>
              </w:rPr>
            </w:pPr>
            <w:r>
              <w:rPr>
                <w:rFonts w:cs="Arial"/>
                <w:b/>
                <w:sz w:val="20"/>
                <w:lang w:val="pl-PL"/>
              </w:rPr>
              <w:t>Procent dofinansowania ze</w:t>
            </w:r>
            <w:r w:rsidR="005B5E24">
              <w:rPr>
                <w:rFonts w:cs="Arial"/>
                <w:b/>
                <w:sz w:val="20"/>
                <w:lang w:val="pl-PL"/>
              </w:rPr>
              <w:t xml:space="preserve"> </w:t>
            </w:r>
            <w:r w:rsidR="0028060F" w:rsidRPr="007E4587">
              <w:rPr>
                <w:rFonts w:cs="Arial"/>
                <w:b/>
                <w:sz w:val="20"/>
                <w:lang w:val="pl-PL"/>
              </w:rPr>
              <w:t>środków z innych</w:t>
            </w:r>
            <w:r w:rsidR="005B5E24" w:rsidRPr="007E4587">
              <w:rPr>
                <w:rFonts w:cs="Arial"/>
                <w:b/>
                <w:sz w:val="20"/>
                <w:lang w:val="pl-PL"/>
              </w:rPr>
              <w:t xml:space="preserve"> </w:t>
            </w:r>
            <w:r w:rsidR="0028060F" w:rsidRPr="007E4587">
              <w:rPr>
                <w:rFonts w:cs="Arial"/>
                <w:b/>
                <w:sz w:val="20"/>
                <w:lang w:val="pl-PL"/>
              </w:rPr>
              <w:t>źródeł zagranicznych</w:t>
            </w:r>
            <w:r w:rsidR="0028060F">
              <w:rPr>
                <w:rFonts w:cs="Arial"/>
                <w:b/>
                <w:sz w:val="20"/>
                <w:lang w:val="pl-PL"/>
              </w:rPr>
              <w:t xml:space="preserve"> </w:t>
            </w:r>
            <w:r>
              <w:rPr>
                <w:rFonts w:cs="Arial"/>
                <w:b/>
                <w:sz w:val="20"/>
                <w:lang w:val="pl-PL"/>
              </w:rPr>
              <w:t>(brutto)</w:t>
            </w:r>
          </w:p>
        </w:tc>
        <w:tc>
          <w:tcPr>
            <w:tcW w:w="7230" w:type="dxa"/>
            <w:gridSpan w:val="2"/>
            <w:shd w:val="clear" w:color="auto" w:fill="FFFFFF"/>
          </w:tcPr>
          <w:p w14:paraId="3CDE48ED" w14:textId="7CE5895B" w:rsidR="002D7625" w:rsidRPr="00F03E73" w:rsidRDefault="00F03E73" w:rsidP="001C7FA0">
            <w:pPr>
              <w:rPr>
                <w:rFonts w:cs="Arial"/>
                <w:sz w:val="20"/>
                <w:lang w:val="pl-PL" w:eastAsia="pl-PL"/>
              </w:rPr>
            </w:pPr>
            <w:r w:rsidRPr="00F03E73">
              <w:rPr>
                <w:rFonts w:cs="Arial"/>
                <w:sz w:val="20"/>
                <w:lang w:val="pl-PL" w:eastAsia="pl-PL"/>
              </w:rPr>
              <w:t>-</w:t>
            </w:r>
          </w:p>
        </w:tc>
      </w:tr>
      <w:tr w:rsidR="001C7FA0" w:rsidRPr="00402AAE" w14:paraId="30101A3E" w14:textId="77777777" w:rsidTr="00480C5A">
        <w:trPr>
          <w:trHeight w:val="82"/>
        </w:trPr>
        <w:tc>
          <w:tcPr>
            <w:tcW w:w="2409" w:type="dxa"/>
            <w:shd w:val="clear" w:color="auto" w:fill="E7E6E6"/>
          </w:tcPr>
          <w:p w14:paraId="785A6E6F" w14:textId="77777777" w:rsidR="001C7FA0" w:rsidRPr="001B6667" w:rsidRDefault="001C7FA0" w:rsidP="00F65649">
            <w:pPr>
              <w:rPr>
                <w:rFonts w:eastAsia="MS MinNew Roman" w:cs="Arial"/>
                <w:b/>
                <w:bCs/>
                <w:sz w:val="20"/>
                <w:szCs w:val="24"/>
                <w:lang w:val="pl-PL"/>
              </w:rPr>
            </w:pPr>
            <w:r w:rsidRPr="005D26B3">
              <w:rPr>
                <w:rFonts w:cs="Arial"/>
                <w:b/>
                <w:sz w:val="20"/>
                <w:lang w:val="pl-PL"/>
              </w:rPr>
              <w:t xml:space="preserve">Procent </w:t>
            </w:r>
            <w:r w:rsidRPr="004D0E7D">
              <w:rPr>
                <w:rFonts w:cs="Arial"/>
                <w:b/>
                <w:sz w:val="20"/>
                <w:szCs w:val="24"/>
                <w:lang w:val="pl-PL" w:eastAsia="pl-PL"/>
              </w:rPr>
              <w:t xml:space="preserve">środków z budżetu państwa </w:t>
            </w:r>
            <w:r w:rsidRPr="004D0E7D">
              <w:rPr>
                <w:rFonts w:eastAsia="MS MinNew Roman" w:cs="Arial"/>
                <w:b/>
                <w:bCs/>
                <w:sz w:val="20"/>
                <w:szCs w:val="24"/>
                <w:lang w:val="pl-PL" w:eastAsia="pl-PL"/>
              </w:rPr>
              <w:t>(brutto)</w:t>
            </w:r>
          </w:p>
        </w:tc>
        <w:tc>
          <w:tcPr>
            <w:tcW w:w="7230" w:type="dxa"/>
            <w:gridSpan w:val="2"/>
            <w:shd w:val="clear" w:color="auto" w:fill="FFFFFF"/>
          </w:tcPr>
          <w:p w14:paraId="404B9E99" w14:textId="2A60E700" w:rsidR="001C7FA0" w:rsidRPr="00F03E73" w:rsidRDefault="00F03E73" w:rsidP="001C7FA0">
            <w:pPr>
              <w:rPr>
                <w:rFonts w:cs="Arial"/>
                <w:sz w:val="20"/>
                <w:lang w:val="pl-PL" w:eastAsia="pl-PL"/>
              </w:rPr>
            </w:pPr>
            <w:r w:rsidRPr="00F03E73">
              <w:rPr>
                <w:rFonts w:cs="Arial"/>
                <w:sz w:val="20"/>
                <w:lang w:val="pl-PL" w:eastAsia="pl-PL"/>
              </w:rPr>
              <w:t>20,29%</w:t>
            </w:r>
          </w:p>
        </w:tc>
      </w:tr>
      <w:tr w:rsidR="00F83399" w:rsidRPr="00402AAE" w14:paraId="427B5947" w14:textId="77777777" w:rsidTr="00E3399D">
        <w:trPr>
          <w:trHeight w:val="82"/>
        </w:trPr>
        <w:tc>
          <w:tcPr>
            <w:tcW w:w="2409" w:type="dxa"/>
            <w:vMerge w:val="restart"/>
            <w:shd w:val="clear" w:color="auto" w:fill="E7E6E6"/>
          </w:tcPr>
          <w:p w14:paraId="74CB7B03" w14:textId="692F5D66" w:rsidR="00F83399" w:rsidRPr="001B6667" w:rsidRDefault="00F83399" w:rsidP="001B6667">
            <w:pPr>
              <w:rPr>
                <w:rFonts w:eastAsia="MS MinNew Roman" w:cs="Arial"/>
                <w:b/>
                <w:bCs/>
                <w:sz w:val="20"/>
                <w:szCs w:val="24"/>
                <w:lang w:val="pl-PL"/>
              </w:rPr>
            </w:pPr>
            <w:r w:rsidRPr="001B6667">
              <w:rPr>
                <w:rFonts w:eastAsia="MS MinNew Roman" w:cs="Arial"/>
                <w:b/>
                <w:bCs/>
                <w:sz w:val="20"/>
                <w:szCs w:val="24"/>
                <w:lang w:val="pl-PL"/>
              </w:rPr>
              <w:t xml:space="preserve">Podział całkowitego kosztu </w:t>
            </w:r>
            <w:r w:rsidR="00DF701F">
              <w:rPr>
                <w:rFonts w:eastAsia="MS MinNew Roman" w:cs="Arial"/>
                <w:b/>
                <w:bCs/>
                <w:sz w:val="20"/>
                <w:szCs w:val="24"/>
                <w:lang w:val="pl-PL"/>
              </w:rPr>
              <w:t>przedsięwzięcia</w:t>
            </w:r>
            <w:r w:rsidR="00DF701F" w:rsidRPr="001B6667">
              <w:rPr>
                <w:rFonts w:eastAsia="MS MinNew Roman" w:cs="Arial"/>
                <w:b/>
                <w:bCs/>
                <w:sz w:val="20"/>
                <w:szCs w:val="24"/>
                <w:lang w:val="pl-PL"/>
              </w:rPr>
              <w:t xml:space="preserve"> </w:t>
            </w:r>
            <w:r w:rsidRPr="001B6667">
              <w:rPr>
                <w:rFonts w:eastAsia="MS MinNew Roman" w:cs="Arial"/>
                <w:b/>
                <w:bCs/>
                <w:sz w:val="20"/>
                <w:szCs w:val="24"/>
                <w:lang w:val="pl-PL"/>
              </w:rPr>
              <w:t xml:space="preserve">na poszczególna lata </w:t>
            </w:r>
            <w:r w:rsidR="00972003" w:rsidRPr="001B6667">
              <w:rPr>
                <w:rFonts w:eastAsia="MS MinNew Roman" w:cs="Arial"/>
                <w:b/>
                <w:bCs/>
                <w:sz w:val="20"/>
                <w:szCs w:val="24"/>
                <w:lang w:val="pl-PL"/>
              </w:rPr>
              <w:t>(</w:t>
            </w:r>
            <w:r w:rsidR="00AF2DE5" w:rsidRPr="001B6667">
              <w:rPr>
                <w:rFonts w:eastAsia="MS MinNew Roman" w:cs="Arial"/>
                <w:b/>
                <w:bCs/>
                <w:sz w:val="20"/>
                <w:szCs w:val="24"/>
                <w:lang w:val="pl-PL"/>
              </w:rPr>
              <w:t>netto oraz brutto</w:t>
            </w:r>
            <w:r w:rsidR="00972003" w:rsidRPr="001B6667">
              <w:rPr>
                <w:rFonts w:eastAsia="MS MinNew Roman" w:cs="Arial"/>
                <w:b/>
                <w:bCs/>
                <w:sz w:val="20"/>
                <w:szCs w:val="24"/>
                <w:lang w:val="pl-PL"/>
              </w:rPr>
              <w:t>)</w:t>
            </w:r>
          </w:p>
        </w:tc>
        <w:tc>
          <w:tcPr>
            <w:tcW w:w="1134" w:type="dxa"/>
            <w:shd w:val="clear" w:color="auto" w:fill="FFFFFF"/>
          </w:tcPr>
          <w:p w14:paraId="3D3B0EA9" w14:textId="7A83A566" w:rsidR="00F83399" w:rsidRPr="002E59AF" w:rsidRDefault="00E3399D" w:rsidP="001B6667">
            <w:pPr>
              <w:pStyle w:val="Legenda"/>
              <w:rPr>
                <w:rFonts w:ascii="Arial" w:hAnsi="Arial" w:cs="Arial"/>
                <w:iCs/>
                <w:sz w:val="20"/>
              </w:rPr>
            </w:pPr>
            <w:r>
              <w:rPr>
                <w:rFonts w:ascii="Arial" w:hAnsi="Arial" w:cs="Arial"/>
                <w:iCs/>
                <w:sz w:val="20"/>
              </w:rPr>
              <w:t>2026</w:t>
            </w:r>
            <w:r w:rsidR="005D3974" w:rsidRPr="002E59AF">
              <w:rPr>
                <w:rStyle w:val="Odwoanieprzypisudolnego"/>
                <w:rFonts w:ascii="Arial" w:hAnsi="Arial"/>
                <w:iCs/>
                <w:sz w:val="20"/>
              </w:rPr>
              <w:footnoteReference w:id="5"/>
            </w:r>
            <w:r w:rsidR="00F83399" w:rsidRPr="002E59AF">
              <w:rPr>
                <w:rFonts w:ascii="Arial" w:hAnsi="Arial" w:cs="Arial"/>
                <w:iCs/>
                <w:sz w:val="20"/>
              </w:rPr>
              <w:t xml:space="preserve"> rok</w:t>
            </w:r>
          </w:p>
        </w:tc>
        <w:tc>
          <w:tcPr>
            <w:tcW w:w="6096" w:type="dxa"/>
            <w:shd w:val="clear" w:color="auto" w:fill="FFFFFF"/>
          </w:tcPr>
          <w:p w14:paraId="1868B398" w14:textId="77777777" w:rsidR="00F83399" w:rsidRPr="00E3399D" w:rsidRDefault="00E3399D" w:rsidP="001B6667">
            <w:pPr>
              <w:rPr>
                <w:rFonts w:cs="Arial"/>
                <w:bCs/>
                <w:iCs/>
                <w:sz w:val="20"/>
                <w:lang w:val="pl-PL"/>
              </w:rPr>
            </w:pPr>
            <w:r w:rsidRPr="00E3399D">
              <w:rPr>
                <w:rFonts w:cs="Arial"/>
                <w:bCs/>
                <w:iCs/>
                <w:sz w:val="20"/>
                <w:lang w:val="pl-PL"/>
              </w:rPr>
              <w:t>Netto: 4 745 528,46 zł</w:t>
            </w:r>
          </w:p>
          <w:p w14:paraId="1DAE4AE1" w14:textId="0FE304C0" w:rsidR="00E3399D" w:rsidRPr="00E3399D" w:rsidRDefault="00E3399D" w:rsidP="001B6667">
            <w:pPr>
              <w:rPr>
                <w:rFonts w:cs="Arial"/>
                <w:bCs/>
                <w:iCs/>
                <w:sz w:val="20"/>
                <w:lang w:val="pl-PL"/>
              </w:rPr>
            </w:pPr>
            <w:r w:rsidRPr="00E3399D">
              <w:rPr>
                <w:rFonts w:cs="Arial"/>
                <w:bCs/>
                <w:iCs/>
                <w:sz w:val="20"/>
                <w:lang w:val="pl-PL"/>
              </w:rPr>
              <w:t>Brutto: 5 567 210,00 zł</w:t>
            </w:r>
          </w:p>
        </w:tc>
      </w:tr>
      <w:tr w:rsidR="00F83399" w:rsidRPr="00402AAE" w14:paraId="1896EC03" w14:textId="77777777" w:rsidTr="00E3399D">
        <w:trPr>
          <w:trHeight w:val="81"/>
        </w:trPr>
        <w:tc>
          <w:tcPr>
            <w:tcW w:w="2409" w:type="dxa"/>
            <w:vMerge/>
            <w:shd w:val="clear" w:color="auto" w:fill="E7E6E6"/>
          </w:tcPr>
          <w:p w14:paraId="111CD3D6" w14:textId="77777777" w:rsidR="00F83399" w:rsidRPr="001B6667" w:rsidRDefault="00F83399" w:rsidP="001B6667">
            <w:pPr>
              <w:rPr>
                <w:rFonts w:eastAsia="MS MinNew Roman" w:cs="Arial"/>
                <w:b/>
                <w:bCs/>
                <w:sz w:val="20"/>
                <w:szCs w:val="24"/>
                <w:lang w:val="pl-PL"/>
              </w:rPr>
            </w:pPr>
          </w:p>
        </w:tc>
        <w:tc>
          <w:tcPr>
            <w:tcW w:w="1134" w:type="dxa"/>
            <w:shd w:val="clear" w:color="auto" w:fill="FFFFFF"/>
          </w:tcPr>
          <w:p w14:paraId="19F76075" w14:textId="493A655A" w:rsidR="00F83399" w:rsidRPr="002E59AF" w:rsidRDefault="00E3399D" w:rsidP="001B6667">
            <w:pPr>
              <w:pStyle w:val="Legenda"/>
              <w:rPr>
                <w:rFonts w:ascii="Arial" w:hAnsi="Arial" w:cs="Arial"/>
                <w:iCs/>
                <w:sz w:val="20"/>
              </w:rPr>
            </w:pPr>
            <w:r>
              <w:rPr>
                <w:rFonts w:ascii="Arial" w:hAnsi="Arial" w:cs="Arial"/>
                <w:iCs/>
                <w:sz w:val="20"/>
              </w:rPr>
              <w:t xml:space="preserve">2027 </w:t>
            </w:r>
            <w:r w:rsidR="00F83399" w:rsidRPr="002E59AF">
              <w:rPr>
                <w:rFonts w:ascii="Arial" w:hAnsi="Arial" w:cs="Arial"/>
                <w:iCs/>
                <w:sz w:val="20"/>
              </w:rPr>
              <w:t>rok</w:t>
            </w:r>
          </w:p>
        </w:tc>
        <w:tc>
          <w:tcPr>
            <w:tcW w:w="6096" w:type="dxa"/>
            <w:shd w:val="clear" w:color="auto" w:fill="FFFFFF"/>
          </w:tcPr>
          <w:p w14:paraId="169DFB41" w14:textId="77777777" w:rsidR="00F83399" w:rsidRPr="00E3399D" w:rsidRDefault="00E3399D" w:rsidP="001B6667">
            <w:pPr>
              <w:pStyle w:val="Legenda"/>
              <w:rPr>
                <w:rFonts w:ascii="Arial" w:hAnsi="Arial" w:cs="Arial"/>
                <w:b w:val="0"/>
                <w:iCs/>
                <w:sz w:val="20"/>
                <w:szCs w:val="20"/>
              </w:rPr>
            </w:pPr>
            <w:r w:rsidRPr="00E3399D">
              <w:rPr>
                <w:rFonts w:ascii="Arial" w:hAnsi="Arial" w:cs="Arial"/>
                <w:b w:val="0"/>
                <w:iCs/>
                <w:sz w:val="20"/>
                <w:szCs w:val="20"/>
              </w:rPr>
              <w:t>Netto: 23 727 642,28 zł</w:t>
            </w:r>
          </w:p>
          <w:p w14:paraId="423C2652" w14:textId="222A53B3" w:rsidR="00E3399D" w:rsidRPr="00E3399D" w:rsidRDefault="00E3399D" w:rsidP="00E3399D">
            <w:pPr>
              <w:rPr>
                <w:sz w:val="20"/>
                <w:lang w:val="pl-PL"/>
              </w:rPr>
            </w:pPr>
            <w:r w:rsidRPr="00E3399D">
              <w:rPr>
                <w:sz w:val="20"/>
                <w:lang w:val="pl-PL"/>
              </w:rPr>
              <w:t>Brutto:</w:t>
            </w:r>
            <w:r w:rsidRPr="00E3399D">
              <w:rPr>
                <w:sz w:val="20"/>
              </w:rPr>
              <w:t xml:space="preserve"> </w:t>
            </w:r>
            <w:r w:rsidRPr="00E3399D">
              <w:rPr>
                <w:sz w:val="20"/>
                <w:lang w:val="pl-PL"/>
              </w:rPr>
              <w:t>27 836 050,00 zł</w:t>
            </w:r>
          </w:p>
        </w:tc>
      </w:tr>
      <w:tr w:rsidR="00F83399" w:rsidRPr="00402AAE" w14:paraId="1A4E0135" w14:textId="77777777" w:rsidTr="00E3399D">
        <w:trPr>
          <w:trHeight w:val="81"/>
        </w:trPr>
        <w:tc>
          <w:tcPr>
            <w:tcW w:w="2409" w:type="dxa"/>
            <w:vMerge/>
            <w:shd w:val="clear" w:color="auto" w:fill="E7E6E6"/>
          </w:tcPr>
          <w:p w14:paraId="70E8E8DB" w14:textId="77777777" w:rsidR="00F83399" w:rsidRPr="001B6667" w:rsidRDefault="00F83399" w:rsidP="001B6667">
            <w:pPr>
              <w:rPr>
                <w:rFonts w:eastAsia="MS MinNew Roman" w:cs="Arial"/>
                <w:b/>
                <w:bCs/>
                <w:sz w:val="20"/>
                <w:szCs w:val="24"/>
                <w:lang w:val="pl-PL"/>
              </w:rPr>
            </w:pPr>
          </w:p>
        </w:tc>
        <w:tc>
          <w:tcPr>
            <w:tcW w:w="1134" w:type="dxa"/>
            <w:shd w:val="clear" w:color="auto" w:fill="FFFFFF"/>
          </w:tcPr>
          <w:p w14:paraId="323A1B7C" w14:textId="0B115407" w:rsidR="00F83399" w:rsidRPr="002E59AF" w:rsidRDefault="00E3399D" w:rsidP="001B6667">
            <w:pPr>
              <w:pStyle w:val="Legenda"/>
              <w:rPr>
                <w:rFonts w:ascii="Arial" w:hAnsi="Arial" w:cs="Arial"/>
                <w:iCs/>
                <w:sz w:val="20"/>
              </w:rPr>
            </w:pPr>
            <w:r>
              <w:rPr>
                <w:rFonts w:ascii="Arial" w:hAnsi="Arial" w:cs="Arial"/>
                <w:iCs/>
                <w:sz w:val="20"/>
              </w:rPr>
              <w:t xml:space="preserve">2028 </w:t>
            </w:r>
            <w:r w:rsidR="00F83399" w:rsidRPr="002E59AF">
              <w:rPr>
                <w:rFonts w:ascii="Arial" w:hAnsi="Arial" w:cs="Arial"/>
                <w:iCs/>
                <w:sz w:val="20"/>
              </w:rPr>
              <w:t>rok</w:t>
            </w:r>
          </w:p>
        </w:tc>
        <w:tc>
          <w:tcPr>
            <w:tcW w:w="6096" w:type="dxa"/>
            <w:shd w:val="clear" w:color="auto" w:fill="FFFFFF"/>
          </w:tcPr>
          <w:p w14:paraId="76EA1998" w14:textId="77777777" w:rsidR="00F83399" w:rsidRPr="00E3399D" w:rsidRDefault="00E3399D" w:rsidP="001B6667">
            <w:pPr>
              <w:pStyle w:val="Legenda"/>
              <w:rPr>
                <w:rFonts w:ascii="Arial" w:hAnsi="Arial" w:cs="Arial"/>
                <w:b w:val="0"/>
                <w:iCs/>
                <w:sz w:val="20"/>
                <w:szCs w:val="20"/>
              </w:rPr>
            </w:pPr>
            <w:r w:rsidRPr="00E3399D">
              <w:rPr>
                <w:rFonts w:ascii="Arial" w:hAnsi="Arial" w:cs="Arial"/>
                <w:b w:val="0"/>
                <w:iCs/>
                <w:sz w:val="20"/>
                <w:szCs w:val="20"/>
              </w:rPr>
              <w:t>Netto: 18 982 113,82 zł</w:t>
            </w:r>
          </w:p>
          <w:p w14:paraId="53174B5E" w14:textId="77777777" w:rsidR="00E3399D" w:rsidRDefault="00E3399D" w:rsidP="00E3399D">
            <w:pPr>
              <w:rPr>
                <w:sz w:val="20"/>
                <w:lang w:val="pl-PL"/>
              </w:rPr>
            </w:pPr>
            <w:r w:rsidRPr="00E3399D">
              <w:rPr>
                <w:sz w:val="20"/>
                <w:lang w:val="pl-PL"/>
              </w:rPr>
              <w:t>Brutto:</w:t>
            </w:r>
            <w:r w:rsidRPr="00E3399D">
              <w:rPr>
                <w:sz w:val="20"/>
              </w:rPr>
              <w:t xml:space="preserve"> </w:t>
            </w:r>
            <w:r w:rsidRPr="00E3399D">
              <w:rPr>
                <w:sz w:val="20"/>
                <w:lang w:val="pl-PL"/>
              </w:rPr>
              <w:t>22 268 840,00 zł</w:t>
            </w:r>
          </w:p>
          <w:p w14:paraId="7A3D3CAF" w14:textId="09B8CDAE" w:rsidR="00F05C96" w:rsidRPr="00E3399D" w:rsidRDefault="00F05C96" w:rsidP="00E3399D">
            <w:pPr>
              <w:rPr>
                <w:sz w:val="20"/>
                <w:lang w:val="pl-PL"/>
              </w:rPr>
            </w:pPr>
          </w:p>
        </w:tc>
      </w:tr>
    </w:tbl>
    <w:p w14:paraId="632F59B0" w14:textId="266A7778" w:rsidR="00121B8A" w:rsidRPr="001B6667" w:rsidRDefault="00A44251" w:rsidP="00F03E73">
      <w:pPr>
        <w:pStyle w:val="Nagwek2"/>
        <w:keepNext/>
        <w:tabs>
          <w:tab w:val="num" w:pos="1134"/>
        </w:tabs>
        <w:spacing w:before="240"/>
        <w:ind w:left="788" w:hanging="431"/>
        <w:rPr>
          <w:lang w:val="pl-PL" w:eastAsia="pl-PL"/>
        </w:rPr>
      </w:pPr>
      <w:bookmarkStart w:id="8" w:name="_Toc462924069"/>
      <w:r w:rsidRPr="001B6667">
        <w:rPr>
          <w:lang w:val="pl-PL" w:eastAsia="pl-PL"/>
        </w:rPr>
        <w:t>Wykaz poszczególnych pozycji kosztowych</w:t>
      </w:r>
      <w:bookmarkEnd w:id="8"/>
    </w:p>
    <w:tbl>
      <w:tblPr>
        <w:tblpPr w:leftFromText="141" w:rightFromText="141" w:vertAnchor="text" w:tblpXSpec="righ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8"/>
        <w:gridCol w:w="1701"/>
        <w:gridCol w:w="2410"/>
        <w:gridCol w:w="2409"/>
      </w:tblGrid>
      <w:tr w:rsidR="00214477" w:rsidRPr="00402AAE" w14:paraId="7760EA8C" w14:textId="77777777" w:rsidTr="00D54809">
        <w:trPr>
          <w:trHeight w:val="724"/>
        </w:trPr>
        <w:tc>
          <w:tcPr>
            <w:tcW w:w="4819" w:type="dxa"/>
            <w:gridSpan w:val="2"/>
            <w:shd w:val="clear" w:color="auto" w:fill="D9D9D9" w:themeFill="background1" w:themeFillShade="D9"/>
            <w:vAlign w:val="center"/>
          </w:tcPr>
          <w:p w14:paraId="2A90AE3F" w14:textId="77777777" w:rsidR="00214477" w:rsidRPr="000758B8" w:rsidRDefault="00214477" w:rsidP="003A51DC">
            <w:pPr>
              <w:jc w:val="center"/>
              <w:rPr>
                <w:rFonts w:eastAsia="MS MinNew Roman" w:cs="Arial"/>
                <w:b/>
                <w:bCs/>
                <w:sz w:val="20"/>
                <w:szCs w:val="18"/>
                <w:lang w:val="pl-PL"/>
              </w:rPr>
            </w:pPr>
            <w:bookmarkStart w:id="9" w:name="_Toc462924070"/>
            <w:r w:rsidRPr="000758B8">
              <w:rPr>
                <w:rFonts w:eastAsia="MS MinNew Roman" w:cs="Arial"/>
                <w:b/>
                <w:bCs/>
                <w:sz w:val="20"/>
                <w:szCs w:val="18"/>
                <w:lang w:val="pl-PL"/>
              </w:rPr>
              <w:t>Nazwa pozycji kosztowej:</w:t>
            </w:r>
          </w:p>
          <w:p w14:paraId="0B7983A7" w14:textId="2E21216D" w:rsidR="00214477" w:rsidRPr="000758B8" w:rsidRDefault="00214477" w:rsidP="003A51DC">
            <w:pPr>
              <w:pStyle w:val="Legenda"/>
              <w:jc w:val="center"/>
              <w:rPr>
                <w:rFonts w:ascii="Arial" w:hAnsi="Arial" w:cs="Arial"/>
                <w:sz w:val="20"/>
                <w:szCs w:val="18"/>
              </w:rPr>
            </w:pPr>
          </w:p>
        </w:tc>
        <w:tc>
          <w:tcPr>
            <w:tcW w:w="2410" w:type="dxa"/>
            <w:shd w:val="clear" w:color="auto" w:fill="D9D9D9" w:themeFill="background1" w:themeFillShade="D9"/>
            <w:vAlign w:val="center"/>
          </w:tcPr>
          <w:p w14:paraId="4FBC4C33" w14:textId="50CA20ED" w:rsidR="00214477" w:rsidRPr="000758B8" w:rsidRDefault="00214477" w:rsidP="003A51DC">
            <w:pPr>
              <w:pStyle w:val="Legenda"/>
              <w:jc w:val="center"/>
              <w:rPr>
                <w:rFonts w:ascii="Arial" w:hAnsi="Arial" w:cs="Arial"/>
                <w:sz w:val="20"/>
                <w:szCs w:val="18"/>
              </w:rPr>
            </w:pPr>
            <w:r w:rsidRPr="000758B8">
              <w:rPr>
                <w:rFonts w:ascii="Arial" w:hAnsi="Arial" w:cs="Arial"/>
                <w:sz w:val="20"/>
                <w:szCs w:val="18"/>
              </w:rPr>
              <w:t>Przewidywany koszt brutto:</w:t>
            </w:r>
          </w:p>
          <w:p w14:paraId="05C412A7" w14:textId="480C1AAE" w:rsidR="00214477" w:rsidRPr="000758B8" w:rsidRDefault="00214477" w:rsidP="003A51DC">
            <w:pPr>
              <w:pStyle w:val="Legenda"/>
              <w:rPr>
                <w:rFonts w:ascii="Arial" w:eastAsia="Times New Roman" w:hAnsi="Arial"/>
                <w:b w:val="0"/>
                <w:bCs w:val="0"/>
                <w:kern w:val="0"/>
                <w:sz w:val="20"/>
                <w:szCs w:val="18"/>
              </w:rPr>
            </w:pPr>
          </w:p>
        </w:tc>
        <w:tc>
          <w:tcPr>
            <w:tcW w:w="2409" w:type="dxa"/>
            <w:shd w:val="clear" w:color="auto" w:fill="D9D9D9" w:themeFill="background1" w:themeFillShade="D9"/>
            <w:vAlign w:val="center"/>
          </w:tcPr>
          <w:p w14:paraId="4E0C4724" w14:textId="77777777" w:rsidR="00214477" w:rsidRPr="000758B8" w:rsidRDefault="00214477" w:rsidP="003A51DC">
            <w:pPr>
              <w:pStyle w:val="Legenda"/>
              <w:tabs>
                <w:tab w:val="left" w:pos="585"/>
              </w:tabs>
              <w:jc w:val="center"/>
              <w:rPr>
                <w:rFonts w:ascii="Arial" w:hAnsi="Arial" w:cs="Arial"/>
                <w:sz w:val="20"/>
                <w:szCs w:val="18"/>
              </w:rPr>
            </w:pPr>
            <w:r w:rsidRPr="000758B8">
              <w:rPr>
                <w:rFonts w:ascii="Arial" w:hAnsi="Arial" w:cs="Arial"/>
                <w:sz w:val="20"/>
                <w:szCs w:val="18"/>
              </w:rPr>
              <w:t>Uzasadnienie pozycji kosztowej (przeznaczenie):</w:t>
            </w:r>
          </w:p>
          <w:p w14:paraId="48120BF1" w14:textId="13685503" w:rsidR="00214477" w:rsidRPr="000758B8" w:rsidRDefault="00214477" w:rsidP="003A51DC">
            <w:pPr>
              <w:pStyle w:val="Legenda"/>
              <w:rPr>
                <w:rFonts w:ascii="Arial" w:eastAsia="Times New Roman" w:hAnsi="Arial"/>
                <w:b w:val="0"/>
                <w:bCs w:val="0"/>
                <w:kern w:val="0"/>
                <w:sz w:val="20"/>
                <w:szCs w:val="18"/>
              </w:rPr>
            </w:pPr>
          </w:p>
        </w:tc>
      </w:tr>
      <w:tr w:rsidR="00214477" w:rsidRPr="00C54742" w14:paraId="43EC345D" w14:textId="77777777" w:rsidTr="00D54809">
        <w:trPr>
          <w:trHeight w:val="383"/>
        </w:trPr>
        <w:tc>
          <w:tcPr>
            <w:tcW w:w="3118" w:type="dxa"/>
          </w:tcPr>
          <w:p w14:paraId="5C13006F" w14:textId="77777777" w:rsidR="00214477" w:rsidRPr="00DA0E96" w:rsidRDefault="00214477" w:rsidP="003A51DC">
            <w:pPr>
              <w:rPr>
                <w:rFonts w:eastAsia="MS MinNew Roman" w:cs="Arial"/>
                <w:bCs/>
                <w:color w:val="000000" w:themeColor="text1"/>
                <w:sz w:val="20"/>
                <w:szCs w:val="18"/>
                <w:highlight w:val="yellow"/>
                <w:lang w:val="pl-PL"/>
              </w:rPr>
            </w:pPr>
            <w:r w:rsidRPr="00DA0E96">
              <w:rPr>
                <w:rFonts w:eastAsia="MS MinNew Roman" w:cs="Arial"/>
                <w:bCs/>
                <w:color w:val="000000" w:themeColor="text1"/>
                <w:sz w:val="20"/>
                <w:szCs w:val="18"/>
                <w:lang w:val="pl-PL"/>
              </w:rPr>
              <w:t>Oprogramowanie</w:t>
            </w:r>
          </w:p>
        </w:tc>
        <w:tc>
          <w:tcPr>
            <w:tcW w:w="1701" w:type="dxa"/>
          </w:tcPr>
          <w:p w14:paraId="60047AAA" w14:textId="2EFFB1A0" w:rsidR="00214477" w:rsidRPr="00DA0E96" w:rsidRDefault="006E0A9B" w:rsidP="006E0A9B">
            <w:pPr>
              <w:pStyle w:val="Legenda"/>
              <w:rPr>
                <w:rFonts w:ascii="Arial" w:hAnsi="Arial" w:cs="Arial"/>
                <w:b w:val="0"/>
                <w:color w:val="000000" w:themeColor="text1"/>
                <w:sz w:val="18"/>
                <w:szCs w:val="18"/>
                <w:lang w:eastAsia="pl-PL"/>
              </w:rPr>
            </w:pPr>
            <w:r w:rsidRPr="006E0A9B">
              <w:rPr>
                <w:rFonts w:ascii="Arial" w:hAnsi="Arial" w:cs="Arial"/>
                <w:b w:val="0"/>
                <w:color w:val="000000" w:themeColor="text1"/>
                <w:sz w:val="18"/>
                <w:szCs w:val="18"/>
                <w:lang w:eastAsia="pl-PL"/>
              </w:rPr>
              <w:t>Przeprowadzenie</w:t>
            </w:r>
            <w:r>
              <w:rPr>
                <w:rFonts w:ascii="Arial" w:hAnsi="Arial" w:cs="Arial"/>
                <w:b w:val="0"/>
                <w:color w:val="000000" w:themeColor="text1"/>
                <w:sz w:val="18"/>
                <w:szCs w:val="18"/>
                <w:lang w:eastAsia="pl-PL"/>
              </w:rPr>
              <w:t xml:space="preserve"> </w:t>
            </w:r>
            <w:r w:rsidRPr="006E0A9B">
              <w:rPr>
                <w:rFonts w:ascii="Arial" w:hAnsi="Arial" w:cs="Arial"/>
                <w:b w:val="0"/>
                <w:color w:val="000000" w:themeColor="text1"/>
                <w:sz w:val="18"/>
                <w:szCs w:val="18"/>
                <w:lang w:eastAsia="pl-PL"/>
              </w:rPr>
              <w:t>modyfikacji</w:t>
            </w:r>
            <w:r>
              <w:rPr>
                <w:rFonts w:ascii="Arial" w:hAnsi="Arial" w:cs="Arial"/>
                <w:b w:val="0"/>
                <w:color w:val="000000" w:themeColor="text1"/>
                <w:sz w:val="18"/>
                <w:szCs w:val="18"/>
                <w:lang w:eastAsia="pl-PL"/>
              </w:rPr>
              <w:t xml:space="preserve"> </w:t>
            </w:r>
            <w:r w:rsidRPr="006E0A9B">
              <w:rPr>
                <w:rFonts w:ascii="Arial" w:hAnsi="Arial" w:cs="Arial"/>
                <w:b w:val="0"/>
                <w:color w:val="000000" w:themeColor="text1"/>
                <w:sz w:val="18"/>
                <w:szCs w:val="18"/>
                <w:lang w:eastAsia="pl-PL"/>
              </w:rPr>
              <w:t>system</w:t>
            </w:r>
            <w:r>
              <w:rPr>
                <w:rFonts w:ascii="Arial" w:hAnsi="Arial" w:cs="Arial"/>
                <w:b w:val="0"/>
                <w:color w:val="000000" w:themeColor="text1"/>
                <w:sz w:val="18"/>
                <w:szCs w:val="18"/>
                <w:lang w:eastAsia="pl-PL"/>
              </w:rPr>
              <w:t xml:space="preserve">u </w:t>
            </w:r>
            <w:r w:rsidRPr="006E0A9B">
              <w:rPr>
                <w:rFonts w:ascii="Arial" w:hAnsi="Arial" w:cs="Arial"/>
                <w:b w:val="0"/>
                <w:color w:val="000000" w:themeColor="text1"/>
                <w:sz w:val="18"/>
                <w:szCs w:val="18"/>
                <w:lang w:eastAsia="pl-PL"/>
              </w:rPr>
              <w:t>informatyczn</w:t>
            </w:r>
            <w:r>
              <w:rPr>
                <w:rFonts w:ascii="Arial" w:hAnsi="Arial" w:cs="Arial"/>
                <w:b w:val="0"/>
                <w:color w:val="000000" w:themeColor="text1"/>
                <w:sz w:val="18"/>
                <w:szCs w:val="18"/>
                <w:lang w:eastAsia="pl-PL"/>
              </w:rPr>
              <w:t xml:space="preserve">ego </w:t>
            </w:r>
            <w:r w:rsidRPr="006E0A9B">
              <w:rPr>
                <w:rFonts w:ascii="Arial" w:hAnsi="Arial" w:cs="Arial"/>
                <w:b w:val="0"/>
                <w:color w:val="000000" w:themeColor="text1"/>
                <w:sz w:val="18"/>
                <w:szCs w:val="18"/>
                <w:lang w:eastAsia="pl-PL"/>
              </w:rPr>
              <w:t>KSI ZUS</w:t>
            </w:r>
          </w:p>
        </w:tc>
        <w:tc>
          <w:tcPr>
            <w:tcW w:w="2410" w:type="dxa"/>
            <w:shd w:val="clear" w:color="auto" w:fill="FFFFFF"/>
          </w:tcPr>
          <w:p w14:paraId="26E2AB85" w14:textId="616E0DE1" w:rsidR="00214477" w:rsidRPr="00DA0E96" w:rsidRDefault="006E0A9B" w:rsidP="003A51DC">
            <w:pPr>
              <w:pStyle w:val="Legenda"/>
              <w:rPr>
                <w:rFonts w:ascii="Arial" w:hAnsi="Arial" w:cs="Arial"/>
                <w:b w:val="0"/>
                <w:color w:val="000000" w:themeColor="text1"/>
                <w:sz w:val="18"/>
                <w:szCs w:val="18"/>
                <w:lang w:eastAsia="pl-PL"/>
              </w:rPr>
            </w:pPr>
            <w:r w:rsidRPr="006E0A9B">
              <w:rPr>
                <w:rFonts w:ascii="Arial" w:hAnsi="Arial" w:cs="Arial"/>
                <w:b w:val="0"/>
                <w:color w:val="000000" w:themeColor="text1"/>
                <w:sz w:val="18"/>
                <w:szCs w:val="18"/>
                <w:lang w:eastAsia="pl-PL"/>
              </w:rPr>
              <w:t>44 220 000,00</w:t>
            </w:r>
            <w:r>
              <w:rPr>
                <w:rFonts w:ascii="Arial" w:hAnsi="Arial" w:cs="Arial"/>
                <w:b w:val="0"/>
                <w:color w:val="000000" w:themeColor="text1"/>
                <w:sz w:val="18"/>
                <w:szCs w:val="18"/>
                <w:lang w:eastAsia="pl-PL"/>
              </w:rPr>
              <w:t xml:space="preserve"> zł</w:t>
            </w:r>
          </w:p>
        </w:tc>
        <w:tc>
          <w:tcPr>
            <w:tcW w:w="2409" w:type="dxa"/>
            <w:shd w:val="clear" w:color="auto" w:fill="FFFFFF"/>
          </w:tcPr>
          <w:p w14:paraId="53D599EB" w14:textId="266E016D" w:rsidR="006E0A9B" w:rsidRPr="006E0A9B" w:rsidRDefault="006E0A9B" w:rsidP="00D4366F">
            <w:pPr>
              <w:pStyle w:val="Legenda"/>
              <w:rPr>
                <w:rFonts w:ascii="Arial" w:hAnsi="Arial" w:cs="Arial"/>
                <w:b w:val="0"/>
                <w:color w:val="000000" w:themeColor="text1"/>
                <w:sz w:val="18"/>
                <w:szCs w:val="18"/>
                <w:lang w:eastAsia="pl-PL"/>
              </w:rPr>
            </w:pPr>
            <w:r w:rsidRPr="006E0A9B">
              <w:rPr>
                <w:rFonts w:ascii="Arial" w:hAnsi="Arial" w:cs="Arial"/>
                <w:b w:val="0"/>
                <w:color w:val="000000" w:themeColor="text1"/>
                <w:sz w:val="18"/>
                <w:szCs w:val="18"/>
                <w:lang w:eastAsia="pl-PL"/>
              </w:rPr>
              <w:t xml:space="preserve">Zakres pozycji kosztowej obejmuje prace projektowe i programistyczne </w:t>
            </w:r>
            <w:r w:rsidR="00D4366F">
              <w:t xml:space="preserve"> </w:t>
            </w:r>
            <w:r w:rsidR="00D4366F" w:rsidRPr="00D4366F">
              <w:rPr>
                <w:rFonts w:ascii="Arial" w:hAnsi="Arial" w:cs="Arial"/>
                <w:b w:val="0"/>
                <w:color w:val="000000" w:themeColor="text1"/>
                <w:sz w:val="18"/>
                <w:szCs w:val="18"/>
                <w:lang w:eastAsia="pl-PL"/>
              </w:rPr>
              <w:t>w</w:t>
            </w:r>
            <w:r w:rsidR="00D4366F">
              <w:rPr>
                <w:rFonts w:ascii="Arial" w:hAnsi="Arial" w:cs="Arial"/>
                <w:b w:val="0"/>
                <w:color w:val="000000" w:themeColor="text1"/>
                <w:sz w:val="18"/>
                <w:szCs w:val="18"/>
                <w:lang w:eastAsia="pl-PL"/>
              </w:rPr>
              <w:t xml:space="preserve"> </w:t>
            </w:r>
            <w:r w:rsidR="00D4366F" w:rsidRPr="00D4366F">
              <w:rPr>
                <w:rFonts w:ascii="Arial" w:hAnsi="Arial" w:cs="Arial"/>
                <w:b w:val="0"/>
                <w:color w:val="000000" w:themeColor="text1"/>
                <w:sz w:val="18"/>
                <w:szCs w:val="18"/>
                <w:lang w:eastAsia="pl-PL"/>
              </w:rPr>
              <w:t>zakresie wskazanym w pkt 2.4</w:t>
            </w:r>
            <w:r w:rsidR="00D4366F">
              <w:rPr>
                <w:rFonts w:ascii="Arial" w:hAnsi="Arial" w:cs="Arial"/>
                <w:b w:val="0"/>
                <w:color w:val="000000" w:themeColor="text1"/>
                <w:sz w:val="18"/>
                <w:szCs w:val="18"/>
                <w:lang w:eastAsia="pl-PL"/>
              </w:rPr>
              <w:t xml:space="preserve"> </w:t>
            </w:r>
            <w:r w:rsidR="00D4366F" w:rsidRPr="00D4366F">
              <w:rPr>
                <w:rFonts w:ascii="Arial" w:hAnsi="Arial" w:cs="Arial"/>
                <w:b w:val="0"/>
                <w:color w:val="000000" w:themeColor="text1"/>
                <w:sz w:val="18"/>
                <w:szCs w:val="18"/>
                <w:lang w:eastAsia="pl-PL"/>
              </w:rPr>
              <w:t>OZPI</w:t>
            </w:r>
            <w:r w:rsidR="00D4366F">
              <w:rPr>
                <w:rFonts w:ascii="Arial" w:hAnsi="Arial" w:cs="Arial"/>
                <w:b w:val="0"/>
                <w:color w:val="000000" w:themeColor="text1"/>
                <w:sz w:val="18"/>
                <w:szCs w:val="18"/>
                <w:lang w:eastAsia="pl-PL"/>
              </w:rPr>
              <w:t xml:space="preserve">, a także </w:t>
            </w:r>
            <w:r w:rsidRPr="006E0A9B">
              <w:rPr>
                <w:rFonts w:ascii="Arial" w:hAnsi="Arial" w:cs="Arial"/>
                <w:b w:val="0"/>
                <w:color w:val="000000" w:themeColor="text1"/>
                <w:sz w:val="18"/>
                <w:szCs w:val="18"/>
                <w:lang w:eastAsia="pl-PL"/>
              </w:rPr>
              <w:t xml:space="preserve">przeprowadzenie testów i opracowanie raportów z weryfikacji oprogramowania </w:t>
            </w:r>
            <w:r w:rsidR="00D4366F">
              <w:rPr>
                <w:rFonts w:ascii="Arial" w:hAnsi="Arial" w:cs="Arial"/>
                <w:b w:val="0"/>
                <w:color w:val="000000" w:themeColor="text1"/>
                <w:sz w:val="18"/>
                <w:szCs w:val="18"/>
                <w:lang w:eastAsia="pl-PL"/>
              </w:rPr>
              <w:t>oraz</w:t>
            </w:r>
            <w:r w:rsidRPr="006E0A9B">
              <w:rPr>
                <w:rFonts w:ascii="Arial" w:hAnsi="Arial" w:cs="Arial"/>
                <w:b w:val="0"/>
                <w:color w:val="000000" w:themeColor="text1"/>
                <w:sz w:val="18"/>
                <w:szCs w:val="18"/>
                <w:lang w:eastAsia="pl-PL"/>
              </w:rPr>
              <w:t xml:space="preserve"> poprawki wykonywane w okresie stabilizacji.</w:t>
            </w:r>
          </w:p>
          <w:p w14:paraId="60DAC609" w14:textId="447EB199" w:rsidR="00214477" w:rsidRPr="00DA0E96" w:rsidRDefault="006E0A9B" w:rsidP="006E0A9B">
            <w:pPr>
              <w:pStyle w:val="Legenda"/>
              <w:rPr>
                <w:rFonts w:ascii="Arial" w:hAnsi="Arial" w:cs="Arial"/>
                <w:b w:val="0"/>
                <w:color w:val="000000" w:themeColor="text1"/>
                <w:sz w:val="18"/>
                <w:szCs w:val="18"/>
                <w:lang w:eastAsia="pl-PL"/>
              </w:rPr>
            </w:pPr>
            <w:r w:rsidRPr="006E0A9B">
              <w:rPr>
                <w:rFonts w:ascii="Arial" w:hAnsi="Arial" w:cs="Arial"/>
                <w:b w:val="0"/>
                <w:color w:val="000000" w:themeColor="text1"/>
                <w:sz w:val="18"/>
                <w:szCs w:val="18"/>
                <w:lang w:eastAsia="pl-PL"/>
              </w:rPr>
              <w:t>Zakres prac wynika z przyjętej architektury domenowej, komunikacji zdarzeniowej, wykorzystania centralnych rejestrów ZUS.</w:t>
            </w:r>
          </w:p>
        </w:tc>
      </w:tr>
      <w:tr w:rsidR="00214477" w:rsidRPr="00214477" w14:paraId="72FB36C0" w14:textId="77777777" w:rsidTr="00D54809">
        <w:trPr>
          <w:trHeight w:val="432"/>
        </w:trPr>
        <w:tc>
          <w:tcPr>
            <w:tcW w:w="3118" w:type="dxa"/>
          </w:tcPr>
          <w:p w14:paraId="57A1BF9B" w14:textId="77777777" w:rsidR="00214477" w:rsidRPr="00DA0E96" w:rsidDel="00CC0813" w:rsidRDefault="00214477" w:rsidP="003A51DC">
            <w:pPr>
              <w:rPr>
                <w:rFonts w:cs="Arial"/>
                <w:color w:val="000000" w:themeColor="text1"/>
                <w:sz w:val="20"/>
                <w:szCs w:val="18"/>
                <w:highlight w:val="yellow"/>
                <w:lang w:val="pl-PL" w:eastAsia="pl-PL"/>
              </w:rPr>
            </w:pPr>
            <w:r w:rsidRPr="00DA0E96">
              <w:rPr>
                <w:rFonts w:cs="Arial"/>
                <w:color w:val="000000" w:themeColor="text1"/>
                <w:sz w:val="20"/>
                <w:szCs w:val="18"/>
                <w:lang w:val="pl-PL" w:eastAsia="pl-PL"/>
              </w:rPr>
              <w:t>Infrastruktura</w:t>
            </w:r>
          </w:p>
        </w:tc>
        <w:tc>
          <w:tcPr>
            <w:tcW w:w="1701" w:type="dxa"/>
          </w:tcPr>
          <w:p w14:paraId="734085C1" w14:textId="653972BC" w:rsidR="00214477" w:rsidRPr="00DA0E96" w:rsidDel="00CC0813" w:rsidRDefault="00D4366F" w:rsidP="003A51DC">
            <w:pPr>
              <w:pStyle w:val="Legenda"/>
              <w:rPr>
                <w:rFonts w:ascii="Arial" w:hAnsi="Arial" w:cs="Arial"/>
                <w:b w:val="0"/>
                <w:color w:val="000000" w:themeColor="text1"/>
                <w:sz w:val="18"/>
                <w:szCs w:val="18"/>
                <w:lang w:eastAsia="pl-PL"/>
              </w:rPr>
            </w:pPr>
            <w:r>
              <w:rPr>
                <w:rFonts w:ascii="Arial" w:hAnsi="Arial" w:cs="Arial"/>
                <w:b w:val="0"/>
                <w:color w:val="000000" w:themeColor="text1"/>
                <w:sz w:val="18"/>
                <w:szCs w:val="18"/>
                <w:lang w:eastAsia="pl-PL"/>
              </w:rPr>
              <w:t>-</w:t>
            </w:r>
          </w:p>
        </w:tc>
        <w:tc>
          <w:tcPr>
            <w:tcW w:w="2410" w:type="dxa"/>
            <w:shd w:val="clear" w:color="auto" w:fill="FFFFFF"/>
          </w:tcPr>
          <w:p w14:paraId="0D584543" w14:textId="67F382B7" w:rsidR="00214477" w:rsidRPr="00DA0E96" w:rsidDel="00CC0813" w:rsidRDefault="00D4366F" w:rsidP="003A51DC">
            <w:pPr>
              <w:pStyle w:val="Legenda"/>
              <w:rPr>
                <w:rFonts w:ascii="Arial" w:hAnsi="Arial" w:cs="Arial"/>
                <w:b w:val="0"/>
                <w:color w:val="000000" w:themeColor="text1"/>
                <w:sz w:val="18"/>
                <w:szCs w:val="18"/>
                <w:lang w:eastAsia="pl-PL"/>
              </w:rPr>
            </w:pPr>
            <w:r>
              <w:rPr>
                <w:rFonts w:ascii="Arial" w:hAnsi="Arial" w:cs="Arial"/>
                <w:b w:val="0"/>
                <w:color w:val="000000" w:themeColor="text1"/>
                <w:sz w:val="18"/>
                <w:szCs w:val="18"/>
                <w:lang w:eastAsia="pl-PL"/>
              </w:rPr>
              <w:t>-</w:t>
            </w:r>
          </w:p>
        </w:tc>
        <w:tc>
          <w:tcPr>
            <w:tcW w:w="2409" w:type="dxa"/>
            <w:shd w:val="clear" w:color="auto" w:fill="FFFFFF"/>
          </w:tcPr>
          <w:p w14:paraId="0E65D078" w14:textId="03EAA051" w:rsidR="00214477" w:rsidRPr="00DA0E96" w:rsidDel="00CC0813" w:rsidRDefault="00D4366F" w:rsidP="003A51DC">
            <w:pPr>
              <w:pStyle w:val="Legenda"/>
              <w:rPr>
                <w:rFonts w:ascii="Arial" w:hAnsi="Arial" w:cs="Arial"/>
                <w:b w:val="0"/>
                <w:color w:val="000000" w:themeColor="text1"/>
                <w:sz w:val="18"/>
                <w:szCs w:val="18"/>
                <w:lang w:eastAsia="pl-PL"/>
              </w:rPr>
            </w:pPr>
            <w:r>
              <w:rPr>
                <w:rFonts w:ascii="Arial" w:hAnsi="Arial" w:cs="Arial"/>
                <w:b w:val="0"/>
                <w:color w:val="000000" w:themeColor="text1"/>
                <w:sz w:val="18"/>
                <w:szCs w:val="18"/>
                <w:lang w:eastAsia="pl-PL"/>
              </w:rPr>
              <w:t>-</w:t>
            </w:r>
          </w:p>
        </w:tc>
      </w:tr>
      <w:tr w:rsidR="00E40C7B" w:rsidRPr="00C54742" w14:paraId="6177DE41" w14:textId="77777777" w:rsidTr="00D54809">
        <w:trPr>
          <w:trHeight w:val="395"/>
        </w:trPr>
        <w:tc>
          <w:tcPr>
            <w:tcW w:w="3118" w:type="dxa"/>
          </w:tcPr>
          <w:p w14:paraId="2A705591" w14:textId="77777777" w:rsidR="00E40C7B" w:rsidRPr="00DA0E96" w:rsidDel="00CC0813" w:rsidRDefault="00E40C7B" w:rsidP="003A51DC">
            <w:pPr>
              <w:pStyle w:val="Legenda"/>
              <w:rPr>
                <w:rFonts w:ascii="Arial" w:hAnsi="Arial" w:cs="Arial"/>
                <w:b w:val="0"/>
                <w:color w:val="000000" w:themeColor="text1"/>
                <w:sz w:val="20"/>
                <w:szCs w:val="18"/>
                <w:highlight w:val="yellow"/>
                <w:lang w:eastAsia="pl-PL"/>
              </w:rPr>
            </w:pPr>
            <w:r w:rsidRPr="00DA0E96">
              <w:rPr>
                <w:rFonts w:ascii="Arial" w:hAnsi="Arial" w:cs="Arial"/>
                <w:b w:val="0"/>
                <w:color w:val="000000" w:themeColor="text1"/>
                <w:sz w:val="20"/>
                <w:szCs w:val="18"/>
                <w:lang w:eastAsia="pl-PL"/>
              </w:rPr>
              <w:t>Koszty UX i grafiki</w:t>
            </w:r>
          </w:p>
        </w:tc>
        <w:tc>
          <w:tcPr>
            <w:tcW w:w="1701" w:type="dxa"/>
          </w:tcPr>
          <w:p w14:paraId="328F7238" w14:textId="4BA3E644" w:rsidR="00E40C7B" w:rsidRPr="00DA0E96" w:rsidDel="00CC0813" w:rsidRDefault="00D4366F" w:rsidP="00D4366F">
            <w:pPr>
              <w:pStyle w:val="Legenda"/>
              <w:rPr>
                <w:rFonts w:ascii="Arial" w:hAnsi="Arial" w:cs="Arial"/>
                <w:b w:val="0"/>
                <w:color w:val="000000" w:themeColor="text1"/>
                <w:sz w:val="18"/>
                <w:szCs w:val="18"/>
                <w:lang w:eastAsia="pl-PL"/>
              </w:rPr>
            </w:pPr>
            <w:r w:rsidRPr="00D4366F">
              <w:rPr>
                <w:rFonts w:ascii="Arial" w:hAnsi="Arial" w:cs="Arial"/>
                <w:b w:val="0"/>
                <w:color w:val="000000" w:themeColor="text1"/>
                <w:sz w:val="18"/>
                <w:szCs w:val="18"/>
                <w:lang w:eastAsia="pl-PL"/>
              </w:rPr>
              <w:t>Opracowanie UX w</w:t>
            </w:r>
            <w:r>
              <w:rPr>
                <w:rFonts w:ascii="Arial" w:hAnsi="Arial" w:cs="Arial"/>
                <w:b w:val="0"/>
                <w:color w:val="000000" w:themeColor="text1"/>
                <w:sz w:val="18"/>
                <w:szCs w:val="18"/>
                <w:lang w:eastAsia="pl-PL"/>
              </w:rPr>
              <w:t xml:space="preserve"> </w:t>
            </w:r>
            <w:r w:rsidRPr="00D4366F">
              <w:rPr>
                <w:rFonts w:ascii="Arial" w:hAnsi="Arial" w:cs="Arial"/>
                <w:b w:val="0"/>
                <w:color w:val="000000" w:themeColor="text1"/>
                <w:sz w:val="18"/>
                <w:szCs w:val="18"/>
                <w:lang w:eastAsia="pl-PL"/>
              </w:rPr>
              <w:t>zakresie interakcji</w:t>
            </w:r>
            <w:r>
              <w:rPr>
                <w:rFonts w:ascii="Arial" w:hAnsi="Arial" w:cs="Arial"/>
                <w:b w:val="0"/>
                <w:color w:val="000000" w:themeColor="text1"/>
                <w:sz w:val="18"/>
                <w:szCs w:val="18"/>
                <w:lang w:eastAsia="pl-PL"/>
              </w:rPr>
              <w:t xml:space="preserve"> płatników </w:t>
            </w:r>
            <w:r w:rsidRPr="00D4366F">
              <w:rPr>
                <w:rFonts w:ascii="Arial" w:hAnsi="Arial" w:cs="Arial"/>
                <w:b w:val="0"/>
                <w:color w:val="000000" w:themeColor="text1"/>
                <w:sz w:val="18"/>
                <w:szCs w:val="18"/>
                <w:lang w:eastAsia="pl-PL"/>
              </w:rPr>
              <w:t>oraz pracowników</w:t>
            </w:r>
            <w:r>
              <w:rPr>
                <w:rFonts w:ascii="Arial" w:hAnsi="Arial" w:cs="Arial"/>
                <w:b w:val="0"/>
                <w:color w:val="000000" w:themeColor="text1"/>
                <w:sz w:val="18"/>
                <w:szCs w:val="18"/>
                <w:lang w:eastAsia="pl-PL"/>
              </w:rPr>
              <w:t xml:space="preserve"> </w:t>
            </w:r>
            <w:r w:rsidRPr="00D4366F">
              <w:rPr>
                <w:rFonts w:ascii="Arial" w:hAnsi="Arial" w:cs="Arial"/>
                <w:b w:val="0"/>
                <w:color w:val="000000" w:themeColor="text1"/>
                <w:sz w:val="18"/>
                <w:szCs w:val="18"/>
                <w:lang w:eastAsia="pl-PL"/>
              </w:rPr>
              <w:t>ZUS</w:t>
            </w:r>
            <w:r>
              <w:rPr>
                <w:rFonts w:ascii="Arial" w:hAnsi="Arial" w:cs="Arial"/>
                <w:b w:val="0"/>
                <w:color w:val="000000" w:themeColor="text1"/>
                <w:sz w:val="18"/>
                <w:szCs w:val="18"/>
                <w:lang w:eastAsia="pl-PL"/>
              </w:rPr>
              <w:t xml:space="preserve"> </w:t>
            </w:r>
            <w:r w:rsidRPr="00D4366F">
              <w:rPr>
                <w:rFonts w:ascii="Arial" w:hAnsi="Arial" w:cs="Arial"/>
                <w:b w:val="0"/>
                <w:color w:val="000000" w:themeColor="text1"/>
                <w:sz w:val="18"/>
                <w:szCs w:val="18"/>
                <w:lang w:eastAsia="pl-PL"/>
              </w:rPr>
              <w:lastRenderedPageBreak/>
              <w:t>uczestniczących w</w:t>
            </w:r>
            <w:r>
              <w:rPr>
                <w:rFonts w:ascii="Arial" w:hAnsi="Arial" w:cs="Arial"/>
                <w:b w:val="0"/>
                <w:color w:val="000000" w:themeColor="text1"/>
                <w:sz w:val="18"/>
                <w:szCs w:val="18"/>
                <w:lang w:eastAsia="pl-PL"/>
              </w:rPr>
              <w:t xml:space="preserve"> ich obsłudze oraz w </w:t>
            </w:r>
            <w:r w:rsidRPr="00D4366F">
              <w:rPr>
                <w:rFonts w:ascii="Arial" w:hAnsi="Arial" w:cs="Arial"/>
                <w:b w:val="0"/>
                <w:color w:val="000000" w:themeColor="text1"/>
                <w:sz w:val="18"/>
                <w:szCs w:val="18"/>
                <w:lang w:eastAsia="pl-PL"/>
              </w:rPr>
              <w:t>administrowaniu</w:t>
            </w:r>
            <w:r>
              <w:rPr>
                <w:rFonts w:ascii="Arial" w:hAnsi="Arial" w:cs="Arial"/>
                <w:b w:val="0"/>
                <w:color w:val="000000" w:themeColor="text1"/>
                <w:sz w:val="18"/>
                <w:szCs w:val="18"/>
                <w:lang w:eastAsia="pl-PL"/>
              </w:rPr>
              <w:t xml:space="preserve"> </w:t>
            </w:r>
            <w:r w:rsidRPr="00D4366F">
              <w:rPr>
                <w:rFonts w:ascii="Arial" w:hAnsi="Arial" w:cs="Arial"/>
                <w:b w:val="0"/>
                <w:color w:val="000000" w:themeColor="text1"/>
                <w:sz w:val="18"/>
                <w:szCs w:val="18"/>
                <w:lang w:eastAsia="pl-PL"/>
              </w:rPr>
              <w:t>systemem</w:t>
            </w:r>
          </w:p>
        </w:tc>
        <w:tc>
          <w:tcPr>
            <w:tcW w:w="2410" w:type="dxa"/>
            <w:shd w:val="clear" w:color="auto" w:fill="FFFFFF"/>
          </w:tcPr>
          <w:p w14:paraId="441DA051" w14:textId="3C128911" w:rsidR="00E40C7B" w:rsidRPr="00DA0E96" w:rsidDel="00CC0813" w:rsidRDefault="00D4366F" w:rsidP="003A51DC">
            <w:pPr>
              <w:pStyle w:val="Legenda"/>
              <w:rPr>
                <w:rFonts w:ascii="Arial" w:hAnsi="Arial" w:cs="Arial"/>
                <w:b w:val="0"/>
                <w:color w:val="000000" w:themeColor="text1"/>
                <w:sz w:val="18"/>
                <w:szCs w:val="18"/>
                <w:lang w:eastAsia="pl-PL"/>
              </w:rPr>
            </w:pPr>
            <w:r>
              <w:rPr>
                <w:rFonts w:ascii="Arial" w:hAnsi="Arial" w:cs="Arial"/>
                <w:b w:val="0"/>
                <w:color w:val="000000" w:themeColor="text1"/>
                <w:sz w:val="18"/>
                <w:szCs w:val="18"/>
                <w:lang w:eastAsia="pl-PL"/>
              </w:rPr>
              <w:lastRenderedPageBreak/>
              <w:t>660 000,00 zł</w:t>
            </w:r>
          </w:p>
        </w:tc>
        <w:tc>
          <w:tcPr>
            <w:tcW w:w="2409" w:type="dxa"/>
            <w:shd w:val="clear" w:color="auto" w:fill="FFFFFF"/>
          </w:tcPr>
          <w:p w14:paraId="3F9C1253" w14:textId="24B36443" w:rsidR="003A51DC" w:rsidRPr="00DA0E96" w:rsidDel="00CC0813" w:rsidRDefault="00D4366F" w:rsidP="003A51DC">
            <w:pPr>
              <w:rPr>
                <w:rFonts w:cs="Arial"/>
                <w:bCs/>
                <w:color w:val="000000" w:themeColor="text1"/>
                <w:sz w:val="18"/>
                <w:szCs w:val="18"/>
                <w:lang w:val="pl-PL" w:eastAsia="pl-PL"/>
              </w:rPr>
            </w:pPr>
            <w:r w:rsidRPr="00D4366F">
              <w:rPr>
                <w:rFonts w:cs="Arial"/>
                <w:bCs/>
                <w:color w:val="000000" w:themeColor="text1"/>
                <w:sz w:val="18"/>
                <w:szCs w:val="18"/>
                <w:lang w:val="pl-PL" w:eastAsia="pl-PL"/>
              </w:rPr>
              <w:t xml:space="preserve">Koszty obejmują prace związane z projektowaniem doświadczeń użytkownika (UX) obejmujące badania </w:t>
            </w:r>
            <w:r w:rsidRPr="00D4366F">
              <w:rPr>
                <w:rFonts w:cs="Arial"/>
                <w:bCs/>
                <w:color w:val="000000" w:themeColor="text1"/>
                <w:sz w:val="18"/>
                <w:szCs w:val="18"/>
                <w:lang w:val="pl-PL" w:eastAsia="pl-PL"/>
              </w:rPr>
              <w:lastRenderedPageBreak/>
              <w:t>ergonomii, projektowanie interfejsów oraz testy użyteczności w tym wg standardu zapewnienia dostępności cyfrowej, w tym zgodności ze standardem WCAG 2.1</w:t>
            </w:r>
            <w:r>
              <w:rPr>
                <w:rFonts w:cs="Arial"/>
                <w:bCs/>
                <w:color w:val="000000" w:themeColor="text1"/>
                <w:sz w:val="18"/>
                <w:szCs w:val="18"/>
                <w:lang w:val="pl-PL" w:eastAsia="pl-PL"/>
              </w:rPr>
              <w:t>.</w:t>
            </w:r>
            <w:r w:rsidRPr="00D4366F">
              <w:rPr>
                <w:rFonts w:cs="Arial"/>
                <w:bCs/>
                <w:color w:val="000000" w:themeColor="text1"/>
                <w:sz w:val="18"/>
                <w:szCs w:val="18"/>
                <w:lang w:val="pl-PL" w:eastAsia="pl-PL"/>
              </w:rPr>
              <w:t xml:space="preserve"> Zapewnią możliwość korzystania z usług przez osoby o szczególnych potrzebach oraz realizację zasady równego dostępu do usług publicznych.</w:t>
            </w:r>
          </w:p>
        </w:tc>
      </w:tr>
      <w:tr w:rsidR="003A51DC" w:rsidRPr="00C54742" w14:paraId="56811D94" w14:textId="77777777" w:rsidTr="00D54809">
        <w:trPr>
          <w:trHeight w:val="395"/>
        </w:trPr>
        <w:tc>
          <w:tcPr>
            <w:tcW w:w="3118" w:type="dxa"/>
          </w:tcPr>
          <w:p w14:paraId="0AEE3900" w14:textId="226657DD" w:rsidR="003A51DC" w:rsidRPr="00DA0E96" w:rsidRDefault="003A51DC" w:rsidP="003A51DC">
            <w:pPr>
              <w:pStyle w:val="Legenda"/>
              <w:rPr>
                <w:rFonts w:ascii="Arial" w:hAnsi="Arial" w:cs="Arial"/>
                <w:b w:val="0"/>
                <w:color w:val="000000" w:themeColor="text1"/>
                <w:sz w:val="20"/>
                <w:szCs w:val="18"/>
                <w:lang w:eastAsia="pl-PL"/>
              </w:rPr>
            </w:pPr>
            <w:r w:rsidRPr="00DA0E96">
              <w:rPr>
                <w:rFonts w:ascii="Arial" w:hAnsi="Arial" w:cs="Arial"/>
                <w:b w:val="0"/>
                <w:color w:val="000000" w:themeColor="text1"/>
                <w:sz w:val="20"/>
                <w:szCs w:val="18"/>
                <w:lang w:eastAsia="pl-PL"/>
              </w:rPr>
              <w:lastRenderedPageBreak/>
              <w:t>Bezpieczeństwo</w:t>
            </w:r>
          </w:p>
        </w:tc>
        <w:tc>
          <w:tcPr>
            <w:tcW w:w="1701" w:type="dxa"/>
          </w:tcPr>
          <w:p w14:paraId="700D713D" w14:textId="5707F603" w:rsidR="003A51DC" w:rsidRPr="00DA0E96" w:rsidDel="00CC0813" w:rsidRDefault="00B535CE" w:rsidP="003A51DC">
            <w:pPr>
              <w:pStyle w:val="Legenda"/>
              <w:rPr>
                <w:rFonts w:ascii="Arial" w:hAnsi="Arial" w:cs="Arial"/>
                <w:b w:val="0"/>
                <w:color w:val="000000" w:themeColor="text1"/>
                <w:sz w:val="18"/>
                <w:szCs w:val="18"/>
                <w:lang w:eastAsia="pl-PL"/>
              </w:rPr>
            </w:pPr>
            <w:r>
              <w:rPr>
                <w:rFonts w:ascii="Arial" w:hAnsi="Arial" w:cs="Arial"/>
                <w:b w:val="0"/>
                <w:color w:val="000000" w:themeColor="text1"/>
                <w:sz w:val="18"/>
                <w:szCs w:val="18"/>
                <w:lang w:eastAsia="pl-PL"/>
              </w:rPr>
              <w:t>A</w:t>
            </w:r>
            <w:r w:rsidRPr="00B535CE">
              <w:rPr>
                <w:rFonts w:ascii="Arial" w:hAnsi="Arial" w:cs="Arial"/>
                <w:b w:val="0"/>
                <w:color w:val="000000" w:themeColor="text1"/>
                <w:sz w:val="18"/>
                <w:szCs w:val="18"/>
                <w:lang w:eastAsia="pl-PL"/>
              </w:rPr>
              <w:t>naliz</w:t>
            </w:r>
            <w:r>
              <w:rPr>
                <w:rFonts w:ascii="Arial" w:hAnsi="Arial" w:cs="Arial"/>
                <w:b w:val="0"/>
                <w:color w:val="000000" w:themeColor="text1"/>
                <w:sz w:val="18"/>
                <w:szCs w:val="18"/>
                <w:lang w:eastAsia="pl-PL"/>
              </w:rPr>
              <w:t>a</w:t>
            </w:r>
            <w:r w:rsidRPr="00B535CE">
              <w:rPr>
                <w:rFonts w:ascii="Arial" w:hAnsi="Arial" w:cs="Arial"/>
                <w:b w:val="0"/>
                <w:color w:val="000000" w:themeColor="text1"/>
                <w:sz w:val="18"/>
                <w:szCs w:val="18"/>
                <w:lang w:eastAsia="pl-PL"/>
              </w:rPr>
              <w:t xml:space="preserve"> zagrożeń i ryzyk, zaprojektowanie oraz wdrożenie mechanizmów ochrony aplikacji i danych, uwierzytelniania i kontroli dostępu, szyfrowania, podpisu i audytu, przeprowadzenie testów bezpieczeństwa oraz usunięcie zidentyfikowanych podatnośc</w:t>
            </w:r>
            <w:r>
              <w:rPr>
                <w:rFonts w:ascii="Arial" w:hAnsi="Arial" w:cs="Arial"/>
                <w:b w:val="0"/>
                <w:color w:val="000000" w:themeColor="text1"/>
                <w:sz w:val="18"/>
                <w:szCs w:val="18"/>
                <w:lang w:eastAsia="pl-PL"/>
              </w:rPr>
              <w:t>i.</w:t>
            </w:r>
          </w:p>
        </w:tc>
        <w:tc>
          <w:tcPr>
            <w:tcW w:w="2410" w:type="dxa"/>
            <w:shd w:val="clear" w:color="auto" w:fill="FFFFFF"/>
          </w:tcPr>
          <w:p w14:paraId="4EBE32DC" w14:textId="54EDB3C9" w:rsidR="003A51DC" w:rsidRPr="00DA0E96" w:rsidDel="00CC0813" w:rsidRDefault="00D4366F" w:rsidP="003A51DC">
            <w:pPr>
              <w:pStyle w:val="Legenda"/>
              <w:rPr>
                <w:rFonts w:ascii="Arial" w:hAnsi="Arial" w:cs="Arial"/>
                <w:b w:val="0"/>
                <w:color w:val="000000" w:themeColor="text1"/>
                <w:sz w:val="18"/>
                <w:szCs w:val="18"/>
                <w:lang w:eastAsia="pl-PL"/>
              </w:rPr>
            </w:pPr>
            <w:r w:rsidRPr="00D4366F">
              <w:rPr>
                <w:rFonts w:ascii="Arial" w:hAnsi="Arial" w:cs="Arial"/>
                <w:b w:val="0"/>
                <w:color w:val="000000" w:themeColor="text1"/>
                <w:sz w:val="18"/>
                <w:szCs w:val="18"/>
                <w:lang w:eastAsia="pl-PL"/>
              </w:rPr>
              <w:t>3 300 000,00</w:t>
            </w:r>
            <w:r>
              <w:rPr>
                <w:rFonts w:ascii="Arial" w:hAnsi="Arial" w:cs="Arial"/>
                <w:b w:val="0"/>
                <w:color w:val="000000" w:themeColor="text1"/>
                <w:sz w:val="18"/>
                <w:szCs w:val="18"/>
                <w:lang w:eastAsia="pl-PL"/>
              </w:rPr>
              <w:t xml:space="preserve"> zł</w:t>
            </w:r>
          </w:p>
        </w:tc>
        <w:tc>
          <w:tcPr>
            <w:tcW w:w="2409" w:type="dxa"/>
            <w:shd w:val="clear" w:color="auto" w:fill="FFFFFF"/>
          </w:tcPr>
          <w:p w14:paraId="71B20BF1" w14:textId="34D2A73B" w:rsidR="003A51DC" w:rsidRPr="00DA0E96" w:rsidDel="00CC0813" w:rsidRDefault="00D4366F" w:rsidP="003A51DC">
            <w:pPr>
              <w:rPr>
                <w:rFonts w:cs="Arial"/>
                <w:bCs/>
                <w:color w:val="000000" w:themeColor="text1"/>
                <w:sz w:val="18"/>
                <w:szCs w:val="18"/>
                <w:lang w:val="pl-PL" w:eastAsia="pl-PL"/>
              </w:rPr>
            </w:pPr>
            <w:r w:rsidRPr="00D4366F">
              <w:rPr>
                <w:rFonts w:cs="Arial"/>
                <w:bCs/>
                <w:color w:val="000000" w:themeColor="text1"/>
                <w:sz w:val="18"/>
                <w:szCs w:val="18"/>
                <w:lang w:val="pl-PL" w:eastAsia="pl-PL"/>
              </w:rPr>
              <w:t xml:space="preserve">Prace </w:t>
            </w:r>
            <w:r w:rsidR="00B535CE">
              <w:rPr>
                <w:rFonts w:cs="Arial"/>
                <w:bCs/>
                <w:color w:val="000000" w:themeColor="text1"/>
                <w:sz w:val="18"/>
                <w:szCs w:val="18"/>
                <w:lang w:val="pl-PL" w:eastAsia="pl-PL"/>
              </w:rPr>
              <w:t>te są niezbędne dla zapewnienia odpowiedniego poziomu bezpieczeństwa systemu, którego działanie jest niezbędne do utrzymania jednej z kluczowych funkcji państwa.</w:t>
            </w:r>
          </w:p>
        </w:tc>
      </w:tr>
      <w:tr w:rsidR="003A51DC" w:rsidRPr="00C54742" w14:paraId="2E0ED5EA" w14:textId="77777777" w:rsidTr="00D54809">
        <w:trPr>
          <w:trHeight w:val="395"/>
        </w:trPr>
        <w:tc>
          <w:tcPr>
            <w:tcW w:w="3118" w:type="dxa"/>
          </w:tcPr>
          <w:p w14:paraId="3D4C0850" w14:textId="3A7E8881" w:rsidR="003A51DC" w:rsidRPr="00DA0E96" w:rsidRDefault="003A51DC" w:rsidP="003A51DC">
            <w:pPr>
              <w:pStyle w:val="Legenda"/>
              <w:rPr>
                <w:rFonts w:ascii="Arial" w:hAnsi="Arial" w:cs="Arial"/>
                <w:b w:val="0"/>
                <w:color w:val="000000" w:themeColor="text1"/>
                <w:sz w:val="20"/>
                <w:szCs w:val="18"/>
                <w:lang w:eastAsia="pl-PL"/>
              </w:rPr>
            </w:pPr>
            <w:r w:rsidRPr="00DA0E96">
              <w:rPr>
                <w:rFonts w:ascii="Arial" w:hAnsi="Arial" w:cs="Arial"/>
                <w:b w:val="0"/>
                <w:color w:val="000000" w:themeColor="text1"/>
                <w:sz w:val="20"/>
                <w:szCs w:val="18"/>
                <w:lang w:eastAsia="pl-PL"/>
              </w:rPr>
              <w:t>Wydajność rozwiązań</w:t>
            </w:r>
          </w:p>
        </w:tc>
        <w:tc>
          <w:tcPr>
            <w:tcW w:w="1701" w:type="dxa"/>
          </w:tcPr>
          <w:p w14:paraId="28E7BABF" w14:textId="1C177572" w:rsidR="003A51DC" w:rsidRPr="00DA0E96" w:rsidDel="00CC0813" w:rsidRDefault="00B535CE" w:rsidP="003A51DC">
            <w:pPr>
              <w:pStyle w:val="Legenda"/>
              <w:rPr>
                <w:rFonts w:ascii="Arial" w:hAnsi="Arial" w:cs="Arial"/>
                <w:b w:val="0"/>
                <w:color w:val="000000" w:themeColor="text1"/>
                <w:sz w:val="18"/>
                <w:szCs w:val="18"/>
                <w:lang w:eastAsia="pl-PL"/>
              </w:rPr>
            </w:pPr>
            <w:r>
              <w:rPr>
                <w:rFonts w:ascii="Arial" w:hAnsi="Arial" w:cs="Arial"/>
                <w:b w:val="0"/>
                <w:color w:val="000000" w:themeColor="text1"/>
                <w:sz w:val="18"/>
                <w:szCs w:val="18"/>
                <w:lang w:eastAsia="pl-PL"/>
              </w:rPr>
              <w:t>P</w:t>
            </w:r>
            <w:r w:rsidRPr="00B535CE">
              <w:rPr>
                <w:rFonts w:ascii="Arial" w:hAnsi="Arial" w:cs="Arial"/>
                <w:b w:val="0"/>
                <w:color w:val="000000" w:themeColor="text1"/>
                <w:sz w:val="18"/>
                <w:szCs w:val="18"/>
                <w:lang w:eastAsia="pl-PL"/>
              </w:rPr>
              <w:t>rzygotowanie scenariuszy testowych, przeprowadzenie testów wydajnościowych, obciążeniowych i skalowalności dla różnych profili płatników, identyfikacj</w:t>
            </w:r>
            <w:r>
              <w:rPr>
                <w:rFonts w:ascii="Arial" w:hAnsi="Arial" w:cs="Arial"/>
                <w:b w:val="0"/>
                <w:color w:val="000000" w:themeColor="text1"/>
                <w:sz w:val="18"/>
                <w:szCs w:val="18"/>
                <w:lang w:eastAsia="pl-PL"/>
              </w:rPr>
              <w:t>a</w:t>
            </w:r>
            <w:r w:rsidRPr="00B535CE">
              <w:rPr>
                <w:rFonts w:ascii="Arial" w:hAnsi="Arial" w:cs="Arial"/>
                <w:b w:val="0"/>
                <w:color w:val="000000" w:themeColor="text1"/>
                <w:sz w:val="18"/>
                <w:szCs w:val="18"/>
                <w:lang w:eastAsia="pl-PL"/>
              </w:rPr>
              <w:t xml:space="preserve"> wąskich gardeł, wymiarowanie zapotrzebowania infrastrukturalnego oraz opracowanie raportu z wynikami i rekomendacjami optymalizacyjnymi</w:t>
            </w:r>
          </w:p>
        </w:tc>
        <w:tc>
          <w:tcPr>
            <w:tcW w:w="2410" w:type="dxa"/>
            <w:shd w:val="clear" w:color="auto" w:fill="FFFFFF"/>
          </w:tcPr>
          <w:p w14:paraId="5CF3ECBA" w14:textId="6D15A8EC" w:rsidR="003A51DC" w:rsidRPr="00DA0E96" w:rsidDel="00CC0813" w:rsidRDefault="00D4366F" w:rsidP="003A51DC">
            <w:pPr>
              <w:pStyle w:val="Legenda"/>
              <w:rPr>
                <w:rFonts w:ascii="Arial" w:hAnsi="Arial" w:cs="Arial"/>
                <w:b w:val="0"/>
                <w:color w:val="000000" w:themeColor="text1"/>
                <w:sz w:val="18"/>
                <w:szCs w:val="18"/>
                <w:lang w:eastAsia="pl-PL"/>
              </w:rPr>
            </w:pPr>
            <w:r w:rsidRPr="00D4366F">
              <w:rPr>
                <w:rFonts w:ascii="Arial" w:hAnsi="Arial" w:cs="Arial"/>
                <w:b w:val="0"/>
                <w:color w:val="000000" w:themeColor="text1"/>
                <w:sz w:val="18"/>
                <w:szCs w:val="18"/>
                <w:lang w:eastAsia="pl-PL"/>
              </w:rPr>
              <w:t>2 640 000,00</w:t>
            </w:r>
            <w:r>
              <w:rPr>
                <w:rFonts w:ascii="Arial" w:hAnsi="Arial" w:cs="Arial"/>
                <w:b w:val="0"/>
                <w:color w:val="000000" w:themeColor="text1"/>
                <w:sz w:val="18"/>
                <w:szCs w:val="18"/>
                <w:lang w:eastAsia="pl-PL"/>
              </w:rPr>
              <w:t xml:space="preserve"> zł</w:t>
            </w:r>
          </w:p>
        </w:tc>
        <w:tc>
          <w:tcPr>
            <w:tcW w:w="2409" w:type="dxa"/>
            <w:shd w:val="clear" w:color="auto" w:fill="FFFFFF"/>
          </w:tcPr>
          <w:p w14:paraId="14CD9661" w14:textId="1B11763A" w:rsidR="003A51DC" w:rsidRPr="00DA0E96" w:rsidDel="00CC0813" w:rsidRDefault="00E320A0" w:rsidP="003A51DC">
            <w:pPr>
              <w:rPr>
                <w:rFonts w:cs="Arial"/>
                <w:bCs/>
                <w:color w:val="000000" w:themeColor="text1"/>
                <w:sz w:val="18"/>
                <w:szCs w:val="18"/>
                <w:lang w:val="pl-PL" w:eastAsia="pl-PL"/>
              </w:rPr>
            </w:pPr>
            <w:r w:rsidRPr="00E320A0">
              <w:rPr>
                <w:rFonts w:cs="Arial"/>
                <w:bCs/>
                <w:color w:val="000000" w:themeColor="text1"/>
                <w:sz w:val="18"/>
                <w:szCs w:val="18"/>
                <w:lang w:val="pl-PL" w:eastAsia="pl-PL"/>
              </w:rPr>
              <w:t>Prace te są niezbędne dla zapewnienia odpowiednie</w:t>
            </w:r>
            <w:r>
              <w:rPr>
                <w:rFonts w:cs="Arial"/>
                <w:bCs/>
                <w:color w:val="000000" w:themeColor="text1"/>
                <w:sz w:val="18"/>
                <w:szCs w:val="18"/>
                <w:lang w:val="pl-PL" w:eastAsia="pl-PL"/>
              </w:rPr>
              <w:t>j</w:t>
            </w:r>
            <w:r w:rsidRPr="00E320A0">
              <w:rPr>
                <w:rFonts w:cs="Arial"/>
                <w:bCs/>
                <w:color w:val="000000" w:themeColor="text1"/>
                <w:sz w:val="18"/>
                <w:szCs w:val="18"/>
                <w:lang w:val="pl-PL" w:eastAsia="pl-PL"/>
              </w:rPr>
              <w:t xml:space="preserve"> </w:t>
            </w:r>
            <w:r>
              <w:rPr>
                <w:rFonts w:cs="Arial"/>
                <w:bCs/>
                <w:color w:val="000000" w:themeColor="text1"/>
                <w:sz w:val="18"/>
                <w:szCs w:val="18"/>
                <w:lang w:val="pl-PL" w:eastAsia="pl-PL"/>
              </w:rPr>
              <w:t>wydajności</w:t>
            </w:r>
            <w:r w:rsidRPr="00E320A0">
              <w:rPr>
                <w:rFonts w:cs="Arial"/>
                <w:bCs/>
                <w:color w:val="000000" w:themeColor="text1"/>
                <w:sz w:val="18"/>
                <w:szCs w:val="18"/>
                <w:lang w:val="pl-PL" w:eastAsia="pl-PL"/>
              </w:rPr>
              <w:t xml:space="preserve"> systemu, </w:t>
            </w:r>
            <w:r>
              <w:rPr>
                <w:rFonts w:cs="Arial"/>
                <w:bCs/>
                <w:color w:val="000000" w:themeColor="text1"/>
                <w:sz w:val="18"/>
                <w:szCs w:val="18"/>
                <w:lang w:val="pl-PL" w:eastAsia="pl-PL"/>
              </w:rPr>
              <w:t>pozwalającej na niezakłócone zrealizowanie zakładanego wolumenu operacji (rzędu kilkudziesięciu milionów rocznie).</w:t>
            </w:r>
          </w:p>
        </w:tc>
      </w:tr>
      <w:tr w:rsidR="00214477" w:rsidRPr="00214477" w14:paraId="02E65CA2" w14:textId="77777777" w:rsidTr="00D54809">
        <w:trPr>
          <w:trHeight w:val="413"/>
        </w:trPr>
        <w:tc>
          <w:tcPr>
            <w:tcW w:w="3118" w:type="dxa"/>
          </w:tcPr>
          <w:p w14:paraId="7B36C1A0" w14:textId="77777777" w:rsidR="00214477" w:rsidRPr="00DA0E96" w:rsidRDefault="00214477" w:rsidP="003A51DC">
            <w:pPr>
              <w:rPr>
                <w:rFonts w:cs="Arial"/>
                <w:color w:val="000000" w:themeColor="text1"/>
                <w:sz w:val="20"/>
                <w:szCs w:val="18"/>
                <w:lang w:val="pl-PL" w:eastAsia="pl-PL"/>
              </w:rPr>
            </w:pPr>
            <w:r w:rsidRPr="00DA0E96">
              <w:rPr>
                <w:rFonts w:cs="Arial"/>
                <w:color w:val="000000" w:themeColor="text1"/>
                <w:sz w:val="20"/>
                <w:szCs w:val="18"/>
                <w:lang w:val="pl-PL" w:eastAsia="pl-PL"/>
              </w:rPr>
              <w:t>Szkolenia</w:t>
            </w:r>
          </w:p>
        </w:tc>
        <w:tc>
          <w:tcPr>
            <w:tcW w:w="1701" w:type="dxa"/>
          </w:tcPr>
          <w:p w14:paraId="7EAF0A36" w14:textId="5B15043D" w:rsidR="00214477" w:rsidRPr="00DA0E96" w:rsidDel="00CC0813" w:rsidRDefault="00D4366F" w:rsidP="003A51DC">
            <w:pPr>
              <w:pStyle w:val="Legenda"/>
              <w:rPr>
                <w:rFonts w:ascii="Arial" w:hAnsi="Arial" w:cs="Arial"/>
                <w:b w:val="0"/>
                <w:color w:val="000000" w:themeColor="text1"/>
                <w:sz w:val="18"/>
                <w:szCs w:val="18"/>
                <w:lang w:eastAsia="pl-PL"/>
              </w:rPr>
            </w:pPr>
            <w:r>
              <w:rPr>
                <w:rFonts w:ascii="Arial" w:hAnsi="Arial" w:cs="Arial"/>
                <w:b w:val="0"/>
                <w:color w:val="000000" w:themeColor="text1"/>
                <w:sz w:val="18"/>
                <w:szCs w:val="18"/>
                <w:lang w:eastAsia="pl-PL"/>
              </w:rPr>
              <w:t>-</w:t>
            </w:r>
          </w:p>
        </w:tc>
        <w:tc>
          <w:tcPr>
            <w:tcW w:w="2410" w:type="dxa"/>
            <w:shd w:val="clear" w:color="auto" w:fill="FFFFFF"/>
          </w:tcPr>
          <w:p w14:paraId="1C27B9D2" w14:textId="50507692" w:rsidR="00214477" w:rsidRPr="00DA0E96" w:rsidDel="00CC0813" w:rsidRDefault="00D4366F" w:rsidP="003A51DC">
            <w:pPr>
              <w:pStyle w:val="Legenda"/>
              <w:rPr>
                <w:rFonts w:ascii="Arial" w:hAnsi="Arial" w:cs="Arial"/>
                <w:b w:val="0"/>
                <w:color w:val="000000" w:themeColor="text1"/>
                <w:sz w:val="18"/>
                <w:szCs w:val="18"/>
                <w:lang w:eastAsia="pl-PL"/>
              </w:rPr>
            </w:pPr>
            <w:r>
              <w:rPr>
                <w:rFonts w:ascii="Arial" w:hAnsi="Arial" w:cs="Arial"/>
                <w:b w:val="0"/>
                <w:color w:val="000000" w:themeColor="text1"/>
                <w:sz w:val="18"/>
                <w:szCs w:val="18"/>
                <w:lang w:eastAsia="pl-PL"/>
              </w:rPr>
              <w:t>-</w:t>
            </w:r>
          </w:p>
        </w:tc>
        <w:tc>
          <w:tcPr>
            <w:tcW w:w="2409" w:type="dxa"/>
            <w:shd w:val="clear" w:color="auto" w:fill="FFFFFF"/>
          </w:tcPr>
          <w:p w14:paraId="3B107F09" w14:textId="39E193C9" w:rsidR="00214477" w:rsidRPr="00DA0E96" w:rsidDel="00CC0813" w:rsidRDefault="00D4366F" w:rsidP="003A51DC">
            <w:pPr>
              <w:pStyle w:val="Legenda"/>
              <w:rPr>
                <w:rFonts w:ascii="Arial" w:hAnsi="Arial" w:cs="Arial"/>
                <w:b w:val="0"/>
                <w:color w:val="000000" w:themeColor="text1"/>
                <w:sz w:val="18"/>
                <w:szCs w:val="18"/>
                <w:lang w:eastAsia="pl-PL"/>
              </w:rPr>
            </w:pPr>
            <w:r>
              <w:rPr>
                <w:rFonts w:ascii="Arial" w:hAnsi="Arial" w:cs="Arial"/>
                <w:b w:val="0"/>
                <w:color w:val="000000" w:themeColor="text1"/>
                <w:sz w:val="18"/>
                <w:szCs w:val="18"/>
                <w:lang w:eastAsia="pl-PL"/>
              </w:rPr>
              <w:t>-</w:t>
            </w:r>
          </w:p>
        </w:tc>
      </w:tr>
      <w:tr w:rsidR="00214477" w:rsidRPr="00C54742" w14:paraId="3015B5F7" w14:textId="77777777" w:rsidTr="00D54809">
        <w:trPr>
          <w:trHeight w:val="419"/>
        </w:trPr>
        <w:tc>
          <w:tcPr>
            <w:tcW w:w="3118" w:type="dxa"/>
          </w:tcPr>
          <w:p w14:paraId="5A7C5697" w14:textId="77777777" w:rsidR="00214477" w:rsidRPr="00DA0E96" w:rsidRDefault="00214477" w:rsidP="003A51DC">
            <w:pPr>
              <w:rPr>
                <w:rFonts w:cs="Arial"/>
                <w:color w:val="000000" w:themeColor="text1"/>
                <w:sz w:val="20"/>
                <w:szCs w:val="18"/>
                <w:lang w:val="pl-PL" w:eastAsia="pl-PL"/>
              </w:rPr>
            </w:pPr>
            <w:r w:rsidRPr="00DA0E96">
              <w:rPr>
                <w:rFonts w:cs="Arial"/>
                <w:color w:val="000000" w:themeColor="text1"/>
                <w:sz w:val="20"/>
                <w:szCs w:val="18"/>
                <w:lang w:val="pl-PL" w:eastAsia="pl-PL"/>
              </w:rPr>
              <w:t>Działania informacyjno-promocyjne</w:t>
            </w:r>
          </w:p>
        </w:tc>
        <w:tc>
          <w:tcPr>
            <w:tcW w:w="1701" w:type="dxa"/>
          </w:tcPr>
          <w:p w14:paraId="6F12D158" w14:textId="49E7CE9B" w:rsidR="00214477" w:rsidRPr="00DA0E96" w:rsidDel="00CC0813" w:rsidRDefault="00D4366F" w:rsidP="00D4366F">
            <w:pPr>
              <w:pStyle w:val="Legenda"/>
              <w:rPr>
                <w:rFonts w:ascii="Arial" w:hAnsi="Arial" w:cs="Arial"/>
                <w:b w:val="0"/>
                <w:color w:val="000000" w:themeColor="text1"/>
                <w:sz w:val="18"/>
                <w:szCs w:val="18"/>
                <w:lang w:eastAsia="pl-PL"/>
              </w:rPr>
            </w:pPr>
            <w:r>
              <w:rPr>
                <w:rFonts w:ascii="Arial" w:hAnsi="Arial" w:cs="Arial"/>
                <w:b w:val="0"/>
                <w:color w:val="000000" w:themeColor="text1"/>
                <w:sz w:val="18"/>
                <w:szCs w:val="18"/>
                <w:lang w:eastAsia="pl-PL"/>
              </w:rPr>
              <w:t>Kampania informacyjna adresowana do płatników, o</w:t>
            </w:r>
            <w:r w:rsidRPr="00D4366F">
              <w:rPr>
                <w:rFonts w:ascii="Arial" w:hAnsi="Arial" w:cs="Arial"/>
                <w:b w:val="0"/>
                <w:color w:val="000000" w:themeColor="text1"/>
                <w:sz w:val="18"/>
                <w:szCs w:val="18"/>
                <w:lang w:eastAsia="pl-PL"/>
              </w:rPr>
              <w:t>rganizacja</w:t>
            </w:r>
            <w:r>
              <w:rPr>
                <w:rFonts w:ascii="Arial" w:hAnsi="Arial" w:cs="Arial"/>
                <w:b w:val="0"/>
                <w:color w:val="000000" w:themeColor="text1"/>
                <w:sz w:val="18"/>
                <w:szCs w:val="18"/>
                <w:lang w:eastAsia="pl-PL"/>
              </w:rPr>
              <w:t xml:space="preserve"> </w:t>
            </w:r>
            <w:r w:rsidRPr="00D4366F">
              <w:rPr>
                <w:rFonts w:ascii="Arial" w:hAnsi="Arial" w:cs="Arial"/>
                <w:b w:val="0"/>
                <w:color w:val="000000" w:themeColor="text1"/>
                <w:sz w:val="18"/>
                <w:szCs w:val="18"/>
                <w:lang w:eastAsia="pl-PL"/>
              </w:rPr>
              <w:t>wydarzenia</w:t>
            </w:r>
            <w:r>
              <w:rPr>
                <w:rFonts w:ascii="Arial" w:hAnsi="Arial" w:cs="Arial"/>
                <w:b w:val="0"/>
                <w:color w:val="000000" w:themeColor="text1"/>
                <w:sz w:val="18"/>
                <w:szCs w:val="18"/>
                <w:lang w:eastAsia="pl-PL"/>
              </w:rPr>
              <w:t xml:space="preserve"> </w:t>
            </w:r>
            <w:r w:rsidRPr="00D4366F">
              <w:rPr>
                <w:rFonts w:ascii="Arial" w:hAnsi="Arial" w:cs="Arial"/>
                <w:b w:val="0"/>
                <w:color w:val="000000" w:themeColor="text1"/>
                <w:sz w:val="18"/>
                <w:szCs w:val="18"/>
                <w:lang w:eastAsia="pl-PL"/>
              </w:rPr>
              <w:t>promocyjnego,</w:t>
            </w:r>
            <w:r>
              <w:rPr>
                <w:rFonts w:ascii="Arial" w:hAnsi="Arial" w:cs="Arial"/>
                <w:b w:val="0"/>
                <w:color w:val="000000" w:themeColor="text1"/>
                <w:sz w:val="18"/>
                <w:szCs w:val="18"/>
                <w:lang w:eastAsia="pl-PL"/>
              </w:rPr>
              <w:t xml:space="preserve"> </w:t>
            </w:r>
            <w:r w:rsidRPr="00D4366F">
              <w:rPr>
                <w:rFonts w:ascii="Arial" w:hAnsi="Arial" w:cs="Arial"/>
                <w:b w:val="0"/>
                <w:color w:val="000000" w:themeColor="text1"/>
                <w:sz w:val="18"/>
                <w:szCs w:val="18"/>
                <w:lang w:eastAsia="pl-PL"/>
              </w:rPr>
              <w:t>tablica</w:t>
            </w:r>
            <w:r>
              <w:rPr>
                <w:rFonts w:ascii="Arial" w:hAnsi="Arial" w:cs="Arial"/>
                <w:b w:val="0"/>
                <w:color w:val="000000" w:themeColor="text1"/>
                <w:sz w:val="18"/>
                <w:szCs w:val="18"/>
                <w:lang w:eastAsia="pl-PL"/>
              </w:rPr>
              <w:t xml:space="preserve"> </w:t>
            </w:r>
            <w:r w:rsidRPr="00D4366F">
              <w:rPr>
                <w:rFonts w:ascii="Arial" w:hAnsi="Arial" w:cs="Arial"/>
                <w:b w:val="0"/>
                <w:color w:val="000000" w:themeColor="text1"/>
                <w:sz w:val="18"/>
                <w:szCs w:val="18"/>
                <w:lang w:eastAsia="pl-PL"/>
              </w:rPr>
              <w:t>informacyjna</w:t>
            </w:r>
          </w:p>
        </w:tc>
        <w:tc>
          <w:tcPr>
            <w:tcW w:w="2410" w:type="dxa"/>
            <w:shd w:val="clear" w:color="auto" w:fill="FFFFFF"/>
          </w:tcPr>
          <w:p w14:paraId="3FF622CB" w14:textId="71E75FD0" w:rsidR="00214477" w:rsidRPr="00DA0E96" w:rsidDel="00CC0813" w:rsidRDefault="00981D7A" w:rsidP="003A51DC">
            <w:pPr>
              <w:pStyle w:val="Legenda"/>
              <w:rPr>
                <w:rFonts w:ascii="Arial" w:hAnsi="Arial" w:cs="Arial"/>
                <w:b w:val="0"/>
                <w:color w:val="000000" w:themeColor="text1"/>
                <w:sz w:val="18"/>
                <w:szCs w:val="18"/>
                <w:lang w:eastAsia="pl-PL"/>
              </w:rPr>
            </w:pPr>
            <w:r w:rsidRPr="00981D7A">
              <w:rPr>
                <w:rFonts w:ascii="Arial" w:hAnsi="Arial" w:cs="Arial"/>
                <w:b w:val="0"/>
                <w:color w:val="000000" w:themeColor="text1"/>
                <w:sz w:val="18"/>
                <w:szCs w:val="18"/>
                <w:lang w:eastAsia="pl-PL"/>
              </w:rPr>
              <w:t>700 000,00</w:t>
            </w:r>
            <w:r>
              <w:rPr>
                <w:rFonts w:ascii="Arial" w:hAnsi="Arial" w:cs="Arial"/>
                <w:b w:val="0"/>
                <w:color w:val="000000" w:themeColor="text1"/>
                <w:sz w:val="18"/>
                <w:szCs w:val="18"/>
                <w:lang w:eastAsia="pl-PL"/>
              </w:rPr>
              <w:t xml:space="preserve"> zł</w:t>
            </w:r>
          </w:p>
        </w:tc>
        <w:tc>
          <w:tcPr>
            <w:tcW w:w="2409" w:type="dxa"/>
            <w:shd w:val="clear" w:color="auto" w:fill="FFFFFF"/>
          </w:tcPr>
          <w:p w14:paraId="60A1891B" w14:textId="3471FD5A" w:rsidR="00214477" w:rsidRPr="00DA0E96" w:rsidDel="00CC0813" w:rsidRDefault="00981D7A" w:rsidP="003A51DC">
            <w:pPr>
              <w:pStyle w:val="Legenda"/>
              <w:rPr>
                <w:rFonts w:ascii="Arial" w:hAnsi="Arial" w:cs="Arial"/>
                <w:b w:val="0"/>
                <w:color w:val="000000" w:themeColor="text1"/>
                <w:sz w:val="18"/>
                <w:szCs w:val="18"/>
                <w:lang w:eastAsia="pl-PL"/>
              </w:rPr>
            </w:pPr>
            <w:r>
              <w:rPr>
                <w:rFonts w:ascii="Arial" w:hAnsi="Arial" w:cs="Arial"/>
                <w:b w:val="0"/>
                <w:color w:val="000000" w:themeColor="text1"/>
                <w:sz w:val="18"/>
                <w:szCs w:val="18"/>
                <w:lang w:eastAsia="pl-PL"/>
              </w:rPr>
              <w:t xml:space="preserve">Kampania informacyjna ma na celu dotarcie do płatników z informacją o wdrożeniu nowego rozwiązania i korzyściach z niego płynących. Pozostałe działania służą realizacji obowiązków wynikających z finansowania projektu </w:t>
            </w:r>
            <w:r>
              <w:rPr>
                <w:rFonts w:ascii="Arial" w:hAnsi="Arial" w:cs="Arial"/>
                <w:b w:val="0"/>
                <w:color w:val="000000" w:themeColor="text1"/>
                <w:sz w:val="18"/>
                <w:szCs w:val="18"/>
                <w:lang w:eastAsia="pl-PL"/>
              </w:rPr>
              <w:lastRenderedPageBreak/>
              <w:t>środkami UE.</w:t>
            </w:r>
          </w:p>
        </w:tc>
      </w:tr>
      <w:tr w:rsidR="00214477" w:rsidRPr="00C54742" w14:paraId="21E24F8F" w14:textId="77777777" w:rsidTr="00D54809">
        <w:trPr>
          <w:trHeight w:val="724"/>
        </w:trPr>
        <w:tc>
          <w:tcPr>
            <w:tcW w:w="3118" w:type="dxa"/>
          </w:tcPr>
          <w:p w14:paraId="4BF28073" w14:textId="77777777" w:rsidR="00214477" w:rsidRPr="00DA0E96" w:rsidRDefault="00214477" w:rsidP="003A51DC">
            <w:pPr>
              <w:rPr>
                <w:rFonts w:cs="Arial"/>
                <w:color w:val="000000" w:themeColor="text1"/>
                <w:sz w:val="20"/>
                <w:szCs w:val="18"/>
                <w:lang w:val="pl-PL" w:eastAsia="pl-PL"/>
              </w:rPr>
            </w:pPr>
            <w:r w:rsidRPr="00DA0E96">
              <w:rPr>
                <w:rFonts w:cs="Arial"/>
                <w:color w:val="000000" w:themeColor="text1"/>
                <w:sz w:val="20"/>
                <w:szCs w:val="18"/>
                <w:lang w:val="pl-PL" w:eastAsia="pl-PL"/>
              </w:rPr>
              <w:lastRenderedPageBreak/>
              <w:t>Koszty zarządzania i wsparcia (w tym wynagrodzenia personelu wspomagającego)</w:t>
            </w:r>
          </w:p>
        </w:tc>
        <w:tc>
          <w:tcPr>
            <w:tcW w:w="1701" w:type="dxa"/>
          </w:tcPr>
          <w:p w14:paraId="4B7072F3" w14:textId="780E9B8F" w:rsidR="008260F5" w:rsidRPr="008260F5" w:rsidRDefault="008260F5" w:rsidP="008260F5">
            <w:pPr>
              <w:pStyle w:val="Legenda"/>
              <w:rPr>
                <w:rFonts w:ascii="Arial" w:hAnsi="Arial" w:cs="Arial"/>
                <w:b w:val="0"/>
                <w:color w:val="000000" w:themeColor="text1"/>
                <w:sz w:val="18"/>
                <w:szCs w:val="18"/>
                <w:lang w:eastAsia="pl-PL"/>
              </w:rPr>
            </w:pPr>
            <w:r w:rsidRPr="008260F5">
              <w:rPr>
                <w:rFonts w:ascii="Arial" w:hAnsi="Arial" w:cs="Arial"/>
                <w:b w:val="0"/>
                <w:color w:val="000000" w:themeColor="text1"/>
                <w:sz w:val="18"/>
                <w:szCs w:val="18"/>
                <w:lang w:eastAsia="pl-PL"/>
              </w:rPr>
              <w:t>1) wynagrodzenie</w:t>
            </w:r>
            <w:r>
              <w:rPr>
                <w:rFonts w:ascii="Arial" w:hAnsi="Arial" w:cs="Arial"/>
                <w:b w:val="0"/>
                <w:color w:val="000000" w:themeColor="text1"/>
                <w:sz w:val="18"/>
                <w:szCs w:val="18"/>
                <w:lang w:eastAsia="pl-PL"/>
              </w:rPr>
              <w:t xml:space="preserve"> </w:t>
            </w:r>
            <w:r w:rsidRPr="008260F5">
              <w:rPr>
                <w:rFonts w:ascii="Arial" w:hAnsi="Arial" w:cs="Arial"/>
                <w:b w:val="0"/>
                <w:color w:val="000000" w:themeColor="text1"/>
                <w:sz w:val="18"/>
                <w:szCs w:val="18"/>
                <w:lang w:eastAsia="pl-PL"/>
              </w:rPr>
              <w:t>kierownika projektu</w:t>
            </w:r>
          </w:p>
          <w:p w14:paraId="31368CB3" w14:textId="33F6C1E6" w:rsidR="00214477" w:rsidRPr="00DA0E96" w:rsidDel="00CC0813" w:rsidRDefault="008260F5" w:rsidP="008260F5">
            <w:pPr>
              <w:pStyle w:val="Legenda"/>
              <w:rPr>
                <w:rFonts w:ascii="Arial" w:hAnsi="Arial" w:cs="Arial"/>
                <w:b w:val="0"/>
                <w:color w:val="000000" w:themeColor="text1"/>
                <w:sz w:val="18"/>
                <w:szCs w:val="18"/>
                <w:lang w:eastAsia="pl-PL"/>
              </w:rPr>
            </w:pPr>
            <w:r w:rsidRPr="008260F5">
              <w:rPr>
                <w:rFonts w:ascii="Arial" w:hAnsi="Arial" w:cs="Arial"/>
                <w:b w:val="0"/>
                <w:color w:val="000000" w:themeColor="text1"/>
                <w:sz w:val="18"/>
                <w:szCs w:val="18"/>
                <w:lang w:eastAsia="pl-PL"/>
              </w:rPr>
              <w:t>2) koszty pośrednie</w:t>
            </w:r>
          </w:p>
        </w:tc>
        <w:tc>
          <w:tcPr>
            <w:tcW w:w="2410" w:type="dxa"/>
            <w:shd w:val="clear" w:color="auto" w:fill="FFFFFF"/>
          </w:tcPr>
          <w:p w14:paraId="14C08F77" w14:textId="6F3EC3A4" w:rsidR="00214477" w:rsidRPr="00DA0E96" w:rsidDel="00CC0813" w:rsidRDefault="008260F5" w:rsidP="003A51DC">
            <w:pPr>
              <w:pStyle w:val="Legenda"/>
              <w:rPr>
                <w:rFonts w:ascii="Arial" w:hAnsi="Arial" w:cs="Arial"/>
                <w:b w:val="0"/>
                <w:color w:val="000000" w:themeColor="text1"/>
                <w:sz w:val="18"/>
                <w:szCs w:val="18"/>
                <w:lang w:eastAsia="pl-PL"/>
              </w:rPr>
            </w:pPr>
            <w:r w:rsidRPr="008260F5">
              <w:rPr>
                <w:rFonts w:ascii="Arial" w:hAnsi="Arial" w:cs="Arial"/>
                <w:b w:val="0"/>
                <w:color w:val="000000" w:themeColor="text1"/>
                <w:sz w:val="18"/>
                <w:szCs w:val="18"/>
                <w:lang w:eastAsia="pl-PL"/>
              </w:rPr>
              <w:t>4 152 100,00</w:t>
            </w:r>
            <w:r>
              <w:rPr>
                <w:rFonts w:ascii="Arial" w:hAnsi="Arial" w:cs="Arial"/>
                <w:b w:val="0"/>
                <w:color w:val="000000" w:themeColor="text1"/>
                <w:sz w:val="18"/>
                <w:szCs w:val="18"/>
                <w:lang w:eastAsia="pl-PL"/>
              </w:rPr>
              <w:t xml:space="preserve"> zł</w:t>
            </w:r>
          </w:p>
        </w:tc>
        <w:tc>
          <w:tcPr>
            <w:tcW w:w="2409" w:type="dxa"/>
            <w:shd w:val="clear" w:color="auto" w:fill="FFFFFF"/>
          </w:tcPr>
          <w:p w14:paraId="3A4C72F1" w14:textId="462949D0" w:rsidR="00214477" w:rsidRPr="00DA0E96" w:rsidDel="00CC0813" w:rsidRDefault="008260F5" w:rsidP="008260F5">
            <w:pPr>
              <w:pStyle w:val="Legenda"/>
              <w:rPr>
                <w:rFonts w:ascii="Arial" w:hAnsi="Arial" w:cs="Arial"/>
                <w:b w:val="0"/>
                <w:color w:val="000000" w:themeColor="text1"/>
                <w:sz w:val="18"/>
                <w:szCs w:val="18"/>
                <w:lang w:eastAsia="pl-PL"/>
              </w:rPr>
            </w:pPr>
            <w:r w:rsidRPr="008260F5">
              <w:rPr>
                <w:rFonts w:ascii="Arial" w:hAnsi="Arial" w:cs="Arial"/>
                <w:b w:val="0"/>
                <w:color w:val="000000" w:themeColor="text1"/>
                <w:sz w:val="18"/>
                <w:szCs w:val="18"/>
                <w:lang w:eastAsia="pl-PL"/>
              </w:rPr>
              <w:t>Kierownik projektu koordynuje</w:t>
            </w:r>
            <w:r>
              <w:rPr>
                <w:rFonts w:ascii="Arial" w:hAnsi="Arial" w:cs="Arial"/>
                <w:b w:val="0"/>
                <w:color w:val="000000" w:themeColor="text1"/>
                <w:sz w:val="18"/>
                <w:szCs w:val="18"/>
                <w:lang w:eastAsia="pl-PL"/>
              </w:rPr>
              <w:t xml:space="preserve"> </w:t>
            </w:r>
            <w:r w:rsidRPr="008260F5">
              <w:rPr>
                <w:rFonts w:ascii="Arial" w:hAnsi="Arial" w:cs="Arial"/>
                <w:b w:val="0"/>
                <w:color w:val="000000" w:themeColor="text1"/>
                <w:sz w:val="18"/>
                <w:szCs w:val="18"/>
                <w:lang w:eastAsia="pl-PL"/>
              </w:rPr>
              <w:t>całość prac związanych z</w:t>
            </w:r>
            <w:r>
              <w:rPr>
                <w:rFonts w:ascii="Arial" w:hAnsi="Arial" w:cs="Arial"/>
                <w:b w:val="0"/>
                <w:color w:val="000000" w:themeColor="text1"/>
                <w:sz w:val="18"/>
                <w:szCs w:val="18"/>
                <w:lang w:eastAsia="pl-PL"/>
              </w:rPr>
              <w:t xml:space="preserve"> </w:t>
            </w:r>
            <w:r w:rsidRPr="008260F5">
              <w:rPr>
                <w:rFonts w:ascii="Arial" w:hAnsi="Arial" w:cs="Arial"/>
                <w:b w:val="0"/>
                <w:color w:val="000000" w:themeColor="text1"/>
                <w:sz w:val="18"/>
                <w:szCs w:val="18"/>
                <w:lang w:eastAsia="pl-PL"/>
              </w:rPr>
              <w:t>realizacją projektu. Koszty</w:t>
            </w:r>
            <w:r>
              <w:rPr>
                <w:rFonts w:ascii="Arial" w:hAnsi="Arial" w:cs="Arial"/>
                <w:b w:val="0"/>
                <w:color w:val="000000" w:themeColor="text1"/>
                <w:sz w:val="18"/>
                <w:szCs w:val="18"/>
                <w:lang w:eastAsia="pl-PL"/>
              </w:rPr>
              <w:t xml:space="preserve"> </w:t>
            </w:r>
            <w:r w:rsidRPr="008260F5">
              <w:rPr>
                <w:rFonts w:ascii="Arial" w:hAnsi="Arial" w:cs="Arial"/>
                <w:b w:val="0"/>
                <w:color w:val="000000" w:themeColor="text1"/>
                <w:sz w:val="18"/>
                <w:szCs w:val="18"/>
                <w:lang w:eastAsia="pl-PL"/>
              </w:rPr>
              <w:t>pośrednie finansują zaplecze</w:t>
            </w:r>
            <w:r>
              <w:rPr>
                <w:rFonts w:ascii="Arial" w:hAnsi="Arial" w:cs="Arial"/>
                <w:b w:val="0"/>
                <w:color w:val="000000" w:themeColor="text1"/>
                <w:sz w:val="18"/>
                <w:szCs w:val="18"/>
                <w:lang w:eastAsia="pl-PL"/>
              </w:rPr>
              <w:t xml:space="preserve"> </w:t>
            </w:r>
            <w:r w:rsidRPr="008260F5">
              <w:rPr>
                <w:rFonts w:ascii="Arial" w:hAnsi="Arial" w:cs="Arial"/>
                <w:b w:val="0"/>
                <w:color w:val="000000" w:themeColor="text1"/>
                <w:sz w:val="18"/>
                <w:szCs w:val="18"/>
                <w:lang w:eastAsia="pl-PL"/>
              </w:rPr>
              <w:t>materialne i administracyjne</w:t>
            </w:r>
            <w:r>
              <w:rPr>
                <w:rFonts w:ascii="Arial" w:hAnsi="Arial" w:cs="Arial"/>
                <w:b w:val="0"/>
                <w:color w:val="000000" w:themeColor="text1"/>
                <w:sz w:val="18"/>
                <w:szCs w:val="18"/>
                <w:lang w:eastAsia="pl-PL"/>
              </w:rPr>
              <w:t xml:space="preserve"> </w:t>
            </w:r>
            <w:r w:rsidRPr="008260F5">
              <w:rPr>
                <w:rFonts w:ascii="Arial" w:hAnsi="Arial" w:cs="Arial"/>
                <w:b w:val="0"/>
                <w:color w:val="000000" w:themeColor="text1"/>
                <w:sz w:val="18"/>
                <w:szCs w:val="18"/>
                <w:lang w:eastAsia="pl-PL"/>
              </w:rPr>
              <w:t>niezbędne do realizacji projektu</w:t>
            </w:r>
            <w:r>
              <w:rPr>
                <w:rFonts w:ascii="Arial" w:hAnsi="Arial" w:cs="Arial"/>
                <w:b w:val="0"/>
                <w:color w:val="000000" w:themeColor="text1"/>
                <w:sz w:val="18"/>
                <w:szCs w:val="18"/>
                <w:lang w:eastAsia="pl-PL"/>
              </w:rPr>
              <w:t xml:space="preserve"> </w:t>
            </w:r>
            <w:r w:rsidRPr="008260F5">
              <w:rPr>
                <w:rFonts w:ascii="Arial" w:hAnsi="Arial" w:cs="Arial"/>
                <w:b w:val="0"/>
                <w:color w:val="000000" w:themeColor="text1"/>
                <w:sz w:val="18"/>
                <w:szCs w:val="18"/>
                <w:lang w:eastAsia="pl-PL"/>
              </w:rPr>
              <w:t>(np. pomieszczenia biurowe,</w:t>
            </w:r>
            <w:r>
              <w:rPr>
                <w:rFonts w:ascii="Arial" w:hAnsi="Arial" w:cs="Arial"/>
                <w:b w:val="0"/>
                <w:color w:val="000000" w:themeColor="text1"/>
                <w:sz w:val="18"/>
                <w:szCs w:val="18"/>
                <w:lang w:eastAsia="pl-PL"/>
              </w:rPr>
              <w:t xml:space="preserve"> </w:t>
            </w:r>
            <w:r w:rsidRPr="008260F5">
              <w:rPr>
                <w:rFonts w:ascii="Arial" w:hAnsi="Arial" w:cs="Arial"/>
                <w:b w:val="0"/>
                <w:color w:val="000000" w:themeColor="text1"/>
                <w:sz w:val="18"/>
                <w:szCs w:val="18"/>
                <w:lang w:eastAsia="pl-PL"/>
              </w:rPr>
              <w:t>księgowość).</w:t>
            </w:r>
          </w:p>
        </w:tc>
      </w:tr>
    </w:tbl>
    <w:p w14:paraId="2A9F666A" w14:textId="2A20AB17" w:rsidR="00972003" w:rsidRPr="001B6667" w:rsidRDefault="00A44251" w:rsidP="00A04A7E">
      <w:pPr>
        <w:pStyle w:val="Nagwek2"/>
        <w:tabs>
          <w:tab w:val="num" w:pos="1134"/>
        </w:tabs>
        <w:spacing w:before="240"/>
        <w:ind w:left="788" w:hanging="431"/>
        <w:jc w:val="both"/>
        <w:rPr>
          <w:lang w:val="pl-PL" w:eastAsia="pl-PL"/>
        </w:rPr>
      </w:pPr>
      <w:r w:rsidRPr="001B6667">
        <w:rPr>
          <w:lang w:val="pl-PL" w:eastAsia="pl-PL"/>
        </w:rPr>
        <w:t>Koszty ogólne utrzymania wraz ze sposobem finansowania (okres 5 lat)</w:t>
      </w:r>
      <w:bookmarkEnd w:id="9"/>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850"/>
        <w:gridCol w:w="4111"/>
        <w:gridCol w:w="2410"/>
      </w:tblGrid>
      <w:tr w:rsidR="00404A35" w:rsidRPr="001B6667" w14:paraId="5F845107" w14:textId="77777777" w:rsidTr="001318C7">
        <w:trPr>
          <w:trHeight w:val="392"/>
        </w:trPr>
        <w:tc>
          <w:tcPr>
            <w:tcW w:w="2268" w:type="dxa"/>
            <w:shd w:val="clear" w:color="auto" w:fill="E7E6E6"/>
          </w:tcPr>
          <w:p w14:paraId="4028B24C" w14:textId="61471D1A" w:rsidR="00404A35" w:rsidRPr="001B6667" w:rsidRDefault="00404A35" w:rsidP="00F65649">
            <w:pPr>
              <w:rPr>
                <w:rFonts w:eastAsia="MS MinNew Roman" w:cs="Arial"/>
                <w:b/>
                <w:bCs/>
                <w:sz w:val="20"/>
                <w:szCs w:val="24"/>
                <w:lang w:val="pl-PL"/>
              </w:rPr>
            </w:pPr>
            <w:r w:rsidRPr="001B6667">
              <w:rPr>
                <w:rFonts w:eastAsia="MS MinNew Roman" w:cs="Arial"/>
                <w:b/>
                <w:bCs/>
                <w:sz w:val="20"/>
                <w:szCs w:val="24"/>
                <w:lang w:val="pl-PL"/>
              </w:rPr>
              <w:t xml:space="preserve">Całkowity koszt utrzymania trwałości </w:t>
            </w:r>
            <w:r w:rsidR="00A01325" w:rsidRPr="00A01325">
              <w:rPr>
                <w:rFonts w:eastAsia="MS MinNew Roman" w:cs="Arial"/>
                <w:b/>
                <w:bCs/>
                <w:sz w:val="20"/>
                <w:szCs w:val="24"/>
                <w:lang w:val="pl-PL"/>
              </w:rPr>
              <w:t>przedsięwzięcia</w:t>
            </w:r>
            <w:r w:rsidRPr="001B6667">
              <w:rPr>
                <w:rFonts w:eastAsia="MS MinNew Roman" w:cs="Arial"/>
                <w:b/>
                <w:bCs/>
                <w:sz w:val="20"/>
                <w:szCs w:val="24"/>
                <w:lang w:val="pl-PL"/>
              </w:rPr>
              <w:t xml:space="preserve"> (</w:t>
            </w:r>
            <w:r w:rsidR="00E21BF1" w:rsidRPr="001B6667">
              <w:rPr>
                <w:rFonts w:eastAsia="MS MinNew Roman" w:cs="Arial"/>
                <w:b/>
                <w:bCs/>
                <w:sz w:val="20"/>
                <w:szCs w:val="24"/>
                <w:lang w:val="pl-PL"/>
              </w:rPr>
              <w:t>brutto</w:t>
            </w:r>
            <w:r w:rsidRPr="001B6667">
              <w:rPr>
                <w:rFonts w:eastAsia="MS MinNew Roman" w:cs="Arial"/>
                <w:b/>
                <w:bCs/>
                <w:sz w:val="20"/>
                <w:szCs w:val="24"/>
                <w:lang w:val="pl-PL"/>
              </w:rPr>
              <w:t>)</w:t>
            </w:r>
          </w:p>
        </w:tc>
        <w:tc>
          <w:tcPr>
            <w:tcW w:w="4961" w:type="dxa"/>
            <w:gridSpan w:val="2"/>
            <w:shd w:val="clear" w:color="auto" w:fill="FFFFFF"/>
          </w:tcPr>
          <w:p w14:paraId="744CEA85" w14:textId="5A1D5E05" w:rsidR="00404A35" w:rsidRPr="003632C8" w:rsidRDefault="003632C8" w:rsidP="001B6667">
            <w:pPr>
              <w:rPr>
                <w:rFonts w:eastAsia="MS MinNew Roman" w:cs="Arial"/>
                <w:sz w:val="20"/>
                <w:lang w:val="pl-PL"/>
              </w:rPr>
            </w:pPr>
            <w:r w:rsidRPr="003632C8">
              <w:rPr>
                <w:rFonts w:cs="Arial"/>
                <w:sz w:val="20"/>
                <w:lang w:val="pl-PL" w:eastAsia="pl-PL"/>
              </w:rPr>
              <w:t>19 008 000,00 zł</w:t>
            </w:r>
          </w:p>
        </w:tc>
        <w:tc>
          <w:tcPr>
            <w:tcW w:w="2410" w:type="dxa"/>
            <w:shd w:val="clear" w:color="auto" w:fill="D9D9D9" w:themeFill="background1" w:themeFillShade="D9"/>
          </w:tcPr>
          <w:p w14:paraId="45CDD326" w14:textId="77777777" w:rsidR="00404A35" w:rsidRDefault="0079184B" w:rsidP="001B6667">
            <w:pPr>
              <w:jc w:val="center"/>
              <w:rPr>
                <w:rFonts w:eastAsia="MS MinNew Roman" w:cs="Arial"/>
                <w:b/>
                <w:bCs/>
                <w:sz w:val="20"/>
                <w:lang w:val="pl-PL"/>
              </w:rPr>
            </w:pPr>
            <w:r w:rsidRPr="001B6667">
              <w:rPr>
                <w:rFonts w:eastAsia="MS MinNew Roman" w:cs="Arial"/>
                <w:b/>
                <w:bCs/>
                <w:sz w:val="20"/>
                <w:lang w:val="pl-PL"/>
              </w:rPr>
              <w:t>Źródło</w:t>
            </w:r>
            <w:r w:rsidR="00404A35" w:rsidRPr="001B6667">
              <w:rPr>
                <w:rFonts w:eastAsia="MS MinNew Roman" w:cs="Arial"/>
                <w:b/>
                <w:bCs/>
                <w:sz w:val="20"/>
                <w:lang w:val="pl-PL"/>
              </w:rPr>
              <w:t xml:space="preserve"> finansowania</w:t>
            </w:r>
          </w:p>
          <w:p w14:paraId="042A22C3" w14:textId="77777777" w:rsidR="0078552C" w:rsidRPr="001B6667" w:rsidRDefault="0078552C" w:rsidP="001B6667">
            <w:pPr>
              <w:jc w:val="center"/>
              <w:rPr>
                <w:rFonts w:cs="Arial"/>
                <w:b/>
                <w:color w:val="0070C0"/>
                <w:sz w:val="20"/>
                <w:lang w:val="pl-PL" w:eastAsia="pl-PL"/>
              </w:rPr>
            </w:pPr>
          </w:p>
        </w:tc>
      </w:tr>
      <w:tr w:rsidR="00404A35" w:rsidRPr="00C54742" w14:paraId="789CB274" w14:textId="77777777" w:rsidTr="001318C7">
        <w:trPr>
          <w:trHeight w:val="82"/>
        </w:trPr>
        <w:tc>
          <w:tcPr>
            <w:tcW w:w="2268" w:type="dxa"/>
            <w:vMerge w:val="restart"/>
            <w:shd w:val="clear" w:color="auto" w:fill="E7E6E6"/>
          </w:tcPr>
          <w:p w14:paraId="7225709A" w14:textId="00345B52" w:rsidR="00404A35" w:rsidRPr="001B6667" w:rsidRDefault="00BD45C1" w:rsidP="00F65649">
            <w:pPr>
              <w:rPr>
                <w:rFonts w:eastAsia="MS MinNew Roman" w:cs="Arial"/>
                <w:b/>
                <w:bCs/>
                <w:sz w:val="20"/>
                <w:szCs w:val="24"/>
                <w:lang w:val="pl-PL"/>
              </w:rPr>
            </w:pPr>
            <w:r w:rsidRPr="001B6667">
              <w:rPr>
                <w:rFonts w:eastAsia="MS MinNew Roman" w:cs="Arial"/>
                <w:b/>
                <w:bCs/>
                <w:sz w:val="20"/>
                <w:szCs w:val="24"/>
                <w:lang w:val="pl-PL"/>
              </w:rPr>
              <w:t xml:space="preserve">Podział całkowitego kosztu utrzymania trwałości </w:t>
            </w:r>
            <w:r w:rsidR="00A01325" w:rsidRPr="00A01325">
              <w:rPr>
                <w:rFonts w:eastAsia="MS MinNew Roman" w:cs="Arial"/>
                <w:b/>
                <w:bCs/>
                <w:sz w:val="20"/>
                <w:szCs w:val="24"/>
                <w:lang w:val="pl-PL"/>
              </w:rPr>
              <w:t>przedsięwzięcia</w:t>
            </w:r>
            <w:r w:rsidRPr="001B6667">
              <w:rPr>
                <w:rFonts w:eastAsia="MS MinNew Roman" w:cs="Arial"/>
                <w:b/>
                <w:bCs/>
                <w:sz w:val="20"/>
                <w:szCs w:val="24"/>
                <w:lang w:val="pl-PL"/>
              </w:rPr>
              <w:t xml:space="preserve"> na poszczególna lata (netto oraz brutto)</w:t>
            </w:r>
          </w:p>
        </w:tc>
        <w:tc>
          <w:tcPr>
            <w:tcW w:w="850" w:type="dxa"/>
            <w:shd w:val="clear" w:color="auto" w:fill="FFFFFF"/>
          </w:tcPr>
          <w:p w14:paraId="215DB5D7" w14:textId="748BF113" w:rsidR="00404A35" w:rsidRPr="001B6667" w:rsidRDefault="003632C8" w:rsidP="001B6667">
            <w:pPr>
              <w:pStyle w:val="Legenda"/>
              <w:rPr>
                <w:rFonts w:ascii="Arial" w:hAnsi="Arial" w:cs="Arial"/>
                <w:sz w:val="20"/>
                <w:szCs w:val="20"/>
              </w:rPr>
            </w:pPr>
            <w:r>
              <w:rPr>
                <w:rFonts w:ascii="Arial" w:hAnsi="Arial" w:cs="Arial"/>
                <w:sz w:val="20"/>
                <w:szCs w:val="20"/>
              </w:rPr>
              <w:t>2028</w:t>
            </w:r>
            <w:r w:rsidR="005D3974">
              <w:rPr>
                <w:rStyle w:val="Odwoanieprzypisudolnego"/>
                <w:rFonts w:ascii="Arial" w:hAnsi="Arial"/>
                <w:sz w:val="20"/>
                <w:szCs w:val="20"/>
              </w:rPr>
              <w:footnoteReference w:id="6"/>
            </w:r>
            <w:r w:rsidR="00404A35" w:rsidRPr="001B6667">
              <w:rPr>
                <w:rFonts w:ascii="Arial" w:hAnsi="Arial" w:cs="Arial"/>
                <w:sz w:val="20"/>
                <w:szCs w:val="20"/>
              </w:rPr>
              <w:t xml:space="preserve"> rok</w:t>
            </w:r>
          </w:p>
        </w:tc>
        <w:tc>
          <w:tcPr>
            <w:tcW w:w="4111" w:type="dxa"/>
            <w:shd w:val="clear" w:color="auto" w:fill="FFFFFF"/>
          </w:tcPr>
          <w:p w14:paraId="748D30D8" w14:textId="45BA7396" w:rsidR="00404A35" w:rsidRPr="00FC37A8" w:rsidRDefault="003632C8" w:rsidP="001B6667">
            <w:pPr>
              <w:rPr>
                <w:rFonts w:cs="Arial"/>
                <w:bCs/>
                <w:iCs/>
                <w:sz w:val="20"/>
                <w:lang w:val="pl-PL"/>
              </w:rPr>
            </w:pPr>
            <w:r w:rsidRPr="00FC37A8">
              <w:rPr>
                <w:rFonts w:cs="Arial"/>
                <w:bCs/>
                <w:iCs/>
                <w:sz w:val="20"/>
                <w:lang w:val="pl-PL"/>
              </w:rPr>
              <w:t xml:space="preserve">Netto: </w:t>
            </w:r>
            <w:r w:rsidR="00FC37A8" w:rsidRPr="00FC37A8">
              <w:rPr>
                <w:rFonts w:cs="Arial"/>
                <w:bCs/>
                <w:iCs/>
                <w:sz w:val="20"/>
                <w:lang w:val="pl-PL"/>
              </w:rPr>
              <w:t>772 682,93 zł</w:t>
            </w:r>
          </w:p>
          <w:p w14:paraId="2315B02E" w14:textId="39F579BE" w:rsidR="003632C8" w:rsidRPr="00FC37A8" w:rsidRDefault="003632C8" w:rsidP="001B6667">
            <w:pPr>
              <w:rPr>
                <w:rFonts w:cs="Arial"/>
                <w:bCs/>
                <w:iCs/>
                <w:sz w:val="20"/>
                <w:lang w:val="pl-PL"/>
              </w:rPr>
            </w:pPr>
            <w:r w:rsidRPr="00FC37A8">
              <w:rPr>
                <w:rFonts w:cs="Arial"/>
                <w:bCs/>
                <w:iCs/>
                <w:sz w:val="20"/>
                <w:lang w:val="pl-PL"/>
              </w:rPr>
              <w:t xml:space="preserve">Brutto: </w:t>
            </w:r>
            <w:r w:rsidR="00FC37A8" w:rsidRPr="00FC37A8">
              <w:rPr>
                <w:rFonts w:cs="Arial"/>
                <w:bCs/>
                <w:iCs/>
                <w:sz w:val="20"/>
                <w:lang w:val="pl-PL"/>
              </w:rPr>
              <w:t>950 400,00 zł</w:t>
            </w:r>
          </w:p>
        </w:tc>
        <w:tc>
          <w:tcPr>
            <w:tcW w:w="2410" w:type="dxa"/>
            <w:shd w:val="clear" w:color="auto" w:fill="FFFFFF"/>
          </w:tcPr>
          <w:p w14:paraId="10BE890F" w14:textId="423F7622" w:rsidR="00404A35" w:rsidRPr="003613B7" w:rsidRDefault="003613B7" w:rsidP="003613B7">
            <w:pPr>
              <w:rPr>
                <w:rFonts w:cs="Arial"/>
                <w:sz w:val="20"/>
                <w:lang w:val="pl-PL" w:eastAsia="pl-PL"/>
              </w:rPr>
            </w:pPr>
            <w:r w:rsidRPr="003613B7">
              <w:rPr>
                <w:rFonts w:cs="Arial"/>
                <w:sz w:val="20"/>
                <w:lang w:val="pl-PL" w:eastAsia="pl-PL"/>
              </w:rPr>
              <w:t>krajowe środki publiczne – budżet państwa</w:t>
            </w:r>
          </w:p>
        </w:tc>
      </w:tr>
      <w:tr w:rsidR="003613B7" w:rsidRPr="00C54742" w14:paraId="2BBD8373" w14:textId="77777777" w:rsidTr="001318C7">
        <w:trPr>
          <w:trHeight w:val="81"/>
        </w:trPr>
        <w:tc>
          <w:tcPr>
            <w:tcW w:w="2268" w:type="dxa"/>
            <w:vMerge/>
            <w:shd w:val="clear" w:color="auto" w:fill="E7E6E6"/>
          </w:tcPr>
          <w:p w14:paraId="2E76FA36" w14:textId="77777777" w:rsidR="003613B7" w:rsidRPr="001B6667" w:rsidRDefault="003613B7" w:rsidP="003613B7">
            <w:pPr>
              <w:rPr>
                <w:rFonts w:eastAsia="MS MinNew Roman" w:cs="Arial"/>
                <w:bCs/>
                <w:sz w:val="20"/>
                <w:szCs w:val="24"/>
                <w:lang w:val="pl-PL"/>
              </w:rPr>
            </w:pPr>
          </w:p>
        </w:tc>
        <w:tc>
          <w:tcPr>
            <w:tcW w:w="850" w:type="dxa"/>
            <w:shd w:val="clear" w:color="auto" w:fill="FFFFFF"/>
          </w:tcPr>
          <w:p w14:paraId="2569BD04" w14:textId="67DDF529" w:rsidR="003613B7" w:rsidRPr="001B6667" w:rsidRDefault="003613B7" w:rsidP="003613B7">
            <w:pPr>
              <w:pStyle w:val="Legenda"/>
              <w:rPr>
                <w:rFonts w:ascii="Arial" w:hAnsi="Arial" w:cs="Arial"/>
                <w:sz w:val="20"/>
                <w:szCs w:val="20"/>
              </w:rPr>
            </w:pPr>
            <w:r>
              <w:rPr>
                <w:rFonts w:ascii="Arial" w:hAnsi="Arial" w:cs="Arial"/>
                <w:sz w:val="20"/>
                <w:szCs w:val="20"/>
              </w:rPr>
              <w:t>2029</w:t>
            </w:r>
            <w:r w:rsidRPr="001B6667">
              <w:rPr>
                <w:rFonts w:ascii="Arial" w:hAnsi="Arial" w:cs="Arial"/>
                <w:sz w:val="20"/>
                <w:szCs w:val="20"/>
              </w:rPr>
              <w:t xml:space="preserve"> rok</w:t>
            </w:r>
          </w:p>
        </w:tc>
        <w:tc>
          <w:tcPr>
            <w:tcW w:w="4111" w:type="dxa"/>
            <w:shd w:val="clear" w:color="auto" w:fill="FFFFFF"/>
          </w:tcPr>
          <w:p w14:paraId="62A587F8" w14:textId="77777777" w:rsidR="003613B7" w:rsidRPr="00FC37A8" w:rsidRDefault="003613B7" w:rsidP="003613B7">
            <w:pPr>
              <w:pStyle w:val="Legenda"/>
              <w:rPr>
                <w:rFonts w:ascii="Arial" w:hAnsi="Arial" w:cs="Arial"/>
                <w:b w:val="0"/>
                <w:iCs/>
                <w:sz w:val="20"/>
                <w:szCs w:val="20"/>
              </w:rPr>
            </w:pPr>
            <w:r w:rsidRPr="00FC37A8">
              <w:rPr>
                <w:rFonts w:ascii="Arial" w:hAnsi="Arial" w:cs="Arial"/>
                <w:b w:val="0"/>
                <w:iCs/>
                <w:sz w:val="20"/>
                <w:szCs w:val="20"/>
              </w:rPr>
              <w:t>Netto: 3 090 731,71 zł</w:t>
            </w:r>
          </w:p>
          <w:p w14:paraId="6484FC4C" w14:textId="4FA2D156" w:rsidR="003613B7" w:rsidRPr="00FC37A8" w:rsidRDefault="003613B7" w:rsidP="003613B7">
            <w:pPr>
              <w:rPr>
                <w:sz w:val="20"/>
                <w:lang w:val="pl-PL"/>
              </w:rPr>
            </w:pPr>
            <w:r w:rsidRPr="00FC37A8">
              <w:rPr>
                <w:sz w:val="20"/>
                <w:lang w:val="pl-PL"/>
              </w:rPr>
              <w:t>Brutto: 3 801 600,00 zł</w:t>
            </w:r>
          </w:p>
        </w:tc>
        <w:tc>
          <w:tcPr>
            <w:tcW w:w="2410" w:type="dxa"/>
            <w:shd w:val="clear" w:color="auto" w:fill="FFFFFF"/>
          </w:tcPr>
          <w:p w14:paraId="5CCFD223" w14:textId="42972B48" w:rsidR="003613B7" w:rsidRPr="003613B7" w:rsidRDefault="003613B7" w:rsidP="003613B7">
            <w:pPr>
              <w:pStyle w:val="Legenda"/>
              <w:rPr>
                <w:rFonts w:ascii="Arial" w:hAnsi="Arial" w:cs="Arial"/>
                <w:b w:val="0"/>
                <w:bCs w:val="0"/>
                <w:color w:val="0070C0"/>
                <w:sz w:val="20"/>
                <w:szCs w:val="20"/>
                <w:lang w:eastAsia="pl-PL"/>
              </w:rPr>
            </w:pPr>
            <w:r w:rsidRPr="003613B7">
              <w:rPr>
                <w:rFonts w:ascii="Arial" w:hAnsi="Arial" w:cs="Arial"/>
                <w:b w:val="0"/>
                <w:bCs w:val="0"/>
                <w:sz w:val="20"/>
                <w:lang w:eastAsia="pl-PL"/>
              </w:rPr>
              <w:t>krajowe środki publiczne – budżet państwa</w:t>
            </w:r>
          </w:p>
        </w:tc>
      </w:tr>
      <w:tr w:rsidR="003613B7" w:rsidRPr="00C54742" w14:paraId="21F13665" w14:textId="77777777" w:rsidTr="001318C7">
        <w:trPr>
          <w:trHeight w:val="81"/>
        </w:trPr>
        <w:tc>
          <w:tcPr>
            <w:tcW w:w="2268" w:type="dxa"/>
            <w:vMerge/>
            <w:shd w:val="clear" w:color="auto" w:fill="E7E6E6"/>
          </w:tcPr>
          <w:p w14:paraId="20689A7C" w14:textId="77777777" w:rsidR="003613B7" w:rsidRPr="001B6667" w:rsidRDefault="003613B7" w:rsidP="003613B7">
            <w:pPr>
              <w:rPr>
                <w:rFonts w:eastAsia="MS MinNew Roman" w:cs="Arial"/>
                <w:bCs/>
                <w:sz w:val="20"/>
                <w:szCs w:val="24"/>
                <w:lang w:val="pl-PL"/>
              </w:rPr>
            </w:pPr>
          </w:p>
        </w:tc>
        <w:tc>
          <w:tcPr>
            <w:tcW w:w="850" w:type="dxa"/>
            <w:shd w:val="clear" w:color="auto" w:fill="FFFFFF"/>
          </w:tcPr>
          <w:p w14:paraId="67FB5A5D" w14:textId="524DAFBD" w:rsidR="003613B7" w:rsidRPr="001B6667" w:rsidRDefault="003613B7" w:rsidP="003613B7">
            <w:pPr>
              <w:pStyle w:val="Legenda"/>
              <w:rPr>
                <w:rFonts w:ascii="Arial" w:hAnsi="Arial" w:cs="Arial"/>
                <w:sz w:val="20"/>
                <w:szCs w:val="20"/>
              </w:rPr>
            </w:pPr>
            <w:r>
              <w:rPr>
                <w:rFonts w:ascii="Arial" w:hAnsi="Arial" w:cs="Arial"/>
                <w:sz w:val="20"/>
                <w:szCs w:val="20"/>
              </w:rPr>
              <w:t xml:space="preserve">2030 </w:t>
            </w:r>
            <w:r w:rsidRPr="001B6667">
              <w:rPr>
                <w:rFonts w:ascii="Arial" w:hAnsi="Arial" w:cs="Arial"/>
                <w:sz w:val="20"/>
                <w:szCs w:val="20"/>
              </w:rPr>
              <w:t>rok</w:t>
            </w:r>
          </w:p>
        </w:tc>
        <w:tc>
          <w:tcPr>
            <w:tcW w:w="4111" w:type="dxa"/>
            <w:shd w:val="clear" w:color="auto" w:fill="FFFFFF"/>
          </w:tcPr>
          <w:p w14:paraId="230757F6" w14:textId="77777777" w:rsidR="003613B7" w:rsidRPr="00FC37A8" w:rsidRDefault="003613B7" w:rsidP="003613B7">
            <w:pPr>
              <w:pStyle w:val="Legenda"/>
              <w:rPr>
                <w:rFonts w:ascii="Arial" w:hAnsi="Arial" w:cs="Arial"/>
                <w:b w:val="0"/>
                <w:iCs/>
                <w:sz w:val="20"/>
                <w:szCs w:val="20"/>
              </w:rPr>
            </w:pPr>
            <w:r w:rsidRPr="00FC37A8">
              <w:rPr>
                <w:rFonts w:ascii="Arial" w:hAnsi="Arial" w:cs="Arial"/>
                <w:b w:val="0"/>
                <w:iCs/>
                <w:sz w:val="20"/>
                <w:szCs w:val="20"/>
              </w:rPr>
              <w:t>Netto: 3 090 731,71 zł</w:t>
            </w:r>
          </w:p>
          <w:p w14:paraId="30C6A164" w14:textId="6BC63CED" w:rsidR="003613B7" w:rsidRPr="003632C8" w:rsidRDefault="003613B7" w:rsidP="003613B7">
            <w:pPr>
              <w:pStyle w:val="Legenda"/>
              <w:rPr>
                <w:rFonts w:ascii="Arial" w:hAnsi="Arial" w:cs="Arial"/>
                <w:b w:val="0"/>
                <w:iCs/>
                <w:sz w:val="20"/>
                <w:szCs w:val="20"/>
              </w:rPr>
            </w:pPr>
            <w:r w:rsidRPr="00FC37A8">
              <w:rPr>
                <w:rFonts w:ascii="Arial" w:hAnsi="Arial" w:cs="Arial"/>
                <w:b w:val="0"/>
                <w:iCs/>
                <w:sz w:val="20"/>
                <w:szCs w:val="20"/>
              </w:rPr>
              <w:t>Brutto: 3 801 600,00 zł</w:t>
            </w:r>
          </w:p>
        </w:tc>
        <w:tc>
          <w:tcPr>
            <w:tcW w:w="2410" w:type="dxa"/>
            <w:shd w:val="clear" w:color="auto" w:fill="FFFFFF"/>
          </w:tcPr>
          <w:p w14:paraId="4F2A399E" w14:textId="3C6434E9" w:rsidR="003613B7" w:rsidRPr="003613B7" w:rsidRDefault="003613B7" w:rsidP="003613B7">
            <w:pPr>
              <w:pStyle w:val="Legenda"/>
              <w:rPr>
                <w:rFonts w:ascii="Arial" w:hAnsi="Arial" w:cs="Arial"/>
                <w:b w:val="0"/>
                <w:bCs w:val="0"/>
                <w:color w:val="0070C0"/>
                <w:sz w:val="20"/>
                <w:szCs w:val="20"/>
                <w:lang w:eastAsia="pl-PL"/>
              </w:rPr>
            </w:pPr>
            <w:r w:rsidRPr="003613B7">
              <w:rPr>
                <w:rFonts w:ascii="Arial" w:hAnsi="Arial" w:cs="Arial"/>
                <w:b w:val="0"/>
                <w:bCs w:val="0"/>
                <w:sz w:val="20"/>
                <w:lang w:eastAsia="pl-PL"/>
              </w:rPr>
              <w:t>krajowe środki publiczne – budżet państwa</w:t>
            </w:r>
          </w:p>
        </w:tc>
      </w:tr>
      <w:tr w:rsidR="003613B7" w:rsidRPr="00C54742" w14:paraId="513B22D9" w14:textId="77777777" w:rsidTr="001318C7">
        <w:trPr>
          <w:trHeight w:val="81"/>
        </w:trPr>
        <w:tc>
          <w:tcPr>
            <w:tcW w:w="2268" w:type="dxa"/>
            <w:vMerge/>
            <w:shd w:val="clear" w:color="auto" w:fill="E7E6E6"/>
          </w:tcPr>
          <w:p w14:paraId="3DC08BEB" w14:textId="77777777" w:rsidR="003613B7" w:rsidRPr="001B6667" w:rsidRDefault="003613B7" w:rsidP="003613B7">
            <w:pPr>
              <w:rPr>
                <w:rFonts w:eastAsia="MS MinNew Roman" w:cs="Arial"/>
                <w:bCs/>
                <w:sz w:val="20"/>
                <w:szCs w:val="24"/>
                <w:lang w:val="pl-PL"/>
              </w:rPr>
            </w:pPr>
          </w:p>
        </w:tc>
        <w:tc>
          <w:tcPr>
            <w:tcW w:w="850" w:type="dxa"/>
            <w:shd w:val="clear" w:color="auto" w:fill="FFFFFF"/>
          </w:tcPr>
          <w:p w14:paraId="1EC49E4D" w14:textId="701AA850" w:rsidR="003613B7" w:rsidRPr="001B6667" w:rsidRDefault="003613B7" w:rsidP="003613B7">
            <w:pPr>
              <w:pStyle w:val="Legenda"/>
              <w:rPr>
                <w:rFonts w:ascii="Arial" w:hAnsi="Arial" w:cs="Arial"/>
                <w:sz w:val="20"/>
                <w:szCs w:val="20"/>
              </w:rPr>
            </w:pPr>
            <w:r>
              <w:rPr>
                <w:rFonts w:ascii="Arial" w:hAnsi="Arial" w:cs="Arial"/>
                <w:sz w:val="20"/>
                <w:szCs w:val="20"/>
              </w:rPr>
              <w:t>2031</w:t>
            </w:r>
            <w:r w:rsidRPr="001B6667">
              <w:rPr>
                <w:rFonts w:ascii="Arial" w:hAnsi="Arial" w:cs="Arial"/>
                <w:sz w:val="20"/>
                <w:szCs w:val="20"/>
              </w:rPr>
              <w:t xml:space="preserve"> rok</w:t>
            </w:r>
          </w:p>
        </w:tc>
        <w:tc>
          <w:tcPr>
            <w:tcW w:w="4111" w:type="dxa"/>
            <w:shd w:val="clear" w:color="auto" w:fill="FFFFFF"/>
          </w:tcPr>
          <w:p w14:paraId="69F756E1" w14:textId="77777777" w:rsidR="003613B7" w:rsidRPr="00FC37A8" w:rsidRDefault="003613B7" w:rsidP="003613B7">
            <w:pPr>
              <w:pStyle w:val="Legenda"/>
              <w:rPr>
                <w:rFonts w:ascii="Arial" w:hAnsi="Arial" w:cs="Arial"/>
                <w:b w:val="0"/>
                <w:iCs/>
                <w:sz w:val="20"/>
                <w:szCs w:val="20"/>
              </w:rPr>
            </w:pPr>
            <w:r w:rsidRPr="00FC37A8">
              <w:rPr>
                <w:rFonts w:ascii="Arial" w:hAnsi="Arial" w:cs="Arial"/>
                <w:b w:val="0"/>
                <w:iCs/>
                <w:sz w:val="20"/>
                <w:szCs w:val="20"/>
              </w:rPr>
              <w:t>Netto: 3 090 731,71 zł</w:t>
            </w:r>
          </w:p>
          <w:p w14:paraId="77F9A0F9" w14:textId="50CCF38B" w:rsidR="003613B7" w:rsidRPr="003632C8" w:rsidRDefault="003613B7" w:rsidP="003613B7">
            <w:pPr>
              <w:pStyle w:val="Legenda"/>
              <w:rPr>
                <w:rFonts w:ascii="Arial" w:hAnsi="Arial" w:cs="Arial"/>
                <w:b w:val="0"/>
                <w:iCs/>
                <w:sz w:val="20"/>
                <w:szCs w:val="20"/>
              </w:rPr>
            </w:pPr>
            <w:r w:rsidRPr="00FC37A8">
              <w:rPr>
                <w:rFonts w:ascii="Arial" w:hAnsi="Arial" w:cs="Arial"/>
                <w:b w:val="0"/>
                <w:iCs/>
                <w:sz w:val="20"/>
                <w:szCs w:val="20"/>
              </w:rPr>
              <w:t>Brutto: 3 801 600,00 zł</w:t>
            </w:r>
          </w:p>
        </w:tc>
        <w:tc>
          <w:tcPr>
            <w:tcW w:w="2410" w:type="dxa"/>
            <w:shd w:val="clear" w:color="auto" w:fill="FFFFFF"/>
          </w:tcPr>
          <w:p w14:paraId="3EA168B8" w14:textId="6B4E9A9F" w:rsidR="003613B7" w:rsidRPr="003613B7" w:rsidRDefault="003613B7" w:rsidP="003613B7">
            <w:pPr>
              <w:pStyle w:val="Legenda"/>
              <w:rPr>
                <w:rFonts w:ascii="Arial" w:hAnsi="Arial" w:cs="Arial"/>
                <w:b w:val="0"/>
                <w:bCs w:val="0"/>
                <w:color w:val="0070C0"/>
                <w:sz w:val="20"/>
                <w:szCs w:val="20"/>
                <w:lang w:eastAsia="pl-PL"/>
              </w:rPr>
            </w:pPr>
            <w:r w:rsidRPr="003613B7">
              <w:rPr>
                <w:rFonts w:ascii="Arial" w:hAnsi="Arial" w:cs="Arial"/>
                <w:b w:val="0"/>
                <w:bCs w:val="0"/>
                <w:sz w:val="20"/>
                <w:lang w:eastAsia="pl-PL"/>
              </w:rPr>
              <w:t>krajowe środki publiczne – budżet państwa</w:t>
            </w:r>
          </w:p>
        </w:tc>
      </w:tr>
      <w:tr w:rsidR="003613B7" w:rsidRPr="00C54742" w14:paraId="7ABC0B48" w14:textId="77777777" w:rsidTr="001318C7">
        <w:trPr>
          <w:trHeight w:val="227"/>
        </w:trPr>
        <w:tc>
          <w:tcPr>
            <w:tcW w:w="2268" w:type="dxa"/>
            <w:vMerge/>
            <w:shd w:val="clear" w:color="auto" w:fill="E7E6E6"/>
          </w:tcPr>
          <w:p w14:paraId="64B4CE06" w14:textId="77777777" w:rsidR="003613B7" w:rsidRPr="001B6667" w:rsidRDefault="003613B7" w:rsidP="003613B7">
            <w:pPr>
              <w:rPr>
                <w:rFonts w:eastAsia="MS MinNew Roman" w:cs="Arial"/>
                <w:bCs/>
                <w:sz w:val="20"/>
                <w:szCs w:val="24"/>
                <w:lang w:val="pl-PL"/>
              </w:rPr>
            </w:pPr>
          </w:p>
        </w:tc>
        <w:tc>
          <w:tcPr>
            <w:tcW w:w="850" w:type="dxa"/>
            <w:shd w:val="clear" w:color="auto" w:fill="FFFFFF"/>
          </w:tcPr>
          <w:p w14:paraId="0750AB4D" w14:textId="6A74BC69" w:rsidR="003613B7" w:rsidRPr="001B6667" w:rsidRDefault="003613B7" w:rsidP="003613B7">
            <w:pPr>
              <w:pStyle w:val="Legenda"/>
              <w:rPr>
                <w:rFonts w:ascii="Arial" w:hAnsi="Arial" w:cs="Arial"/>
                <w:sz w:val="20"/>
                <w:szCs w:val="20"/>
              </w:rPr>
            </w:pPr>
            <w:r>
              <w:rPr>
                <w:rFonts w:ascii="Arial" w:hAnsi="Arial" w:cs="Arial"/>
                <w:sz w:val="20"/>
                <w:szCs w:val="20"/>
              </w:rPr>
              <w:t xml:space="preserve">2032 </w:t>
            </w:r>
            <w:r w:rsidRPr="001B6667">
              <w:rPr>
                <w:rFonts w:ascii="Arial" w:hAnsi="Arial" w:cs="Arial"/>
                <w:sz w:val="20"/>
                <w:szCs w:val="20"/>
              </w:rPr>
              <w:t>rok</w:t>
            </w:r>
          </w:p>
        </w:tc>
        <w:tc>
          <w:tcPr>
            <w:tcW w:w="4111" w:type="dxa"/>
            <w:shd w:val="clear" w:color="auto" w:fill="FFFFFF"/>
          </w:tcPr>
          <w:p w14:paraId="067CDF8E" w14:textId="77777777" w:rsidR="003613B7" w:rsidRPr="00FC37A8" w:rsidRDefault="003613B7" w:rsidP="003613B7">
            <w:pPr>
              <w:pStyle w:val="Legenda"/>
              <w:rPr>
                <w:rFonts w:ascii="Arial" w:hAnsi="Arial" w:cs="Arial"/>
                <w:b w:val="0"/>
                <w:iCs/>
                <w:sz w:val="20"/>
                <w:szCs w:val="20"/>
              </w:rPr>
            </w:pPr>
            <w:r w:rsidRPr="00FC37A8">
              <w:rPr>
                <w:rFonts w:ascii="Arial" w:hAnsi="Arial" w:cs="Arial"/>
                <w:b w:val="0"/>
                <w:iCs/>
                <w:sz w:val="20"/>
                <w:szCs w:val="20"/>
              </w:rPr>
              <w:t>Netto: 3 090 731,71 zł</w:t>
            </w:r>
          </w:p>
          <w:p w14:paraId="3CC86AC3" w14:textId="7F98EC60" w:rsidR="003613B7" w:rsidRPr="00FC37A8" w:rsidRDefault="003613B7" w:rsidP="003613B7">
            <w:pPr>
              <w:pStyle w:val="Legenda"/>
              <w:rPr>
                <w:rFonts w:ascii="Arial" w:hAnsi="Arial" w:cs="Arial"/>
                <w:b w:val="0"/>
                <w:iCs/>
                <w:sz w:val="20"/>
                <w:szCs w:val="20"/>
              </w:rPr>
            </w:pPr>
            <w:r w:rsidRPr="00FC37A8">
              <w:rPr>
                <w:rFonts w:ascii="Arial" w:hAnsi="Arial" w:cs="Arial"/>
                <w:b w:val="0"/>
                <w:iCs/>
                <w:sz w:val="20"/>
                <w:szCs w:val="20"/>
              </w:rPr>
              <w:t>Brutto: 3 801 600,00 zł</w:t>
            </w:r>
          </w:p>
        </w:tc>
        <w:tc>
          <w:tcPr>
            <w:tcW w:w="2410" w:type="dxa"/>
            <w:shd w:val="clear" w:color="auto" w:fill="FFFFFF"/>
          </w:tcPr>
          <w:p w14:paraId="6FB480BF" w14:textId="418EA6A5" w:rsidR="003613B7" w:rsidRPr="003613B7" w:rsidRDefault="003613B7" w:rsidP="003613B7">
            <w:pPr>
              <w:pStyle w:val="Legenda"/>
              <w:rPr>
                <w:rFonts w:ascii="Arial" w:hAnsi="Arial" w:cs="Arial"/>
                <w:b w:val="0"/>
                <w:bCs w:val="0"/>
                <w:sz w:val="20"/>
                <w:szCs w:val="20"/>
                <w:lang w:eastAsia="pl-PL"/>
              </w:rPr>
            </w:pPr>
            <w:r w:rsidRPr="003613B7">
              <w:rPr>
                <w:rFonts w:ascii="Arial" w:hAnsi="Arial" w:cs="Arial"/>
                <w:b w:val="0"/>
                <w:bCs w:val="0"/>
                <w:sz w:val="20"/>
                <w:lang w:eastAsia="pl-PL"/>
              </w:rPr>
              <w:t>krajowe środki publiczne – budżet państwa</w:t>
            </w:r>
          </w:p>
        </w:tc>
      </w:tr>
      <w:tr w:rsidR="003613B7" w:rsidRPr="00C54742" w14:paraId="76D5C496" w14:textId="77777777" w:rsidTr="001318C7">
        <w:trPr>
          <w:trHeight w:val="227"/>
        </w:trPr>
        <w:tc>
          <w:tcPr>
            <w:tcW w:w="2268" w:type="dxa"/>
            <w:shd w:val="clear" w:color="auto" w:fill="E7E6E6"/>
          </w:tcPr>
          <w:p w14:paraId="290268A3" w14:textId="77777777" w:rsidR="003613B7" w:rsidRPr="001B6667" w:rsidRDefault="003613B7" w:rsidP="003613B7">
            <w:pPr>
              <w:rPr>
                <w:rFonts w:eastAsia="MS MinNew Roman" w:cs="Arial"/>
                <w:bCs/>
                <w:sz w:val="20"/>
                <w:szCs w:val="24"/>
                <w:lang w:val="pl-PL"/>
              </w:rPr>
            </w:pPr>
          </w:p>
        </w:tc>
        <w:tc>
          <w:tcPr>
            <w:tcW w:w="850" w:type="dxa"/>
            <w:shd w:val="clear" w:color="auto" w:fill="FFFFFF"/>
          </w:tcPr>
          <w:p w14:paraId="5C74FC78" w14:textId="5C0E39BE" w:rsidR="003613B7" w:rsidRDefault="003613B7" w:rsidP="003613B7">
            <w:pPr>
              <w:pStyle w:val="Legenda"/>
              <w:rPr>
                <w:rFonts w:ascii="Arial" w:hAnsi="Arial" w:cs="Arial"/>
                <w:sz w:val="20"/>
                <w:szCs w:val="20"/>
              </w:rPr>
            </w:pPr>
            <w:r w:rsidRPr="003632C8">
              <w:rPr>
                <w:rFonts w:ascii="Arial" w:hAnsi="Arial" w:cs="Arial"/>
                <w:sz w:val="20"/>
                <w:szCs w:val="20"/>
              </w:rPr>
              <w:t>203</w:t>
            </w:r>
            <w:r>
              <w:rPr>
                <w:rFonts w:ascii="Arial" w:hAnsi="Arial" w:cs="Arial"/>
                <w:sz w:val="20"/>
                <w:szCs w:val="20"/>
              </w:rPr>
              <w:t>3</w:t>
            </w:r>
            <w:r w:rsidRPr="003632C8">
              <w:rPr>
                <w:rFonts w:ascii="Arial" w:hAnsi="Arial" w:cs="Arial"/>
                <w:sz w:val="20"/>
                <w:szCs w:val="20"/>
              </w:rPr>
              <w:t xml:space="preserve"> rok</w:t>
            </w:r>
          </w:p>
        </w:tc>
        <w:tc>
          <w:tcPr>
            <w:tcW w:w="4111" w:type="dxa"/>
            <w:shd w:val="clear" w:color="auto" w:fill="FFFFFF"/>
          </w:tcPr>
          <w:p w14:paraId="05DBD4EE" w14:textId="77777777" w:rsidR="003613B7" w:rsidRPr="00FC37A8" w:rsidRDefault="003613B7" w:rsidP="003613B7">
            <w:pPr>
              <w:pStyle w:val="Legenda"/>
              <w:rPr>
                <w:rFonts w:ascii="Arial" w:hAnsi="Arial" w:cs="Arial"/>
                <w:b w:val="0"/>
                <w:iCs/>
                <w:sz w:val="20"/>
                <w:szCs w:val="20"/>
                <w:lang w:eastAsia="pl-PL"/>
              </w:rPr>
            </w:pPr>
            <w:r w:rsidRPr="00FC37A8">
              <w:rPr>
                <w:rFonts w:ascii="Arial" w:hAnsi="Arial" w:cs="Arial"/>
                <w:b w:val="0"/>
                <w:iCs/>
                <w:sz w:val="20"/>
                <w:szCs w:val="20"/>
                <w:lang w:eastAsia="pl-PL"/>
              </w:rPr>
              <w:t>Netto: 2 318 048,78 zł</w:t>
            </w:r>
          </w:p>
          <w:p w14:paraId="0F067DD5" w14:textId="65E0D930" w:rsidR="003613B7" w:rsidRPr="00FC37A8" w:rsidRDefault="003613B7" w:rsidP="003613B7">
            <w:pPr>
              <w:rPr>
                <w:sz w:val="20"/>
                <w:lang w:val="pl-PL" w:eastAsia="pl-PL"/>
              </w:rPr>
            </w:pPr>
            <w:r w:rsidRPr="00FC37A8">
              <w:rPr>
                <w:sz w:val="20"/>
                <w:lang w:val="pl-PL" w:eastAsia="pl-PL"/>
              </w:rPr>
              <w:t>Brutto: 2 851 200,00 zł</w:t>
            </w:r>
          </w:p>
        </w:tc>
        <w:tc>
          <w:tcPr>
            <w:tcW w:w="2410" w:type="dxa"/>
            <w:shd w:val="clear" w:color="auto" w:fill="FFFFFF"/>
          </w:tcPr>
          <w:p w14:paraId="07161FFC" w14:textId="189BDC8A" w:rsidR="003613B7" w:rsidRPr="003613B7" w:rsidRDefault="003613B7" w:rsidP="003613B7">
            <w:pPr>
              <w:pStyle w:val="Legenda"/>
              <w:rPr>
                <w:rFonts w:ascii="Arial" w:hAnsi="Arial" w:cs="Arial"/>
                <w:b w:val="0"/>
                <w:bCs w:val="0"/>
                <w:sz w:val="20"/>
                <w:szCs w:val="20"/>
                <w:lang w:eastAsia="pl-PL"/>
              </w:rPr>
            </w:pPr>
            <w:r w:rsidRPr="003613B7">
              <w:rPr>
                <w:rFonts w:ascii="Arial" w:hAnsi="Arial" w:cs="Arial"/>
                <w:b w:val="0"/>
                <w:bCs w:val="0"/>
                <w:sz w:val="20"/>
                <w:lang w:eastAsia="pl-PL"/>
              </w:rPr>
              <w:t>krajowe środki publiczne – budżet państwa</w:t>
            </w:r>
          </w:p>
        </w:tc>
      </w:tr>
    </w:tbl>
    <w:p w14:paraId="1B09B894" w14:textId="77777777" w:rsidR="005D3974" w:rsidRDefault="005D3974" w:rsidP="005D3974">
      <w:pPr>
        <w:pStyle w:val="Nagwek1"/>
        <w:numPr>
          <w:ilvl w:val="0"/>
          <w:numId w:val="0"/>
        </w:numPr>
        <w:spacing w:before="0" w:after="0"/>
        <w:ind w:left="360" w:hanging="360"/>
        <w:rPr>
          <w:rFonts w:eastAsia="Cambria" w:cs="Arial"/>
          <w:caps w:val="0"/>
          <w:sz w:val="20"/>
          <w:szCs w:val="20"/>
          <w:lang w:val="pl-PL"/>
        </w:rPr>
      </w:pPr>
      <w:bookmarkStart w:id="10" w:name="_Toc462924071"/>
    </w:p>
    <w:p w14:paraId="5EFABD23" w14:textId="5D93436B" w:rsidR="005D3974" w:rsidRPr="00037D99" w:rsidRDefault="005D3974" w:rsidP="00205B72">
      <w:pPr>
        <w:pStyle w:val="Nagwek1"/>
        <w:numPr>
          <w:ilvl w:val="0"/>
          <w:numId w:val="0"/>
        </w:numPr>
        <w:spacing w:before="0"/>
        <w:ind w:left="714" w:hanging="357"/>
        <w:rPr>
          <w:rFonts w:eastAsia="Cambria" w:cs="Arial"/>
          <w:b w:val="0"/>
          <w:caps w:val="0"/>
          <w:szCs w:val="20"/>
          <w:lang w:val="pl-PL"/>
        </w:rPr>
      </w:pPr>
      <w:r w:rsidRPr="00110D64">
        <w:rPr>
          <w:rFonts w:eastAsia="Cambria" w:cs="Arial"/>
          <w:caps w:val="0"/>
          <w:szCs w:val="20"/>
          <w:lang w:val="pl-PL"/>
        </w:rPr>
        <w:t>4.4</w:t>
      </w:r>
      <w:r w:rsidRPr="00110D64">
        <w:rPr>
          <w:rFonts w:eastAsia="Cambria" w:cs="Arial"/>
          <w:b w:val="0"/>
          <w:caps w:val="0"/>
          <w:szCs w:val="20"/>
          <w:lang w:val="pl-PL"/>
        </w:rPr>
        <w:t xml:space="preserve"> </w:t>
      </w:r>
      <w:r w:rsidRPr="00037D99">
        <w:rPr>
          <w:rFonts w:eastAsia="Cambria" w:cs="Arial"/>
          <w:caps w:val="0"/>
          <w:szCs w:val="20"/>
          <w:lang w:val="pl-PL"/>
        </w:rPr>
        <w:t>P</w:t>
      </w:r>
      <w:r w:rsidR="00644137" w:rsidRPr="00037D99">
        <w:rPr>
          <w:rFonts w:eastAsia="Cambria" w:cs="Arial"/>
          <w:caps w:val="0"/>
          <w:szCs w:val="20"/>
          <w:lang w:val="pl-PL"/>
        </w:rPr>
        <w:t>lanowane koszty ogólne realizacji</w:t>
      </w:r>
      <w:r w:rsidR="00644137" w:rsidRPr="00037D99">
        <w:rPr>
          <w:rFonts w:eastAsia="Cambria" w:cs="Arial"/>
          <w:b w:val="0"/>
          <w:caps w:val="0"/>
          <w:szCs w:val="20"/>
          <w:lang w:val="pl-PL"/>
        </w:rPr>
        <w:t xml:space="preserve"> </w:t>
      </w:r>
      <w:r w:rsidR="00644137" w:rsidRPr="00205B72">
        <w:rPr>
          <w:rFonts w:eastAsia="Cambria" w:cs="Arial"/>
          <w:caps w:val="0"/>
          <w:szCs w:val="20"/>
          <w:lang w:val="pl-PL"/>
        </w:rPr>
        <w:t xml:space="preserve">(w przypadku </w:t>
      </w:r>
      <w:r w:rsidR="00DF701F">
        <w:rPr>
          <w:rFonts w:eastAsia="Cambria" w:cs="Arial"/>
          <w:caps w:val="0"/>
          <w:szCs w:val="20"/>
          <w:lang w:val="pl-PL"/>
        </w:rPr>
        <w:t>przedsięwzięcia</w:t>
      </w:r>
      <w:r w:rsidR="00DF701F" w:rsidRPr="00205B72">
        <w:rPr>
          <w:rFonts w:eastAsia="Cambria" w:cs="Arial"/>
          <w:caps w:val="0"/>
          <w:szCs w:val="20"/>
          <w:lang w:val="pl-PL"/>
        </w:rPr>
        <w:t xml:space="preserve"> </w:t>
      </w:r>
      <w:r w:rsidR="00644137" w:rsidRPr="00205B72">
        <w:rPr>
          <w:rFonts w:eastAsia="Cambria" w:cs="Arial"/>
          <w:caps w:val="0"/>
          <w:szCs w:val="20"/>
          <w:lang w:val="pl-PL"/>
        </w:rPr>
        <w:t xml:space="preserve">współfinansowanego – wkład krajowy z budżetu państwa) oraz koszty utrzymania </w:t>
      </w:r>
      <w:r w:rsidR="00DF701F">
        <w:rPr>
          <w:rFonts w:eastAsia="Cambria" w:cs="Arial"/>
          <w:caps w:val="0"/>
          <w:szCs w:val="20"/>
          <w:lang w:val="pl-PL"/>
        </w:rPr>
        <w:t>przedsięwzięcia</w:t>
      </w:r>
      <w:r w:rsidRPr="00205B72">
        <w:rPr>
          <w:rFonts w:eastAsia="Cambria" w:cs="Arial"/>
          <w:caps w:val="0"/>
          <w:szCs w:val="20"/>
          <w:lang w:val="pl-PL"/>
        </w:rPr>
        <w:t>:</w:t>
      </w:r>
    </w:p>
    <w:p w14:paraId="5436CA78" w14:textId="77777777" w:rsidR="005D3974" w:rsidRPr="00037D99" w:rsidRDefault="00644137" w:rsidP="00505D03">
      <w:pPr>
        <w:pStyle w:val="Nagwek1"/>
        <w:numPr>
          <w:ilvl w:val="0"/>
          <w:numId w:val="13"/>
        </w:numPr>
        <w:spacing w:before="0"/>
        <w:rPr>
          <w:rFonts w:eastAsia="Cambria" w:cs="Arial"/>
          <w:b w:val="0"/>
          <w:caps w:val="0"/>
          <w:szCs w:val="20"/>
          <w:lang w:val="pl-PL"/>
        </w:rPr>
      </w:pPr>
      <w:r w:rsidRPr="00037D99">
        <w:rPr>
          <w:rFonts w:eastAsia="Cambria" w:cs="Arial"/>
          <w:b w:val="0"/>
          <w:caps w:val="0"/>
          <w:szCs w:val="20"/>
          <w:lang w:val="pl-PL"/>
        </w:rPr>
        <w:t>zostaną pokryte w ramach budżetów odpowiednich dysponentów części budżetowych bez konieczności występowania o dodatkowe śr</w:t>
      </w:r>
      <w:r w:rsidR="005D3974" w:rsidRPr="00037D99">
        <w:rPr>
          <w:rFonts w:eastAsia="Cambria" w:cs="Arial"/>
          <w:b w:val="0"/>
          <w:caps w:val="0"/>
          <w:szCs w:val="20"/>
          <w:lang w:val="pl-PL"/>
        </w:rPr>
        <w:t xml:space="preserve">odki z budżetu państwa, </w:t>
      </w:r>
    </w:p>
    <w:p w14:paraId="550246DE" w14:textId="77777777" w:rsidR="00644137" w:rsidRPr="00F03E73" w:rsidRDefault="00644137" w:rsidP="00505D03">
      <w:pPr>
        <w:pStyle w:val="Nagwek1"/>
        <w:numPr>
          <w:ilvl w:val="0"/>
          <w:numId w:val="13"/>
        </w:numPr>
        <w:spacing w:before="0" w:after="0"/>
        <w:rPr>
          <w:rFonts w:eastAsia="Cambria" w:cs="Arial"/>
          <w:b w:val="0"/>
          <w:caps w:val="0"/>
          <w:strike/>
          <w:szCs w:val="20"/>
          <w:lang w:val="pl-PL"/>
        </w:rPr>
      </w:pPr>
      <w:r w:rsidRPr="00F03E73">
        <w:rPr>
          <w:rFonts w:eastAsia="Cambria" w:cs="Arial"/>
          <w:b w:val="0"/>
          <w:caps w:val="0"/>
          <w:strike/>
          <w:szCs w:val="20"/>
          <w:lang w:val="pl-PL"/>
        </w:rPr>
        <w:t>będą powodować konieczność przyznania</w:t>
      </w:r>
      <w:r w:rsidR="005D3974" w:rsidRPr="00F03E73">
        <w:rPr>
          <w:rFonts w:eastAsia="Cambria" w:cs="Arial"/>
          <w:b w:val="0"/>
          <w:caps w:val="0"/>
          <w:strike/>
          <w:szCs w:val="20"/>
          <w:lang w:val="pl-PL"/>
        </w:rPr>
        <w:t xml:space="preserve"> dodatkowych kwot.</w:t>
      </w:r>
      <w:r w:rsidR="005D3974" w:rsidRPr="00F03E73">
        <w:rPr>
          <w:rStyle w:val="Odwoanieprzypisudolnego"/>
          <w:rFonts w:eastAsia="Cambria"/>
          <w:b w:val="0"/>
          <w:caps w:val="0"/>
          <w:strike/>
          <w:szCs w:val="20"/>
          <w:lang w:val="pl-PL"/>
        </w:rPr>
        <w:footnoteReference w:id="7"/>
      </w:r>
    </w:p>
    <w:p w14:paraId="5365945B" w14:textId="77777777" w:rsidR="00644137" w:rsidRPr="005D3974" w:rsidRDefault="00644137" w:rsidP="005D3974">
      <w:pPr>
        <w:pStyle w:val="Tekstpodstawowy"/>
        <w:tabs>
          <w:tab w:val="left" w:pos="2130"/>
        </w:tabs>
        <w:rPr>
          <w:rFonts w:cs="Arial"/>
          <w:sz w:val="20"/>
          <w:szCs w:val="20"/>
          <w:lang w:val="pl-PL"/>
        </w:rPr>
      </w:pPr>
    </w:p>
    <w:p w14:paraId="7AF93B80" w14:textId="30E36227" w:rsidR="009F7CDA" w:rsidRPr="004362ED" w:rsidRDefault="009F7CDA" w:rsidP="009431B0">
      <w:pPr>
        <w:pStyle w:val="Nagwek1"/>
        <w:rPr>
          <w:rFonts w:cs="Arial"/>
          <w:lang w:val="pl-PL" w:eastAsia="pl-PL"/>
        </w:rPr>
      </w:pPr>
      <w:r w:rsidRPr="001B6667">
        <w:rPr>
          <w:rFonts w:cs="Arial"/>
          <w:lang w:val="pl-PL" w:eastAsia="pl-PL"/>
        </w:rPr>
        <w:t xml:space="preserve">GŁÓWNE </w:t>
      </w:r>
      <w:r w:rsidRPr="004362ED">
        <w:rPr>
          <w:rFonts w:cs="Arial"/>
          <w:lang w:val="pl-PL" w:eastAsia="pl-PL"/>
        </w:rPr>
        <w:t>RYZYKA</w:t>
      </w:r>
      <w:bookmarkEnd w:id="10"/>
    </w:p>
    <w:p w14:paraId="466C928A" w14:textId="37E54F39" w:rsidR="00D90F1A" w:rsidRPr="004362ED" w:rsidRDefault="009F7CDA" w:rsidP="008149AF">
      <w:pPr>
        <w:pStyle w:val="Nagwek2"/>
        <w:tabs>
          <w:tab w:val="num" w:pos="1134"/>
        </w:tabs>
        <w:rPr>
          <w:lang w:val="pl-PL" w:eastAsia="pl-PL"/>
        </w:rPr>
      </w:pPr>
      <w:bookmarkStart w:id="11" w:name="_Toc462924072"/>
      <w:r w:rsidRPr="004362ED">
        <w:rPr>
          <w:lang w:val="pl-PL" w:eastAsia="pl-PL"/>
        </w:rPr>
        <w:t xml:space="preserve">Ryzyka wpływające na realizację </w:t>
      </w:r>
      <w:r w:rsidR="00A01325" w:rsidRPr="004362ED">
        <w:rPr>
          <w:lang w:val="pl-PL" w:eastAsia="pl-PL"/>
        </w:rPr>
        <w:t>przedsięwzięcia</w:t>
      </w:r>
      <w:bookmarkEnd w:id="11"/>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9"/>
        <w:gridCol w:w="1589"/>
        <w:gridCol w:w="2373"/>
        <w:gridCol w:w="3528"/>
      </w:tblGrid>
      <w:tr w:rsidR="0020760A" w:rsidRPr="004362ED" w14:paraId="21CEE253" w14:textId="77777777" w:rsidTr="004362ED">
        <w:trPr>
          <w:trHeight w:val="724"/>
        </w:trPr>
        <w:tc>
          <w:tcPr>
            <w:tcW w:w="0" w:type="auto"/>
            <w:shd w:val="clear" w:color="auto" w:fill="D9D9D9" w:themeFill="background1" w:themeFillShade="D9"/>
            <w:vAlign w:val="center"/>
          </w:tcPr>
          <w:p w14:paraId="4E3E877B" w14:textId="77777777" w:rsidR="0020760A" w:rsidRPr="004362ED" w:rsidRDefault="0020760A" w:rsidP="002F56B5">
            <w:pPr>
              <w:jc w:val="center"/>
              <w:rPr>
                <w:rFonts w:eastAsia="MS MinNew Roman" w:cs="Arial"/>
                <w:b/>
                <w:bCs/>
                <w:sz w:val="20"/>
                <w:lang w:val="pl-PL"/>
              </w:rPr>
            </w:pPr>
            <w:r w:rsidRPr="004362ED">
              <w:rPr>
                <w:rFonts w:eastAsia="MS MinNew Roman" w:cs="Arial"/>
                <w:b/>
                <w:bCs/>
                <w:sz w:val="20"/>
                <w:lang w:val="pl-PL"/>
              </w:rPr>
              <w:t>Nazwa ryzyka</w:t>
            </w:r>
          </w:p>
        </w:tc>
        <w:tc>
          <w:tcPr>
            <w:tcW w:w="0" w:type="auto"/>
            <w:shd w:val="clear" w:color="auto" w:fill="D9D9D9" w:themeFill="background1" w:themeFillShade="D9"/>
            <w:vAlign w:val="center"/>
          </w:tcPr>
          <w:p w14:paraId="4FE0613C" w14:textId="77777777" w:rsidR="0020760A" w:rsidRPr="004362ED" w:rsidRDefault="0020760A" w:rsidP="001769CB">
            <w:pPr>
              <w:pStyle w:val="Legenda"/>
              <w:jc w:val="center"/>
              <w:rPr>
                <w:rFonts w:ascii="Arial" w:hAnsi="Arial" w:cs="Arial"/>
                <w:color w:val="0070C0"/>
                <w:sz w:val="20"/>
                <w:lang w:eastAsia="pl-PL"/>
              </w:rPr>
            </w:pPr>
            <w:r w:rsidRPr="004362ED">
              <w:rPr>
                <w:rFonts w:ascii="Arial" w:hAnsi="Arial" w:cs="Arial"/>
                <w:sz w:val="20"/>
                <w:szCs w:val="20"/>
              </w:rPr>
              <w:t>Siła oddziaływania</w:t>
            </w:r>
          </w:p>
        </w:tc>
        <w:tc>
          <w:tcPr>
            <w:tcW w:w="0" w:type="auto"/>
            <w:shd w:val="clear" w:color="auto" w:fill="D9D9D9" w:themeFill="background1" w:themeFillShade="D9"/>
          </w:tcPr>
          <w:p w14:paraId="6DFF15AF" w14:textId="77777777" w:rsidR="0020760A" w:rsidRPr="004362ED" w:rsidRDefault="0020760A" w:rsidP="00D0302D">
            <w:pPr>
              <w:pStyle w:val="Legenda"/>
              <w:jc w:val="center"/>
              <w:rPr>
                <w:rFonts w:ascii="Arial" w:hAnsi="Arial" w:cs="Arial"/>
                <w:sz w:val="20"/>
                <w:szCs w:val="20"/>
              </w:rPr>
            </w:pPr>
            <w:r w:rsidRPr="004362ED">
              <w:rPr>
                <w:rFonts w:ascii="Arial" w:hAnsi="Arial" w:cs="Arial"/>
                <w:sz w:val="20"/>
                <w:szCs w:val="20"/>
              </w:rPr>
              <w:t>Prawdopodobieństwo wystąpienia ryzyka</w:t>
            </w:r>
          </w:p>
        </w:tc>
        <w:tc>
          <w:tcPr>
            <w:tcW w:w="0" w:type="auto"/>
            <w:shd w:val="clear" w:color="auto" w:fill="D9D9D9" w:themeFill="background1" w:themeFillShade="D9"/>
            <w:vAlign w:val="center"/>
          </w:tcPr>
          <w:p w14:paraId="6DEFC113" w14:textId="77777777" w:rsidR="0020760A" w:rsidRPr="004362ED" w:rsidRDefault="0020760A" w:rsidP="00D0302D">
            <w:pPr>
              <w:pStyle w:val="Legenda"/>
              <w:jc w:val="center"/>
              <w:rPr>
                <w:rFonts w:ascii="Arial" w:hAnsi="Arial" w:cs="Arial"/>
                <w:color w:val="0070C0"/>
                <w:sz w:val="20"/>
                <w:lang w:eastAsia="pl-PL"/>
              </w:rPr>
            </w:pPr>
            <w:r w:rsidRPr="004362ED">
              <w:rPr>
                <w:rFonts w:ascii="Arial" w:hAnsi="Arial" w:cs="Arial"/>
                <w:sz w:val="20"/>
                <w:szCs w:val="20"/>
              </w:rPr>
              <w:t>Sposób zarzadzania ryzykiem</w:t>
            </w:r>
          </w:p>
        </w:tc>
      </w:tr>
      <w:tr w:rsidR="007E4587" w:rsidRPr="00C54742" w14:paraId="403E7DA7" w14:textId="77777777" w:rsidTr="004362ED">
        <w:trPr>
          <w:trHeight w:val="724"/>
        </w:trPr>
        <w:tc>
          <w:tcPr>
            <w:tcW w:w="0" w:type="auto"/>
          </w:tcPr>
          <w:p w14:paraId="768F44A1" w14:textId="77777777" w:rsidR="007E4587" w:rsidRPr="005161C2" w:rsidRDefault="007E4587" w:rsidP="00540E94">
            <w:pPr>
              <w:rPr>
                <w:rFonts w:cs="Arial"/>
                <w:color w:val="000000" w:themeColor="text1"/>
                <w:sz w:val="20"/>
                <w:szCs w:val="24"/>
                <w:lang w:val="pl-PL" w:eastAsia="pl-PL"/>
              </w:rPr>
            </w:pPr>
            <w:r w:rsidRPr="005161C2">
              <w:rPr>
                <w:rFonts w:cs="Arial"/>
                <w:color w:val="000000" w:themeColor="text1"/>
                <w:sz w:val="20"/>
                <w:szCs w:val="24"/>
                <w:lang w:val="pl-PL" w:eastAsia="pl-PL"/>
              </w:rPr>
              <w:t>Opóźnienie rozpoczęcia realizacji projektu</w:t>
            </w:r>
          </w:p>
        </w:tc>
        <w:tc>
          <w:tcPr>
            <w:tcW w:w="0" w:type="auto"/>
            <w:shd w:val="clear" w:color="auto" w:fill="FFFFFF"/>
          </w:tcPr>
          <w:p w14:paraId="7148D403" w14:textId="77777777" w:rsidR="007E4587" w:rsidRPr="005161C2" w:rsidRDefault="007E4587" w:rsidP="00540E94">
            <w:pPr>
              <w:pStyle w:val="Legenda"/>
              <w:rPr>
                <w:rFonts w:ascii="Arial" w:eastAsia="Times New Roman" w:hAnsi="Arial" w:cs="Arial"/>
                <w:b w:val="0"/>
                <w:bCs w:val="0"/>
                <w:color w:val="000000" w:themeColor="text1"/>
                <w:kern w:val="0"/>
                <w:sz w:val="20"/>
                <w:lang w:eastAsia="pl-PL"/>
              </w:rPr>
            </w:pPr>
            <w:r w:rsidRPr="005161C2">
              <w:rPr>
                <w:rFonts w:ascii="Arial" w:eastAsia="Times New Roman" w:hAnsi="Arial" w:cs="Arial"/>
                <w:b w:val="0"/>
                <w:bCs w:val="0"/>
                <w:color w:val="000000" w:themeColor="text1"/>
                <w:kern w:val="0"/>
                <w:sz w:val="20"/>
                <w:lang w:eastAsia="pl-PL"/>
              </w:rPr>
              <w:t>Duża</w:t>
            </w:r>
          </w:p>
        </w:tc>
        <w:tc>
          <w:tcPr>
            <w:tcW w:w="0" w:type="auto"/>
            <w:shd w:val="clear" w:color="auto" w:fill="FFFFFF"/>
          </w:tcPr>
          <w:p w14:paraId="11FA7D4A" w14:textId="77777777" w:rsidR="007E4587" w:rsidRPr="005161C2" w:rsidRDefault="007E4587" w:rsidP="00540E94">
            <w:pPr>
              <w:rPr>
                <w:rFonts w:cs="Arial"/>
                <w:b/>
                <w:bCs/>
                <w:color w:val="000000" w:themeColor="text1"/>
                <w:sz w:val="20"/>
                <w:lang w:val="pl-PL" w:eastAsia="pl-PL"/>
              </w:rPr>
            </w:pPr>
            <w:r w:rsidRPr="005161C2">
              <w:rPr>
                <w:rFonts w:cs="Arial"/>
                <w:color w:val="000000" w:themeColor="text1"/>
                <w:sz w:val="20"/>
                <w:lang w:val="pl-PL" w:eastAsia="pl-PL"/>
              </w:rPr>
              <w:t>Wysokie</w:t>
            </w:r>
          </w:p>
        </w:tc>
        <w:tc>
          <w:tcPr>
            <w:tcW w:w="0" w:type="auto"/>
            <w:shd w:val="clear" w:color="auto" w:fill="FFFFFF"/>
          </w:tcPr>
          <w:p w14:paraId="51A53FA5" w14:textId="77777777" w:rsidR="007E4587" w:rsidRPr="004362ED" w:rsidRDefault="007E4587" w:rsidP="007E4587">
            <w:pPr>
              <w:pStyle w:val="Legenda"/>
              <w:numPr>
                <w:ilvl w:val="0"/>
                <w:numId w:val="19"/>
              </w:numPr>
              <w:ind w:left="363"/>
              <w:rPr>
                <w:rFonts w:ascii="Arial" w:eastAsia="Times New Roman" w:hAnsi="Arial" w:cs="Arial"/>
                <w:b w:val="0"/>
                <w:bCs w:val="0"/>
                <w:color w:val="000000" w:themeColor="text1"/>
                <w:kern w:val="0"/>
                <w:sz w:val="20"/>
                <w:lang w:eastAsia="pl-PL"/>
              </w:rPr>
            </w:pPr>
            <w:r w:rsidRPr="004362ED">
              <w:rPr>
                <w:rFonts w:ascii="Arial" w:eastAsia="Times New Roman" w:hAnsi="Arial" w:cs="Arial"/>
                <w:b w:val="0"/>
                <w:bCs w:val="0"/>
                <w:color w:val="000000" w:themeColor="text1"/>
                <w:kern w:val="0"/>
                <w:sz w:val="20"/>
                <w:lang w:eastAsia="pl-PL"/>
              </w:rPr>
              <w:t xml:space="preserve">Wykorzystanie obowiązujących umów ramowych zawartych przez ZUS (w wyniku postępowania </w:t>
            </w:r>
            <w:r w:rsidRPr="004362ED">
              <w:rPr>
                <w:rFonts w:ascii="Arial" w:eastAsia="Times New Roman" w:hAnsi="Arial" w:cs="Arial"/>
                <w:b w:val="0"/>
                <w:bCs w:val="0"/>
                <w:color w:val="000000" w:themeColor="text1"/>
                <w:kern w:val="0"/>
                <w:sz w:val="20"/>
                <w:lang w:eastAsia="pl-PL"/>
              </w:rPr>
              <w:lastRenderedPageBreak/>
              <w:t>przeprowadzonego zgodnie z ustawą – Prawo zamówień publicznych) do udzielenia zamówienia wykonawczego obejmującego opracowanie i wdrożenie Płatnika WEB.</w:t>
            </w:r>
          </w:p>
          <w:p w14:paraId="4B878CE2" w14:textId="77777777" w:rsidR="007E4587" w:rsidRPr="004362ED" w:rsidRDefault="007E4587" w:rsidP="007E4587">
            <w:pPr>
              <w:pStyle w:val="Legenda"/>
              <w:numPr>
                <w:ilvl w:val="0"/>
                <w:numId w:val="19"/>
              </w:numPr>
              <w:ind w:left="363"/>
              <w:rPr>
                <w:rFonts w:ascii="Arial" w:eastAsia="Times New Roman" w:hAnsi="Arial" w:cs="Arial"/>
                <w:b w:val="0"/>
                <w:bCs w:val="0"/>
                <w:color w:val="000000" w:themeColor="text1"/>
                <w:kern w:val="0"/>
                <w:sz w:val="20"/>
                <w:lang w:eastAsia="pl-PL"/>
              </w:rPr>
            </w:pPr>
            <w:r w:rsidRPr="004362ED">
              <w:rPr>
                <w:rFonts w:ascii="Arial" w:eastAsia="Times New Roman" w:hAnsi="Arial" w:cs="Arial"/>
                <w:b w:val="0"/>
                <w:bCs w:val="0"/>
                <w:color w:val="000000" w:themeColor="text1"/>
                <w:kern w:val="0"/>
                <w:sz w:val="20"/>
                <w:lang w:eastAsia="pl-PL"/>
              </w:rPr>
              <w:t>Przygotowanie przed złożeniem wniosku o dofinansowanie zakresu zamówienia wykonawczego, wymagań technicznych, funkcjonalnych i niefunkcjonalnych oraz harmonogramu wraz z oszacowaniem jego wartości, umożliwiających niezwłoczne uruchomienie procedury przewidzianej w umowie ramowej po zapewnieniu finansowania projektu.</w:t>
            </w:r>
          </w:p>
          <w:p w14:paraId="2A34A22E" w14:textId="77777777" w:rsidR="007E4587" w:rsidRPr="007E4587" w:rsidRDefault="007E4587" w:rsidP="00540E94">
            <w:pPr>
              <w:rPr>
                <w:lang w:val="pl-PL" w:eastAsia="pl-PL"/>
              </w:rPr>
            </w:pPr>
          </w:p>
        </w:tc>
      </w:tr>
      <w:tr w:rsidR="007E4587" w:rsidRPr="00C54742" w14:paraId="133C0DC3" w14:textId="77777777" w:rsidTr="004362ED">
        <w:trPr>
          <w:trHeight w:val="724"/>
        </w:trPr>
        <w:tc>
          <w:tcPr>
            <w:tcW w:w="0" w:type="auto"/>
          </w:tcPr>
          <w:p w14:paraId="36C6E590" w14:textId="41D09D4E" w:rsidR="007E4587" w:rsidRPr="005161C2" w:rsidRDefault="007E4587" w:rsidP="00540E94">
            <w:pPr>
              <w:tabs>
                <w:tab w:val="left" w:pos="516"/>
              </w:tabs>
              <w:rPr>
                <w:rFonts w:cs="Arial"/>
                <w:sz w:val="20"/>
                <w:szCs w:val="24"/>
                <w:lang w:val="pl-PL" w:eastAsia="pl-PL"/>
              </w:rPr>
            </w:pPr>
            <w:r w:rsidRPr="005161C2">
              <w:rPr>
                <w:rFonts w:cs="Arial"/>
                <w:sz w:val="20"/>
                <w:szCs w:val="24"/>
                <w:lang w:val="pl-PL" w:eastAsia="pl-PL"/>
              </w:rPr>
              <w:lastRenderedPageBreak/>
              <w:t>Przekroczenie</w:t>
            </w:r>
            <w:r w:rsidR="005161C2">
              <w:rPr>
                <w:rFonts w:cs="Arial"/>
                <w:sz w:val="20"/>
                <w:szCs w:val="24"/>
                <w:lang w:val="pl-PL" w:eastAsia="pl-PL"/>
              </w:rPr>
              <w:t xml:space="preserve"> </w:t>
            </w:r>
            <w:r w:rsidRPr="005161C2">
              <w:rPr>
                <w:rFonts w:cs="Arial"/>
                <w:sz w:val="20"/>
                <w:szCs w:val="24"/>
                <w:lang w:val="pl-PL" w:eastAsia="pl-PL"/>
              </w:rPr>
              <w:t>harmonogramu</w:t>
            </w:r>
            <w:r w:rsidR="005161C2">
              <w:rPr>
                <w:rFonts w:cs="Arial"/>
                <w:sz w:val="20"/>
                <w:szCs w:val="24"/>
                <w:lang w:val="pl-PL" w:eastAsia="pl-PL"/>
              </w:rPr>
              <w:t xml:space="preserve"> </w:t>
            </w:r>
            <w:r w:rsidRPr="005161C2">
              <w:rPr>
                <w:rFonts w:cs="Arial"/>
                <w:sz w:val="20"/>
                <w:szCs w:val="24"/>
                <w:lang w:val="pl-PL" w:eastAsia="pl-PL"/>
              </w:rPr>
              <w:t>realizacji projektu</w:t>
            </w:r>
          </w:p>
          <w:p w14:paraId="07618F6C" w14:textId="77777777" w:rsidR="007E4587" w:rsidRPr="005161C2" w:rsidRDefault="007E4587" w:rsidP="00540E94">
            <w:pPr>
              <w:tabs>
                <w:tab w:val="left" w:pos="516"/>
              </w:tabs>
              <w:rPr>
                <w:rFonts w:cs="Arial"/>
                <w:sz w:val="20"/>
                <w:szCs w:val="24"/>
                <w:lang w:val="pl-PL" w:eastAsia="pl-PL"/>
              </w:rPr>
            </w:pPr>
          </w:p>
        </w:tc>
        <w:tc>
          <w:tcPr>
            <w:tcW w:w="0" w:type="auto"/>
            <w:shd w:val="clear" w:color="auto" w:fill="FFFFFF"/>
          </w:tcPr>
          <w:p w14:paraId="44C7C800" w14:textId="77777777" w:rsidR="007E4587" w:rsidRPr="00AA02BF" w:rsidRDefault="007E4587" w:rsidP="00540E94">
            <w:pPr>
              <w:pStyle w:val="Legenda"/>
              <w:rPr>
                <w:rFonts w:ascii="Arial" w:eastAsia="Times New Roman" w:hAnsi="Arial" w:cs="Arial"/>
                <w:b w:val="0"/>
                <w:bCs w:val="0"/>
                <w:color w:val="000000" w:themeColor="text1"/>
                <w:kern w:val="0"/>
                <w:sz w:val="20"/>
                <w:lang w:eastAsia="pl-PL"/>
              </w:rPr>
            </w:pPr>
            <w:r w:rsidRPr="00D7602D">
              <w:rPr>
                <w:rFonts w:ascii="Arial" w:eastAsia="Times New Roman" w:hAnsi="Arial" w:cs="Arial"/>
                <w:b w:val="0"/>
                <w:bCs w:val="0"/>
                <w:color w:val="000000" w:themeColor="text1"/>
                <w:kern w:val="0"/>
                <w:sz w:val="20"/>
                <w:lang w:eastAsia="pl-PL"/>
              </w:rPr>
              <w:t>Duża</w:t>
            </w:r>
          </w:p>
        </w:tc>
        <w:tc>
          <w:tcPr>
            <w:tcW w:w="0" w:type="auto"/>
            <w:shd w:val="clear" w:color="auto" w:fill="FFFFFF"/>
          </w:tcPr>
          <w:p w14:paraId="3F507075" w14:textId="77777777" w:rsidR="007E4587" w:rsidRPr="00354A03" w:rsidRDefault="007E4587" w:rsidP="00540E94">
            <w:pPr>
              <w:pStyle w:val="Legenda"/>
              <w:rPr>
                <w:rFonts w:ascii="Arial" w:eastAsia="Times New Roman" w:hAnsi="Arial" w:cs="Arial"/>
                <w:b w:val="0"/>
                <w:bCs w:val="0"/>
                <w:color w:val="000000" w:themeColor="text1"/>
                <w:kern w:val="0"/>
                <w:sz w:val="20"/>
                <w:lang w:eastAsia="pl-PL"/>
              </w:rPr>
            </w:pPr>
            <w:r w:rsidRPr="0052166E">
              <w:rPr>
                <w:rFonts w:ascii="Arial" w:eastAsia="Times New Roman" w:hAnsi="Arial" w:cs="Arial"/>
                <w:b w:val="0"/>
                <w:bCs w:val="0"/>
                <w:color w:val="000000" w:themeColor="text1"/>
                <w:kern w:val="0"/>
                <w:sz w:val="20"/>
                <w:lang w:eastAsia="pl-PL"/>
              </w:rPr>
              <w:t>Wysokie</w:t>
            </w:r>
          </w:p>
        </w:tc>
        <w:tc>
          <w:tcPr>
            <w:tcW w:w="0" w:type="auto"/>
            <w:shd w:val="clear" w:color="auto" w:fill="FFFFFF"/>
          </w:tcPr>
          <w:p w14:paraId="0BF704C9" w14:textId="77777777" w:rsidR="007E4587" w:rsidRDefault="007E4587" w:rsidP="007E4587">
            <w:pPr>
              <w:pStyle w:val="Legenda"/>
              <w:numPr>
                <w:ilvl w:val="0"/>
                <w:numId w:val="20"/>
              </w:numPr>
              <w:ind w:left="363"/>
              <w:rPr>
                <w:rFonts w:ascii="Arial" w:eastAsia="Times New Roman" w:hAnsi="Arial" w:cs="Arial"/>
                <w:b w:val="0"/>
                <w:bCs w:val="0"/>
                <w:color w:val="000000" w:themeColor="text1"/>
                <w:kern w:val="0"/>
                <w:sz w:val="20"/>
                <w:lang w:eastAsia="pl-PL"/>
              </w:rPr>
            </w:pPr>
            <w:r w:rsidRPr="007C4236">
              <w:rPr>
                <w:rFonts w:ascii="Arial" w:eastAsia="Times New Roman" w:hAnsi="Arial" w:cs="Arial"/>
                <w:b w:val="0"/>
                <w:bCs w:val="0"/>
                <w:color w:val="000000" w:themeColor="text1"/>
                <w:kern w:val="0"/>
                <w:sz w:val="20"/>
                <w:lang w:eastAsia="pl-PL"/>
              </w:rPr>
              <w:t xml:space="preserve">Prowadzenie projektu zgodnie z przyjętą metodyką zarządzania, </w:t>
            </w:r>
            <w:r>
              <w:rPr>
                <w:rFonts w:ascii="Arial" w:eastAsia="Times New Roman" w:hAnsi="Arial" w:cs="Arial"/>
                <w:b w:val="0"/>
                <w:bCs w:val="0"/>
                <w:color w:val="000000" w:themeColor="text1"/>
                <w:kern w:val="0"/>
                <w:sz w:val="20"/>
                <w:lang w:eastAsia="pl-PL"/>
              </w:rPr>
              <w:t xml:space="preserve"> w tym </w:t>
            </w:r>
            <w:r w:rsidRPr="007C4236">
              <w:rPr>
                <w:rFonts w:ascii="Arial" w:eastAsia="Times New Roman" w:hAnsi="Arial" w:cs="Arial"/>
                <w:b w:val="0"/>
                <w:bCs w:val="0"/>
                <w:color w:val="000000" w:themeColor="text1"/>
                <w:kern w:val="0"/>
                <w:sz w:val="20"/>
                <w:lang w:eastAsia="pl-PL"/>
              </w:rPr>
              <w:t xml:space="preserve">identyfikację ścieżki krytycznej, przypisanie odpowiedzialności za realizację </w:t>
            </w:r>
            <w:r>
              <w:rPr>
                <w:rFonts w:ascii="Arial" w:eastAsia="Times New Roman" w:hAnsi="Arial" w:cs="Arial"/>
                <w:b w:val="0"/>
                <w:bCs w:val="0"/>
                <w:color w:val="000000" w:themeColor="text1"/>
                <w:kern w:val="0"/>
                <w:sz w:val="20"/>
                <w:lang w:eastAsia="pl-PL"/>
              </w:rPr>
              <w:t xml:space="preserve">poszczególnych </w:t>
            </w:r>
            <w:r w:rsidRPr="007C4236">
              <w:rPr>
                <w:rFonts w:ascii="Arial" w:eastAsia="Times New Roman" w:hAnsi="Arial" w:cs="Arial"/>
                <w:b w:val="0"/>
                <w:bCs w:val="0"/>
                <w:color w:val="000000" w:themeColor="text1"/>
                <w:kern w:val="0"/>
                <w:sz w:val="20"/>
                <w:lang w:eastAsia="pl-PL"/>
              </w:rPr>
              <w:t>zadań,</w:t>
            </w:r>
            <w:r>
              <w:rPr>
                <w:rFonts w:ascii="Arial" w:eastAsia="Times New Roman" w:hAnsi="Arial" w:cs="Arial"/>
                <w:b w:val="0"/>
                <w:bCs w:val="0"/>
                <w:color w:val="000000" w:themeColor="text1"/>
                <w:kern w:val="0"/>
                <w:sz w:val="20"/>
                <w:lang w:eastAsia="pl-PL"/>
              </w:rPr>
              <w:t xml:space="preserve"> systemowe podejście do </w:t>
            </w:r>
            <w:r w:rsidRPr="007C4236">
              <w:rPr>
                <w:rFonts w:ascii="Arial" w:eastAsia="Times New Roman" w:hAnsi="Arial" w:cs="Arial"/>
                <w:b w:val="0"/>
                <w:bCs w:val="0"/>
                <w:color w:val="000000" w:themeColor="text1"/>
                <w:kern w:val="0"/>
                <w:sz w:val="20"/>
                <w:lang w:eastAsia="pl-PL"/>
              </w:rPr>
              <w:t>zarządzanie zmianami</w:t>
            </w:r>
            <w:r>
              <w:rPr>
                <w:rFonts w:ascii="Arial" w:eastAsia="Times New Roman" w:hAnsi="Arial" w:cs="Arial"/>
                <w:b w:val="0"/>
                <w:bCs w:val="0"/>
                <w:color w:val="000000" w:themeColor="text1"/>
                <w:kern w:val="0"/>
                <w:sz w:val="20"/>
                <w:lang w:eastAsia="pl-PL"/>
              </w:rPr>
              <w:t xml:space="preserve">, </w:t>
            </w:r>
            <w:r w:rsidRPr="00A7753E">
              <w:rPr>
                <w:rFonts w:ascii="Arial" w:eastAsia="Times New Roman" w:hAnsi="Arial" w:cs="Arial"/>
                <w:b w:val="0"/>
                <w:bCs w:val="0"/>
                <w:color w:val="000000" w:themeColor="text1"/>
                <w:kern w:val="0"/>
                <w:sz w:val="20"/>
                <w:lang w:eastAsia="pl-PL"/>
              </w:rPr>
              <w:t>R</w:t>
            </w:r>
            <w:r w:rsidRPr="007C4236">
              <w:rPr>
                <w:rFonts w:ascii="Arial" w:eastAsia="Times New Roman" w:hAnsi="Arial" w:cs="Arial"/>
                <w:b w:val="0"/>
                <w:bCs w:val="0"/>
                <w:color w:val="000000" w:themeColor="text1"/>
                <w:kern w:val="0"/>
                <w:sz w:val="20"/>
                <w:lang w:eastAsia="pl-PL"/>
              </w:rPr>
              <w:t>egularne monitorowanie ryzyk</w:t>
            </w:r>
            <w:r>
              <w:rPr>
                <w:rFonts w:ascii="Arial" w:eastAsia="Times New Roman" w:hAnsi="Arial" w:cs="Arial"/>
                <w:b w:val="0"/>
                <w:bCs w:val="0"/>
                <w:color w:val="000000" w:themeColor="text1"/>
                <w:kern w:val="0"/>
                <w:sz w:val="20"/>
                <w:lang w:eastAsia="pl-PL"/>
              </w:rPr>
              <w:t xml:space="preserve"> </w:t>
            </w:r>
            <w:r w:rsidRPr="007C4236">
              <w:rPr>
                <w:rFonts w:ascii="Arial" w:eastAsia="Times New Roman" w:hAnsi="Arial" w:cs="Arial"/>
                <w:b w:val="0"/>
                <w:bCs w:val="0"/>
                <w:color w:val="000000" w:themeColor="text1"/>
                <w:kern w:val="0"/>
                <w:sz w:val="20"/>
                <w:lang w:eastAsia="pl-PL"/>
              </w:rPr>
              <w:t>i zależności między zadaniami.</w:t>
            </w:r>
          </w:p>
          <w:p w14:paraId="1E7F430D" w14:textId="77777777" w:rsidR="007E4587" w:rsidRPr="00D9317F" w:rsidRDefault="007E4587" w:rsidP="007E4587">
            <w:pPr>
              <w:pStyle w:val="Legenda"/>
              <w:numPr>
                <w:ilvl w:val="0"/>
                <w:numId w:val="20"/>
              </w:numPr>
              <w:ind w:left="363"/>
              <w:rPr>
                <w:lang w:eastAsia="pl-PL"/>
              </w:rPr>
            </w:pPr>
            <w:r w:rsidRPr="0075034D">
              <w:rPr>
                <w:rFonts w:ascii="Arial" w:eastAsia="Times New Roman" w:hAnsi="Arial" w:cs="Arial"/>
                <w:b w:val="0"/>
                <w:bCs w:val="0"/>
                <w:color w:val="000000" w:themeColor="text1"/>
                <w:kern w:val="0"/>
                <w:sz w:val="20"/>
                <w:lang w:eastAsia="pl-PL"/>
              </w:rPr>
              <w:t>Identyfikacja ryzyk w odniesieniu do kamieni milowych projektu oraz ustalenie ich gradacji na poziomie odpowiadającym ujęciu obiektowemu i procesowemu, a także w odniesieniu do produktów projektu. Cykliczne monitorowanie postępu realizacji projektu względem harmonogramu, kamieni milowych i terminów przekazywania produktów</w:t>
            </w:r>
            <w:r>
              <w:rPr>
                <w:rFonts w:ascii="Arial" w:eastAsia="Times New Roman" w:hAnsi="Arial" w:cs="Arial"/>
                <w:b w:val="0"/>
                <w:bCs w:val="0"/>
                <w:color w:val="000000" w:themeColor="text1"/>
                <w:kern w:val="0"/>
                <w:sz w:val="20"/>
                <w:lang w:eastAsia="pl-PL"/>
              </w:rPr>
              <w:t>,</w:t>
            </w:r>
            <w:r w:rsidRPr="0075034D">
              <w:rPr>
                <w:rFonts w:ascii="Arial" w:eastAsia="Times New Roman" w:hAnsi="Arial" w:cs="Arial"/>
                <w:b w:val="0"/>
                <w:bCs w:val="0"/>
                <w:color w:val="000000" w:themeColor="text1"/>
                <w:kern w:val="0"/>
                <w:sz w:val="20"/>
                <w:lang w:eastAsia="pl-PL"/>
              </w:rPr>
              <w:t xml:space="preserve"> wraz z identyfikacją odchyleń, oceną ich wpływu na ścieżkę krytyczną oraz wdrażaniem działań korygujących, </w:t>
            </w:r>
          </w:p>
        </w:tc>
      </w:tr>
      <w:tr w:rsidR="007E4587" w:rsidRPr="00C54742" w14:paraId="0F190E1F" w14:textId="77777777" w:rsidTr="004362ED">
        <w:trPr>
          <w:trHeight w:val="724"/>
        </w:trPr>
        <w:tc>
          <w:tcPr>
            <w:tcW w:w="0" w:type="auto"/>
          </w:tcPr>
          <w:p w14:paraId="01E8A29F" w14:textId="77777777" w:rsidR="007E4587" w:rsidRPr="007E4587" w:rsidRDefault="007E4587" w:rsidP="00540E94">
            <w:pPr>
              <w:tabs>
                <w:tab w:val="left" w:pos="1200"/>
              </w:tabs>
              <w:rPr>
                <w:rFonts w:cs="Arial"/>
                <w:sz w:val="20"/>
                <w:szCs w:val="24"/>
                <w:lang w:val="pl-PL" w:eastAsia="pl-PL"/>
              </w:rPr>
            </w:pPr>
            <w:r w:rsidRPr="007E4587">
              <w:rPr>
                <w:rFonts w:cs="Arial"/>
                <w:sz w:val="20"/>
                <w:szCs w:val="24"/>
                <w:lang w:val="pl-PL" w:eastAsia="pl-PL"/>
              </w:rPr>
              <w:t>Wzrost kosztów opracowania systemu Płatnik WEB ponad zatwierdzony budżet projektu.</w:t>
            </w:r>
          </w:p>
          <w:p w14:paraId="54B36AC1" w14:textId="77777777" w:rsidR="007E4587" w:rsidRPr="007E4587" w:rsidRDefault="007E4587" w:rsidP="00540E94">
            <w:pPr>
              <w:tabs>
                <w:tab w:val="left" w:pos="1200"/>
              </w:tabs>
              <w:rPr>
                <w:rFonts w:cs="Arial"/>
                <w:sz w:val="20"/>
                <w:szCs w:val="24"/>
                <w:lang w:val="pl-PL" w:eastAsia="pl-PL"/>
              </w:rPr>
            </w:pPr>
          </w:p>
        </w:tc>
        <w:tc>
          <w:tcPr>
            <w:tcW w:w="0" w:type="auto"/>
            <w:shd w:val="clear" w:color="auto" w:fill="FFFFFF"/>
          </w:tcPr>
          <w:p w14:paraId="0213426A" w14:textId="77777777" w:rsidR="007E4587" w:rsidRPr="00AA02BF" w:rsidRDefault="007E4587" w:rsidP="00540E94">
            <w:pPr>
              <w:pStyle w:val="Legenda"/>
              <w:rPr>
                <w:rFonts w:ascii="Arial" w:eastAsia="Times New Roman" w:hAnsi="Arial" w:cs="Arial"/>
                <w:b w:val="0"/>
                <w:bCs w:val="0"/>
                <w:color w:val="000000" w:themeColor="text1"/>
                <w:kern w:val="0"/>
                <w:sz w:val="20"/>
                <w:lang w:eastAsia="pl-PL"/>
              </w:rPr>
            </w:pPr>
            <w:r w:rsidRPr="00D7602D">
              <w:rPr>
                <w:rFonts w:ascii="Arial" w:eastAsia="Times New Roman" w:hAnsi="Arial" w:cs="Arial"/>
                <w:b w:val="0"/>
                <w:bCs w:val="0"/>
                <w:color w:val="000000" w:themeColor="text1"/>
                <w:kern w:val="0"/>
                <w:sz w:val="20"/>
                <w:lang w:eastAsia="pl-PL"/>
              </w:rPr>
              <w:t>Duża</w:t>
            </w:r>
          </w:p>
        </w:tc>
        <w:tc>
          <w:tcPr>
            <w:tcW w:w="0" w:type="auto"/>
            <w:shd w:val="clear" w:color="auto" w:fill="FFFFFF"/>
          </w:tcPr>
          <w:p w14:paraId="37E78DE3" w14:textId="77777777" w:rsidR="007E4587" w:rsidRPr="00AA02BF" w:rsidRDefault="007E4587" w:rsidP="00540E94">
            <w:pPr>
              <w:pStyle w:val="Legenda"/>
              <w:rPr>
                <w:rFonts w:ascii="Arial" w:eastAsia="Times New Roman" w:hAnsi="Arial" w:cs="Arial"/>
                <w:b w:val="0"/>
                <w:bCs w:val="0"/>
                <w:color w:val="000000" w:themeColor="text1"/>
                <w:kern w:val="0"/>
                <w:sz w:val="20"/>
                <w:lang w:eastAsia="pl-PL"/>
              </w:rPr>
            </w:pPr>
            <w:r>
              <w:rPr>
                <w:rFonts w:ascii="Arial" w:eastAsia="Times New Roman" w:hAnsi="Arial" w:cs="Arial"/>
                <w:b w:val="0"/>
                <w:bCs w:val="0"/>
                <w:color w:val="000000" w:themeColor="text1"/>
                <w:kern w:val="0"/>
                <w:sz w:val="20"/>
                <w:lang w:eastAsia="pl-PL"/>
              </w:rPr>
              <w:t>Niskie</w:t>
            </w:r>
          </w:p>
        </w:tc>
        <w:tc>
          <w:tcPr>
            <w:tcW w:w="0" w:type="auto"/>
            <w:shd w:val="clear" w:color="auto" w:fill="FFFFFF"/>
          </w:tcPr>
          <w:p w14:paraId="493B0BD8" w14:textId="77777777" w:rsidR="007E4587" w:rsidRDefault="007E4587" w:rsidP="007E4587">
            <w:pPr>
              <w:pStyle w:val="Legenda"/>
              <w:numPr>
                <w:ilvl w:val="0"/>
                <w:numId w:val="21"/>
              </w:numPr>
              <w:ind w:left="363"/>
              <w:rPr>
                <w:rFonts w:ascii="Arial" w:eastAsia="Times New Roman" w:hAnsi="Arial" w:cs="Arial"/>
                <w:b w:val="0"/>
                <w:bCs w:val="0"/>
                <w:color w:val="000000" w:themeColor="text1"/>
                <w:kern w:val="0"/>
                <w:sz w:val="20"/>
                <w:lang w:eastAsia="pl-PL"/>
              </w:rPr>
            </w:pPr>
            <w:r w:rsidRPr="00A810E0">
              <w:rPr>
                <w:rFonts w:ascii="Arial" w:eastAsia="Times New Roman" w:hAnsi="Arial" w:cs="Arial"/>
                <w:b w:val="0"/>
                <w:bCs w:val="0"/>
                <w:color w:val="000000" w:themeColor="text1"/>
                <w:kern w:val="0"/>
                <w:sz w:val="20"/>
                <w:lang w:eastAsia="pl-PL"/>
              </w:rPr>
              <w:t xml:space="preserve">Przeprowadzenie szacowania kosztów projektu na podstawie dekompozycji zakresu na produkty i ich komponenty, obejmujące koszty </w:t>
            </w:r>
            <w:r>
              <w:rPr>
                <w:rFonts w:ascii="Arial" w:eastAsia="Times New Roman" w:hAnsi="Arial" w:cs="Arial"/>
                <w:b w:val="0"/>
                <w:bCs w:val="0"/>
                <w:color w:val="000000" w:themeColor="text1"/>
                <w:kern w:val="0"/>
                <w:sz w:val="20"/>
                <w:lang w:eastAsia="pl-PL"/>
              </w:rPr>
              <w:t>wytworzenia</w:t>
            </w:r>
            <w:r w:rsidRPr="00A810E0">
              <w:rPr>
                <w:rFonts w:ascii="Arial" w:eastAsia="Times New Roman" w:hAnsi="Arial" w:cs="Arial"/>
                <w:b w:val="0"/>
                <w:bCs w:val="0"/>
                <w:color w:val="000000" w:themeColor="text1"/>
                <w:kern w:val="0"/>
                <w:sz w:val="20"/>
                <w:lang w:eastAsia="pl-PL"/>
              </w:rPr>
              <w:t>, testów, bezpieczeństwa, wydajności, dokumentacji, wdrożenia i stabilizacji.</w:t>
            </w:r>
          </w:p>
          <w:p w14:paraId="794227CB" w14:textId="77777777" w:rsidR="007E4587" w:rsidRDefault="007E4587" w:rsidP="007E4587">
            <w:pPr>
              <w:pStyle w:val="Legenda"/>
              <w:numPr>
                <w:ilvl w:val="0"/>
                <w:numId w:val="21"/>
              </w:numPr>
              <w:ind w:left="363"/>
              <w:rPr>
                <w:rFonts w:ascii="Arial" w:eastAsia="Times New Roman" w:hAnsi="Arial" w:cs="Arial"/>
                <w:b w:val="0"/>
                <w:bCs w:val="0"/>
                <w:color w:val="000000" w:themeColor="text1"/>
                <w:kern w:val="0"/>
                <w:sz w:val="20"/>
                <w:lang w:eastAsia="pl-PL"/>
              </w:rPr>
            </w:pPr>
            <w:r w:rsidRPr="00E36D37">
              <w:rPr>
                <w:rFonts w:ascii="Arial" w:eastAsia="Times New Roman" w:hAnsi="Arial" w:cs="Arial"/>
                <w:b w:val="0"/>
                <w:bCs w:val="0"/>
                <w:color w:val="000000" w:themeColor="text1"/>
                <w:kern w:val="0"/>
                <w:sz w:val="20"/>
                <w:lang w:eastAsia="pl-PL"/>
              </w:rPr>
              <w:t xml:space="preserve">Cykliczne monitorowanie </w:t>
            </w:r>
            <w:r w:rsidRPr="00E36D37">
              <w:rPr>
                <w:rFonts w:ascii="Arial" w:eastAsia="Times New Roman" w:hAnsi="Arial" w:cs="Arial"/>
                <w:b w:val="0"/>
                <w:bCs w:val="0"/>
                <w:color w:val="000000" w:themeColor="text1"/>
                <w:kern w:val="0"/>
                <w:sz w:val="20"/>
                <w:lang w:eastAsia="pl-PL"/>
              </w:rPr>
              <w:lastRenderedPageBreak/>
              <w:t xml:space="preserve">wykorzystania budżetu w podziale na etapy, produkty i pozycje kosztowe, aktualizację prognozy kosztu końcowego </w:t>
            </w:r>
          </w:p>
          <w:p w14:paraId="79FD9E23" w14:textId="77777777" w:rsidR="007E4587" w:rsidRDefault="007E4587" w:rsidP="007E4587">
            <w:pPr>
              <w:pStyle w:val="Legenda"/>
              <w:numPr>
                <w:ilvl w:val="0"/>
                <w:numId w:val="21"/>
              </w:numPr>
              <w:ind w:left="363"/>
              <w:rPr>
                <w:rFonts w:ascii="Arial" w:eastAsia="Times New Roman" w:hAnsi="Arial" w:cs="Arial"/>
                <w:b w:val="0"/>
                <w:bCs w:val="0"/>
                <w:color w:val="000000" w:themeColor="text1"/>
                <w:kern w:val="0"/>
                <w:sz w:val="20"/>
                <w:lang w:eastAsia="pl-PL"/>
              </w:rPr>
            </w:pPr>
            <w:r>
              <w:rPr>
                <w:rFonts w:ascii="Arial" w:eastAsia="Times New Roman" w:hAnsi="Arial" w:cs="Arial"/>
                <w:b w:val="0"/>
                <w:bCs w:val="0"/>
                <w:color w:val="000000" w:themeColor="text1"/>
                <w:kern w:val="0"/>
                <w:sz w:val="20"/>
                <w:lang w:eastAsia="pl-PL"/>
              </w:rPr>
              <w:t>P</w:t>
            </w:r>
            <w:r w:rsidRPr="00E36D37">
              <w:rPr>
                <w:rFonts w:ascii="Arial" w:eastAsia="Times New Roman" w:hAnsi="Arial" w:cs="Arial"/>
                <w:b w:val="0"/>
                <w:bCs w:val="0"/>
                <w:color w:val="000000" w:themeColor="text1"/>
                <w:kern w:val="0"/>
                <w:sz w:val="20"/>
                <w:lang w:eastAsia="pl-PL"/>
              </w:rPr>
              <w:t>owiązanie płatności z odbiorem produktów i etapów, określenie zasad wyceny i zatwierdzania zmian, oraz odpowiedzialności za usuwanie wad i niezgodności powstałych z przyczyn leżących po stronie wykonawcy.</w:t>
            </w:r>
          </w:p>
          <w:p w14:paraId="11A8AD9D" w14:textId="77777777" w:rsidR="007E4587" w:rsidRPr="00AA02BF" w:rsidRDefault="007E4587" w:rsidP="00540E94">
            <w:pPr>
              <w:pStyle w:val="Legenda"/>
              <w:rPr>
                <w:rFonts w:ascii="Arial" w:eastAsia="Times New Roman" w:hAnsi="Arial" w:cs="Arial"/>
                <w:b w:val="0"/>
                <w:bCs w:val="0"/>
                <w:color w:val="000000" w:themeColor="text1"/>
                <w:kern w:val="0"/>
                <w:sz w:val="20"/>
                <w:lang w:eastAsia="pl-PL"/>
              </w:rPr>
            </w:pPr>
          </w:p>
        </w:tc>
      </w:tr>
      <w:tr w:rsidR="007E4587" w:rsidRPr="00C54742" w14:paraId="164DE0E8" w14:textId="77777777" w:rsidTr="004362ED">
        <w:trPr>
          <w:trHeight w:val="724"/>
        </w:trPr>
        <w:tc>
          <w:tcPr>
            <w:tcW w:w="0" w:type="auto"/>
          </w:tcPr>
          <w:p w14:paraId="4F3F6393" w14:textId="77777777" w:rsidR="007E4587" w:rsidRPr="007E4587" w:rsidRDefault="007E4587" w:rsidP="00540E94">
            <w:pPr>
              <w:rPr>
                <w:rFonts w:cs="Arial"/>
                <w:color w:val="000000" w:themeColor="text1"/>
                <w:sz w:val="20"/>
                <w:szCs w:val="24"/>
                <w:lang w:val="pl-PL" w:eastAsia="pl-PL"/>
              </w:rPr>
            </w:pPr>
            <w:r w:rsidRPr="007E4587">
              <w:rPr>
                <w:rFonts w:cs="Arial"/>
                <w:color w:val="000000" w:themeColor="text1"/>
                <w:sz w:val="20"/>
                <w:szCs w:val="24"/>
                <w:lang w:val="pl-PL" w:eastAsia="pl-PL"/>
              </w:rPr>
              <w:lastRenderedPageBreak/>
              <w:t>Niewystarczająca dostępność, wydajność lub gotowość środowiska testowego w okresie realizacji testów Płatnika WEB.</w:t>
            </w:r>
          </w:p>
          <w:p w14:paraId="4DDBCD9A" w14:textId="77777777" w:rsidR="007E4587" w:rsidRPr="007E4587" w:rsidRDefault="007E4587" w:rsidP="00540E94">
            <w:pPr>
              <w:rPr>
                <w:rFonts w:cs="Arial"/>
                <w:color w:val="000000" w:themeColor="text1"/>
                <w:sz w:val="20"/>
                <w:szCs w:val="24"/>
                <w:lang w:val="pl-PL" w:eastAsia="pl-PL"/>
              </w:rPr>
            </w:pPr>
          </w:p>
          <w:p w14:paraId="046B6690" w14:textId="77777777" w:rsidR="007E4587" w:rsidRPr="007E4587" w:rsidRDefault="007E4587" w:rsidP="00540E94">
            <w:pPr>
              <w:rPr>
                <w:rFonts w:cs="Arial"/>
                <w:color w:val="000000" w:themeColor="text1"/>
                <w:sz w:val="20"/>
                <w:szCs w:val="24"/>
                <w:lang w:val="pl-PL" w:eastAsia="pl-PL"/>
              </w:rPr>
            </w:pPr>
          </w:p>
        </w:tc>
        <w:tc>
          <w:tcPr>
            <w:tcW w:w="0" w:type="auto"/>
            <w:shd w:val="clear" w:color="auto" w:fill="FFFFFF"/>
          </w:tcPr>
          <w:p w14:paraId="274A5F15" w14:textId="77777777" w:rsidR="007E4587" w:rsidRPr="00AA02BF" w:rsidRDefault="007E4587" w:rsidP="00540E94">
            <w:pPr>
              <w:pStyle w:val="Legenda"/>
              <w:rPr>
                <w:rFonts w:ascii="Arial" w:eastAsia="Times New Roman" w:hAnsi="Arial" w:cs="Arial"/>
                <w:b w:val="0"/>
                <w:bCs w:val="0"/>
                <w:color w:val="000000" w:themeColor="text1"/>
                <w:kern w:val="0"/>
                <w:sz w:val="20"/>
                <w:lang w:eastAsia="pl-PL"/>
              </w:rPr>
            </w:pPr>
            <w:r w:rsidRPr="00D7602D">
              <w:rPr>
                <w:rFonts w:ascii="Arial" w:eastAsia="Times New Roman" w:hAnsi="Arial" w:cs="Arial"/>
                <w:b w:val="0"/>
                <w:bCs w:val="0"/>
                <w:color w:val="000000" w:themeColor="text1"/>
                <w:kern w:val="0"/>
                <w:sz w:val="20"/>
                <w:lang w:eastAsia="pl-PL"/>
              </w:rPr>
              <w:t>Duża</w:t>
            </w:r>
          </w:p>
        </w:tc>
        <w:tc>
          <w:tcPr>
            <w:tcW w:w="0" w:type="auto"/>
            <w:shd w:val="clear" w:color="auto" w:fill="FFFFFF"/>
          </w:tcPr>
          <w:p w14:paraId="6B2E6804" w14:textId="77777777" w:rsidR="007E4587" w:rsidRPr="00AA02BF" w:rsidRDefault="007E4587" w:rsidP="00540E94">
            <w:pPr>
              <w:pStyle w:val="Legenda"/>
              <w:rPr>
                <w:rFonts w:ascii="Arial" w:eastAsia="Times New Roman" w:hAnsi="Arial" w:cs="Arial"/>
                <w:b w:val="0"/>
                <w:bCs w:val="0"/>
                <w:color w:val="000000" w:themeColor="text1"/>
                <w:kern w:val="0"/>
                <w:sz w:val="20"/>
                <w:lang w:eastAsia="pl-PL"/>
              </w:rPr>
            </w:pPr>
            <w:r>
              <w:rPr>
                <w:rFonts w:ascii="Arial" w:eastAsia="Times New Roman" w:hAnsi="Arial" w:cs="Arial"/>
                <w:b w:val="0"/>
                <w:bCs w:val="0"/>
                <w:color w:val="000000" w:themeColor="text1"/>
                <w:kern w:val="0"/>
                <w:sz w:val="20"/>
                <w:lang w:eastAsia="pl-PL"/>
              </w:rPr>
              <w:t>Niskie</w:t>
            </w:r>
          </w:p>
        </w:tc>
        <w:tc>
          <w:tcPr>
            <w:tcW w:w="0" w:type="auto"/>
            <w:shd w:val="clear" w:color="auto" w:fill="FFFFFF"/>
          </w:tcPr>
          <w:p w14:paraId="6E5954EA" w14:textId="77777777" w:rsidR="007E4587" w:rsidRDefault="007E4587" w:rsidP="007E4587">
            <w:pPr>
              <w:pStyle w:val="Legenda"/>
              <w:numPr>
                <w:ilvl w:val="0"/>
                <w:numId w:val="22"/>
              </w:numPr>
              <w:ind w:left="363"/>
              <w:rPr>
                <w:rFonts w:ascii="Arial" w:eastAsia="Times New Roman" w:hAnsi="Arial" w:cs="Arial"/>
                <w:b w:val="0"/>
                <w:bCs w:val="0"/>
                <w:color w:val="000000" w:themeColor="text1"/>
                <w:kern w:val="0"/>
                <w:sz w:val="20"/>
                <w:lang w:eastAsia="pl-PL"/>
              </w:rPr>
            </w:pPr>
            <w:r w:rsidRPr="00B3277B">
              <w:rPr>
                <w:rFonts w:ascii="Arial" w:eastAsia="Times New Roman" w:hAnsi="Arial" w:cs="Arial"/>
                <w:b w:val="0"/>
                <w:bCs w:val="0"/>
                <w:color w:val="000000" w:themeColor="text1"/>
                <w:kern w:val="0"/>
                <w:sz w:val="20"/>
                <w:lang w:eastAsia="pl-PL"/>
              </w:rPr>
              <w:t>Opracowanie planu wykorzystania środowiska testowego, obejmującego wymagane parametry, dostęp do interfejsów i danych testowych, termin</w:t>
            </w:r>
            <w:r>
              <w:rPr>
                <w:rFonts w:ascii="Arial" w:eastAsia="Times New Roman" w:hAnsi="Arial" w:cs="Arial"/>
                <w:b w:val="0"/>
                <w:bCs w:val="0"/>
                <w:color w:val="000000" w:themeColor="text1"/>
                <w:kern w:val="0"/>
                <w:sz w:val="20"/>
                <w:lang w:eastAsia="pl-PL"/>
              </w:rPr>
              <w:t xml:space="preserve">ów </w:t>
            </w:r>
            <w:r w:rsidRPr="00B3277B">
              <w:rPr>
                <w:rFonts w:ascii="Arial" w:eastAsia="Times New Roman" w:hAnsi="Arial" w:cs="Arial"/>
                <w:b w:val="0"/>
                <w:bCs w:val="0"/>
                <w:color w:val="000000" w:themeColor="text1"/>
                <w:kern w:val="0"/>
                <w:sz w:val="20"/>
                <w:lang w:eastAsia="pl-PL"/>
              </w:rPr>
              <w:t>test</w:t>
            </w:r>
            <w:r>
              <w:rPr>
                <w:rFonts w:ascii="Arial" w:eastAsia="Times New Roman" w:hAnsi="Arial" w:cs="Arial"/>
                <w:b w:val="0"/>
                <w:bCs w:val="0"/>
                <w:color w:val="000000" w:themeColor="text1"/>
                <w:kern w:val="0"/>
                <w:sz w:val="20"/>
                <w:lang w:eastAsia="pl-PL"/>
              </w:rPr>
              <w:t xml:space="preserve">ów </w:t>
            </w:r>
            <w:r w:rsidRPr="00B3277B">
              <w:rPr>
                <w:rFonts w:ascii="Arial" w:eastAsia="Times New Roman" w:hAnsi="Arial" w:cs="Arial"/>
                <w:b w:val="0"/>
                <w:bCs w:val="0"/>
                <w:color w:val="000000" w:themeColor="text1"/>
                <w:kern w:val="0"/>
                <w:sz w:val="20"/>
                <w:lang w:eastAsia="pl-PL"/>
              </w:rPr>
              <w:t>oraz nadanie priorytetu w przypadku rozstrzygania kolizji z testami w ramach innych projektów.</w:t>
            </w:r>
          </w:p>
          <w:p w14:paraId="741B91C3" w14:textId="77777777" w:rsidR="007E4587" w:rsidRDefault="007E4587" w:rsidP="007E4587">
            <w:pPr>
              <w:pStyle w:val="Legenda"/>
              <w:numPr>
                <w:ilvl w:val="0"/>
                <w:numId w:val="22"/>
              </w:numPr>
              <w:ind w:left="363"/>
              <w:rPr>
                <w:rFonts w:ascii="Arial" w:eastAsia="Times New Roman" w:hAnsi="Arial" w:cs="Arial"/>
                <w:b w:val="0"/>
                <w:bCs w:val="0"/>
                <w:color w:val="000000" w:themeColor="text1"/>
                <w:kern w:val="0"/>
                <w:sz w:val="20"/>
                <w:lang w:eastAsia="pl-PL"/>
              </w:rPr>
            </w:pPr>
            <w:r w:rsidRPr="00B3277B">
              <w:rPr>
                <w:rFonts w:ascii="Arial" w:eastAsia="Times New Roman" w:hAnsi="Arial" w:cs="Arial"/>
                <w:b w:val="0"/>
                <w:bCs w:val="0"/>
                <w:color w:val="000000" w:themeColor="text1"/>
                <w:kern w:val="0"/>
                <w:sz w:val="20"/>
                <w:lang w:eastAsia="pl-PL"/>
              </w:rPr>
              <w:t>Formalne zarezerwowanie dla projektu Płatnik WEB okien dostępności istniejącego środowiska testowego zgodnie z harmonogramem testów, wraz z bieżącym monitorowaniem jego gotowości</w:t>
            </w:r>
            <w:r>
              <w:rPr>
                <w:rFonts w:ascii="Arial" w:eastAsia="Times New Roman" w:hAnsi="Arial" w:cs="Arial"/>
                <w:b w:val="0"/>
                <w:bCs w:val="0"/>
                <w:color w:val="000000" w:themeColor="text1"/>
                <w:kern w:val="0"/>
                <w:sz w:val="20"/>
                <w:lang w:eastAsia="pl-PL"/>
              </w:rPr>
              <w:t xml:space="preserve">. </w:t>
            </w:r>
          </w:p>
          <w:p w14:paraId="60B3D050" w14:textId="77777777" w:rsidR="007E4587" w:rsidRDefault="007E4587" w:rsidP="007E4587">
            <w:pPr>
              <w:pStyle w:val="Legenda"/>
              <w:numPr>
                <w:ilvl w:val="0"/>
                <w:numId w:val="22"/>
              </w:numPr>
              <w:ind w:left="363"/>
              <w:rPr>
                <w:rFonts w:ascii="Arial" w:eastAsia="Times New Roman" w:hAnsi="Arial" w:cs="Arial"/>
                <w:b w:val="0"/>
                <w:bCs w:val="0"/>
                <w:color w:val="000000" w:themeColor="text1"/>
                <w:kern w:val="0"/>
                <w:sz w:val="20"/>
                <w:lang w:eastAsia="pl-PL"/>
              </w:rPr>
            </w:pPr>
            <w:r w:rsidRPr="00E82C61">
              <w:rPr>
                <w:rFonts w:ascii="Arial" w:eastAsia="Times New Roman" w:hAnsi="Arial" w:cs="Arial"/>
                <w:b w:val="0"/>
                <w:bCs w:val="0"/>
                <w:color w:val="000000" w:themeColor="text1"/>
                <w:kern w:val="0"/>
                <w:sz w:val="20"/>
                <w:lang w:eastAsia="pl-PL"/>
              </w:rPr>
              <w:t xml:space="preserve">Bezpośrednio przed rozpoczęciem testów, </w:t>
            </w:r>
            <w:r>
              <w:rPr>
                <w:rFonts w:ascii="Arial" w:eastAsia="Times New Roman" w:hAnsi="Arial" w:cs="Arial"/>
                <w:b w:val="0"/>
                <w:bCs w:val="0"/>
                <w:color w:val="000000" w:themeColor="text1"/>
                <w:kern w:val="0"/>
                <w:sz w:val="20"/>
                <w:lang w:eastAsia="pl-PL"/>
              </w:rPr>
              <w:t>weryfikacja</w:t>
            </w:r>
            <w:r w:rsidRPr="00E82C61">
              <w:rPr>
                <w:rFonts w:ascii="Arial" w:eastAsia="Times New Roman" w:hAnsi="Arial" w:cs="Arial"/>
                <w:b w:val="0"/>
                <w:bCs w:val="0"/>
                <w:color w:val="000000" w:themeColor="text1"/>
                <w:kern w:val="0"/>
                <w:sz w:val="20"/>
                <w:lang w:eastAsia="pl-PL"/>
              </w:rPr>
              <w:t xml:space="preserve"> </w:t>
            </w:r>
            <w:r>
              <w:rPr>
                <w:rFonts w:ascii="Arial" w:eastAsia="Times New Roman" w:hAnsi="Arial" w:cs="Arial"/>
                <w:b w:val="0"/>
                <w:bCs w:val="0"/>
                <w:color w:val="000000" w:themeColor="text1"/>
                <w:kern w:val="0"/>
                <w:sz w:val="20"/>
                <w:lang w:eastAsia="pl-PL"/>
              </w:rPr>
              <w:t xml:space="preserve">potwierdzająca </w:t>
            </w:r>
            <w:r w:rsidRPr="00E82C61">
              <w:rPr>
                <w:rFonts w:ascii="Arial" w:eastAsia="Times New Roman" w:hAnsi="Arial" w:cs="Arial"/>
                <w:b w:val="0"/>
                <w:bCs w:val="0"/>
                <w:color w:val="000000" w:themeColor="text1"/>
                <w:kern w:val="0"/>
                <w:sz w:val="20"/>
                <w:lang w:eastAsia="pl-PL"/>
              </w:rPr>
              <w:t>wydajnoś</w:t>
            </w:r>
            <w:r>
              <w:rPr>
                <w:rFonts w:ascii="Arial" w:eastAsia="Times New Roman" w:hAnsi="Arial" w:cs="Arial"/>
                <w:b w:val="0"/>
                <w:bCs w:val="0"/>
                <w:color w:val="000000" w:themeColor="text1"/>
                <w:kern w:val="0"/>
                <w:sz w:val="20"/>
                <w:lang w:eastAsia="pl-PL"/>
              </w:rPr>
              <w:t>ć</w:t>
            </w:r>
            <w:r w:rsidRPr="00E82C61">
              <w:rPr>
                <w:rFonts w:ascii="Arial" w:eastAsia="Times New Roman" w:hAnsi="Arial" w:cs="Arial"/>
                <w:b w:val="0"/>
                <w:bCs w:val="0"/>
                <w:color w:val="000000" w:themeColor="text1"/>
                <w:kern w:val="0"/>
                <w:sz w:val="20"/>
                <w:lang w:eastAsia="pl-PL"/>
              </w:rPr>
              <w:t>, pojemnoś</w:t>
            </w:r>
            <w:r>
              <w:rPr>
                <w:rFonts w:ascii="Arial" w:eastAsia="Times New Roman" w:hAnsi="Arial" w:cs="Arial"/>
                <w:b w:val="0"/>
                <w:bCs w:val="0"/>
                <w:color w:val="000000" w:themeColor="text1"/>
                <w:kern w:val="0"/>
                <w:sz w:val="20"/>
                <w:lang w:eastAsia="pl-PL"/>
              </w:rPr>
              <w:t>ć</w:t>
            </w:r>
            <w:r w:rsidRPr="00E82C61">
              <w:rPr>
                <w:rFonts w:ascii="Arial" w:eastAsia="Times New Roman" w:hAnsi="Arial" w:cs="Arial"/>
                <w:b w:val="0"/>
                <w:bCs w:val="0"/>
                <w:color w:val="000000" w:themeColor="text1"/>
                <w:kern w:val="0"/>
                <w:sz w:val="20"/>
                <w:lang w:eastAsia="pl-PL"/>
              </w:rPr>
              <w:t xml:space="preserve"> i dostępnoś</w:t>
            </w:r>
            <w:r>
              <w:rPr>
                <w:rFonts w:ascii="Arial" w:eastAsia="Times New Roman" w:hAnsi="Arial" w:cs="Arial"/>
                <w:b w:val="0"/>
                <w:bCs w:val="0"/>
                <w:color w:val="000000" w:themeColor="text1"/>
                <w:kern w:val="0"/>
                <w:sz w:val="20"/>
                <w:lang w:eastAsia="pl-PL"/>
              </w:rPr>
              <w:t>ć</w:t>
            </w:r>
            <w:r w:rsidRPr="00E82C61">
              <w:rPr>
                <w:rFonts w:ascii="Arial" w:eastAsia="Times New Roman" w:hAnsi="Arial" w:cs="Arial"/>
                <w:b w:val="0"/>
                <w:bCs w:val="0"/>
                <w:color w:val="000000" w:themeColor="text1"/>
                <w:kern w:val="0"/>
                <w:sz w:val="20"/>
                <w:lang w:eastAsia="pl-PL"/>
              </w:rPr>
              <w:t xml:space="preserve"> zasobów ZUS</w:t>
            </w:r>
            <w:r>
              <w:rPr>
                <w:rFonts w:ascii="Arial" w:eastAsia="Times New Roman" w:hAnsi="Arial" w:cs="Arial"/>
                <w:b w:val="0"/>
                <w:bCs w:val="0"/>
                <w:color w:val="000000" w:themeColor="text1"/>
                <w:kern w:val="0"/>
                <w:sz w:val="20"/>
                <w:lang w:eastAsia="pl-PL"/>
              </w:rPr>
              <w:t xml:space="preserve"> </w:t>
            </w:r>
          </w:p>
          <w:p w14:paraId="6D4B6B3F" w14:textId="77777777" w:rsidR="007E4587" w:rsidRDefault="007E4587" w:rsidP="007E4587">
            <w:pPr>
              <w:pStyle w:val="Legenda"/>
              <w:numPr>
                <w:ilvl w:val="0"/>
                <w:numId w:val="22"/>
              </w:numPr>
              <w:ind w:left="363"/>
              <w:rPr>
                <w:rFonts w:ascii="Arial" w:eastAsia="Times New Roman" w:hAnsi="Arial" w:cs="Arial"/>
                <w:b w:val="0"/>
                <w:bCs w:val="0"/>
                <w:color w:val="000000" w:themeColor="text1"/>
                <w:kern w:val="0"/>
                <w:sz w:val="20"/>
                <w:lang w:eastAsia="pl-PL"/>
              </w:rPr>
            </w:pPr>
            <w:r w:rsidRPr="002D7416">
              <w:rPr>
                <w:rFonts w:ascii="Arial" w:eastAsia="Times New Roman" w:hAnsi="Arial" w:cs="Arial"/>
                <w:b w:val="0"/>
                <w:bCs w:val="0"/>
                <w:color w:val="000000" w:themeColor="text1"/>
                <w:kern w:val="0"/>
                <w:sz w:val="20"/>
                <w:lang w:eastAsia="pl-PL"/>
              </w:rPr>
              <w:t xml:space="preserve">Przygotowanie wariantu uruchomienia odrębnego środowiska testowego z wykorzystaniem zasobów pozostających w dyspozycji ZUS, </w:t>
            </w:r>
          </w:p>
          <w:p w14:paraId="015E3618" w14:textId="77777777" w:rsidR="007E4587" w:rsidRPr="00AA02BF" w:rsidRDefault="007E4587" w:rsidP="00540E94">
            <w:pPr>
              <w:pStyle w:val="Legenda"/>
              <w:rPr>
                <w:rFonts w:ascii="Arial" w:eastAsia="Times New Roman" w:hAnsi="Arial" w:cs="Arial"/>
                <w:b w:val="0"/>
                <w:bCs w:val="0"/>
                <w:color w:val="000000" w:themeColor="text1"/>
                <w:kern w:val="0"/>
                <w:sz w:val="20"/>
                <w:lang w:eastAsia="pl-PL"/>
              </w:rPr>
            </w:pPr>
          </w:p>
        </w:tc>
      </w:tr>
      <w:tr w:rsidR="007E4587" w:rsidRPr="00C54742" w14:paraId="31048F10" w14:textId="77777777" w:rsidTr="004362ED">
        <w:trPr>
          <w:trHeight w:val="724"/>
        </w:trPr>
        <w:tc>
          <w:tcPr>
            <w:tcW w:w="0" w:type="auto"/>
          </w:tcPr>
          <w:p w14:paraId="44B9E1E0" w14:textId="77777777" w:rsidR="007E4587" w:rsidRPr="007E4587" w:rsidRDefault="007E4587" w:rsidP="00540E94">
            <w:pPr>
              <w:rPr>
                <w:rFonts w:cs="Arial"/>
                <w:color w:val="000000" w:themeColor="text1"/>
                <w:sz w:val="20"/>
                <w:szCs w:val="24"/>
                <w:lang w:val="pl-PL" w:eastAsia="pl-PL"/>
              </w:rPr>
            </w:pPr>
            <w:r w:rsidRPr="007E4587">
              <w:rPr>
                <w:rFonts w:cs="Arial"/>
                <w:color w:val="000000" w:themeColor="text1"/>
                <w:sz w:val="20"/>
                <w:szCs w:val="24"/>
                <w:lang w:val="pl-PL" w:eastAsia="pl-PL"/>
              </w:rPr>
              <w:t>Niewykrycie przed wdrożeniem błędów w algorytmach i regułach biznesowych Płatnika WEB.</w:t>
            </w:r>
          </w:p>
          <w:p w14:paraId="2A1B1931" w14:textId="77777777" w:rsidR="007E4587" w:rsidRPr="007E4587" w:rsidRDefault="007E4587" w:rsidP="00540E94">
            <w:pPr>
              <w:rPr>
                <w:rFonts w:cs="Arial"/>
                <w:color w:val="000000" w:themeColor="text1"/>
                <w:sz w:val="20"/>
                <w:szCs w:val="24"/>
                <w:lang w:val="pl-PL" w:eastAsia="pl-PL"/>
              </w:rPr>
            </w:pPr>
          </w:p>
        </w:tc>
        <w:tc>
          <w:tcPr>
            <w:tcW w:w="0" w:type="auto"/>
            <w:shd w:val="clear" w:color="auto" w:fill="FFFFFF"/>
          </w:tcPr>
          <w:p w14:paraId="6CA2419E" w14:textId="77777777" w:rsidR="007E4587" w:rsidRPr="00AA02BF" w:rsidRDefault="007E4587" w:rsidP="00540E94">
            <w:pPr>
              <w:pStyle w:val="Legenda"/>
              <w:rPr>
                <w:rFonts w:ascii="Arial" w:eastAsia="Times New Roman" w:hAnsi="Arial" w:cs="Arial"/>
                <w:b w:val="0"/>
                <w:bCs w:val="0"/>
                <w:color w:val="000000" w:themeColor="text1"/>
                <w:kern w:val="0"/>
                <w:sz w:val="20"/>
                <w:lang w:eastAsia="pl-PL"/>
              </w:rPr>
            </w:pPr>
            <w:r w:rsidRPr="00D7602D">
              <w:rPr>
                <w:rFonts w:ascii="Arial" w:eastAsia="Times New Roman" w:hAnsi="Arial" w:cs="Arial"/>
                <w:b w:val="0"/>
                <w:bCs w:val="0"/>
                <w:color w:val="000000" w:themeColor="text1"/>
                <w:kern w:val="0"/>
                <w:sz w:val="20"/>
                <w:lang w:eastAsia="pl-PL"/>
              </w:rPr>
              <w:t>Duża</w:t>
            </w:r>
          </w:p>
        </w:tc>
        <w:tc>
          <w:tcPr>
            <w:tcW w:w="0" w:type="auto"/>
            <w:shd w:val="clear" w:color="auto" w:fill="FFFFFF"/>
          </w:tcPr>
          <w:p w14:paraId="27BC3BEB" w14:textId="77777777" w:rsidR="007E4587" w:rsidRPr="00AA02BF" w:rsidRDefault="007E4587" w:rsidP="00540E94">
            <w:pPr>
              <w:pStyle w:val="Legenda"/>
              <w:rPr>
                <w:rFonts w:ascii="Arial" w:eastAsia="Times New Roman" w:hAnsi="Arial" w:cs="Arial"/>
                <w:b w:val="0"/>
                <w:bCs w:val="0"/>
                <w:color w:val="000000" w:themeColor="text1"/>
                <w:kern w:val="0"/>
                <w:sz w:val="20"/>
                <w:lang w:eastAsia="pl-PL"/>
              </w:rPr>
            </w:pPr>
            <w:r>
              <w:rPr>
                <w:rFonts w:ascii="Arial" w:eastAsia="Times New Roman" w:hAnsi="Arial" w:cs="Arial"/>
                <w:b w:val="0"/>
                <w:bCs w:val="0"/>
                <w:color w:val="000000" w:themeColor="text1"/>
                <w:kern w:val="0"/>
                <w:sz w:val="20"/>
                <w:lang w:eastAsia="pl-PL"/>
              </w:rPr>
              <w:t>Niskie</w:t>
            </w:r>
          </w:p>
        </w:tc>
        <w:tc>
          <w:tcPr>
            <w:tcW w:w="0" w:type="auto"/>
            <w:shd w:val="clear" w:color="auto" w:fill="FFFFFF"/>
          </w:tcPr>
          <w:p w14:paraId="7B536109" w14:textId="77777777" w:rsidR="007E4587" w:rsidRDefault="007E4587" w:rsidP="007E4587">
            <w:pPr>
              <w:pStyle w:val="Legenda"/>
              <w:numPr>
                <w:ilvl w:val="0"/>
                <w:numId w:val="23"/>
              </w:numPr>
              <w:ind w:left="363"/>
              <w:rPr>
                <w:rFonts w:ascii="Arial" w:eastAsia="Times New Roman" w:hAnsi="Arial" w:cs="Arial"/>
                <w:b w:val="0"/>
                <w:bCs w:val="0"/>
                <w:color w:val="000000" w:themeColor="text1"/>
                <w:kern w:val="0"/>
                <w:sz w:val="20"/>
                <w:lang w:eastAsia="pl-PL"/>
              </w:rPr>
            </w:pPr>
            <w:r w:rsidRPr="00990CA9">
              <w:rPr>
                <w:rFonts w:ascii="Arial" w:eastAsia="Times New Roman" w:hAnsi="Arial" w:cs="Arial"/>
                <w:b w:val="0"/>
                <w:bCs w:val="0"/>
                <w:color w:val="000000" w:themeColor="text1"/>
                <w:kern w:val="0"/>
                <w:sz w:val="20"/>
                <w:lang w:eastAsia="pl-PL"/>
              </w:rPr>
              <w:t>Zapewnienie identyfikowalności wymagań poprzez powiązanie przepisów prawa i wymagań z regułami systemowymi, komponentami oprogramowania oraz odpowiadającymi im przypadkami testowymi.</w:t>
            </w:r>
          </w:p>
          <w:p w14:paraId="48BE9F17" w14:textId="77777777" w:rsidR="007E4587" w:rsidRDefault="007E4587" w:rsidP="007E4587">
            <w:pPr>
              <w:pStyle w:val="Legenda"/>
              <w:numPr>
                <w:ilvl w:val="0"/>
                <w:numId w:val="23"/>
              </w:numPr>
              <w:ind w:left="363"/>
              <w:rPr>
                <w:rFonts w:ascii="Arial" w:eastAsia="Times New Roman" w:hAnsi="Arial" w:cs="Arial"/>
                <w:b w:val="0"/>
                <w:bCs w:val="0"/>
                <w:color w:val="000000" w:themeColor="text1"/>
                <w:kern w:val="0"/>
                <w:sz w:val="20"/>
                <w:lang w:eastAsia="pl-PL"/>
              </w:rPr>
            </w:pPr>
            <w:r w:rsidRPr="00E47C3D">
              <w:rPr>
                <w:rFonts w:ascii="Arial" w:eastAsia="Times New Roman" w:hAnsi="Arial" w:cs="Arial"/>
                <w:b w:val="0"/>
                <w:bCs w:val="0"/>
                <w:color w:val="000000" w:themeColor="text1"/>
                <w:kern w:val="0"/>
                <w:sz w:val="20"/>
                <w:lang w:eastAsia="pl-PL"/>
              </w:rPr>
              <w:t>Zapewnienie udziału w realizacji zamówienia podmiotu wykonawczego w ramach umów ramowych dysponującego personelem posiadającego wymagane kompetencje w zakresie analizy biznesowej, projektowania i implementacji systemów ubezpieczeniowo-</w:t>
            </w:r>
            <w:r w:rsidRPr="00E47C3D">
              <w:rPr>
                <w:rFonts w:ascii="Arial" w:eastAsia="Times New Roman" w:hAnsi="Arial" w:cs="Arial"/>
                <w:b w:val="0"/>
                <w:bCs w:val="0"/>
                <w:color w:val="000000" w:themeColor="text1"/>
                <w:kern w:val="0"/>
                <w:sz w:val="20"/>
                <w:lang w:eastAsia="pl-PL"/>
              </w:rPr>
              <w:lastRenderedPageBreak/>
              <w:t xml:space="preserve">składkowych, </w:t>
            </w:r>
          </w:p>
          <w:p w14:paraId="53EA02E8" w14:textId="77777777" w:rsidR="007E4587" w:rsidRDefault="007E4587" w:rsidP="007E4587">
            <w:pPr>
              <w:pStyle w:val="Legenda"/>
              <w:numPr>
                <w:ilvl w:val="0"/>
                <w:numId w:val="23"/>
              </w:numPr>
              <w:ind w:left="363"/>
              <w:rPr>
                <w:rFonts w:ascii="Arial" w:eastAsia="Times New Roman" w:hAnsi="Arial" w:cs="Arial"/>
                <w:b w:val="0"/>
                <w:bCs w:val="0"/>
                <w:color w:val="000000" w:themeColor="text1"/>
                <w:kern w:val="0"/>
                <w:sz w:val="20"/>
                <w:lang w:eastAsia="pl-PL"/>
              </w:rPr>
            </w:pPr>
            <w:r w:rsidRPr="00E47C3D">
              <w:rPr>
                <w:rFonts w:ascii="Arial" w:eastAsia="Times New Roman" w:hAnsi="Arial" w:cs="Arial"/>
                <w:b w:val="0"/>
                <w:bCs w:val="0"/>
                <w:color w:val="000000" w:themeColor="text1"/>
                <w:kern w:val="0"/>
                <w:sz w:val="20"/>
                <w:lang w:eastAsia="pl-PL"/>
              </w:rPr>
              <w:t>Przeprowadzenie testów jednostkowych, integracyjnych i akceptacyjnych</w:t>
            </w:r>
            <w:r>
              <w:rPr>
                <w:rFonts w:ascii="Arial" w:eastAsia="Times New Roman" w:hAnsi="Arial" w:cs="Arial"/>
                <w:b w:val="0"/>
                <w:bCs w:val="0"/>
                <w:color w:val="000000" w:themeColor="text1"/>
                <w:kern w:val="0"/>
                <w:sz w:val="20"/>
                <w:lang w:eastAsia="pl-PL"/>
              </w:rPr>
              <w:t>,</w:t>
            </w:r>
            <w:r w:rsidRPr="00E47C3D">
              <w:rPr>
                <w:rFonts w:ascii="Arial" w:eastAsia="Times New Roman" w:hAnsi="Arial" w:cs="Arial"/>
                <w:b w:val="0"/>
                <w:bCs w:val="0"/>
                <w:color w:val="000000" w:themeColor="text1"/>
                <w:kern w:val="0"/>
                <w:sz w:val="20"/>
                <w:lang w:eastAsia="pl-PL"/>
              </w:rPr>
              <w:t xml:space="preserve"> z wykorzystaniem danych testowych reprezentujących rzeczywiste warianty obsługi płatników.</w:t>
            </w:r>
          </w:p>
          <w:p w14:paraId="537E580B" w14:textId="77777777" w:rsidR="007E4587" w:rsidRPr="00AA02BF" w:rsidRDefault="007E4587" w:rsidP="00540E94">
            <w:pPr>
              <w:pStyle w:val="Legenda"/>
              <w:rPr>
                <w:rFonts w:ascii="Arial" w:eastAsia="Times New Roman" w:hAnsi="Arial" w:cs="Arial"/>
                <w:b w:val="0"/>
                <w:bCs w:val="0"/>
                <w:color w:val="000000" w:themeColor="text1"/>
                <w:kern w:val="0"/>
                <w:sz w:val="20"/>
                <w:lang w:eastAsia="pl-PL"/>
              </w:rPr>
            </w:pPr>
          </w:p>
        </w:tc>
      </w:tr>
      <w:tr w:rsidR="007E4587" w:rsidRPr="00C54742" w14:paraId="4B98CD4E" w14:textId="77777777" w:rsidTr="004362ED">
        <w:trPr>
          <w:trHeight w:val="724"/>
        </w:trPr>
        <w:tc>
          <w:tcPr>
            <w:tcW w:w="0" w:type="auto"/>
          </w:tcPr>
          <w:p w14:paraId="16F13653" w14:textId="7B2F7FEA" w:rsidR="007E4587" w:rsidRPr="007E4587" w:rsidRDefault="007E4587" w:rsidP="00540E94">
            <w:pPr>
              <w:rPr>
                <w:rFonts w:cs="Arial"/>
                <w:color w:val="000000" w:themeColor="text1"/>
                <w:sz w:val="20"/>
                <w:szCs w:val="24"/>
                <w:lang w:val="pl-PL" w:eastAsia="pl-PL"/>
              </w:rPr>
            </w:pPr>
            <w:r w:rsidRPr="007E4587">
              <w:rPr>
                <w:rFonts w:cs="Arial"/>
                <w:color w:val="000000" w:themeColor="text1"/>
                <w:sz w:val="20"/>
                <w:szCs w:val="24"/>
                <w:lang w:val="pl-PL" w:eastAsia="pl-PL"/>
              </w:rPr>
              <w:lastRenderedPageBreak/>
              <w:t xml:space="preserve">Nieprawidłowe działanie mechanizmów integracji i synchronizacji danych pomiędzy Płatnikiem WEB a systemami ZUS </w:t>
            </w:r>
          </w:p>
          <w:p w14:paraId="3EBDDC01" w14:textId="77777777" w:rsidR="007E4587" w:rsidRPr="007E4587" w:rsidRDefault="007E4587" w:rsidP="00540E94">
            <w:pPr>
              <w:rPr>
                <w:rFonts w:cs="Arial"/>
                <w:color w:val="000000" w:themeColor="text1"/>
                <w:sz w:val="20"/>
                <w:szCs w:val="24"/>
                <w:lang w:val="pl-PL" w:eastAsia="pl-PL"/>
              </w:rPr>
            </w:pPr>
          </w:p>
        </w:tc>
        <w:tc>
          <w:tcPr>
            <w:tcW w:w="0" w:type="auto"/>
            <w:shd w:val="clear" w:color="auto" w:fill="FFFFFF"/>
          </w:tcPr>
          <w:p w14:paraId="14ADE1A4" w14:textId="77777777" w:rsidR="007E4587" w:rsidRPr="00AA02BF" w:rsidRDefault="007E4587" w:rsidP="00540E94">
            <w:pPr>
              <w:pStyle w:val="Legenda"/>
              <w:rPr>
                <w:rFonts w:ascii="Arial" w:eastAsia="Times New Roman" w:hAnsi="Arial" w:cs="Arial"/>
                <w:b w:val="0"/>
                <w:bCs w:val="0"/>
                <w:color w:val="000000" w:themeColor="text1"/>
                <w:kern w:val="0"/>
                <w:sz w:val="20"/>
                <w:lang w:eastAsia="pl-PL"/>
              </w:rPr>
            </w:pPr>
            <w:r>
              <w:rPr>
                <w:rFonts w:ascii="Arial" w:eastAsia="Times New Roman" w:hAnsi="Arial" w:cs="Arial"/>
                <w:b w:val="0"/>
                <w:bCs w:val="0"/>
                <w:color w:val="000000" w:themeColor="text1"/>
                <w:kern w:val="0"/>
                <w:sz w:val="20"/>
                <w:lang w:eastAsia="pl-PL"/>
              </w:rPr>
              <w:t>Średnia</w:t>
            </w:r>
          </w:p>
        </w:tc>
        <w:tc>
          <w:tcPr>
            <w:tcW w:w="0" w:type="auto"/>
            <w:shd w:val="clear" w:color="auto" w:fill="FFFFFF"/>
          </w:tcPr>
          <w:p w14:paraId="6DB60ACC" w14:textId="77777777" w:rsidR="007E4587" w:rsidRPr="00AA02BF" w:rsidRDefault="007E4587" w:rsidP="00540E94">
            <w:pPr>
              <w:pStyle w:val="Legenda"/>
              <w:rPr>
                <w:rFonts w:ascii="Arial" w:eastAsia="Times New Roman" w:hAnsi="Arial" w:cs="Arial"/>
                <w:b w:val="0"/>
                <w:bCs w:val="0"/>
                <w:color w:val="000000" w:themeColor="text1"/>
                <w:kern w:val="0"/>
                <w:sz w:val="20"/>
                <w:lang w:eastAsia="pl-PL"/>
              </w:rPr>
            </w:pPr>
            <w:r>
              <w:rPr>
                <w:rFonts w:ascii="Arial" w:eastAsia="Times New Roman" w:hAnsi="Arial" w:cs="Arial"/>
                <w:b w:val="0"/>
                <w:bCs w:val="0"/>
                <w:color w:val="000000" w:themeColor="text1"/>
                <w:kern w:val="0"/>
                <w:sz w:val="20"/>
                <w:lang w:eastAsia="pl-PL"/>
              </w:rPr>
              <w:t>Niskie</w:t>
            </w:r>
          </w:p>
        </w:tc>
        <w:tc>
          <w:tcPr>
            <w:tcW w:w="0" w:type="auto"/>
            <w:shd w:val="clear" w:color="auto" w:fill="FFFFFF"/>
          </w:tcPr>
          <w:p w14:paraId="7BC9131D" w14:textId="77777777" w:rsidR="007E4587" w:rsidRPr="00903A3B" w:rsidRDefault="007E4587" w:rsidP="007E4587">
            <w:pPr>
              <w:pStyle w:val="Legenda"/>
              <w:numPr>
                <w:ilvl w:val="0"/>
                <w:numId w:val="24"/>
              </w:numPr>
              <w:ind w:left="363"/>
              <w:rPr>
                <w:rFonts w:ascii="Arial" w:eastAsia="Times New Roman" w:hAnsi="Arial" w:cs="Arial"/>
                <w:b w:val="0"/>
                <w:bCs w:val="0"/>
                <w:color w:val="000000" w:themeColor="text1"/>
                <w:kern w:val="0"/>
                <w:sz w:val="20"/>
                <w:lang w:eastAsia="pl-PL"/>
              </w:rPr>
            </w:pPr>
            <w:r w:rsidRPr="00903A3B">
              <w:rPr>
                <w:rFonts w:ascii="Arial" w:eastAsia="Times New Roman" w:hAnsi="Arial" w:cs="Arial"/>
                <w:b w:val="0"/>
                <w:bCs w:val="0"/>
                <w:color w:val="000000" w:themeColor="text1"/>
                <w:kern w:val="0"/>
                <w:sz w:val="20"/>
                <w:lang w:eastAsia="pl-PL"/>
              </w:rPr>
              <w:t>Określenie podziału zakresu i odpowiedzialności pomiędzy projektem Płatnik WEB a pozostałymi systemami realizującymi warstwę integracyjną.</w:t>
            </w:r>
          </w:p>
          <w:p w14:paraId="6BEF4C06" w14:textId="77777777" w:rsidR="007E4587" w:rsidRPr="00903A3B" w:rsidRDefault="007E4587" w:rsidP="007E4587">
            <w:pPr>
              <w:pStyle w:val="Legenda"/>
              <w:numPr>
                <w:ilvl w:val="0"/>
                <w:numId w:val="24"/>
              </w:numPr>
              <w:ind w:left="363"/>
              <w:rPr>
                <w:rFonts w:ascii="Arial" w:eastAsia="Times New Roman" w:hAnsi="Arial" w:cs="Arial"/>
                <w:b w:val="0"/>
                <w:bCs w:val="0"/>
                <w:color w:val="000000" w:themeColor="text1"/>
                <w:kern w:val="0"/>
                <w:sz w:val="20"/>
                <w:lang w:eastAsia="pl-PL"/>
              </w:rPr>
            </w:pPr>
            <w:r w:rsidRPr="00903A3B">
              <w:rPr>
                <w:rFonts w:ascii="Arial" w:eastAsia="Times New Roman" w:hAnsi="Arial" w:cs="Arial"/>
                <w:b w:val="0"/>
                <w:bCs w:val="0"/>
                <w:color w:val="000000" w:themeColor="text1"/>
                <w:kern w:val="0"/>
                <w:sz w:val="20"/>
                <w:lang w:eastAsia="pl-PL"/>
              </w:rPr>
              <w:t>Opracowanie kontraktów integracyjnych oraz przeprowadzenie testów kontraktowych weryfikujących zgodność komponentów zgodnie z uzgodnioną specyfikacją interfejsów.</w:t>
            </w:r>
          </w:p>
          <w:p w14:paraId="56447232" w14:textId="77777777" w:rsidR="007E4587" w:rsidRPr="00903A3B" w:rsidRDefault="007E4587" w:rsidP="007E4587">
            <w:pPr>
              <w:pStyle w:val="Legenda"/>
              <w:numPr>
                <w:ilvl w:val="0"/>
                <w:numId w:val="24"/>
              </w:numPr>
              <w:ind w:left="363"/>
              <w:rPr>
                <w:rFonts w:ascii="Arial" w:eastAsia="Times New Roman" w:hAnsi="Arial" w:cs="Arial"/>
                <w:b w:val="0"/>
                <w:bCs w:val="0"/>
                <w:color w:val="000000" w:themeColor="text1"/>
                <w:kern w:val="0"/>
                <w:sz w:val="20"/>
                <w:lang w:eastAsia="pl-PL"/>
              </w:rPr>
            </w:pPr>
            <w:r w:rsidRPr="00903A3B">
              <w:rPr>
                <w:rFonts w:ascii="Arial" w:eastAsia="Times New Roman" w:hAnsi="Arial" w:cs="Arial"/>
                <w:b w:val="0"/>
                <w:bCs w:val="0"/>
                <w:color w:val="000000" w:themeColor="text1"/>
                <w:kern w:val="0"/>
                <w:sz w:val="20"/>
                <w:lang w:eastAsia="pl-PL"/>
              </w:rPr>
              <w:t>Uzgodnienie z harmonogramu prac integracyjnych, obejmującego terminy przygotowania dokumentacji, udostępnienia interfejsów i środowisk, przeprowadzenia testów integracyjnych i end-to-end.</w:t>
            </w:r>
          </w:p>
          <w:p w14:paraId="1ADDD749" w14:textId="77777777" w:rsidR="007E4587" w:rsidRPr="00BA72C9" w:rsidRDefault="007E4587" w:rsidP="007E4587">
            <w:pPr>
              <w:pStyle w:val="Legenda"/>
              <w:numPr>
                <w:ilvl w:val="0"/>
                <w:numId w:val="24"/>
              </w:numPr>
              <w:ind w:left="363"/>
              <w:rPr>
                <w:rFonts w:ascii="Arial" w:eastAsia="Times New Roman" w:hAnsi="Arial" w:cs="Arial"/>
                <w:b w:val="0"/>
                <w:bCs w:val="0"/>
                <w:color w:val="000000" w:themeColor="text1"/>
                <w:kern w:val="0"/>
                <w:sz w:val="20"/>
                <w:lang w:eastAsia="pl-PL"/>
              </w:rPr>
            </w:pPr>
            <w:r w:rsidRPr="00903A3B">
              <w:rPr>
                <w:rFonts w:ascii="Arial" w:eastAsia="Times New Roman" w:hAnsi="Arial" w:cs="Arial"/>
                <w:b w:val="0"/>
                <w:bCs w:val="0"/>
                <w:color w:val="000000" w:themeColor="text1"/>
                <w:kern w:val="0"/>
                <w:sz w:val="20"/>
                <w:lang w:eastAsia="pl-PL"/>
              </w:rPr>
              <w:t>Uzależnienie odbioru i dopuszczenia do wdrożenia funkcjonalności Płatnika WEB wymagających współpracy z systemami ZUS od potwierdzenia poprawnego wykonania scenariuszy integracyjnych, źródłowymi ZUS.</w:t>
            </w:r>
          </w:p>
        </w:tc>
      </w:tr>
      <w:tr w:rsidR="0020760A" w:rsidRPr="00C54742" w14:paraId="25377812" w14:textId="77777777" w:rsidTr="004362ED">
        <w:trPr>
          <w:trHeight w:val="724"/>
        </w:trPr>
        <w:tc>
          <w:tcPr>
            <w:tcW w:w="0" w:type="auto"/>
          </w:tcPr>
          <w:p w14:paraId="18CD5DB3" w14:textId="49656E8C" w:rsidR="0020760A" w:rsidRPr="001B6667" w:rsidRDefault="0020760A" w:rsidP="001B6667">
            <w:pPr>
              <w:rPr>
                <w:rFonts w:cs="Arial"/>
                <w:color w:val="0070C0"/>
                <w:sz w:val="20"/>
                <w:szCs w:val="24"/>
                <w:lang w:val="pl-PL" w:eastAsia="pl-PL"/>
              </w:rPr>
            </w:pPr>
          </w:p>
        </w:tc>
        <w:tc>
          <w:tcPr>
            <w:tcW w:w="0" w:type="auto"/>
            <w:shd w:val="clear" w:color="auto" w:fill="FFFFFF"/>
          </w:tcPr>
          <w:p w14:paraId="199063D0" w14:textId="1FE5AE89" w:rsidR="0020760A" w:rsidRPr="001B6667" w:rsidRDefault="0020760A" w:rsidP="00D0302D">
            <w:pPr>
              <w:pStyle w:val="Legenda"/>
              <w:rPr>
                <w:rFonts w:ascii="Arial" w:eastAsia="Times New Roman" w:hAnsi="Arial" w:cs="Arial"/>
                <w:b w:val="0"/>
                <w:bCs w:val="0"/>
                <w:color w:val="0070C0"/>
                <w:kern w:val="0"/>
                <w:sz w:val="20"/>
                <w:lang w:eastAsia="pl-PL"/>
              </w:rPr>
            </w:pPr>
          </w:p>
        </w:tc>
        <w:tc>
          <w:tcPr>
            <w:tcW w:w="0" w:type="auto"/>
            <w:shd w:val="clear" w:color="auto" w:fill="FFFFFF"/>
          </w:tcPr>
          <w:p w14:paraId="5351D67D" w14:textId="2CA70E8B" w:rsidR="0020760A" w:rsidRPr="001B6667" w:rsidRDefault="0020760A" w:rsidP="001B6667">
            <w:pPr>
              <w:pStyle w:val="Legenda"/>
              <w:rPr>
                <w:rFonts w:ascii="Arial" w:eastAsia="Times New Roman" w:hAnsi="Arial" w:cs="Arial"/>
                <w:b w:val="0"/>
                <w:bCs w:val="0"/>
                <w:color w:val="0070C0"/>
                <w:kern w:val="0"/>
                <w:sz w:val="20"/>
                <w:lang w:eastAsia="pl-PL"/>
              </w:rPr>
            </w:pPr>
          </w:p>
        </w:tc>
        <w:tc>
          <w:tcPr>
            <w:tcW w:w="0" w:type="auto"/>
            <w:shd w:val="clear" w:color="auto" w:fill="FFFFFF"/>
          </w:tcPr>
          <w:p w14:paraId="059E4E88" w14:textId="26768A5E" w:rsidR="0020760A" w:rsidRPr="001B6667" w:rsidRDefault="0020760A" w:rsidP="001B6667">
            <w:pPr>
              <w:pStyle w:val="Legenda"/>
              <w:rPr>
                <w:rFonts w:ascii="Arial" w:eastAsia="Times New Roman" w:hAnsi="Arial" w:cs="Arial"/>
                <w:b w:val="0"/>
                <w:bCs w:val="0"/>
                <w:color w:val="0070C0"/>
                <w:kern w:val="0"/>
                <w:sz w:val="20"/>
                <w:lang w:eastAsia="pl-PL"/>
              </w:rPr>
            </w:pPr>
          </w:p>
        </w:tc>
      </w:tr>
    </w:tbl>
    <w:p w14:paraId="5C061B03" w14:textId="77777777" w:rsidR="00D90F1A" w:rsidRPr="004362ED" w:rsidRDefault="00A44CAE" w:rsidP="00485E7E">
      <w:pPr>
        <w:pStyle w:val="Nagwek2"/>
        <w:tabs>
          <w:tab w:val="num" w:pos="1276"/>
        </w:tabs>
        <w:ind w:left="788" w:hanging="431"/>
        <w:rPr>
          <w:lang w:val="pl-PL" w:eastAsia="pl-PL"/>
        </w:rPr>
      </w:pPr>
      <w:bookmarkStart w:id="12" w:name="_Toc462924073"/>
      <w:r w:rsidRPr="004362ED">
        <w:rPr>
          <w:lang w:val="pl-PL" w:eastAsia="pl-PL"/>
        </w:rPr>
        <w:t>Ryzyka wpływające na utrzymanie efektów</w:t>
      </w:r>
      <w:bookmarkEnd w:id="12"/>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1593"/>
        <w:gridCol w:w="2389"/>
        <w:gridCol w:w="3204"/>
      </w:tblGrid>
      <w:tr w:rsidR="007E4587" w:rsidRPr="004362ED" w14:paraId="12C23381" w14:textId="77777777" w:rsidTr="004362ED">
        <w:trPr>
          <w:trHeight w:val="724"/>
        </w:trPr>
        <w:tc>
          <w:tcPr>
            <w:tcW w:w="0" w:type="auto"/>
            <w:shd w:val="clear" w:color="auto" w:fill="D9D9D9" w:themeFill="background1" w:themeFillShade="D9"/>
            <w:vAlign w:val="center"/>
          </w:tcPr>
          <w:p w14:paraId="71471F13" w14:textId="77777777" w:rsidR="00E40C7B" w:rsidRPr="004362ED" w:rsidRDefault="00E40C7B" w:rsidP="000074EC">
            <w:pPr>
              <w:jc w:val="center"/>
              <w:rPr>
                <w:rFonts w:eastAsia="MS MinNew Roman" w:cs="Arial"/>
                <w:b/>
                <w:bCs/>
                <w:sz w:val="20"/>
                <w:lang w:val="pl-PL"/>
              </w:rPr>
            </w:pPr>
            <w:r w:rsidRPr="004362ED">
              <w:rPr>
                <w:rFonts w:eastAsia="MS MinNew Roman" w:cs="Arial"/>
                <w:b/>
                <w:bCs/>
                <w:sz w:val="20"/>
                <w:lang w:val="pl-PL"/>
              </w:rPr>
              <w:t>Nazwa ryzyka</w:t>
            </w:r>
          </w:p>
        </w:tc>
        <w:tc>
          <w:tcPr>
            <w:tcW w:w="0" w:type="auto"/>
            <w:shd w:val="clear" w:color="auto" w:fill="D9D9D9" w:themeFill="background1" w:themeFillShade="D9"/>
            <w:vAlign w:val="center"/>
          </w:tcPr>
          <w:p w14:paraId="508005B3" w14:textId="77777777" w:rsidR="00E40C7B" w:rsidRPr="004362ED" w:rsidRDefault="00E40C7B" w:rsidP="000074EC">
            <w:pPr>
              <w:pStyle w:val="Legenda"/>
              <w:jc w:val="center"/>
              <w:rPr>
                <w:rFonts w:ascii="Arial" w:hAnsi="Arial" w:cs="Arial"/>
                <w:sz w:val="20"/>
                <w:lang w:eastAsia="pl-PL"/>
              </w:rPr>
            </w:pPr>
            <w:r w:rsidRPr="004362ED">
              <w:rPr>
                <w:rFonts w:ascii="Arial" w:hAnsi="Arial" w:cs="Arial"/>
                <w:sz w:val="20"/>
                <w:szCs w:val="20"/>
              </w:rPr>
              <w:t>Siła oddziaływania</w:t>
            </w:r>
          </w:p>
        </w:tc>
        <w:tc>
          <w:tcPr>
            <w:tcW w:w="0" w:type="auto"/>
            <w:shd w:val="clear" w:color="auto" w:fill="D9D9D9" w:themeFill="background1" w:themeFillShade="D9"/>
          </w:tcPr>
          <w:p w14:paraId="5A679026" w14:textId="77777777" w:rsidR="00E40C7B" w:rsidRPr="004362ED" w:rsidRDefault="00E40C7B" w:rsidP="000074EC">
            <w:pPr>
              <w:pStyle w:val="Legenda"/>
              <w:jc w:val="center"/>
              <w:rPr>
                <w:rFonts w:ascii="Arial" w:hAnsi="Arial" w:cs="Arial"/>
                <w:sz w:val="20"/>
                <w:szCs w:val="20"/>
              </w:rPr>
            </w:pPr>
            <w:r w:rsidRPr="004362ED">
              <w:rPr>
                <w:rFonts w:ascii="Arial" w:hAnsi="Arial" w:cs="Arial"/>
                <w:sz w:val="20"/>
                <w:szCs w:val="20"/>
              </w:rPr>
              <w:t>Prawdopodobieństwo wystąpienia ryzyka</w:t>
            </w:r>
          </w:p>
        </w:tc>
        <w:tc>
          <w:tcPr>
            <w:tcW w:w="0" w:type="auto"/>
            <w:shd w:val="clear" w:color="auto" w:fill="D9D9D9" w:themeFill="background1" w:themeFillShade="D9"/>
            <w:vAlign w:val="center"/>
          </w:tcPr>
          <w:p w14:paraId="5211DFC4" w14:textId="77777777" w:rsidR="00E40C7B" w:rsidRPr="004362ED" w:rsidRDefault="00E40C7B" w:rsidP="000074EC">
            <w:pPr>
              <w:pStyle w:val="Legenda"/>
              <w:jc w:val="center"/>
              <w:rPr>
                <w:rFonts w:ascii="Arial" w:hAnsi="Arial" w:cs="Arial"/>
                <w:sz w:val="20"/>
                <w:lang w:eastAsia="pl-PL"/>
              </w:rPr>
            </w:pPr>
            <w:r w:rsidRPr="004362ED">
              <w:rPr>
                <w:rFonts w:ascii="Arial" w:hAnsi="Arial" w:cs="Arial"/>
                <w:sz w:val="20"/>
                <w:szCs w:val="20"/>
              </w:rPr>
              <w:t>Sposób zarzadzania ryzykiem</w:t>
            </w:r>
          </w:p>
        </w:tc>
      </w:tr>
      <w:tr w:rsidR="007E4587" w:rsidRPr="00C54742" w14:paraId="75C1B1A5" w14:textId="77777777" w:rsidTr="004362ED">
        <w:trPr>
          <w:trHeight w:val="724"/>
        </w:trPr>
        <w:tc>
          <w:tcPr>
            <w:tcW w:w="0" w:type="auto"/>
            <w:tcBorders>
              <w:top w:val="single" w:sz="4" w:space="0" w:color="auto"/>
              <w:left w:val="single" w:sz="4" w:space="0" w:color="auto"/>
              <w:bottom w:val="single" w:sz="4" w:space="0" w:color="auto"/>
              <w:right w:val="single" w:sz="4" w:space="0" w:color="auto"/>
            </w:tcBorders>
          </w:tcPr>
          <w:p w14:paraId="7B2E4CBE" w14:textId="22B566EA" w:rsidR="007E4587" w:rsidRPr="007E4587" w:rsidRDefault="007E4587" w:rsidP="00540E94">
            <w:pPr>
              <w:rPr>
                <w:rFonts w:cs="Arial"/>
                <w:sz w:val="20"/>
                <w:szCs w:val="24"/>
                <w:lang w:val="pl-PL" w:eastAsia="pl-PL"/>
              </w:rPr>
            </w:pPr>
            <w:r w:rsidRPr="007E4587">
              <w:rPr>
                <w:rFonts w:cs="Arial"/>
                <w:sz w:val="20"/>
                <w:szCs w:val="24"/>
                <w:lang w:val="pl-PL" w:eastAsia="pl-PL"/>
              </w:rPr>
              <w:t>Zmiany legislacyjne powodujące</w:t>
            </w:r>
            <w:r w:rsidR="005161C2">
              <w:rPr>
                <w:rFonts w:cs="Arial"/>
                <w:sz w:val="20"/>
                <w:szCs w:val="24"/>
                <w:lang w:val="pl-PL" w:eastAsia="pl-PL"/>
              </w:rPr>
              <w:t xml:space="preserve"> k</w:t>
            </w:r>
            <w:r w:rsidRPr="007E4587">
              <w:rPr>
                <w:rFonts w:cs="Arial"/>
                <w:sz w:val="20"/>
                <w:szCs w:val="24"/>
                <w:lang w:val="pl-PL" w:eastAsia="pl-PL"/>
              </w:rPr>
              <w:t>onieczność wprowadzenia</w:t>
            </w:r>
          </w:p>
          <w:p w14:paraId="3A4309EA" w14:textId="77777777" w:rsidR="007E4587" w:rsidRPr="007E4587" w:rsidRDefault="007E4587" w:rsidP="00540E94">
            <w:pPr>
              <w:rPr>
                <w:rFonts w:cs="Arial"/>
                <w:sz w:val="20"/>
                <w:szCs w:val="24"/>
                <w:lang w:val="pl-PL" w:eastAsia="pl-PL"/>
              </w:rPr>
            </w:pPr>
            <w:r w:rsidRPr="007E4587">
              <w:rPr>
                <w:rFonts w:cs="Arial"/>
                <w:sz w:val="20"/>
                <w:szCs w:val="24"/>
                <w:lang w:val="pl-PL" w:eastAsia="pl-PL"/>
              </w:rPr>
              <w:t xml:space="preserve">zmian w systemie Płatnika WEB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8E01745" w14:textId="684B3841"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Duża</w:t>
            </w:r>
          </w:p>
          <w:p w14:paraId="07E993ED" w14:textId="77777777" w:rsidR="007E4587" w:rsidRPr="007E4587" w:rsidRDefault="007E4587" w:rsidP="00540E94">
            <w:pPr>
              <w:pStyle w:val="Legenda"/>
              <w:rPr>
                <w:rFonts w:ascii="Arial" w:eastAsia="Times New Roman" w:hAnsi="Arial" w:cs="Arial"/>
                <w:b w:val="0"/>
                <w:bCs w:val="0"/>
                <w:kern w:val="0"/>
                <w:sz w:val="20"/>
                <w:lang w:eastAsia="pl-PL"/>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6DCA71E" w14:textId="77777777"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Średnie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03F054" w14:textId="77777777" w:rsidR="007E4587" w:rsidRPr="007E4587" w:rsidRDefault="007E4587" w:rsidP="007E4587">
            <w:pPr>
              <w:pStyle w:val="Legenda"/>
              <w:numPr>
                <w:ilvl w:val="0"/>
                <w:numId w:val="25"/>
              </w:numPr>
              <w:ind w:left="314"/>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Prowadzenie monitoringu zmian prawnych dotyczących obowiązków płatników, z przypisaniem właściciela analizy oraz rejestrem wpływu zmian.</w:t>
            </w:r>
          </w:p>
          <w:p w14:paraId="0427BCD5" w14:textId="1470DDBF" w:rsidR="007E4587" w:rsidRPr="007E4587" w:rsidRDefault="007E4587" w:rsidP="007E4587">
            <w:pPr>
              <w:pStyle w:val="Legenda"/>
              <w:numPr>
                <w:ilvl w:val="0"/>
                <w:numId w:val="25"/>
              </w:numPr>
              <w:ind w:left="314"/>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Za</w:t>
            </w:r>
            <w:r w:rsidR="007147A7">
              <w:rPr>
                <w:rFonts w:ascii="Arial" w:eastAsia="Times New Roman" w:hAnsi="Arial" w:cs="Arial"/>
                <w:b w:val="0"/>
                <w:bCs w:val="0"/>
                <w:kern w:val="0"/>
                <w:sz w:val="20"/>
                <w:lang w:eastAsia="pl-PL"/>
              </w:rPr>
              <w:t>sto</w:t>
            </w:r>
            <w:r w:rsidRPr="007E4587">
              <w:rPr>
                <w:rFonts w:ascii="Arial" w:eastAsia="Times New Roman" w:hAnsi="Arial" w:cs="Arial"/>
                <w:b w:val="0"/>
                <w:bCs w:val="0"/>
                <w:kern w:val="0"/>
                <w:sz w:val="20"/>
                <w:lang w:eastAsia="pl-PL"/>
              </w:rPr>
              <w:t xml:space="preserve">sowanie elastycznej, modularnej i wersjonowanej  architektury oraz (tam, gdzie </w:t>
            </w:r>
            <w:r w:rsidRPr="007E4587">
              <w:rPr>
                <w:rFonts w:ascii="Arial" w:eastAsia="Times New Roman" w:hAnsi="Arial" w:cs="Arial"/>
                <w:b w:val="0"/>
                <w:bCs w:val="0"/>
                <w:kern w:val="0"/>
                <w:sz w:val="20"/>
                <w:lang w:eastAsia="pl-PL"/>
              </w:rPr>
              <w:lastRenderedPageBreak/>
              <w:t>to zasadne) konfigurowalnych reguł, umożliwiających wprowadzanie zmian bez przebudowy całego rozwiązania.</w:t>
            </w:r>
          </w:p>
          <w:p w14:paraId="0383E3AA" w14:textId="77777777" w:rsidR="007E4587" w:rsidRPr="007E4587" w:rsidRDefault="007E4587" w:rsidP="007E4587">
            <w:pPr>
              <w:pStyle w:val="Legenda"/>
              <w:numPr>
                <w:ilvl w:val="0"/>
                <w:numId w:val="25"/>
              </w:numPr>
              <w:ind w:left="314"/>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 xml:space="preserve">Określanie zakresu zmian w systemie Płatnik WEB z wyprzedzeniem, w trakcie procedowania zmian legislacyjnych. </w:t>
            </w:r>
          </w:p>
        </w:tc>
      </w:tr>
      <w:tr w:rsidR="007E4587" w:rsidRPr="00C54742" w14:paraId="42DD6D79" w14:textId="77777777" w:rsidTr="004362ED">
        <w:trPr>
          <w:trHeight w:val="724"/>
        </w:trPr>
        <w:tc>
          <w:tcPr>
            <w:tcW w:w="0" w:type="auto"/>
            <w:tcBorders>
              <w:top w:val="single" w:sz="4" w:space="0" w:color="auto"/>
              <w:left w:val="single" w:sz="4" w:space="0" w:color="auto"/>
              <w:bottom w:val="single" w:sz="4" w:space="0" w:color="auto"/>
              <w:right w:val="single" w:sz="4" w:space="0" w:color="auto"/>
            </w:tcBorders>
          </w:tcPr>
          <w:p w14:paraId="22C8EC52" w14:textId="77777777" w:rsidR="007E4587" w:rsidRPr="007E4587" w:rsidRDefault="007E4587" w:rsidP="00540E94">
            <w:pPr>
              <w:rPr>
                <w:rFonts w:cs="Arial"/>
                <w:sz w:val="20"/>
                <w:szCs w:val="24"/>
                <w:lang w:val="pl-PL" w:eastAsia="pl-PL"/>
              </w:rPr>
            </w:pPr>
            <w:r w:rsidRPr="007E4587">
              <w:rPr>
                <w:rFonts w:cs="Arial"/>
                <w:sz w:val="20"/>
                <w:szCs w:val="24"/>
                <w:lang w:val="pl-PL" w:eastAsia="pl-PL"/>
              </w:rPr>
              <w:lastRenderedPageBreak/>
              <w:t>Brak zapewnienia wystarczających środków finansowych na utrzymanie, bezpieczeństwo, rozwój i dostosowanie Płatnika WEB w okresie trwałości projektu.</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11ED67D" w14:textId="77777777"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Średnia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71744F0" w14:textId="77777777"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Niskie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2BC88A1" w14:textId="77777777" w:rsidR="007E4587" w:rsidRPr="007E4587" w:rsidRDefault="007E4587" w:rsidP="007E4587">
            <w:pPr>
              <w:pStyle w:val="Legenda"/>
              <w:numPr>
                <w:ilvl w:val="0"/>
                <w:numId w:val="26"/>
              </w:numPr>
              <w:ind w:left="312" w:hanging="357"/>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Pogłębiona identyfikacja i staranne oszacowanie kosztów eksploatacyjnych już na etapie wdrożenia.</w:t>
            </w:r>
          </w:p>
          <w:p w14:paraId="15D22903" w14:textId="77777777" w:rsidR="007E4587" w:rsidRPr="007E4587" w:rsidRDefault="007E4587" w:rsidP="007E4587">
            <w:pPr>
              <w:pStyle w:val="Akapitzlist"/>
              <w:numPr>
                <w:ilvl w:val="0"/>
                <w:numId w:val="26"/>
              </w:numPr>
              <w:spacing w:line="240" w:lineRule="auto"/>
              <w:ind w:left="312" w:hanging="357"/>
              <w:jc w:val="left"/>
              <w:rPr>
                <w:rFonts w:cs="Arial"/>
                <w:sz w:val="20"/>
              </w:rPr>
            </w:pPr>
            <w:r w:rsidRPr="007E4587">
              <w:rPr>
                <w:rFonts w:cs="Arial"/>
                <w:sz w:val="20"/>
              </w:rPr>
              <w:t>Uwzględnianie kosztów utrzymania systemu w ramach prac nad przygotowaniem rocznych planów finansowych ZUS</w:t>
            </w:r>
          </w:p>
          <w:p w14:paraId="3A7C0520" w14:textId="77777777" w:rsidR="007E4587" w:rsidRPr="007E4587" w:rsidRDefault="007E4587" w:rsidP="007E4587">
            <w:pPr>
              <w:pStyle w:val="Akapitzlist"/>
              <w:numPr>
                <w:ilvl w:val="0"/>
                <w:numId w:val="26"/>
              </w:numPr>
              <w:spacing w:line="240" w:lineRule="auto"/>
              <w:ind w:left="312" w:hanging="357"/>
              <w:jc w:val="left"/>
              <w:rPr>
                <w:rFonts w:cs="Arial"/>
                <w:sz w:val="20"/>
              </w:rPr>
            </w:pPr>
            <w:r w:rsidRPr="007E4587">
              <w:rPr>
                <w:rFonts w:cs="Arial"/>
                <w:sz w:val="20"/>
              </w:rPr>
              <w:t>Obligatoryjne oddzielnie procesów utrzymania od rozwoju w ramach odrębnie zawieranych umów realizacyjnych, po to aby zapewnić pierwszeństwo finansowania działań zapewniających ciągłość i bezpieczeństwo dotychczasowych usług.</w:t>
            </w:r>
          </w:p>
        </w:tc>
      </w:tr>
      <w:tr w:rsidR="007E4587" w:rsidRPr="00C54742" w14:paraId="0419F587" w14:textId="77777777" w:rsidTr="004362ED">
        <w:trPr>
          <w:trHeight w:val="724"/>
        </w:trPr>
        <w:tc>
          <w:tcPr>
            <w:tcW w:w="0" w:type="auto"/>
            <w:tcBorders>
              <w:top w:val="single" w:sz="4" w:space="0" w:color="auto"/>
              <w:left w:val="single" w:sz="4" w:space="0" w:color="auto"/>
              <w:bottom w:val="single" w:sz="4" w:space="0" w:color="auto"/>
              <w:right w:val="single" w:sz="4" w:space="0" w:color="auto"/>
            </w:tcBorders>
          </w:tcPr>
          <w:p w14:paraId="43BD946C" w14:textId="77777777" w:rsidR="007E4587" w:rsidRPr="007E4587" w:rsidRDefault="007E4587" w:rsidP="00540E94">
            <w:pPr>
              <w:rPr>
                <w:rFonts w:cs="Arial"/>
                <w:sz w:val="20"/>
                <w:szCs w:val="24"/>
                <w:lang w:val="pl-PL" w:eastAsia="pl-PL"/>
              </w:rPr>
            </w:pPr>
            <w:r w:rsidRPr="007E4587">
              <w:rPr>
                <w:rFonts w:cs="Arial"/>
                <w:sz w:val="20"/>
                <w:szCs w:val="24"/>
                <w:lang w:val="pl-PL" w:eastAsia="pl-PL"/>
              </w:rPr>
              <w:t>Brak wystarczających zasobów kadrowych i kompetencji niezbędnych do bezpiecznego utrzymania i rozwoju Płatnika WEB.</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AF3C86D" w14:textId="77777777"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Średnia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55CEB97" w14:textId="77777777"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Średnie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8C6F292" w14:textId="77777777" w:rsidR="007E4587" w:rsidRPr="007E4587" w:rsidRDefault="007E4587" w:rsidP="007E4587">
            <w:pPr>
              <w:pStyle w:val="Legenda"/>
              <w:numPr>
                <w:ilvl w:val="0"/>
                <w:numId w:val="27"/>
              </w:numPr>
              <w:ind w:left="314"/>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Zapewnienie transferu wiedzy od wykonawców do ZUS oraz kompletnej dokumentacji technicznej i eksploatacyjnej, instrukcji operacyjnych, kodu źródłowego.</w:t>
            </w:r>
          </w:p>
          <w:p w14:paraId="3354A867" w14:textId="77777777" w:rsidR="007E4587" w:rsidRPr="007E4587" w:rsidRDefault="007E4587" w:rsidP="007E4587">
            <w:pPr>
              <w:pStyle w:val="Legenda"/>
              <w:numPr>
                <w:ilvl w:val="0"/>
                <w:numId w:val="27"/>
              </w:numPr>
              <w:ind w:left="314"/>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Długofalowe planowanie zapotrzebowania na zasoby kadrowe.</w:t>
            </w:r>
          </w:p>
          <w:p w14:paraId="51CD3755" w14:textId="77777777" w:rsidR="007E4587" w:rsidRPr="007E4587" w:rsidRDefault="007E4587" w:rsidP="007E4587">
            <w:pPr>
              <w:pStyle w:val="Legenda"/>
              <w:numPr>
                <w:ilvl w:val="0"/>
                <w:numId w:val="27"/>
              </w:numPr>
              <w:ind w:left="314"/>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Prowadzenie rekrutacji z wyprzedzeniem.</w:t>
            </w:r>
          </w:p>
          <w:p w14:paraId="48D08F65" w14:textId="77777777" w:rsidR="007E4587" w:rsidRPr="007E4587" w:rsidRDefault="007E4587" w:rsidP="007E4587">
            <w:pPr>
              <w:pStyle w:val="Legenda"/>
              <w:numPr>
                <w:ilvl w:val="0"/>
                <w:numId w:val="27"/>
              </w:numPr>
              <w:ind w:left="314"/>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 xml:space="preserve">Planowanie i realizacja szkoleń, zapewnienie i sukcesji dla kluczowych ról w zakresie obsługi systemu Płatnik WEB.  </w:t>
            </w:r>
          </w:p>
        </w:tc>
      </w:tr>
      <w:tr w:rsidR="007E4587" w:rsidRPr="00C54742" w14:paraId="3BF52514" w14:textId="77777777" w:rsidTr="004362ED">
        <w:trPr>
          <w:trHeight w:val="724"/>
        </w:trPr>
        <w:tc>
          <w:tcPr>
            <w:tcW w:w="0" w:type="auto"/>
            <w:tcBorders>
              <w:top w:val="single" w:sz="4" w:space="0" w:color="auto"/>
              <w:left w:val="single" w:sz="4" w:space="0" w:color="auto"/>
              <w:bottom w:val="single" w:sz="4" w:space="0" w:color="auto"/>
              <w:right w:val="single" w:sz="4" w:space="0" w:color="auto"/>
            </w:tcBorders>
          </w:tcPr>
          <w:p w14:paraId="72ECFBBB" w14:textId="77777777" w:rsidR="007E4587" w:rsidRPr="007E4587" w:rsidRDefault="007E4587" w:rsidP="00540E94">
            <w:pPr>
              <w:rPr>
                <w:rFonts w:cs="Arial"/>
                <w:sz w:val="20"/>
                <w:szCs w:val="24"/>
                <w:lang w:val="pl-PL" w:eastAsia="pl-PL"/>
              </w:rPr>
            </w:pPr>
            <w:r w:rsidRPr="007E4587">
              <w:rPr>
                <w:rFonts w:cs="Arial"/>
                <w:sz w:val="20"/>
                <w:szCs w:val="24"/>
                <w:lang w:val="pl-PL" w:eastAsia="pl-PL"/>
              </w:rPr>
              <w:t>Naruszenie poufności, integralności lub dostępności danych (w tym danych osobowych) wskutek cyberataku, podatności, błędu konfiguracji lub nieuprawnionego dostępu.</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8821DE9" w14:textId="77777777"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Duża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2C2398F" w14:textId="77777777"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Wysokie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026C21E" w14:textId="77777777" w:rsidR="007E4587" w:rsidRPr="007E4587" w:rsidRDefault="007E4587" w:rsidP="007E4587">
            <w:pPr>
              <w:pStyle w:val="Akapitzlist"/>
              <w:numPr>
                <w:ilvl w:val="0"/>
                <w:numId w:val="28"/>
              </w:numPr>
              <w:spacing w:after="40" w:line="240" w:lineRule="auto"/>
              <w:ind w:left="314" w:hanging="357"/>
              <w:jc w:val="left"/>
              <w:rPr>
                <w:rFonts w:cs="Arial"/>
                <w:sz w:val="20"/>
              </w:rPr>
            </w:pPr>
            <w:r w:rsidRPr="007E4587">
              <w:rPr>
                <w:rFonts w:cs="Arial"/>
                <w:sz w:val="20"/>
              </w:rPr>
              <w:t>Prowadzenie analizy zagrożeń i identyfikacji ryzyk bezpieczeństwa, ponawianych w przypadku istotnych zmian architektury lub wymagań oraz przeprowadzanie testów bezpieczeństwa i przeglądów zgodności z przyjętymi wymaganiami.</w:t>
            </w:r>
          </w:p>
          <w:p w14:paraId="19F1E852" w14:textId="77777777" w:rsidR="007E4587" w:rsidRPr="007E4587" w:rsidRDefault="007E4587" w:rsidP="007E4587">
            <w:pPr>
              <w:pStyle w:val="Akapitzlist"/>
              <w:numPr>
                <w:ilvl w:val="0"/>
                <w:numId w:val="28"/>
              </w:numPr>
              <w:spacing w:after="40" w:line="240" w:lineRule="auto"/>
              <w:ind w:left="314" w:hanging="357"/>
              <w:jc w:val="left"/>
              <w:rPr>
                <w:rFonts w:cs="Arial"/>
                <w:sz w:val="20"/>
              </w:rPr>
            </w:pPr>
            <w:r w:rsidRPr="007E4587">
              <w:rPr>
                <w:rFonts w:cs="Arial"/>
                <w:sz w:val="20"/>
              </w:rPr>
              <w:lastRenderedPageBreak/>
              <w:t>Gromadzenie, analizowanie i korelowanie zdarzeń bezpieczeństwa w celu monitorowania środowiska, wykrywania anomalii, nadużyć i incydentów.</w:t>
            </w:r>
          </w:p>
          <w:p w14:paraId="706A6016" w14:textId="77777777" w:rsidR="007E4587" w:rsidRPr="007E4587" w:rsidRDefault="007E4587" w:rsidP="007E4587">
            <w:pPr>
              <w:pStyle w:val="Akapitzlist"/>
              <w:numPr>
                <w:ilvl w:val="0"/>
                <w:numId w:val="28"/>
              </w:numPr>
              <w:spacing w:after="40" w:line="240" w:lineRule="auto"/>
              <w:ind w:left="314" w:hanging="357"/>
              <w:jc w:val="left"/>
              <w:rPr>
                <w:rFonts w:cs="Arial"/>
                <w:sz w:val="20"/>
              </w:rPr>
            </w:pPr>
            <w:r w:rsidRPr="007E4587">
              <w:rPr>
                <w:rFonts w:cs="Arial"/>
                <w:sz w:val="20"/>
              </w:rPr>
              <w:t>Iteracyjne przeprowadzanie testów penetracyjnych przez różne zespoły, obejmujących statyczną analizę kodu źródłowego oraz dynamiczną analizę bezpieczeństwa aplikacji.</w:t>
            </w:r>
          </w:p>
        </w:tc>
      </w:tr>
      <w:tr w:rsidR="007E4587" w:rsidRPr="00C54742" w14:paraId="4A3A1458" w14:textId="77777777" w:rsidTr="004362ED">
        <w:trPr>
          <w:trHeight w:val="724"/>
        </w:trPr>
        <w:tc>
          <w:tcPr>
            <w:tcW w:w="0" w:type="auto"/>
            <w:tcBorders>
              <w:top w:val="single" w:sz="4" w:space="0" w:color="auto"/>
              <w:left w:val="single" w:sz="4" w:space="0" w:color="auto"/>
              <w:bottom w:val="single" w:sz="4" w:space="0" w:color="auto"/>
              <w:right w:val="single" w:sz="4" w:space="0" w:color="auto"/>
            </w:tcBorders>
          </w:tcPr>
          <w:p w14:paraId="469C381F" w14:textId="77777777" w:rsidR="007E4587" w:rsidRPr="007E4587" w:rsidRDefault="007E4587" w:rsidP="00540E94">
            <w:pPr>
              <w:rPr>
                <w:rFonts w:cs="Arial"/>
                <w:sz w:val="20"/>
                <w:szCs w:val="24"/>
                <w:lang w:val="pl-PL" w:eastAsia="pl-PL"/>
              </w:rPr>
            </w:pPr>
            <w:r w:rsidRPr="007E4587">
              <w:rPr>
                <w:rFonts w:cs="Arial"/>
                <w:sz w:val="20"/>
                <w:szCs w:val="24"/>
                <w:lang w:val="pl-PL" w:eastAsia="pl-PL"/>
              </w:rPr>
              <w:lastRenderedPageBreak/>
              <w:t>Niewystarczająca wydajność i skalowalność Płatnika WEB w okresach szczytowego obciążenia.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221DE84" w14:textId="77777777"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Duża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626551" w14:textId="77777777"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Średnie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1D5958B" w14:textId="77777777" w:rsidR="007E4587" w:rsidRPr="007E4587" w:rsidRDefault="007E4587" w:rsidP="007E4587">
            <w:pPr>
              <w:pStyle w:val="Akapitzlist"/>
              <w:numPr>
                <w:ilvl w:val="0"/>
                <w:numId w:val="29"/>
              </w:numPr>
              <w:spacing w:after="40" w:line="240" w:lineRule="auto"/>
              <w:ind w:left="312" w:hanging="357"/>
              <w:jc w:val="left"/>
              <w:rPr>
                <w:rFonts w:cs="Arial"/>
                <w:sz w:val="20"/>
              </w:rPr>
            </w:pPr>
            <w:r w:rsidRPr="007E4587">
              <w:rPr>
                <w:rFonts w:cs="Arial"/>
                <w:sz w:val="20"/>
              </w:rPr>
              <w:t>Utrzymywanie Płatnika WEB na infrastrukturze umożliwiającej poziome i pionowe skalowanie zasobów odpowiednio do obciążenia systemu.</w:t>
            </w:r>
          </w:p>
          <w:p w14:paraId="49D6A30D" w14:textId="77777777" w:rsidR="007E4587" w:rsidRPr="007E4587" w:rsidRDefault="007E4587" w:rsidP="007E4587">
            <w:pPr>
              <w:pStyle w:val="Akapitzlist"/>
              <w:numPr>
                <w:ilvl w:val="0"/>
                <w:numId w:val="29"/>
              </w:numPr>
              <w:spacing w:after="40" w:line="240" w:lineRule="auto"/>
              <w:ind w:left="312" w:hanging="357"/>
              <w:jc w:val="left"/>
              <w:rPr>
                <w:rFonts w:cs="Arial"/>
                <w:sz w:val="20"/>
              </w:rPr>
            </w:pPr>
            <w:r w:rsidRPr="007E4587">
              <w:rPr>
                <w:rFonts w:cs="Arial"/>
                <w:sz w:val="20"/>
              </w:rPr>
              <w:t>Prowadzenie testów wydajnościowych, obciążeniowych i skalowalności, identyfikacja „wąskich gardeł” oraz wdrażanie wynikających z testów działań optymalizacyjnych.</w:t>
            </w:r>
          </w:p>
        </w:tc>
      </w:tr>
      <w:tr w:rsidR="007E4587" w:rsidRPr="00C54742" w14:paraId="0DE194B4" w14:textId="77777777" w:rsidTr="004362ED">
        <w:trPr>
          <w:trHeight w:val="724"/>
        </w:trPr>
        <w:tc>
          <w:tcPr>
            <w:tcW w:w="0" w:type="auto"/>
            <w:tcBorders>
              <w:top w:val="single" w:sz="4" w:space="0" w:color="auto"/>
              <w:left w:val="single" w:sz="4" w:space="0" w:color="auto"/>
              <w:bottom w:val="single" w:sz="4" w:space="0" w:color="auto"/>
              <w:right w:val="single" w:sz="4" w:space="0" w:color="auto"/>
            </w:tcBorders>
          </w:tcPr>
          <w:p w14:paraId="312B6004" w14:textId="77777777" w:rsidR="007E4587" w:rsidRPr="007E4587" w:rsidRDefault="007E4587" w:rsidP="00540E94">
            <w:pPr>
              <w:rPr>
                <w:rFonts w:cs="Arial"/>
                <w:sz w:val="20"/>
                <w:szCs w:val="24"/>
                <w:lang w:val="pl-PL" w:eastAsia="pl-PL"/>
              </w:rPr>
            </w:pPr>
            <w:r w:rsidRPr="007E4587">
              <w:rPr>
                <w:rFonts w:cs="Arial"/>
                <w:sz w:val="20"/>
                <w:szCs w:val="24"/>
                <w:lang w:val="pl-PL" w:eastAsia="pl-PL"/>
              </w:rPr>
              <w:t>Długotrwała niedostępność Płatnika WEB lub utrata danych wskutek awarii technicznej, błędu wdrożenia albo zdarzenia losowego.</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80F5071" w14:textId="77777777"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Duża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E8DFAD5" w14:textId="77777777"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Średnie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7DC99EB" w14:textId="77777777" w:rsidR="007E4587" w:rsidRPr="007E4587" w:rsidRDefault="007E4587" w:rsidP="007E4587">
            <w:pPr>
              <w:pStyle w:val="Legenda"/>
              <w:numPr>
                <w:ilvl w:val="0"/>
                <w:numId w:val="30"/>
              </w:numPr>
              <w:ind w:left="314"/>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Zapewnienie wysokiej dostępności i ciągłości świadczenia usług Płatnika WEB.</w:t>
            </w:r>
          </w:p>
          <w:p w14:paraId="05098C5D" w14:textId="77777777" w:rsidR="007E4587" w:rsidRPr="007E4587" w:rsidRDefault="007E4587" w:rsidP="007E4587">
            <w:pPr>
              <w:pStyle w:val="Legenda"/>
              <w:numPr>
                <w:ilvl w:val="0"/>
                <w:numId w:val="30"/>
              </w:numPr>
              <w:ind w:left="314"/>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Wbudowanie mechanizmów Disaster Recovery w architekturę systemu.</w:t>
            </w:r>
          </w:p>
          <w:p w14:paraId="5A5A83E8" w14:textId="77777777" w:rsidR="007E4587" w:rsidRPr="007E4587" w:rsidRDefault="007E4587" w:rsidP="007E4587">
            <w:pPr>
              <w:pStyle w:val="Legenda"/>
              <w:numPr>
                <w:ilvl w:val="0"/>
                <w:numId w:val="30"/>
              </w:numPr>
              <w:ind w:left="314"/>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Oparcie procesu utrzymania systemu na centralnych mechanizmach monitorowania, diagnostyki i analizy zdarzeń.</w:t>
            </w:r>
          </w:p>
          <w:p w14:paraId="5D8336FE" w14:textId="77777777" w:rsidR="007E4587" w:rsidRPr="007E4587" w:rsidRDefault="007E4587" w:rsidP="007E4587">
            <w:pPr>
              <w:pStyle w:val="Legenda"/>
              <w:numPr>
                <w:ilvl w:val="0"/>
                <w:numId w:val="30"/>
              </w:numPr>
              <w:ind w:left="314"/>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Zastosowanie mechanizmów CI/CD oraz wdrożeń typu rolling deployment i blue-green, umożliwiających wdrażanie nowych wersji bez przerywania pracy systemu oraz szybkie wycofanie błędnej zmiany.</w:t>
            </w:r>
          </w:p>
        </w:tc>
      </w:tr>
      <w:tr w:rsidR="007E4587" w:rsidRPr="00C54742" w14:paraId="5E1FFD06" w14:textId="77777777" w:rsidTr="004362ED">
        <w:trPr>
          <w:trHeight w:val="724"/>
        </w:trPr>
        <w:tc>
          <w:tcPr>
            <w:tcW w:w="0" w:type="auto"/>
            <w:tcBorders>
              <w:top w:val="single" w:sz="4" w:space="0" w:color="auto"/>
              <w:left w:val="single" w:sz="4" w:space="0" w:color="auto"/>
              <w:bottom w:val="single" w:sz="4" w:space="0" w:color="auto"/>
              <w:right w:val="single" w:sz="4" w:space="0" w:color="auto"/>
            </w:tcBorders>
          </w:tcPr>
          <w:p w14:paraId="22127C7B" w14:textId="2E9B59D7" w:rsidR="007E4587" w:rsidRPr="007E4587" w:rsidRDefault="007E4587" w:rsidP="00540E94">
            <w:pPr>
              <w:rPr>
                <w:rFonts w:cs="Arial"/>
                <w:sz w:val="20"/>
                <w:szCs w:val="24"/>
                <w:lang w:val="pl-PL" w:eastAsia="pl-PL"/>
              </w:rPr>
            </w:pPr>
            <w:r w:rsidRPr="007E4587">
              <w:rPr>
                <w:rFonts w:cs="Arial"/>
                <w:sz w:val="20"/>
                <w:szCs w:val="24"/>
                <w:lang w:val="pl-PL" w:eastAsia="pl-PL"/>
              </w:rPr>
              <w:t>Utrata zdolności do utrzymania i rozwoju Płatnika WEB wskutek starzenia technologii, zakończenia wsparcia komponentów lub nadmiernej zależności od dostawcy.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A3E5247" w14:textId="77777777"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Duża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3E72E3C" w14:textId="77777777" w:rsidR="007E4587" w:rsidRPr="007E4587" w:rsidRDefault="007E4587" w:rsidP="00540E94">
            <w:pPr>
              <w:pStyle w:val="Legenda"/>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Średnie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6E56F5D" w14:textId="77777777" w:rsidR="007E4587" w:rsidRPr="007E4587" w:rsidRDefault="007E4587" w:rsidP="007E4587">
            <w:pPr>
              <w:pStyle w:val="Legenda"/>
              <w:numPr>
                <w:ilvl w:val="0"/>
                <w:numId w:val="31"/>
              </w:numPr>
              <w:ind w:left="314"/>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t>Stosowanie modułowej architektury, Infrastructure as Code oraz standardowych interfejsów, umożliwiających niezależny rozwój komponentów, ich migrację i ograniczenie zależności od pojedynczego dostawcy.</w:t>
            </w:r>
          </w:p>
          <w:p w14:paraId="3AEE2C23" w14:textId="77777777" w:rsidR="007E4587" w:rsidRPr="007E4587" w:rsidRDefault="007E4587" w:rsidP="007E4587">
            <w:pPr>
              <w:pStyle w:val="Legenda"/>
              <w:numPr>
                <w:ilvl w:val="0"/>
                <w:numId w:val="31"/>
              </w:numPr>
              <w:ind w:left="314"/>
              <w:rPr>
                <w:rFonts w:ascii="Arial" w:eastAsia="Times New Roman" w:hAnsi="Arial" w:cs="Arial"/>
                <w:b w:val="0"/>
                <w:bCs w:val="0"/>
                <w:kern w:val="0"/>
                <w:sz w:val="20"/>
                <w:lang w:eastAsia="pl-PL"/>
              </w:rPr>
            </w:pPr>
            <w:r w:rsidRPr="007E4587">
              <w:rPr>
                <w:rFonts w:ascii="Arial" w:eastAsia="Times New Roman" w:hAnsi="Arial" w:cs="Arial"/>
                <w:b w:val="0"/>
                <w:bCs w:val="0"/>
                <w:kern w:val="0"/>
                <w:sz w:val="20"/>
                <w:lang w:eastAsia="pl-PL"/>
              </w:rPr>
              <w:lastRenderedPageBreak/>
              <w:t>Zapewnienie ZUS kontroli nad danymi, regułami biznesowymi i rozwojem usługi oraz odbiór dokumentacji analitycznej, technicznej i powykonawczej Płatnika WEB.</w:t>
            </w:r>
          </w:p>
        </w:tc>
      </w:tr>
    </w:tbl>
    <w:p w14:paraId="24664121" w14:textId="77777777" w:rsidR="00485E7E" w:rsidRPr="00485E7E" w:rsidRDefault="00485E7E" w:rsidP="00485E7E">
      <w:pPr>
        <w:pStyle w:val="Tekstpodstawowy"/>
        <w:rPr>
          <w:lang w:val="pl-PL" w:eastAsia="pl-PL"/>
        </w:rPr>
      </w:pPr>
    </w:p>
    <w:p w14:paraId="1E31E7F8" w14:textId="79B969F6" w:rsidR="0056584B" w:rsidRPr="001B6667" w:rsidRDefault="002F7D84" w:rsidP="00885C3A">
      <w:pPr>
        <w:pStyle w:val="Nagwek1"/>
        <w:rPr>
          <w:rFonts w:cs="Arial"/>
          <w:lang w:val="pl-PL" w:eastAsia="pl-PL"/>
        </w:rPr>
      </w:pPr>
      <w:r w:rsidRPr="001B6667">
        <w:rPr>
          <w:rFonts w:cs="Arial"/>
          <w:lang w:val="pl-PL" w:eastAsia="pl-PL"/>
        </w:rPr>
        <w:t>OTOCZENIE PRAWNE</w:t>
      </w:r>
    </w:p>
    <w:tbl>
      <w:tblPr>
        <w:tblStyle w:val="Tabela-Siatka"/>
        <w:tblW w:w="9599" w:type="dxa"/>
        <w:tblInd w:w="461" w:type="dxa"/>
        <w:tblLook w:val="04A0" w:firstRow="1" w:lastRow="0" w:firstColumn="1" w:lastColumn="0" w:noHBand="0" w:noVBand="1"/>
      </w:tblPr>
      <w:tblGrid>
        <w:gridCol w:w="517"/>
        <w:gridCol w:w="4068"/>
        <w:gridCol w:w="1263"/>
        <w:gridCol w:w="2167"/>
        <w:gridCol w:w="1584"/>
      </w:tblGrid>
      <w:tr w:rsidR="00115762" w:rsidRPr="00C54742" w14:paraId="3079F191" w14:textId="77777777" w:rsidTr="00115762">
        <w:tc>
          <w:tcPr>
            <w:tcW w:w="517" w:type="dxa"/>
            <w:shd w:val="clear" w:color="auto" w:fill="D9D9D9" w:themeFill="background1" w:themeFillShade="D9"/>
          </w:tcPr>
          <w:p w14:paraId="4917D717" w14:textId="6CBFDDAC" w:rsidR="0078552C" w:rsidRPr="00115762" w:rsidRDefault="0078552C" w:rsidP="00480C5A">
            <w:pPr>
              <w:jc w:val="center"/>
              <w:rPr>
                <w:rFonts w:eastAsia="MS MinNew Roman" w:cs="Arial"/>
                <w:b/>
                <w:bCs/>
                <w:sz w:val="20"/>
                <w:lang w:val="pl-PL"/>
              </w:rPr>
            </w:pPr>
            <w:r w:rsidRPr="00115762">
              <w:rPr>
                <w:rFonts w:eastAsia="MS MinNew Roman" w:cs="Arial"/>
                <w:b/>
                <w:bCs/>
                <w:sz w:val="20"/>
                <w:lang w:val="pl-PL"/>
              </w:rPr>
              <w:t>Lp</w:t>
            </w:r>
            <w:r w:rsidR="00115762" w:rsidRPr="00115762">
              <w:rPr>
                <w:rFonts w:eastAsia="MS MinNew Roman" w:cs="Arial"/>
                <w:b/>
                <w:bCs/>
                <w:sz w:val="20"/>
                <w:lang w:val="pl-PL"/>
              </w:rPr>
              <w:t>.</w:t>
            </w:r>
          </w:p>
        </w:tc>
        <w:tc>
          <w:tcPr>
            <w:tcW w:w="4068" w:type="dxa"/>
            <w:shd w:val="clear" w:color="auto" w:fill="D9D9D9" w:themeFill="background1" w:themeFillShade="D9"/>
          </w:tcPr>
          <w:p w14:paraId="32A36699" w14:textId="77777777" w:rsidR="0078552C" w:rsidRPr="00115762" w:rsidRDefault="008B3343" w:rsidP="00115762">
            <w:pPr>
              <w:pStyle w:val="Legenda"/>
              <w:jc w:val="center"/>
              <w:rPr>
                <w:rFonts w:ascii="Arial" w:eastAsia="MS MinNew Roman" w:hAnsi="Arial" w:cs="Arial"/>
                <w:kern w:val="0"/>
                <w:sz w:val="20"/>
                <w:szCs w:val="20"/>
              </w:rPr>
            </w:pPr>
            <w:r w:rsidRPr="00115762">
              <w:rPr>
                <w:rFonts w:ascii="Arial" w:eastAsia="MS MinNew Roman" w:hAnsi="Arial" w:cs="Arial"/>
                <w:kern w:val="0"/>
                <w:sz w:val="20"/>
                <w:szCs w:val="20"/>
              </w:rPr>
              <w:t>T</w:t>
            </w:r>
            <w:r w:rsidR="00193CC4" w:rsidRPr="00115762">
              <w:rPr>
                <w:rFonts w:ascii="Arial" w:eastAsia="MS MinNew Roman" w:hAnsi="Arial" w:cs="Arial"/>
                <w:kern w:val="0"/>
                <w:sz w:val="20"/>
                <w:szCs w:val="20"/>
              </w:rPr>
              <w:t xml:space="preserve">ytuł </w:t>
            </w:r>
            <w:r w:rsidR="0078552C" w:rsidRPr="00115762">
              <w:rPr>
                <w:rFonts w:ascii="Arial" w:eastAsia="MS MinNew Roman" w:hAnsi="Arial" w:cs="Arial"/>
                <w:kern w:val="0"/>
                <w:sz w:val="20"/>
                <w:szCs w:val="20"/>
              </w:rPr>
              <w:t>aktu prawnego</w:t>
            </w:r>
          </w:p>
        </w:tc>
        <w:tc>
          <w:tcPr>
            <w:tcW w:w="1263" w:type="dxa"/>
            <w:shd w:val="clear" w:color="auto" w:fill="D9D9D9" w:themeFill="background1" w:themeFillShade="D9"/>
          </w:tcPr>
          <w:p w14:paraId="41A3BBDF" w14:textId="77777777" w:rsidR="0078552C" w:rsidRPr="00115762" w:rsidRDefault="0078552C" w:rsidP="00B3193E">
            <w:pPr>
              <w:pStyle w:val="Legenda"/>
              <w:jc w:val="center"/>
              <w:rPr>
                <w:rFonts w:ascii="Arial" w:eastAsia="MS MinNew Roman" w:hAnsi="Arial" w:cs="Arial"/>
                <w:kern w:val="0"/>
                <w:sz w:val="20"/>
                <w:szCs w:val="20"/>
              </w:rPr>
            </w:pPr>
            <w:r w:rsidRPr="00115762">
              <w:rPr>
                <w:rFonts w:ascii="Arial" w:eastAsia="MS MinNew Roman" w:hAnsi="Arial" w:cs="Arial"/>
                <w:kern w:val="0"/>
                <w:sz w:val="20"/>
                <w:szCs w:val="20"/>
              </w:rPr>
              <w:t>Czy wymaga zmian?</w:t>
            </w:r>
          </w:p>
        </w:tc>
        <w:tc>
          <w:tcPr>
            <w:tcW w:w="2167" w:type="dxa"/>
            <w:shd w:val="clear" w:color="auto" w:fill="D9D9D9" w:themeFill="background1" w:themeFillShade="D9"/>
          </w:tcPr>
          <w:p w14:paraId="416B2E02" w14:textId="77777777" w:rsidR="0078552C" w:rsidRPr="00115762" w:rsidRDefault="0078552C" w:rsidP="00B3193E">
            <w:pPr>
              <w:pStyle w:val="Legenda"/>
              <w:jc w:val="center"/>
              <w:rPr>
                <w:rFonts w:ascii="Arial" w:eastAsia="MS MinNew Roman" w:hAnsi="Arial" w:cs="Arial"/>
                <w:kern w:val="0"/>
                <w:sz w:val="20"/>
                <w:szCs w:val="20"/>
              </w:rPr>
            </w:pPr>
            <w:r w:rsidRPr="00115762">
              <w:rPr>
                <w:rFonts w:ascii="Arial" w:eastAsia="MS MinNew Roman" w:hAnsi="Arial" w:cs="Arial"/>
                <w:kern w:val="0"/>
                <w:sz w:val="20"/>
                <w:szCs w:val="20"/>
              </w:rPr>
              <w:t>Opis zmian (jeśli dotyczy)</w:t>
            </w:r>
          </w:p>
        </w:tc>
        <w:tc>
          <w:tcPr>
            <w:tcW w:w="1584" w:type="dxa"/>
            <w:shd w:val="clear" w:color="auto" w:fill="D9D9D9" w:themeFill="background1" w:themeFillShade="D9"/>
          </w:tcPr>
          <w:p w14:paraId="47D0CDF4" w14:textId="77777777" w:rsidR="0078552C" w:rsidRPr="00115762" w:rsidRDefault="0078552C" w:rsidP="00B3193E">
            <w:pPr>
              <w:pStyle w:val="Legenda"/>
              <w:jc w:val="center"/>
              <w:rPr>
                <w:rFonts w:ascii="Arial" w:eastAsia="MS MinNew Roman" w:hAnsi="Arial" w:cs="Arial"/>
                <w:kern w:val="0"/>
                <w:sz w:val="20"/>
                <w:szCs w:val="20"/>
              </w:rPr>
            </w:pPr>
            <w:r w:rsidRPr="00115762">
              <w:rPr>
                <w:rFonts w:ascii="Arial" w:eastAsia="MS MinNew Roman" w:hAnsi="Arial" w:cs="Arial"/>
                <w:kern w:val="0"/>
                <w:sz w:val="20"/>
                <w:szCs w:val="20"/>
              </w:rPr>
              <w:t>Etap prac legislacyjnych (jeśli dotyczy)</w:t>
            </w:r>
          </w:p>
        </w:tc>
      </w:tr>
      <w:tr w:rsidR="00115762" w14:paraId="06B24C4D" w14:textId="77777777" w:rsidTr="00115762">
        <w:tc>
          <w:tcPr>
            <w:tcW w:w="517" w:type="dxa"/>
          </w:tcPr>
          <w:p w14:paraId="51351F0B" w14:textId="73966C26" w:rsidR="0078552C" w:rsidRPr="00115762" w:rsidRDefault="00115762" w:rsidP="00115762">
            <w:pPr>
              <w:spacing w:before="120"/>
              <w:jc w:val="both"/>
              <w:rPr>
                <w:rFonts w:cs="Arial"/>
                <w:sz w:val="20"/>
                <w:lang w:val="pl-PL"/>
              </w:rPr>
            </w:pPr>
            <w:r w:rsidRPr="00115762">
              <w:rPr>
                <w:rFonts w:cs="Arial"/>
                <w:sz w:val="20"/>
                <w:lang w:val="pl-PL"/>
              </w:rPr>
              <w:t>1.</w:t>
            </w:r>
          </w:p>
        </w:tc>
        <w:tc>
          <w:tcPr>
            <w:tcW w:w="4068" w:type="dxa"/>
          </w:tcPr>
          <w:p w14:paraId="7DF4BAE4" w14:textId="0FCA9F01" w:rsidR="0078552C" w:rsidRPr="00115762" w:rsidRDefault="00115762" w:rsidP="00115762">
            <w:pPr>
              <w:spacing w:before="120"/>
              <w:rPr>
                <w:rFonts w:cs="Arial"/>
                <w:sz w:val="20"/>
                <w:lang w:val="pl-PL"/>
              </w:rPr>
            </w:pPr>
            <w:r w:rsidRPr="00115762">
              <w:rPr>
                <w:rFonts w:cs="Arial"/>
                <w:sz w:val="20"/>
                <w:lang w:val="pl-PL"/>
              </w:rPr>
              <w:t>Ustawa z dnia 13 października 1998 r. o systemie ubezpieczeń społecznych</w:t>
            </w:r>
          </w:p>
        </w:tc>
        <w:tc>
          <w:tcPr>
            <w:tcW w:w="1263" w:type="dxa"/>
          </w:tcPr>
          <w:p w14:paraId="30B2AB20" w14:textId="77777777" w:rsidR="0078552C" w:rsidRPr="00115762" w:rsidRDefault="0078552C" w:rsidP="00115762">
            <w:pPr>
              <w:spacing w:before="120"/>
              <w:jc w:val="both"/>
              <w:rPr>
                <w:rFonts w:cs="Arial"/>
                <w:sz w:val="20"/>
              </w:rPr>
            </w:pPr>
            <w:r w:rsidRPr="00115762">
              <w:rPr>
                <w:rFonts w:cs="Arial"/>
                <w:strike/>
                <w:sz w:val="20"/>
              </w:rPr>
              <w:t>TAK/</w:t>
            </w:r>
            <w:r w:rsidRPr="00115762">
              <w:rPr>
                <w:rFonts w:cs="Arial"/>
                <w:sz w:val="20"/>
              </w:rPr>
              <w:t>NIE</w:t>
            </w:r>
            <w:r w:rsidRPr="00115762">
              <w:rPr>
                <w:rStyle w:val="Odwoanieprzypisudolnego"/>
                <w:rFonts w:cs="Arial"/>
                <w:sz w:val="20"/>
              </w:rPr>
              <w:footnoteReference w:id="8"/>
            </w:r>
          </w:p>
        </w:tc>
        <w:tc>
          <w:tcPr>
            <w:tcW w:w="2167" w:type="dxa"/>
          </w:tcPr>
          <w:p w14:paraId="515BAC7C" w14:textId="77777777" w:rsidR="0078552C" w:rsidRPr="00115762" w:rsidRDefault="0078552C" w:rsidP="00115762">
            <w:pPr>
              <w:spacing w:before="120"/>
              <w:jc w:val="both"/>
              <w:rPr>
                <w:rFonts w:cs="Arial"/>
                <w:sz w:val="20"/>
              </w:rPr>
            </w:pPr>
          </w:p>
        </w:tc>
        <w:tc>
          <w:tcPr>
            <w:tcW w:w="1584" w:type="dxa"/>
          </w:tcPr>
          <w:p w14:paraId="44F50449" w14:textId="77777777" w:rsidR="0078552C" w:rsidRPr="00115762" w:rsidRDefault="0078552C" w:rsidP="00115762">
            <w:pPr>
              <w:spacing w:before="120"/>
              <w:jc w:val="both"/>
              <w:rPr>
                <w:rFonts w:cs="Arial"/>
                <w:sz w:val="20"/>
              </w:rPr>
            </w:pPr>
          </w:p>
        </w:tc>
      </w:tr>
      <w:tr w:rsidR="00115762" w14:paraId="1967378C" w14:textId="77777777" w:rsidTr="00115762">
        <w:tc>
          <w:tcPr>
            <w:tcW w:w="517" w:type="dxa"/>
          </w:tcPr>
          <w:p w14:paraId="0E7D0E8C" w14:textId="76B15A3E" w:rsidR="00341A4F" w:rsidRPr="00115762" w:rsidRDefault="00115762" w:rsidP="00115762">
            <w:pPr>
              <w:spacing w:before="120"/>
              <w:jc w:val="both"/>
              <w:rPr>
                <w:rFonts w:cs="Arial"/>
                <w:sz w:val="20"/>
                <w:lang w:val="pl-PL"/>
              </w:rPr>
            </w:pPr>
            <w:r>
              <w:rPr>
                <w:rFonts w:cs="Arial"/>
                <w:sz w:val="20"/>
                <w:lang w:val="pl-PL"/>
              </w:rPr>
              <w:t>2.</w:t>
            </w:r>
          </w:p>
        </w:tc>
        <w:tc>
          <w:tcPr>
            <w:tcW w:w="4068" w:type="dxa"/>
          </w:tcPr>
          <w:p w14:paraId="6EA3C622" w14:textId="4D79E077" w:rsidR="00341A4F" w:rsidRPr="00115762" w:rsidRDefault="00115762" w:rsidP="00115762">
            <w:pPr>
              <w:spacing w:before="120"/>
              <w:rPr>
                <w:rFonts w:cs="Arial"/>
                <w:sz w:val="20"/>
                <w:lang w:val="pl-PL"/>
              </w:rPr>
            </w:pPr>
            <w:r w:rsidRPr="00115762">
              <w:rPr>
                <w:rFonts w:cs="Arial"/>
                <w:sz w:val="20"/>
                <w:lang w:val="pl-PL"/>
              </w:rPr>
              <w:t>Ustawa z dnia 18 listopada 2020 r. o</w:t>
            </w:r>
            <w:r>
              <w:rPr>
                <w:rFonts w:cs="Arial"/>
                <w:sz w:val="20"/>
                <w:lang w:val="pl-PL"/>
              </w:rPr>
              <w:t xml:space="preserve"> </w:t>
            </w:r>
            <w:r w:rsidRPr="00115762">
              <w:rPr>
                <w:rFonts w:cs="Arial"/>
                <w:sz w:val="20"/>
                <w:lang w:val="pl-PL"/>
              </w:rPr>
              <w:t>doręczeniach elektronicznych</w:t>
            </w:r>
          </w:p>
        </w:tc>
        <w:tc>
          <w:tcPr>
            <w:tcW w:w="1263" w:type="dxa"/>
          </w:tcPr>
          <w:p w14:paraId="1BF4E5D0" w14:textId="1EFEAE42" w:rsidR="00341A4F" w:rsidRPr="00115762" w:rsidRDefault="006C634E" w:rsidP="00115762">
            <w:pPr>
              <w:spacing w:before="120"/>
              <w:jc w:val="both"/>
              <w:rPr>
                <w:rFonts w:cs="Arial"/>
                <w:sz w:val="20"/>
              </w:rPr>
            </w:pPr>
            <w:r w:rsidRPr="006C634E">
              <w:rPr>
                <w:rFonts w:cs="Arial"/>
                <w:strike/>
                <w:sz w:val="20"/>
              </w:rPr>
              <w:t>TAK</w:t>
            </w:r>
            <w:r w:rsidRPr="006C634E">
              <w:rPr>
                <w:rFonts w:cs="Arial"/>
                <w:sz w:val="20"/>
              </w:rPr>
              <w:t>/NIE</w:t>
            </w:r>
          </w:p>
        </w:tc>
        <w:tc>
          <w:tcPr>
            <w:tcW w:w="2167" w:type="dxa"/>
          </w:tcPr>
          <w:p w14:paraId="1D211FED" w14:textId="77777777" w:rsidR="00341A4F" w:rsidRPr="00115762" w:rsidRDefault="00341A4F" w:rsidP="00115762">
            <w:pPr>
              <w:spacing w:before="120"/>
              <w:jc w:val="both"/>
              <w:rPr>
                <w:rFonts w:cs="Arial"/>
                <w:sz w:val="20"/>
              </w:rPr>
            </w:pPr>
          </w:p>
        </w:tc>
        <w:tc>
          <w:tcPr>
            <w:tcW w:w="1584" w:type="dxa"/>
          </w:tcPr>
          <w:p w14:paraId="1AD285E4" w14:textId="77777777" w:rsidR="00341A4F" w:rsidRPr="00115762" w:rsidRDefault="00341A4F" w:rsidP="00115762">
            <w:pPr>
              <w:spacing w:before="120"/>
              <w:jc w:val="both"/>
              <w:rPr>
                <w:rFonts w:cs="Arial"/>
                <w:sz w:val="20"/>
              </w:rPr>
            </w:pPr>
          </w:p>
        </w:tc>
      </w:tr>
      <w:tr w:rsidR="006C634E" w14:paraId="130540CE" w14:textId="77777777" w:rsidTr="00115762">
        <w:tc>
          <w:tcPr>
            <w:tcW w:w="517" w:type="dxa"/>
          </w:tcPr>
          <w:p w14:paraId="1BC6AEDC" w14:textId="55EFED98" w:rsidR="006C634E" w:rsidRPr="00115762" w:rsidRDefault="006C634E" w:rsidP="006C634E">
            <w:pPr>
              <w:spacing w:before="120"/>
              <w:jc w:val="both"/>
              <w:rPr>
                <w:rFonts w:cs="Arial"/>
                <w:sz w:val="20"/>
                <w:lang w:val="pl-PL"/>
              </w:rPr>
            </w:pPr>
            <w:r>
              <w:rPr>
                <w:rFonts w:cs="Arial"/>
                <w:sz w:val="20"/>
                <w:lang w:val="pl-PL"/>
              </w:rPr>
              <w:t>3.</w:t>
            </w:r>
          </w:p>
        </w:tc>
        <w:tc>
          <w:tcPr>
            <w:tcW w:w="4068" w:type="dxa"/>
          </w:tcPr>
          <w:p w14:paraId="302EE6A5" w14:textId="23A41802" w:rsidR="006C634E" w:rsidRPr="00115762" w:rsidRDefault="006C634E" w:rsidP="006C634E">
            <w:pPr>
              <w:spacing w:before="120"/>
              <w:rPr>
                <w:rFonts w:cs="Arial"/>
                <w:sz w:val="20"/>
                <w:lang w:val="pl-PL"/>
              </w:rPr>
            </w:pPr>
            <w:r w:rsidRPr="00115762">
              <w:rPr>
                <w:rFonts w:cs="Arial"/>
                <w:sz w:val="20"/>
                <w:lang w:val="pl-PL"/>
              </w:rPr>
              <w:t>Ustawa z dnia 4 kwietnia 2019 r. o</w:t>
            </w:r>
            <w:r>
              <w:rPr>
                <w:rFonts w:cs="Arial"/>
                <w:sz w:val="20"/>
                <w:lang w:val="pl-PL"/>
              </w:rPr>
              <w:t xml:space="preserve"> </w:t>
            </w:r>
            <w:r w:rsidRPr="00115762">
              <w:rPr>
                <w:rFonts w:cs="Arial"/>
                <w:sz w:val="20"/>
                <w:lang w:val="pl-PL"/>
              </w:rPr>
              <w:t>dostępności cyfrowej stron internetowych i</w:t>
            </w:r>
            <w:r>
              <w:rPr>
                <w:rFonts w:cs="Arial"/>
                <w:sz w:val="20"/>
                <w:lang w:val="pl-PL"/>
              </w:rPr>
              <w:t xml:space="preserve"> </w:t>
            </w:r>
            <w:r w:rsidRPr="00115762">
              <w:rPr>
                <w:rFonts w:cs="Arial"/>
                <w:sz w:val="20"/>
                <w:lang w:val="pl-PL"/>
              </w:rPr>
              <w:t>aplikacji mobilnych podmiotów publicznych</w:t>
            </w:r>
          </w:p>
        </w:tc>
        <w:tc>
          <w:tcPr>
            <w:tcW w:w="1263" w:type="dxa"/>
          </w:tcPr>
          <w:p w14:paraId="12530EAD" w14:textId="4A1DC6A8" w:rsidR="006C634E" w:rsidRPr="00115762" w:rsidRDefault="006C634E" w:rsidP="006C634E">
            <w:pPr>
              <w:spacing w:before="120"/>
              <w:jc w:val="both"/>
              <w:rPr>
                <w:rFonts w:cs="Arial"/>
                <w:sz w:val="20"/>
              </w:rPr>
            </w:pPr>
            <w:r w:rsidRPr="00FD5045">
              <w:rPr>
                <w:rFonts w:cs="Arial"/>
                <w:strike/>
                <w:sz w:val="20"/>
              </w:rPr>
              <w:t>TAK</w:t>
            </w:r>
            <w:r w:rsidRPr="00FD5045">
              <w:rPr>
                <w:rFonts w:cs="Arial"/>
                <w:sz w:val="20"/>
              </w:rPr>
              <w:t>/NIE</w:t>
            </w:r>
          </w:p>
        </w:tc>
        <w:tc>
          <w:tcPr>
            <w:tcW w:w="2167" w:type="dxa"/>
          </w:tcPr>
          <w:p w14:paraId="1766C84F" w14:textId="77777777" w:rsidR="006C634E" w:rsidRPr="00115762" w:rsidRDefault="006C634E" w:rsidP="006C634E">
            <w:pPr>
              <w:spacing w:before="120"/>
              <w:jc w:val="both"/>
              <w:rPr>
                <w:rFonts w:cs="Arial"/>
                <w:sz w:val="20"/>
              </w:rPr>
            </w:pPr>
          </w:p>
        </w:tc>
        <w:tc>
          <w:tcPr>
            <w:tcW w:w="1584" w:type="dxa"/>
          </w:tcPr>
          <w:p w14:paraId="5D1F40C9" w14:textId="77777777" w:rsidR="006C634E" w:rsidRPr="00115762" w:rsidRDefault="006C634E" w:rsidP="006C634E">
            <w:pPr>
              <w:spacing w:before="120"/>
              <w:jc w:val="both"/>
              <w:rPr>
                <w:rFonts w:cs="Arial"/>
                <w:sz w:val="20"/>
              </w:rPr>
            </w:pPr>
          </w:p>
        </w:tc>
      </w:tr>
      <w:tr w:rsidR="006C634E" w14:paraId="1823B251" w14:textId="77777777" w:rsidTr="00115762">
        <w:tc>
          <w:tcPr>
            <w:tcW w:w="517" w:type="dxa"/>
          </w:tcPr>
          <w:p w14:paraId="4B93D3E3" w14:textId="66DAEEDF" w:rsidR="006C634E" w:rsidRPr="00115762" w:rsidRDefault="006C634E" w:rsidP="006C634E">
            <w:pPr>
              <w:spacing w:before="120"/>
              <w:jc w:val="both"/>
              <w:rPr>
                <w:rFonts w:cs="Arial"/>
                <w:sz w:val="20"/>
                <w:lang w:val="pl-PL"/>
              </w:rPr>
            </w:pPr>
            <w:r>
              <w:rPr>
                <w:rFonts w:cs="Arial"/>
                <w:sz w:val="20"/>
                <w:lang w:val="pl-PL"/>
              </w:rPr>
              <w:t>4.</w:t>
            </w:r>
          </w:p>
        </w:tc>
        <w:tc>
          <w:tcPr>
            <w:tcW w:w="4068" w:type="dxa"/>
          </w:tcPr>
          <w:p w14:paraId="01347606" w14:textId="4444EAB0" w:rsidR="006C634E" w:rsidRPr="00115762" w:rsidRDefault="006C634E" w:rsidP="006C634E">
            <w:pPr>
              <w:spacing w:before="120"/>
              <w:rPr>
                <w:rFonts w:cs="Arial"/>
                <w:sz w:val="20"/>
                <w:lang w:val="pl-PL"/>
              </w:rPr>
            </w:pPr>
            <w:r w:rsidRPr="00115762">
              <w:rPr>
                <w:rFonts w:cs="Arial"/>
                <w:sz w:val="20"/>
                <w:lang w:val="pl-PL"/>
              </w:rPr>
              <w:t>Ustawa z dnia 5 września 2016 r. o usługach</w:t>
            </w:r>
            <w:r>
              <w:rPr>
                <w:rFonts w:cs="Arial"/>
                <w:sz w:val="20"/>
                <w:lang w:val="pl-PL"/>
              </w:rPr>
              <w:t xml:space="preserve"> </w:t>
            </w:r>
            <w:r w:rsidRPr="00115762">
              <w:rPr>
                <w:rFonts w:cs="Arial"/>
                <w:sz w:val="20"/>
                <w:lang w:val="pl-PL"/>
              </w:rPr>
              <w:t>zaufania oraz identyfikacji elektronicznej</w:t>
            </w:r>
          </w:p>
        </w:tc>
        <w:tc>
          <w:tcPr>
            <w:tcW w:w="1263" w:type="dxa"/>
          </w:tcPr>
          <w:p w14:paraId="54A06D64" w14:textId="735AF3D2" w:rsidR="006C634E" w:rsidRPr="00115762" w:rsidRDefault="006C634E" w:rsidP="006C634E">
            <w:pPr>
              <w:spacing w:before="120"/>
              <w:jc w:val="both"/>
              <w:rPr>
                <w:rFonts w:cs="Arial"/>
                <w:sz w:val="20"/>
              </w:rPr>
            </w:pPr>
            <w:r w:rsidRPr="00FD5045">
              <w:rPr>
                <w:rFonts w:cs="Arial"/>
                <w:strike/>
                <w:sz w:val="20"/>
              </w:rPr>
              <w:t>TAK</w:t>
            </w:r>
            <w:r w:rsidRPr="00FD5045">
              <w:rPr>
                <w:rFonts w:cs="Arial"/>
                <w:sz w:val="20"/>
              </w:rPr>
              <w:t>/NIE</w:t>
            </w:r>
          </w:p>
        </w:tc>
        <w:tc>
          <w:tcPr>
            <w:tcW w:w="2167" w:type="dxa"/>
          </w:tcPr>
          <w:p w14:paraId="29916B6C" w14:textId="77777777" w:rsidR="006C634E" w:rsidRPr="00115762" w:rsidRDefault="006C634E" w:rsidP="006C634E">
            <w:pPr>
              <w:spacing w:before="120"/>
              <w:jc w:val="both"/>
              <w:rPr>
                <w:rFonts w:cs="Arial"/>
                <w:sz w:val="20"/>
              </w:rPr>
            </w:pPr>
          </w:p>
        </w:tc>
        <w:tc>
          <w:tcPr>
            <w:tcW w:w="1584" w:type="dxa"/>
          </w:tcPr>
          <w:p w14:paraId="4AD2E839" w14:textId="77777777" w:rsidR="006C634E" w:rsidRPr="00115762" w:rsidRDefault="006C634E" w:rsidP="006C634E">
            <w:pPr>
              <w:spacing w:before="120"/>
              <w:jc w:val="both"/>
              <w:rPr>
                <w:rFonts w:cs="Arial"/>
                <w:sz w:val="20"/>
              </w:rPr>
            </w:pPr>
          </w:p>
        </w:tc>
      </w:tr>
      <w:tr w:rsidR="006C634E" w14:paraId="0C2F0B15" w14:textId="77777777" w:rsidTr="00115762">
        <w:tc>
          <w:tcPr>
            <w:tcW w:w="517" w:type="dxa"/>
          </w:tcPr>
          <w:p w14:paraId="3D7A6DD0" w14:textId="5C6D6B13" w:rsidR="006C634E" w:rsidRPr="00115762" w:rsidRDefault="006C634E" w:rsidP="006C634E">
            <w:pPr>
              <w:spacing w:before="120"/>
              <w:jc w:val="both"/>
              <w:rPr>
                <w:rFonts w:cs="Arial"/>
                <w:sz w:val="20"/>
                <w:lang w:val="pl-PL"/>
              </w:rPr>
            </w:pPr>
            <w:r>
              <w:rPr>
                <w:rFonts w:cs="Arial"/>
                <w:sz w:val="20"/>
                <w:lang w:val="pl-PL"/>
              </w:rPr>
              <w:t>5.</w:t>
            </w:r>
          </w:p>
        </w:tc>
        <w:tc>
          <w:tcPr>
            <w:tcW w:w="4068" w:type="dxa"/>
          </w:tcPr>
          <w:p w14:paraId="1CD38BF9" w14:textId="141238FB" w:rsidR="006C634E" w:rsidRPr="00115762" w:rsidRDefault="006C634E" w:rsidP="006C634E">
            <w:pPr>
              <w:spacing w:before="120"/>
              <w:rPr>
                <w:rFonts w:cs="Arial"/>
                <w:sz w:val="20"/>
                <w:lang w:val="pl-PL"/>
              </w:rPr>
            </w:pPr>
            <w:r w:rsidRPr="00115762">
              <w:rPr>
                <w:rFonts w:cs="Arial"/>
                <w:sz w:val="20"/>
                <w:lang w:val="pl-PL"/>
              </w:rPr>
              <w:t>Ustawa z dnia 17 lutego 2005 r. o</w:t>
            </w:r>
            <w:r>
              <w:rPr>
                <w:rFonts w:cs="Arial"/>
                <w:sz w:val="20"/>
                <w:lang w:val="pl-PL"/>
              </w:rPr>
              <w:t xml:space="preserve"> </w:t>
            </w:r>
            <w:r w:rsidRPr="00115762">
              <w:rPr>
                <w:rFonts w:cs="Arial"/>
                <w:sz w:val="20"/>
                <w:lang w:val="pl-PL"/>
              </w:rPr>
              <w:t>informatyzacji działalności podmiotów</w:t>
            </w:r>
            <w:r>
              <w:rPr>
                <w:rFonts w:cs="Arial"/>
                <w:sz w:val="20"/>
                <w:lang w:val="pl-PL"/>
              </w:rPr>
              <w:t xml:space="preserve"> </w:t>
            </w:r>
            <w:r w:rsidRPr="00115762">
              <w:rPr>
                <w:rFonts w:cs="Arial"/>
                <w:sz w:val="20"/>
                <w:lang w:val="pl-PL"/>
              </w:rPr>
              <w:t>realizujących zadania publiczne</w:t>
            </w:r>
          </w:p>
        </w:tc>
        <w:tc>
          <w:tcPr>
            <w:tcW w:w="1263" w:type="dxa"/>
          </w:tcPr>
          <w:p w14:paraId="7AAD9DE7" w14:textId="0348A280" w:rsidR="006C634E" w:rsidRPr="00115762" w:rsidRDefault="006C634E" w:rsidP="006C634E">
            <w:pPr>
              <w:spacing w:before="120"/>
              <w:jc w:val="both"/>
              <w:rPr>
                <w:rFonts w:cs="Arial"/>
                <w:sz w:val="20"/>
              </w:rPr>
            </w:pPr>
            <w:r w:rsidRPr="00FD5045">
              <w:rPr>
                <w:rFonts w:cs="Arial"/>
                <w:strike/>
                <w:sz w:val="20"/>
              </w:rPr>
              <w:t>TAK</w:t>
            </w:r>
            <w:r w:rsidRPr="00FD5045">
              <w:rPr>
                <w:rFonts w:cs="Arial"/>
                <w:sz w:val="20"/>
              </w:rPr>
              <w:t>/NIE</w:t>
            </w:r>
          </w:p>
        </w:tc>
        <w:tc>
          <w:tcPr>
            <w:tcW w:w="2167" w:type="dxa"/>
          </w:tcPr>
          <w:p w14:paraId="718FADF0" w14:textId="77777777" w:rsidR="006C634E" w:rsidRPr="00115762" w:rsidRDefault="006C634E" w:rsidP="006C634E">
            <w:pPr>
              <w:spacing w:before="120"/>
              <w:jc w:val="both"/>
              <w:rPr>
                <w:rFonts w:cs="Arial"/>
                <w:sz w:val="20"/>
              </w:rPr>
            </w:pPr>
          </w:p>
        </w:tc>
        <w:tc>
          <w:tcPr>
            <w:tcW w:w="1584" w:type="dxa"/>
          </w:tcPr>
          <w:p w14:paraId="3010B651" w14:textId="77777777" w:rsidR="006C634E" w:rsidRPr="00115762" w:rsidRDefault="006C634E" w:rsidP="006C634E">
            <w:pPr>
              <w:spacing w:before="120"/>
              <w:jc w:val="both"/>
              <w:rPr>
                <w:rFonts w:cs="Arial"/>
                <w:sz w:val="20"/>
              </w:rPr>
            </w:pPr>
          </w:p>
        </w:tc>
      </w:tr>
      <w:tr w:rsidR="006C634E" w14:paraId="2365D087" w14:textId="77777777" w:rsidTr="00115762">
        <w:tc>
          <w:tcPr>
            <w:tcW w:w="517" w:type="dxa"/>
          </w:tcPr>
          <w:p w14:paraId="03C8ED50" w14:textId="758823CF" w:rsidR="006C634E" w:rsidRPr="00115762" w:rsidRDefault="006C634E" w:rsidP="006C634E">
            <w:pPr>
              <w:spacing w:before="120"/>
              <w:jc w:val="both"/>
              <w:rPr>
                <w:rFonts w:cs="Arial"/>
                <w:sz w:val="20"/>
                <w:lang w:val="pl-PL"/>
              </w:rPr>
            </w:pPr>
            <w:r>
              <w:rPr>
                <w:rFonts w:cs="Arial"/>
                <w:sz w:val="20"/>
                <w:lang w:val="pl-PL"/>
              </w:rPr>
              <w:t>6.</w:t>
            </w:r>
          </w:p>
        </w:tc>
        <w:tc>
          <w:tcPr>
            <w:tcW w:w="4068" w:type="dxa"/>
          </w:tcPr>
          <w:p w14:paraId="4E44D0E1" w14:textId="4E108FDA" w:rsidR="006C634E" w:rsidRPr="00115762" w:rsidRDefault="006C634E" w:rsidP="006C634E">
            <w:pPr>
              <w:spacing w:before="120"/>
              <w:rPr>
                <w:rFonts w:cs="Arial"/>
                <w:sz w:val="20"/>
                <w:lang w:val="pl-PL"/>
              </w:rPr>
            </w:pPr>
            <w:r w:rsidRPr="00115762">
              <w:rPr>
                <w:rFonts w:cs="Arial"/>
                <w:sz w:val="20"/>
                <w:lang w:val="pl-PL"/>
              </w:rPr>
              <w:t>Rozporządzenie Rady Ministrów z dnia 21</w:t>
            </w:r>
            <w:r>
              <w:rPr>
                <w:rFonts w:cs="Arial"/>
                <w:sz w:val="20"/>
                <w:lang w:val="pl-PL"/>
              </w:rPr>
              <w:t xml:space="preserve"> </w:t>
            </w:r>
            <w:r w:rsidRPr="00115762">
              <w:rPr>
                <w:rFonts w:cs="Arial"/>
                <w:sz w:val="20"/>
                <w:lang w:val="pl-PL"/>
              </w:rPr>
              <w:t>maja 2024 r. w sprawie Krajowych Ram</w:t>
            </w:r>
            <w:r>
              <w:rPr>
                <w:rFonts w:cs="Arial"/>
                <w:sz w:val="20"/>
                <w:lang w:val="pl-PL"/>
              </w:rPr>
              <w:t xml:space="preserve"> </w:t>
            </w:r>
            <w:r w:rsidRPr="00115762">
              <w:rPr>
                <w:rFonts w:cs="Arial"/>
                <w:sz w:val="20"/>
                <w:lang w:val="pl-PL"/>
              </w:rPr>
              <w:t>Interoperacyjności, minimalnych wymagań</w:t>
            </w:r>
            <w:r>
              <w:rPr>
                <w:rFonts w:cs="Arial"/>
                <w:sz w:val="20"/>
                <w:lang w:val="pl-PL"/>
              </w:rPr>
              <w:t xml:space="preserve"> </w:t>
            </w:r>
            <w:r w:rsidRPr="00115762">
              <w:rPr>
                <w:rFonts w:cs="Arial"/>
                <w:sz w:val="20"/>
                <w:lang w:val="pl-PL"/>
              </w:rPr>
              <w:t>dla rejestrów publicznych i wymiany</w:t>
            </w:r>
            <w:r>
              <w:rPr>
                <w:rFonts w:cs="Arial"/>
                <w:sz w:val="20"/>
                <w:lang w:val="pl-PL"/>
              </w:rPr>
              <w:t xml:space="preserve"> </w:t>
            </w:r>
            <w:r w:rsidRPr="00115762">
              <w:rPr>
                <w:rFonts w:cs="Arial"/>
                <w:sz w:val="20"/>
                <w:lang w:val="pl-PL"/>
              </w:rPr>
              <w:t>informacji w postaci elektronicznej oraz</w:t>
            </w:r>
            <w:r>
              <w:rPr>
                <w:rFonts w:cs="Arial"/>
                <w:sz w:val="20"/>
                <w:lang w:val="pl-PL"/>
              </w:rPr>
              <w:t xml:space="preserve"> </w:t>
            </w:r>
            <w:r w:rsidRPr="00115762">
              <w:rPr>
                <w:rFonts w:cs="Arial"/>
                <w:sz w:val="20"/>
                <w:lang w:val="pl-PL"/>
              </w:rPr>
              <w:t>minimalnych wymagań dla systemów</w:t>
            </w:r>
            <w:r>
              <w:rPr>
                <w:rFonts w:cs="Arial"/>
                <w:sz w:val="20"/>
                <w:lang w:val="pl-PL"/>
              </w:rPr>
              <w:t xml:space="preserve"> </w:t>
            </w:r>
            <w:r w:rsidRPr="00115762">
              <w:rPr>
                <w:rFonts w:cs="Arial"/>
                <w:sz w:val="20"/>
                <w:lang w:val="pl-PL"/>
              </w:rPr>
              <w:t>teleinformatycznych</w:t>
            </w:r>
          </w:p>
        </w:tc>
        <w:tc>
          <w:tcPr>
            <w:tcW w:w="1263" w:type="dxa"/>
          </w:tcPr>
          <w:p w14:paraId="410E3822" w14:textId="148EA87F" w:rsidR="006C634E" w:rsidRPr="00115762" w:rsidRDefault="006C634E" w:rsidP="006C634E">
            <w:pPr>
              <w:spacing w:before="120"/>
              <w:jc w:val="both"/>
              <w:rPr>
                <w:rFonts w:cs="Arial"/>
                <w:sz w:val="20"/>
              </w:rPr>
            </w:pPr>
            <w:r w:rsidRPr="00FD5045">
              <w:rPr>
                <w:rFonts w:cs="Arial"/>
                <w:strike/>
                <w:sz w:val="20"/>
              </w:rPr>
              <w:t>TAK</w:t>
            </w:r>
            <w:r w:rsidRPr="00FD5045">
              <w:rPr>
                <w:rFonts w:cs="Arial"/>
                <w:sz w:val="20"/>
              </w:rPr>
              <w:t>/NIE</w:t>
            </w:r>
          </w:p>
        </w:tc>
        <w:tc>
          <w:tcPr>
            <w:tcW w:w="2167" w:type="dxa"/>
          </w:tcPr>
          <w:p w14:paraId="598C3582" w14:textId="77777777" w:rsidR="006C634E" w:rsidRPr="00115762" w:rsidRDefault="006C634E" w:rsidP="006C634E">
            <w:pPr>
              <w:spacing w:before="120"/>
              <w:jc w:val="both"/>
              <w:rPr>
                <w:rFonts w:cs="Arial"/>
                <w:sz w:val="20"/>
              </w:rPr>
            </w:pPr>
          </w:p>
        </w:tc>
        <w:tc>
          <w:tcPr>
            <w:tcW w:w="1584" w:type="dxa"/>
          </w:tcPr>
          <w:p w14:paraId="72EDAF2A" w14:textId="77777777" w:rsidR="006C634E" w:rsidRPr="00115762" w:rsidRDefault="006C634E" w:rsidP="006C634E">
            <w:pPr>
              <w:spacing w:before="120"/>
              <w:jc w:val="both"/>
              <w:rPr>
                <w:rFonts w:cs="Arial"/>
                <w:sz w:val="20"/>
              </w:rPr>
            </w:pPr>
          </w:p>
        </w:tc>
      </w:tr>
      <w:tr w:rsidR="006C634E" w14:paraId="0277D006" w14:textId="77777777" w:rsidTr="00115762">
        <w:tc>
          <w:tcPr>
            <w:tcW w:w="517" w:type="dxa"/>
          </w:tcPr>
          <w:p w14:paraId="1B570116" w14:textId="74F0E005" w:rsidR="006C634E" w:rsidRPr="00115762" w:rsidRDefault="006C634E" w:rsidP="006C634E">
            <w:pPr>
              <w:spacing w:before="120"/>
              <w:jc w:val="both"/>
              <w:rPr>
                <w:rFonts w:cs="Arial"/>
                <w:sz w:val="20"/>
                <w:lang w:val="pl-PL"/>
              </w:rPr>
            </w:pPr>
            <w:r>
              <w:rPr>
                <w:rFonts w:cs="Arial"/>
                <w:sz w:val="20"/>
                <w:lang w:val="pl-PL"/>
              </w:rPr>
              <w:t>7.</w:t>
            </w:r>
          </w:p>
        </w:tc>
        <w:tc>
          <w:tcPr>
            <w:tcW w:w="4068" w:type="dxa"/>
          </w:tcPr>
          <w:p w14:paraId="73D15B91" w14:textId="40E08DC1" w:rsidR="006C634E" w:rsidRPr="00115762" w:rsidRDefault="006C634E" w:rsidP="006C634E">
            <w:pPr>
              <w:spacing w:before="120"/>
              <w:rPr>
                <w:rFonts w:cs="Arial"/>
                <w:sz w:val="20"/>
                <w:lang w:val="pl-PL"/>
              </w:rPr>
            </w:pPr>
            <w:r w:rsidRPr="00115762">
              <w:rPr>
                <w:rFonts w:cs="Arial"/>
                <w:sz w:val="20"/>
                <w:lang w:val="pl-PL"/>
              </w:rPr>
              <w:t>Rozporządzenie Ministra Cyfryzacji z dnia 29</w:t>
            </w:r>
            <w:r>
              <w:rPr>
                <w:rFonts w:cs="Arial"/>
                <w:sz w:val="20"/>
                <w:lang w:val="pl-PL"/>
              </w:rPr>
              <w:t xml:space="preserve"> </w:t>
            </w:r>
            <w:r w:rsidRPr="00115762">
              <w:rPr>
                <w:rFonts w:cs="Arial"/>
                <w:sz w:val="20"/>
                <w:lang w:val="pl-PL"/>
              </w:rPr>
              <w:t>czerwca 2020 r. w sprawie profilu zaufanego i</w:t>
            </w:r>
            <w:r>
              <w:rPr>
                <w:rFonts w:cs="Arial"/>
                <w:sz w:val="20"/>
                <w:lang w:val="pl-PL"/>
              </w:rPr>
              <w:t xml:space="preserve"> </w:t>
            </w:r>
            <w:r w:rsidRPr="00115762">
              <w:rPr>
                <w:rFonts w:cs="Arial"/>
                <w:sz w:val="20"/>
                <w:lang w:val="pl-PL"/>
              </w:rPr>
              <w:t>podpisu zaufanego</w:t>
            </w:r>
          </w:p>
        </w:tc>
        <w:tc>
          <w:tcPr>
            <w:tcW w:w="1263" w:type="dxa"/>
          </w:tcPr>
          <w:p w14:paraId="41B2BAD1" w14:textId="3FE2D91F" w:rsidR="006C634E" w:rsidRPr="00115762" w:rsidRDefault="006C634E" w:rsidP="006C634E">
            <w:pPr>
              <w:spacing w:before="120"/>
              <w:jc w:val="both"/>
              <w:rPr>
                <w:rFonts w:cs="Arial"/>
                <w:sz w:val="20"/>
              </w:rPr>
            </w:pPr>
            <w:r w:rsidRPr="00FD5045">
              <w:rPr>
                <w:rFonts w:cs="Arial"/>
                <w:strike/>
                <w:sz w:val="20"/>
              </w:rPr>
              <w:t>TAK</w:t>
            </w:r>
            <w:r w:rsidRPr="00FD5045">
              <w:rPr>
                <w:rFonts w:cs="Arial"/>
                <w:sz w:val="20"/>
              </w:rPr>
              <w:t>/NIE</w:t>
            </w:r>
          </w:p>
        </w:tc>
        <w:tc>
          <w:tcPr>
            <w:tcW w:w="2167" w:type="dxa"/>
          </w:tcPr>
          <w:p w14:paraId="00B5C88F" w14:textId="77777777" w:rsidR="006C634E" w:rsidRPr="00115762" w:rsidRDefault="006C634E" w:rsidP="006C634E">
            <w:pPr>
              <w:spacing w:before="120"/>
              <w:jc w:val="both"/>
              <w:rPr>
                <w:rFonts w:cs="Arial"/>
                <w:sz w:val="20"/>
              </w:rPr>
            </w:pPr>
          </w:p>
        </w:tc>
        <w:tc>
          <w:tcPr>
            <w:tcW w:w="1584" w:type="dxa"/>
          </w:tcPr>
          <w:p w14:paraId="58DBC740" w14:textId="77777777" w:rsidR="006C634E" w:rsidRPr="00115762" w:rsidRDefault="006C634E" w:rsidP="006C634E">
            <w:pPr>
              <w:spacing w:before="120"/>
              <w:jc w:val="both"/>
              <w:rPr>
                <w:rFonts w:cs="Arial"/>
                <w:sz w:val="20"/>
              </w:rPr>
            </w:pPr>
          </w:p>
        </w:tc>
      </w:tr>
      <w:tr w:rsidR="006C634E" w14:paraId="5B7BEA83" w14:textId="77777777" w:rsidTr="00115762">
        <w:tc>
          <w:tcPr>
            <w:tcW w:w="517" w:type="dxa"/>
          </w:tcPr>
          <w:p w14:paraId="49743917" w14:textId="293A4981" w:rsidR="006C634E" w:rsidRPr="00115762" w:rsidRDefault="006C634E" w:rsidP="006C634E">
            <w:pPr>
              <w:spacing w:before="120"/>
              <w:jc w:val="both"/>
              <w:rPr>
                <w:rFonts w:cs="Arial"/>
                <w:sz w:val="20"/>
                <w:lang w:val="pl-PL"/>
              </w:rPr>
            </w:pPr>
            <w:r>
              <w:rPr>
                <w:rFonts w:cs="Arial"/>
                <w:sz w:val="20"/>
                <w:lang w:val="pl-PL"/>
              </w:rPr>
              <w:t>8.</w:t>
            </w:r>
          </w:p>
        </w:tc>
        <w:tc>
          <w:tcPr>
            <w:tcW w:w="4068" w:type="dxa"/>
          </w:tcPr>
          <w:p w14:paraId="0ABF0911" w14:textId="6B47DC27" w:rsidR="006C634E" w:rsidRPr="00115762" w:rsidRDefault="006C634E" w:rsidP="006C634E">
            <w:pPr>
              <w:spacing w:before="120"/>
              <w:rPr>
                <w:rFonts w:cs="Arial"/>
                <w:sz w:val="20"/>
                <w:lang w:val="pl-PL"/>
              </w:rPr>
            </w:pPr>
            <w:r w:rsidRPr="00115762">
              <w:rPr>
                <w:rFonts w:cs="Arial"/>
                <w:sz w:val="20"/>
                <w:lang w:val="pl-PL"/>
              </w:rPr>
              <w:t>Ustawa z dnia 5 lipca 2018 r. o krajowym</w:t>
            </w:r>
            <w:r>
              <w:rPr>
                <w:rFonts w:cs="Arial"/>
                <w:sz w:val="20"/>
                <w:lang w:val="pl-PL"/>
              </w:rPr>
              <w:t xml:space="preserve"> </w:t>
            </w:r>
            <w:r w:rsidRPr="00115762">
              <w:rPr>
                <w:rFonts w:cs="Arial"/>
                <w:sz w:val="20"/>
                <w:lang w:val="pl-PL"/>
              </w:rPr>
              <w:t>systemie cyberbezpieczeństwa</w:t>
            </w:r>
          </w:p>
        </w:tc>
        <w:tc>
          <w:tcPr>
            <w:tcW w:w="1263" w:type="dxa"/>
          </w:tcPr>
          <w:p w14:paraId="5DCB9642" w14:textId="7CB04197" w:rsidR="006C634E" w:rsidRPr="00115762" w:rsidRDefault="006C634E" w:rsidP="006C634E">
            <w:pPr>
              <w:spacing w:before="120"/>
              <w:jc w:val="both"/>
              <w:rPr>
                <w:rFonts w:cs="Arial"/>
                <w:sz w:val="20"/>
              </w:rPr>
            </w:pPr>
            <w:r w:rsidRPr="00FD5045">
              <w:rPr>
                <w:rFonts w:cs="Arial"/>
                <w:strike/>
                <w:sz w:val="20"/>
              </w:rPr>
              <w:t>TAK</w:t>
            </w:r>
            <w:r w:rsidRPr="00FD5045">
              <w:rPr>
                <w:rFonts w:cs="Arial"/>
                <w:sz w:val="20"/>
              </w:rPr>
              <w:t>/NIE</w:t>
            </w:r>
          </w:p>
        </w:tc>
        <w:tc>
          <w:tcPr>
            <w:tcW w:w="2167" w:type="dxa"/>
          </w:tcPr>
          <w:p w14:paraId="66504DF2" w14:textId="77777777" w:rsidR="006C634E" w:rsidRPr="00115762" w:rsidRDefault="006C634E" w:rsidP="006C634E">
            <w:pPr>
              <w:spacing w:before="120"/>
              <w:jc w:val="both"/>
              <w:rPr>
                <w:rFonts w:cs="Arial"/>
                <w:sz w:val="20"/>
              </w:rPr>
            </w:pPr>
          </w:p>
        </w:tc>
        <w:tc>
          <w:tcPr>
            <w:tcW w:w="1584" w:type="dxa"/>
          </w:tcPr>
          <w:p w14:paraId="31CB334D" w14:textId="77777777" w:rsidR="006C634E" w:rsidRPr="00115762" w:rsidRDefault="006C634E" w:rsidP="006C634E">
            <w:pPr>
              <w:spacing w:before="120"/>
              <w:jc w:val="both"/>
              <w:rPr>
                <w:rFonts w:cs="Arial"/>
                <w:sz w:val="20"/>
              </w:rPr>
            </w:pPr>
          </w:p>
        </w:tc>
      </w:tr>
      <w:tr w:rsidR="006C634E" w14:paraId="1B72F5F1" w14:textId="77777777" w:rsidTr="00115762">
        <w:tc>
          <w:tcPr>
            <w:tcW w:w="517" w:type="dxa"/>
          </w:tcPr>
          <w:p w14:paraId="3BE07FC1" w14:textId="32FDDF52" w:rsidR="006C634E" w:rsidRPr="00115762" w:rsidRDefault="006C634E" w:rsidP="006C634E">
            <w:pPr>
              <w:spacing w:before="120"/>
              <w:jc w:val="both"/>
              <w:rPr>
                <w:rFonts w:cs="Arial"/>
                <w:sz w:val="20"/>
                <w:lang w:val="pl-PL"/>
              </w:rPr>
            </w:pPr>
            <w:r>
              <w:rPr>
                <w:rFonts w:cs="Arial"/>
                <w:sz w:val="20"/>
                <w:lang w:val="pl-PL"/>
              </w:rPr>
              <w:t>9.</w:t>
            </w:r>
          </w:p>
        </w:tc>
        <w:tc>
          <w:tcPr>
            <w:tcW w:w="4068" w:type="dxa"/>
          </w:tcPr>
          <w:p w14:paraId="2E91D2A0" w14:textId="472BE320" w:rsidR="006C634E" w:rsidRPr="00115762" w:rsidRDefault="006C634E" w:rsidP="006C634E">
            <w:pPr>
              <w:spacing w:before="120"/>
              <w:rPr>
                <w:rFonts w:cs="Arial"/>
                <w:sz w:val="20"/>
                <w:lang w:val="pl-PL"/>
              </w:rPr>
            </w:pPr>
            <w:r w:rsidRPr="00115762">
              <w:rPr>
                <w:rFonts w:cs="Arial"/>
                <w:sz w:val="20"/>
                <w:lang w:val="pl-PL"/>
              </w:rPr>
              <w:t>Ustawa z dnia 27 lipca 2001 r. o ochronie baz</w:t>
            </w:r>
            <w:r>
              <w:rPr>
                <w:rFonts w:cs="Arial"/>
                <w:sz w:val="20"/>
                <w:lang w:val="pl-PL"/>
              </w:rPr>
              <w:t xml:space="preserve"> </w:t>
            </w:r>
            <w:r w:rsidRPr="00115762">
              <w:rPr>
                <w:rFonts w:cs="Arial"/>
                <w:sz w:val="20"/>
                <w:lang w:val="pl-PL"/>
              </w:rPr>
              <w:t>danych</w:t>
            </w:r>
          </w:p>
        </w:tc>
        <w:tc>
          <w:tcPr>
            <w:tcW w:w="1263" w:type="dxa"/>
          </w:tcPr>
          <w:p w14:paraId="2B4A10DA" w14:textId="10D13B10" w:rsidR="006C634E" w:rsidRPr="00115762" w:rsidRDefault="006C634E" w:rsidP="006C634E">
            <w:pPr>
              <w:spacing w:before="120"/>
              <w:jc w:val="both"/>
              <w:rPr>
                <w:rFonts w:cs="Arial"/>
                <w:sz w:val="20"/>
              </w:rPr>
            </w:pPr>
            <w:r w:rsidRPr="00FD5045">
              <w:rPr>
                <w:rFonts w:cs="Arial"/>
                <w:strike/>
                <w:sz w:val="20"/>
              </w:rPr>
              <w:t>TAK</w:t>
            </w:r>
            <w:r w:rsidRPr="00FD5045">
              <w:rPr>
                <w:rFonts w:cs="Arial"/>
                <w:sz w:val="20"/>
              </w:rPr>
              <w:t>/NIE</w:t>
            </w:r>
          </w:p>
        </w:tc>
        <w:tc>
          <w:tcPr>
            <w:tcW w:w="2167" w:type="dxa"/>
          </w:tcPr>
          <w:p w14:paraId="53755509" w14:textId="77777777" w:rsidR="006C634E" w:rsidRPr="00115762" w:rsidRDefault="006C634E" w:rsidP="006C634E">
            <w:pPr>
              <w:spacing w:before="120"/>
              <w:jc w:val="both"/>
              <w:rPr>
                <w:rFonts w:cs="Arial"/>
                <w:sz w:val="20"/>
              </w:rPr>
            </w:pPr>
          </w:p>
        </w:tc>
        <w:tc>
          <w:tcPr>
            <w:tcW w:w="1584" w:type="dxa"/>
          </w:tcPr>
          <w:p w14:paraId="574C0BF1" w14:textId="77777777" w:rsidR="006C634E" w:rsidRPr="00115762" w:rsidRDefault="006C634E" w:rsidP="006C634E">
            <w:pPr>
              <w:spacing w:before="120"/>
              <w:jc w:val="both"/>
              <w:rPr>
                <w:rFonts w:cs="Arial"/>
                <w:sz w:val="20"/>
              </w:rPr>
            </w:pPr>
          </w:p>
        </w:tc>
      </w:tr>
      <w:tr w:rsidR="006C634E" w14:paraId="6E42AADD" w14:textId="77777777" w:rsidTr="00115762">
        <w:tc>
          <w:tcPr>
            <w:tcW w:w="517" w:type="dxa"/>
          </w:tcPr>
          <w:p w14:paraId="2451ECC7" w14:textId="2E407D36" w:rsidR="006C634E" w:rsidRPr="00115762" w:rsidRDefault="006C634E" w:rsidP="006C634E">
            <w:pPr>
              <w:spacing w:before="120"/>
              <w:jc w:val="both"/>
              <w:rPr>
                <w:rFonts w:cs="Arial"/>
                <w:sz w:val="20"/>
                <w:lang w:val="pl-PL"/>
              </w:rPr>
            </w:pPr>
            <w:r>
              <w:rPr>
                <w:rFonts w:cs="Arial"/>
                <w:sz w:val="20"/>
                <w:lang w:val="pl-PL"/>
              </w:rPr>
              <w:t>10.</w:t>
            </w:r>
          </w:p>
        </w:tc>
        <w:tc>
          <w:tcPr>
            <w:tcW w:w="4068" w:type="dxa"/>
          </w:tcPr>
          <w:p w14:paraId="75F55A0B" w14:textId="6572B133" w:rsidR="006C634E" w:rsidRPr="00115762" w:rsidRDefault="006C634E" w:rsidP="006C634E">
            <w:pPr>
              <w:spacing w:before="120"/>
              <w:rPr>
                <w:rFonts w:cs="Arial"/>
                <w:sz w:val="20"/>
                <w:lang w:val="pl-PL"/>
              </w:rPr>
            </w:pPr>
            <w:r w:rsidRPr="00115762">
              <w:rPr>
                <w:rFonts w:cs="Arial"/>
                <w:sz w:val="20"/>
                <w:lang w:val="pl-PL"/>
              </w:rPr>
              <w:t>Ustawa z dnia 11 sierpnia 2021 r. o otwartych</w:t>
            </w:r>
            <w:r>
              <w:rPr>
                <w:rFonts w:cs="Arial"/>
                <w:sz w:val="20"/>
                <w:lang w:val="pl-PL"/>
              </w:rPr>
              <w:t xml:space="preserve"> </w:t>
            </w:r>
            <w:r w:rsidRPr="00115762">
              <w:rPr>
                <w:rFonts w:cs="Arial"/>
                <w:sz w:val="20"/>
                <w:lang w:val="pl-PL"/>
              </w:rPr>
              <w:t>danych i ponownym wykorzystywaniu</w:t>
            </w:r>
            <w:r>
              <w:rPr>
                <w:rFonts w:cs="Arial"/>
                <w:sz w:val="20"/>
                <w:lang w:val="pl-PL"/>
              </w:rPr>
              <w:t xml:space="preserve"> </w:t>
            </w:r>
            <w:r w:rsidRPr="00115762">
              <w:rPr>
                <w:rFonts w:cs="Arial"/>
                <w:sz w:val="20"/>
                <w:lang w:val="pl-PL"/>
              </w:rPr>
              <w:t>informacji sektora publicznego</w:t>
            </w:r>
          </w:p>
        </w:tc>
        <w:tc>
          <w:tcPr>
            <w:tcW w:w="1263" w:type="dxa"/>
          </w:tcPr>
          <w:p w14:paraId="608C4A56" w14:textId="45D39C5E" w:rsidR="006C634E" w:rsidRPr="00115762" w:rsidRDefault="006C634E" w:rsidP="006C634E">
            <w:pPr>
              <w:spacing w:before="120"/>
              <w:jc w:val="both"/>
              <w:rPr>
                <w:rFonts w:cs="Arial"/>
                <w:sz w:val="20"/>
              </w:rPr>
            </w:pPr>
            <w:r w:rsidRPr="00FD5045">
              <w:rPr>
                <w:rFonts w:cs="Arial"/>
                <w:strike/>
                <w:sz w:val="20"/>
              </w:rPr>
              <w:t>TAK</w:t>
            </w:r>
            <w:r w:rsidRPr="00FD5045">
              <w:rPr>
                <w:rFonts w:cs="Arial"/>
                <w:sz w:val="20"/>
              </w:rPr>
              <w:t>/NIE</w:t>
            </w:r>
          </w:p>
        </w:tc>
        <w:tc>
          <w:tcPr>
            <w:tcW w:w="2167" w:type="dxa"/>
          </w:tcPr>
          <w:p w14:paraId="010CA647" w14:textId="77777777" w:rsidR="006C634E" w:rsidRPr="00115762" w:rsidRDefault="006C634E" w:rsidP="006C634E">
            <w:pPr>
              <w:spacing w:before="120"/>
              <w:jc w:val="both"/>
              <w:rPr>
                <w:rFonts w:cs="Arial"/>
                <w:sz w:val="20"/>
              </w:rPr>
            </w:pPr>
          </w:p>
        </w:tc>
        <w:tc>
          <w:tcPr>
            <w:tcW w:w="1584" w:type="dxa"/>
          </w:tcPr>
          <w:p w14:paraId="5D53ADE2" w14:textId="77777777" w:rsidR="006C634E" w:rsidRPr="00115762" w:rsidRDefault="006C634E" w:rsidP="006C634E">
            <w:pPr>
              <w:spacing w:before="120"/>
              <w:jc w:val="both"/>
              <w:rPr>
                <w:rFonts w:cs="Arial"/>
                <w:sz w:val="20"/>
              </w:rPr>
            </w:pPr>
          </w:p>
        </w:tc>
      </w:tr>
      <w:tr w:rsidR="006C634E" w14:paraId="0516896E" w14:textId="77777777" w:rsidTr="00115762">
        <w:tc>
          <w:tcPr>
            <w:tcW w:w="517" w:type="dxa"/>
          </w:tcPr>
          <w:p w14:paraId="0EA1DDF1" w14:textId="40CDB37F" w:rsidR="006C634E" w:rsidRPr="00115762" w:rsidRDefault="006C634E" w:rsidP="006C634E">
            <w:pPr>
              <w:spacing w:before="120"/>
              <w:jc w:val="both"/>
              <w:rPr>
                <w:rFonts w:cs="Arial"/>
                <w:sz w:val="20"/>
                <w:lang w:val="pl-PL"/>
              </w:rPr>
            </w:pPr>
            <w:r>
              <w:rPr>
                <w:rFonts w:cs="Arial"/>
                <w:sz w:val="20"/>
                <w:lang w:val="pl-PL"/>
              </w:rPr>
              <w:t>11.</w:t>
            </w:r>
          </w:p>
        </w:tc>
        <w:tc>
          <w:tcPr>
            <w:tcW w:w="4068" w:type="dxa"/>
          </w:tcPr>
          <w:p w14:paraId="72CC318D" w14:textId="2EA5C19A" w:rsidR="006C634E" w:rsidRPr="00115762" w:rsidRDefault="006C634E" w:rsidP="006C634E">
            <w:pPr>
              <w:spacing w:before="120"/>
              <w:rPr>
                <w:rFonts w:cs="Arial"/>
                <w:sz w:val="20"/>
                <w:lang w:val="pl-PL"/>
              </w:rPr>
            </w:pPr>
            <w:r w:rsidRPr="00115762">
              <w:rPr>
                <w:rFonts w:cs="Arial"/>
                <w:sz w:val="20"/>
                <w:lang w:val="pl-PL"/>
              </w:rPr>
              <w:t>Rozporządzenie Ministra Cyfryzacji z dnia 10</w:t>
            </w:r>
            <w:r>
              <w:rPr>
                <w:rFonts w:cs="Arial"/>
                <w:sz w:val="20"/>
                <w:lang w:val="pl-PL"/>
              </w:rPr>
              <w:t xml:space="preserve"> </w:t>
            </w:r>
            <w:r w:rsidRPr="00115762">
              <w:rPr>
                <w:rFonts w:cs="Arial"/>
                <w:sz w:val="20"/>
                <w:lang w:val="pl-PL"/>
              </w:rPr>
              <w:t xml:space="preserve">marca 2020 r. w sprawie </w:t>
            </w:r>
            <w:r w:rsidRPr="00115762">
              <w:rPr>
                <w:rFonts w:cs="Arial"/>
                <w:sz w:val="20"/>
                <w:lang w:val="pl-PL"/>
              </w:rPr>
              <w:lastRenderedPageBreak/>
              <w:t>szczegółowych</w:t>
            </w:r>
            <w:r>
              <w:rPr>
                <w:rFonts w:cs="Arial"/>
                <w:sz w:val="20"/>
                <w:lang w:val="pl-PL"/>
              </w:rPr>
              <w:t xml:space="preserve"> </w:t>
            </w:r>
            <w:r w:rsidRPr="00115762">
              <w:rPr>
                <w:rFonts w:cs="Arial"/>
                <w:sz w:val="20"/>
                <w:lang w:val="pl-PL"/>
              </w:rPr>
              <w:t>warunków organizacyjnych i technicznych,</w:t>
            </w:r>
            <w:r>
              <w:rPr>
                <w:rFonts w:cs="Arial"/>
                <w:sz w:val="20"/>
                <w:lang w:val="pl-PL"/>
              </w:rPr>
              <w:t xml:space="preserve"> </w:t>
            </w:r>
            <w:r w:rsidRPr="00115762">
              <w:rPr>
                <w:rFonts w:cs="Arial"/>
                <w:sz w:val="20"/>
                <w:lang w:val="pl-PL"/>
              </w:rPr>
              <w:t>które powinien spełniać system</w:t>
            </w:r>
            <w:r>
              <w:rPr>
                <w:rFonts w:cs="Arial"/>
                <w:sz w:val="20"/>
                <w:lang w:val="pl-PL"/>
              </w:rPr>
              <w:t xml:space="preserve"> </w:t>
            </w:r>
            <w:r w:rsidRPr="00115762">
              <w:rPr>
                <w:rFonts w:cs="Arial"/>
                <w:sz w:val="20"/>
                <w:lang w:val="pl-PL"/>
              </w:rPr>
              <w:t>teleinformatyczny służący do uwierzytelniania</w:t>
            </w:r>
            <w:r>
              <w:rPr>
                <w:rFonts w:cs="Arial"/>
                <w:sz w:val="20"/>
                <w:lang w:val="pl-PL"/>
              </w:rPr>
              <w:t xml:space="preserve"> </w:t>
            </w:r>
            <w:r w:rsidRPr="00115762">
              <w:rPr>
                <w:rFonts w:cs="Arial"/>
                <w:sz w:val="20"/>
                <w:lang w:val="pl-PL"/>
              </w:rPr>
              <w:t>użytkowników</w:t>
            </w:r>
          </w:p>
        </w:tc>
        <w:tc>
          <w:tcPr>
            <w:tcW w:w="1263" w:type="dxa"/>
          </w:tcPr>
          <w:p w14:paraId="1E95E79C" w14:textId="6222ADE5" w:rsidR="006C634E" w:rsidRPr="00115762" w:rsidRDefault="006C634E" w:rsidP="006C634E">
            <w:pPr>
              <w:spacing w:before="120"/>
              <w:jc w:val="both"/>
              <w:rPr>
                <w:rFonts w:cs="Arial"/>
                <w:sz w:val="20"/>
              </w:rPr>
            </w:pPr>
            <w:r w:rsidRPr="00FD5045">
              <w:rPr>
                <w:rFonts w:cs="Arial"/>
                <w:strike/>
                <w:sz w:val="20"/>
              </w:rPr>
              <w:lastRenderedPageBreak/>
              <w:t>TAK</w:t>
            </w:r>
            <w:r w:rsidRPr="00FD5045">
              <w:rPr>
                <w:rFonts w:cs="Arial"/>
                <w:sz w:val="20"/>
              </w:rPr>
              <w:t>/NIE</w:t>
            </w:r>
          </w:p>
        </w:tc>
        <w:tc>
          <w:tcPr>
            <w:tcW w:w="2167" w:type="dxa"/>
          </w:tcPr>
          <w:p w14:paraId="77E30909" w14:textId="77777777" w:rsidR="006C634E" w:rsidRPr="00115762" w:rsidRDefault="006C634E" w:rsidP="006C634E">
            <w:pPr>
              <w:spacing w:before="120"/>
              <w:jc w:val="both"/>
              <w:rPr>
                <w:rFonts w:cs="Arial"/>
                <w:sz w:val="20"/>
              </w:rPr>
            </w:pPr>
          </w:p>
        </w:tc>
        <w:tc>
          <w:tcPr>
            <w:tcW w:w="1584" w:type="dxa"/>
          </w:tcPr>
          <w:p w14:paraId="5BDE9567" w14:textId="77777777" w:rsidR="006C634E" w:rsidRPr="00115762" w:rsidRDefault="006C634E" w:rsidP="006C634E">
            <w:pPr>
              <w:spacing w:before="120"/>
              <w:jc w:val="both"/>
              <w:rPr>
                <w:rFonts w:cs="Arial"/>
                <w:sz w:val="20"/>
              </w:rPr>
            </w:pPr>
          </w:p>
        </w:tc>
      </w:tr>
      <w:tr w:rsidR="006C634E" w14:paraId="4A6CB1D6" w14:textId="77777777" w:rsidTr="00115762">
        <w:tc>
          <w:tcPr>
            <w:tcW w:w="517" w:type="dxa"/>
          </w:tcPr>
          <w:p w14:paraId="13FD7EAC" w14:textId="734F2F95" w:rsidR="006C634E" w:rsidRPr="00115762" w:rsidRDefault="006C634E" w:rsidP="006C634E">
            <w:pPr>
              <w:spacing w:before="120"/>
              <w:jc w:val="both"/>
              <w:rPr>
                <w:rFonts w:cs="Arial"/>
                <w:sz w:val="20"/>
                <w:lang w:val="pl-PL"/>
              </w:rPr>
            </w:pPr>
            <w:r>
              <w:rPr>
                <w:rFonts w:cs="Arial"/>
                <w:sz w:val="20"/>
                <w:lang w:val="pl-PL"/>
              </w:rPr>
              <w:t>12.</w:t>
            </w:r>
          </w:p>
        </w:tc>
        <w:tc>
          <w:tcPr>
            <w:tcW w:w="4068" w:type="dxa"/>
          </w:tcPr>
          <w:p w14:paraId="7EF145BA" w14:textId="1AE38635" w:rsidR="006C634E" w:rsidRPr="00115762" w:rsidRDefault="006C634E" w:rsidP="006C634E">
            <w:pPr>
              <w:spacing w:before="120"/>
              <w:rPr>
                <w:rFonts w:cs="Arial"/>
                <w:sz w:val="20"/>
                <w:lang w:val="pl-PL"/>
              </w:rPr>
            </w:pPr>
            <w:r w:rsidRPr="00115762">
              <w:rPr>
                <w:rFonts w:cs="Arial"/>
                <w:sz w:val="20"/>
                <w:lang w:val="pl-PL"/>
              </w:rPr>
              <w:t>Rozporządzenie Parlamentu Europejskiego i</w:t>
            </w:r>
            <w:r>
              <w:rPr>
                <w:rFonts w:cs="Arial"/>
                <w:sz w:val="20"/>
                <w:lang w:val="pl-PL"/>
              </w:rPr>
              <w:t xml:space="preserve"> </w:t>
            </w:r>
            <w:r w:rsidRPr="00115762">
              <w:rPr>
                <w:rFonts w:cs="Arial"/>
                <w:sz w:val="20"/>
                <w:lang w:val="pl-PL"/>
              </w:rPr>
              <w:t>Rady (UE) 2016/679 z dnia 27 kwietnia 2016</w:t>
            </w:r>
            <w:r>
              <w:rPr>
                <w:rFonts w:cs="Arial"/>
                <w:sz w:val="20"/>
                <w:lang w:val="pl-PL"/>
              </w:rPr>
              <w:t xml:space="preserve"> </w:t>
            </w:r>
            <w:r w:rsidRPr="00115762">
              <w:rPr>
                <w:rFonts w:cs="Arial"/>
                <w:sz w:val="20"/>
                <w:lang w:val="pl-PL"/>
              </w:rPr>
              <w:t>r. w sprawie ochrony osób fizycznych w</w:t>
            </w:r>
            <w:r>
              <w:rPr>
                <w:rFonts w:cs="Arial"/>
                <w:sz w:val="20"/>
                <w:lang w:val="pl-PL"/>
              </w:rPr>
              <w:t xml:space="preserve"> </w:t>
            </w:r>
            <w:r w:rsidRPr="00115762">
              <w:rPr>
                <w:rFonts w:cs="Arial"/>
                <w:sz w:val="20"/>
                <w:lang w:val="pl-PL"/>
              </w:rPr>
              <w:t>związku z przetwarzaniem danych</w:t>
            </w:r>
            <w:r>
              <w:rPr>
                <w:rFonts w:cs="Arial"/>
                <w:sz w:val="20"/>
                <w:lang w:val="pl-PL"/>
              </w:rPr>
              <w:t xml:space="preserve"> </w:t>
            </w:r>
            <w:r w:rsidRPr="00115762">
              <w:rPr>
                <w:rFonts w:cs="Arial"/>
                <w:sz w:val="20"/>
                <w:lang w:val="pl-PL"/>
              </w:rPr>
              <w:t>osobowych i w sprawie swobodnego</w:t>
            </w:r>
            <w:r>
              <w:rPr>
                <w:rFonts w:cs="Arial"/>
                <w:sz w:val="20"/>
                <w:lang w:val="pl-PL"/>
              </w:rPr>
              <w:t xml:space="preserve"> </w:t>
            </w:r>
            <w:r w:rsidRPr="00115762">
              <w:rPr>
                <w:rFonts w:cs="Arial"/>
                <w:sz w:val="20"/>
                <w:lang w:val="pl-PL"/>
              </w:rPr>
              <w:t>przepływu takich danych oraz uchylenia</w:t>
            </w:r>
            <w:r>
              <w:rPr>
                <w:rFonts w:cs="Arial"/>
                <w:sz w:val="20"/>
                <w:lang w:val="pl-PL"/>
              </w:rPr>
              <w:t xml:space="preserve"> </w:t>
            </w:r>
            <w:r w:rsidRPr="00115762">
              <w:rPr>
                <w:rFonts w:cs="Arial"/>
                <w:sz w:val="20"/>
                <w:lang w:val="pl-PL"/>
              </w:rPr>
              <w:t>dyrektywy 95/46/WE (ogólne rozporządzenie</w:t>
            </w:r>
            <w:r>
              <w:rPr>
                <w:rFonts w:cs="Arial"/>
                <w:sz w:val="20"/>
                <w:lang w:val="pl-PL"/>
              </w:rPr>
              <w:t xml:space="preserve"> </w:t>
            </w:r>
            <w:r w:rsidRPr="00115762">
              <w:rPr>
                <w:rFonts w:cs="Arial"/>
                <w:sz w:val="20"/>
                <w:lang w:val="pl-PL"/>
              </w:rPr>
              <w:t>o ochronie danych)</w:t>
            </w:r>
          </w:p>
        </w:tc>
        <w:tc>
          <w:tcPr>
            <w:tcW w:w="1263" w:type="dxa"/>
          </w:tcPr>
          <w:p w14:paraId="090CE816" w14:textId="67760BAC" w:rsidR="006C634E" w:rsidRPr="00115762" w:rsidRDefault="006C634E" w:rsidP="006C634E">
            <w:pPr>
              <w:spacing w:before="120"/>
              <w:jc w:val="both"/>
              <w:rPr>
                <w:rFonts w:cs="Arial"/>
                <w:sz w:val="20"/>
              </w:rPr>
            </w:pPr>
            <w:r w:rsidRPr="00FD5045">
              <w:rPr>
                <w:rFonts w:cs="Arial"/>
                <w:strike/>
                <w:sz w:val="20"/>
              </w:rPr>
              <w:t>TAK</w:t>
            </w:r>
            <w:r w:rsidRPr="00FD5045">
              <w:rPr>
                <w:rFonts w:cs="Arial"/>
                <w:sz w:val="20"/>
              </w:rPr>
              <w:t>/NIE</w:t>
            </w:r>
          </w:p>
        </w:tc>
        <w:tc>
          <w:tcPr>
            <w:tcW w:w="2167" w:type="dxa"/>
          </w:tcPr>
          <w:p w14:paraId="4F303CAD" w14:textId="77777777" w:rsidR="006C634E" w:rsidRPr="00115762" w:rsidRDefault="006C634E" w:rsidP="006C634E">
            <w:pPr>
              <w:spacing w:before="120"/>
              <w:jc w:val="both"/>
              <w:rPr>
                <w:rFonts w:cs="Arial"/>
                <w:sz w:val="20"/>
              </w:rPr>
            </w:pPr>
          </w:p>
        </w:tc>
        <w:tc>
          <w:tcPr>
            <w:tcW w:w="1584" w:type="dxa"/>
          </w:tcPr>
          <w:p w14:paraId="0894AAE4" w14:textId="77777777" w:rsidR="006C634E" w:rsidRPr="00115762" w:rsidRDefault="006C634E" w:rsidP="006C634E">
            <w:pPr>
              <w:spacing w:before="120"/>
              <w:jc w:val="both"/>
              <w:rPr>
                <w:rFonts w:cs="Arial"/>
                <w:sz w:val="20"/>
              </w:rPr>
            </w:pPr>
          </w:p>
        </w:tc>
      </w:tr>
      <w:tr w:rsidR="006C634E" w14:paraId="242E93E1" w14:textId="77777777" w:rsidTr="00115762">
        <w:tc>
          <w:tcPr>
            <w:tcW w:w="517" w:type="dxa"/>
          </w:tcPr>
          <w:p w14:paraId="46EF43BF" w14:textId="6EF597AA" w:rsidR="006C634E" w:rsidRPr="00115762" w:rsidRDefault="006C634E" w:rsidP="006C634E">
            <w:pPr>
              <w:spacing w:before="120"/>
              <w:jc w:val="both"/>
              <w:rPr>
                <w:rFonts w:cs="Arial"/>
                <w:sz w:val="20"/>
                <w:lang w:val="pl-PL"/>
              </w:rPr>
            </w:pPr>
            <w:r>
              <w:rPr>
                <w:rFonts w:cs="Arial"/>
                <w:sz w:val="20"/>
                <w:lang w:val="pl-PL"/>
              </w:rPr>
              <w:t>13.</w:t>
            </w:r>
          </w:p>
        </w:tc>
        <w:tc>
          <w:tcPr>
            <w:tcW w:w="4068" w:type="dxa"/>
          </w:tcPr>
          <w:p w14:paraId="6406CA88" w14:textId="61E8A662" w:rsidR="006C634E" w:rsidRPr="00115762" w:rsidRDefault="006C634E" w:rsidP="006C634E">
            <w:pPr>
              <w:spacing w:before="120"/>
              <w:rPr>
                <w:rFonts w:cs="Arial"/>
                <w:sz w:val="20"/>
                <w:lang w:val="pl-PL"/>
              </w:rPr>
            </w:pPr>
            <w:r w:rsidRPr="00115762">
              <w:rPr>
                <w:rFonts w:cs="Arial"/>
                <w:sz w:val="20"/>
                <w:lang w:val="pl-PL"/>
              </w:rPr>
              <w:t>Ustawa z dnia 10 maja 2018 r. o ochronie</w:t>
            </w:r>
            <w:r>
              <w:rPr>
                <w:rFonts w:cs="Arial"/>
                <w:sz w:val="20"/>
                <w:lang w:val="pl-PL"/>
              </w:rPr>
              <w:t xml:space="preserve"> </w:t>
            </w:r>
            <w:r w:rsidRPr="00115762">
              <w:rPr>
                <w:rFonts w:cs="Arial"/>
                <w:sz w:val="20"/>
                <w:lang w:val="pl-PL"/>
              </w:rPr>
              <w:t>danych osobowych</w:t>
            </w:r>
          </w:p>
        </w:tc>
        <w:tc>
          <w:tcPr>
            <w:tcW w:w="1263" w:type="dxa"/>
          </w:tcPr>
          <w:p w14:paraId="73949C91" w14:textId="36AAAB63" w:rsidR="006C634E" w:rsidRPr="00115762" w:rsidRDefault="006C634E" w:rsidP="006C634E">
            <w:pPr>
              <w:spacing w:before="120"/>
              <w:jc w:val="both"/>
              <w:rPr>
                <w:rFonts w:cs="Arial"/>
                <w:sz w:val="20"/>
              </w:rPr>
            </w:pPr>
            <w:r w:rsidRPr="00FD5045">
              <w:rPr>
                <w:rFonts w:cs="Arial"/>
                <w:strike/>
                <w:sz w:val="20"/>
              </w:rPr>
              <w:t>TAK</w:t>
            </w:r>
            <w:r w:rsidRPr="00FD5045">
              <w:rPr>
                <w:rFonts w:cs="Arial"/>
                <w:sz w:val="20"/>
              </w:rPr>
              <w:t>/NIE</w:t>
            </w:r>
          </w:p>
        </w:tc>
        <w:tc>
          <w:tcPr>
            <w:tcW w:w="2167" w:type="dxa"/>
          </w:tcPr>
          <w:p w14:paraId="27476CB9" w14:textId="77777777" w:rsidR="006C634E" w:rsidRPr="00115762" w:rsidRDefault="006C634E" w:rsidP="006C634E">
            <w:pPr>
              <w:spacing w:before="120"/>
              <w:jc w:val="both"/>
              <w:rPr>
                <w:rFonts w:cs="Arial"/>
                <w:sz w:val="20"/>
              </w:rPr>
            </w:pPr>
          </w:p>
        </w:tc>
        <w:tc>
          <w:tcPr>
            <w:tcW w:w="1584" w:type="dxa"/>
          </w:tcPr>
          <w:p w14:paraId="7A22CD65" w14:textId="77777777" w:rsidR="006C634E" w:rsidRPr="00115762" w:rsidRDefault="006C634E" w:rsidP="006C634E">
            <w:pPr>
              <w:spacing w:before="120"/>
              <w:jc w:val="both"/>
              <w:rPr>
                <w:rFonts w:cs="Arial"/>
                <w:sz w:val="20"/>
              </w:rPr>
            </w:pPr>
          </w:p>
        </w:tc>
      </w:tr>
      <w:tr w:rsidR="006C634E" w14:paraId="0FFBD908" w14:textId="77777777" w:rsidTr="00115762">
        <w:tc>
          <w:tcPr>
            <w:tcW w:w="517" w:type="dxa"/>
          </w:tcPr>
          <w:p w14:paraId="2F5E28D1" w14:textId="4A09822D" w:rsidR="006C634E" w:rsidRPr="00115762" w:rsidRDefault="006C634E" w:rsidP="006C634E">
            <w:pPr>
              <w:spacing w:before="120"/>
              <w:jc w:val="both"/>
              <w:rPr>
                <w:rFonts w:cs="Arial"/>
                <w:sz w:val="20"/>
                <w:lang w:val="pl-PL"/>
              </w:rPr>
            </w:pPr>
            <w:r>
              <w:rPr>
                <w:rFonts w:cs="Arial"/>
                <w:sz w:val="20"/>
                <w:lang w:val="pl-PL"/>
              </w:rPr>
              <w:t>14.</w:t>
            </w:r>
          </w:p>
        </w:tc>
        <w:tc>
          <w:tcPr>
            <w:tcW w:w="4068" w:type="dxa"/>
          </w:tcPr>
          <w:p w14:paraId="4A50ACB9" w14:textId="4036A83D" w:rsidR="006C634E" w:rsidRPr="00115762" w:rsidRDefault="006C634E" w:rsidP="006C634E">
            <w:pPr>
              <w:spacing w:before="120"/>
              <w:rPr>
                <w:rFonts w:cs="Arial"/>
                <w:sz w:val="20"/>
                <w:lang w:val="pl-PL"/>
              </w:rPr>
            </w:pPr>
            <w:r w:rsidRPr="00115762">
              <w:rPr>
                <w:rFonts w:cs="Arial"/>
                <w:sz w:val="20"/>
                <w:lang w:val="pl-PL"/>
              </w:rPr>
              <w:t>Ustawa z dnia 14 lipca 1983 r. o narodowym</w:t>
            </w:r>
            <w:r>
              <w:rPr>
                <w:rFonts w:cs="Arial"/>
                <w:sz w:val="20"/>
                <w:lang w:val="pl-PL"/>
              </w:rPr>
              <w:t xml:space="preserve"> </w:t>
            </w:r>
            <w:r w:rsidRPr="00115762">
              <w:rPr>
                <w:rFonts w:cs="Arial"/>
                <w:sz w:val="20"/>
                <w:lang w:val="pl-PL"/>
              </w:rPr>
              <w:t>zasobie archiwalnym i archiwach</w:t>
            </w:r>
          </w:p>
        </w:tc>
        <w:tc>
          <w:tcPr>
            <w:tcW w:w="1263" w:type="dxa"/>
          </w:tcPr>
          <w:p w14:paraId="13FF0409" w14:textId="4C7DD001" w:rsidR="006C634E" w:rsidRPr="00115762" w:rsidRDefault="006C634E" w:rsidP="006C634E">
            <w:pPr>
              <w:spacing w:before="120"/>
              <w:jc w:val="both"/>
              <w:rPr>
                <w:rFonts w:cs="Arial"/>
                <w:sz w:val="20"/>
              </w:rPr>
            </w:pPr>
            <w:r w:rsidRPr="00FD5045">
              <w:rPr>
                <w:rFonts w:cs="Arial"/>
                <w:strike/>
                <w:sz w:val="20"/>
              </w:rPr>
              <w:t>TAK</w:t>
            </w:r>
            <w:r w:rsidRPr="00FD5045">
              <w:rPr>
                <w:rFonts w:cs="Arial"/>
                <w:sz w:val="20"/>
              </w:rPr>
              <w:t>/NIE</w:t>
            </w:r>
          </w:p>
        </w:tc>
        <w:tc>
          <w:tcPr>
            <w:tcW w:w="2167" w:type="dxa"/>
          </w:tcPr>
          <w:p w14:paraId="394A840B" w14:textId="77777777" w:rsidR="006C634E" w:rsidRPr="00115762" w:rsidRDefault="006C634E" w:rsidP="006C634E">
            <w:pPr>
              <w:spacing w:before="120"/>
              <w:jc w:val="both"/>
              <w:rPr>
                <w:rFonts w:cs="Arial"/>
                <w:sz w:val="20"/>
              </w:rPr>
            </w:pPr>
          </w:p>
        </w:tc>
        <w:tc>
          <w:tcPr>
            <w:tcW w:w="1584" w:type="dxa"/>
          </w:tcPr>
          <w:p w14:paraId="7AB86B5D" w14:textId="77777777" w:rsidR="006C634E" w:rsidRPr="00115762" w:rsidRDefault="006C634E" w:rsidP="006C634E">
            <w:pPr>
              <w:spacing w:before="120"/>
              <w:jc w:val="both"/>
              <w:rPr>
                <w:rFonts w:cs="Arial"/>
                <w:sz w:val="20"/>
              </w:rPr>
            </w:pPr>
          </w:p>
        </w:tc>
      </w:tr>
      <w:tr w:rsidR="006C634E" w14:paraId="2E51664D" w14:textId="77777777" w:rsidTr="00115762">
        <w:tc>
          <w:tcPr>
            <w:tcW w:w="517" w:type="dxa"/>
          </w:tcPr>
          <w:p w14:paraId="4BC1C054" w14:textId="6A0C18F1" w:rsidR="006C634E" w:rsidRPr="00115762" w:rsidRDefault="006C634E" w:rsidP="006C634E">
            <w:pPr>
              <w:spacing w:before="120"/>
              <w:jc w:val="both"/>
              <w:rPr>
                <w:rFonts w:cs="Arial"/>
                <w:sz w:val="20"/>
                <w:lang w:val="pl-PL"/>
              </w:rPr>
            </w:pPr>
            <w:r>
              <w:rPr>
                <w:rFonts w:cs="Arial"/>
                <w:sz w:val="20"/>
                <w:lang w:val="pl-PL"/>
              </w:rPr>
              <w:t>15.</w:t>
            </w:r>
          </w:p>
        </w:tc>
        <w:tc>
          <w:tcPr>
            <w:tcW w:w="4068" w:type="dxa"/>
          </w:tcPr>
          <w:p w14:paraId="62FC27BC" w14:textId="7625FFD6" w:rsidR="006C634E" w:rsidRPr="00115762" w:rsidRDefault="006C634E" w:rsidP="006C634E">
            <w:pPr>
              <w:spacing w:before="120"/>
              <w:rPr>
                <w:rFonts w:cs="Arial"/>
                <w:sz w:val="20"/>
                <w:lang w:val="pl-PL"/>
              </w:rPr>
            </w:pPr>
            <w:r w:rsidRPr="00115762">
              <w:rPr>
                <w:rFonts w:cs="Arial"/>
                <w:sz w:val="20"/>
                <w:lang w:val="pl-PL"/>
              </w:rPr>
              <w:t>Rozporządzenie Prezesa Rady Ministrów z</w:t>
            </w:r>
            <w:r>
              <w:rPr>
                <w:rFonts w:cs="Arial"/>
                <w:sz w:val="20"/>
                <w:lang w:val="pl-PL"/>
              </w:rPr>
              <w:t xml:space="preserve"> </w:t>
            </w:r>
            <w:r w:rsidRPr="00115762">
              <w:rPr>
                <w:rFonts w:cs="Arial"/>
                <w:sz w:val="20"/>
                <w:lang w:val="pl-PL"/>
              </w:rPr>
              <w:t>dnia 14 września 2011 r. w sprawie</w:t>
            </w:r>
            <w:r>
              <w:rPr>
                <w:rFonts w:cs="Arial"/>
                <w:sz w:val="20"/>
                <w:lang w:val="pl-PL"/>
              </w:rPr>
              <w:t xml:space="preserve"> </w:t>
            </w:r>
            <w:r w:rsidRPr="00115762">
              <w:rPr>
                <w:rFonts w:cs="Arial"/>
                <w:sz w:val="20"/>
                <w:lang w:val="pl-PL"/>
              </w:rPr>
              <w:t>sporządzania pism w formie dokumentów</w:t>
            </w:r>
            <w:r>
              <w:rPr>
                <w:rFonts w:cs="Arial"/>
                <w:sz w:val="20"/>
                <w:lang w:val="pl-PL"/>
              </w:rPr>
              <w:t xml:space="preserve"> </w:t>
            </w:r>
            <w:r w:rsidRPr="00115762">
              <w:rPr>
                <w:rFonts w:cs="Arial"/>
                <w:sz w:val="20"/>
                <w:lang w:val="pl-PL"/>
              </w:rPr>
              <w:t>elektronicznych, doręczania dokumentów</w:t>
            </w:r>
            <w:r>
              <w:rPr>
                <w:rFonts w:cs="Arial"/>
                <w:sz w:val="20"/>
                <w:lang w:val="pl-PL"/>
              </w:rPr>
              <w:t xml:space="preserve"> </w:t>
            </w:r>
            <w:r w:rsidRPr="00115762">
              <w:rPr>
                <w:rFonts w:cs="Arial"/>
                <w:sz w:val="20"/>
                <w:lang w:val="pl-PL"/>
              </w:rPr>
              <w:t>elektronicznych oraz udostępniania</w:t>
            </w:r>
            <w:r>
              <w:rPr>
                <w:rFonts w:cs="Arial"/>
                <w:sz w:val="20"/>
                <w:lang w:val="pl-PL"/>
              </w:rPr>
              <w:t xml:space="preserve"> </w:t>
            </w:r>
            <w:r w:rsidRPr="00115762">
              <w:rPr>
                <w:rFonts w:cs="Arial"/>
                <w:sz w:val="20"/>
                <w:lang w:val="pl-PL"/>
              </w:rPr>
              <w:t>formularzy, wzorów i kopii dokumentów</w:t>
            </w:r>
            <w:r>
              <w:rPr>
                <w:rFonts w:cs="Arial"/>
                <w:sz w:val="20"/>
                <w:lang w:val="pl-PL"/>
              </w:rPr>
              <w:t xml:space="preserve"> </w:t>
            </w:r>
            <w:r w:rsidRPr="00115762">
              <w:rPr>
                <w:rFonts w:cs="Arial"/>
                <w:sz w:val="20"/>
                <w:lang w:val="pl-PL"/>
              </w:rPr>
              <w:t>elektronicznych</w:t>
            </w:r>
          </w:p>
        </w:tc>
        <w:tc>
          <w:tcPr>
            <w:tcW w:w="1263" w:type="dxa"/>
          </w:tcPr>
          <w:p w14:paraId="7E8D5399" w14:textId="11A18471" w:rsidR="006C634E" w:rsidRPr="00115762" w:rsidRDefault="006C634E" w:rsidP="006C634E">
            <w:pPr>
              <w:spacing w:before="120"/>
              <w:jc w:val="both"/>
              <w:rPr>
                <w:rFonts w:cs="Arial"/>
                <w:sz w:val="20"/>
              </w:rPr>
            </w:pPr>
            <w:r w:rsidRPr="00FD5045">
              <w:rPr>
                <w:rFonts w:cs="Arial"/>
                <w:strike/>
                <w:sz w:val="20"/>
              </w:rPr>
              <w:t>TAK</w:t>
            </w:r>
            <w:r w:rsidRPr="00FD5045">
              <w:rPr>
                <w:rFonts w:cs="Arial"/>
                <w:sz w:val="20"/>
              </w:rPr>
              <w:t>/NIE</w:t>
            </w:r>
          </w:p>
        </w:tc>
        <w:tc>
          <w:tcPr>
            <w:tcW w:w="2167" w:type="dxa"/>
          </w:tcPr>
          <w:p w14:paraId="0ECD21E6" w14:textId="77777777" w:rsidR="006C634E" w:rsidRPr="00115762" w:rsidRDefault="006C634E" w:rsidP="006C634E">
            <w:pPr>
              <w:spacing w:before="120"/>
              <w:jc w:val="both"/>
              <w:rPr>
                <w:rFonts w:cs="Arial"/>
                <w:sz w:val="20"/>
              </w:rPr>
            </w:pPr>
          </w:p>
        </w:tc>
        <w:tc>
          <w:tcPr>
            <w:tcW w:w="1584" w:type="dxa"/>
          </w:tcPr>
          <w:p w14:paraId="6E9A3E35" w14:textId="77777777" w:rsidR="006C634E" w:rsidRPr="00115762" w:rsidRDefault="006C634E" w:rsidP="006C634E">
            <w:pPr>
              <w:spacing w:before="120"/>
              <w:jc w:val="both"/>
              <w:rPr>
                <w:rFonts w:cs="Arial"/>
                <w:sz w:val="20"/>
              </w:rPr>
            </w:pPr>
          </w:p>
        </w:tc>
      </w:tr>
    </w:tbl>
    <w:p w14:paraId="0125C90B" w14:textId="7E8D69F9" w:rsidR="004362ED" w:rsidRDefault="004362ED" w:rsidP="00534314">
      <w:pPr>
        <w:pStyle w:val="Tekstpodstawowy2"/>
        <w:ind w:left="0"/>
        <w:rPr>
          <w:lang w:val="pl-PL" w:eastAsia="pl-PL"/>
        </w:rPr>
      </w:pPr>
    </w:p>
    <w:p w14:paraId="12277BA8" w14:textId="77777777" w:rsidR="004362ED" w:rsidRDefault="004362ED">
      <w:pPr>
        <w:spacing w:after="200" w:line="276" w:lineRule="auto"/>
        <w:rPr>
          <w:szCs w:val="24"/>
          <w:lang w:val="pl-PL" w:eastAsia="pl-PL"/>
        </w:rPr>
      </w:pPr>
      <w:r>
        <w:rPr>
          <w:lang w:val="pl-PL" w:eastAsia="pl-PL"/>
        </w:rPr>
        <w:br w:type="page"/>
      </w:r>
    </w:p>
    <w:p w14:paraId="219E5EC6" w14:textId="77777777" w:rsidR="007573B2" w:rsidRPr="007609C7" w:rsidRDefault="007573B2" w:rsidP="00505D03">
      <w:pPr>
        <w:pStyle w:val="Nagwek1"/>
        <w:numPr>
          <w:ilvl w:val="0"/>
          <w:numId w:val="10"/>
        </w:numPr>
        <w:rPr>
          <w:rFonts w:cs="Arial"/>
          <w:lang w:val="pl-PL" w:eastAsia="pl-PL"/>
        </w:rPr>
      </w:pPr>
      <w:r w:rsidRPr="007609C7">
        <w:rPr>
          <w:rFonts w:cs="Arial"/>
          <w:lang w:val="pl-PL" w:eastAsia="pl-PL"/>
        </w:rPr>
        <w:lastRenderedPageBreak/>
        <w:t>ARCHITEKTURA</w:t>
      </w:r>
    </w:p>
    <w:p w14:paraId="394CC1F1" w14:textId="77777777" w:rsidR="007573B2" w:rsidRDefault="007573B2" w:rsidP="007573B2">
      <w:pPr>
        <w:pStyle w:val="Nagwek2"/>
        <w:keepNext/>
        <w:rPr>
          <w:lang w:val="pl-PL" w:eastAsia="pl-PL"/>
        </w:rPr>
      </w:pPr>
      <w:r>
        <w:rPr>
          <w:lang w:val="pl-PL" w:eastAsia="pl-PL"/>
        </w:rPr>
        <w:t>Widok kooperacji aplikacji</w:t>
      </w:r>
    </w:p>
    <w:p w14:paraId="67FF6A1C" w14:textId="77777777" w:rsidR="007573B2" w:rsidRDefault="007573B2" w:rsidP="007573B2">
      <w:pPr>
        <w:pStyle w:val="Tekstpodstawowy3"/>
        <w:ind w:left="851"/>
        <w:rPr>
          <w:lang w:val="pl-PL" w:eastAsia="pl-PL"/>
        </w:rPr>
      </w:pPr>
    </w:p>
    <w:p w14:paraId="4C969EB8" w14:textId="129F0EA0" w:rsidR="00C24030" w:rsidRDefault="00032557" w:rsidP="007573B2">
      <w:pPr>
        <w:pStyle w:val="Tekstpodstawowy3"/>
        <w:ind w:left="851"/>
        <w:rPr>
          <w:lang w:val="pl-PL" w:eastAsia="pl-PL"/>
        </w:rPr>
      </w:pPr>
      <w:r>
        <w:rPr>
          <w:noProof/>
        </w:rPr>
        <w:drawing>
          <wp:inline distT="0" distB="0" distL="0" distR="0" wp14:anchorId="7B00CF70" wp14:editId="6922E82E">
            <wp:extent cx="5184000" cy="5199750"/>
            <wp:effectExtent l="0" t="0" r="0" b="1270"/>
            <wp:docPr id="5" name="Picture 1" descr="Picture">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icture">
                      <a:extLst>
                        <a:ext uri="{FF2B5EF4-FFF2-40B4-BE49-F238E27FC236}">
                          <a16:creationId xmlns:a16="http://schemas.microsoft.com/office/drawing/2014/main" id="{00000000-0008-0000-0000-000002000000}"/>
                        </a:ext>
                      </a:extLst>
                    </pic:cNvPr>
                    <pic:cNvPicPr>
                      <a:picLocks noChangeAspect="1"/>
                    </pic:cNvPicPr>
                  </pic:nvPicPr>
                  <pic:blipFill>
                    <a:blip r:embed="rId11"/>
                    <a:stretch>
                      <a:fillRect/>
                    </a:stretch>
                  </pic:blipFill>
                  <pic:spPr>
                    <a:xfrm>
                      <a:off x="0" y="0"/>
                      <a:ext cx="5184000" cy="5199750"/>
                    </a:xfrm>
                    <a:prstGeom prst="rect">
                      <a:avLst/>
                    </a:prstGeom>
                  </pic:spPr>
                </pic:pic>
              </a:graphicData>
            </a:graphic>
          </wp:inline>
        </w:drawing>
      </w:r>
    </w:p>
    <w:p w14:paraId="4953DDEC" w14:textId="77777777" w:rsidR="00C24030" w:rsidRPr="007D5D41" w:rsidRDefault="00C24030" w:rsidP="00485E7E">
      <w:pPr>
        <w:pStyle w:val="Tekstpodstawowy3"/>
        <w:ind w:left="0"/>
        <w:rPr>
          <w:lang w:val="pl-PL" w:eastAsia="pl-PL"/>
        </w:rPr>
      </w:pPr>
    </w:p>
    <w:tbl>
      <w:tblPr>
        <w:tblW w:w="9495" w:type="dxa"/>
        <w:tblInd w:w="581" w:type="dxa"/>
        <w:tblBorders>
          <w:top w:val="single" w:sz="4" w:space="0" w:color="auto"/>
          <w:left w:val="single" w:sz="2" w:space="0" w:color="auto"/>
          <w:bottom w:val="single" w:sz="2" w:space="0" w:color="auto"/>
          <w:right w:val="single" w:sz="2" w:space="0" w:color="auto"/>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061"/>
        <w:gridCol w:w="7434"/>
      </w:tblGrid>
      <w:tr w:rsidR="0032240B" w:rsidRPr="00C60369" w14:paraId="2F25E9EB" w14:textId="77777777" w:rsidTr="00402AAE">
        <w:trPr>
          <w:cantSplit/>
          <w:tblHeader/>
        </w:trPr>
        <w:tc>
          <w:tcPr>
            <w:tcW w:w="2061" w:type="dxa"/>
            <w:shd w:val="pct5" w:color="auto" w:fill="auto"/>
          </w:tcPr>
          <w:p w14:paraId="040336E1" w14:textId="77777777" w:rsidR="0032240B" w:rsidRPr="00321C0D" w:rsidRDefault="0032240B" w:rsidP="000074EC">
            <w:pPr>
              <w:pStyle w:val="Nagwektabeli"/>
              <w:rPr>
                <w:rFonts w:ascii="Arial" w:hAnsi="Arial" w:cs="Arial"/>
                <w:sz w:val="22"/>
                <w:szCs w:val="22"/>
              </w:rPr>
            </w:pPr>
            <w:r w:rsidRPr="00321C0D">
              <w:rPr>
                <w:rFonts w:ascii="Arial" w:hAnsi="Arial" w:cs="Arial"/>
                <w:color w:val="333333"/>
                <w:sz w:val="22"/>
                <w:szCs w:val="22"/>
              </w:rPr>
              <w:t>Status</w:t>
            </w:r>
          </w:p>
        </w:tc>
        <w:tc>
          <w:tcPr>
            <w:tcW w:w="7434" w:type="dxa"/>
            <w:shd w:val="pct5" w:color="auto" w:fill="auto"/>
          </w:tcPr>
          <w:p w14:paraId="0A5D0F70" w14:textId="77777777" w:rsidR="0032240B" w:rsidRPr="00321C0D" w:rsidRDefault="0032240B" w:rsidP="000074EC">
            <w:pPr>
              <w:pStyle w:val="Nagwektabeli"/>
              <w:rPr>
                <w:rFonts w:ascii="Arial" w:hAnsi="Arial" w:cs="Arial"/>
                <w:sz w:val="22"/>
                <w:szCs w:val="22"/>
              </w:rPr>
            </w:pPr>
            <w:r w:rsidRPr="00321C0D">
              <w:rPr>
                <w:rFonts w:ascii="Arial" w:hAnsi="Arial" w:cs="Arial"/>
                <w:sz w:val="22"/>
                <w:szCs w:val="22"/>
              </w:rPr>
              <w:t>Opis</w:t>
            </w:r>
          </w:p>
        </w:tc>
      </w:tr>
      <w:tr w:rsidR="0032240B" w:rsidRPr="00C54742" w14:paraId="1583C93B" w14:textId="77777777" w:rsidTr="00402AAE">
        <w:trPr>
          <w:cantSplit/>
        </w:trPr>
        <w:tc>
          <w:tcPr>
            <w:tcW w:w="2061" w:type="dxa"/>
          </w:tcPr>
          <w:p w14:paraId="5C8BB8FB" w14:textId="77777777" w:rsidR="0032240B" w:rsidRPr="00321C0D" w:rsidRDefault="0032240B" w:rsidP="000074EC">
            <w:pPr>
              <w:pStyle w:val="Poletabeli"/>
              <w:rPr>
                <w:rFonts w:ascii="Arial" w:hAnsi="Arial" w:cs="Arial"/>
                <w:sz w:val="22"/>
                <w:szCs w:val="22"/>
                <w:lang w:val="pl-PL" w:eastAsia="pl-PL"/>
              </w:rPr>
            </w:pPr>
            <w:r w:rsidRPr="00321C0D">
              <w:rPr>
                <w:rFonts w:ascii="Arial" w:hAnsi="Arial" w:cs="Arial"/>
                <w:color w:val="333333"/>
                <w:sz w:val="22"/>
                <w:szCs w:val="22"/>
                <w:lang w:val="pl-PL" w:eastAsia="pl-PL"/>
              </w:rPr>
              <w:t>Planowany</w:t>
            </w:r>
          </w:p>
        </w:tc>
        <w:tc>
          <w:tcPr>
            <w:tcW w:w="7434" w:type="dxa"/>
          </w:tcPr>
          <w:p w14:paraId="77446280" w14:textId="77777777" w:rsidR="0032240B" w:rsidRPr="00321C0D" w:rsidRDefault="0032240B" w:rsidP="000074EC">
            <w:pPr>
              <w:pStyle w:val="Poletabeli"/>
              <w:rPr>
                <w:rFonts w:ascii="Arial" w:hAnsi="Arial" w:cs="Arial"/>
                <w:sz w:val="22"/>
                <w:szCs w:val="22"/>
                <w:lang w:val="pl-PL" w:eastAsia="pl-PL"/>
              </w:rPr>
            </w:pPr>
            <w:r w:rsidRPr="00321C0D">
              <w:rPr>
                <w:rFonts w:ascii="Arial" w:hAnsi="Arial" w:cs="Arial"/>
                <w:color w:val="333333"/>
                <w:sz w:val="22"/>
                <w:szCs w:val="22"/>
                <w:lang w:val="pl-PL" w:eastAsia="pl-PL"/>
              </w:rPr>
              <w:t>System projektowany, w trakcie budowy, w trakcie wdrożenia.</w:t>
            </w:r>
          </w:p>
        </w:tc>
      </w:tr>
      <w:tr w:rsidR="0032240B" w:rsidRPr="00C54742" w14:paraId="068BCC78" w14:textId="77777777" w:rsidTr="00402AAE">
        <w:trPr>
          <w:cantSplit/>
        </w:trPr>
        <w:tc>
          <w:tcPr>
            <w:tcW w:w="2061" w:type="dxa"/>
          </w:tcPr>
          <w:p w14:paraId="7BCB924E" w14:textId="77777777" w:rsidR="0032240B" w:rsidRPr="00321C0D" w:rsidRDefault="0032240B" w:rsidP="000074EC">
            <w:pPr>
              <w:pStyle w:val="Poletabeli"/>
              <w:rPr>
                <w:rFonts w:ascii="Arial" w:hAnsi="Arial" w:cs="Arial"/>
                <w:sz w:val="22"/>
                <w:szCs w:val="22"/>
                <w:lang w:val="pl-PL" w:eastAsia="pl-PL"/>
              </w:rPr>
            </w:pPr>
            <w:r w:rsidRPr="00321C0D">
              <w:rPr>
                <w:rFonts w:ascii="Arial" w:hAnsi="Arial" w:cs="Arial"/>
                <w:color w:val="333333"/>
                <w:sz w:val="22"/>
                <w:szCs w:val="22"/>
                <w:lang w:val="pl-PL" w:eastAsia="pl-PL"/>
              </w:rPr>
              <w:t>Modyfikowany</w:t>
            </w:r>
          </w:p>
        </w:tc>
        <w:tc>
          <w:tcPr>
            <w:tcW w:w="7434" w:type="dxa"/>
          </w:tcPr>
          <w:p w14:paraId="4BB8AB2D" w14:textId="76A069BF" w:rsidR="0032240B" w:rsidRPr="00321C0D" w:rsidRDefault="0032240B" w:rsidP="000074EC">
            <w:pPr>
              <w:pStyle w:val="Poletabeli"/>
              <w:rPr>
                <w:rFonts w:ascii="Arial" w:hAnsi="Arial" w:cs="Arial"/>
                <w:sz w:val="22"/>
                <w:szCs w:val="22"/>
                <w:lang w:val="pl-PL" w:eastAsia="pl-PL"/>
              </w:rPr>
            </w:pPr>
            <w:r w:rsidRPr="00321C0D">
              <w:rPr>
                <w:rFonts w:ascii="Arial" w:hAnsi="Arial" w:cs="Arial"/>
                <w:color w:val="333333"/>
                <w:sz w:val="22"/>
                <w:szCs w:val="22"/>
                <w:lang w:val="pl-PL" w:eastAsia="pl-PL"/>
              </w:rPr>
              <w:t xml:space="preserve">System modyfikowany, rozszerzany na potrzeby </w:t>
            </w:r>
            <w:r w:rsidR="00DC4364">
              <w:rPr>
                <w:rFonts w:ascii="Arial" w:hAnsi="Arial" w:cs="Arial"/>
                <w:color w:val="333333"/>
                <w:sz w:val="22"/>
                <w:szCs w:val="22"/>
                <w:lang w:val="pl-PL" w:eastAsia="pl-PL"/>
              </w:rPr>
              <w:t>przedsięwzięcia</w:t>
            </w:r>
            <w:r w:rsidRPr="00321C0D">
              <w:rPr>
                <w:rFonts w:ascii="Arial" w:hAnsi="Arial" w:cs="Arial"/>
                <w:color w:val="333333"/>
                <w:sz w:val="22"/>
                <w:szCs w:val="22"/>
                <w:lang w:val="pl-PL" w:eastAsia="pl-PL"/>
              </w:rPr>
              <w:t>.</w:t>
            </w:r>
          </w:p>
        </w:tc>
      </w:tr>
      <w:tr w:rsidR="0032240B" w:rsidRPr="00C54742" w14:paraId="033E4921" w14:textId="77777777" w:rsidTr="00402AAE">
        <w:trPr>
          <w:cantSplit/>
        </w:trPr>
        <w:tc>
          <w:tcPr>
            <w:tcW w:w="2061" w:type="dxa"/>
          </w:tcPr>
          <w:p w14:paraId="3C2FD962" w14:textId="77777777" w:rsidR="0032240B" w:rsidRPr="00321C0D" w:rsidRDefault="0032240B" w:rsidP="000074EC">
            <w:pPr>
              <w:pStyle w:val="Poletabeli"/>
              <w:rPr>
                <w:rFonts w:ascii="Arial" w:hAnsi="Arial" w:cs="Arial"/>
                <w:color w:val="333333"/>
                <w:sz w:val="22"/>
                <w:szCs w:val="22"/>
                <w:lang w:val="pl-PL" w:eastAsia="pl-PL"/>
              </w:rPr>
            </w:pPr>
            <w:r w:rsidRPr="00321C0D">
              <w:rPr>
                <w:rFonts w:ascii="Arial" w:hAnsi="Arial" w:cs="Arial"/>
                <w:color w:val="333333"/>
                <w:sz w:val="22"/>
                <w:szCs w:val="22"/>
                <w:lang w:val="pl-PL" w:eastAsia="pl-PL"/>
              </w:rPr>
              <w:t>Istniejący</w:t>
            </w:r>
          </w:p>
        </w:tc>
        <w:tc>
          <w:tcPr>
            <w:tcW w:w="7434" w:type="dxa"/>
          </w:tcPr>
          <w:p w14:paraId="12B34A83" w14:textId="77777777" w:rsidR="0032240B" w:rsidRPr="00321C0D" w:rsidRDefault="0032240B" w:rsidP="000074EC">
            <w:pPr>
              <w:pStyle w:val="Poletabeli"/>
              <w:rPr>
                <w:rFonts w:ascii="Arial" w:hAnsi="Arial" w:cs="Arial"/>
                <w:color w:val="333333"/>
                <w:sz w:val="22"/>
                <w:szCs w:val="22"/>
                <w:lang w:val="pl-PL" w:eastAsia="pl-PL"/>
              </w:rPr>
            </w:pPr>
            <w:r w:rsidRPr="00321C0D">
              <w:rPr>
                <w:rFonts w:ascii="Arial" w:hAnsi="Arial" w:cs="Arial"/>
                <w:color w:val="333333"/>
                <w:sz w:val="22"/>
                <w:szCs w:val="22"/>
                <w:lang w:val="pl-PL" w:eastAsia="pl-PL"/>
              </w:rPr>
              <w:t>System działający produkcyjnie, gotowy do wykorzystania</w:t>
            </w:r>
          </w:p>
        </w:tc>
      </w:tr>
    </w:tbl>
    <w:p w14:paraId="078819AF" w14:textId="77777777" w:rsidR="0032240B" w:rsidRDefault="0032240B" w:rsidP="00485E7E">
      <w:pPr>
        <w:pStyle w:val="Tekstpodstawowy2"/>
        <w:ind w:left="0"/>
        <w:jc w:val="both"/>
        <w:rPr>
          <w:lang w:val="pl-PL"/>
        </w:rPr>
      </w:pPr>
    </w:p>
    <w:p w14:paraId="5CD8ADD4" w14:textId="77777777" w:rsidR="007147A7" w:rsidRDefault="007147A7">
      <w:pPr>
        <w:spacing w:after="200" w:line="276" w:lineRule="auto"/>
        <w:rPr>
          <w:szCs w:val="24"/>
          <w:lang w:val="pl-PL"/>
        </w:rPr>
      </w:pPr>
      <w:r>
        <w:rPr>
          <w:lang w:val="pl-PL"/>
        </w:rPr>
        <w:br w:type="page"/>
      </w:r>
    </w:p>
    <w:p w14:paraId="0B4E05E1" w14:textId="48F7933F" w:rsidR="007573B2" w:rsidRPr="00E01872" w:rsidRDefault="007573B2" w:rsidP="007573B2">
      <w:pPr>
        <w:pStyle w:val="Tekstpodstawowy2"/>
        <w:ind w:left="851"/>
        <w:jc w:val="both"/>
        <w:rPr>
          <w:color w:val="7F7F7F" w:themeColor="text1" w:themeTint="80"/>
          <w:sz w:val="20"/>
          <w:szCs w:val="20"/>
          <w:lang w:val="pl-PL"/>
        </w:rPr>
      </w:pPr>
      <w:r>
        <w:rPr>
          <w:lang w:val="pl-PL"/>
        </w:rPr>
        <w:lastRenderedPageBreak/>
        <w:t>Lista syst</w:t>
      </w:r>
      <w:r w:rsidR="00E01872">
        <w:rPr>
          <w:lang w:val="pl-PL"/>
        </w:rPr>
        <w:t>emów wykorzyst</w:t>
      </w:r>
      <w:r w:rsidR="0032240B">
        <w:rPr>
          <w:lang w:val="pl-PL"/>
        </w:rPr>
        <w:t>yw</w:t>
      </w:r>
      <w:r w:rsidR="00E01872">
        <w:rPr>
          <w:lang w:val="pl-PL"/>
        </w:rPr>
        <w:t xml:space="preserve">anych w </w:t>
      </w:r>
      <w:r w:rsidR="00DC4364">
        <w:rPr>
          <w:lang w:val="pl-PL"/>
        </w:rPr>
        <w:t xml:space="preserve">przedsięwzięciu </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484"/>
        <w:gridCol w:w="1962"/>
        <w:gridCol w:w="2973"/>
        <w:gridCol w:w="1484"/>
        <w:gridCol w:w="1651"/>
      </w:tblGrid>
      <w:tr w:rsidR="00D33B57" w:rsidRPr="00D33B57" w14:paraId="14EBC0E0"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E7E6E6"/>
            <w:hideMark/>
          </w:tcPr>
          <w:p w14:paraId="4B442ECB" w14:textId="77777777" w:rsidR="00D0302D" w:rsidRPr="00D33B57" w:rsidRDefault="00D0302D" w:rsidP="00480C5A">
            <w:pPr>
              <w:spacing w:line="256" w:lineRule="auto"/>
              <w:jc w:val="center"/>
              <w:rPr>
                <w:b/>
                <w:sz w:val="20"/>
                <w:szCs w:val="24"/>
                <w:lang w:val="pl-PL"/>
              </w:rPr>
            </w:pPr>
            <w:bookmarkStart w:id="13" w:name="_Hlk233299455"/>
            <w:r w:rsidRPr="00D33B57">
              <w:rPr>
                <w:b/>
                <w:sz w:val="20"/>
                <w:szCs w:val="24"/>
                <w:lang w:val="pl-PL"/>
              </w:rPr>
              <w:t>Lp.</w:t>
            </w:r>
          </w:p>
        </w:tc>
        <w:tc>
          <w:tcPr>
            <w:tcW w:w="1442" w:type="dxa"/>
            <w:tcBorders>
              <w:top w:val="single" w:sz="4" w:space="0" w:color="auto"/>
              <w:left w:val="single" w:sz="4" w:space="0" w:color="auto"/>
              <w:bottom w:val="single" w:sz="4" w:space="0" w:color="auto"/>
              <w:right w:val="single" w:sz="4" w:space="0" w:color="auto"/>
            </w:tcBorders>
            <w:shd w:val="clear" w:color="auto" w:fill="E7E6E6"/>
            <w:hideMark/>
          </w:tcPr>
          <w:p w14:paraId="11C3F6D2" w14:textId="77777777" w:rsidR="00D0302D" w:rsidRPr="00D33B57" w:rsidRDefault="00D0302D" w:rsidP="00480C5A">
            <w:pPr>
              <w:spacing w:line="256" w:lineRule="auto"/>
              <w:jc w:val="center"/>
              <w:rPr>
                <w:b/>
                <w:sz w:val="20"/>
                <w:szCs w:val="24"/>
                <w:lang w:val="pl-PL"/>
              </w:rPr>
            </w:pPr>
            <w:r w:rsidRPr="00D33B57">
              <w:rPr>
                <w:b/>
                <w:sz w:val="20"/>
                <w:szCs w:val="24"/>
                <w:lang w:val="pl-PL"/>
              </w:rPr>
              <w:t>Nazwa systemu</w:t>
            </w:r>
          </w:p>
        </w:tc>
        <w:tc>
          <w:tcPr>
            <w:tcW w:w="1904" w:type="dxa"/>
            <w:tcBorders>
              <w:top w:val="single" w:sz="4" w:space="0" w:color="auto"/>
              <w:left w:val="single" w:sz="4" w:space="0" w:color="auto"/>
              <w:bottom w:val="single" w:sz="4" w:space="0" w:color="auto"/>
              <w:right w:val="single" w:sz="4" w:space="0" w:color="auto"/>
            </w:tcBorders>
            <w:shd w:val="clear" w:color="auto" w:fill="E7E6E6"/>
          </w:tcPr>
          <w:p w14:paraId="25E09767" w14:textId="77777777" w:rsidR="00D0302D" w:rsidRPr="00D33B57" w:rsidRDefault="00D0302D" w:rsidP="00480C5A">
            <w:pPr>
              <w:spacing w:line="256" w:lineRule="auto"/>
              <w:jc w:val="center"/>
              <w:rPr>
                <w:b/>
                <w:sz w:val="20"/>
                <w:lang w:val="pl-PL"/>
              </w:rPr>
            </w:pPr>
            <w:r w:rsidRPr="00D33B57">
              <w:rPr>
                <w:b/>
                <w:sz w:val="20"/>
                <w:lang w:val="pl-PL"/>
              </w:rPr>
              <w:t>Gestor systemu</w:t>
            </w:r>
          </w:p>
        </w:tc>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341D1E57" w14:textId="77777777" w:rsidR="00D0302D" w:rsidRPr="00D33B57" w:rsidRDefault="00D0302D" w:rsidP="00480C5A">
            <w:pPr>
              <w:spacing w:line="256" w:lineRule="auto"/>
              <w:jc w:val="center"/>
              <w:rPr>
                <w:b/>
                <w:sz w:val="20"/>
                <w:lang w:val="pl-PL"/>
              </w:rPr>
            </w:pPr>
            <w:r w:rsidRPr="00D33B57">
              <w:rPr>
                <w:b/>
                <w:sz w:val="20"/>
                <w:lang w:val="pl-PL"/>
              </w:rPr>
              <w:t>Opis systemu</w:t>
            </w:r>
          </w:p>
        </w:tc>
        <w:tc>
          <w:tcPr>
            <w:tcW w:w="1442" w:type="dxa"/>
            <w:tcBorders>
              <w:top w:val="single" w:sz="4" w:space="0" w:color="auto"/>
              <w:left w:val="single" w:sz="4" w:space="0" w:color="auto"/>
              <w:bottom w:val="single" w:sz="4" w:space="0" w:color="auto"/>
              <w:right w:val="single" w:sz="4" w:space="0" w:color="auto"/>
            </w:tcBorders>
            <w:shd w:val="clear" w:color="auto" w:fill="E7E6E6"/>
            <w:hideMark/>
          </w:tcPr>
          <w:p w14:paraId="5C21B3DD" w14:textId="77777777" w:rsidR="00D0302D" w:rsidRPr="00D33B57" w:rsidRDefault="0032240B" w:rsidP="00480C5A">
            <w:pPr>
              <w:spacing w:line="256" w:lineRule="auto"/>
              <w:jc w:val="center"/>
              <w:rPr>
                <w:b/>
                <w:sz w:val="20"/>
                <w:szCs w:val="24"/>
                <w:lang w:val="pl-PL"/>
              </w:rPr>
            </w:pPr>
            <w:r w:rsidRPr="00D33B57">
              <w:rPr>
                <w:b/>
                <w:sz w:val="20"/>
                <w:lang w:val="pl-PL"/>
              </w:rPr>
              <w:t>Status</w:t>
            </w:r>
          </w:p>
        </w:tc>
        <w:tc>
          <w:tcPr>
            <w:tcW w:w="1603" w:type="dxa"/>
            <w:tcBorders>
              <w:top w:val="single" w:sz="4" w:space="0" w:color="auto"/>
              <w:left w:val="single" w:sz="4" w:space="0" w:color="auto"/>
              <w:bottom w:val="single" w:sz="4" w:space="0" w:color="auto"/>
              <w:right w:val="single" w:sz="4" w:space="0" w:color="auto"/>
            </w:tcBorders>
            <w:shd w:val="clear" w:color="auto" w:fill="E7E6E6"/>
            <w:hideMark/>
          </w:tcPr>
          <w:p w14:paraId="13FE1156" w14:textId="77777777" w:rsidR="00D0302D" w:rsidRPr="00D33B57" w:rsidRDefault="00D0302D" w:rsidP="00480C5A">
            <w:pPr>
              <w:spacing w:line="256" w:lineRule="auto"/>
              <w:jc w:val="center"/>
              <w:rPr>
                <w:b/>
                <w:sz w:val="20"/>
                <w:lang w:val="pl-PL"/>
              </w:rPr>
            </w:pPr>
            <w:r w:rsidRPr="00D33B57">
              <w:rPr>
                <w:b/>
                <w:sz w:val="20"/>
                <w:szCs w:val="24"/>
                <w:lang w:val="pl-PL"/>
              </w:rPr>
              <w:t xml:space="preserve">Krótki opis </w:t>
            </w:r>
            <w:r w:rsidR="0032240B" w:rsidRPr="00D33B57">
              <w:rPr>
                <w:b/>
                <w:sz w:val="20"/>
                <w:szCs w:val="24"/>
                <w:lang w:val="pl-PL"/>
              </w:rPr>
              <w:t xml:space="preserve">ewentualnej </w:t>
            </w:r>
            <w:r w:rsidRPr="00D33B57">
              <w:rPr>
                <w:b/>
                <w:sz w:val="20"/>
                <w:szCs w:val="24"/>
                <w:lang w:val="pl-PL"/>
              </w:rPr>
              <w:t>zmiany</w:t>
            </w:r>
          </w:p>
        </w:tc>
      </w:tr>
      <w:bookmarkEnd w:id="13"/>
      <w:tr w:rsidR="00D33B57" w:rsidRPr="00D33B57" w14:paraId="14E7FF8E"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624BA986" w14:textId="77777777" w:rsidR="00D33B57" w:rsidRPr="00D3218E" w:rsidRDefault="00D33B57" w:rsidP="00540E94">
            <w:pPr>
              <w:spacing w:line="256" w:lineRule="auto"/>
              <w:jc w:val="both"/>
              <w:rPr>
                <w:sz w:val="20"/>
                <w:lang w:val="pl-PL" w:eastAsia="pl-PL"/>
              </w:rPr>
            </w:pPr>
            <w:r w:rsidRPr="00D3218E">
              <w:rPr>
                <w:sz w:val="20"/>
                <w:lang w:val="pl-PL" w:eastAsia="pl-PL"/>
              </w:rPr>
              <w:t>1</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BB35E50" w14:textId="77777777" w:rsidR="00D33B57" w:rsidRPr="00D3218E" w:rsidRDefault="00D33B57" w:rsidP="00D33B57">
            <w:pPr>
              <w:spacing w:line="256" w:lineRule="auto"/>
              <w:jc w:val="center"/>
              <w:rPr>
                <w:sz w:val="20"/>
                <w:lang w:val="pl-PL" w:eastAsia="pl-PL"/>
              </w:rPr>
            </w:pPr>
            <w:r w:rsidRPr="00D3218E">
              <w:rPr>
                <w:sz w:val="20"/>
                <w:lang w:val="pl-PL" w:eastAsia="pl-PL"/>
              </w:rPr>
              <w:t>Adopcja</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B35D45D" w14:textId="77777777" w:rsidR="00D33B57" w:rsidRPr="00D3218E" w:rsidRDefault="00D33B57" w:rsidP="00D33B57">
            <w:pPr>
              <w:spacing w:line="256" w:lineRule="auto"/>
              <w:rPr>
                <w:sz w:val="20"/>
                <w:lang w:val="pl-PL" w:eastAsia="pl-PL"/>
              </w:rPr>
            </w:pPr>
            <w:r w:rsidRPr="00D3218E">
              <w:rPr>
                <w:sz w:val="20"/>
                <w:lang w:val="pl-PL" w:eastAsia="pl-PL"/>
              </w:rPr>
              <w:t>Ministerstwo Rodziny, Pracy i Polityki Społecznej</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B20E18E" w14:textId="77777777" w:rsidR="00D33B57" w:rsidRPr="00D3218E" w:rsidRDefault="00D33B57" w:rsidP="00D33B57">
            <w:pPr>
              <w:spacing w:line="256" w:lineRule="auto"/>
              <w:rPr>
                <w:sz w:val="20"/>
                <w:lang w:val="pl-PL" w:eastAsia="pl-PL"/>
              </w:rPr>
            </w:pPr>
            <w:r w:rsidRPr="00D3218E">
              <w:rPr>
                <w:sz w:val="20"/>
                <w:lang w:val="pl-PL" w:eastAsia="pl-PL"/>
              </w:rPr>
              <w:t>System dziedzinowy wspomagający Ośrodki Adopcyjne w wykonywaniu zadań, wynikających z ustawy z dnia 9 czerwca 2011 r. o wspieraniu rodziny i systemie pieczy zastępczej, w szczególności w:</w:t>
            </w:r>
            <w:r w:rsidRPr="00D3218E">
              <w:rPr>
                <w:sz w:val="20"/>
                <w:lang w:val="pl-PL" w:eastAsia="pl-PL"/>
              </w:rPr>
              <w:br/>
              <w:t>• prowadzeniu procedur przysposobienia dzieci,</w:t>
            </w:r>
            <w:r w:rsidRPr="00D3218E">
              <w:rPr>
                <w:sz w:val="20"/>
                <w:lang w:val="pl-PL" w:eastAsia="pl-PL"/>
              </w:rPr>
              <w:br/>
              <w:t>• prowadzeniu rejestru kandydatów do przysposobienia dzieci,</w:t>
            </w:r>
            <w:r w:rsidRPr="00D3218E">
              <w:rPr>
                <w:sz w:val="20"/>
                <w:lang w:val="pl-PL" w:eastAsia="pl-PL"/>
              </w:rPr>
              <w:br/>
              <w:t>• prowadzeniu rejestru zgłoszonych, zakwalifikowanych i przysposobionych dzieci.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779E279"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9F20649" w14:textId="77777777" w:rsidR="00D33B57" w:rsidRPr="00D3218E" w:rsidRDefault="00D33B57" w:rsidP="00540E94">
            <w:pPr>
              <w:spacing w:line="256" w:lineRule="auto"/>
              <w:jc w:val="center"/>
              <w:rPr>
                <w:sz w:val="20"/>
                <w:lang w:val="pl-PL" w:eastAsia="pl-PL"/>
              </w:rPr>
            </w:pPr>
            <w:r w:rsidRPr="00D3218E">
              <w:rPr>
                <w:sz w:val="20"/>
                <w:lang w:val="pl-PL" w:eastAsia="pl-PL"/>
              </w:rPr>
              <w:t> </w:t>
            </w:r>
          </w:p>
        </w:tc>
      </w:tr>
      <w:tr w:rsidR="00D33B57" w:rsidRPr="00D33B57" w14:paraId="367CC992"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000000" w:fill="FFFFFF"/>
          </w:tcPr>
          <w:p w14:paraId="2343A6AE" w14:textId="77777777" w:rsidR="00D33B57" w:rsidRPr="00D3218E" w:rsidRDefault="00D33B57" w:rsidP="00540E94">
            <w:pPr>
              <w:spacing w:line="256" w:lineRule="auto"/>
              <w:jc w:val="both"/>
              <w:rPr>
                <w:sz w:val="20"/>
                <w:lang w:val="pl-PL" w:eastAsia="pl-PL"/>
              </w:rPr>
            </w:pPr>
            <w:r w:rsidRPr="00D3218E">
              <w:rPr>
                <w:sz w:val="20"/>
                <w:lang w:val="pl-PL" w:eastAsia="pl-PL"/>
              </w:rPr>
              <w:t>2</w:t>
            </w:r>
          </w:p>
        </w:tc>
        <w:tc>
          <w:tcPr>
            <w:tcW w:w="1442" w:type="dxa"/>
            <w:tcBorders>
              <w:top w:val="single" w:sz="4" w:space="0" w:color="auto"/>
              <w:left w:val="single" w:sz="4" w:space="0" w:color="auto"/>
              <w:bottom w:val="single" w:sz="4" w:space="0" w:color="auto"/>
              <w:right w:val="single" w:sz="4" w:space="0" w:color="auto"/>
            </w:tcBorders>
            <w:shd w:val="clear" w:color="000000" w:fill="FFFFFF"/>
          </w:tcPr>
          <w:p w14:paraId="755E2E9C" w14:textId="77777777" w:rsidR="00D33B57" w:rsidRPr="00D3218E" w:rsidRDefault="00D33B57" w:rsidP="00D33B57">
            <w:pPr>
              <w:spacing w:line="256" w:lineRule="auto"/>
              <w:rPr>
                <w:sz w:val="20"/>
                <w:lang w:val="pl-PL" w:eastAsia="pl-PL"/>
              </w:rPr>
            </w:pPr>
            <w:r w:rsidRPr="00D3218E">
              <w:rPr>
                <w:sz w:val="20"/>
                <w:lang w:val="pl-PL" w:eastAsia="pl-PL"/>
              </w:rPr>
              <w:t>Aplikacje Autorskie ZUS</w:t>
            </w:r>
          </w:p>
        </w:tc>
        <w:tc>
          <w:tcPr>
            <w:tcW w:w="1904" w:type="dxa"/>
            <w:tcBorders>
              <w:top w:val="single" w:sz="4" w:space="0" w:color="auto"/>
              <w:left w:val="single" w:sz="4" w:space="0" w:color="auto"/>
              <w:bottom w:val="single" w:sz="4" w:space="0" w:color="auto"/>
              <w:right w:val="single" w:sz="4" w:space="0" w:color="auto"/>
            </w:tcBorders>
            <w:shd w:val="clear" w:color="000000" w:fill="FFFFFF"/>
          </w:tcPr>
          <w:p w14:paraId="392F08DD" w14:textId="77777777" w:rsidR="00D33B57" w:rsidRPr="00D3218E" w:rsidRDefault="00D33B57" w:rsidP="00D33B57">
            <w:pPr>
              <w:spacing w:line="256" w:lineRule="auto"/>
              <w:rPr>
                <w:sz w:val="20"/>
                <w:lang w:val="pl-PL" w:eastAsia="pl-PL"/>
              </w:rPr>
            </w:pPr>
            <w:r w:rsidRPr="00D3218E">
              <w:rPr>
                <w:sz w:val="20"/>
                <w:lang w:val="pl-PL" w:eastAsia="pl-PL"/>
              </w:rPr>
              <w:t>Zakład Ubezpieczeń Społecznych</w:t>
            </w:r>
          </w:p>
        </w:tc>
        <w:tc>
          <w:tcPr>
            <w:tcW w:w="3173" w:type="dxa"/>
            <w:tcBorders>
              <w:top w:val="single" w:sz="4" w:space="0" w:color="auto"/>
              <w:left w:val="single" w:sz="4" w:space="0" w:color="auto"/>
              <w:bottom w:val="single" w:sz="4" w:space="0" w:color="auto"/>
              <w:right w:val="single" w:sz="4" w:space="0" w:color="auto"/>
            </w:tcBorders>
            <w:shd w:val="clear" w:color="000000" w:fill="FFFFFF"/>
          </w:tcPr>
          <w:p w14:paraId="5C73D93B" w14:textId="77777777" w:rsidR="00D33B57" w:rsidRPr="00D3218E" w:rsidRDefault="00D33B57" w:rsidP="00D33B57">
            <w:pPr>
              <w:spacing w:line="256" w:lineRule="auto"/>
              <w:rPr>
                <w:sz w:val="20"/>
                <w:lang w:val="pl-PL" w:eastAsia="pl-PL"/>
              </w:rPr>
            </w:pPr>
            <w:r w:rsidRPr="00D3218E">
              <w:rPr>
                <w:sz w:val="20"/>
                <w:lang w:val="pl-PL" w:eastAsia="pl-PL"/>
              </w:rPr>
              <w:t>Celem tworzenia Aplikacji Autorskich (produktów programistycznych wytwarzanych siłami własnymi ZUS) jest wspieranie procesów biznesowych i wsparcia realizacji zadań do czasu uzyskania odpowiednich funkcjonalności przez główny system Zakładu - Kompleksowy System Informatyczny Zakładu Ubezpieczeń Społecznych (KSI ZUS) oraz w zakresie nieplanowanym do objęcia funkcjonalnościami przez KSI. Aplikacje Autorskie pozwalają na bardzo szybką reakcję na pojawiające się potrzeby biznesowe, również wynikające ze zmian legislacyjnych. Część AA funkcjonuje samodzielnie, część z nich jest zintegrowana z głównymi systemem KSI ZUS i ze sobą wzajemnie. Aplikacje Autorskie są realizowane w standardowym trybie projektowym Zakładu Ubezpieczeń Społecznych.</w:t>
            </w:r>
          </w:p>
        </w:tc>
        <w:tc>
          <w:tcPr>
            <w:tcW w:w="1442" w:type="dxa"/>
            <w:tcBorders>
              <w:top w:val="single" w:sz="4" w:space="0" w:color="auto"/>
              <w:left w:val="single" w:sz="4" w:space="0" w:color="auto"/>
              <w:bottom w:val="single" w:sz="4" w:space="0" w:color="auto"/>
              <w:right w:val="single" w:sz="4" w:space="0" w:color="auto"/>
            </w:tcBorders>
            <w:shd w:val="clear" w:color="000000" w:fill="FFFFFF"/>
          </w:tcPr>
          <w:p w14:paraId="63618931" w14:textId="77777777" w:rsidR="00D33B57" w:rsidRPr="00D3218E" w:rsidRDefault="00D33B57" w:rsidP="00D33B57">
            <w:pPr>
              <w:spacing w:line="256" w:lineRule="auto"/>
              <w:rPr>
                <w:sz w:val="20"/>
                <w:lang w:val="pl-PL" w:eastAsia="pl-PL"/>
              </w:rPr>
            </w:pPr>
            <w:r w:rsidRPr="00D3218E">
              <w:rPr>
                <w:sz w:val="20"/>
                <w:lang w:val="pl-PL" w:eastAsia="pl-PL"/>
              </w:rPr>
              <w:t>Modyfikowany</w:t>
            </w:r>
          </w:p>
        </w:tc>
        <w:tc>
          <w:tcPr>
            <w:tcW w:w="1603" w:type="dxa"/>
            <w:tcBorders>
              <w:top w:val="single" w:sz="4" w:space="0" w:color="auto"/>
              <w:left w:val="single" w:sz="4" w:space="0" w:color="auto"/>
              <w:bottom w:val="single" w:sz="4" w:space="0" w:color="auto"/>
              <w:right w:val="single" w:sz="4" w:space="0" w:color="auto"/>
            </w:tcBorders>
            <w:shd w:val="clear" w:color="000000" w:fill="FFFFFF"/>
          </w:tcPr>
          <w:p w14:paraId="2FD9180F"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33029A57"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6C4DC2DF" w14:textId="77777777" w:rsidR="00D33B57" w:rsidRPr="00D3218E" w:rsidRDefault="00D33B57" w:rsidP="00540E94">
            <w:pPr>
              <w:spacing w:line="256" w:lineRule="auto"/>
              <w:jc w:val="both"/>
              <w:rPr>
                <w:sz w:val="20"/>
                <w:lang w:val="pl-PL" w:eastAsia="pl-PL"/>
              </w:rPr>
            </w:pPr>
            <w:r w:rsidRPr="00D3218E">
              <w:rPr>
                <w:sz w:val="20"/>
                <w:lang w:val="pl-PL" w:eastAsia="pl-PL"/>
              </w:rPr>
              <w:lastRenderedPageBreak/>
              <w:t>3</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E39E73C" w14:textId="77777777" w:rsidR="00D33B57" w:rsidRPr="00D3218E" w:rsidRDefault="00D33B57" w:rsidP="00D33B57">
            <w:pPr>
              <w:spacing w:line="256" w:lineRule="auto"/>
              <w:rPr>
                <w:sz w:val="20"/>
                <w:lang w:val="pl-PL" w:eastAsia="pl-PL"/>
              </w:rPr>
            </w:pPr>
            <w:r w:rsidRPr="00D3218E">
              <w:rPr>
                <w:sz w:val="20"/>
                <w:lang w:val="pl-PL" w:eastAsia="pl-PL"/>
              </w:rPr>
              <w:t>ARS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E68DD50" w14:textId="77777777" w:rsidR="00D33B57" w:rsidRPr="00D3218E" w:rsidRDefault="00D33B57" w:rsidP="00D33B57">
            <w:pPr>
              <w:spacing w:line="256" w:lineRule="auto"/>
              <w:rPr>
                <w:sz w:val="20"/>
                <w:lang w:val="pl-PL" w:eastAsia="pl-PL"/>
              </w:rPr>
            </w:pPr>
            <w:r w:rsidRPr="00D3218E">
              <w:rPr>
                <w:sz w:val="20"/>
                <w:lang w:val="pl-PL" w:eastAsia="pl-PL"/>
              </w:rPr>
              <w:t>Zakład Ubezpieczeń Społecznych</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7FF0AEB" w14:textId="77777777" w:rsidR="00D33B57" w:rsidRPr="00D3218E" w:rsidRDefault="00D33B57" w:rsidP="00D33B57">
            <w:pPr>
              <w:spacing w:line="256" w:lineRule="auto"/>
              <w:rPr>
                <w:sz w:val="20"/>
                <w:lang w:val="pl-PL" w:eastAsia="pl-PL"/>
              </w:rPr>
            </w:pPr>
            <w:r w:rsidRPr="00D3218E">
              <w:rPr>
                <w:sz w:val="20"/>
                <w:lang w:val="pl-PL" w:eastAsia="pl-PL"/>
              </w:rPr>
              <w:t>System Automatycznego Rozliczania Składek (ARS) funkcjonujący w oddziałach ZUS umożliwia prowadzenie ewidencji i rozliczanie płatników składek oraz przekazywanie do KSI ZUS danych dotyczących: not egzekucyjnych, układów ratalnych, odroczenia terminów płatności składek, umorzenia należności z tytułu składek, opłat dodatkowych z art. 24 ustawy o systemie ubezpieczeń społecznych.</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E52D6CD" w14:textId="77777777" w:rsidR="00D33B57" w:rsidRPr="00D3218E" w:rsidRDefault="00D33B57" w:rsidP="00D33B57">
            <w:pPr>
              <w:spacing w:line="256" w:lineRule="auto"/>
              <w:rPr>
                <w:sz w:val="20"/>
                <w:lang w:val="pl-PL" w:eastAsia="pl-PL"/>
              </w:rPr>
            </w:pPr>
            <w:r w:rsidRPr="00D3218E">
              <w:rPr>
                <w:sz w:val="20"/>
                <w:lang w:val="pl-PL" w:eastAsia="pl-PL"/>
              </w:rPr>
              <w:t>Do wycofania</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0B0752DD"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61912BBC"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05E7BBF9" w14:textId="77777777" w:rsidR="00D33B57" w:rsidRPr="00D3218E" w:rsidRDefault="00D33B57" w:rsidP="00540E94">
            <w:pPr>
              <w:spacing w:line="256" w:lineRule="auto"/>
              <w:jc w:val="both"/>
              <w:rPr>
                <w:sz w:val="20"/>
                <w:lang w:val="pl-PL" w:eastAsia="pl-PL"/>
              </w:rPr>
            </w:pPr>
            <w:r w:rsidRPr="00D3218E">
              <w:rPr>
                <w:sz w:val="20"/>
                <w:lang w:val="pl-PL" w:eastAsia="pl-PL"/>
              </w:rPr>
              <w:t>4</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622F40F" w14:textId="77777777" w:rsidR="00D33B57" w:rsidRPr="00D3218E" w:rsidRDefault="00D33B57" w:rsidP="00D33B57">
            <w:pPr>
              <w:spacing w:line="256" w:lineRule="auto"/>
              <w:rPr>
                <w:sz w:val="20"/>
                <w:lang w:val="pl-PL" w:eastAsia="pl-PL"/>
              </w:rPr>
            </w:pPr>
            <w:r w:rsidRPr="00D3218E">
              <w:rPr>
                <w:sz w:val="20"/>
                <w:lang w:val="pl-PL" w:eastAsia="pl-PL"/>
              </w:rPr>
              <w:t>BESM</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5F9AA8F" w14:textId="77777777" w:rsidR="00D33B57" w:rsidRPr="00D3218E" w:rsidRDefault="00D33B57" w:rsidP="00D33B57">
            <w:pPr>
              <w:spacing w:line="256" w:lineRule="auto"/>
              <w:rPr>
                <w:sz w:val="20"/>
                <w:lang w:val="pl-PL" w:eastAsia="pl-PL"/>
              </w:rPr>
            </w:pPr>
            <w:r w:rsidRPr="00D3218E">
              <w:rPr>
                <w:sz w:val="20"/>
                <w:lang w:val="pl-PL" w:eastAsia="pl-PL"/>
              </w:rPr>
              <w:t>Ministerstwo Spraw Wewnętrznych i Administracji , Ministerstwie Sprawiedliwości, Ministerstwie Obrony Narodowej</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610F1E2" w14:textId="77777777" w:rsidR="00D33B57" w:rsidRPr="00D3218E" w:rsidRDefault="00D33B57" w:rsidP="00D33B57">
            <w:pPr>
              <w:spacing w:line="256" w:lineRule="auto"/>
              <w:rPr>
                <w:sz w:val="20"/>
                <w:lang w:val="pl-PL" w:eastAsia="pl-PL"/>
              </w:rPr>
            </w:pPr>
            <w:r w:rsidRPr="00D3218E">
              <w:rPr>
                <w:sz w:val="20"/>
                <w:lang w:val="pl-PL" w:eastAsia="pl-PL"/>
              </w:rPr>
              <w:t>Systemy obsługujace Biura Emerytalne Służb Mundurowych (BESM), tj. organy emerytalne powołane przy:</w:t>
            </w:r>
            <w:r w:rsidRPr="00D3218E">
              <w:rPr>
                <w:sz w:val="20"/>
                <w:lang w:val="pl-PL" w:eastAsia="pl-PL"/>
              </w:rPr>
              <w:br/>
              <w:t xml:space="preserve">-   Ministerstwie Spraw Wewnętrznych i Administracji (1 biuro), </w:t>
            </w:r>
            <w:r w:rsidRPr="00D3218E">
              <w:rPr>
                <w:sz w:val="20"/>
                <w:lang w:val="pl-PL" w:eastAsia="pl-PL"/>
              </w:rPr>
              <w:br/>
              <w:t>-   Ministerstwie Sprawiedliwości (1 biuro),</w:t>
            </w:r>
            <w:r w:rsidRPr="00D3218E">
              <w:rPr>
                <w:sz w:val="20"/>
                <w:lang w:val="pl-PL" w:eastAsia="pl-PL"/>
              </w:rPr>
              <w:br/>
              <w:t>-   Ministerstwie Obrony Narodowej (16 biur),</w:t>
            </w:r>
            <w:r w:rsidRPr="00D3218E">
              <w:rPr>
                <w:sz w:val="20"/>
                <w:lang w:val="pl-PL" w:eastAsia="pl-PL"/>
              </w:rPr>
              <w:br/>
              <w:t>zajmujące się przyznawaniem i wypłatą świadczeń emerytalnych dla funkcjonariuszy Policji, Urzędu Ochrony Państwa, Straży Granicznej, Biura Ochrony Rządu i Państwowej Straży Pożarnej, Służby Więziennej, żołnierzy zawodowych oraz członków rodzin wszystkich tych grup.</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31C6550"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73676B6D"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71C5F331"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1947B4E0" w14:textId="77777777" w:rsidR="00D33B57" w:rsidRPr="00D3218E" w:rsidRDefault="00D33B57" w:rsidP="00540E94">
            <w:pPr>
              <w:spacing w:line="256" w:lineRule="auto"/>
              <w:jc w:val="both"/>
              <w:rPr>
                <w:sz w:val="20"/>
                <w:lang w:val="pl-PL" w:eastAsia="pl-PL"/>
              </w:rPr>
            </w:pPr>
            <w:r w:rsidRPr="00D3218E">
              <w:rPr>
                <w:sz w:val="20"/>
                <w:lang w:val="pl-PL" w:eastAsia="pl-PL"/>
              </w:rPr>
              <w:t>5</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EF2A63A" w14:textId="77777777" w:rsidR="00D33B57" w:rsidRPr="00D3218E" w:rsidRDefault="00D33B57" w:rsidP="00D33B57">
            <w:pPr>
              <w:spacing w:line="256" w:lineRule="auto"/>
              <w:rPr>
                <w:sz w:val="20"/>
                <w:lang w:val="pl-PL" w:eastAsia="pl-PL"/>
              </w:rPr>
            </w:pPr>
            <w:r w:rsidRPr="00D3218E">
              <w:rPr>
                <w:sz w:val="20"/>
                <w:lang w:val="pl-PL" w:eastAsia="pl-PL"/>
              </w:rPr>
              <w:t>CAS MRPIPS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DDFE964" w14:textId="77777777" w:rsidR="00D33B57" w:rsidRPr="00D3218E" w:rsidRDefault="00D33B57" w:rsidP="00D33B57">
            <w:pPr>
              <w:spacing w:line="256" w:lineRule="auto"/>
              <w:rPr>
                <w:sz w:val="20"/>
                <w:lang w:val="pl-PL" w:eastAsia="pl-PL"/>
              </w:rPr>
            </w:pPr>
            <w:r w:rsidRPr="00D3218E">
              <w:rPr>
                <w:sz w:val="20"/>
                <w:lang w:val="pl-PL" w:eastAsia="pl-PL"/>
              </w:rPr>
              <w:t>Ministerstwo Rodziny, Pracy i Polityki Społecznej</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420997F1" w14:textId="77777777" w:rsidR="00D33B57" w:rsidRPr="00D3218E" w:rsidRDefault="00D33B57" w:rsidP="00D33B57">
            <w:pPr>
              <w:spacing w:line="256" w:lineRule="auto"/>
              <w:rPr>
                <w:sz w:val="20"/>
                <w:lang w:val="pl-PL" w:eastAsia="pl-PL"/>
              </w:rPr>
            </w:pPr>
            <w:r w:rsidRPr="00D3218E">
              <w:rPr>
                <w:sz w:val="20"/>
                <w:lang w:val="pl-PL" w:eastAsia="pl-PL"/>
              </w:rPr>
              <w:t xml:space="preserve">Centralna Aplikacja Statystyczna (CAS) jest oprogramowaniem przeznaczonym dla Jednostek Organizacyjnych Pomocy Społecznej, Jednostek samorządu terytorialnego oraz Ministerstwa Rodziny, Pracy i Polityki Społecznej. Podstawową funkcją oprogramowania jest wspieranie procesu zbierania sprawozdań w zakresie obszaru pomocy społecznej </w:t>
            </w:r>
            <w:r w:rsidRPr="00D3218E">
              <w:rPr>
                <w:sz w:val="20"/>
                <w:lang w:val="pl-PL" w:eastAsia="pl-PL"/>
              </w:rPr>
              <w:lastRenderedPageBreak/>
              <w:t>(PS), wspierania rodziny i systemu pieczy zastępczej (WRiSPZ), świadczeń rodzinnych (SR), funduszu alimentacyjnego (FA), opieki nad dzieckiem do lat 3 (OP-3), karty dużej rodziny (KDR), zasiłku dla opiekuna (ZDO) oraz sprawozdań z realizacji ustawy o pomocy państwa w wychowywaniu dzieci w obszarze świadczenia wychowawczego (SW), wykonanych w oparciu o przygotowane i rozdystrybuowane formularze. W wybranych obszarach za pośrednictwem Centralnej Aplikacji Statystycznej (CAS) zbieranie są także zbiory centralne zawierające dane jednostkowe osób ubiegających się lub otrzymujących świadczenia.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516C0B6" w14:textId="77777777" w:rsidR="00D33B57" w:rsidRPr="00D3218E" w:rsidRDefault="00D33B57" w:rsidP="00D33B57">
            <w:pPr>
              <w:spacing w:line="256" w:lineRule="auto"/>
              <w:rPr>
                <w:sz w:val="20"/>
                <w:lang w:val="pl-PL" w:eastAsia="pl-PL"/>
              </w:rPr>
            </w:pPr>
            <w:r w:rsidRPr="00D3218E">
              <w:rPr>
                <w:sz w:val="20"/>
                <w:lang w:val="pl-PL" w:eastAsia="pl-PL"/>
              </w:rPr>
              <w:lastRenderedPageBreak/>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54EBB685"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30205933"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520F87B3" w14:textId="77777777" w:rsidR="00D33B57" w:rsidRPr="00D3218E" w:rsidRDefault="00D33B57" w:rsidP="00540E94">
            <w:pPr>
              <w:spacing w:line="256" w:lineRule="auto"/>
              <w:jc w:val="both"/>
              <w:rPr>
                <w:sz w:val="20"/>
                <w:lang w:val="pl-PL" w:eastAsia="pl-PL"/>
              </w:rPr>
            </w:pPr>
            <w:r w:rsidRPr="00D3218E">
              <w:rPr>
                <w:sz w:val="20"/>
                <w:lang w:val="pl-PL" w:eastAsia="pl-PL"/>
              </w:rPr>
              <w:t>6</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8D5C342" w14:textId="77777777" w:rsidR="00D33B57" w:rsidRPr="00D3218E" w:rsidRDefault="00D33B57" w:rsidP="00D33B57">
            <w:pPr>
              <w:spacing w:line="256" w:lineRule="auto"/>
              <w:rPr>
                <w:sz w:val="20"/>
                <w:lang w:val="pl-PL" w:eastAsia="pl-PL"/>
              </w:rPr>
            </w:pPr>
            <w:r w:rsidRPr="00D3218E">
              <w:rPr>
                <w:sz w:val="20"/>
                <w:lang w:val="pl-PL" w:eastAsia="pl-PL"/>
              </w:rPr>
              <w:t>CEIDG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BB07DA9" w14:textId="77777777" w:rsidR="00D33B57" w:rsidRPr="00D3218E" w:rsidRDefault="00D33B57" w:rsidP="00D33B57">
            <w:pPr>
              <w:spacing w:line="256" w:lineRule="auto"/>
              <w:rPr>
                <w:sz w:val="20"/>
                <w:lang w:val="pl-PL" w:eastAsia="pl-PL"/>
              </w:rPr>
            </w:pPr>
            <w:r w:rsidRPr="00D3218E">
              <w:rPr>
                <w:sz w:val="20"/>
                <w:lang w:val="pl-PL" w:eastAsia="pl-PL"/>
              </w:rPr>
              <w:t>Ministerstwo Rozwoju i Technologii</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3CD1AF8F" w14:textId="77777777" w:rsidR="00D33B57" w:rsidRPr="00D3218E" w:rsidRDefault="00D33B57" w:rsidP="00D33B57">
            <w:pPr>
              <w:spacing w:line="256" w:lineRule="auto"/>
              <w:rPr>
                <w:sz w:val="20"/>
                <w:lang w:val="pl-PL" w:eastAsia="pl-PL"/>
              </w:rPr>
            </w:pPr>
            <w:r w:rsidRPr="00D3218E">
              <w:rPr>
                <w:sz w:val="20"/>
                <w:lang w:val="pl-PL" w:eastAsia="pl-PL"/>
              </w:rPr>
              <w:t>System CEIDG to system wspierający prowadzenie Centralnej Ewidencji i Informacji o Działalności Gospodarczej. Celem systemu jest umożliwienie rejestracji jednoosobowej działalności gospodarczej drogą elektroniczną oraz obsługa zgłoszeń dotyczących zmian danych, zawieszenia, wznowienia i zakończenia działalności. System prowadzi rejestr publiczny przedsiębiorców oraz udostępnia informacje o uzyskanych przez nich licencjach, koncesjach i zezwoleniach.</w:t>
            </w:r>
            <w:r w:rsidRPr="00D3218E">
              <w:rPr>
                <w:sz w:val="20"/>
                <w:lang w:val="pl-PL" w:eastAsia="pl-PL"/>
              </w:rPr>
              <w:br/>
              <w:t>System CEIDG obejmuje następujące grupy funkcjonalności:</w:t>
            </w:r>
            <w:r w:rsidRPr="00D3218E">
              <w:rPr>
                <w:sz w:val="20"/>
                <w:lang w:val="pl-PL" w:eastAsia="pl-PL"/>
              </w:rPr>
              <w:br/>
              <w:t xml:space="preserve"> * Rejestracja działalności – składanie wniosków o wpis do CEIDG.</w:t>
            </w:r>
            <w:r w:rsidRPr="00D3218E">
              <w:rPr>
                <w:sz w:val="20"/>
                <w:lang w:val="pl-PL" w:eastAsia="pl-PL"/>
              </w:rPr>
              <w:br/>
              <w:t xml:space="preserve"> * Aktualizacja danych – zgłaszanie zmian, zawieszeń, wznowień i zakończeń </w:t>
            </w:r>
            <w:r w:rsidRPr="00D3218E">
              <w:rPr>
                <w:sz w:val="20"/>
                <w:lang w:val="pl-PL" w:eastAsia="pl-PL"/>
              </w:rPr>
              <w:lastRenderedPageBreak/>
              <w:t>działalności.</w:t>
            </w:r>
            <w:r w:rsidRPr="00D3218E">
              <w:rPr>
                <w:sz w:val="20"/>
                <w:lang w:val="pl-PL" w:eastAsia="pl-PL"/>
              </w:rPr>
              <w:br/>
              <w:t xml:space="preserve"> * Integracja z urzędami – przekazywanie danych do Urzędów Skarbowych, ZUS/KRUS oraz GUS.</w:t>
            </w:r>
            <w:r w:rsidRPr="00D3218E">
              <w:rPr>
                <w:sz w:val="20"/>
                <w:lang w:val="pl-PL" w:eastAsia="pl-PL"/>
              </w:rPr>
              <w:br/>
              <w:t xml:space="preserve"> * Udostępnianie danych – wyszukiwarka przedsiębiorców oraz dostęp do informacji o uprawnieniach.</w:t>
            </w:r>
            <w:r w:rsidRPr="00D3218E">
              <w:rPr>
                <w:sz w:val="20"/>
                <w:lang w:val="pl-PL" w:eastAsia="pl-PL"/>
              </w:rPr>
              <w:br/>
              <w:t>System jest zintegrowany z krajowymi systemami teleinformatycznymi.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348E1D5" w14:textId="77777777" w:rsidR="00D33B57" w:rsidRPr="00D3218E" w:rsidRDefault="00D33B57" w:rsidP="00D33B57">
            <w:pPr>
              <w:spacing w:line="256" w:lineRule="auto"/>
              <w:rPr>
                <w:sz w:val="20"/>
                <w:lang w:val="pl-PL" w:eastAsia="pl-PL"/>
              </w:rPr>
            </w:pPr>
            <w:r w:rsidRPr="00D3218E">
              <w:rPr>
                <w:sz w:val="20"/>
                <w:lang w:val="pl-PL" w:eastAsia="pl-PL"/>
              </w:rPr>
              <w:lastRenderedPageBreak/>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2E0C7CE6"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3D7C2E13"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640AC49B" w14:textId="77777777" w:rsidR="00D33B57" w:rsidRPr="00D3218E" w:rsidRDefault="00D33B57" w:rsidP="00540E94">
            <w:pPr>
              <w:spacing w:line="256" w:lineRule="auto"/>
              <w:jc w:val="both"/>
              <w:rPr>
                <w:sz w:val="20"/>
                <w:lang w:val="pl-PL" w:eastAsia="pl-PL"/>
              </w:rPr>
            </w:pPr>
            <w:r w:rsidRPr="00D3218E">
              <w:rPr>
                <w:sz w:val="20"/>
                <w:lang w:val="pl-PL" w:eastAsia="pl-PL"/>
              </w:rPr>
              <w:t>7</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C25484D" w14:textId="77777777" w:rsidR="00D33B57" w:rsidRPr="00D3218E" w:rsidRDefault="00D33B57" w:rsidP="00D33B57">
            <w:pPr>
              <w:spacing w:line="256" w:lineRule="auto"/>
              <w:rPr>
                <w:sz w:val="20"/>
                <w:lang w:val="pl-PL" w:eastAsia="pl-PL"/>
              </w:rPr>
            </w:pPr>
            <w:r w:rsidRPr="00D3218E">
              <w:rPr>
                <w:sz w:val="20"/>
                <w:lang w:val="pl-PL" w:eastAsia="pl-PL"/>
              </w:rPr>
              <w:t>CEPIK 2.0</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D536B39" w14:textId="77777777" w:rsidR="00D33B57" w:rsidRPr="00D3218E" w:rsidRDefault="00D33B57" w:rsidP="00D33B57">
            <w:pPr>
              <w:spacing w:line="256" w:lineRule="auto"/>
              <w:rPr>
                <w:sz w:val="20"/>
                <w:lang w:val="pl-PL" w:eastAsia="pl-PL"/>
              </w:rPr>
            </w:pPr>
            <w:r w:rsidRPr="00D3218E">
              <w:rPr>
                <w:sz w:val="20"/>
                <w:lang w:val="pl-PL" w:eastAsia="pl-PL"/>
              </w:rPr>
              <w:t>Ministerstwo Cyfryzacji</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445147D" w14:textId="48565E3B" w:rsidR="00D33B57" w:rsidRPr="00D3218E" w:rsidRDefault="00D33B57" w:rsidP="00D33B57">
            <w:pPr>
              <w:spacing w:line="256" w:lineRule="auto"/>
              <w:rPr>
                <w:sz w:val="20"/>
                <w:lang w:val="pl-PL" w:eastAsia="pl-PL"/>
              </w:rPr>
            </w:pPr>
            <w:r w:rsidRPr="00D3218E">
              <w:rPr>
                <w:sz w:val="20"/>
                <w:lang w:val="pl-PL" w:eastAsia="pl-PL"/>
              </w:rPr>
              <w:t>System Centralnej Ewidencji Pojazdów i Kierowców to system wspierający realizację procesu zapewnienia bezpieczeństwa ruchu drogowego oraz bezpieczeństwa pojazdów i ich właścicieli, a w szczególności poprawa bezpieczeństwa cywilnoprawnego obrotu pojazdami oraz ograniczenie i eliminacja kradzieży pojazdów, dokumentów oraz różnego rodzaju oszustw celnych czy ubezpieczeniowych (wyłudzenie).</w:t>
            </w:r>
            <w:r w:rsidRPr="00D3218E">
              <w:rPr>
                <w:sz w:val="20"/>
                <w:lang w:val="pl-PL" w:eastAsia="pl-PL"/>
              </w:rPr>
              <w:br/>
              <w:t>W systemie prowadzona jest Centralna Ewidencja Pojazdów i Kierowców, która obejmuje centralną ewidencję kierowców (CEK) oraz centralną ewidencję pojazdów (CEP).</w:t>
            </w:r>
            <w:r w:rsidRPr="00D3218E">
              <w:rPr>
                <w:sz w:val="20"/>
                <w:lang w:val="pl-PL" w:eastAsia="pl-PL"/>
              </w:rPr>
              <w:br/>
            </w:r>
            <w:r w:rsidRPr="00D3218E">
              <w:rPr>
                <w:sz w:val="20"/>
                <w:lang w:val="pl-PL" w:eastAsia="pl-PL"/>
              </w:rPr>
              <w:br/>
              <w:t>System wspiera obsługę procesów rejestracji pojazdów i ich właścicieli oraz wydawania dokumentów stwierdzających uprawnienia. Gromadzi też dane, które przekazują obowiązane podmioty, w tym o rejestracji pojazdu, badaniach technicznych pojazdów, polisach OC, zatrzymaniach dokumentów pojazdów, wydaniu prawa jazdy, uzyskaniu uprawnień do kierowania, cofnięciu uprawnień, orzeczeniu zakazu.</w:t>
            </w:r>
            <w:r w:rsidRPr="00D3218E">
              <w:rPr>
                <w:sz w:val="20"/>
                <w:lang w:val="pl-PL" w:eastAsia="pl-PL"/>
              </w:rPr>
              <w:br/>
            </w:r>
            <w:r w:rsidRPr="00D3218E">
              <w:rPr>
                <w:sz w:val="20"/>
                <w:lang w:val="pl-PL" w:eastAsia="pl-PL"/>
              </w:rPr>
              <w:lastRenderedPageBreak/>
              <w:t>Integruje się z krajowymi i europejskimi systemami teleinf</w:t>
            </w:r>
            <w:r w:rsidR="007147A7">
              <w:rPr>
                <w:sz w:val="20"/>
                <w:lang w:val="pl-PL" w:eastAsia="pl-PL"/>
              </w:rPr>
              <w:t>or</w:t>
            </w:r>
            <w:r w:rsidRPr="00D3218E">
              <w:rPr>
                <w:sz w:val="20"/>
                <w:lang w:val="pl-PL" w:eastAsia="pl-PL"/>
              </w:rPr>
              <w:t>matycznymi.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92FF4BF" w14:textId="77777777" w:rsidR="00D33B57" w:rsidRPr="00D3218E" w:rsidRDefault="00D33B57" w:rsidP="00D33B57">
            <w:pPr>
              <w:spacing w:line="256" w:lineRule="auto"/>
              <w:rPr>
                <w:sz w:val="20"/>
                <w:lang w:val="pl-PL" w:eastAsia="pl-PL"/>
              </w:rPr>
            </w:pPr>
            <w:r w:rsidRPr="00D3218E">
              <w:rPr>
                <w:sz w:val="20"/>
                <w:lang w:val="pl-PL" w:eastAsia="pl-PL"/>
              </w:rPr>
              <w:lastRenderedPageBreak/>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FCD2E76"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7C633852"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60005422" w14:textId="77777777" w:rsidR="00D33B57" w:rsidRPr="00D3218E" w:rsidRDefault="00D33B57" w:rsidP="00540E94">
            <w:pPr>
              <w:spacing w:line="256" w:lineRule="auto"/>
              <w:jc w:val="both"/>
              <w:rPr>
                <w:sz w:val="20"/>
                <w:lang w:val="pl-PL" w:eastAsia="pl-PL"/>
              </w:rPr>
            </w:pPr>
            <w:r w:rsidRPr="00D3218E">
              <w:rPr>
                <w:sz w:val="20"/>
                <w:lang w:val="pl-PL" w:eastAsia="pl-PL"/>
              </w:rPr>
              <w:t>8</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7A89643" w14:textId="77777777" w:rsidR="00D33B57" w:rsidRPr="00D3218E" w:rsidRDefault="00D33B57" w:rsidP="00D33B57">
            <w:pPr>
              <w:spacing w:line="256" w:lineRule="auto"/>
              <w:rPr>
                <w:sz w:val="20"/>
                <w:lang w:val="pl-PL" w:eastAsia="pl-PL"/>
              </w:rPr>
            </w:pPr>
            <w:r w:rsidRPr="00D3218E">
              <w:rPr>
                <w:sz w:val="20"/>
                <w:lang w:val="pl-PL" w:eastAsia="pl-PL"/>
              </w:rPr>
              <w:t>CKK ZUS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99501E" w14:textId="77777777" w:rsidR="00D33B57" w:rsidRPr="00D3218E" w:rsidRDefault="00D33B57" w:rsidP="00D33B57">
            <w:pPr>
              <w:spacing w:line="256" w:lineRule="auto"/>
              <w:rPr>
                <w:sz w:val="20"/>
                <w:lang w:val="pl-PL" w:eastAsia="pl-PL"/>
              </w:rPr>
            </w:pPr>
            <w:r w:rsidRPr="00D3218E">
              <w:rPr>
                <w:sz w:val="20"/>
                <w:lang w:val="pl-PL" w:eastAsia="pl-PL"/>
              </w:rPr>
              <w:t>Zakład Ubezpieczeń Społecznych</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39A38F8D" w14:textId="77777777" w:rsidR="00D33B57" w:rsidRPr="00D3218E" w:rsidRDefault="00D33B57" w:rsidP="00D33B57">
            <w:pPr>
              <w:spacing w:line="256" w:lineRule="auto"/>
              <w:rPr>
                <w:sz w:val="20"/>
                <w:lang w:val="pl-PL" w:eastAsia="pl-PL"/>
              </w:rPr>
            </w:pPr>
            <w:r w:rsidRPr="00D3218E">
              <w:rPr>
                <w:sz w:val="20"/>
                <w:lang w:val="pl-PL" w:eastAsia="pl-PL"/>
              </w:rPr>
              <w:t xml:space="preserve">Ogólnopolskie Centrum Kontaktu Klientów (CKK) to zestaw systemów umożliwiających kompleksową obsługę Klienta w Call albo Contact Center, wspierających wielokanałową i dwustronną komunikację z Klientem. Komunikacja z konsultantami w Centrum jest możliwa za pośrednictwem telefonu i maila. Obsługa klientów odbywa się zgodnie z tematyką określonych linii biznesowych (informacje dla ubezpieczonego, informacje dla płatnika składek, pomoc techniczna, informacje dla świadczeniobiorców - emerytury/renty, zasiłki, prewencja, rehabilitacja, orzecznictwo lekarskie, świadczenia dla rodzin). Konsultanci udzielają informacji ogólnych i indywidualnych. Przekazanie jakichkolwiek indywidualnych informacji poprzedzone jest uwierzytelnieniem dzwoniącego. Można uwierzytelnić się za pomocą identyfikatora, który jest także loginem do portalu PUE/eZUS, oraz PIN-u do usługi telefonicznej. Możliwe jest też tzw. uwierzytelnienie zastępcze, polegające na podaniu konsultantowi określonych danych. Stopień szczegółowości odpowiedzi udzielanych przez konsultantów CKK jest ściśle uzależniony od stopnia uwierzytelnienia osoby dzwoniącej. Uzupełnieniem bezpośredniej obsługi telefonicznej jest automatyczny system informacyjny, dostępny 7/24. </w:t>
            </w:r>
            <w:r w:rsidRPr="00D3218E">
              <w:rPr>
                <w:sz w:val="20"/>
                <w:lang w:val="pl-PL" w:eastAsia="pl-PL"/>
              </w:rPr>
              <w:lastRenderedPageBreak/>
              <w:t>Można dzięki niemu uzyskać ogólne informacje na temat każdego obszaru działalności ZUS.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2C6E957" w14:textId="77777777" w:rsidR="00D33B57" w:rsidRPr="00D3218E" w:rsidRDefault="00D33B57" w:rsidP="00D33B57">
            <w:pPr>
              <w:spacing w:line="256" w:lineRule="auto"/>
              <w:rPr>
                <w:sz w:val="20"/>
                <w:lang w:val="pl-PL" w:eastAsia="pl-PL"/>
              </w:rPr>
            </w:pPr>
            <w:r w:rsidRPr="00D3218E">
              <w:rPr>
                <w:sz w:val="20"/>
                <w:lang w:val="pl-PL" w:eastAsia="pl-PL"/>
              </w:rPr>
              <w:lastRenderedPageBreak/>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3F295A2"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029EC330"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0574A524" w14:textId="77777777" w:rsidR="00D33B57" w:rsidRPr="00D3218E" w:rsidRDefault="00D33B57" w:rsidP="00540E94">
            <w:pPr>
              <w:spacing w:line="256" w:lineRule="auto"/>
              <w:jc w:val="both"/>
              <w:rPr>
                <w:sz w:val="20"/>
                <w:lang w:val="pl-PL" w:eastAsia="pl-PL"/>
              </w:rPr>
            </w:pPr>
            <w:r w:rsidRPr="00D3218E">
              <w:rPr>
                <w:sz w:val="20"/>
                <w:lang w:val="pl-PL" w:eastAsia="pl-PL"/>
              </w:rPr>
              <w:t>9</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6F01996" w14:textId="77777777" w:rsidR="00D33B57" w:rsidRPr="00D3218E" w:rsidRDefault="00D33B57" w:rsidP="00D33B57">
            <w:pPr>
              <w:spacing w:line="256" w:lineRule="auto"/>
              <w:rPr>
                <w:sz w:val="20"/>
                <w:lang w:val="pl-PL" w:eastAsia="pl-PL"/>
              </w:rPr>
            </w:pPr>
            <w:r w:rsidRPr="00D3218E">
              <w:rPr>
                <w:sz w:val="20"/>
                <w:lang w:val="pl-PL" w:eastAsia="pl-PL"/>
              </w:rPr>
              <w:t>CRP KEP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128296" w14:textId="77777777" w:rsidR="00D33B57" w:rsidRPr="00D3218E" w:rsidRDefault="00D33B57" w:rsidP="00D33B57">
            <w:pPr>
              <w:spacing w:line="256" w:lineRule="auto"/>
              <w:rPr>
                <w:sz w:val="20"/>
                <w:lang w:val="pl-PL" w:eastAsia="pl-PL"/>
              </w:rPr>
            </w:pPr>
            <w:r w:rsidRPr="00D3218E">
              <w:rPr>
                <w:sz w:val="20"/>
                <w:lang w:val="pl-PL" w:eastAsia="pl-PL"/>
              </w:rPr>
              <w:t>Ministerstwo Finansów - Krajowa Administracja Skarbowa</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52867F7" w14:textId="77777777" w:rsidR="00D33B57" w:rsidRPr="00D3218E" w:rsidRDefault="00D33B57" w:rsidP="00D33B57">
            <w:pPr>
              <w:spacing w:line="256" w:lineRule="auto"/>
              <w:rPr>
                <w:sz w:val="20"/>
                <w:lang w:val="pl-PL" w:eastAsia="pl-PL"/>
              </w:rPr>
            </w:pPr>
            <w:r w:rsidRPr="00D3218E">
              <w:rPr>
                <w:sz w:val="20"/>
                <w:lang w:val="pl-PL" w:eastAsia="pl-PL"/>
              </w:rPr>
              <w:t>System CRP KEP – Centralny Rejestr Podmiotów – Krajowa Ewidencja Podatników zwany również System Rejestracji Centralnej (SeRCe)to system wspierający ewidencję i identyfikację podatników oraz płatników podatków i składek na ubezpieczenia społeczne i zdrowotne. System realizuje zadania wynikające z ustawy z dnia 13 października 1995 r. o zasadach ewidencji i identyfikacji podatników i płatników.</w:t>
            </w:r>
            <w:r w:rsidRPr="00D3218E">
              <w:rPr>
                <w:sz w:val="20"/>
                <w:lang w:val="pl-PL" w:eastAsia="pl-PL"/>
              </w:rPr>
              <w:br/>
              <w:t>Celem systemu jest gromadzenie, weryfikacja i wymiana danych identyfikacyjnych podmiotów oraz nadawanie identyfikatora podatkowego NIP.</w:t>
            </w:r>
            <w:r w:rsidRPr="00D3218E">
              <w:rPr>
                <w:sz w:val="20"/>
                <w:lang w:val="pl-PL" w:eastAsia="pl-PL"/>
              </w:rPr>
              <w:br/>
              <w:t>System prowadzi rejestr publiczny:</w:t>
            </w:r>
            <w:r w:rsidRPr="00D3218E">
              <w:rPr>
                <w:sz w:val="20"/>
                <w:lang w:val="pl-PL" w:eastAsia="pl-PL"/>
              </w:rPr>
              <w:br/>
              <w:t>– Centralny Rejestr Podmiotów – Krajowa Ewidencja Podatników (CRP KEP)</w:t>
            </w:r>
            <w:r w:rsidRPr="00D3218E">
              <w:rPr>
                <w:sz w:val="20"/>
                <w:lang w:val="pl-PL" w:eastAsia="pl-PL"/>
              </w:rPr>
              <w:br/>
              <w:t>Zakres danych obejmuje:</w:t>
            </w:r>
            <w:r w:rsidRPr="00D3218E">
              <w:rPr>
                <w:sz w:val="20"/>
                <w:lang w:val="pl-PL" w:eastAsia="pl-PL"/>
              </w:rPr>
              <w:br/>
              <w:t>– Dane ewidencyjne osób fizycznych z rejestru PESEL</w:t>
            </w:r>
            <w:r w:rsidRPr="00D3218E">
              <w:rPr>
                <w:sz w:val="20"/>
                <w:lang w:val="pl-PL" w:eastAsia="pl-PL"/>
              </w:rPr>
              <w:br/>
              <w:t>– Dane ze zgłoszeń identyfikacyjnych i aktualizacyjnych podmiotów</w:t>
            </w:r>
            <w:r w:rsidRPr="00D3218E">
              <w:rPr>
                <w:sz w:val="20"/>
                <w:lang w:val="pl-PL" w:eastAsia="pl-PL"/>
              </w:rPr>
              <w:br/>
              <w:t>– Dane z dokumentów związanych z obowiązkami podatkowymi</w:t>
            </w:r>
            <w:r w:rsidRPr="00D3218E">
              <w:rPr>
                <w:sz w:val="20"/>
                <w:lang w:val="pl-PL" w:eastAsia="pl-PL"/>
              </w:rPr>
              <w:br/>
              <w:t>Główne grupy funkcjonalności:</w:t>
            </w:r>
            <w:r w:rsidRPr="00D3218E">
              <w:rPr>
                <w:sz w:val="20"/>
                <w:lang w:val="pl-PL" w:eastAsia="pl-PL"/>
              </w:rPr>
              <w:br/>
              <w:t>–Ewidencjonowanie podatników i płatników składek</w:t>
            </w:r>
            <w:r w:rsidRPr="00D3218E">
              <w:rPr>
                <w:sz w:val="20"/>
                <w:lang w:val="pl-PL" w:eastAsia="pl-PL"/>
              </w:rPr>
              <w:br/>
              <w:t>– Nadawanie identyfikatora podatkowego NIP</w:t>
            </w:r>
            <w:r w:rsidRPr="00D3218E">
              <w:rPr>
                <w:sz w:val="20"/>
                <w:lang w:val="pl-PL" w:eastAsia="pl-PL"/>
              </w:rPr>
              <w:br/>
              <w:t>– Weryfikacja danych i porównanie z rejestrami urzędowymi</w:t>
            </w:r>
            <w:r w:rsidRPr="00D3218E">
              <w:rPr>
                <w:sz w:val="20"/>
                <w:lang w:val="pl-PL" w:eastAsia="pl-PL"/>
              </w:rPr>
              <w:br/>
              <w:t>– Wymiana danych z rejestrem PESEL, CEIDG, REGON, KRS, Centralnym Rejestrem Płatników Składek</w:t>
            </w:r>
            <w:r w:rsidRPr="00D3218E">
              <w:rPr>
                <w:sz w:val="20"/>
                <w:lang w:val="pl-PL" w:eastAsia="pl-PL"/>
              </w:rPr>
              <w:br/>
              <w:t xml:space="preserve">System jest zintegrowany z </w:t>
            </w:r>
            <w:r w:rsidRPr="00D3218E">
              <w:rPr>
                <w:sz w:val="20"/>
                <w:lang w:val="pl-PL" w:eastAsia="pl-PL"/>
              </w:rPr>
              <w:lastRenderedPageBreak/>
              <w:t>krajowymi systemami teleinformatycznymi.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A2966C4" w14:textId="77777777" w:rsidR="00D33B57" w:rsidRPr="00D3218E" w:rsidRDefault="00D33B57" w:rsidP="00D33B57">
            <w:pPr>
              <w:spacing w:line="256" w:lineRule="auto"/>
              <w:rPr>
                <w:sz w:val="20"/>
                <w:lang w:val="pl-PL" w:eastAsia="pl-PL"/>
              </w:rPr>
            </w:pPr>
            <w:r w:rsidRPr="00D3218E">
              <w:rPr>
                <w:sz w:val="20"/>
                <w:lang w:val="pl-PL" w:eastAsia="pl-PL"/>
              </w:rPr>
              <w:lastRenderedPageBreak/>
              <w:t>Do wycofania</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15846BF"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6BC2696E"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1FB2CBF3" w14:textId="77777777" w:rsidR="00D33B57" w:rsidRPr="00D3218E" w:rsidRDefault="00D33B57" w:rsidP="00540E94">
            <w:pPr>
              <w:spacing w:line="256" w:lineRule="auto"/>
              <w:jc w:val="both"/>
              <w:rPr>
                <w:sz w:val="20"/>
                <w:lang w:val="pl-PL" w:eastAsia="pl-PL"/>
              </w:rPr>
            </w:pPr>
            <w:r w:rsidRPr="00D3218E">
              <w:rPr>
                <w:sz w:val="20"/>
                <w:lang w:val="pl-PL" w:eastAsia="pl-PL"/>
              </w:rPr>
              <w:t>10</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946F602" w14:textId="77777777" w:rsidR="00D33B57" w:rsidRPr="00D3218E" w:rsidRDefault="00D33B57" w:rsidP="00D33B57">
            <w:pPr>
              <w:spacing w:line="256" w:lineRule="auto"/>
              <w:rPr>
                <w:sz w:val="20"/>
                <w:lang w:val="pl-PL" w:eastAsia="pl-PL"/>
              </w:rPr>
            </w:pPr>
            <w:r w:rsidRPr="00D3218E">
              <w:rPr>
                <w:sz w:val="20"/>
                <w:lang w:val="pl-PL" w:eastAsia="pl-PL"/>
              </w:rPr>
              <w:t>CSI SG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2587535" w14:textId="77777777" w:rsidR="00D33B57" w:rsidRPr="00D3218E" w:rsidRDefault="00D33B57" w:rsidP="00D33B57">
            <w:pPr>
              <w:spacing w:line="256" w:lineRule="auto"/>
              <w:rPr>
                <w:sz w:val="20"/>
                <w:lang w:val="pl-PL" w:eastAsia="pl-PL"/>
              </w:rPr>
            </w:pPr>
            <w:r w:rsidRPr="00D3218E">
              <w:rPr>
                <w:sz w:val="20"/>
                <w:lang w:val="pl-PL" w:eastAsia="pl-PL"/>
              </w:rPr>
              <w:t>Komenda Główna Straży Granicznej</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36953ADC" w14:textId="77777777" w:rsidR="00D33B57" w:rsidRPr="00D3218E" w:rsidRDefault="00D33B57" w:rsidP="00D33B57">
            <w:pPr>
              <w:spacing w:line="256" w:lineRule="auto"/>
              <w:rPr>
                <w:sz w:val="20"/>
                <w:lang w:val="pl-PL" w:eastAsia="pl-PL"/>
              </w:rPr>
            </w:pPr>
            <w:r w:rsidRPr="00D3218E">
              <w:rPr>
                <w:sz w:val="20"/>
                <w:lang w:val="pl-PL" w:eastAsia="pl-PL"/>
              </w:rPr>
              <w:t>Centralne Systemy Informatyczne Straży Granicznej (CSI SG) to nazwa jednej centralnej platformy informatycznej utrzymywanej przez Straż Graniczną, z której uruchamiane są poszczególne systemy i moduły. Zasadniczym celem funkcjonowania systemów informatycznych Straży Granicznej jest umożliwienie realizacji zadań Straży Granicznej, które wynikają z ochrony granicy państwowej, kontroli ruchu granicznego oraz zapobiegania i przeciwdziałania nielegalnej migracji.</w:t>
            </w:r>
            <w:r w:rsidRPr="00D3218E">
              <w:rPr>
                <w:sz w:val="20"/>
                <w:lang w:val="pl-PL" w:eastAsia="pl-PL"/>
              </w:rPr>
              <w:br/>
              <w:t>Każdy Zarząd/Biuro KG ma na platformie swój obszar. Znajdują się na niej między innymi dwa obszary:</w:t>
            </w:r>
            <w:r w:rsidRPr="00D3218E">
              <w:rPr>
                <w:sz w:val="20"/>
                <w:lang w:val="pl-PL" w:eastAsia="pl-PL"/>
              </w:rPr>
              <w:br/>
              <w:t>1.   graniczny – obsługiwany przez system ZSE6 (Zintegrowany System Ewidencji 6), za który odpowiedzialny jest Zarząd Graniczny,</w:t>
            </w:r>
            <w:r w:rsidRPr="00D3218E">
              <w:rPr>
                <w:sz w:val="20"/>
                <w:lang w:val="pl-PL" w:eastAsia="pl-PL"/>
              </w:rPr>
              <w:br/>
              <w:t>2.   cudzoziemski (migracje) – obsługiwany przez system SOC (System Obsługi Cudzoziemców), za który odpowiedzialny jest Zarząd ds. Cudzoziemców KG SG.</w:t>
            </w:r>
            <w:r w:rsidRPr="00D3218E">
              <w:rPr>
                <w:sz w:val="20"/>
                <w:lang w:val="pl-PL" w:eastAsia="pl-PL"/>
              </w:rPr>
              <w:br/>
              <w:t>Każdy z systemów podzielony jest na odrębne moduły, w których rejestrowane są poszczególne zdarzenia i które obsługują poszczególne rejestry (ewidencje). Każdy z systemów utrzymuje odrębne bazy danych. Są więc odrębne bazy danych: CBDSG SOC i CBDSG ZSE6. W nich utrzymywane są poszczególne ewidencje. Każde zdarzenie ma osobne rejestry.</w:t>
            </w:r>
            <w:r w:rsidRPr="00D3218E">
              <w:rPr>
                <w:sz w:val="20"/>
                <w:lang w:val="pl-PL" w:eastAsia="pl-PL"/>
              </w:rPr>
              <w:br/>
              <w:t xml:space="preserve"> </w:t>
            </w:r>
            <w:r w:rsidRPr="00D3218E">
              <w:rPr>
                <w:sz w:val="20"/>
                <w:lang w:val="pl-PL" w:eastAsia="pl-PL"/>
              </w:rPr>
              <w:br/>
              <w:t xml:space="preserve">W CSI SG utrzymywane są </w:t>
            </w:r>
            <w:r w:rsidRPr="00D3218E">
              <w:rPr>
                <w:sz w:val="20"/>
                <w:lang w:val="pl-PL" w:eastAsia="pl-PL"/>
              </w:rPr>
              <w:lastRenderedPageBreak/>
              <w:t>ponadto inne systemy SG:</w:t>
            </w:r>
            <w:r w:rsidRPr="00D3218E">
              <w:rPr>
                <w:sz w:val="20"/>
                <w:lang w:val="pl-PL" w:eastAsia="pl-PL"/>
              </w:rPr>
              <w:br/>
              <w:t>- SOL  - system obsługi logistycznej SG,</w:t>
            </w:r>
            <w:r w:rsidRPr="00D3218E">
              <w:rPr>
                <w:sz w:val="20"/>
                <w:lang w:val="pl-PL" w:eastAsia="pl-PL"/>
              </w:rPr>
              <w:br/>
              <w:t>- SIO  – obszar operacyjno-śledczy,</w:t>
            </w:r>
            <w:r w:rsidRPr="00D3218E">
              <w:rPr>
                <w:sz w:val="20"/>
                <w:lang w:val="pl-PL" w:eastAsia="pl-PL"/>
              </w:rPr>
              <w:br/>
              <w:t>- BAS-Biuro Analityczno-Sytuacyjne.</w:t>
            </w:r>
            <w:r w:rsidRPr="00D3218E">
              <w:rPr>
                <w:sz w:val="20"/>
                <w:lang w:val="pl-PL" w:eastAsia="pl-PL"/>
              </w:rPr>
              <w:br/>
              <w:t xml:space="preserve"> </w:t>
            </w:r>
            <w:r w:rsidRPr="00D3218E">
              <w:rPr>
                <w:sz w:val="20"/>
                <w:lang w:val="pl-PL" w:eastAsia="pl-PL"/>
              </w:rPr>
              <w:br/>
              <w:t>Część modułów może być wspólna dla różnych obszarów – np. Centralny Moduł Administracyjny zawierający dane i uprawnienia funkcjonariuszy do poszczególnych obszarów/modułów oraz słowniki wszystkich systemów SG.</w:t>
            </w:r>
            <w:r w:rsidRPr="00D3218E">
              <w:rPr>
                <w:sz w:val="20"/>
                <w:lang w:val="pl-PL" w:eastAsia="pl-PL"/>
              </w:rPr>
              <w:br/>
              <w:t xml:space="preserve"> </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5FFE423" w14:textId="77777777" w:rsidR="00D33B57" w:rsidRPr="00D3218E" w:rsidRDefault="00D33B57" w:rsidP="00D33B57">
            <w:pPr>
              <w:spacing w:line="256" w:lineRule="auto"/>
              <w:rPr>
                <w:sz w:val="20"/>
                <w:lang w:val="pl-PL" w:eastAsia="pl-PL"/>
              </w:rPr>
            </w:pPr>
            <w:r w:rsidRPr="00D3218E">
              <w:rPr>
                <w:sz w:val="20"/>
                <w:lang w:val="pl-PL" w:eastAsia="pl-PL"/>
              </w:rPr>
              <w:lastRenderedPageBreak/>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4DFE0DE"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5D9E942C"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1C53976D" w14:textId="77777777" w:rsidR="00D33B57" w:rsidRPr="00D3218E" w:rsidRDefault="00D33B57" w:rsidP="00540E94">
            <w:pPr>
              <w:spacing w:line="256" w:lineRule="auto"/>
              <w:jc w:val="both"/>
              <w:rPr>
                <w:sz w:val="20"/>
                <w:lang w:val="pl-PL" w:eastAsia="pl-PL"/>
              </w:rPr>
            </w:pPr>
            <w:r w:rsidRPr="00D3218E">
              <w:rPr>
                <w:sz w:val="20"/>
                <w:lang w:val="pl-PL" w:eastAsia="pl-PL"/>
              </w:rPr>
              <w:t>11</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DE4EAD1" w14:textId="77777777" w:rsidR="00D33B57" w:rsidRPr="00D3218E" w:rsidRDefault="00D33B57" w:rsidP="00D33B57">
            <w:pPr>
              <w:spacing w:line="256" w:lineRule="auto"/>
              <w:rPr>
                <w:sz w:val="20"/>
                <w:lang w:val="pl-PL" w:eastAsia="pl-PL"/>
              </w:rPr>
            </w:pPr>
            <w:r w:rsidRPr="00D3218E">
              <w:rPr>
                <w:sz w:val="20"/>
                <w:lang w:val="pl-PL" w:eastAsia="pl-PL"/>
              </w:rPr>
              <w:t>e-Deklaracje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21132EF" w14:textId="77777777" w:rsidR="00D33B57" w:rsidRPr="00D3218E" w:rsidRDefault="00D33B57" w:rsidP="00D33B57">
            <w:pPr>
              <w:spacing w:line="256" w:lineRule="auto"/>
              <w:rPr>
                <w:sz w:val="20"/>
                <w:lang w:val="pl-PL" w:eastAsia="pl-PL"/>
              </w:rPr>
            </w:pPr>
            <w:r w:rsidRPr="00D3218E">
              <w:rPr>
                <w:sz w:val="20"/>
                <w:lang w:val="pl-PL" w:eastAsia="pl-PL"/>
              </w:rPr>
              <w:t>Ministerstwo Finansów</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48DBE0F4" w14:textId="77777777" w:rsidR="00D33B57" w:rsidRPr="00D3218E" w:rsidRDefault="00D33B57" w:rsidP="00D33B57">
            <w:pPr>
              <w:spacing w:line="256" w:lineRule="auto"/>
              <w:rPr>
                <w:sz w:val="20"/>
                <w:lang w:val="pl-PL" w:eastAsia="pl-PL"/>
              </w:rPr>
            </w:pPr>
            <w:r w:rsidRPr="00D3218E">
              <w:rPr>
                <w:sz w:val="20"/>
                <w:lang w:val="pl-PL" w:eastAsia="pl-PL"/>
              </w:rPr>
              <w:t>E-Deklaracje to platforma internetowa i aplikacja desktop umożliwiające podatnikom składanie deklaracji podatkowych i innych dokumentów do urzędu skarbowego drogą internetową.</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651BA39"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7861DE6B"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517FE792"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27A74C01" w14:textId="77777777" w:rsidR="00D33B57" w:rsidRPr="00D3218E" w:rsidRDefault="00D33B57" w:rsidP="00540E94">
            <w:pPr>
              <w:spacing w:line="256" w:lineRule="auto"/>
              <w:jc w:val="both"/>
              <w:rPr>
                <w:sz w:val="20"/>
                <w:lang w:val="pl-PL" w:eastAsia="pl-PL"/>
              </w:rPr>
            </w:pPr>
            <w:r w:rsidRPr="00D3218E">
              <w:rPr>
                <w:sz w:val="20"/>
                <w:lang w:val="pl-PL" w:eastAsia="pl-PL"/>
              </w:rPr>
              <w:t>12</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81B8B0B" w14:textId="77777777" w:rsidR="00D33B57" w:rsidRPr="00D3218E" w:rsidRDefault="00D33B57" w:rsidP="00D33B57">
            <w:pPr>
              <w:spacing w:line="256" w:lineRule="auto"/>
              <w:rPr>
                <w:sz w:val="20"/>
                <w:lang w:val="pl-PL" w:eastAsia="pl-PL"/>
              </w:rPr>
            </w:pPr>
            <w:r w:rsidRPr="00D3218E">
              <w:rPr>
                <w:sz w:val="20"/>
                <w:lang w:val="pl-PL" w:eastAsia="pl-PL"/>
              </w:rPr>
              <w:t>e-Doręczenia</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3B2062E" w14:textId="77777777" w:rsidR="00D33B57" w:rsidRPr="00D3218E" w:rsidRDefault="00D33B57" w:rsidP="00D33B57">
            <w:pPr>
              <w:spacing w:line="256" w:lineRule="auto"/>
              <w:rPr>
                <w:sz w:val="20"/>
                <w:lang w:val="pl-PL" w:eastAsia="pl-PL"/>
              </w:rPr>
            </w:pPr>
            <w:r w:rsidRPr="00D3218E">
              <w:rPr>
                <w:sz w:val="20"/>
                <w:lang w:val="pl-PL" w:eastAsia="pl-PL"/>
              </w:rPr>
              <w:t>Ministerstwo Cyfryzacji</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4FA3DCBD" w14:textId="77777777" w:rsidR="00D33B57" w:rsidRPr="00D3218E" w:rsidRDefault="00D33B57" w:rsidP="00D33B57">
            <w:pPr>
              <w:spacing w:line="256" w:lineRule="auto"/>
              <w:rPr>
                <w:sz w:val="20"/>
                <w:lang w:val="pl-PL" w:eastAsia="pl-PL"/>
              </w:rPr>
            </w:pPr>
            <w:r w:rsidRPr="00D3218E">
              <w:rPr>
                <w:sz w:val="20"/>
                <w:lang w:val="pl-PL" w:eastAsia="pl-PL"/>
              </w:rPr>
              <w:t>Krajowy System Doręczeń Elektronicznych (e-Doręczenia) to system wspierający bezpieczne doręczanie dokumentów elektronicznych pomiędzy podmiotami sektora publicznego, obywatelami i przedsiębiorcami. System zapewnia doręczenie elektroniczne o skutku prawnym równoważnym przesyłce poleconej za potwierdzeniem odbioru, zgodnie z obowiązującymi przepisami krajowymi oraz dyrektywami Unii Europejskiej.</w:t>
            </w:r>
            <w:r w:rsidRPr="00D3218E">
              <w:rPr>
                <w:sz w:val="20"/>
                <w:lang w:val="pl-PL" w:eastAsia="pl-PL"/>
              </w:rPr>
              <w:br/>
              <w:t>W systemie prowadzony jest rejestr publiczny Baza adresów elektronicznych, zawierający dane umożliwiające realizację doręczeń.</w:t>
            </w:r>
            <w:r w:rsidRPr="00D3218E">
              <w:rPr>
                <w:sz w:val="20"/>
                <w:lang w:val="pl-PL" w:eastAsia="pl-PL"/>
              </w:rPr>
              <w:br/>
              <w:t>Główne funkcjonalności systemu obejmują:</w:t>
            </w:r>
            <w:r w:rsidRPr="00D3218E">
              <w:rPr>
                <w:sz w:val="20"/>
                <w:lang w:val="pl-PL" w:eastAsia="pl-PL"/>
              </w:rPr>
              <w:br/>
            </w:r>
            <w:r w:rsidRPr="00D3218E">
              <w:rPr>
                <w:sz w:val="20"/>
                <w:lang w:val="pl-PL" w:eastAsia="pl-PL"/>
              </w:rPr>
              <w:lastRenderedPageBreak/>
              <w:t>• Wysyłanie dokumentów elektronicznych z potwierdzeniem doręczenia</w:t>
            </w:r>
            <w:r w:rsidRPr="00D3218E">
              <w:rPr>
                <w:sz w:val="20"/>
                <w:lang w:val="pl-PL" w:eastAsia="pl-PL"/>
              </w:rPr>
              <w:br/>
              <w:t>• Odbieranie dokumentów przez adresatów</w:t>
            </w:r>
            <w:r w:rsidRPr="00D3218E">
              <w:rPr>
                <w:sz w:val="20"/>
                <w:lang w:val="pl-PL" w:eastAsia="pl-PL"/>
              </w:rPr>
              <w:br/>
              <w:t>• Bezpieczne przechowywanie dokumentów w dedykowanej skrzynce doręczeń</w:t>
            </w:r>
            <w:r w:rsidRPr="00D3218E">
              <w:rPr>
                <w:sz w:val="20"/>
                <w:lang w:val="pl-PL" w:eastAsia="pl-PL"/>
              </w:rPr>
              <w:br/>
              <w:t>System jest zintegrowany z krajowymi systemami teleinformatycznymi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C582A2E" w14:textId="77777777" w:rsidR="00D33B57" w:rsidRPr="00D3218E" w:rsidRDefault="00D33B57" w:rsidP="00D33B57">
            <w:pPr>
              <w:spacing w:line="256" w:lineRule="auto"/>
              <w:rPr>
                <w:sz w:val="20"/>
                <w:lang w:val="pl-PL" w:eastAsia="pl-PL"/>
              </w:rPr>
            </w:pPr>
            <w:r w:rsidRPr="00D3218E">
              <w:rPr>
                <w:sz w:val="20"/>
                <w:lang w:val="pl-PL" w:eastAsia="pl-PL"/>
              </w:rPr>
              <w:lastRenderedPageBreak/>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D5719A7"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7E181521"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32E3A5F4" w14:textId="77777777" w:rsidR="00D33B57" w:rsidRPr="00D3218E" w:rsidRDefault="00D33B57" w:rsidP="00540E94">
            <w:pPr>
              <w:spacing w:line="256" w:lineRule="auto"/>
              <w:jc w:val="both"/>
              <w:rPr>
                <w:sz w:val="20"/>
                <w:lang w:val="pl-PL" w:eastAsia="pl-PL"/>
              </w:rPr>
            </w:pPr>
            <w:r w:rsidRPr="00D3218E">
              <w:rPr>
                <w:sz w:val="20"/>
                <w:lang w:val="pl-PL" w:eastAsia="pl-PL"/>
              </w:rPr>
              <w:t>13</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2625A47" w14:textId="77777777" w:rsidR="00D33B57" w:rsidRPr="00D3218E" w:rsidRDefault="00D33B57" w:rsidP="00D33B57">
            <w:pPr>
              <w:spacing w:line="256" w:lineRule="auto"/>
              <w:rPr>
                <w:sz w:val="20"/>
                <w:lang w:val="pl-PL" w:eastAsia="pl-PL"/>
              </w:rPr>
            </w:pPr>
            <w:r w:rsidRPr="00D3218E">
              <w:rPr>
                <w:sz w:val="20"/>
                <w:lang w:val="pl-PL" w:eastAsia="pl-PL"/>
              </w:rPr>
              <w:t>EESSI</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2E516C" w14:textId="77777777" w:rsidR="00D33B57" w:rsidRPr="00D3218E" w:rsidRDefault="00D33B57" w:rsidP="00D33B57">
            <w:pPr>
              <w:spacing w:line="256" w:lineRule="auto"/>
              <w:rPr>
                <w:sz w:val="20"/>
                <w:lang w:val="pl-PL" w:eastAsia="pl-PL"/>
              </w:rPr>
            </w:pPr>
            <w:r w:rsidRPr="00D3218E">
              <w:rPr>
                <w:sz w:val="20"/>
                <w:lang w:val="pl-PL" w:eastAsia="pl-PL"/>
              </w:rPr>
              <w:t>Komisja Europejska</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5F69132" w14:textId="77777777" w:rsidR="00D33B57" w:rsidRPr="00D3218E" w:rsidRDefault="00D33B57" w:rsidP="00D33B57">
            <w:pPr>
              <w:spacing w:line="256" w:lineRule="auto"/>
              <w:rPr>
                <w:sz w:val="20"/>
                <w:lang w:val="pl-PL" w:eastAsia="pl-PL"/>
              </w:rPr>
            </w:pPr>
            <w:r w:rsidRPr="00D3218E">
              <w:rPr>
                <w:sz w:val="20"/>
                <w:lang w:val="pl-PL" w:eastAsia="pl-PL"/>
              </w:rPr>
              <w:t>EESSI (ang. Electronic Exchange of Social Security Information) to informatyczny system elektronicznej wymiany między instytucjami krajów członkowskich UE i EFTA informacji i dokumentów potrzebnych dla obsługi indywidualnych spraw z zakresu zabezpieczenia społecznego (tj. spraw ubezpieczonych, emerytów, rencistów, pracowników, którzy skorzystali z prawa do migracji i wykonywali lub wykonują pracę za granicą).</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F2D19D6"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5044E528"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5AF1780E"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7CEF9EE0" w14:textId="77777777" w:rsidR="00D33B57" w:rsidRPr="00D3218E" w:rsidRDefault="00D33B57" w:rsidP="00540E94">
            <w:pPr>
              <w:spacing w:line="256" w:lineRule="auto"/>
              <w:jc w:val="both"/>
              <w:rPr>
                <w:sz w:val="20"/>
                <w:lang w:val="pl-PL" w:eastAsia="pl-PL"/>
              </w:rPr>
            </w:pPr>
            <w:r w:rsidRPr="00D3218E">
              <w:rPr>
                <w:sz w:val="20"/>
                <w:lang w:val="pl-PL" w:eastAsia="pl-PL"/>
              </w:rPr>
              <w:t>14</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FAEFC60" w14:textId="77777777" w:rsidR="00D33B57" w:rsidRPr="00D3218E" w:rsidRDefault="00D33B57" w:rsidP="00D33B57">
            <w:pPr>
              <w:spacing w:line="256" w:lineRule="auto"/>
              <w:rPr>
                <w:sz w:val="20"/>
                <w:lang w:val="pl-PL" w:eastAsia="pl-PL"/>
              </w:rPr>
            </w:pPr>
            <w:r w:rsidRPr="00D3218E">
              <w:rPr>
                <w:sz w:val="20"/>
                <w:lang w:val="pl-PL" w:eastAsia="pl-PL"/>
              </w:rPr>
              <w:t>ELA</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714B23C" w14:textId="77777777" w:rsidR="00D33B57" w:rsidRPr="00D3218E" w:rsidRDefault="00D33B57" w:rsidP="00D33B57">
            <w:pPr>
              <w:spacing w:line="256" w:lineRule="auto"/>
              <w:rPr>
                <w:sz w:val="20"/>
                <w:lang w:val="pl-PL" w:eastAsia="pl-PL"/>
              </w:rPr>
            </w:pPr>
            <w:r w:rsidRPr="00D3218E">
              <w:rPr>
                <w:sz w:val="20"/>
                <w:lang w:val="pl-PL" w:eastAsia="pl-PL"/>
              </w:rPr>
              <w:t>Ośrodek Przetwarzania Informacji - Państwowy Instytut Badawczy</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0068CF4" w14:textId="11A2C7C0" w:rsidR="00D33B57" w:rsidRPr="00D3218E" w:rsidRDefault="00D33B57" w:rsidP="00D33B57">
            <w:pPr>
              <w:spacing w:line="256" w:lineRule="auto"/>
              <w:rPr>
                <w:sz w:val="20"/>
                <w:lang w:val="pl-PL" w:eastAsia="pl-PL"/>
              </w:rPr>
            </w:pPr>
            <w:r w:rsidRPr="00D3218E">
              <w:rPr>
                <w:sz w:val="20"/>
                <w:lang w:val="pl-PL" w:eastAsia="pl-PL"/>
              </w:rPr>
              <w:t>Ogólnopolski system monitorowania Ekonomicznych Losów Absolwentów szkół wyższych pokazuje zarobki absolwentów po poszczególnych kierunkach i uczelniach. Umożliwia absolwentom bardziej świadomy wybór studiów. Głównym źródłem informacji systemowych są dane administracyjne pochodzące z rzetelnych źródeł - systemu Zakładu Ubezpieczeń Społecznych oraz z systemu POL-on.</w:t>
            </w:r>
            <w:r w:rsidRPr="00D3218E">
              <w:rPr>
                <w:sz w:val="20"/>
                <w:lang w:val="pl-PL" w:eastAsia="pl-PL"/>
              </w:rPr>
              <w:br/>
              <w:t>Generowanie raportów dot. zarobków absolwentów uczelni:</w:t>
            </w:r>
            <w:r w:rsidRPr="00D3218E">
              <w:rPr>
                <w:sz w:val="20"/>
                <w:lang w:val="pl-PL" w:eastAsia="pl-PL"/>
              </w:rPr>
              <w:br/>
              <w:t xml:space="preserve">Informacje dotyczące zarobków, bezrobocia, czasu poszukiwania pracy, czasu spędzonego na różnych aktywnościach zawodowych lub nauce itp. Wyniki dostępne </w:t>
            </w:r>
            <w:r w:rsidRPr="00D3218E">
              <w:rPr>
                <w:sz w:val="20"/>
                <w:lang w:val="pl-PL" w:eastAsia="pl-PL"/>
              </w:rPr>
              <w:lastRenderedPageBreak/>
              <w:t>są w ramach tego serwisu w postaci interaktywnych infografik oraz rankingów. w raportach i zestawieniach statystycznych opatrzonych napisanymi przystępnym językiem interpretacjami, znajdują się wyniki precyzyjnie opisujące m.in.</w:t>
            </w:r>
            <w:r w:rsidR="00783860">
              <w:rPr>
                <w:sz w:val="20"/>
                <w:lang w:val="pl-PL" w:eastAsia="pl-PL"/>
              </w:rPr>
              <w:t xml:space="preserve"> </w:t>
            </w:r>
            <w:r w:rsidRPr="00D3218E">
              <w:rPr>
                <w:sz w:val="20"/>
                <w:lang w:val="pl-PL" w:eastAsia="pl-PL"/>
              </w:rPr>
              <w:t>zmiany</w:t>
            </w:r>
            <w:r w:rsidR="00783860">
              <w:rPr>
                <w:sz w:val="20"/>
                <w:lang w:val="pl-PL" w:eastAsia="pl-PL"/>
              </w:rPr>
              <w:t xml:space="preserve"> </w:t>
            </w:r>
            <w:r w:rsidRPr="00D3218E">
              <w:rPr>
                <w:sz w:val="20"/>
                <w:lang w:val="pl-PL" w:eastAsia="pl-PL"/>
              </w:rPr>
              <w:t>wynagrodzeń oraz ryzyka bezrobocia</w:t>
            </w:r>
            <w:r w:rsidR="00783860">
              <w:rPr>
                <w:sz w:val="20"/>
                <w:lang w:val="pl-PL" w:eastAsia="pl-PL"/>
              </w:rPr>
              <w:t xml:space="preserve"> </w:t>
            </w:r>
            <w:r w:rsidRPr="00D3218E">
              <w:rPr>
                <w:sz w:val="20"/>
                <w:lang w:val="pl-PL" w:eastAsia="pl-PL"/>
              </w:rPr>
              <w:t>wśród absolwentów, czas poszukiwania przez nich różnych form pracy czy częstość zmian pracy. Można w tym serwisie uzyskać również informacje,</w:t>
            </w:r>
            <w:r w:rsidR="00783860">
              <w:rPr>
                <w:sz w:val="20"/>
                <w:lang w:val="pl-PL" w:eastAsia="pl-PL"/>
              </w:rPr>
              <w:t xml:space="preserve"> </w:t>
            </w:r>
            <w:r w:rsidRPr="00D3218E">
              <w:rPr>
                <w:sz w:val="20"/>
                <w:lang w:val="pl-PL" w:eastAsia="pl-PL"/>
              </w:rPr>
              <w:t>jak sytuują</w:t>
            </w:r>
            <w:r w:rsidR="00783860">
              <w:rPr>
                <w:sz w:val="20"/>
                <w:lang w:val="pl-PL" w:eastAsia="pl-PL"/>
              </w:rPr>
              <w:t xml:space="preserve"> </w:t>
            </w:r>
            <w:r w:rsidRPr="00D3218E">
              <w:rPr>
                <w:sz w:val="20"/>
                <w:lang w:val="pl-PL" w:eastAsia="pl-PL"/>
              </w:rPr>
              <w:t>się pod względem zarobków i bezrobocia absolwenci poszczególnych</w:t>
            </w:r>
            <w:r w:rsidR="00783860">
              <w:rPr>
                <w:sz w:val="20"/>
                <w:lang w:val="pl-PL" w:eastAsia="pl-PL"/>
              </w:rPr>
              <w:t xml:space="preserve"> </w:t>
            </w:r>
            <w:r w:rsidRPr="00D3218E">
              <w:rPr>
                <w:sz w:val="20"/>
                <w:lang w:val="pl-PL" w:eastAsia="pl-PL"/>
              </w:rPr>
              <w:t>dziedzin</w:t>
            </w:r>
            <w:r w:rsidR="00783860">
              <w:rPr>
                <w:sz w:val="20"/>
                <w:lang w:val="pl-PL" w:eastAsia="pl-PL"/>
              </w:rPr>
              <w:t xml:space="preserve"> </w:t>
            </w:r>
            <w:r w:rsidRPr="00D3218E">
              <w:rPr>
                <w:sz w:val="20"/>
                <w:lang w:val="pl-PL" w:eastAsia="pl-PL"/>
              </w:rPr>
              <w:t>studiów</w:t>
            </w:r>
            <w:r w:rsidR="00783860">
              <w:rPr>
                <w:sz w:val="20"/>
                <w:lang w:val="pl-PL" w:eastAsia="pl-PL"/>
              </w:rPr>
              <w:t xml:space="preserve"> </w:t>
            </w:r>
            <w:r w:rsidRPr="00D3218E">
              <w:rPr>
                <w:sz w:val="20"/>
                <w:lang w:val="pl-PL" w:eastAsia="pl-PL"/>
              </w:rPr>
              <w:t>na tle</w:t>
            </w:r>
            <w:r w:rsidR="00783860">
              <w:rPr>
                <w:sz w:val="20"/>
                <w:lang w:val="pl-PL" w:eastAsia="pl-PL"/>
              </w:rPr>
              <w:t xml:space="preserve"> </w:t>
            </w:r>
            <w:r w:rsidRPr="00D3218E">
              <w:rPr>
                <w:sz w:val="20"/>
                <w:lang w:val="pl-PL" w:eastAsia="pl-PL"/>
              </w:rPr>
              <w:t>absolwentów</w:t>
            </w:r>
            <w:r w:rsidR="00783860">
              <w:rPr>
                <w:sz w:val="20"/>
                <w:lang w:val="pl-PL" w:eastAsia="pl-PL"/>
              </w:rPr>
              <w:t xml:space="preserve"> </w:t>
            </w:r>
            <w:r w:rsidRPr="00D3218E">
              <w:rPr>
                <w:sz w:val="20"/>
                <w:lang w:val="pl-PL" w:eastAsia="pl-PL"/>
              </w:rPr>
              <w:t>innych dziedzin kształcenia. Ponadto osoby zainteresowane wnioskami z</w:t>
            </w:r>
            <w:r w:rsidR="00783860">
              <w:rPr>
                <w:sz w:val="20"/>
                <w:lang w:val="pl-PL" w:eastAsia="pl-PL"/>
              </w:rPr>
              <w:t xml:space="preserve"> </w:t>
            </w:r>
            <w:r w:rsidRPr="00D3218E">
              <w:rPr>
                <w:sz w:val="20"/>
                <w:lang w:val="pl-PL" w:eastAsia="pl-PL"/>
              </w:rPr>
              <w:t>pogłębionych analiz znajdą poszukiwane informacje w osobnej sekcji „Opracowania naukowe”.</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65A285D" w14:textId="77777777" w:rsidR="00D33B57" w:rsidRPr="00D3218E" w:rsidRDefault="00D33B57" w:rsidP="00D33B57">
            <w:pPr>
              <w:spacing w:line="256" w:lineRule="auto"/>
              <w:rPr>
                <w:sz w:val="20"/>
                <w:lang w:val="pl-PL" w:eastAsia="pl-PL"/>
              </w:rPr>
            </w:pPr>
            <w:r w:rsidRPr="00D3218E">
              <w:rPr>
                <w:sz w:val="20"/>
                <w:lang w:val="pl-PL" w:eastAsia="pl-PL"/>
              </w:rPr>
              <w:lastRenderedPageBreak/>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BCB2259"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67D3098E"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7C97A2E6" w14:textId="77777777" w:rsidR="00D33B57" w:rsidRPr="00D3218E" w:rsidRDefault="00D33B57" w:rsidP="00540E94">
            <w:pPr>
              <w:spacing w:line="256" w:lineRule="auto"/>
              <w:jc w:val="both"/>
              <w:rPr>
                <w:sz w:val="20"/>
                <w:lang w:val="pl-PL" w:eastAsia="pl-PL"/>
              </w:rPr>
            </w:pPr>
            <w:r w:rsidRPr="00D3218E">
              <w:rPr>
                <w:sz w:val="20"/>
                <w:lang w:val="pl-PL" w:eastAsia="pl-PL"/>
              </w:rPr>
              <w:t>15</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0514E62" w14:textId="77777777" w:rsidR="00D33B57" w:rsidRPr="00D3218E" w:rsidRDefault="00D33B57" w:rsidP="00D33B57">
            <w:pPr>
              <w:spacing w:line="256" w:lineRule="auto"/>
              <w:rPr>
                <w:sz w:val="20"/>
                <w:lang w:val="pl-PL" w:eastAsia="pl-PL"/>
              </w:rPr>
            </w:pPr>
            <w:r w:rsidRPr="00D3218E">
              <w:rPr>
                <w:sz w:val="20"/>
                <w:lang w:val="pl-PL" w:eastAsia="pl-PL"/>
              </w:rPr>
              <w:t>eZUS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38F71F" w14:textId="77777777" w:rsidR="00D33B57" w:rsidRPr="00D3218E" w:rsidRDefault="00D33B57" w:rsidP="00D33B57">
            <w:pPr>
              <w:spacing w:line="256" w:lineRule="auto"/>
              <w:rPr>
                <w:sz w:val="20"/>
                <w:lang w:val="pl-PL" w:eastAsia="pl-PL"/>
              </w:rPr>
            </w:pPr>
            <w:r w:rsidRPr="00D3218E">
              <w:rPr>
                <w:sz w:val="20"/>
                <w:lang w:val="pl-PL" w:eastAsia="pl-PL"/>
              </w:rPr>
              <w:t>Zakład Ubezpieczeń Społecznych</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66D1ADB" w14:textId="63563ED5" w:rsidR="00D33B57" w:rsidRPr="00D3218E" w:rsidRDefault="00783860" w:rsidP="00D33B57">
            <w:pPr>
              <w:spacing w:line="256" w:lineRule="auto"/>
              <w:rPr>
                <w:sz w:val="20"/>
                <w:lang w:val="pl-PL" w:eastAsia="pl-PL"/>
              </w:rPr>
            </w:pPr>
            <w:r>
              <w:rPr>
                <w:sz w:val="20"/>
                <w:lang w:val="pl-PL" w:eastAsia="pl-PL"/>
              </w:rPr>
              <w:t xml:space="preserve">Portal </w:t>
            </w:r>
            <w:r w:rsidR="00D33B57" w:rsidRPr="00D3218E">
              <w:rPr>
                <w:sz w:val="20"/>
                <w:lang w:val="pl-PL" w:eastAsia="pl-PL"/>
              </w:rPr>
              <w:t>eZUS to system, w którym obywatele i przedsiębiorcy mogą korzystać z e-usług ZUS. Na PUE ZUS/eZUS klienci mogą uzyskać informacje i realizować swoje sprawy z obszaru ubezpieczeń społecznych oraz obszaru świadczeń dla rodzin. Dostęp do danych na portalu jest możliwy po uwierzytelnieniu użytkownika a usługi transakcyjne (np. złożenie wniosku) wymagają autoryzacji.</w:t>
            </w:r>
            <w:r w:rsidR="00D33B57" w:rsidRPr="00D3218E">
              <w:rPr>
                <w:sz w:val="20"/>
                <w:lang w:val="pl-PL" w:eastAsia="pl-PL"/>
              </w:rPr>
              <w:br/>
              <w:t>Obywatele kontaktują się z ZUS zwykle w określonej roli – jako klient indywidualny, tj. ubezpieczony, świadczeniobiorca albo jako płatnik składek, komornik lub lekarz.</w:t>
            </w:r>
            <w:r w:rsidR="00D33B57" w:rsidRPr="00D3218E">
              <w:rPr>
                <w:sz w:val="20"/>
                <w:lang w:val="pl-PL" w:eastAsia="pl-PL"/>
              </w:rPr>
              <w:br/>
              <w:t xml:space="preserve">Każdy użytkownik PUE </w:t>
            </w:r>
            <w:r w:rsidR="00D33B57" w:rsidRPr="00D3218E">
              <w:rPr>
                <w:sz w:val="20"/>
                <w:lang w:val="pl-PL" w:eastAsia="pl-PL"/>
              </w:rPr>
              <w:lastRenderedPageBreak/>
              <w:t>ZUS/eZUS może na bieżąco monitorować stan swoich spraw i otrzymywać powiadomienia z ZUS za pośrednictwem e-mail lub SMS. Ponadto każdy klient posiadający profil na portalu może zarezerwować i umówić wizytę w terenowej jednostce ZUS.</w:t>
            </w:r>
            <w:r w:rsidR="00D33B57" w:rsidRPr="00D3218E">
              <w:rPr>
                <w:sz w:val="20"/>
                <w:lang w:val="pl-PL" w:eastAsia="pl-PL"/>
              </w:rPr>
              <w:br/>
              <w:t>Logowanie do portalu możliwe jest za pośrednictwem login.gov (Profil Zaufany, bankowość elektroniczna) , kwalifikowanego podpisu elektronicznego, certyfikatu osobistego oraz loginu i hasła. Ta ostatnia metoda wymaga dodatkowego potwierdzenia tożsamości za pomocą kodu wysyłanego na zdefiniowany kanał kontaktu – jako sms lub wiadomość e-mail.</w:t>
            </w:r>
            <w:r w:rsidR="00D33B57" w:rsidRPr="00D3218E">
              <w:rPr>
                <w:sz w:val="20"/>
                <w:lang w:val="pl-PL" w:eastAsia="pl-PL"/>
              </w:rPr>
              <w:br/>
              <w:t xml:space="preserve">PUE ZUS/eZUS posiada wewnętrzną szynę ESB, przez którą przepływają komunikaty z systemów informatycznych Zakładu oraz wydzieloną szynę przeznaczoną do komunikacji z podmiotami współpracującymi z Zakładem. Komunikacja pomiędzy poszczególnymi częściami PUE/eZUS następuje za pośrednictwem szyny ESB. W skład PUE ZUS/eZUS wchodzi również aplikacja e-płatnik ( internetowy odpowiednik programu Płatnik, przeznaczona dla małych i średnich przedsiębiorstw), aplikacja odpowiadająca za uwierzytelniania w PUE/eZUS klientów portalu www.biznes.gov.pl, konsole pracownika (KPSZUP) oraz administratora (KASZUP) - oprogramowanie towarzyszące, umożliwiające zarządzanie i administrowanie portalem. Wszystkie usługi </w:t>
            </w:r>
            <w:r w:rsidR="00D33B57" w:rsidRPr="00D3218E">
              <w:rPr>
                <w:sz w:val="20"/>
                <w:lang w:val="pl-PL" w:eastAsia="pl-PL"/>
              </w:rPr>
              <w:lastRenderedPageBreak/>
              <w:t>SZUP udostępnione są na szynie usług ESB.</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2AC1F0D" w14:textId="7BFB94E4" w:rsidR="00D33B57" w:rsidRPr="00D3218E" w:rsidRDefault="00783860" w:rsidP="00D33B57">
            <w:pPr>
              <w:spacing w:line="256" w:lineRule="auto"/>
              <w:rPr>
                <w:sz w:val="20"/>
                <w:lang w:val="pl-PL" w:eastAsia="pl-PL"/>
              </w:rPr>
            </w:pPr>
            <w:r>
              <w:rPr>
                <w:sz w:val="20"/>
                <w:lang w:val="pl-PL" w:eastAsia="pl-PL"/>
              </w:rPr>
              <w:lastRenderedPageBreak/>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202FE0E2" w14:textId="7D8BF249" w:rsidR="00D33B57" w:rsidRPr="00D3218E" w:rsidRDefault="00D33B57" w:rsidP="00D33B57">
            <w:pPr>
              <w:spacing w:line="256" w:lineRule="auto"/>
              <w:rPr>
                <w:sz w:val="20"/>
                <w:lang w:val="pl-PL" w:eastAsia="pl-PL"/>
              </w:rPr>
            </w:pPr>
          </w:p>
        </w:tc>
      </w:tr>
      <w:tr w:rsidR="00D33B57" w:rsidRPr="00D33B57" w14:paraId="6245415B"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26227A0F" w14:textId="77777777" w:rsidR="00D33B57" w:rsidRPr="00D3218E" w:rsidRDefault="00D33B57" w:rsidP="00540E94">
            <w:pPr>
              <w:spacing w:line="256" w:lineRule="auto"/>
              <w:jc w:val="both"/>
              <w:rPr>
                <w:sz w:val="20"/>
                <w:lang w:val="pl-PL" w:eastAsia="pl-PL"/>
              </w:rPr>
            </w:pPr>
            <w:r w:rsidRPr="00D3218E">
              <w:rPr>
                <w:sz w:val="20"/>
                <w:lang w:val="pl-PL" w:eastAsia="pl-PL"/>
              </w:rPr>
              <w:lastRenderedPageBreak/>
              <w:t>16</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3B15364" w14:textId="77777777" w:rsidR="00D33B57" w:rsidRPr="00D3218E" w:rsidRDefault="00D33B57" w:rsidP="00D33B57">
            <w:pPr>
              <w:spacing w:line="256" w:lineRule="auto"/>
              <w:rPr>
                <w:sz w:val="20"/>
                <w:lang w:val="pl-PL" w:eastAsia="pl-PL"/>
              </w:rPr>
            </w:pPr>
            <w:r w:rsidRPr="00D3218E">
              <w:rPr>
                <w:sz w:val="20"/>
                <w:lang w:val="pl-PL" w:eastAsia="pl-PL"/>
              </w:rPr>
              <w:t>iPFRON+</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4D8D0D0" w14:textId="77777777" w:rsidR="00D33B57" w:rsidRPr="00D3218E" w:rsidRDefault="00D33B57" w:rsidP="00D33B57">
            <w:pPr>
              <w:spacing w:line="256" w:lineRule="auto"/>
              <w:rPr>
                <w:sz w:val="20"/>
                <w:lang w:val="pl-PL" w:eastAsia="pl-PL"/>
              </w:rPr>
            </w:pPr>
            <w:r w:rsidRPr="00D3218E">
              <w:rPr>
                <w:sz w:val="20"/>
                <w:lang w:val="pl-PL" w:eastAsia="pl-PL"/>
              </w:rPr>
              <w:t>Państwowy Fundusz Rehabilitacji Osób Niepełnosprawnych</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CCF78DA" w14:textId="77777777" w:rsidR="00D33B57" w:rsidRPr="00D3218E" w:rsidRDefault="00D33B57" w:rsidP="00D33B57">
            <w:pPr>
              <w:spacing w:line="256" w:lineRule="auto"/>
              <w:rPr>
                <w:sz w:val="20"/>
                <w:lang w:val="pl-PL" w:eastAsia="pl-PL"/>
              </w:rPr>
            </w:pPr>
            <w:r w:rsidRPr="00D3218E">
              <w:rPr>
                <w:sz w:val="20"/>
                <w:lang w:val="pl-PL" w:eastAsia="pl-PL"/>
              </w:rPr>
              <w:t>Uniwersalna platforma do projektowania i realizacji Programów Wsparcia ON wraz ze zintegrowanym modułem analitycznym.</w:t>
            </w:r>
            <w:r w:rsidRPr="00D3218E">
              <w:rPr>
                <w:sz w:val="20"/>
                <w:lang w:val="pl-PL" w:eastAsia="pl-PL"/>
              </w:rPr>
              <w:br/>
              <w:t>System iPFRON+ umożliwia wnioskowanie o wsparcie, weryfikację i akceptację wniosków o dofinansowanie ze środków PFRON dystrybuowanych bezpośrednio przez PFRON.</w:t>
            </w:r>
            <w:r w:rsidRPr="00D3218E">
              <w:rPr>
                <w:sz w:val="20"/>
                <w:lang w:val="pl-PL" w:eastAsia="pl-PL"/>
              </w:rPr>
              <w:br/>
              <w:t>System zapewnia:</w:t>
            </w:r>
            <w:r w:rsidRPr="00D3218E">
              <w:rPr>
                <w:sz w:val="20"/>
                <w:lang w:val="pl-PL" w:eastAsia="pl-PL"/>
              </w:rPr>
              <w:br/>
              <w:t>- dostarczenie kompleksowej informacji nt. form i rodzajów oferowanej pomocy w przystępny sposób;</w:t>
            </w:r>
            <w:r w:rsidRPr="00D3218E">
              <w:rPr>
                <w:sz w:val="20"/>
                <w:lang w:val="pl-PL" w:eastAsia="pl-PL"/>
              </w:rPr>
              <w:br/>
              <w:t>- uproszczenie procedur i dostarczenie ON i podmiotom działającym na rzecz ON oczekiwanych, kompleksowych e-usług oraz aktywne uczestnictwo w procesie aplikowania o pomoc przekładające się na zwiększenie efektywności udzielanej pomocy i lepsze jej dopasowanie do potrzeb;</w:t>
            </w:r>
            <w:r w:rsidRPr="00D3218E">
              <w:rPr>
                <w:sz w:val="20"/>
                <w:lang w:val="pl-PL" w:eastAsia="pl-PL"/>
              </w:rPr>
              <w:br/>
              <w:t>- automatyzację rozliczenia przyznanych środków oraz kontrolę wydatkowania środków dzięki wykorzystaniu zaawansowanych narzędzi analitycznych wbudowanych w system.</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E5C335E" w14:textId="77777777" w:rsidR="00D33B57" w:rsidRPr="00D3218E" w:rsidRDefault="00D33B57" w:rsidP="00D33B57">
            <w:pPr>
              <w:spacing w:line="256" w:lineRule="auto"/>
              <w:rPr>
                <w:sz w:val="20"/>
                <w:lang w:val="pl-PL" w:eastAsia="pl-PL"/>
              </w:rPr>
            </w:pPr>
            <w:r w:rsidRPr="00D3218E">
              <w:rPr>
                <w:sz w:val="20"/>
                <w:lang w:val="pl-PL" w:eastAsia="pl-PL"/>
              </w:rPr>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522B4D67"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7754F6BE"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15E93134" w14:textId="77777777" w:rsidR="00D33B57" w:rsidRPr="00D3218E" w:rsidRDefault="00D33B57" w:rsidP="00540E94">
            <w:pPr>
              <w:spacing w:line="256" w:lineRule="auto"/>
              <w:jc w:val="both"/>
              <w:rPr>
                <w:sz w:val="20"/>
                <w:lang w:val="pl-PL" w:eastAsia="pl-PL"/>
              </w:rPr>
            </w:pPr>
            <w:r w:rsidRPr="00D3218E">
              <w:rPr>
                <w:sz w:val="20"/>
                <w:lang w:val="pl-PL" w:eastAsia="pl-PL"/>
              </w:rPr>
              <w:t>17</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E115602" w14:textId="77777777" w:rsidR="00D33B57" w:rsidRPr="00D3218E" w:rsidRDefault="00D33B57" w:rsidP="00D33B57">
            <w:pPr>
              <w:spacing w:line="256" w:lineRule="auto"/>
              <w:rPr>
                <w:sz w:val="20"/>
                <w:lang w:val="pl-PL" w:eastAsia="pl-PL"/>
              </w:rPr>
            </w:pPr>
            <w:r w:rsidRPr="00D3218E">
              <w:rPr>
                <w:sz w:val="20"/>
                <w:lang w:val="pl-PL" w:eastAsia="pl-PL"/>
              </w:rPr>
              <w:t>JSP Egzekucja</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1D5474" w14:textId="77777777" w:rsidR="00D33B57" w:rsidRPr="00D3218E" w:rsidRDefault="00D33B57" w:rsidP="00D33B57">
            <w:pPr>
              <w:spacing w:line="256" w:lineRule="auto"/>
              <w:rPr>
                <w:sz w:val="20"/>
                <w:lang w:val="pl-PL" w:eastAsia="pl-PL"/>
              </w:rPr>
            </w:pPr>
            <w:r w:rsidRPr="00D3218E">
              <w:rPr>
                <w:sz w:val="20"/>
                <w:lang w:val="pl-PL" w:eastAsia="pl-PL"/>
              </w:rPr>
              <w:t>Ministerstwo Finansów</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23DDC28" w14:textId="77777777" w:rsidR="00D33B57" w:rsidRPr="00D3218E" w:rsidRDefault="00D33B57" w:rsidP="00D33B57">
            <w:pPr>
              <w:spacing w:line="256" w:lineRule="auto"/>
              <w:rPr>
                <w:sz w:val="20"/>
                <w:lang w:val="pl-PL" w:eastAsia="pl-PL"/>
              </w:rPr>
            </w:pPr>
            <w:r w:rsidRPr="00D3218E">
              <w:rPr>
                <w:sz w:val="20"/>
                <w:lang w:val="pl-PL" w:eastAsia="pl-PL"/>
              </w:rPr>
              <w:t>System JSP Egzekucja będzie służył do prowadzenia procesów egzekucyjnych w ramach założeń ustawy o postępowaniu egzekucyjnym w administracji. Kluczowe funkcje i cechy systemu to m.in. kompleksowa obsługa postępowań egzekucyjnych i zabezpieczających.</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A33A13B" w14:textId="77777777" w:rsidR="00D33B57" w:rsidRPr="00D3218E" w:rsidRDefault="00D33B57" w:rsidP="00D33B57">
            <w:pPr>
              <w:spacing w:line="256" w:lineRule="auto"/>
              <w:rPr>
                <w:sz w:val="20"/>
                <w:lang w:val="pl-PL" w:eastAsia="pl-PL"/>
              </w:rPr>
            </w:pPr>
            <w:r w:rsidRPr="00D3218E">
              <w:rPr>
                <w:sz w:val="20"/>
                <w:lang w:val="pl-PL" w:eastAsia="pl-PL"/>
              </w:rPr>
              <w:t>Planowany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49BD1ED7"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773DE94C"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118AD2A9" w14:textId="77777777" w:rsidR="00D33B57" w:rsidRPr="00D3218E" w:rsidRDefault="00D33B57" w:rsidP="00540E94">
            <w:pPr>
              <w:spacing w:line="256" w:lineRule="auto"/>
              <w:jc w:val="both"/>
              <w:rPr>
                <w:sz w:val="20"/>
                <w:lang w:val="pl-PL" w:eastAsia="pl-PL"/>
              </w:rPr>
            </w:pPr>
            <w:r w:rsidRPr="00D3218E">
              <w:rPr>
                <w:sz w:val="20"/>
                <w:lang w:val="pl-PL" w:eastAsia="pl-PL"/>
              </w:rPr>
              <w:t>18</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5C045C9" w14:textId="77777777" w:rsidR="00D33B57" w:rsidRPr="00D3218E" w:rsidRDefault="00D33B57" w:rsidP="00D33B57">
            <w:pPr>
              <w:spacing w:line="256" w:lineRule="auto"/>
              <w:rPr>
                <w:sz w:val="20"/>
                <w:lang w:val="pl-PL" w:eastAsia="pl-PL"/>
              </w:rPr>
            </w:pPr>
            <w:r w:rsidRPr="00D3218E">
              <w:rPr>
                <w:sz w:val="20"/>
                <w:lang w:val="pl-PL" w:eastAsia="pl-PL"/>
              </w:rPr>
              <w:t>JSP Rejestracja Podmiotów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C41DFD4" w14:textId="77777777" w:rsidR="00D33B57" w:rsidRPr="00D3218E" w:rsidRDefault="00D33B57" w:rsidP="00D33B57">
            <w:pPr>
              <w:spacing w:line="256" w:lineRule="auto"/>
              <w:rPr>
                <w:sz w:val="20"/>
                <w:lang w:val="pl-PL" w:eastAsia="pl-PL"/>
              </w:rPr>
            </w:pPr>
            <w:r w:rsidRPr="00D3218E">
              <w:rPr>
                <w:sz w:val="20"/>
                <w:lang w:val="pl-PL" w:eastAsia="pl-PL"/>
              </w:rPr>
              <w:t>Ministerstwo Finansów</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6347725" w14:textId="77777777" w:rsidR="00D33B57" w:rsidRPr="00D3218E" w:rsidRDefault="00D33B57" w:rsidP="00D33B57">
            <w:pPr>
              <w:spacing w:line="256" w:lineRule="auto"/>
              <w:rPr>
                <w:sz w:val="20"/>
                <w:lang w:val="pl-PL" w:eastAsia="pl-PL"/>
              </w:rPr>
            </w:pPr>
            <w:r w:rsidRPr="00D3218E">
              <w:rPr>
                <w:sz w:val="20"/>
                <w:lang w:val="pl-PL" w:eastAsia="pl-PL"/>
              </w:rPr>
              <w:t xml:space="preserve">System JSP – Rejestracja Podmiotów to system wspierający kompleksową rejestrację, obsługę oraz aktualizację informacji </w:t>
            </w:r>
            <w:r w:rsidRPr="00D3218E">
              <w:rPr>
                <w:sz w:val="20"/>
                <w:lang w:val="pl-PL" w:eastAsia="pl-PL"/>
              </w:rPr>
              <w:lastRenderedPageBreak/>
              <w:t>dotyczących podmiotów (podatników i płatników). System jest oparty m.in. na Centralnym Rejestrze Podmiotów – Krajowej Ewidencji Podatników (CRP KEP), co umożliwia realizację zadań wynikających z ustawy z dnia 13 października 1995 r. o zasadach ewidencji i identyfikacji podatników i płatników.</w:t>
            </w:r>
            <w:r w:rsidRPr="00D3218E">
              <w:rPr>
                <w:sz w:val="20"/>
                <w:lang w:val="pl-PL" w:eastAsia="pl-PL"/>
              </w:rPr>
              <w:br/>
              <w:t>Celem systemu jest zapewnienie jednolitego procesu ewidencjonowania i identyfikacji podmiotów oraz obsługi zgłoszeń identyfikacyjnych i aktualizacyjnych.</w:t>
            </w:r>
            <w:r w:rsidRPr="00D3218E">
              <w:rPr>
                <w:sz w:val="20"/>
                <w:lang w:val="pl-PL" w:eastAsia="pl-PL"/>
              </w:rPr>
              <w:br/>
              <w:t>System prowadzi rejestr publiczny:</w:t>
            </w:r>
            <w:r w:rsidRPr="00D3218E">
              <w:rPr>
                <w:sz w:val="20"/>
                <w:lang w:val="pl-PL" w:eastAsia="pl-PL"/>
              </w:rPr>
              <w:br/>
              <w:t>– Centralny Rejestr Podmiotów – Krajowa Ewidencja Podatników (CRP KEP)</w:t>
            </w:r>
            <w:r w:rsidRPr="00D3218E">
              <w:rPr>
                <w:sz w:val="20"/>
                <w:lang w:val="pl-PL" w:eastAsia="pl-PL"/>
              </w:rPr>
              <w:br/>
              <w:t>Główne grupy funkcjonalności:</w:t>
            </w:r>
            <w:r w:rsidRPr="00D3218E">
              <w:rPr>
                <w:sz w:val="20"/>
                <w:lang w:val="pl-PL" w:eastAsia="pl-PL"/>
              </w:rPr>
              <w:br/>
              <w:t>– Rejestracja podmiotów (podatników i płatników)</w:t>
            </w:r>
            <w:r w:rsidRPr="00D3218E">
              <w:rPr>
                <w:sz w:val="20"/>
                <w:lang w:val="pl-PL" w:eastAsia="pl-PL"/>
              </w:rPr>
              <w:br/>
              <w:t>– Obsługa zgłoszeń identyfikacyjnych i aktualizacyjnych</w:t>
            </w:r>
            <w:r w:rsidRPr="00D3218E">
              <w:rPr>
                <w:sz w:val="20"/>
                <w:lang w:val="pl-PL" w:eastAsia="pl-PL"/>
              </w:rPr>
              <w:br/>
              <w:t>– Aktualizacja danych w rejestrze CRP KEP</w:t>
            </w:r>
            <w:r w:rsidRPr="00D3218E">
              <w:rPr>
                <w:sz w:val="20"/>
                <w:lang w:val="pl-PL" w:eastAsia="pl-PL"/>
              </w:rPr>
              <w:br/>
              <w:t>– Weryfikacja danych z innymi rejestrami urzędowymi</w:t>
            </w:r>
            <w:r w:rsidRPr="00D3218E">
              <w:rPr>
                <w:sz w:val="20"/>
                <w:lang w:val="pl-PL" w:eastAsia="pl-PL"/>
              </w:rPr>
              <w:br/>
              <w:t>System jest zintegrowany z:</w:t>
            </w:r>
            <w:r w:rsidRPr="00D3218E">
              <w:rPr>
                <w:sz w:val="20"/>
                <w:lang w:val="pl-PL" w:eastAsia="pl-PL"/>
              </w:rPr>
              <w:br/>
              <w:t>– Krajowymi systemami teleinformatycznymi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5CBA9F2" w14:textId="77777777" w:rsidR="00D33B57" w:rsidRPr="00D3218E" w:rsidRDefault="00D33B57" w:rsidP="00D33B57">
            <w:pPr>
              <w:spacing w:line="256" w:lineRule="auto"/>
              <w:rPr>
                <w:sz w:val="20"/>
                <w:lang w:val="pl-PL" w:eastAsia="pl-PL"/>
              </w:rPr>
            </w:pPr>
            <w:r w:rsidRPr="00D3218E">
              <w:rPr>
                <w:sz w:val="20"/>
                <w:lang w:val="pl-PL" w:eastAsia="pl-PL"/>
              </w:rPr>
              <w:lastRenderedPageBreak/>
              <w:t>Planowany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61438B25"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54FC63CF"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1D2C072A" w14:textId="77777777" w:rsidR="00D33B57" w:rsidRPr="00D3218E" w:rsidRDefault="00D33B57" w:rsidP="00540E94">
            <w:pPr>
              <w:spacing w:line="256" w:lineRule="auto"/>
              <w:jc w:val="both"/>
              <w:rPr>
                <w:sz w:val="20"/>
                <w:lang w:val="pl-PL" w:eastAsia="pl-PL"/>
              </w:rPr>
            </w:pPr>
            <w:r w:rsidRPr="00D3218E">
              <w:rPr>
                <w:sz w:val="20"/>
                <w:lang w:val="pl-PL" w:eastAsia="pl-PL"/>
              </w:rPr>
              <w:t>19</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D1BA828" w14:textId="77777777" w:rsidR="00D33B57" w:rsidRPr="00D3218E" w:rsidRDefault="00D33B57" w:rsidP="00D33B57">
            <w:pPr>
              <w:spacing w:line="256" w:lineRule="auto"/>
              <w:rPr>
                <w:sz w:val="20"/>
                <w:lang w:val="pl-PL" w:eastAsia="pl-PL"/>
              </w:rPr>
            </w:pPr>
            <w:r w:rsidRPr="00D3218E">
              <w:rPr>
                <w:sz w:val="20"/>
                <w:lang w:val="pl-PL" w:eastAsia="pl-PL"/>
              </w:rPr>
              <w:t>KRS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0ECE76" w14:textId="77777777" w:rsidR="00D33B57" w:rsidRPr="00D3218E" w:rsidRDefault="00D33B57" w:rsidP="00D33B57">
            <w:pPr>
              <w:spacing w:line="256" w:lineRule="auto"/>
              <w:rPr>
                <w:sz w:val="20"/>
                <w:lang w:val="pl-PL" w:eastAsia="pl-PL"/>
              </w:rPr>
            </w:pPr>
            <w:r w:rsidRPr="00D3218E">
              <w:rPr>
                <w:sz w:val="20"/>
                <w:lang w:val="pl-PL" w:eastAsia="pl-PL"/>
              </w:rPr>
              <w:t>Ministerstwo Sprawiedliwości</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8136D17" w14:textId="77777777" w:rsidR="00D33B57" w:rsidRPr="004362ED" w:rsidRDefault="00D33B57" w:rsidP="00D33B57">
            <w:pPr>
              <w:spacing w:line="256" w:lineRule="auto"/>
              <w:rPr>
                <w:sz w:val="20"/>
                <w:lang w:val="pl-PL" w:eastAsia="pl-PL"/>
              </w:rPr>
            </w:pPr>
            <w:r w:rsidRPr="004362ED">
              <w:rPr>
                <w:sz w:val="20"/>
                <w:lang w:val="pl-PL" w:eastAsia="pl-PL"/>
              </w:rPr>
              <w:t>Krajowy Rejestr Sądowy (KRS) to system utworzony w celu obsługi postępowania rejestrowego prowadzonego przez wybrane sądy i Ministerstwo Sprawiedliwości.</w:t>
            </w:r>
            <w:r w:rsidRPr="004362ED">
              <w:rPr>
                <w:sz w:val="20"/>
                <w:lang w:val="pl-PL" w:eastAsia="pl-PL"/>
              </w:rPr>
              <w:br/>
              <w:t>System prowadzi Krajowy Rejestr Sądowy składający się z:</w:t>
            </w:r>
            <w:r w:rsidRPr="004362ED">
              <w:rPr>
                <w:sz w:val="20"/>
                <w:lang w:val="pl-PL" w:eastAsia="pl-PL"/>
              </w:rPr>
              <w:br/>
              <w:t>- Rejestru przedsiębiorców,</w:t>
            </w:r>
            <w:r w:rsidRPr="004362ED">
              <w:rPr>
                <w:sz w:val="20"/>
                <w:lang w:val="pl-PL" w:eastAsia="pl-PL"/>
              </w:rPr>
              <w:br/>
              <w:t>- Rejestru stowarzyszeń, innych organizacji społecznych i zawodowych, fundacji oraz publicznych zakładów opieki zdrowotnej,</w:t>
            </w:r>
            <w:r w:rsidRPr="004362ED">
              <w:rPr>
                <w:sz w:val="20"/>
                <w:lang w:val="pl-PL" w:eastAsia="pl-PL"/>
              </w:rPr>
              <w:br/>
            </w:r>
            <w:r w:rsidRPr="004362ED">
              <w:rPr>
                <w:sz w:val="20"/>
                <w:lang w:val="pl-PL" w:eastAsia="pl-PL"/>
              </w:rPr>
              <w:lastRenderedPageBreak/>
              <w:t>- Rejestru dłużników niewypłacalnych.</w:t>
            </w:r>
            <w:r w:rsidRPr="004362ED">
              <w:rPr>
                <w:sz w:val="20"/>
                <w:lang w:val="pl-PL" w:eastAsia="pl-PL"/>
              </w:rPr>
              <w:br/>
              <w:t>Funkcjonalności:</w:t>
            </w:r>
            <w:r w:rsidRPr="004362ED">
              <w:rPr>
                <w:sz w:val="20"/>
                <w:lang w:val="pl-PL" w:eastAsia="pl-PL"/>
              </w:rPr>
              <w:br/>
              <w:t>- składanie elektronicznych wniosków o wpis w KRS,</w:t>
            </w:r>
            <w:r w:rsidRPr="004362ED">
              <w:rPr>
                <w:sz w:val="20"/>
                <w:lang w:val="pl-PL" w:eastAsia="pl-PL"/>
              </w:rPr>
              <w:br/>
              <w:t>- korespondencja z sądem rejestrowym,</w:t>
            </w:r>
            <w:r w:rsidRPr="004362ED">
              <w:rPr>
                <w:sz w:val="20"/>
                <w:lang w:val="pl-PL" w:eastAsia="pl-PL"/>
              </w:rPr>
              <w:br/>
              <w:t>- prowadzenie i udostępnianie akt elektronicznych KRS,</w:t>
            </w:r>
            <w:r w:rsidRPr="004362ED">
              <w:rPr>
                <w:sz w:val="20"/>
                <w:lang w:val="pl-PL" w:eastAsia="pl-PL"/>
              </w:rPr>
              <w:br/>
              <w:t>- obsługa postępowań rejestrowych,</w:t>
            </w:r>
            <w:r w:rsidRPr="004362ED">
              <w:rPr>
                <w:sz w:val="20"/>
                <w:lang w:val="pl-PL" w:eastAsia="pl-PL"/>
              </w:rPr>
              <w:br/>
              <w:t>- udostępnianie informacji o zarejestrowanych podmiotach,</w:t>
            </w:r>
            <w:r w:rsidRPr="004362ED">
              <w:rPr>
                <w:sz w:val="20"/>
                <w:lang w:val="pl-PL" w:eastAsia="pl-PL"/>
              </w:rPr>
              <w:br/>
              <w:t>- wymiana informacji o spółkach (BRIS),</w:t>
            </w:r>
            <w:r w:rsidRPr="004362ED">
              <w:rPr>
                <w:sz w:val="20"/>
                <w:lang w:val="pl-PL" w:eastAsia="pl-PL"/>
              </w:rPr>
              <w:br/>
              <w:t>- składanie dokumentów finansowych,</w:t>
            </w:r>
            <w:r w:rsidRPr="004362ED">
              <w:rPr>
                <w:sz w:val="20"/>
                <w:lang w:val="pl-PL" w:eastAsia="pl-PL"/>
              </w:rPr>
              <w:br/>
              <w:t>-zakładanie spółek drogą elektroniczną.</w:t>
            </w:r>
            <w:r w:rsidRPr="004362ED">
              <w:rPr>
                <w:sz w:val="20"/>
                <w:lang w:val="pl-PL" w:eastAsia="pl-PL"/>
              </w:rPr>
              <w:br/>
              <w:t>System jest zintegrowany z krajowymi systemami teleinformatycznymi.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C4CFE99" w14:textId="77777777" w:rsidR="00D33B57" w:rsidRPr="004362ED" w:rsidRDefault="00D33B57" w:rsidP="00D33B57">
            <w:pPr>
              <w:spacing w:line="256" w:lineRule="auto"/>
              <w:rPr>
                <w:sz w:val="20"/>
                <w:lang w:val="pl-PL" w:eastAsia="pl-PL"/>
              </w:rPr>
            </w:pPr>
            <w:r w:rsidRPr="004362ED">
              <w:rPr>
                <w:sz w:val="20"/>
                <w:lang w:val="pl-PL" w:eastAsia="pl-PL"/>
              </w:rPr>
              <w:lastRenderedPageBreak/>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50CFF525" w14:textId="77777777" w:rsidR="00D33B57" w:rsidRPr="004362ED" w:rsidRDefault="00D33B57" w:rsidP="00D33B57">
            <w:pPr>
              <w:spacing w:line="256" w:lineRule="auto"/>
              <w:rPr>
                <w:sz w:val="20"/>
                <w:lang w:val="pl-PL" w:eastAsia="pl-PL"/>
              </w:rPr>
            </w:pPr>
            <w:r w:rsidRPr="004362ED">
              <w:rPr>
                <w:sz w:val="20"/>
                <w:lang w:val="pl-PL" w:eastAsia="pl-PL"/>
              </w:rPr>
              <w:t> </w:t>
            </w:r>
          </w:p>
        </w:tc>
      </w:tr>
      <w:tr w:rsidR="00D33B57" w:rsidRPr="00D33B57" w14:paraId="11BC52A2"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718DCE18" w14:textId="77777777" w:rsidR="00D33B57" w:rsidRPr="00D3218E" w:rsidRDefault="00D33B57" w:rsidP="00540E94">
            <w:pPr>
              <w:spacing w:line="256" w:lineRule="auto"/>
              <w:jc w:val="both"/>
              <w:rPr>
                <w:sz w:val="20"/>
                <w:lang w:val="pl-PL" w:eastAsia="pl-PL"/>
              </w:rPr>
            </w:pPr>
            <w:r w:rsidRPr="00D3218E">
              <w:rPr>
                <w:sz w:val="20"/>
                <w:lang w:val="pl-PL" w:eastAsia="pl-PL"/>
              </w:rPr>
              <w:t>20</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8285D03" w14:textId="77777777" w:rsidR="00D33B57" w:rsidRPr="00D3218E" w:rsidRDefault="00D33B57" w:rsidP="00D33B57">
            <w:pPr>
              <w:spacing w:line="256" w:lineRule="auto"/>
              <w:rPr>
                <w:sz w:val="20"/>
                <w:lang w:val="pl-PL" w:eastAsia="pl-PL"/>
              </w:rPr>
            </w:pPr>
            <w:r w:rsidRPr="00D3218E">
              <w:rPr>
                <w:sz w:val="20"/>
                <w:lang w:val="pl-PL" w:eastAsia="pl-PL"/>
              </w:rPr>
              <w:t>KSI ZUS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F852450" w14:textId="77777777" w:rsidR="00D33B57" w:rsidRPr="00D3218E" w:rsidRDefault="00D33B57" w:rsidP="00D33B57">
            <w:pPr>
              <w:spacing w:line="256" w:lineRule="auto"/>
              <w:rPr>
                <w:sz w:val="20"/>
                <w:lang w:val="pl-PL" w:eastAsia="pl-PL"/>
              </w:rPr>
            </w:pPr>
            <w:r w:rsidRPr="00D3218E">
              <w:rPr>
                <w:sz w:val="20"/>
                <w:lang w:val="pl-PL" w:eastAsia="pl-PL"/>
              </w:rPr>
              <w:t>Zakład Ubezpieczeń Społecznych</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1CF044D" w14:textId="77777777" w:rsidR="00D33B57" w:rsidRPr="004362ED" w:rsidRDefault="00D33B57" w:rsidP="00D33B57">
            <w:pPr>
              <w:spacing w:line="256" w:lineRule="auto"/>
              <w:rPr>
                <w:sz w:val="20"/>
                <w:lang w:val="pl-PL" w:eastAsia="pl-PL"/>
              </w:rPr>
            </w:pPr>
            <w:r w:rsidRPr="004362ED">
              <w:rPr>
                <w:sz w:val="20"/>
                <w:lang w:val="pl-PL" w:eastAsia="pl-PL"/>
              </w:rPr>
              <w:t xml:space="preserve">Kompleksowy System Informatyczny ZUS (KSI ZUS) to system utworzony w celu wspomagania realizacji głównych zadań statutowych Zakładu Ubezpieczeń Społecznych, dotyczących zabezpieczenia społecznego: zadań z zakresu ubezpieczeń społecznych i zdrowotnych, zadań związanych z prewencją rentową, informowania o stanie danych dotyczących ubezpieczeń społecznych i zdrowotnych, realizacji umów i porozumień międzynarodowych, wykonywania zadań zleconych w zakresie ubezpieczeń społecznych (pobierania składek na ubezpieczenie zdrowotne i odprowadzania ich do NFZ, pobierania i dystrybucji części składek na ubezpieczenie społeczne do OFE, ustalania i wypłaty okresowych emerytur kapitałowych z II filaru, zgłaszania do ubezpieczenia zdrowotnego osób </w:t>
            </w:r>
            <w:r w:rsidRPr="004362ED">
              <w:rPr>
                <w:sz w:val="20"/>
                <w:lang w:val="pl-PL" w:eastAsia="pl-PL"/>
              </w:rPr>
              <w:lastRenderedPageBreak/>
              <w:t>pobierających emerytury i renty oraz pobieranie składek na ubezpieczenie zdrowotne tych osób, przyznawania i wypłaty zasiłków rodzinnych i pielęgnacyjnych, ewidencji i analizy zaświadczeń lekarskich ZUS ZLA, pobierania i rozliczania podatku od wypłacanych przez ZUS świadczeń), opracowywania analiz i prognoz w zakresie ubezpieczeń społecznych.</w:t>
            </w:r>
            <w:r w:rsidRPr="004362ED">
              <w:rPr>
                <w:sz w:val="20"/>
                <w:lang w:val="pl-PL" w:eastAsia="pl-PL"/>
              </w:rPr>
              <w:br/>
              <w:t>System prowadzi rejestry, m.in.:</w:t>
            </w:r>
            <w:r w:rsidRPr="004362ED">
              <w:rPr>
                <w:sz w:val="20"/>
                <w:lang w:val="pl-PL" w:eastAsia="pl-PL"/>
              </w:rPr>
              <w:br/>
              <w:t>Centralny Rejestr Ubezpieczonych, Centralny Rejestr Płatników Składek, Centralny Rejestr Członków Otwartych Funduszy Emerytalnych, Centralny Rejestr Członków Rodziny Ubezpieczonych Uprawnionych do Ubezpieczenia Zdrowotnego, Centralny Rejestr Świadczeniobiorców, Rejestr Członków NFZ, Rejestr lekarzy, lekarzy dentystów, felczerów i starszych felczerów, którzy zgłosili wniosek w sprawie upoważnienia ich do wystawiania zaświadczeń lekarskich, Rejestr zaświadczeń lekarskich.</w:t>
            </w:r>
            <w:r w:rsidRPr="004362ED">
              <w:rPr>
                <w:sz w:val="20"/>
                <w:lang w:val="pl-PL" w:eastAsia="pl-PL"/>
              </w:rPr>
              <w:br/>
              <w:t>Główne grupy funkcjonalności, m.in.:</w:t>
            </w:r>
            <w:r w:rsidRPr="004362ED">
              <w:rPr>
                <w:sz w:val="20"/>
                <w:lang w:val="pl-PL" w:eastAsia="pl-PL"/>
              </w:rPr>
              <w:br/>
              <w:t>Zasilanie</w:t>
            </w:r>
            <w:r w:rsidRPr="004362ED">
              <w:rPr>
                <w:sz w:val="20"/>
                <w:lang w:val="pl-PL" w:eastAsia="pl-PL"/>
              </w:rPr>
              <w:br/>
              <w:t>Komputer Centralny</w:t>
            </w:r>
            <w:r w:rsidRPr="004362ED">
              <w:rPr>
                <w:sz w:val="20"/>
                <w:lang w:val="pl-PL" w:eastAsia="pl-PL"/>
              </w:rPr>
              <w:br/>
              <w:t>Wspomaganie obiegu informacji</w:t>
            </w:r>
            <w:r w:rsidRPr="004362ED">
              <w:rPr>
                <w:sz w:val="20"/>
                <w:lang w:val="pl-PL" w:eastAsia="pl-PL"/>
              </w:rPr>
              <w:br/>
              <w:t>Postępowania wyjaśniające</w:t>
            </w:r>
            <w:r w:rsidRPr="004362ED">
              <w:rPr>
                <w:sz w:val="20"/>
                <w:lang w:val="pl-PL" w:eastAsia="pl-PL"/>
              </w:rPr>
              <w:br/>
              <w:t>Obsługa pozostałej działalności statutowej</w:t>
            </w:r>
            <w:r w:rsidRPr="004362ED">
              <w:rPr>
                <w:sz w:val="20"/>
                <w:lang w:val="pl-PL" w:eastAsia="pl-PL"/>
              </w:rPr>
              <w:br/>
              <w:t>Obsługa świadczeń dla rodziny/ obsługi świadczeń społecznych</w:t>
            </w:r>
            <w:r w:rsidRPr="004362ED">
              <w:rPr>
                <w:sz w:val="20"/>
                <w:lang w:val="pl-PL" w:eastAsia="pl-PL"/>
              </w:rPr>
              <w:br/>
              <w:t>Obsługa świadczeń krótko- i długoterminowych,</w:t>
            </w:r>
            <w:r w:rsidRPr="004362ED">
              <w:rPr>
                <w:sz w:val="20"/>
                <w:lang w:val="pl-PL" w:eastAsia="pl-PL"/>
              </w:rPr>
              <w:br/>
              <w:t xml:space="preserve">Komunikacja B2B ZUS z </w:t>
            </w:r>
            <w:r w:rsidRPr="004362ED">
              <w:rPr>
                <w:sz w:val="20"/>
                <w:lang w:val="pl-PL" w:eastAsia="pl-PL"/>
              </w:rPr>
              <w:lastRenderedPageBreak/>
              <w:t>podmiotami zewnętrznymi,</w:t>
            </w:r>
            <w:r w:rsidRPr="004362ED">
              <w:rPr>
                <w:sz w:val="20"/>
                <w:lang w:val="pl-PL" w:eastAsia="pl-PL"/>
              </w:rPr>
              <w:br/>
              <w:t>Wspomaganie analiz statystycznych.</w:t>
            </w:r>
            <w:r w:rsidRPr="004362ED">
              <w:rPr>
                <w:sz w:val="20"/>
                <w:lang w:val="pl-PL" w:eastAsia="pl-PL"/>
              </w:rPr>
              <w:br/>
              <w:t>System jest zintegrowany z krajowymi i zagranicznymi systemami teleinformatycznymi.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DE4E5E6" w14:textId="77777777" w:rsidR="00D33B57" w:rsidRPr="004362ED" w:rsidRDefault="00D33B57" w:rsidP="00D33B57">
            <w:pPr>
              <w:spacing w:line="256" w:lineRule="auto"/>
              <w:rPr>
                <w:sz w:val="20"/>
                <w:lang w:val="pl-PL" w:eastAsia="pl-PL"/>
              </w:rPr>
            </w:pPr>
            <w:r w:rsidRPr="004362ED">
              <w:rPr>
                <w:sz w:val="20"/>
                <w:lang w:val="pl-PL" w:eastAsia="pl-PL"/>
              </w:rPr>
              <w:lastRenderedPageBreak/>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1547FEC" w14:textId="7C3290FA" w:rsidR="00D33B57" w:rsidRPr="004362ED" w:rsidRDefault="00D33B57" w:rsidP="00D33B57">
            <w:pPr>
              <w:spacing w:line="256" w:lineRule="auto"/>
              <w:rPr>
                <w:sz w:val="20"/>
                <w:lang w:val="pl-PL" w:eastAsia="pl-PL"/>
              </w:rPr>
            </w:pPr>
            <w:r w:rsidRPr="004362ED">
              <w:rPr>
                <w:sz w:val="20"/>
                <w:lang w:val="pl-PL" w:eastAsia="pl-PL"/>
              </w:rPr>
              <w:t>Dostosowanie systemu KSI ZUS do wprowadzenia nowego komponentu Płatnika Web o funkcjonalności płatników opłacających składki wyłącznie za siebie, w zakresie separacji zasobów Płatnika Web od zasobów KSI, implementacji asynchronicznej komunikacji pomiędzy komponentami, implementacji  wzorca CQRS, przetwarzania zdarzeniowego.</w:t>
            </w:r>
            <w:r w:rsidRPr="004362ED">
              <w:rPr>
                <w:sz w:val="20"/>
                <w:lang w:val="pl-PL" w:eastAsia="pl-PL"/>
              </w:rPr>
              <w:br/>
              <w:t>Zakres zmi</w:t>
            </w:r>
            <w:r w:rsidR="005569BF" w:rsidRPr="004362ED">
              <w:rPr>
                <w:sz w:val="20"/>
                <w:lang w:val="pl-PL" w:eastAsia="pl-PL"/>
              </w:rPr>
              <w:t>e</w:t>
            </w:r>
            <w:r w:rsidRPr="004362ED">
              <w:rPr>
                <w:sz w:val="20"/>
                <w:lang w:val="pl-PL" w:eastAsia="pl-PL"/>
              </w:rPr>
              <w:t xml:space="preserve">nianych </w:t>
            </w:r>
            <w:r w:rsidRPr="004362ED">
              <w:rPr>
                <w:sz w:val="20"/>
                <w:lang w:val="pl-PL" w:eastAsia="pl-PL"/>
              </w:rPr>
              <w:lastRenderedPageBreak/>
              <w:t>produktów ujęty został w pkt 2.4 niniejszego OZPI</w:t>
            </w:r>
          </w:p>
        </w:tc>
      </w:tr>
      <w:tr w:rsidR="00D33B57" w:rsidRPr="00D33B57" w14:paraId="6C0D920D"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00BAD8C9" w14:textId="77777777" w:rsidR="00D33B57" w:rsidRPr="00D3218E" w:rsidRDefault="00D33B57" w:rsidP="00540E94">
            <w:pPr>
              <w:spacing w:line="256" w:lineRule="auto"/>
              <w:jc w:val="both"/>
              <w:rPr>
                <w:sz w:val="20"/>
                <w:lang w:val="pl-PL" w:eastAsia="pl-PL"/>
              </w:rPr>
            </w:pPr>
            <w:r w:rsidRPr="00D3218E">
              <w:rPr>
                <w:sz w:val="20"/>
                <w:lang w:val="pl-PL" w:eastAsia="pl-PL"/>
              </w:rPr>
              <w:lastRenderedPageBreak/>
              <w:t>21</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B1B58E2" w14:textId="77777777" w:rsidR="00D33B57" w:rsidRPr="00D3218E" w:rsidRDefault="00D33B57" w:rsidP="00D33B57">
            <w:pPr>
              <w:spacing w:line="256" w:lineRule="auto"/>
              <w:rPr>
                <w:sz w:val="20"/>
                <w:lang w:val="pl-PL" w:eastAsia="pl-PL"/>
              </w:rPr>
            </w:pPr>
            <w:r w:rsidRPr="00D3218E">
              <w:rPr>
                <w:sz w:val="20"/>
                <w:lang w:val="pl-PL" w:eastAsia="pl-PL"/>
              </w:rPr>
              <w:t>NBE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32DA2FC" w14:textId="77777777" w:rsidR="00D33B57" w:rsidRPr="00D3218E" w:rsidRDefault="00D33B57" w:rsidP="00D33B57">
            <w:pPr>
              <w:spacing w:line="256" w:lineRule="auto"/>
              <w:rPr>
                <w:sz w:val="20"/>
                <w:lang w:val="pl-PL" w:eastAsia="pl-PL"/>
              </w:rPr>
            </w:pPr>
            <w:r w:rsidRPr="00D3218E">
              <w:rPr>
                <w:sz w:val="20"/>
                <w:lang w:val="pl-PL" w:eastAsia="pl-PL"/>
              </w:rPr>
              <w:t>NBP</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8D2441A" w14:textId="77777777" w:rsidR="00D33B57" w:rsidRPr="00D3218E" w:rsidRDefault="00D33B57" w:rsidP="00D33B57">
            <w:pPr>
              <w:spacing w:line="256" w:lineRule="auto"/>
              <w:rPr>
                <w:sz w:val="20"/>
                <w:lang w:val="pl-PL" w:eastAsia="pl-PL"/>
              </w:rPr>
            </w:pPr>
            <w:r w:rsidRPr="00D3218E">
              <w:rPr>
                <w:sz w:val="20"/>
                <w:lang w:val="pl-PL" w:eastAsia="pl-PL"/>
              </w:rPr>
              <w:t>System Bankowości Elektronicznej NBP (NBE) wspomaga obsługę rachunków bankowych, wykonywaną przez NBP na podstawie ustawy o Narodowym Banku Polskim oraz ustawy o finansach publicznych. Udostępnienie funkcjonalności systemu NBE odbywa się w kanale www przez przeglądarkę internetową.</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58B4B2B"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4BCF5570"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46128E4B"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5FA8EE9D" w14:textId="77777777" w:rsidR="00D33B57" w:rsidRPr="00D3218E" w:rsidRDefault="00D33B57" w:rsidP="00540E94">
            <w:pPr>
              <w:spacing w:line="256" w:lineRule="auto"/>
              <w:jc w:val="both"/>
              <w:rPr>
                <w:sz w:val="20"/>
                <w:lang w:val="pl-PL" w:eastAsia="pl-PL"/>
              </w:rPr>
            </w:pPr>
            <w:r w:rsidRPr="00D3218E">
              <w:rPr>
                <w:sz w:val="20"/>
                <w:lang w:val="pl-PL" w:eastAsia="pl-PL"/>
              </w:rPr>
              <w:t>22</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ED6DA78" w14:textId="77777777" w:rsidR="00D33B57" w:rsidRPr="00D3218E" w:rsidRDefault="00D33B57" w:rsidP="00D33B57">
            <w:pPr>
              <w:spacing w:line="256" w:lineRule="auto"/>
              <w:rPr>
                <w:sz w:val="20"/>
                <w:lang w:val="pl-PL" w:eastAsia="pl-PL"/>
              </w:rPr>
            </w:pPr>
            <w:r w:rsidRPr="00D3218E">
              <w:rPr>
                <w:sz w:val="20"/>
                <w:lang w:val="pl-PL" w:eastAsia="pl-PL"/>
              </w:rPr>
              <w:t>NFZ/CWU</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3881AD7" w14:textId="77777777" w:rsidR="00D33B57" w:rsidRPr="00D3218E" w:rsidRDefault="00D33B57" w:rsidP="00D33B57">
            <w:pPr>
              <w:spacing w:line="256" w:lineRule="auto"/>
              <w:rPr>
                <w:sz w:val="20"/>
                <w:lang w:val="pl-PL" w:eastAsia="pl-PL"/>
              </w:rPr>
            </w:pPr>
            <w:r w:rsidRPr="00D3218E">
              <w:rPr>
                <w:sz w:val="20"/>
                <w:lang w:val="pl-PL" w:eastAsia="pl-PL"/>
              </w:rPr>
              <w:t>Narodowy Fundusz Zdrowia</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77A7DA6" w14:textId="77777777" w:rsidR="00D33B57" w:rsidRPr="00D3218E" w:rsidRDefault="00D33B57" w:rsidP="00D33B57">
            <w:pPr>
              <w:spacing w:line="256" w:lineRule="auto"/>
              <w:rPr>
                <w:sz w:val="20"/>
                <w:lang w:val="pl-PL" w:eastAsia="pl-PL"/>
              </w:rPr>
            </w:pPr>
            <w:r w:rsidRPr="00D3218E">
              <w:rPr>
                <w:sz w:val="20"/>
                <w:lang w:val="pl-PL" w:eastAsia="pl-PL"/>
              </w:rPr>
              <w:t>System wspierający prowadzenie rejestru publicznego pn. Centralny Wykaz Ubezpieczonych, obejmującego osoby fizyczne uprawnione do świadczeń opieki zdrowotnej finansowanych ze środków publicznych.</w:t>
            </w:r>
            <w:r w:rsidRPr="00D3218E">
              <w:rPr>
                <w:sz w:val="20"/>
                <w:lang w:val="pl-PL" w:eastAsia="pl-PL"/>
              </w:rPr>
              <w:br/>
              <w:t>Rejestr jest aktualizowany codziennie wg danych otrzymywanych m.in. z ZUS i KRUS.</w:t>
            </w:r>
            <w:r w:rsidRPr="00D3218E">
              <w:rPr>
                <w:sz w:val="20"/>
                <w:lang w:val="pl-PL" w:eastAsia="pl-PL"/>
              </w:rPr>
              <w:br/>
              <w:t>Usługa eWUŚ (Elektroniczna Weryfikacja Uprawnień Świadczeniobiorców) umożliwia natychmiastową weryfikację prawa pacjenta do świadczeń opieki zdrowotnej finansowanych ze środków publicznych.</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1333774"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74E31110"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01FBCA74"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50E9BA46" w14:textId="77777777" w:rsidR="00D33B57" w:rsidRPr="00D3218E" w:rsidRDefault="00D33B57" w:rsidP="00540E94">
            <w:pPr>
              <w:spacing w:line="256" w:lineRule="auto"/>
              <w:jc w:val="both"/>
              <w:rPr>
                <w:sz w:val="20"/>
                <w:lang w:val="pl-PL" w:eastAsia="pl-PL"/>
              </w:rPr>
            </w:pPr>
            <w:r w:rsidRPr="00D3218E">
              <w:rPr>
                <w:sz w:val="20"/>
                <w:lang w:val="pl-PL" w:eastAsia="pl-PL"/>
              </w:rPr>
              <w:t>23</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19BDFE7" w14:textId="77777777" w:rsidR="00D33B57" w:rsidRPr="00D3218E" w:rsidRDefault="00D33B57" w:rsidP="00D33B57">
            <w:pPr>
              <w:spacing w:line="256" w:lineRule="auto"/>
              <w:rPr>
                <w:sz w:val="20"/>
                <w:lang w:val="pl-PL" w:eastAsia="pl-PL"/>
              </w:rPr>
            </w:pPr>
            <w:r w:rsidRPr="00D3218E">
              <w:rPr>
                <w:sz w:val="20"/>
                <w:lang w:val="pl-PL" w:eastAsia="pl-PL"/>
              </w:rPr>
              <w:t>nSIU KRUS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3E97DE7" w14:textId="77777777" w:rsidR="00D33B57" w:rsidRPr="00D3218E" w:rsidRDefault="00D33B57" w:rsidP="00D33B57">
            <w:pPr>
              <w:spacing w:line="256" w:lineRule="auto"/>
              <w:rPr>
                <w:sz w:val="20"/>
                <w:lang w:val="pl-PL" w:eastAsia="pl-PL"/>
              </w:rPr>
            </w:pPr>
            <w:r w:rsidRPr="00D3218E">
              <w:rPr>
                <w:sz w:val="20"/>
                <w:lang w:val="pl-PL" w:eastAsia="pl-PL"/>
              </w:rPr>
              <w:t>Kasa Rolniczego Ubezpieczenia Społecznego</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F8FF0B7" w14:textId="77777777" w:rsidR="00D33B57" w:rsidRPr="00D3218E" w:rsidRDefault="00D33B57" w:rsidP="00D33B57">
            <w:pPr>
              <w:spacing w:line="256" w:lineRule="auto"/>
              <w:rPr>
                <w:sz w:val="20"/>
                <w:lang w:val="pl-PL" w:eastAsia="pl-PL"/>
              </w:rPr>
            </w:pPr>
            <w:r w:rsidRPr="00D3218E">
              <w:rPr>
                <w:sz w:val="20"/>
                <w:lang w:val="pl-PL" w:eastAsia="pl-PL"/>
              </w:rPr>
              <w:t xml:space="preserve">Nowy System Informatyczny Ubezpieczeń (nSIU) służy do ewidencjonowania osób objętych ubezpieczeniem społecznym rolników, okresów podlegania ubezpieczeniu, informacji o opłaconych za te osoby składkach, spraw związanych z udzieleniem ulg w spłacie należności, ich umorzeniem, dochodzeniem oraz do przyznawania i </w:t>
            </w:r>
            <w:r w:rsidRPr="00D3218E">
              <w:rPr>
                <w:sz w:val="20"/>
                <w:lang w:val="pl-PL" w:eastAsia="pl-PL"/>
              </w:rPr>
              <w:lastRenderedPageBreak/>
              <w:t>wypłaty świadczeń z ubezpieczenia wypadkowego, chorobowego, macierzyńskiego oraz rejestracji, przyznawania i wypłaty zasiłków pogrzebowych.</w:t>
            </w:r>
            <w:r w:rsidRPr="00D3218E">
              <w:rPr>
                <w:sz w:val="20"/>
                <w:lang w:val="pl-PL" w:eastAsia="pl-PL"/>
              </w:rPr>
              <w:br/>
              <w:t>Obsługa spraw z obszaru świadczeń krótkoterminowych:</w:t>
            </w:r>
            <w:r w:rsidRPr="00D3218E">
              <w:rPr>
                <w:sz w:val="20"/>
                <w:lang w:val="pl-PL" w:eastAsia="pl-PL"/>
              </w:rPr>
              <w:br/>
              <w:t>Zakładanie i obsługa spraw świadczeń o zasiłek rodzinny, pielęgnacyjny, chorobowy,</w:t>
            </w:r>
            <w:r w:rsidRPr="00D3218E">
              <w:rPr>
                <w:sz w:val="20"/>
                <w:lang w:val="pl-PL" w:eastAsia="pl-PL"/>
              </w:rPr>
              <w:br/>
              <w:t>macierzyński z tytułu urodzenia dziecka, pogrzebowy i jednorazowe odszkodowanie</w:t>
            </w:r>
            <w:r w:rsidRPr="00D3218E">
              <w:rPr>
                <w:sz w:val="20"/>
                <w:lang w:val="pl-PL" w:eastAsia="pl-PL"/>
              </w:rPr>
              <w:br/>
              <w:t>oraz spraw wyrównania, prowadzenie ewidencji osób biorących udział w sprawie zasiłkowej (wraz z prowadzeniem historii zmian)</w:t>
            </w:r>
            <w:r w:rsidRPr="00D3218E">
              <w:rPr>
                <w:sz w:val="20"/>
                <w:lang w:val="pl-PL" w:eastAsia="pl-PL"/>
              </w:rPr>
              <w:br/>
              <w:t>Obsługa ewidencji ubezpieczonych, poboru składek na ubezpieczenie zdrowotne rolników:</w:t>
            </w:r>
            <w:r w:rsidRPr="00D3218E">
              <w:rPr>
                <w:sz w:val="20"/>
                <w:lang w:val="pl-PL" w:eastAsia="pl-PL"/>
              </w:rPr>
              <w:br/>
              <w:t>Ewidencja ubezpieczonych oraz utrzymanie jej w aktualnym stanie, naliczanie składek na ubezpieczenie zdrowotne rolników wraz z wydrukiem przekazów na opłacenie składek, księgowanie wpłacanych składek na ubezpieczenie zdrowotne rolników, sporządzanie zestawień dotyczących ubezpieczonych i opłacanych składek, uzyskiwanie informacji niezbędnych do określenia uprawnień do ubezpieczenia zdrowotnego ubezpieczonych</w:t>
            </w:r>
            <w:r w:rsidRPr="00D3218E">
              <w:rPr>
                <w:sz w:val="20"/>
                <w:lang w:val="pl-PL" w:eastAsia="pl-PL"/>
              </w:rPr>
              <w:br/>
              <w:t>Obsługa ewidencji ubezpieczonych, poboru składek na ubezpieczenie społeczne rolników:</w:t>
            </w:r>
            <w:r w:rsidRPr="00D3218E">
              <w:rPr>
                <w:sz w:val="20"/>
                <w:lang w:val="pl-PL" w:eastAsia="pl-PL"/>
              </w:rPr>
              <w:br/>
              <w:t xml:space="preserve">Ewidencja ubezpieczonych oraz utrzymanie jej w aktualnym stanie, naliczanie składek na ubezpieczenie społeczne rolników wraz z wydrukiem przekazów na </w:t>
            </w:r>
            <w:r w:rsidRPr="00D3218E">
              <w:rPr>
                <w:sz w:val="20"/>
                <w:lang w:val="pl-PL" w:eastAsia="pl-PL"/>
              </w:rPr>
              <w:lastRenderedPageBreak/>
              <w:t>opłacenie składek, zakładanie i obsługę spraw związanych z obejmowaniem ubezpieczeniem oraz ściąganiem należności (przymusowe dochodzenie należności, udzielanie ulg i umorzeń) połączone z możliwością wydruku dokumentów (np. pism, decyzji) dotyczących spraw, księgowanie wpłacanych składek na ubezpieczenie społeczne rolników z uwzględnieniem ulg, sporządzanie zestawień dotyczących ubezpieczonych i opłacanych składek, uzyskiwanie informacji niezbędnych do określenia uprawnień emerytalno-rentowych ubezpieczonych</w:t>
            </w:r>
            <w:r w:rsidRPr="00D3218E">
              <w:rPr>
                <w:sz w:val="20"/>
                <w:lang w:val="pl-PL" w:eastAsia="pl-PL"/>
              </w:rPr>
              <w:br/>
              <w:t>Obsługa ewidencji wypadków i analiz wypadkowości rolników:</w:t>
            </w:r>
            <w:r w:rsidRPr="00D3218E">
              <w:rPr>
                <w:sz w:val="20"/>
                <w:lang w:val="pl-PL" w:eastAsia="pl-PL"/>
              </w:rPr>
              <w:br/>
              <w:t>Ewidencjonowanie wypadków przy pracy rolniczej oraz chorób zawodowych rolników, a także prowadzenie postępowań powypadkowych, których efektem jest przyznanie lub odmowa świadczenia jednorazowego z tytułu wypadku przy rolnictwie i choroby zawodowej rolników</w:t>
            </w:r>
            <w:r w:rsidRPr="00D3218E">
              <w:rPr>
                <w:sz w:val="20"/>
                <w:lang w:val="pl-PL" w:eastAsia="pl-PL"/>
              </w:rPr>
              <w:br/>
              <w:t>Ewidencja elektronicznych zaświadczeń i anulacji zaświadczeń lekarskich przesłanych przez ZUS:</w:t>
            </w:r>
            <w:r w:rsidRPr="00D3218E">
              <w:rPr>
                <w:sz w:val="20"/>
                <w:lang w:val="pl-PL" w:eastAsia="pl-PL"/>
              </w:rPr>
              <w:br/>
              <w:t>Obsługa elektronicznych zaświadczeń lekarskich przesłanych przez ZUS umożliwia wyszukiwanie elektronicznych zaświadczeń lekarskich po różnych kryteriach, przeglądanie i wydruk otrzymanego elektronicznego zaświadczenia lekarskiego przesłanego przez ZUS.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012889B" w14:textId="77777777" w:rsidR="00D33B57" w:rsidRPr="00D3218E" w:rsidRDefault="00D33B57" w:rsidP="00D33B57">
            <w:pPr>
              <w:spacing w:line="256" w:lineRule="auto"/>
              <w:rPr>
                <w:sz w:val="20"/>
                <w:lang w:val="pl-PL" w:eastAsia="pl-PL"/>
              </w:rPr>
            </w:pPr>
            <w:r w:rsidRPr="00D3218E">
              <w:rPr>
                <w:sz w:val="20"/>
                <w:lang w:val="pl-PL" w:eastAsia="pl-PL"/>
              </w:rPr>
              <w:lastRenderedPageBreak/>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620F59FB"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7BED36A5"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33928435" w14:textId="77777777" w:rsidR="00D33B57" w:rsidRPr="00D3218E" w:rsidRDefault="00D33B57" w:rsidP="00540E94">
            <w:pPr>
              <w:spacing w:line="256" w:lineRule="auto"/>
              <w:jc w:val="both"/>
              <w:rPr>
                <w:sz w:val="20"/>
                <w:lang w:val="pl-PL" w:eastAsia="pl-PL"/>
              </w:rPr>
            </w:pPr>
            <w:r w:rsidRPr="00D3218E">
              <w:rPr>
                <w:sz w:val="20"/>
                <w:lang w:val="pl-PL" w:eastAsia="pl-PL"/>
              </w:rPr>
              <w:lastRenderedPageBreak/>
              <w:t>24</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6E6A459" w14:textId="77777777" w:rsidR="00D33B57" w:rsidRPr="00D3218E" w:rsidRDefault="00D33B57" w:rsidP="00D33B57">
            <w:pPr>
              <w:spacing w:line="256" w:lineRule="auto"/>
              <w:rPr>
                <w:sz w:val="20"/>
                <w:lang w:val="pl-PL" w:eastAsia="pl-PL"/>
              </w:rPr>
            </w:pPr>
            <w:r w:rsidRPr="00D3218E">
              <w:rPr>
                <w:sz w:val="20"/>
                <w:lang w:val="pl-PL" w:eastAsia="pl-PL"/>
              </w:rPr>
              <w:t>PESEL</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93BB291" w14:textId="77777777" w:rsidR="00D33B57" w:rsidRPr="00D3218E" w:rsidRDefault="00D33B57" w:rsidP="00D33B57">
            <w:pPr>
              <w:spacing w:line="256" w:lineRule="auto"/>
              <w:rPr>
                <w:sz w:val="20"/>
                <w:lang w:val="pl-PL" w:eastAsia="pl-PL"/>
              </w:rPr>
            </w:pPr>
            <w:r w:rsidRPr="00D3218E">
              <w:rPr>
                <w:sz w:val="20"/>
                <w:lang w:val="pl-PL" w:eastAsia="pl-PL"/>
              </w:rPr>
              <w:t>Ministerstwo Cyfryzacji</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23E1C0C" w14:textId="77777777" w:rsidR="00D33B57" w:rsidRPr="00D3218E" w:rsidRDefault="00D33B57" w:rsidP="00D33B57">
            <w:pPr>
              <w:spacing w:line="256" w:lineRule="auto"/>
              <w:rPr>
                <w:sz w:val="20"/>
                <w:lang w:val="pl-PL" w:eastAsia="pl-PL"/>
              </w:rPr>
            </w:pPr>
            <w:r w:rsidRPr="00D3218E">
              <w:rPr>
                <w:sz w:val="20"/>
                <w:lang w:val="pl-PL" w:eastAsia="pl-PL"/>
              </w:rPr>
              <w:t xml:space="preserve">Powszechny Elektroniczny System Ewidencji Ludności (PESEL) to system </w:t>
            </w:r>
            <w:r w:rsidRPr="00D3218E">
              <w:rPr>
                <w:sz w:val="20"/>
                <w:lang w:val="pl-PL" w:eastAsia="pl-PL"/>
              </w:rPr>
              <w:lastRenderedPageBreak/>
              <w:t>wspierający gromadzenie, aktualizację i udostępnianie danych identyfikujących osoby fizyczne w Polsce.</w:t>
            </w:r>
            <w:r w:rsidRPr="00D3218E">
              <w:rPr>
                <w:sz w:val="20"/>
                <w:lang w:val="pl-PL" w:eastAsia="pl-PL"/>
              </w:rPr>
              <w:br/>
              <w:t>Celem systemu jest prowadzenie centralnego referencyjnego zbioru danych umożliwiającego jednoznaczną identyfikację osób oraz określenie ich statusu administracyjno-prawnego.</w:t>
            </w:r>
            <w:r w:rsidRPr="00D3218E">
              <w:rPr>
                <w:sz w:val="20"/>
                <w:lang w:val="pl-PL" w:eastAsia="pl-PL"/>
              </w:rPr>
              <w:br/>
              <w:t>W systemie gromadzone są dane: • obywateli polskich zamieszkujących na terytorium Rzeczypospolitej Polskiej</w:t>
            </w:r>
            <w:r w:rsidRPr="00D3218E">
              <w:rPr>
                <w:sz w:val="20"/>
                <w:lang w:val="pl-PL" w:eastAsia="pl-PL"/>
              </w:rPr>
              <w:br/>
              <w:t>• obywateli polskich przebywających za granicą w związku z ubieganiem się o polski dokument tożsamości</w:t>
            </w:r>
            <w:r w:rsidRPr="00D3218E">
              <w:rPr>
                <w:sz w:val="20"/>
                <w:lang w:val="pl-PL" w:eastAsia="pl-PL"/>
              </w:rPr>
              <w:br/>
              <w:t>• cudzoziemców zamieszkujących w Polsce</w:t>
            </w:r>
            <w:r w:rsidRPr="00D3218E">
              <w:rPr>
                <w:sz w:val="20"/>
                <w:lang w:val="pl-PL" w:eastAsia="pl-PL"/>
              </w:rPr>
              <w:br/>
              <w:t>• osób zobowiązanych do posiadania numeru PESEL na podstawie odrębnych przepisów</w:t>
            </w:r>
            <w:r w:rsidRPr="00D3218E">
              <w:rPr>
                <w:sz w:val="20"/>
                <w:lang w:val="pl-PL" w:eastAsia="pl-PL"/>
              </w:rPr>
              <w:br/>
              <w:t>Główne funkcjonalności systemu obejmują:</w:t>
            </w:r>
            <w:r w:rsidRPr="00D3218E">
              <w:rPr>
                <w:sz w:val="20"/>
                <w:lang w:val="pl-PL" w:eastAsia="pl-PL"/>
              </w:rPr>
              <w:br/>
              <w:t>• Rejestrację i aktualizację danych osobowych</w:t>
            </w:r>
            <w:r w:rsidRPr="00D3218E">
              <w:rPr>
                <w:sz w:val="20"/>
                <w:lang w:val="pl-PL" w:eastAsia="pl-PL"/>
              </w:rPr>
              <w:br/>
              <w:t>• Udostępnianie danych uprawnionym podmiotom</w:t>
            </w:r>
            <w:r w:rsidRPr="00D3218E">
              <w:rPr>
                <w:sz w:val="20"/>
                <w:lang w:val="pl-PL" w:eastAsia="pl-PL"/>
              </w:rPr>
              <w:br/>
              <w:t>• Weryfikację tożsamości i statusu administracyjnego</w:t>
            </w:r>
            <w:r w:rsidRPr="00D3218E">
              <w:rPr>
                <w:sz w:val="20"/>
                <w:lang w:val="pl-PL" w:eastAsia="pl-PL"/>
              </w:rPr>
              <w:br/>
              <w:t>• Obsługę zapytań i integrację z innymi rejestrami państwowymi</w:t>
            </w:r>
            <w:r w:rsidRPr="00D3218E">
              <w:rPr>
                <w:sz w:val="20"/>
                <w:lang w:val="pl-PL" w:eastAsia="pl-PL"/>
              </w:rPr>
              <w:br/>
              <w:t>System jest zintegrowany z krajowymi systemami teleinformatycznymi.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3C6DB1D" w14:textId="77777777" w:rsidR="00D33B57" w:rsidRPr="00D3218E" w:rsidRDefault="00D33B57" w:rsidP="00D33B57">
            <w:pPr>
              <w:spacing w:line="256" w:lineRule="auto"/>
              <w:rPr>
                <w:sz w:val="20"/>
                <w:lang w:val="pl-PL" w:eastAsia="pl-PL"/>
              </w:rPr>
            </w:pPr>
            <w:r w:rsidRPr="00D3218E">
              <w:rPr>
                <w:sz w:val="20"/>
                <w:lang w:val="pl-PL" w:eastAsia="pl-PL"/>
              </w:rPr>
              <w:lastRenderedPageBreak/>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0ED0D0F6"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3F07A46A"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56564A81" w14:textId="77777777" w:rsidR="00D33B57" w:rsidRPr="00D3218E" w:rsidRDefault="00D33B57" w:rsidP="00540E94">
            <w:pPr>
              <w:spacing w:line="256" w:lineRule="auto"/>
              <w:jc w:val="both"/>
              <w:rPr>
                <w:sz w:val="20"/>
                <w:lang w:val="pl-PL" w:eastAsia="pl-PL"/>
              </w:rPr>
            </w:pPr>
            <w:r w:rsidRPr="00D3218E">
              <w:rPr>
                <w:sz w:val="20"/>
                <w:lang w:val="pl-PL" w:eastAsia="pl-PL"/>
              </w:rPr>
              <w:t>25</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7752CBA" w14:textId="77777777" w:rsidR="00D33B57" w:rsidRPr="00D3218E" w:rsidRDefault="00D33B57" w:rsidP="00D33B57">
            <w:pPr>
              <w:spacing w:line="256" w:lineRule="auto"/>
              <w:rPr>
                <w:sz w:val="20"/>
                <w:lang w:val="pl-PL" w:eastAsia="pl-PL"/>
              </w:rPr>
            </w:pPr>
            <w:r w:rsidRPr="00D3218E">
              <w:rPr>
                <w:sz w:val="20"/>
                <w:lang w:val="pl-PL" w:eastAsia="pl-PL"/>
              </w:rPr>
              <w:t>POBYT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541AAB1" w14:textId="77777777" w:rsidR="00D33B57" w:rsidRPr="00D3218E" w:rsidRDefault="00D33B57" w:rsidP="00D33B57">
            <w:pPr>
              <w:spacing w:line="256" w:lineRule="auto"/>
              <w:rPr>
                <w:sz w:val="20"/>
                <w:lang w:val="pl-PL" w:eastAsia="pl-PL"/>
              </w:rPr>
            </w:pPr>
            <w:r w:rsidRPr="00D3218E">
              <w:rPr>
                <w:sz w:val="20"/>
                <w:lang w:val="pl-PL" w:eastAsia="pl-PL"/>
              </w:rPr>
              <w:t>Urząd do Spraw Cudzoziemców</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33E414F" w14:textId="7CDAE210" w:rsidR="00D33B57" w:rsidRPr="00D3218E" w:rsidRDefault="00D33B57" w:rsidP="00D33B57">
            <w:pPr>
              <w:spacing w:line="256" w:lineRule="auto"/>
              <w:rPr>
                <w:sz w:val="20"/>
                <w:lang w:val="pl-PL" w:eastAsia="pl-PL"/>
              </w:rPr>
            </w:pPr>
            <w:r w:rsidRPr="00D3218E">
              <w:rPr>
                <w:sz w:val="20"/>
                <w:lang w:val="pl-PL" w:eastAsia="pl-PL"/>
              </w:rPr>
              <w:t xml:space="preserve">POBYT – System Obsługi Spraw Cudzoziemców to system wspierający obsługę Krajowego zbioru rejestrów, ewidencji i wykazu w sprawach cudzoziemców, zgodnie z ustawą z dnia 12 grudnia 2013 r. o cudzoziemcach. System umożliwia prowadzenie konsultacji wizowych (podsystem KSK), obsługę Modułu Obsługi Spraw do </w:t>
            </w:r>
            <w:r w:rsidRPr="00D3218E">
              <w:rPr>
                <w:sz w:val="20"/>
                <w:lang w:val="pl-PL" w:eastAsia="pl-PL"/>
              </w:rPr>
              <w:lastRenderedPageBreak/>
              <w:t>składania wniosków dotyczących legalizacji pobytu online oraz realizację zadań organów migracyjnych.</w:t>
            </w:r>
            <w:r w:rsidRPr="00D3218E">
              <w:rPr>
                <w:sz w:val="20"/>
                <w:lang w:val="pl-PL" w:eastAsia="pl-PL"/>
              </w:rPr>
              <w:br/>
              <w:t>Celem systemu jest zapewnienie kompleksowej obsługi procesów związanych z legalizacją pobytu cudzoziemców, wymianą informacji między organami państwa oraz obsługą procedur wizowych i pobytowych.</w:t>
            </w:r>
            <w:r w:rsidRPr="00D3218E">
              <w:rPr>
                <w:sz w:val="20"/>
                <w:lang w:val="pl-PL" w:eastAsia="pl-PL"/>
              </w:rPr>
              <w:br/>
              <w:t>System prowadzi rejestry publiczne:</w:t>
            </w:r>
            <w:r w:rsidRPr="00D3218E">
              <w:rPr>
                <w:sz w:val="20"/>
                <w:lang w:val="pl-PL" w:eastAsia="pl-PL"/>
              </w:rPr>
              <w:br/>
              <w:t>Zgodnie z ustawą o cudzoziemcach, system prowadzi m.in.:</w:t>
            </w:r>
            <w:r w:rsidRPr="00D3218E">
              <w:rPr>
                <w:sz w:val="20"/>
                <w:lang w:val="pl-PL" w:eastAsia="pl-PL"/>
              </w:rPr>
              <w:br/>
              <w:t>– Krajowy Zbiór Rejestrów, Ewidencji i Wykazu w Sprawach Cudzoziemców</w:t>
            </w:r>
            <w:r w:rsidRPr="00D3218E">
              <w:rPr>
                <w:sz w:val="20"/>
                <w:lang w:val="pl-PL" w:eastAsia="pl-PL"/>
              </w:rPr>
              <w:br/>
              <w:t>Główne grupy funkcjonalności:</w:t>
            </w:r>
            <w:r w:rsidRPr="00D3218E">
              <w:rPr>
                <w:sz w:val="20"/>
                <w:lang w:val="pl-PL" w:eastAsia="pl-PL"/>
              </w:rPr>
              <w:br/>
              <w:t>– Obsługa wniosków i procesów dotyczących legalizacji pobytu cudzoziemców</w:t>
            </w:r>
            <w:r w:rsidRPr="00D3218E">
              <w:rPr>
                <w:sz w:val="20"/>
                <w:lang w:val="pl-PL" w:eastAsia="pl-PL"/>
              </w:rPr>
              <w:br/>
              <w:t>– Konsultacje wizowe (podsystem KSK)</w:t>
            </w:r>
            <w:r w:rsidRPr="00D3218E">
              <w:rPr>
                <w:sz w:val="20"/>
                <w:lang w:val="pl-PL" w:eastAsia="pl-PL"/>
              </w:rPr>
              <w:br/>
              <w:t>– Przesyłanie danych do Systemu Informacyjnego Schengen (SIS)</w:t>
            </w:r>
            <w:r w:rsidRPr="00D3218E">
              <w:rPr>
                <w:sz w:val="20"/>
                <w:lang w:val="pl-PL" w:eastAsia="pl-PL"/>
              </w:rPr>
              <w:br/>
              <w:t>– Obsługa Wizowego Systemu Informacyjnego (VIS)</w:t>
            </w:r>
            <w:r w:rsidRPr="00D3218E">
              <w:rPr>
                <w:sz w:val="20"/>
                <w:lang w:val="pl-PL" w:eastAsia="pl-PL"/>
              </w:rPr>
              <w:br/>
              <w:t>– Przekazywanie danych do podmiotów publicznych wskazanych w ustawie o cudzoziemcach (m.in. Straż Graniczna, ABW, AW, Policja, CEIDG i inne)</w:t>
            </w:r>
            <w:r w:rsidRPr="00D3218E">
              <w:rPr>
                <w:sz w:val="20"/>
                <w:lang w:val="pl-PL" w:eastAsia="pl-PL"/>
              </w:rPr>
              <w:br/>
              <w:t>– Obsługa procesu personalizacji dokumentów poprzez komunikację z systemem Centrum Personalizacji Cudzoziemców MSWiA</w:t>
            </w:r>
            <w:r w:rsidRPr="00D3218E">
              <w:rPr>
                <w:sz w:val="20"/>
                <w:lang w:val="pl-PL" w:eastAsia="pl-PL"/>
              </w:rPr>
              <w:br/>
              <w:t>– Moduły wspierające zadania organów migracyjnych, m.in.:</w:t>
            </w:r>
            <w:r w:rsidRPr="00D3218E">
              <w:rPr>
                <w:sz w:val="20"/>
                <w:lang w:val="pl-PL" w:eastAsia="pl-PL"/>
              </w:rPr>
              <w:br/>
              <w:t>• SERCe – obsługa świadczeń dla cudzoziemców w procedurze uchodźczej</w:t>
            </w:r>
            <w:r w:rsidRPr="00D3218E">
              <w:rPr>
                <w:sz w:val="20"/>
                <w:lang w:val="pl-PL" w:eastAsia="pl-PL"/>
              </w:rPr>
              <w:br/>
              <w:t xml:space="preserve">• Moduł Opiniowania Zagrożeń – analiza wniosków pod kątem </w:t>
            </w:r>
            <w:r w:rsidRPr="00D3218E">
              <w:rPr>
                <w:sz w:val="20"/>
                <w:lang w:val="pl-PL" w:eastAsia="pl-PL"/>
              </w:rPr>
              <w:lastRenderedPageBreak/>
              <w:t>zagrożenia dla obronności, bezpieczeństwa państwa lub porządku publicznego</w:t>
            </w:r>
            <w:r w:rsidRPr="00D3218E">
              <w:rPr>
                <w:sz w:val="20"/>
                <w:lang w:val="pl-PL" w:eastAsia="pl-PL"/>
              </w:rPr>
              <w:br/>
              <w:t>– Wyszukiwanie danych w zbiorach zewnętrznych (np. PESEL)</w:t>
            </w:r>
            <w:r w:rsidRPr="00D3218E">
              <w:rPr>
                <w:sz w:val="20"/>
                <w:lang w:val="pl-PL" w:eastAsia="pl-PL"/>
              </w:rPr>
              <w:br/>
              <w:t>System jest zintegrowany z krajowymi i zagranicz</w:t>
            </w:r>
            <w:r w:rsidR="00783860">
              <w:rPr>
                <w:sz w:val="20"/>
                <w:lang w:val="pl-PL" w:eastAsia="pl-PL"/>
              </w:rPr>
              <w:t>n</w:t>
            </w:r>
            <w:r w:rsidRPr="00D3218E">
              <w:rPr>
                <w:sz w:val="20"/>
                <w:lang w:val="pl-PL" w:eastAsia="pl-PL"/>
              </w:rPr>
              <w:t>ymi systemami teleinformatycznymi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65C5B07" w14:textId="77777777" w:rsidR="00D33B57" w:rsidRPr="00D3218E" w:rsidRDefault="00D33B57" w:rsidP="00D33B57">
            <w:pPr>
              <w:spacing w:line="256" w:lineRule="auto"/>
              <w:rPr>
                <w:sz w:val="20"/>
                <w:lang w:val="pl-PL" w:eastAsia="pl-PL"/>
              </w:rPr>
            </w:pPr>
            <w:r w:rsidRPr="00D3218E">
              <w:rPr>
                <w:sz w:val="20"/>
                <w:lang w:val="pl-PL" w:eastAsia="pl-PL"/>
              </w:rPr>
              <w:lastRenderedPageBreak/>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01CE19B"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0C90CC6F"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233B5DB0" w14:textId="77777777" w:rsidR="00D33B57" w:rsidRPr="00D3218E" w:rsidRDefault="00D33B57" w:rsidP="00540E94">
            <w:pPr>
              <w:spacing w:line="256" w:lineRule="auto"/>
              <w:jc w:val="both"/>
              <w:rPr>
                <w:sz w:val="20"/>
                <w:lang w:val="pl-PL" w:eastAsia="pl-PL"/>
              </w:rPr>
            </w:pPr>
            <w:r w:rsidRPr="00D3218E">
              <w:rPr>
                <w:sz w:val="20"/>
                <w:lang w:val="pl-PL" w:eastAsia="pl-PL"/>
              </w:rPr>
              <w:lastRenderedPageBreak/>
              <w:t>26</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785E0FC" w14:textId="77777777" w:rsidR="00D33B57" w:rsidRPr="00D3218E" w:rsidRDefault="00D33B57" w:rsidP="00D33B57">
            <w:pPr>
              <w:spacing w:line="256" w:lineRule="auto"/>
              <w:rPr>
                <w:sz w:val="20"/>
                <w:lang w:val="pl-PL" w:eastAsia="pl-PL"/>
              </w:rPr>
            </w:pPr>
            <w:r w:rsidRPr="00D3218E">
              <w:rPr>
                <w:sz w:val="20"/>
                <w:lang w:val="pl-PL" w:eastAsia="pl-PL"/>
              </w:rPr>
              <w:t>POLTAX PLUS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614F84B" w14:textId="77777777" w:rsidR="00D33B57" w:rsidRPr="00D3218E" w:rsidRDefault="00D33B57" w:rsidP="00D33B57">
            <w:pPr>
              <w:spacing w:line="256" w:lineRule="auto"/>
              <w:rPr>
                <w:sz w:val="20"/>
                <w:lang w:val="pl-PL" w:eastAsia="pl-PL"/>
              </w:rPr>
            </w:pPr>
            <w:r w:rsidRPr="00D3218E">
              <w:rPr>
                <w:sz w:val="20"/>
                <w:lang w:val="pl-PL" w:eastAsia="pl-PL"/>
              </w:rPr>
              <w:t>Ministerstwo Finansów</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D86196F" w14:textId="77777777" w:rsidR="00D33B57" w:rsidRPr="00D3218E" w:rsidRDefault="00D33B57" w:rsidP="00D33B57">
            <w:pPr>
              <w:spacing w:line="256" w:lineRule="auto"/>
              <w:rPr>
                <w:sz w:val="20"/>
                <w:lang w:val="pl-PL" w:eastAsia="pl-PL"/>
              </w:rPr>
            </w:pPr>
            <w:r w:rsidRPr="00D3218E">
              <w:rPr>
                <w:sz w:val="20"/>
                <w:lang w:val="pl-PL" w:eastAsia="pl-PL"/>
              </w:rPr>
              <w:t>POLTAX to system wspierający realizację zadań urzędów skarbowych w zakresie rejestracji, wymiaru i poboru podatków. System umożliwia ewidencjonowanie danych podmiotów, obsługę deklaracji podatkowych, prowadzenie spraw podatkowych oraz obsługę decyzji. POLTAX działa na wspólnej bazie danych z systemami Poltax2BPlus, Egzekucja, Kontrola oraz Mandaty skarbowe.</w:t>
            </w:r>
            <w:r w:rsidRPr="00D3218E">
              <w:rPr>
                <w:sz w:val="20"/>
                <w:lang w:val="pl-PL" w:eastAsia="pl-PL"/>
              </w:rPr>
              <w:br/>
              <w:t>Celem systemu jest zapewnienie obsługi procesów podatkowych w obszarach PIT, CIT i VAT oraz centralne wsparcie administracji skarbowej w zakresie poboru, dystrybucji i kontroli należności publicznoprawnych, a także umożliwienie prowadzenia komunikacji z podatnikami i obsługi uprawnień w systemach informatycznych KAS.</w:t>
            </w:r>
            <w:r w:rsidRPr="00D3218E">
              <w:rPr>
                <w:sz w:val="20"/>
                <w:lang w:val="pl-PL" w:eastAsia="pl-PL"/>
              </w:rPr>
              <w:br/>
              <w:t>Główne grupy funkcjonalności:</w:t>
            </w:r>
            <w:r w:rsidRPr="00D3218E">
              <w:rPr>
                <w:sz w:val="20"/>
                <w:lang w:val="pl-PL" w:eastAsia="pl-PL"/>
              </w:rPr>
              <w:br/>
              <w:t>– Obsługa rejestracji i ewidencji danych podmiotów podatkowych</w:t>
            </w:r>
            <w:r w:rsidRPr="00D3218E">
              <w:rPr>
                <w:sz w:val="20"/>
                <w:lang w:val="pl-PL" w:eastAsia="pl-PL"/>
              </w:rPr>
              <w:br/>
              <w:t>– Obsługa deklaracji podatkowych oraz decyzji podatkowych</w:t>
            </w:r>
            <w:r w:rsidRPr="00D3218E">
              <w:rPr>
                <w:sz w:val="20"/>
                <w:lang w:val="pl-PL" w:eastAsia="pl-PL"/>
              </w:rPr>
              <w:br/>
              <w:t>– Pobór podatków PIT, CIT i VAT w urzędach skarbowych</w:t>
            </w:r>
            <w:r w:rsidRPr="00D3218E">
              <w:rPr>
                <w:sz w:val="20"/>
                <w:lang w:val="pl-PL" w:eastAsia="pl-PL"/>
              </w:rPr>
              <w:br/>
              <w:t>– Pobór i dystrybucja należności publicznoprawnych</w:t>
            </w:r>
            <w:r w:rsidRPr="00D3218E">
              <w:rPr>
                <w:sz w:val="20"/>
                <w:lang w:val="pl-PL" w:eastAsia="pl-PL"/>
              </w:rPr>
              <w:br/>
              <w:t>– Wsparcie dla egzekucji administracyjnej</w:t>
            </w:r>
            <w:r w:rsidRPr="00D3218E">
              <w:rPr>
                <w:sz w:val="20"/>
                <w:lang w:val="pl-PL" w:eastAsia="pl-PL"/>
              </w:rPr>
              <w:br/>
              <w:t xml:space="preserve">– Udostępnianie informacji </w:t>
            </w:r>
            <w:r w:rsidRPr="00D3218E">
              <w:rPr>
                <w:sz w:val="20"/>
                <w:lang w:val="pl-PL" w:eastAsia="pl-PL"/>
              </w:rPr>
              <w:lastRenderedPageBreak/>
              <w:t>podatkowej i celnej uprawnionym podmiotom</w:t>
            </w:r>
            <w:r w:rsidRPr="00D3218E">
              <w:rPr>
                <w:sz w:val="20"/>
                <w:lang w:val="pl-PL" w:eastAsia="pl-PL"/>
              </w:rPr>
              <w:br/>
              <w:t>– Prowadzenie interpretacji podatkowych</w:t>
            </w:r>
            <w:r w:rsidRPr="00D3218E">
              <w:rPr>
                <w:sz w:val="20"/>
                <w:lang w:val="pl-PL" w:eastAsia="pl-PL"/>
              </w:rPr>
              <w:br/>
              <w:t>– Zarządzanie daninami publicznymi</w:t>
            </w:r>
            <w:r w:rsidRPr="00D3218E">
              <w:rPr>
                <w:sz w:val="20"/>
                <w:lang w:val="pl-PL" w:eastAsia="pl-PL"/>
              </w:rPr>
              <w:br/>
              <w:t>– Obsługa uprawnień użytkowników do systemów informatycznych</w:t>
            </w:r>
            <w:r w:rsidRPr="00D3218E">
              <w:rPr>
                <w:sz w:val="20"/>
                <w:lang w:val="pl-PL" w:eastAsia="pl-PL"/>
              </w:rPr>
              <w:br/>
              <w:t>System jest zintegrowany z krajowymi systemami teleinformatycznymi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C8A7609" w14:textId="77777777" w:rsidR="00D33B57" w:rsidRPr="00D3218E" w:rsidRDefault="00D33B57" w:rsidP="00D33B57">
            <w:pPr>
              <w:spacing w:line="256" w:lineRule="auto"/>
              <w:rPr>
                <w:sz w:val="20"/>
                <w:lang w:val="pl-PL" w:eastAsia="pl-PL"/>
              </w:rPr>
            </w:pPr>
            <w:r w:rsidRPr="00D3218E">
              <w:rPr>
                <w:sz w:val="20"/>
                <w:lang w:val="pl-PL" w:eastAsia="pl-PL"/>
              </w:rPr>
              <w:lastRenderedPageBreak/>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6DF38C0"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35770216"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29FF7805" w14:textId="77777777" w:rsidR="00D33B57" w:rsidRPr="00D3218E" w:rsidRDefault="00D33B57" w:rsidP="00540E94">
            <w:pPr>
              <w:spacing w:line="256" w:lineRule="auto"/>
              <w:jc w:val="both"/>
              <w:rPr>
                <w:sz w:val="20"/>
                <w:lang w:val="pl-PL" w:eastAsia="pl-PL"/>
              </w:rPr>
            </w:pPr>
            <w:r w:rsidRPr="00D3218E">
              <w:rPr>
                <w:sz w:val="20"/>
                <w:lang w:val="pl-PL" w:eastAsia="pl-PL"/>
              </w:rPr>
              <w:t>27</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8AC2C69" w14:textId="77777777" w:rsidR="00D33B57" w:rsidRPr="00D3218E" w:rsidRDefault="00D33B57" w:rsidP="00D33B57">
            <w:pPr>
              <w:spacing w:line="256" w:lineRule="auto"/>
              <w:rPr>
                <w:sz w:val="20"/>
                <w:lang w:val="pl-PL" w:eastAsia="pl-PL"/>
              </w:rPr>
            </w:pPr>
            <w:r w:rsidRPr="00D3218E">
              <w:rPr>
                <w:sz w:val="20"/>
                <w:lang w:val="pl-PL" w:eastAsia="pl-PL"/>
              </w:rPr>
              <w:t>Portal KNF</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3094C2" w14:textId="77777777" w:rsidR="00D33B57" w:rsidRPr="00D3218E" w:rsidRDefault="00D33B57" w:rsidP="00D33B57">
            <w:pPr>
              <w:spacing w:line="256" w:lineRule="auto"/>
              <w:rPr>
                <w:sz w:val="20"/>
                <w:lang w:val="pl-PL" w:eastAsia="pl-PL"/>
              </w:rPr>
            </w:pPr>
            <w:r w:rsidRPr="00D3218E">
              <w:rPr>
                <w:sz w:val="20"/>
                <w:lang w:val="pl-PL" w:eastAsia="pl-PL"/>
              </w:rPr>
              <w:t>Komisja Nadzoru Finansowego</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32C79D6F" w14:textId="77777777" w:rsidR="00D33B57" w:rsidRPr="00D3218E" w:rsidRDefault="00D33B57" w:rsidP="00D33B57">
            <w:pPr>
              <w:spacing w:line="256" w:lineRule="auto"/>
              <w:rPr>
                <w:sz w:val="20"/>
                <w:lang w:val="pl-PL" w:eastAsia="pl-PL"/>
              </w:rPr>
            </w:pPr>
            <w:r w:rsidRPr="00D3218E">
              <w:rPr>
                <w:sz w:val="20"/>
                <w:lang w:val="pl-PL" w:eastAsia="pl-PL"/>
              </w:rPr>
              <w:t xml:space="preserve">Portal KNF jest systemem do bezpiecznej i szybkiej komunikacji z Podmiotami nadzorowanymi, w zakresie wymiany informacji związanych z realizowaniem przez Komisję obowiązków nadzorczych. </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EEF85B0"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5E88D06"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3D73E1A9"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3197D6D7" w14:textId="77777777" w:rsidR="00D33B57" w:rsidRPr="00D3218E" w:rsidRDefault="00D33B57" w:rsidP="00540E94">
            <w:pPr>
              <w:spacing w:line="256" w:lineRule="auto"/>
              <w:jc w:val="both"/>
              <w:rPr>
                <w:sz w:val="20"/>
                <w:lang w:val="pl-PL" w:eastAsia="pl-PL"/>
              </w:rPr>
            </w:pPr>
            <w:r w:rsidRPr="00D3218E">
              <w:rPr>
                <w:sz w:val="20"/>
                <w:lang w:val="pl-PL" w:eastAsia="pl-PL"/>
              </w:rPr>
              <w:t>28</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919CF92" w14:textId="77777777" w:rsidR="00D33B57" w:rsidRPr="00D3218E" w:rsidRDefault="00D33B57" w:rsidP="00D33B57">
            <w:pPr>
              <w:spacing w:line="256" w:lineRule="auto"/>
              <w:rPr>
                <w:sz w:val="20"/>
                <w:lang w:val="pl-PL" w:eastAsia="pl-PL"/>
              </w:rPr>
            </w:pPr>
            <w:r w:rsidRPr="00D3218E">
              <w:rPr>
                <w:sz w:val="20"/>
                <w:lang w:val="pl-PL" w:eastAsia="pl-PL"/>
              </w:rPr>
              <w:t>PUI Emp@tia</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E3CE93B" w14:textId="77777777" w:rsidR="00D33B57" w:rsidRPr="00D3218E" w:rsidRDefault="00D33B57" w:rsidP="00D33B57">
            <w:pPr>
              <w:spacing w:line="256" w:lineRule="auto"/>
              <w:rPr>
                <w:sz w:val="20"/>
                <w:lang w:val="pl-PL" w:eastAsia="pl-PL"/>
              </w:rPr>
            </w:pPr>
            <w:r w:rsidRPr="00D3218E">
              <w:rPr>
                <w:sz w:val="20"/>
                <w:lang w:val="pl-PL" w:eastAsia="pl-PL"/>
              </w:rPr>
              <w:t>Ministerstwo Rodziny, Pracy i Polityki Społecznej</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1CC6A6D" w14:textId="77777777" w:rsidR="00D33B57" w:rsidRPr="00D3218E" w:rsidRDefault="00D33B57" w:rsidP="00D33B57">
            <w:pPr>
              <w:spacing w:line="256" w:lineRule="auto"/>
              <w:rPr>
                <w:sz w:val="20"/>
                <w:lang w:val="pl-PL" w:eastAsia="pl-PL"/>
              </w:rPr>
            </w:pPr>
            <w:r w:rsidRPr="00D3218E">
              <w:rPr>
                <w:sz w:val="20"/>
                <w:lang w:val="pl-PL" w:eastAsia="pl-PL"/>
              </w:rPr>
              <w:t>Portal Informacyjno-Usługowy Emp@tia (PIU Emp@tia) jest systemem teleinformatycznym, który wspiera realizowanie przez obywateli i przedsiębiorców spraw administracyjnych w formie elektronicznej w zakresie: świadczeń wychowawczych, świadczeń rodzinnych, funduszu alimentacyjnego, pomocy społecznej, spraw osób niepełnosprawnych, karty dużej rodziny, opieki nad dziećmi do lat 3 (e-wnioskowanie).</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A1BCA4F" w14:textId="77777777" w:rsidR="00D33B57" w:rsidRPr="00D3218E" w:rsidRDefault="00D33B57" w:rsidP="00D33B57">
            <w:pPr>
              <w:spacing w:line="256" w:lineRule="auto"/>
              <w:rPr>
                <w:sz w:val="20"/>
                <w:lang w:val="pl-PL" w:eastAsia="pl-PL"/>
              </w:rPr>
            </w:pPr>
            <w:r w:rsidRPr="00D3218E">
              <w:rPr>
                <w:sz w:val="20"/>
                <w:lang w:val="pl-PL" w:eastAsia="pl-PL"/>
              </w:rPr>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72D3C6D"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79FB001E"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21A4F5DA" w14:textId="77777777" w:rsidR="00D33B57" w:rsidRPr="00D3218E" w:rsidRDefault="00D33B57" w:rsidP="00540E94">
            <w:pPr>
              <w:spacing w:line="256" w:lineRule="auto"/>
              <w:jc w:val="both"/>
              <w:rPr>
                <w:sz w:val="20"/>
                <w:lang w:val="pl-PL" w:eastAsia="pl-PL"/>
              </w:rPr>
            </w:pPr>
            <w:r w:rsidRPr="00D3218E">
              <w:rPr>
                <w:sz w:val="20"/>
                <w:lang w:val="pl-PL" w:eastAsia="pl-PL"/>
              </w:rPr>
              <w:t>29</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0785D6C" w14:textId="77777777" w:rsidR="00D33B57" w:rsidRPr="00D3218E" w:rsidRDefault="00D33B57" w:rsidP="00D33B57">
            <w:pPr>
              <w:spacing w:line="256" w:lineRule="auto"/>
              <w:rPr>
                <w:sz w:val="20"/>
                <w:lang w:val="pl-PL" w:eastAsia="pl-PL"/>
              </w:rPr>
            </w:pPr>
            <w:r w:rsidRPr="00D3218E">
              <w:rPr>
                <w:sz w:val="20"/>
                <w:lang w:val="pl-PL" w:eastAsia="pl-PL"/>
              </w:rPr>
              <w:t>REGON</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4A4DF09" w14:textId="77777777" w:rsidR="00D33B57" w:rsidRPr="00D3218E" w:rsidRDefault="00D33B57" w:rsidP="00D33B57">
            <w:pPr>
              <w:spacing w:line="256" w:lineRule="auto"/>
              <w:rPr>
                <w:sz w:val="20"/>
                <w:lang w:val="pl-PL" w:eastAsia="pl-PL"/>
              </w:rPr>
            </w:pPr>
            <w:r w:rsidRPr="00D3218E">
              <w:rPr>
                <w:sz w:val="20"/>
                <w:lang w:val="pl-PL" w:eastAsia="pl-PL"/>
              </w:rPr>
              <w:t>Główny Urząd Statystyczny</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340D3E34" w14:textId="77777777" w:rsidR="00D33B57" w:rsidRPr="00D3218E" w:rsidRDefault="00D33B57" w:rsidP="00D33B57">
            <w:pPr>
              <w:spacing w:line="256" w:lineRule="auto"/>
              <w:rPr>
                <w:sz w:val="20"/>
                <w:lang w:val="pl-PL" w:eastAsia="pl-PL"/>
              </w:rPr>
            </w:pPr>
            <w:r w:rsidRPr="00D3218E">
              <w:rPr>
                <w:sz w:val="20"/>
                <w:lang w:val="pl-PL" w:eastAsia="pl-PL"/>
              </w:rPr>
              <w:t xml:space="preserve">System Krajowego rejestru urzędowego podmiotów gospodarki narodowej REGON służy do prowadzenia rejestru REGON, w tym do rejestracji podmiotów gospodarki narodowej, tj. osób prawnych, jednostek organizacyjnych niemających osobowości prawnej, osób fizycznych prowadzących działalność gospodarczą (w tym osób prowadzących indywidualne gospodarstwa rolne) skutkującej nadaniem numeru identyfikacyjnego REGON </w:t>
            </w:r>
            <w:r w:rsidRPr="00D3218E">
              <w:rPr>
                <w:sz w:val="20"/>
                <w:lang w:val="pl-PL" w:eastAsia="pl-PL"/>
              </w:rPr>
              <w:lastRenderedPageBreak/>
              <w:t xml:space="preserve">oraz udostępniania danych rejestru, w tym za pośrednictwem usługi sieciowej. System REGON składa się z modułów: * CRR (Centralny Rejestr Regon) - centralny komponent systemu - zawiera bazę danych przechowującą dane o podmiotach gospodarki narodowej oraz informacje o ich zmianach, * BPR (Baza Publikacyjna REGON) - realizuje takie funkcje jak: tworzenie wyciągów z rejestru REGON dla uprawnionych instytucji w zakresie zmian danych, jakie miały miejsce w ciągu ostatniego miesiąca, zasilanie danymi systemu Bazy Jednostek Statystycznych (BJS), opracowywanie sprawozdań i raportów, udostępnianie danych rejestru podmiotom trzecim na podstawie wniosków o udostępnienie danych. * BIR (Baza Internetowa REGON) - przechowuje tworzoną na bieżąco replikę danych z modułu CRR (zakres replikowanych danych nie obejmuje danych objętych tajemnicą statystyczną) w celu ich bieżącego przeglądania i wyszukiwania na podstawie zadanych kryteriów przez sieć INTERNET. Zakres funkcji wyszukiwania jest zależny od typu użytkownika. * Bazy Systemowej – przechowuje informacje wspólne, pomocnicze dla pozostałych modułów, w tym logi z aktywności użytkowników w systemie. REGON pobiera dane z systemów: CRP KEP Ministerstwa Finansów, SIO Ministerstwa Edukacji Narodowej, KRS Ministerstwa Sprawiedliwości, CEIDG </w:t>
            </w:r>
            <w:r w:rsidRPr="00D3218E">
              <w:rPr>
                <w:sz w:val="20"/>
                <w:lang w:val="pl-PL" w:eastAsia="pl-PL"/>
              </w:rPr>
              <w:lastRenderedPageBreak/>
              <w:t>Ministerstwa Rozwoju i Technologii w zakresie niezbędnym do dokonywania wpisów w rejestrze określonych podmiotów / cech, oraz zwraca numery identyfikacyjne REGON do tych systemów. Integruje się z krajowymi systemami teleinformatycznymi.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B1813E0" w14:textId="77777777" w:rsidR="00D33B57" w:rsidRPr="00D3218E" w:rsidRDefault="00D33B57" w:rsidP="00D33B57">
            <w:pPr>
              <w:spacing w:line="256" w:lineRule="auto"/>
              <w:rPr>
                <w:sz w:val="20"/>
                <w:lang w:val="pl-PL" w:eastAsia="pl-PL"/>
              </w:rPr>
            </w:pPr>
            <w:r w:rsidRPr="00D3218E">
              <w:rPr>
                <w:sz w:val="20"/>
                <w:lang w:val="pl-PL" w:eastAsia="pl-PL"/>
              </w:rPr>
              <w:lastRenderedPageBreak/>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65BF610C"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39C449E8"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2D407B48" w14:textId="77777777" w:rsidR="00D33B57" w:rsidRPr="00D3218E" w:rsidRDefault="00D33B57" w:rsidP="00540E94">
            <w:pPr>
              <w:spacing w:line="256" w:lineRule="auto"/>
              <w:jc w:val="both"/>
              <w:rPr>
                <w:sz w:val="20"/>
                <w:lang w:val="pl-PL" w:eastAsia="pl-PL"/>
              </w:rPr>
            </w:pPr>
            <w:r w:rsidRPr="00D3218E">
              <w:rPr>
                <w:sz w:val="20"/>
                <w:lang w:val="pl-PL" w:eastAsia="pl-PL"/>
              </w:rPr>
              <w:lastRenderedPageBreak/>
              <w:t>30</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DC640B7" w14:textId="77777777" w:rsidR="00D33B57" w:rsidRPr="00D3218E" w:rsidRDefault="00D33B57" w:rsidP="00D33B57">
            <w:pPr>
              <w:spacing w:line="256" w:lineRule="auto"/>
              <w:rPr>
                <w:sz w:val="20"/>
                <w:lang w:val="pl-PL" w:eastAsia="pl-PL"/>
              </w:rPr>
            </w:pPr>
            <w:r w:rsidRPr="00D3218E">
              <w:rPr>
                <w:sz w:val="20"/>
                <w:lang w:val="pl-PL" w:eastAsia="pl-PL"/>
              </w:rPr>
              <w:t>RSC SRP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AD71DD" w14:textId="77777777" w:rsidR="00D33B57" w:rsidRPr="00D3218E" w:rsidRDefault="00D33B57" w:rsidP="00D33B57">
            <w:pPr>
              <w:spacing w:line="256" w:lineRule="auto"/>
              <w:rPr>
                <w:sz w:val="20"/>
                <w:lang w:val="pl-PL" w:eastAsia="pl-PL"/>
              </w:rPr>
            </w:pPr>
            <w:r w:rsidRPr="00D3218E">
              <w:rPr>
                <w:sz w:val="20"/>
                <w:lang w:val="pl-PL" w:eastAsia="pl-PL"/>
              </w:rPr>
              <w:t>Ministerstwo Cyfryzacji</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DF60CC4" w14:textId="77777777" w:rsidR="00D33B57" w:rsidRPr="00D3218E" w:rsidRDefault="00D33B57" w:rsidP="00D33B57">
            <w:pPr>
              <w:spacing w:line="256" w:lineRule="auto"/>
              <w:rPr>
                <w:sz w:val="20"/>
                <w:lang w:val="pl-PL" w:eastAsia="pl-PL"/>
              </w:rPr>
            </w:pPr>
            <w:r w:rsidRPr="00D3218E">
              <w:rPr>
                <w:sz w:val="20"/>
                <w:lang w:val="pl-PL" w:eastAsia="pl-PL"/>
              </w:rPr>
              <w:t>System obsługujący Rejestru Stanu Cywilnego (RSC) zwany równiez Bazą Usług Stanu Cywilnego (BUSC) to system wspierający prowadzenie Rejestru Stanu Cywilnego oraz obsługę spraw z zakresu stanu cywilnego. BUSC składa się z bazy danych, graficznego interfejsu użytkownika oraz interfejsu usług sieciowych. System umożliwia m.in. rejestrację aktów urodzenia, małżeństwa, zgonu, uznań ojcostwa, wprowadzanie wzmianek i przypisków, cyfrowe podpisywanie aktów, tworzenie zleceń, zestawień i raportów, wydawanie odpisów i zaświadczeń, dodawanie/modyfikowanie numeru PESEL, zarządzanie rocznikami i księgami stanu cywilnego oraz archiwizację aktów. BUSC jest komponentem Systemu Rejestrów Państwowych (SRP). System integruje się z innymi komponentami SRP i udostępnia dane między innymi systemom administracji publicznej.</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354A11C" w14:textId="77777777" w:rsidR="00D33B57" w:rsidRPr="00D3218E" w:rsidRDefault="00D33B57" w:rsidP="00D33B57">
            <w:pPr>
              <w:spacing w:line="256" w:lineRule="auto"/>
              <w:rPr>
                <w:sz w:val="20"/>
                <w:lang w:val="pl-PL" w:eastAsia="pl-PL"/>
              </w:rPr>
            </w:pPr>
            <w:r w:rsidRPr="00D3218E">
              <w:rPr>
                <w:sz w:val="20"/>
                <w:lang w:val="pl-PL" w:eastAsia="pl-PL"/>
              </w:rPr>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0B563D9"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089607CE"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3A542D76" w14:textId="77777777" w:rsidR="00D33B57" w:rsidRPr="00D3218E" w:rsidRDefault="00D33B57" w:rsidP="00540E94">
            <w:pPr>
              <w:spacing w:line="256" w:lineRule="auto"/>
              <w:jc w:val="both"/>
              <w:rPr>
                <w:sz w:val="20"/>
                <w:lang w:val="pl-PL" w:eastAsia="pl-PL"/>
              </w:rPr>
            </w:pPr>
            <w:r w:rsidRPr="00D3218E">
              <w:rPr>
                <w:sz w:val="20"/>
                <w:lang w:val="pl-PL" w:eastAsia="pl-PL"/>
              </w:rPr>
              <w:t>31</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A60DC16" w14:textId="77777777" w:rsidR="00D33B57" w:rsidRPr="00D3218E" w:rsidRDefault="00D33B57" w:rsidP="00D33B57">
            <w:pPr>
              <w:spacing w:line="256" w:lineRule="auto"/>
              <w:rPr>
                <w:sz w:val="20"/>
                <w:lang w:val="pl-PL" w:eastAsia="pl-PL"/>
              </w:rPr>
            </w:pPr>
            <w:r w:rsidRPr="00D3218E">
              <w:rPr>
                <w:sz w:val="20"/>
                <w:lang w:val="pl-PL" w:eastAsia="pl-PL"/>
              </w:rPr>
              <w:t>RUM NFZ</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E81821" w14:textId="77777777" w:rsidR="00D33B57" w:rsidRPr="00D3218E" w:rsidRDefault="00D33B57" w:rsidP="00D33B57">
            <w:pPr>
              <w:spacing w:line="256" w:lineRule="auto"/>
              <w:rPr>
                <w:sz w:val="20"/>
                <w:lang w:val="pl-PL" w:eastAsia="pl-PL"/>
              </w:rPr>
            </w:pPr>
            <w:r w:rsidRPr="00D3218E">
              <w:rPr>
                <w:sz w:val="20"/>
                <w:lang w:val="pl-PL" w:eastAsia="pl-PL"/>
              </w:rPr>
              <w:t>NFZ/Ministerstwo Zdrowia</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2F25F30" w14:textId="77777777" w:rsidR="00D33B57" w:rsidRPr="00D3218E" w:rsidRDefault="00D33B57" w:rsidP="00D33B57">
            <w:pPr>
              <w:spacing w:line="256" w:lineRule="auto"/>
              <w:rPr>
                <w:sz w:val="20"/>
                <w:lang w:val="pl-PL" w:eastAsia="pl-PL"/>
              </w:rPr>
            </w:pPr>
            <w:r w:rsidRPr="00D3218E">
              <w:rPr>
                <w:sz w:val="20"/>
                <w:lang w:val="pl-PL" w:eastAsia="pl-PL"/>
              </w:rPr>
              <w:t xml:space="preserve">Rejestr Usług Medycznych NFZ to system teleinformatyczny, który służy do przetwarzania i rozliczania danych o świadczeniach opieki zdrowotnej finansowanych ze środków publicznych. System ten zawiera m.in. dane dotyczące planowanych i udzielonych świadczeń, a </w:t>
            </w:r>
            <w:r w:rsidRPr="00D3218E">
              <w:rPr>
                <w:sz w:val="20"/>
                <w:lang w:val="pl-PL" w:eastAsia="pl-PL"/>
              </w:rPr>
              <w:lastRenderedPageBreak/>
              <w:t>także realizacji recept na leki refundowane.</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73A8CEF" w14:textId="77777777" w:rsidR="00D33B57" w:rsidRPr="00D3218E" w:rsidRDefault="00D33B57" w:rsidP="00D33B57">
            <w:pPr>
              <w:spacing w:line="256" w:lineRule="auto"/>
              <w:rPr>
                <w:sz w:val="20"/>
                <w:lang w:val="pl-PL" w:eastAsia="pl-PL"/>
              </w:rPr>
            </w:pPr>
            <w:r w:rsidRPr="00D3218E">
              <w:rPr>
                <w:sz w:val="20"/>
                <w:lang w:val="pl-PL" w:eastAsia="pl-PL"/>
              </w:rPr>
              <w:lastRenderedPageBreak/>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6C3D5941"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32CF9A98"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7EB6209B" w14:textId="77777777" w:rsidR="00D33B57" w:rsidRPr="00D3218E" w:rsidRDefault="00D33B57" w:rsidP="00540E94">
            <w:pPr>
              <w:spacing w:line="256" w:lineRule="auto"/>
              <w:jc w:val="both"/>
              <w:rPr>
                <w:sz w:val="20"/>
                <w:lang w:val="pl-PL" w:eastAsia="pl-PL"/>
              </w:rPr>
            </w:pPr>
            <w:r w:rsidRPr="00D3218E">
              <w:rPr>
                <w:sz w:val="20"/>
                <w:lang w:val="pl-PL" w:eastAsia="pl-PL"/>
              </w:rPr>
              <w:t>32</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C0DD20C" w14:textId="77777777" w:rsidR="00D33B57" w:rsidRPr="00D3218E" w:rsidRDefault="00D33B57" w:rsidP="00D33B57">
            <w:pPr>
              <w:spacing w:line="256" w:lineRule="auto"/>
              <w:rPr>
                <w:sz w:val="20"/>
                <w:lang w:val="pl-PL" w:eastAsia="pl-PL"/>
              </w:rPr>
            </w:pPr>
            <w:r w:rsidRPr="00D3218E">
              <w:rPr>
                <w:sz w:val="20"/>
                <w:lang w:val="pl-PL" w:eastAsia="pl-PL"/>
              </w:rPr>
              <w:t>RŻ</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93FD407" w14:textId="77777777" w:rsidR="00D33B57" w:rsidRPr="00D3218E" w:rsidRDefault="00D33B57" w:rsidP="00D33B57">
            <w:pPr>
              <w:spacing w:line="256" w:lineRule="auto"/>
              <w:rPr>
                <w:sz w:val="20"/>
                <w:lang w:val="pl-PL" w:eastAsia="pl-PL"/>
              </w:rPr>
            </w:pPr>
            <w:r w:rsidRPr="00D3218E">
              <w:rPr>
                <w:sz w:val="20"/>
                <w:lang w:val="pl-PL" w:eastAsia="pl-PL"/>
              </w:rPr>
              <w:t>Ministerstwo Rodziny, Pracy i Polityki Społecznej</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0B5D6D4" w14:textId="7EB25C6F" w:rsidR="00D33B57" w:rsidRPr="00D3218E" w:rsidRDefault="00D33B57" w:rsidP="00D33B57">
            <w:pPr>
              <w:spacing w:line="256" w:lineRule="auto"/>
              <w:rPr>
                <w:sz w:val="20"/>
                <w:lang w:val="pl-PL" w:eastAsia="pl-PL"/>
              </w:rPr>
            </w:pPr>
            <w:r w:rsidRPr="00D3218E">
              <w:rPr>
                <w:sz w:val="20"/>
                <w:lang w:val="pl-PL" w:eastAsia="pl-PL"/>
              </w:rPr>
              <w:t xml:space="preserve">Aplikacja „Rejestr Żłobków” jest przeznaczona dla urzędów administracji publicznej w zakresie obsługi zadań określonych ustawą z dnia 4 lutego 2011 r. o opiece nad dziećmi w wieku do lat 3 (j.t. Dz. U. z 2016 r., poz. 157). </w:t>
            </w:r>
            <w:r w:rsidRPr="00D3218E">
              <w:rPr>
                <w:sz w:val="20"/>
                <w:lang w:val="pl-PL" w:eastAsia="pl-PL"/>
              </w:rPr>
              <w:br/>
              <w:t>Główną funkcją aplikacji jest wspieranie ww. instytucji w: prowadzeniu rejestru żłobków/klubów dziecięcych,</w:t>
            </w:r>
            <w:r w:rsidRPr="00D3218E">
              <w:rPr>
                <w:sz w:val="20"/>
                <w:lang w:val="pl-PL" w:eastAsia="pl-PL"/>
              </w:rPr>
              <w:br/>
              <w:t>· prowadzeniu rejestru dziennych opiekunów.</w:t>
            </w:r>
            <w:r w:rsidRPr="00D3218E">
              <w:rPr>
                <w:sz w:val="20"/>
                <w:lang w:val="pl-PL" w:eastAsia="pl-PL"/>
              </w:rPr>
              <w:br/>
              <w:t>System prowadzi rejestr publiczny: Rejestr żłobków i klubów dziecięcych oraz dziennych opiekunów</w:t>
            </w:r>
            <w:r w:rsidRPr="00D3218E">
              <w:rPr>
                <w:sz w:val="20"/>
                <w:lang w:val="pl-PL" w:eastAsia="pl-PL"/>
              </w:rPr>
              <w:br/>
              <w:t>Wspomaganie procesu rejestracji zmiany danych oraz sprawozdawczości żłobków, klubów dziecięcych oraz dziennych opiekunów w Rejestrze.</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AFF4507"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E07F85C"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13D81E79"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616A8365" w14:textId="77777777" w:rsidR="00D33B57" w:rsidRPr="00D3218E" w:rsidRDefault="00D33B57" w:rsidP="00540E94">
            <w:pPr>
              <w:spacing w:line="256" w:lineRule="auto"/>
              <w:jc w:val="both"/>
              <w:rPr>
                <w:sz w:val="20"/>
                <w:lang w:val="pl-PL" w:eastAsia="pl-PL"/>
              </w:rPr>
            </w:pPr>
            <w:r w:rsidRPr="00D3218E">
              <w:rPr>
                <w:sz w:val="20"/>
                <w:lang w:val="pl-PL" w:eastAsia="pl-PL"/>
              </w:rPr>
              <w:t>33</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E3FB326" w14:textId="77777777" w:rsidR="00D33B57" w:rsidRPr="00D3218E" w:rsidRDefault="00D33B57" w:rsidP="00D33B57">
            <w:pPr>
              <w:spacing w:line="256" w:lineRule="auto"/>
              <w:rPr>
                <w:sz w:val="20"/>
                <w:lang w:val="pl-PL" w:eastAsia="pl-PL"/>
              </w:rPr>
            </w:pPr>
            <w:r w:rsidRPr="00D3218E">
              <w:rPr>
                <w:sz w:val="20"/>
                <w:lang w:val="pl-PL" w:eastAsia="pl-PL"/>
              </w:rPr>
              <w:t>SEDB</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CC8A380" w14:textId="77777777" w:rsidR="00D33B57" w:rsidRPr="00D3218E" w:rsidRDefault="00D33B57" w:rsidP="00D33B57">
            <w:pPr>
              <w:spacing w:line="256" w:lineRule="auto"/>
              <w:rPr>
                <w:sz w:val="20"/>
                <w:lang w:val="pl-PL" w:eastAsia="pl-PL"/>
              </w:rPr>
            </w:pPr>
            <w:r w:rsidRPr="00D3218E">
              <w:rPr>
                <w:sz w:val="20"/>
                <w:lang w:val="pl-PL" w:eastAsia="pl-PL"/>
              </w:rPr>
              <w:t>Zakład Ubezpieczeń Społecznych</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38355884" w14:textId="77777777" w:rsidR="00D33B57" w:rsidRPr="00D3218E" w:rsidRDefault="00D33B57" w:rsidP="00D33B57">
            <w:pPr>
              <w:spacing w:line="256" w:lineRule="auto"/>
              <w:rPr>
                <w:sz w:val="20"/>
                <w:lang w:val="pl-PL" w:eastAsia="pl-PL"/>
              </w:rPr>
            </w:pPr>
            <w:r w:rsidRPr="00D3218E">
              <w:rPr>
                <w:sz w:val="20"/>
                <w:lang w:val="pl-PL" w:eastAsia="pl-PL"/>
              </w:rPr>
              <w:t>System Eksploracji Danych Biznesowych (SEDB) Celem systemu jest zapewnienie spójności informacji wykorzystywanej w organizacji (tzw. „jedno źródło prawdy”) oraz umożliwienie jej dostarczania szybko i efektywnie pod względem finansowym. Zapewnienie możliwości budowania analiz i raportowania w formie przekrojowej, obejmując w ramach jednej analizy lub raportu całość danych przetwarzanych w organizacji.</w:t>
            </w:r>
            <w:r w:rsidRPr="00D3218E">
              <w:rPr>
                <w:sz w:val="20"/>
                <w:lang w:val="pl-PL" w:eastAsia="pl-PL"/>
              </w:rPr>
              <w:br/>
              <w:t>System nie prowadzi rejestrów publicznych.</w:t>
            </w:r>
            <w:r w:rsidRPr="00D3218E">
              <w:rPr>
                <w:sz w:val="20"/>
                <w:lang w:val="pl-PL" w:eastAsia="pl-PL"/>
              </w:rPr>
              <w:br/>
              <w:t>Główne grupy funkcjonalności:</w:t>
            </w:r>
            <w:r w:rsidRPr="00D3218E">
              <w:rPr>
                <w:sz w:val="20"/>
                <w:lang w:val="pl-PL" w:eastAsia="pl-PL"/>
              </w:rPr>
              <w:br/>
              <w:t>Zarządzanie jakością danych przetwarzanych w systemie: Budowanie analiz i raportów</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19192E5" w14:textId="77777777" w:rsidR="00D33B57" w:rsidRPr="00D3218E" w:rsidRDefault="00D33B57" w:rsidP="00D33B57">
            <w:pPr>
              <w:spacing w:line="256" w:lineRule="auto"/>
              <w:rPr>
                <w:sz w:val="20"/>
                <w:lang w:val="pl-PL" w:eastAsia="pl-PL"/>
              </w:rPr>
            </w:pPr>
            <w:r w:rsidRPr="00D3218E">
              <w:rPr>
                <w:sz w:val="20"/>
                <w:lang w:val="pl-PL" w:eastAsia="pl-PL"/>
              </w:rPr>
              <w:t>Planowany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78BD5E50"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6AB6930F"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6515C1BA" w14:textId="77777777" w:rsidR="00D33B57" w:rsidRPr="00D3218E" w:rsidRDefault="00D33B57" w:rsidP="00540E94">
            <w:pPr>
              <w:spacing w:line="256" w:lineRule="auto"/>
              <w:jc w:val="both"/>
              <w:rPr>
                <w:sz w:val="20"/>
                <w:lang w:val="pl-PL" w:eastAsia="pl-PL"/>
              </w:rPr>
            </w:pPr>
            <w:r w:rsidRPr="00D3218E">
              <w:rPr>
                <w:sz w:val="20"/>
                <w:lang w:val="pl-PL" w:eastAsia="pl-PL"/>
              </w:rPr>
              <w:t>34</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EB5D823" w14:textId="77777777" w:rsidR="00D33B57" w:rsidRPr="00D3218E" w:rsidRDefault="00D33B57" w:rsidP="00D33B57">
            <w:pPr>
              <w:spacing w:line="256" w:lineRule="auto"/>
              <w:rPr>
                <w:sz w:val="20"/>
                <w:lang w:val="pl-PL" w:eastAsia="pl-PL"/>
              </w:rPr>
            </w:pPr>
            <w:r w:rsidRPr="00D3218E">
              <w:rPr>
                <w:sz w:val="20"/>
                <w:lang w:val="pl-PL" w:eastAsia="pl-PL"/>
              </w:rPr>
              <w:t>SHRIMP2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13168D7" w14:textId="77777777" w:rsidR="00D33B57" w:rsidRPr="00D3218E" w:rsidRDefault="00D33B57" w:rsidP="00D33B57">
            <w:pPr>
              <w:spacing w:line="256" w:lineRule="auto"/>
              <w:rPr>
                <w:sz w:val="20"/>
                <w:lang w:val="pl-PL" w:eastAsia="pl-PL"/>
              </w:rPr>
            </w:pPr>
            <w:r w:rsidRPr="00D3218E">
              <w:rPr>
                <w:sz w:val="20"/>
                <w:lang w:val="pl-PL" w:eastAsia="pl-PL"/>
              </w:rPr>
              <w:t>Urząd Ochrony Konkurencji i Konsumentów</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F8FEDCE" w14:textId="4C5D73CC" w:rsidR="00D33B57" w:rsidRPr="00D3218E" w:rsidRDefault="00D33B57" w:rsidP="00D33B57">
            <w:pPr>
              <w:spacing w:line="256" w:lineRule="auto"/>
              <w:rPr>
                <w:sz w:val="20"/>
                <w:lang w:val="pl-PL" w:eastAsia="pl-PL"/>
              </w:rPr>
            </w:pPr>
            <w:r w:rsidRPr="00D3218E">
              <w:rPr>
                <w:sz w:val="20"/>
                <w:lang w:val="pl-PL" w:eastAsia="pl-PL"/>
              </w:rPr>
              <w:t xml:space="preserve">System Sprawozdawczości Pomocy Publicznej i Pomocy de Minimis to system wspierający przekazywanie </w:t>
            </w:r>
            <w:r w:rsidRPr="00D3218E">
              <w:rPr>
                <w:sz w:val="20"/>
                <w:lang w:val="pl-PL" w:eastAsia="pl-PL"/>
              </w:rPr>
              <w:lastRenderedPageBreak/>
              <w:t>sprawozdań o udzielonej pomocy publicznej i pomocy de minimis przez podmioty udzielające pomocy, w tym organy publiczne i prywatne, zgodnie z art. 32 ustawy z dnia 30 kwietnia 2004 r. o postępowaniu w sprawach dotyczących pomocy publicznej.</w:t>
            </w:r>
            <w:r w:rsidRPr="00D3218E">
              <w:rPr>
                <w:sz w:val="20"/>
                <w:lang w:val="pl-PL" w:eastAsia="pl-PL"/>
              </w:rPr>
              <w:br/>
              <w:t>Celem systemu jest gromadzenie, przetwarzanie i przekazywanie informacji o udzielonej pomocy publicznej i pomocy de minimis, w tym sporządzanie raportów dla Rady Ministrów, Sejmu oraz Komisji Europejskiej. System pełni również rolę centralnego rejestru pomocy de minimis.</w:t>
            </w:r>
            <w:r w:rsidRPr="00D3218E">
              <w:rPr>
                <w:sz w:val="20"/>
                <w:lang w:val="pl-PL" w:eastAsia="pl-PL"/>
              </w:rPr>
              <w:br/>
              <w:t>Rejestry publiczne prowadzone w systemie:</w:t>
            </w:r>
            <w:r w:rsidRPr="00D3218E">
              <w:rPr>
                <w:sz w:val="20"/>
                <w:lang w:val="pl-PL" w:eastAsia="pl-PL"/>
              </w:rPr>
              <w:br/>
              <w:t>Centralny Rejestr Pomocy de Minimis</w:t>
            </w:r>
            <w:r w:rsidRPr="00D3218E">
              <w:rPr>
                <w:sz w:val="20"/>
                <w:lang w:val="pl-PL" w:eastAsia="pl-PL"/>
              </w:rPr>
              <w:br/>
              <w:t>Główne grupy funkcjonalności:</w:t>
            </w:r>
            <w:r w:rsidRPr="00D3218E">
              <w:rPr>
                <w:sz w:val="20"/>
                <w:lang w:val="pl-PL" w:eastAsia="pl-PL"/>
              </w:rPr>
              <w:br/>
              <w:t>Sporządzanie i przesyłanie sprawozdań o udzielonej pomocy</w:t>
            </w:r>
            <w:r w:rsidRPr="00D3218E">
              <w:rPr>
                <w:sz w:val="20"/>
                <w:lang w:val="pl-PL" w:eastAsia="pl-PL"/>
              </w:rPr>
              <w:br/>
              <w:t>Weryfikacja merytoryczna sprawozdań</w:t>
            </w:r>
            <w:r w:rsidRPr="00D3218E">
              <w:rPr>
                <w:sz w:val="20"/>
                <w:lang w:val="pl-PL" w:eastAsia="pl-PL"/>
              </w:rPr>
              <w:br/>
              <w:t>Wczytywanie danych z pliku tekstowego</w:t>
            </w:r>
            <w:r w:rsidRPr="00D3218E">
              <w:rPr>
                <w:sz w:val="20"/>
                <w:lang w:val="pl-PL" w:eastAsia="pl-PL"/>
              </w:rPr>
              <w:br/>
              <w:t>Wyszukiwanie danych według kryteriów</w:t>
            </w:r>
            <w:r w:rsidRPr="00D3218E">
              <w:rPr>
                <w:sz w:val="20"/>
                <w:lang w:val="pl-PL" w:eastAsia="pl-PL"/>
              </w:rPr>
              <w:br/>
              <w:t>Automatyczne przeliczanie wartości pomocy z PLN na EUR</w:t>
            </w:r>
            <w:r w:rsidRPr="00D3218E">
              <w:rPr>
                <w:sz w:val="20"/>
                <w:lang w:val="pl-PL" w:eastAsia="pl-PL"/>
              </w:rPr>
              <w:br/>
              <w:t>Korekta danych</w:t>
            </w:r>
            <w:r w:rsidRPr="00D3218E">
              <w:rPr>
                <w:sz w:val="20"/>
                <w:lang w:val="pl-PL" w:eastAsia="pl-PL"/>
              </w:rPr>
              <w:br/>
              <w:t>Generowanie raportów o otrzymanej pomocy według NIP przedsiębiorcy</w:t>
            </w:r>
            <w:r w:rsidRPr="00D3218E">
              <w:rPr>
                <w:sz w:val="20"/>
                <w:lang w:val="pl-PL" w:eastAsia="pl-PL"/>
              </w:rPr>
              <w:br/>
              <w:t>Ograniczenie zapytania według daty lub rodzaju pomocy</w:t>
            </w:r>
            <w:r w:rsidRPr="00D3218E">
              <w:rPr>
                <w:sz w:val="20"/>
                <w:lang w:val="pl-PL" w:eastAsia="pl-PL"/>
              </w:rPr>
              <w:br/>
              <w:t>Wynik w formacie PDF lub TXT</w:t>
            </w:r>
            <w:r w:rsidRPr="00D3218E">
              <w:rPr>
                <w:sz w:val="20"/>
                <w:lang w:val="pl-PL" w:eastAsia="pl-PL"/>
              </w:rPr>
              <w:br/>
              <w:t>Generowanie zaświadczeń o udzielonej pomocy de minimis</w:t>
            </w:r>
            <w:r w:rsidRPr="00D3218E">
              <w:rPr>
                <w:sz w:val="20"/>
                <w:lang w:val="pl-PL" w:eastAsia="pl-PL"/>
              </w:rPr>
              <w:br/>
              <w:t xml:space="preserve">Automatyczne wypełnienie zaświadczenia zgodnie z wzorem z rozporządzenia Rady Ministrów z dnia 20 </w:t>
            </w:r>
            <w:r w:rsidRPr="00D3218E">
              <w:rPr>
                <w:sz w:val="20"/>
                <w:lang w:val="pl-PL" w:eastAsia="pl-PL"/>
              </w:rPr>
              <w:lastRenderedPageBreak/>
              <w:t>marca 2007 r.</w:t>
            </w:r>
            <w:r w:rsidRPr="00D3218E">
              <w:rPr>
                <w:sz w:val="20"/>
                <w:lang w:val="pl-PL" w:eastAsia="pl-PL"/>
              </w:rPr>
              <w:br/>
              <w:t>System jest zintegrowany z:</w:t>
            </w:r>
            <w:r w:rsidRPr="00D3218E">
              <w:rPr>
                <w:sz w:val="20"/>
                <w:lang w:val="pl-PL" w:eastAsia="pl-PL"/>
              </w:rPr>
              <w:br/>
              <w:t xml:space="preserve">KSI ZUS </w:t>
            </w:r>
            <w:r w:rsidRPr="00D3218E">
              <w:rPr>
                <w:sz w:val="20"/>
                <w:lang w:val="pl-PL" w:eastAsia="pl-PL"/>
              </w:rPr>
              <w:br/>
              <w:t xml:space="preserve">SUDOP – System Udostępniania Danych o Pomocy </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FA2A851" w14:textId="77777777" w:rsidR="00D33B57" w:rsidRPr="00D3218E" w:rsidRDefault="00D33B57" w:rsidP="00D33B57">
            <w:pPr>
              <w:spacing w:line="256" w:lineRule="auto"/>
              <w:rPr>
                <w:sz w:val="20"/>
                <w:lang w:val="pl-PL" w:eastAsia="pl-PL"/>
              </w:rPr>
            </w:pPr>
            <w:r w:rsidRPr="00D3218E">
              <w:rPr>
                <w:sz w:val="20"/>
                <w:lang w:val="pl-PL" w:eastAsia="pl-PL"/>
              </w:rPr>
              <w:lastRenderedPageBreak/>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E1FF2E8"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4E4E6F09"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79348C0C" w14:textId="77777777" w:rsidR="00D33B57" w:rsidRPr="00D3218E" w:rsidRDefault="00D33B57" w:rsidP="00540E94">
            <w:pPr>
              <w:spacing w:line="256" w:lineRule="auto"/>
              <w:jc w:val="both"/>
              <w:rPr>
                <w:sz w:val="20"/>
                <w:lang w:val="pl-PL" w:eastAsia="pl-PL"/>
              </w:rPr>
            </w:pPr>
            <w:r w:rsidRPr="00D3218E">
              <w:rPr>
                <w:sz w:val="20"/>
                <w:lang w:val="pl-PL" w:eastAsia="pl-PL"/>
              </w:rPr>
              <w:lastRenderedPageBreak/>
              <w:t>35</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FEDB43F" w14:textId="77777777" w:rsidR="00D33B57" w:rsidRPr="00D3218E" w:rsidRDefault="00D33B57" w:rsidP="00D33B57">
            <w:pPr>
              <w:spacing w:line="256" w:lineRule="auto"/>
              <w:rPr>
                <w:sz w:val="20"/>
                <w:lang w:val="pl-PL" w:eastAsia="pl-PL"/>
              </w:rPr>
            </w:pPr>
            <w:r w:rsidRPr="00D3218E">
              <w:rPr>
                <w:sz w:val="20"/>
                <w:lang w:val="pl-PL" w:eastAsia="pl-PL"/>
              </w:rPr>
              <w:t>SI EKSMOoN</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D28D9E3" w14:textId="77777777" w:rsidR="00D33B57" w:rsidRPr="00D3218E" w:rsidRDefault="00D33B57" w:rsidP="00D33B57">
            <w:pPr>
              <w:spacing w:line="256" w:lineRule="auto"/>
              <w:rPr>
                <w:sz w:val="20"/>
                <w:lang w:val="pl-PL" w:eastAsia="pl-PL"/>
              </w:rPr>
            </w:pPr>
            <w:r w:rsidRPr="00D3218E">
              <w:rPr>
                <w:sz w:val="20"/>
                <w:lang w:val="pl-PL" w:eastAsia="pl-PL"/>
              </w:rPr>
              <w:t>Ministerstwo Rodziny, Pracy i Polityki Społecznej</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33B9CD3" w14:textId="77777777" w:rsidR="00D33B57" w:rsidRPr="00D3218E" w:rsidRDefault="00D33B57" w:rsidP="00D33B57">
            <w:pPr>
              <w:spacing w:line="256" w:lineRule="auto"/>
              <w:rPr>
                <w:sz w:val="20"/>
                <w:lang w:val="pl-PL" w:eastAsia="pl-PL"/>
              </w:rPr>
            </w:pPr>
            <w:r w:rsidRPr="00D3218E">
              <w:rPr>
                <w:sz w:val="20"/>
                <w:lang w:val="pl-PL" w:eastAsia="pl-PL"/>
              </w:rPr>
              <w:t>System wspomaga prowadzenie diagnozy społecznej osób niepełnosprawnych jako zbiorowości w celu ukierunkowywania i programowania działań na rzecz osób niepełnosprawnych. System służy do bieżącej analizy danych przez Pełnomocnika Rządu ds. Osób Niepełnosprawnych, wspomagania rejestrację i ewidencję wniosków, orzeczeń i odwołań, wspomagania wydawanie orzeczeń, służy do kontroli wprowadzanych wniosków i odwołań oraz orzeczeń wydawanych na obszarze całego kraju.</w:t>
            </w:r>
            <w:r w:rsidRPr="00D3218E">
              <w:rPr>
                <w:sz w:val="20"/>
                <w:lang w:val="pl-PL" w:eastAsia="pl-PL"/>
              </w:rPr>
              <w:br/>
              <w:t>SI EKSMOoN składa się z trzech podstawowych modułów:</w:t>
            </w:r>
            <w:r w:rsidRPr="00D3218E">
              <w:rPr>
                <w:sz w:val="20"/>
                <w:lang w:val="pl-PL" w:eastAsia="pl-PL"/>
              </w:rPr>
              <w:br/>
              <w:t>• Moduł powiatowy do obsługi powiatowych zespołów orzekających,</w:t>
            </w:r>
            <w:r w:rsidRPr="00D3218E">
              <w:rPr>
                <w:sz w:val="20"/>
                <w:lang w:val="pl-PL" w:eastAsia="pl-PL"/>
              </w:rPr>
              <w:br/>
              <w:t>• Moduł wojewódzki do obsługi wojewódzkich zespołów orzekających,</w:t>
            </w:r>
            <w:r w:rsidRPr="00D3218E">
              <w:rPr>
                <w:sz w:val="20"/>
                <w:lang w:val="pl-PL" w:eastAsia="pl-PL"/>
              </w:rPr>
              <w:br/>
              <w:t xml:space="preserve">• Moduł centralny do obsługi Biura Pełnomocnika Rządu ds. Osób Niepełnosprawnych. Wspomaganie procesu rejestracji i procesu wydawania orzeczeń o niepełnosprawności przez wojewódzkie i powiatowe zespoły do spraw orzekania o niepełnosprawności - ewidencja orzeczeń o niepełnosprawności.: </w:t>
            </w:r>
            <w:r w:rsidRPr="00D3218E">
              <w:rPr>
                <w:sz w:val="20"/>
                <w:lang w:val="pl-PL" w:eastAsia="pl-PL"/>
              </w:rPr>
              <w:br/>
              <w:t xml:space="preserve">Wspomaganie procesu rejestracji i procesu wydawania orzeczeń o niepełnosprawności przez </w:t>
            </w:r>
            <w:r w:rsidRPr="00D3218E">
              <w:rPr>
                <w:sz w:val="20"/>
                <w:lang w:val="pl-PL" w:eastAsia="pl-PL"/>
              </w:rPr>
              <w:lastRenderedPageBreak/>
              <w:t xml:space="preserve">wojewódzkie i powiatowe zespoły do spraw orzekania o niepełnosprawności - ewidencja orzeczeń o niepełnosprawności. </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0FC2FCE" w14:textId="77777777" w:rsidR="00D33B57" w:rsidRPr="00D3218E" w:rsidRDefault="00D33B57" w:rsidP="00D33B57">
            <w:pPr>
              <w:spacing w:line="256" w:lineRule="auto"/>
              <w:rPr>
                <w:sz w:val="20"/>
                <w:lang w:val="pl-PL" w:eastAsia="pl-PL"/>
              </w:rPr>
            </w:pPr>
            <w:r w:rsidRPr="00D3218E">
              <w:rPr>
                <w:sz w:val="20"/>
                <w:lang w:val="pl-PL" w:eastAsia="pl-PL"/>
              </w:rPr>
              <w:lastRenderedPageBreak/>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75C2D410"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3A59EC43"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3206849C" w14:textId="77777777" w:rsidR="00D33B57" w:rsidRPr="00D3218E" w:rsidRDefault="00D33B57" w:rsidP="00540E94">
            <w:pPr>
              <w:spacing w:line="256" w:lineRule="auto"/>
              <w:jc w:val="both"/>
              <w:rPr>
                <w:sz w:val="20"/>
                <w:lang w:val="pl-PL" w:eastAsia="pl-PL"/>
              </w:rPr>
            </w:pPr>
            <w:r w:rsidRPr="00D3218E">
              <w:rPr>
                <w:sz w:val="20"/>
                <w:lang w:val="pl-PL" w:eastAsia="pl-PL"/>
              </w:rPr>
              <w:t>36</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F1A346E" w14:textId="77777777" w:rsidR="00D33B57" w:rsidRPr="00D3218E" w:rsidRDefault="00D33B57" w:rsidP="00D33B57">
            <w:pPr>
              <w:spacing w:line="256" w:lineRule="auto"/>
              <w:rPr>
                <w:sz w:val="20"/>
                <w:lang w:val="pl-PL" w:eastAsia="pl-PL"/>
              </w:rPr>
            </w:pPr>
            <w:r w:rsidRPr="00D3218E">
              <w:rPr>
                <w:sz w:val="20"/>
                <w:lang w:val="pl-PL" w:eastAsia="pl-PL"/>
              </w:rPr>
              <w:t>SIO</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B5A3F0B" w14:textId="77777777" w:rsidR="00D33B57" w:rsidRPr="00D3218E" w:rsidRDefault="00D33B57" w:rsidP="00D33B57">
            <w:pPr>
              <w:spacing w:line="256" w:lineRule="auto"/>
              <w:rPr>
                <w:sz w:val="20"/>
                <w:lang w:val="pl-PL" w:eastAsia="pl-PL"/>
              </w:rPr>
            </w:pPr>
            <w:r w:rsidRPr="00D3218E">
              <w:rPr>
                <w:sz w:val="20"/>
                <w:lang w:val="pl-PL" w:eastAsia="pl-PL"/>
              </w:rPr>
              <w:t>Ministerstwo Edukacji Narodowej</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0317619" w14:textId="77777777" w:rsidR="00D33B57" w:rsidRPr="00D3218E" w:rsidRDefault="00D33B57" w:rsidP="00D33B57">
            <w:pPr>
              <w:spacing w:line="256" w:lineRule="auto"/>
              <w:rPr>
                <w:sz w:val="20"/>
                <w:lang w:val="pl-PL" w:eastAsia="pl-PL"/>
              </w:rPr>
            </w:pPr>
            <w:r w:rsidRPr="00D3218E">
              <w:rPr>
                <w:sz w:val="20"/>
                <w:lang w:val="pl-PL" w:eastAsia="pl-PL"/>
              </w:rPr>
              <w:t>System Informacji Oświatowej służy do prowadzenia polityki edukacyjnej państwa, podnoszenia jakości i upowszechniania edukacji oraz do usprawniania finansowania zadań oświatowych.</w:t>
            </w:r>
            <w:r w:rsidRPr="00D3218E">
              <w:rPr>
                <w:sz w:val="20"/>
                <w:lang w:val="pl-PL" w:eastAsia="pl-PL"/>
              </w:rPr>
              <w:br/>
              <w:t xml:space="preserve">System zawiera dane Szkół i Placówek systemu światy, uwierzytelnianie dyrektorów placówek systemu oświaty </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48C3C2E" w14:textId="77777777" w:rsidR="00D33B57" w:rsidRPr="00D3218E" w:rsidRDefault="00D33B57" w:rsidP="00D33B57">
            <w:pPr>
              <w:spacing w:line="256" w:lineRule="auto"/>
              <w:rPr>
                <w:sz w:val="20"/>
                <w:lang w:val="pl-PL" w:eastAsia="pl-PL"/>
              </w:rPr>
            </w:pPr>
            <w:r w:rsidRPr="00D3218E">
              <w:rPr>
                <w:sz w:val="20"/>
                <w:lang w:val="pl-PL" w:eastAsia="pl-PL"/>
              </w:rPr>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2ED72CD"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440FBB3A"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26C9AC6E" w14:textId="77777777" w:rsidR="00D33B57" w:rsidRPr="00D3218E" w:rsidRDefault="00D33B57" w:rsidP="00540E94">
            <w:pPr>
              <w:spacing w:line="256" w:lineRule="auto"/>
              <w:jc w:val="both"/>
              <w:rPr>
                <w:sz w:val="20"/>
                <w:lang w:val="pl-PL" w:eastAsia="pl-PL"/>
              </w:rPr>
            </w:pPr>
            <w:r w:rsidRPr="00D3218E">
              <w:rPr>
                <w:sz w:val="20"/>
                <w:lang w:val="pl-PL" w:eastAsia="pl-PL"/>
              </w:rPr>
              <w:t>37</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1E8D147" w14:textId="77777777" w:rsidR="00D33B57" w:rsidRPr="00D3218E" w:rsidRDefault="00D33B57" w:rsidP="00D33B57">
            <w:pPr>
              <w:spacing w:line="256" w:lineRule="auto"/>
              <w:rPr>
                <w:sz w:val="20"/>
                <w:lang w:val="pl-PL" w:eastAsia="pl-PL"/>
              </w:rPr>
            </w:pPr>
            <w:r w:rsidRPr="00D3218E">
              <w:rPr>
                <w:sz w:val="20"/>
                <w:lang w:val="pl-PL" w:eastAsia="pl-PL"/>
              </w:rPr>
              <w:t>SMU ZUS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BB1580C" w14:textId="77777777" w:rsidR="00D33B57" w:rsidRPr="00D3218E" w:rsidRDefault="00D33B57" w:rsidP="00D33B57">
            <w:pPr>
              <w:spacing w:line="256" w:lineRule="auto"/>
              <w:rPr>
                <w:sz w:val="20"/>
                <w:lang w:val="pl-PL" w:eastAsia="pl-PL"/>
              </w:rPr>
            </w:pPr>
            <w:r w:rsidRPr="00D3218E">
              <w:rPr>
                <w:sz w:val="20"/>
                <w:lang w:val="pl-PL" w:eastAsia="pl-PL"/>
              </w:rPr>
              <w:t>Zakład Ubezpieczeń Społecznych</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D8BBA98" w14:textId="0591C260" w:rsidR="00D33B57" w:rsidRPr="00D3218E" w:rsidRDefault="00D33B57" w:rsidP="00D33B57">
            <w:pPr>
              <w:spacing w:line="256" w:lineRule="auto"/>
              <w:rPr>
                <w:sz w:val="20"/>
                <w:lang w:val="pl-PL" w:eastAsia="pl-PL"/>
              </w:rPr>
            </w:pPr>
            <w:r w:rsidRPr="00D3218E">
              <w:rPr>
                <w:sz w:val="20"/>
                <w:lang w:val="pl-PL" w:eastAsia="pl-PL"/>
              </w:rPr>
              <w:t>System Monitorowania Usług umożliwia monitorowanie stanu systemów informatycznych Zakładu i usług oraz rozliczanie poziomów świadczonych przez firmy zewnętrzne usług poprzez parametry dostępności, wydajności, niezawodności i ciągłości. SMU obejmuje wszystkie platformy systemowe, we wszystkich jednostkach ZUS, a także urządzenia sieciowe, systemy operacyjne, motory baz danych, oprogramowanie w warstwie middleware oraz aplikacje. SMU służy do monitorowania usług IT (w tym m.in.: systemów KSI ZUS, PUE ZUS, SWEZ, aplik</w:t>
            </w:r>
            <w:r w:rsidR="00783860">
              <w:rPr>
                <w:sz w:val="20"/>
                <w:lang w:val="pl-PL" w:eastAsia="pl-PL"/>
              </w:rPr>
              <w:t>a</w:t>
            </w:r>
            <w:r w:rsidRPr="00D3218E">
              <w:rPr>
                <w:sz w:val="20"/>
                <w:lang w:val="pl-PL" w:eastAsia="pl-PL"/>
              </w:rPr>
              <w:t xml:space="preserve">cje autorskie, usług bezpieczeństwa i infrastrukturalnych) </w:t>
            </w:r>
            <w:r w:rsidR="00783860">
              <w:rPr>
                <w:sz w:val="20"/>
                <w:lang w:val="pl-PL" w:eastAsia="pl-PL"/>
              </w:rPr>
              <w:t>ś</w:t>
            </w:r>
            <w:r w:rsidRPr="00D3218E">
              <w:rPr>
                <w:sz w:val="20"/>
                <w:lang w:val="pl-PL" w:eastAsia="pl-PL"/>
              </w:rPr>
              <w:t>wiadczonych zarówno przez wewn</w:t>
            </w:r>
            <w:r w:rsidR="00783860">
              <w:rPr>
                <w:sz w:val="20"/>
                <w:lang w:val="pl-PL" w:eastAsia="pl-PL"/>
              </w:rPr>
              <w:t>ę</w:t>
            </w:r>
            <w:r w:rsidRPr="00D3218E">
              <w:rPr>
                <w:sz w:val="20"/>
                <w:lang w:val="pl-PL" w:eastAsia="pl-PL"/>
              </w:rPr>
              <w:t>trznych, jak i zewnętrznych dostawców.</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4824B55"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2590EE39"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7615F508"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2A8E7497" w14:textId="77777777" w:rsidR="00D33B57" w:rsidRPr="00D3218E" w:rsidRDefault="00D33B57" w:rsidP="00540E94">
            <w:pPr>
              <w:spacing w:line="256" w:lineRule="auto"/>
              <w:jc w:val="both"/>
              <w:rPr>
                <w:sz w:val="20"/>
                <w:lang w:val="pl-PL" w:eastAsia="pl-PL"/>
              </w:rPr>
            </w:pPr>
            <w:r w:rsidRPr="00D3218E">
              <w:rPr>
                <w:sz w:val="20"/>
                <w:lang w:val="pl-PL" w:eastAsia="pl-PL"/>
              </w:rPr>
              <w:t>38</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61B9A80" w14:textId="77777777" w:rsidR="00D33B57" w:rsidRPr="00D3218E" w:rsidRDefault="00D33B57" w:rsidP="00D33B57">
            <w:pPr>
              <w:spacing w:line="256" w:lineRule="auto"/>
              <w:rPr>
                <w:sz w:val="20"/>
                <w:lang w:val="pl-PL" w:eastAsia="pl-PL"/>
              </w:rPr>
            </w:pPr>
            <w:r w:rsidRPr="00D3218E">
              <w:rPr>
                <w:sz w:val="20"/>
                <w:lang w:val="pl-PL" w:eastAsia="pl-PL"/>
              </w:rPr>
              <w:t>SODiR 3.0</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02EB94" w14:textId="77777777" w:rsidR="00D33B57" w:rsidRPr="00D3218E" w:rsidRDefault="00D33B57" w:rsidP="00D33B57">
            <w:pPr>
              <w:spacing w:line="256" w:lineRule="auto"/>
              <w:rPr>
                <w:sz w:val="20"/>
                <w:lang w:val="pl-PL" w:eastAsia="pl-PL"/>
              </w:rPr>
            </w:pPr>
            <w:r w:rsidRPr="00D3218E">
              <w:rPr>
                <w:sz w:val="20"/>
                <w:lang w:val="pl-PL" w:eastAsia="pl-PL"/>
              </w:rPr>
              <w:t>Państwowy Fundusz Rehabilitacji Osób Niepełnosprawnych</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71466C0" w14:textId="77777777" w:rsidR="00D33B57" w:rsidRPr="00D3218E" w:rsidRDefault="00D33B57" w:rsidP="00D33B57">
            <w:pPr>
              <w:spacing w:line="256" w:lineRule="auto"/>
              <w:rPr>
                <w:sz w:val="20"/>
                <w:lang w:val="pl-PL" w:eastAsia="pl-PL"/>
              </w:rPr>
            </w:pPr>
            <w:r w:rsidRPr="00D3218E">
              <w:rPr>
                <w:sz w:val="20"/>
                <w:lang w:val="pl-PL" w:eastAsia="pl-PL"/>
              </w:rPr>
              <w:t>Obsługa dofinansowań do wynagrodzeń pracowników niepełnosprawnych i refundacji składek na ubezpieczenie społeczne dla ON wykonujących działalność gospodarczą.</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4B6D9B8" w14:textId="77777777" w:rsidR="00D33B57" w:rsidRPr="00D3218E" w:rsidRDefault="00D33B57" w:rsidP="00D33B57">
            <w:pPr>
              <w:spacing w:line="256" w:lineRule="auto"/>
              <w:rPr>
                <w:sz w:val="20"/>
                <w:lang w:val="pl-PL" w:eastAsia="pl-PL"/>
              </w:rPr>
            </w:pPr>
            <w:r w:rsidRPr="00D3218E">
              <w:rPr>
                <w:sz w:val="20"/>
                <w:lang w:val="pl-PL" w:eastAsia="pl-PL"/>
              </w:rPr>
              <w:t>Planowany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55CB5F5A"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613B7654"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43661EFB" w14:textId="77777777" w:rsidR="00D33B57" w:rsidRPr="00D3218E" w:rsidRDefault="00D33B57" w:rsidP="00540E94">
            <w:pPr>
              <w:spacing w:line="256" w:lineRule="auto"/>
              <w:jc w:val="both"/>
              <w:rPr>
                <w:sz w:val="20"/>
                <w:lang w:val="pl-PL" w:eastAsia="pl-PL"/>
              </w:rPr>
            </w:pPr>
            <w:r w:rsidRPr="00D3218E">
              <w:rPr>
                <w:sz w:val="20"/>
                <w:lang w:val="pl-PL" w:eastAsia="pl-PL"/>
              </w:rPr>
              <w:lastRenderedPageBreak/>
              <w:t>39</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FBF4C64" w14:textId="77777777" w:rsidR="00D33B57" w:rsidRPr="00D3218E" w:rsidRDefault="00D33B57" w:rsidP="00D33B57">
            <w:pPr>
              <w:spacing w:line="256" w:lineRule="auto"/>
              <w:rPr>
                <w:sz w:val="20"/>
                <w:lang w:val="pl-PL" w:eastAsia="pl-PL"/>
              </w:rPr>
            </w:pPr>
            <w:r w:rsidRPr="00D3218E">
              <w:rPr>
                <w:sz w:val="20"/>
                <w:lang w:val="pl-PL" w:eastAsia="pl-PL"/>
              </w:rPr>
              <w:t>SWEZ</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8E25D90" w14:textId="77777777" w:rsidR="00D33B57" w:rsidRPr="00D3218E" w:rsidRDefault="00D33B57" w:rsidP="00D33B57">
            <w:pPr>
              <w:spacing w:line="256" w:lineRule="auto"/>
              <w:rPr>
                <w:sz w:val="20"/>
                <w:lang w:val="pl-PL" w:eastAsia="pl-PL"/>
              </w:rPr>
            </w:pPr>
            <w:r w:rsidRPr="00D3218E">
              <w:rPr>
                <w:sz w:val="20"/>
                <w:lang w:val="pl-PL" w:eastAsia="pl-PL"/>
              </w:rPr>
              <w:t>Zakład Ubezpieczeń Społecznych</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F2C30DC" w14:textId="77777777" w:rsidR="00D33B57" w:rsidRPr="00D3218E" w:rsidRDefault="00D33B57" w:rsidP="00D33B57">
            <w:pPr>
              <w:spacing w:line="256" w:lineRule="auto"/>
              <w:rPr>
                <w:sz w:val="20"/>
                <w:lang w:val="pl-PL" w:eastAsia="pl-PL"/>
              </w:rPr>
            </w:pPr>
            <w:r w:rsidRPr="00D3218E">
              <w:rPr>
                <w:sz w:val="20"/>
                <w:lang w:val="pl-PL" w:eastAsia="pl-PL"/>
              </w:rPr>
              <w:t>System Wspomagania Ekonomiki Zakładu (SWEZ) to zintegrowana platforma wielu systemów i modułów, która została zbudowana w oparciu o komponenty systemu SAP. Kluczowym zadaniem SWEZ jest wspomaganie działalności Oddziałów oraz Centrali Zakładu Ubezpieczeń Społecznych w zakresie obsługi finansowo-księgowej, zarządzania majątkiem trwałym, gospodarką materiałową, inwestycjami i obszarami powiązanymi oraz zarządzania zasobami ludzkimi Zakładu.</w:t>
            </w:r>
            <w:r w:rsidRPr="00D3218E">
              <w:rPr>
                <w:sz w:val="20"/>
                <w:lang w:val="pl-PL" w:eastAsia="pl-PL"/>
              </w:rPr>
              <w:br/>
            </w:r>
            <w:r w:rsidRPr="00C54742">
              <w:rPr>
                <w:sz w:val="20"/>
                <w:lang w:eastAsia="pl-PL"/>
              </w:rPr>
              <w:t xml:space="preserve">System SWEZ </w:t>
            </w:r>
            <w:r w:rsidRPr="00783860">
              <w:rPr>
                <w:sz w:val="20"/>
                <w:lang w:val="pl-PL" w:eastAsia="pl-PL"/>
              </w:rPr>
              <w:t>składa się z następujących komponentów aplikacyjnych</w:t>
            </w:r>
            <w:r w:rsidRPr="00C54742">
              <w:rPr>
                <w:sz w:val="20"/>
                <w:lang w:eastAsia="pl-PL"/>
              </w:rPr>
              <w:t xml:space="preserve"> SAP:</w:t>
            </w:r>
            <w:r w:rsidRPr="00C54742">
              <w:rPr>
                <w:sz w:val="20"/>
                <w:lang w:eastAsia="pl-PL"/>
              </w:rPr>
              <w:br/>
              <w:t xml:space="preserve"> ●   ERP – Enterprise Resource Planning;</w:t>
            </w:r>
            <w:r w:rsidRPr="00C54742">
              <w:rPr>
                <w:sz w:val="20"/>
                <w:lang w:eastAsia="pl-PL"/>
              </w:rPr>
              <w:br/>
              <w:t xml:space="preserve"> ●   HCM – Human Capital Management;</w:t>
            </w:r>
            <w:r w:rsidRPr="00C54742">
              <w:rPr>
                <w:sz w:val="20"/>
                <w:lang w:eastAsia="pl-PL"/>
              </w:rPr>
              <w:br/>
              <w:t xml:space="preserve"> ●   BW – Business Warehouse;</w:t>
            </w:r>
            <w:r w:rsidRPr="00C54742">
              <w:rPr>
                <w:sz w:val="20"/>
                <w:lang w:eastAsia="pl-PL"/>
              </w:rPr>
              <w:br/>
              <w:t xml:space="preserve"> ●   NetWeaver Portal;</w:t>
            </w:r>
            <w:r w:rsidRPr="00C54742">
              <w:rPr>
                <w:sz w:val="20"/>
                <w:lang w:eastAsia="pl-PL"/>
              </w:rPr>
              <w:br/>
              <w:t xml:space="preserve"> ●   SRM – Supplier Relationship Management;</w:t>
            </w:r>
            <w:r w:rsidRPr="00C54742">
              <w:rPr>
                <w:sz w:val="20"/>
                <w:lang w:eastAsia="pl-PL"/>
              </w:rPr>
              <w:br/>
              <w:t xml:space="preserve"> ●   CRM – Customer Relationship Management;</w:t>
            </w:r>
            <w:r w:rsidRPr="00C54742">
              <w:rPr>
                <w:sz w:val="20"/>
                <w:lang w:eastAsia="pl-PL"/>
              </w:rPr>
              <w:br/>
              <w:t xml:space="preserve"> ●   NetWeaver Process Integration i Solution Manager.</w:t>
            </w:r>
            <w:r w:rsidRPr="00C54742">
              <w:rPr>
                <w:sz w:val="20"/>
                <w:lang w:eastAsia="pl-PL"/>
              </w:rPr>
              <w:br/>
            </w:r>
            <w:r w:rsidRPr="00D3218E">
              <w:rPr>
                <w:sz w:val="20"/>
                <w:lang w:val="pl-PL" w:eastAsia="pl-PL"/>
              </w:rPr>
              <w:t>SWEZ wymienia informacje za pośrednictwem interfejsów z innymi systemami ZUS, m.in. KSI ZUS.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D5B2FB4"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E41E6AE"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51719A30"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41375B8B" w14:textId="77777777" w:rsidR="00D33B57" w:rsidRPr="00D3218E" w:rsidRDefault="00D33B57" w:rsidP="00540E94">
            <w:pPr>
              <w:spacing w:line="256" w:lineRule="auto"/>
              <w:jc w:val="both"/>
              <w:rPr>
                <w:sz w:val="20"/>
                <w:lang w:val="pl-PL" w:eastAsia="pl-PL"/>
              </w:rPr>
            </w:pPr>
            <w:r w:rsidRPr="00D3218E">
              <w:rPr>
                <w:sz w:val="20"/>
                <w:lang w:val="pl-PL" w:eastAsia="pl-PL"/>
              </w:rPr>
              <w:t>40</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3BFB3F9" w14:textId="77777777" w:rsidR="00D33B57" w:rsidRPr="00D3218E" w:rsidRDefault="00D33B57" w:rsidP="00D33B57">
            <w:pPr>
              <w:spacing w:line="256" w:lineRule="auto"/>
              <w:rPr>
                <w:sz w:val="20"/>
                <w:lang w:val="pl-PL" w:eastAsia="pl-PL"/>
              </w:rPr>
            </w:pPr>
            <w:r w:rsidRPr="00D3218E">
              <w:rPr>
                <w:sz w:val="20"/>
                <w:lang w:val="pl-PL" w:eastAsia="pl-PL"/>
              </w:rPr>
              <w:t xml:space="preserve">System bankowy PKO BP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C680E14" w14:textId="77777777" w:rsidR="00D33B57" w:rsidRPr="00D3218E" w:rsidRDefault="00D33B57" w:rsidP="00D33B57">
            <w:pPr>
              <w:spacing w:line="256" w:lineRule="auto"/>
              <w:rPr>
                <w:sz w:val="20"/>
                <w:lang w:val="pl-PL" w:eastAsia="pl-PL"/>
              </w:rPr>
            </w:pPr>
            <w:r w:rsidRPr="00D3218E">
              <w:rPr>
                <w:sz w:val="20"/>
                <w:lang w:val="pl-PL" w:eastAsia="pl-PL"/>
              </w:rPr>
              <w:t> </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EF0FF10" w14:textId="77777777" w:rsidR="00D33B57" w:rsidRPr="00D3218E" w:rsidRDefault="00D33B57" w:rsidP="00D33B57">
            <w:pPr>
              <w:spacing w:line="256" w:lineRule="auto"/>
              <w:rPr>
                <w:sz w:val="20"/>
                <w:lang w:val="pl-PL" w:eastAsia="pl-PL"/>
              </w:rPr>
            </w:pPr>
            <w:r w:rsidRPr="00D3218E">
              <w:rPr>
                <w:sz w:val="20"/>
                <w:lang w:val="pl-PL" w:eastAsia="pl-PL"/>
              </w:rPr>
              <w:t>System Banku, z którym Zakład zawarł umowę na realizację przelewów dla świadczeniobiorców do banków polskich i zagranicznych,</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E75F4EF"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7E4252DB"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01B65233"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0E34FC61" w14:textId="77777777" w:rsidR="00D33B57" w:rsidRPr="00D3218E" w:rsidRDefault="00D33B57" w:rsidP="00540E94">
            <w:pPr>
              <w:spacing w:line="256" w:lineRule="auto"/>
              <w:jc w:val="both"/>
              <w:rPr>
                <w:sz w:val="20"/>
                <w:lang w:val="pl-PL" w:eastAsia="pl-PL"/>
              </w:rPr>
            </w:pPr>
            <w:r w:rsidRPr="00D3218E">
              <w:rPr>
                <w:sz w:val="20"/>
                <w:lang w:val="pl-PL" w:eastAsia="pl-PL"/>
              </w:rPr>
              <w:t>41</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1C2E005" w14:textId="77777777" w:rsidR="00D33B57" w:rsidRPr="00D3218E" w:rsidRDefault="00D33B57" w:rsidP="00D33B57">
            <w:pPr>
              <w:spacing w:line="256" w:lineRule="auto"/>
              <w:rPr>
                <w:sz w:val="20"/>
                <w:lang w:val="pl-PL" w:eastAsia="pl-PL"/>
              </w:rPr>
            </w:pPr>
            <w:r w:rsidRPr="00D3218E">
              <w:rPr>
                <w:sz w:val="20"/>
                <w:lang w:val="pl-PL" w:eastAsia="pl-PL"/>
              </w:rPr>
              <w:t>System Europejskiego Banku Centralnego</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18DDEE" w14:textId="77777777" w:rsidR="00D33B57" w:rsidRPr="00D3218E" w:rsidRDefault="00D33B57" w:rsidP="00D33B57">
            <w:pPr>
              <w:spacing w:line="256" w:lineRule="auto"/>
              <w:rPr>
                <w:sz w:val="20"/>
                <w:lang w:val="pl-PL" w:eastAsia="pl-PL"/>
              </w:rPr>
            </w:pPr>
            <w:r w:rsidRPr="00D3218E">
              <w:rPr>
                <w:sz w:val="20"/>
                <w:lang w:val="pl-PL" w:eastAsia="pl-PL"/>
              </w:rPr>
              <w:t>Europejski Bank Centralny</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106E38D" w14:textId="77777777" w:rsidR="00D33B57" w:rsidRPr="00D3218E" w:rsidRDefault="00D33B57" w:rsidP="00D33B57">
            <w:pPr>
              <w:spacing w:line="256" w:lineRule="auto"/>
              <w:rPr>
                <w:sz w:val="20"/>
                <w:lang w:val="pl-PL" w:eastAsia="pl-PL"/>
              </w:rPr>
            </w:pPr>
            <w:r w:rsidRPr="00D3218E">
              <w:rPr>
                <w:sz w:val="20"/>
                <w:lang w:val="pl-PL" w:eastAsia="pl-PL"/>
              </w:rPr>
              <w:t xml:space="preserve">Pełni funkcję banku centralnego dla 19 państw członkowskich Unii Europejskiej, które wprowadziły euro. Jedną z funkcji systemu jest udostępnianie kursów wymiany euro na waluty </w:t>
            </w:r>
            <w:r w:rsidRPr="00D3218E">
              <w:rPr>
                <w:sz w:val="20"/>
                <w:lang w:val="pl-PL" w:eastAsia="pl-PL"/>
              </w:rPr>
              <w:lastRenderedPageBreak/>
              <w:t>państw członkowskich i krajów trzecich.</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0548E3C" w14:textId="77777777" w:rsidR="00D33B57" w:rsidRPr="00D3218E" w:rsidRDefault="00D33B57" w:rsidP="00D33B57">
            <w:pPr>
              <w:spacing w:line="256" w:lineRule="auto"/>
              <w:rPr>
                <w:sz w:val="20"/>
                <w:lang w:val="pl-PL" w:eastAsia="pl-PL"/>
              </w:rPr>
            </w:pPr>
            <w:r w:rsidRPr="00D3218E">
              <w:rPr>
                <w:sz w:val="20"/>
                <w:lang w:val="pl-PL" w:eastAsia="pl-PL"/>
              </w:rPr>
              <w:lastRenderedPageBreak/>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6E170EF"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23D70566"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4A7C2C0B" w14:textId="77777777" w:rsidR="00D33B57" w:rsidRPr="00D3218E" w:rsidRDefault="00D33B57" w:rsidP="00540E94">
            <w:pPr>
              <w:spacing w:line="256" w:lineRule="auto"/>
              <w:jc w:val="both"/>
              <w:rPr>
                <w:sz w:val="20"/>
                <w:lang w:val="pl-PL" w:eastAsia="pl-PL"/>
              </w:rPr>
            </w:pPr>
            <w:r w:rsidRPr="00D3218E">
              <w:rPr>
                <w:sz w:val="20"/>
                <w:lang w:val="pl-PL" w:eastAsia="pl-PL"/>
              </w:rPr>
              <w:t>42</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8B280B6" w14:textId="77777777" w:rsidR="00D33B57" w:rsidRPr="00D3218E" w:rsidRDefault="00D33B57" w:rsidP="00D33B57">
            <w:pPr>
              <w:spacing w:line="256" w:lineRule="auto"/>
              <w:rPr>
                <w:sz w:val="20"/>
                <w:lang w:val="pl-PL" w:eastAsia="pl-PL"/>
              </w:rPr>
            </w:pPr>
            <w:r w:rsidRPr="00D3218E">
              <w:rPr>
                <w:sz w:val="20"/>
                <w:lang w:val="pl-PL" w:eastAsia="pl-PL"/>
              </w:rPr>
              <w:t>System KDPW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008104" w14:textId="77777777" w:rsidR="00D33B57" w:rsidRPr="00D3218E" w:rsidRDefault="00D33B57" w:rsidP="00D33B57">
            <w:pPr>
              <w:spacing w:line="256" w:lineRule="auto"/>
              <w:rPr>
                <w:sz w:val="20"/>
                <w:lang w:val="pl-PL" w:eastAsia="pl-PL"/>
              </w:rPr>
            </w:pPr>
            <w:r w:rsidRPr="00D3218E">
              <w:rPr>
                <w:sz w:val="20"/>
                <w:lang w:val="pl-PL" w:eastAsia="pl-PL"/>
              </w:rPr>
              <w:t>Krajowy Depozyt Papierów Wartościowych</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5622117" w14:textId="77777777" w:rsidR="00D33B57" w:rsidRPr="00D3218E" w:rsidRDefault="00D33B57" w:rsidP="00D33B57">
            <w:pPr>
              <w:spacing w:line="256" w:lineRule="auto"/>
              <w:rPr>
                <w:sz w:val="20"/>
                <w:lang w:val="pl-PL" w:eastAsia="pl-PL"/>
              </w:rPr>
            </w:pPr>
            <w:r w:rsidRPr="00D3218E">
              <w:rPr>
                <w:sz w:val="20"/>
                <w:lang w:val="pl-PL" w:eastAsia="pl-PL"/>
              </w:rPr>
              <w:t>System Krajowego Depozytu Papierów Wartościowych (KDPW) to system wspierający prowadzenie i nadzorowanie systemu depozytowo-rozliczeniowego w zakresie obrotu instrumentami finansowymi w Polsce. System realizuje rozliczenia między otwartymi funduszami emerytalnymi (OFE), m.in. w przypadku zmiany OFE przez członka lub w przypadku jego śmierci (wypłaty transferowe), na podstawie informacji otrzymywanych drogą elektroniczną z Zakładu Ubezpieczeń Społecznych (ZUS).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09C3064"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2F95FA5"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10680DA8"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0AF6E656" w14:textId="77777777" w:rsidR="00D33B57" w:rsidRPr="00D3218E" w:rsidRDefault="00D33B57" w:rsidP="00540E94">
            <w:pPr>
              <w:spacing w:line="256" w:lineRule="auto"/>
              <w:jc w:val="both"/>
              <w:rPr>
                <w:sz w:val="20"/>
                <w:lang w:val="pl-PL" w:eastAsia="pl-PL"/>
              </w:rPr>
            </w:pPr>
            <w:r w:rsidRPr="00D3218E">
              <w:rPr>
                <w:sz w:val="20"/>
                <w:lang w:val="pl-PL" w:eastAsia="pl-PL"/>
              </w:rPr>
              <w:t>43</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CEF2146" w14:textId="77777777" w:rsidR="00D33B57" w:rsidRPr="00D3218E" w:rsidRDefault="00D33B57" w:rsidP="00D33B57">
            <w:pPr>
              <w:spacing w:line="256" w:lineRule="auto"/>
              <w:rPr>
                <w:sz w:val="20"/>
                <w:lang w:val="pl-PL" w:eastAsia="pl-PL"/>
              </w:rPr>
            </w:pPr>
            <w:r w:rsidRPr="00D3218E">
              <w:rPr>
                <w:sz w:val="20"/>
                <w:lang w:val="pl-PL" w:eastAsia="pl-PL"/>
              </w:rPr>
              <w:t>System mObywatel</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CDC3E77" w14:textId="77777777" w:rsidR="00D33B57" w:rsidRPr="00D3218E" w:rsidRDefault="00D33B57" w:rsidP="00D33B57">
            <w:pPr>
              <w:spacing w:line="256" w:lineRule="auto"/>
              <w:rPr>
                <w:sz w:val="20"/>
                <w:lang w:val="pl-PL" w:eastAsia="pl-PL"/>
              </w:rPr>
            </w:pPr>
            <w:r w:rsidRPr="00D3218E">
              <w:rPr>
                <w:sz w:val="20"/>
                <w:lang w:val="pl-PL" w:eastAsia="pl-PL"/>
              </w:rPr>
              <w:t>Ministerstwo Cyfryzacji</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855325F" w14:textId="77777777" w:rsidR="00D33B57" w:rsidRPr="00D3218E" w:rsidRDefault="00D33B57" w:rsidP="00D33B57">
            <w:pPr>
              <w:spacing w:line="256" w:lineRule="auto"/>
              <w:rPr>
                <w:sz w:val="20"/>
                <w:lang w:val="pl-PL" w:eastAsia="pl-PL"/>
              </w:rPr>
            </w:pPr>
            <w:r w:rsidRPr="00D3218E">
              <w:rPr>
                <w:sz w:val="20"/>
                <w:lang w:val="pl-PL" w:eastAsia="pl-PL"/>
              </w:rPr>
              <w:t>mObywatel to system teleinformatyczny utworzony w celu umożliwienia obywatelom pobierania i prezentowania dokumentów elektronicznych oraz korzystania z usług cyfrowych przy użyciu aplikacji mobilnej mObywatel. Rozwiązanie to zapewnia wygodny dostęp do danych pochodzących z rejestrów publicznych oraz innych systemów teleinformatycznych podmiotów współpracujących, wspierając cyfrową obsługę spraw urzędowych.</w:t>
            </w:r>
            <w:r w:rsidRPr="00D3218E">
              <w:rPr>
                <w:sz w:val="20"/>
                <w:lang w:val="pl-PL" w:eastAsia="pl-PL"/>
              </w:rPr>
              <w:br/>
              <w:t>W systemie mObywatel prowadzone są rejestry i mechanizmy udostępniania danych obejmujące m.in.:</w:t>
            </w:r>
            <w:r w:rsidRPr="00D3218E">
              <w:rPr>
                <w:sz w:val="20"/>
                <w:lang w:val="pl-PL" w:eastAsia="pl-PL"/>
              </w:rPr>
              <w:br/>
              <w:t>-dokumenty elektroniczne zawierające dane osobowe użytkownika,</w:t>
            </w:r>
            <w:r w:rsidRPr="00D3218E">
              <w:rPr>
                <w:sz w:val="20"/>
                <w:lang w:val="pl-PL" w:eastAsia="pl-PL"/>
              </w:rPr>
              <w:br/>
              <w:t>-dokumenty potwierdzające sytuację prawną lub prawa użytkownika,</w:t>
            </w:r>
            <w:r w:rsidRPr="00D3218E">
              <w:rPr>
                <w:sz w:val="20"/>
                <w:lang w:val="pl-PL" w:eastAsia="pl-PL"/>
              </w:rPr>
              <w:br/>
              <w:t>-dokumenty umożliwiające identyfikację rzeczy powiązanych z użytkownikiem,</w:t>
            </w:r>
            <w:r w:rsidRPr="00D3218E">
              <w:rPr>
                <w:sz w:val="20"/>
                <w:lang w:val="pl-PL" w:eastAsia="pl-PL"/>
              </w:rPr>
              <w:br/>
              <w:t xml:space="preserve">-elektroniczne odpowiedniki dokumentów urzędowych </w:t>
            </w:r>
            <w:r w:rsidRPr="00D3218E">
              <w:rPr>
                <w:sz w:val="20"/>
                <w:lang w:val="pl-PL" w:eastAsia="pl-PL"/>
              </w:rPr>
              <w:lastRenderedPageBreak/>
              <w:t>wydawanych pierwotnie w postaci papierowej.</w:t>
            </w:r>
            <w:r w:rsidRPr="00D3218E">
              <w:rPr>
                <w:sz w:val="20"/>
                <w:lang w:val="pl-PL" w:eastAsia="pl-PL"/>
              </w:rPr>
              <w:br/>
              <w:t>Do głównych funkcjonalności systemu należą:</w:t>
            </w:r>
            <w:r w:rsidRPr="00D3218E">
              <w:rPr>
                <w:sz w:val="20"/>
                <w:lang w:val="pl-PL" w:eastAsia="pl-PL"/>
              </w:rPr>
              <w:br/>
              <w:t>-obsługa aplikacji mobilnej mObywatel, Portalu dla Szkół i Uczelni oraz Portalu Administracyjnego i back endu,</w:t>
            </w:r>
            <w:r w:rsidRPr="00D3218E">
              <w:rPr>
                <w:sz w:val="20"/>
                <w:lang w:val="pl-PL" w:eastAsia="pl-PL"/>
              </w:rPr>
              <w:br/>
              <w:t>zarządzanie dokumentami i usługami dostępnymi w aplikacji,</w:t>
            </w:r>
            <w:r w:rsidRPr="00D3218E">
              <w:rPr>
                <w:sz w:val="20"/>
                <w:lang w:val="pl-PL" w:eastAsia="pl-PL"/>
              </w:rPr>
              <w:br/>
              <w:t>-prezentacja powiadomień PUSH,</w:t>
            </w:r>
            <w:r w:rsidRPr="00D3218E">
              <w:rPr>
                <w:sz w:val="20"/>
                <w:lang w:val="pl-PL" w:eastAsia="pl-PL"/>
              </w:rPr>
              <w:br/>
              <w:t>-obsługa środka identyfikacji elektronicznej Profil mObywatel,</w:t>
            </w:r>
            <w:r w:rsidRPr="00D3218E">
              <w:rPr>
                <w:sz w:val="20"/>
                <w:lang w:val="pl-PL" w:eastAsia="pl-PL"/>
              </w:rPr>
              <w:br/>
              <w:t>System jest zintegrowany z krajowymi systemami teleinformatycznymi.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77A49DE" w14:textId="77777777" w:rsidR="00D33B57" w:rsidRPr="00D3218E" w:rsidRDefault="00D33B57" w:rsidP="00D33B57">
            <w:pPr>
              <w:spacing w:line="256" w:lineRule="auto"/>
              <w:rPr>
                <w:sz w:val="20"/>
                <w:lang w:val="pl-PL" w:eastAsia="pl-PL"/>
              </w:rPr>
            </w:pPr>
            <w:r w:rsidRPr="00D3218E">
              <w:rPr>
                <w:sz w:val="20"/>
                <w:lang w:val="pl-PL" w:eastAsia="pl-PL"/>
              </w:rPr>
              <w:lastRenderedPageBreak/>
              <w:t>Modyfikowany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9709DF2"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5AF1CF3F"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02E0971D" w14:textId="77777777" w:rsidR="00D33B57" w:rsidRPr="00D3218E" w:rsidRDefault="00D33B57" w:rsidP="00540E94">
            <w:pPr>
              <w:spacing w:line="256" w:lineRule="auto"/>
              <w:jc w:val="both"/>
              <w:rPr>
                <w:sz w:val="20"/>
                <w:lang w:val="pl-PL" w:eastAsia="pl-PL"/>
              </w:rPr>
            </w:pPr>
            <w:r w:rsidRPr="00D3218E">
              <w:rPr>
                <w:sz w:val="20"/>
                <w:lang w:val="pl-PL" w:eastAsia="pl-PL"/>
              </w:rPr>
              <w:t>44</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D11E609" w14:textId="77777777" w:rsidR="00D33B57" w:rsidRPr="00D3218E" w:rsidRDefault="00D33B57" w:rsidP="00D33B57">
            <w:pPr>
              <w:spacing w:line="256" w:lineRule="auto"/>
              <w:rPr>
                <w:sz w:val="20"/>
                <w:lang w:val="pl-PL" w:eastAsia="pl-PL"/>
              </w:rPr>
            </w:pPr>
            <w:r w:rsidRPr="00D3218E">
              <w:rPr>
                <w:sz w:val="20"/>
                <w:lang w:val="pl-PL" w:eastAsia="pl-PL"/>
              </w:rPr>
              <w:t>System SR i SW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2B2D172" w14:textId="77777777" w:rsidR="00D33B57" w:rsidRPr="00D3218E" w:rsidRDefault="00D33B57" w:rsidP="00D33B57">
            <w:pPr>
              <w:spacing w:line="256" w:lineRule="auto"/>
              <w:rPr>
                <w:sz w:val="20"/>
                <w:lang w:val="pl-PL" w:eastAsia="pl-PL"/>
              </w:rPr>
            </w:pPr>
            <w:r w:rsidRPr="00D3218E">
              <w:rPr>
                <w:sz w:val="20"/>
                <w:lang w:val="pl-PL" w:eastAsia="pl-PL"/>
              </w:rPr>
              <w:t>Urzędy wojewódzkie</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119DBA8" w14:textId="77777777" w:rsidR="00D33B57" w:rsidRPr="00D3218E" w:rsidRDefault="00D33B57" w:rsidP="00D33B57">
            <w:pPr>
              <w:spacing w:line="256" w:lineRule="auto"/>
              <w:rPr>
                <w:sz w:val="20"/>
                <w:lang w:val="pl-PL" w:eastAsia="pl-PL"/>
              </w:rPr>
            </w:pPr>
            <w:r w:rsidRPr="00D3218E">
              <w:rPr>
                <w:sz w:val="20"/>
                <w:lang w:val="pl-PL" w:eastAsia="pl-PL"/>
              </w:rPr>
              <w:t>System wielokrotny. System świadczeń rodzinnych (SR) i świadczeń wychowawczych (SW) dziedzinowy system wspierający urzędy wojewódzkie i Ministerstwo Rodziny, Pracy i Polityki Społecznej w realizacji zadań podlegających koordynacji systemu zabezpieczenia społecznego.</w:t>
            </w:r>
            <w:r w:rsidRPr="00D3218E">
              <w:rPr>
                <w:sz w:val="20"/>
                <w:lang w:val="pl-PL" w:eastAsia="pl-PL"/>
              </w:rPr>
              <w:br/>
              <w:t>Aplikacja wspiera realizację zadań wojewodów w obszarze świadczeń rodzinnych, w szczególności jest zintegrowana z europejskim systemem EESSI i tym samym zapewnia obsługę w zakresie koordynacji świadczeń na poziomie UE.</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80C7C52"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020A29CA"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42EFC8BA"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09A88BD1" w14:textId="77777777" w:rsidR="00D33B57" w:rsidRPr="00D3218E" w:rsidRDefault="00D33B57" w:rsidP="00540E94">
            <w:pPr>
              <w:spacing w:line="256" w:lineRule="auto"/>
              <w:jc w:val="both"/>
              <w:rPr>
                <w:sz w:val="20"/>
                <w:lang w:val="pl-PL" w:eastAsia="pl-PL"/>
              </w:rPr>
            </w:pPr>
            <w:r w:rsidRPr="00D3218E">
              <w:rPr>
                <w:sz w:val="20"/>
                <w:lang w:val="pl-PL" w:eastAsia="pl-PL"/>
              </w:rPr>
              <w:t>45</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20898EF" w14:textId="77777777" w:rsidR="00D33B57" w:rsidRPr="00D3218E" w:rsidRDefault="00D33B57" w:rsidP="00D33B57">
            <w:pPr>
              <w:spacing w:line="256" w:lineRule="auto"/>
              <w:rPr>
                <w:sz w:val="20"/>
                <w:lang w:val="pl-PL" w:eastAsia="pl-PL"/>
              </w:rPr>
            </w:pPr>
            <w:r w:rsidRPr="00D3218E">
              <w:rPr>
                <w:sz w:val="20"/>
                <w:lang w:val="pl-PL" w:eastAsia="pl-PL"/>
              </w:rPr>
              <w:t>Systemy banków komercyjnych i SKOK-ów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DFD1A8" w14:textId="77777777" w:rsidR="00D33B57" w:rsidRPr="00D3218E" w:rsidRDefault="00D33B57" w:rsidP="00D33B57">
            <w:pPr>
              <w:spacing w:line="256" w:lineRule="auto"/>
              <w:rPr>
                <w:sz w:val="20"/>
                <w:lang w:val="pl-PL" w:eastAsia="pl-PL"/>
              </w:rPr>
            </w:pPr>
            <w:r w:rsidRPr="00D3218E">
              <w:rPr>
                <w:sz w:val="20"/>
                <w:lang w:val="pl-PL" w:eastAsia="pl-PL"/>
              </w:rPr>
              <w:t>Banki komercyjne i SKOK-i</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2B7AE2CA" w14:textId="43DA9CA4" w:rsidR="00D33B57" w:rsidRPr="00D3218E" w:rsidRDefault="00D33B57" w:rsidP="00D33B57">
            <w:pPr>
              <w:spacing w:line="256" w:lineRule="auto"/>
              <w:rPr>
                <w:sz w:val="20"/>
                <w:lang w:val="pl-PL" w:eastAsia="pl-PL"/>
              </w:rPr>
            </w:pPr>
            <w:r w:rsidRPr="00D3218E">
              <w:rPr>
                <w:sz w:val="20"/>
                <w:lang w:val="pl-PL" w:eastAsia="pl-PL"/>
              </w:rPr>
              <w:t>System wielokrotny. Systemy banków komercyjnych i spółdzielczych kas oszczędnościowo-kredytowych to rozwiązanie wspierające działania banków i SKOK-ów korzystaj</w:t>
            </w:r>
            <w:r w:rsidR="00783860">
              <w:rPr>
                <w:sz w:val="20"/>
                <w:lang w:val="pl-PL" w:eastAsia="pl-PL"/>
              </w:rPr>
              <w:t>ą</w:t>
            </w:r>
            <w:r w:rsidRPr="00D3218E">
              <w:rPr>
                <w:sz w:val="20"/>
                <w:lang w:val="pl-PL" w:eastAsia="pl-PL"/>
              </w:rPr>
              <w:t>ce z funkcjonalności przyjmowania wniosków o świadczenia udzielane w ramach programu Aktywny rodzic.</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45B212C"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57145AE4"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333AB8E7"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03F450A1" w14:textId="77777777" w:rsidR="00D33B57" w:rsidRPr="00D3218E" w:rsidRDefault="00D33B57" w:rsidP="00540E94">
            <w:pPr>
              <w:spacing w:line="256" w:lineRule="auto"/>
              <w:jc w:val="both"/>
              <w:rPr>
                <w:sz w:val="20"/>
                <w:lang w:val="pl-PL" w:eastAsia="pl-PL"/>
              </w:rPr>
            </w:pPr>
            <w:r w:rsidRPr="00D3218E">
              <w:rPr>
                <w:sz w:val="20"/>
                <w:lang w:val="pl-PL" w:eastAsia="pl-PL"/>
              </w:rPr>
              <w:lastRenderedPageBreak/>
              <w:t>46</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EC5E7C9" w14:textId="77777777" w:rsidR="00D33B57" w:rsidRPr="00D3218E" w:rsidRDefault="00D33B57" w:rsidP="00D33B57">
            <w:pPr>
              <w:spacing w:line="256" w:lineRule="auto"/>
              <w:rPr>
                <w:sz w:val="20"/>
                <w:lang w:val="pl-PL" w:eastAsia="pl-PL"/>
              </w:rPr>
            </w:pPr>
            <w:r w:rsidRPr="00D3218E">
              <w:rPr>
                <w:sz w:val="20"/>
                <w:lang w:val="pl-PL" w:eastAsia="pl-PL"/>
              </w:rPr>
              <w:t>Systemy kancelarii komorniczych</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959E5CF" w14:textId="77777777" w:rsidR="00D33B57" w:rsidRPr="00D3218E" w:rsidRDefault="00D33B57" w:rsidP="00D33B57">
            <w:pPr>
              <w:spacing w:line="256" w:lineRule="auto"/>
              <w:rPr>
                <w:sz w:val="20"/>
                <w:lang w:val="pl-PL" w:eastAsia="pl-PL"/>
              </w:rPr>
            </w:pPr>
            <w:r w:rsidRPr="00D3218E">
              <w:rPr>
                <w:sz w:val="20"/>
                <w:lang w:val="pl-PL" w:eastAsia="pl-PL"/>
              </w:rPr>
              <w:t>Kancelaria komornicza</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28D1FD3C" w14:textId="77777777" w:rsidR="00D33B57" w:rsidRPr="00D3218E" w:rsidRDefault="00D33B57" w:rsidP="00D33B57">
            <w:pPr>
              <w:spacing w:line="256" w:lineRule="auto"/>
              <w:rPr>
                <w:sz w:val="20"/>
                <w:lang w:val="pl-PL" w:eastAsia="pl-PL"/>
              </w:rPr>
            </w:pPr>
            <w:r w:rsidRPr="00D3218E">
              <w:rPr>
                <w:sz w:val="20"/>
                <w:lang w:val="pl-PL" w:eastAsia="pl-PL"/>
              </w:rPr>
              <w:t>Systemy informatyczne kancelarii komorniczych. Na wniosek komornika złożony drogą elektroniczną ZUS udziela mu informacji o świadczeniach otrzymywanych przez dłużnika, a w razie dokonania zajęcia komorniczego Zakład nalicza kwoty zajęcia i przekazuje je na rachunek komornika. Obecnie w Polsce funkcjonuje ok. 2450 kancelarii komorniczych.</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AECA1C5"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0306B42C"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790DD731"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6ED4433E" w14:textId="77777777" w:rsidR="00D33B57" w:rsidRPr="00D3218E" w:rsidRDefault="00D33B57" w:rsidP="00540E94">
            <w:pPr>
              <w:spacing w:line="256" w:lineRule="auto"/>
              <w:jc w:val="both"/>
              <w:rPr>
                <w:sz w:val="20"/>
                <w:lang w:val="pl-PL" w:eastAsia="pl-PL"/>
              </w:rPr>
            </w:pPr>
            <w:r w:rsidRPr="00D3218E">
              <w:rPr>
                <w:sz w:val="20"/>
                <w:lang w:val="pl-PL" w:eastAsia="pl-PL"/>
              </w:rPr>
              <w:t>47</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024A3BF" w14:textId="77777777" w:rsidR="00D33B57" w:rsidRPr="00D3218E" w:rsidRDefault="00D33B57" w:rsidP="00D33B57">
            <w:pPr>
              <w:spacing w:line="256" w:lineRule="auto"/>
              <w:rPr>
                <w:sz w:val="20"/>
                <w:lang w:val="pl-PL" w:eastAsia="pl-PL"/>
              </w:rPr>
            </w:pPr>
            <w:r w:rsidRPr="00D3218E">
              <w:rPr>
                <w:sz w:val="20"/>
                <w:lang w:val="pl-PL" w:eastAsia="pl-PL"/>
              </w:rPr>
              <w:t>Systemy OFE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AACAE6" w14:textId="77777777" w:rsidR="00D33B57" w:rsidRPr="00D3218E" w:rsidRDefault="00D33B57" w:rsidP="00D33B57">
            <w:pPr>
              <w:spacing w:line="256" w:lineRule="auto"/>
              <w:rPr>
                <w:sz w:val="20"/>
                <w:lang w:val="pl-PL" w:eastAsia="pl-PL"/>
              </w:rPr>
            </w:pPr>
            <w:r w:rsidRPr="00D3218E">
              <w:rPr>
                <w:sz w:val="20"/>
                <w:lang w:val="pl-PL" w:eastAsia="pl-PL"/>
              </w:rPr>
              <w:t>Powszechne Towarzystwa Emerytalne (PTE)</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4B36C4B4" w14:textId="77777777" w:rsidR="00D33B57" w:rsidRPr="00D3218E" w:rsidRDefault="00D33B57" w:rsidP="00D33B57">
            <w:pPr>
              <w:spacing w:line="256" w:lineRule="auto"/>
              <w:rPr>
                <w:sz w:val="20"/>
                <w:lang w:val="pl-PL" w:eastAsia="pl-PL"/>
              </w:rPr>
            </w:pPr>
            <w:r w:rsidRPr="00D3218E">
              <w:rPr>
                <w:sz w:val="20"/>
                <w:lang w:val="pl-PL" w:eastAsia="pl-PL"/>
              </w:rPr>
              <w:t xml:space="preserve">Systemy  Powszechnych Towarzystw Emerytalnych (PTE), działający na podstawie ustawy z dnia 28 sierpnia 1997 r. o organizacji i funkcjonowaniu funduszy emerytalnych (Dz.U. z 2018 r. poz. 1906). </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F24FDA4"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92344A9"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0060A7A3"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23055DCD" w14:textId="77777777" w:rsidR="00D33B57" w:rsidRPr="00D3218E" w:rsidRDefault="00D33B57" w:rsidP="00540E94">
            <w:pPr>
              <w:spacing w:line="256" w:lineRule="auto"/>
              <w:jc w:val="both"/>
              <w:rPr>
                <w:sz w:val="20"/>
                <w:lang w:val="pl-PL" w:eastAsia="pl-PL"/>
              </w:rPr>
            </w:pPr>
            <w:r w:rsidRPr="00D3218E">
              <w:rPr>
                <w:sz w:val="20"/>
                <w:lang w:val="pl-PL" w:eastAsia="pl-PL"/>
              </w:rPr>
              <w:t>48</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FEC43A3" w14:textId="77777777" w:rsidR="00D33B57" w:rsidRPr="00D3218E" w:rsidRDefault="00D33B57" w:rsidP="00D33B57">
            <w:pPr>
              <w:spacing w:line="256" w:lineRule="auto"/>
              <w:rPr>
                <w:sz w:val="20"/>
                <w:lang w:val="pl-PL" w:eastAsia="pl-PL"/>
              </w:rPr>
            </w:pPr>
            <w:r w:rsidRPr="00D3218E">
              <w:rPr>
                <w:sz w:val="20"/>
                <w:lang w:val="pl-PL" w:eastAsia="pl-PL"/>
              </w:rPr>
              <w:t>SZT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5EB869A" w14:textId="77777777" w:rsidR="00D33B57" w:rsidRPr="00D3218E" w:rsidRDefault="00D33B57" w:rsidP="00D33B57">
            <w:pPr>
              <w:spacing w:line="256" w:lineRule="auto"/>
              <w:rPr>
                <w:sz w:val="20"/>
                <w:lang w:val="pl-PL" w:eastAsia="pl-PL"/>
              </w:rPr>
            </w:pPr>
            <w:r w:rsidRPr="00D3218E">
              <w:rPr>
                <w:sz w:val="20"/>
                <w:lang w:val="pl-PL" w:eastAsia="pl-PL"/>
              </w:rPr>
              <w:t>Zakład Ubezpieczeń Społecznych</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797993C" w14:textId="13442B9C" w:rsidR="00D33B57" w:rsidRPr="00D3218E" w:rsidRDefault="00D33B57" w:rsidP="00D33B57">
            <w:pPr>
              <w:spacing w:line="256" w:lineRule="auto"/>
              <w:rPr>
                <w:sz w:val="20"/>
                <w:lang w:val="pl-PL" w:eastAsia="pl-PL"/>
              </w:rPr>
            </w:pPr>
            <w:r w:rsidRPr="00D3218E">
              <w:rPr>
                <w:sz w:val="20"/>
                <w:lang w:val="pl-PL" w:eastAsia="pl-PL"/>
              </w:rPr>
              <w:t xml:space="preserve">System Zarządzania Tożsamością (SZT) to system wspierający zarządzanie tożsamościami użytkowników w Zakładzie Ubezpieczeń Społecznych. System stanowi bazę tożsamości, która w zakresie pracowników Zakładu jest zasilana danymi z modułu kadrowego SWEZ – SAP HR, natomiast dane dotyczące pracowników zewnętrznych wprowadzane są na podstawie zawartych umów. Celem systemu jest zapewnienie obsługi kont użytkowników w aplikacjach i systemach informatycznych ZUS, nadawanie uprawnień zgodnie z przepływami pracy oraz umożliwienie użytkownikom samodzielnego zarządzania wybranymi elementami tożsamości. System nie prowadzi rejestrów publicznych. Główne grupy funkcjonalności: – Zasilanie aplikacji i systemów informatycznych kontami użytkowników – Nadawanie </w:t>
            </w:r>
            <w:r w:rsidRPr="00D3218E">
              <w:rPr>
                <w:sz w:val="20"/>
                <w:lang w:val="pl-PL" w:eastAsia="pl-PL"/>
              </w:rPr>
              <w:lastRenderedPageBreak/>
              <w:t>uprawnień w systemach informatycznych – Wgląd we własne dane i sprawdzenie uprawnień – Odnowienie certyfikatów niezbędnych do pracy w systemach Zakładu – Odblokowanie karty elektronicznej bez udziału administratora – Samodzielna zmiana hasła do domeny ZUS.AD z wykorzystaniem pytań kontrolnych</w:t>
            </w:r>
            <w:r w:rsidR="00783860">
              <w:rPr>
                <w:sz w:val="20"/>
                <w:lang w:val="pl-PL" w:eastAsia="pl-PL"/>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DDE8418" w14:textId="77777777" w:rsidR="00D33B57" w:rsidRPr="00D3218E" w:rsidRDefault="00D33B57" w:rsidP="00D33B57">
            <w:pPr>
              <w:spacing w:line="256" w:lineRule="auto"/>
              <w:rPr>
                <w:sz w:val="20"/>
                <w:lang w:val="pl-PL" w:eastAsia="pl-PL"/>
              </w:rPr>
            </w:pPr>
            <w:r w:rsidRPr="00D3218E">
              <w:rPr>
                <w:sz w:val="20"/>
                <w:lang w:val="pl-PL" w:eastAsia="pl-PL"/>
              </w:rPr>
              <w:lastRenderedPageBreak/>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2C7E3269"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24048E34"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170BC241" w14:textId="77777777" w:rsidR="00D33B57" w:rsidRPr="00D3218E" w:rsidRDefault="00D33B57" w:rsidP="00540E94">
            <w:pPr>
              <w:spacing w:line="256" w:lineRule="auto"/>
              <w:jc w:val="both"/>
              <w:rPr>
                <w:sz w:val="20"/>
                <w:lang w:val="pl-PL" w:eastAsia="pl-PL"/>
              </w:rPr>
            </w:pPr>
            <w:r w:rsidRPr="00D3218E">
              <w:rPr>
                <w:sz w:val="20"/>
                <w:lang w:val="pl-PL" w:eastAsia="pl-PL"/>
              </w:rPr>
              <w:t>49</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927E745" w14:textId="77777777" w:rsidR="00D33B57" w:rsidRPr="00D3218E" w:rsidRDefault="00D33B57" w:rsidP="00D33B57">
            <w:pPr>
              <w:spacing w:line="256" w:lineRule="auto"/>
              <w:rPr>
                <w:sz w:val="20"/>
                <w:lang w:val="pl-PL" w:eastAsia="pl-PL"/>
              </w:rPr>
            </w:pPr>
            <w:r w:rsidRPr="00D3218E">
              <w:rPr>
                <w:sz w:val="20"/>
                <w:lang w:val="pl-PL" w:eastAsia="pl-PL"/>
              </w:rPr>
              <w:t>TERYT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AE017FD" w14:textId="77777777" w:rsidR="00D33B57" w:rsidRPr="00D3218E" w:rsidRDefault="00D33B57" w:rsidP="00D33B57">
            <w:pPr>
              <w:spacing w:line="256" w:lineRule="auto"/>
              <w:rPr>
                <w:sz w:val="20"/>
                <w:lang w:val="pl-PL" w:eastAsia="pl-PL"/>
              </w:rPr>
            </w:pPr>
            <w:r w:rsidRPr="00D3218E">
              <w:rPr>
                <w:sz w:val="20"/>
                <w:lang w:val="pl-PL" w:eastAsia="pl-PL"/>
              </w:rPr>
              <w:t>Główny Urząd Statystyczny</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20533BB" w14:textId="77777777" w:rsidR="00D33B57" w:rsidRPr="00D3218E" w:rsidRDefault="00D33B57" w:rsidP="00D33B57">
            <w:pPr>
              <w:spacing w:line="256" w:lineRule="auto"/>
              <w:rPr>
                <w:sz w:val="20"/>
                <w:lang w:val="pl-PL" w:eastAsia="pl-PL"/>
              </w:rPr>
            </w:pPr>
            <w:r w:rsidRPr="00D3218E">
              <w:rPr>
                <w:sz w:val="20"/>
                <w:lang w:val="pl-PL" w:eastAsia="pl-PL"/>
              </w:rPr>
              <w:t>System TERYT to system teleinformatyczny wspierający obsługę Krajowego Rejestru Urzędowego Podziału Terytorialnego Kraju. System umożliwia dostęp do danych o jednostkach podziału terytorialnego, miejscowościach i ulicach oraz realizuje funkcje związane z ich weryfikacją i aktualizacją.</w:t>
            </w:r>
            <w:r w:rsidRPr="00D3218E">
              <w:rPr>
                <w:sz w:val="20"/>
                <w:lang w:val="pl-PL" w:eastAsia="pl-PL"/>
              </w:rPr>
              <w:br/>
              <w:t>Celem systemu jest zapewnienie jednolitego i aktualnego źródła informacji o strukturze terytorialnej kraju, wykorzystywanego m.in. w statystyce publicznej, administracji oraz systemach informatycznych instytucji publicznych.</w:t>
            </w:r>
            <w:r w:rsidRPr="00D3218E">
              <w:rPr>
                <w:sz w:val="20"/>
                <w:lang w:val="pl-PL" w:eastAsia="pl-PL"/>
              </w:rPr>
              <w:br/>
              <w:t>W systemie prowadzony jest rejestr publiczny obejmujący:</w:t>
            </w:r>
            <w:r w:rsidRPr="00D3218E">
              <w:rPr>
                <w:sz w:val="20"/>
                <w:lang w:val="pl-PL" w:eastAsia="pl-PL"/>
              </w:rPr>
              <w:br/>
              <w:t xml:space="preserve"> * jednostki podziału terytorialnego (województwa, powiaty, gminy),</w:t>
            </w:r>
            <w:r w:rsidRPr="00D3218E">
              <w:rPr>
                <w:sz w:val="20"/>
                <w:lang w:val="pl-PL" w:eastAsia="pl-PL"/>
              </w:rPr>
              <w:br/>
              <w:t xml:space="preserve"> * miejscowości,</w:t>
            </w:r>
            <w:r w:rsidRPr="00D3218E">
              <w:rPr>
                <w:sz w:val="20"/>
                <w:lang w:val="pl-PL" w:eastAsia="pl-PL"/>
              </w:rPr>
              <w:br/>
              <w:t xml:space="preserve"> * ulice.</w:t>
            </w:r>
            <w:r w:rsidRPr="00D3218E">
              <w:rPr>
                <w:sz w:val="20"/>
                <w:lang w:val="pl-PL" w:eastAsia="pl-PL"/>
              </w:rPr>
              <w:br/>
              <w:t>Główne grupy funkcjonalności systemu obejmują:</w:t>
            </w:r>
            <w:r w:rsidRPr="00D3218E">
              <w:rPr>
                <w:sz w:val="20"/>
                <w:lang w:val="pl-PL" w:eastAsia="pl-PL"/>
              </w:rPr>
              <w:br/>
              <w:t xml:space="preserve"> * Pobieranie danych pełnych – dostęp do kompletnych plików zawierających jednostki podziału terytorialnego, miejscowości i ulice,</w:t>
            </w:r>
            <w:r w:rsidRPr="00D3218E">
              <w:rPr>
                <w:sz w:val="20"/>
                <w:lang w:val="pl-PL" w:eastAsia="pl-PL"/>
              </w:rPr>
              <w:br/>
              <w:t xml:space="preserve"> * Pobieranie danych aktualizacyjnych – dostęp do informacji o zmianach w rejestrze w zadanym okresie,</w:t>
            </w:r>
            <w:r w:rsidRPr="00D3218E">
              <w:rPr>
                <w:sz w:val="20"/>
                <w:lang w:val="pl-PL" w:eastAsia="pl-PL"/>
              </w:rPr>
              <w:br/>
              <w:t xml:space="preserve"> * Wyszukiwanie obiektów – możliwość wyszukiwania </w:t>
            </w:r>
            <w:r w:rsidRPr="00D3218E">
              <w:rPr>
                <w:sz w:val="20"/>
                <w:lang w:val="pl-PL" w:eastAsia="pl-PL"/>
              </w:rPr>
              <w:lastRenderedPageBreak/>
              <w:t>jednostek, miejscowości i ulic na podstawie nazw lub identyfikatorów,</w:t>
            </w:r>
            <w:r w:rsidRPr="00D3218E">
              <w:rPr>
                <w:sz w:val="20"/>
                <w:lang w:val="pl-PL" w:eastAsia="pl-PL"/>
              </w:rPr>
              <w:br/>
              <w:t xml:space="preserve"> * Weryfikacja danych adresowych – sprawdzanie poprawności danych adresowych do poziomu ulicy, wyłącznie w oparciu o aktualny stan bazy TERYT.</w:t>
            </w:r>
            <w:r w:rsidRPr="00D3218E">
              <w:rPr>
                <w:sz w:val="20"/>
                <w:lang w:val="pl-PL" w:eastAsia="pl-PL"/>
              </w:rPr>
              <w:br/>
              <w:t>System TERYT integruje się z krajowymi systemami administracji publicznej, umożliwiając automatyczne pobieranie i synchronizację danych terytorialnych.</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C9E5935" w14:textId="77777777" w:rsidR="00D33B57" w:rsidRPr="00D3218E" w:rsidRDefault="00D33B57" w:rsidP="00D33B57">
            <w:pPr>
              <w:spacing w:line="256" w:lineRule="auto"/>
              <w:rPr>
                <w:sz w:val="20"/>
                <w:lang w:val="pl-PL" w:eastAsia="pl-PL"/>
              </w:rPr>
            </w:pPr>
            <w:r w:rsidRPr="00D3218E">
              <w:rPr>
                <w:sz w:val="20"/>
                <w:lang w:val="pl-PL" w:eastAsia="pl-PL"/>
              </w:rPr>
              <w:lastRenderedPageBreak/>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1D14303"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4A262E4E"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5DD018A3" w14:textId="77777777" w:rsidR="00D33B57" w:rsidRPr="00D3218E" w:rsidRDefault="00D33B57" w:rsidP="00540E94">
            <w:pPr>
              <w:spacing w:line="256" w:lineRule="auto"/>
              <w:jc w:val="both"/>
              <w:rPr>
                <w:sz w:val="20"/>
                <w:lang w:val="pl-PL" w:eastAsia="pl-PL"/>
              </w:rPr>
            </w:pPr>
            <w:r w:rsidRPr="00D3218E">
              <w:rPr>
                <w:sz w:val="20"/>
                <w:lang w:val="pl-PL" w:eastAsia="pl-PL"/>
              </w:rPr>
              <w:t>50</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34E0474" w14:textId="77777777" w:rsidR="00D33B57" w:rsidRPr="00D3218E" w:rsidRDefault="00D33B57" w:rsidP="00D33B57">
            <w:pPr>
              <w:spacing w:line="256" w:lineRule="auto"/>
              <w:rPr>
                <w:sz w:val="20"/>
                <w:lang w:val="pl-PL" w:eastAsia="pl-PL"/>
              </w:rPr>
            </w:pPr>
            <w:r w:rsidRPr="00D3218E">
              <w:rPr>
                <w:sz w:val="20"/>
                <w:lang w:val="pl-PL" w:eastAsia="pl-PL"/>
              </w:rPr>
              <w:t>WORKFLOW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30D8473" w14:textId="77777777" w:rsidR="00D33B57" w:rsidRPr="00D3218E" w:rsidRDefault="00D33B57" w:rsidP="00D33B57">
            <w:pPr>
              <w:spacing w:line="256" w:lineRule="auto"/>
              <w:rPr>
                <w:sz w:val="20"/>
                <w:lang w:val="pl-PL" w:eastAsia="pl-PL"/>
              </w:rPr>
            </w:pPr>
            <w:r w:rsidRPr="00D3218E">
              <w:rPr>
                <w:sz w:val="20"/>
                <w:lang w:val="pl-PL" w:eastAsia="pl-PL"/>
              </w:rPr>
              <w:t>Kasa Rolniczego Ubezpieczenia Społecznego</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289EECFF" w14:textId="77777777" w:rsidR="00D33B57" w:rsidRPr="00D3218E" w:rsidRDefault="00D33B57" w:rsidP="00D33B57">
            <w:pPr>
              <w:spacing w:line="256" w:lineRule="auto"/>
              <w:rPr>
                <w:sz w:val="20"/>
                <w:lang w:val="pl-PL" w:eastAsia="pl-PL"/>
              </w:rPr>
            </w:pPr>
            <w:r w:rsidRPr="00D3218E">
              <w:rPr>
                <w:sz w:val="20"/>
                <w:lang w:val="pl-PL" w:eastAsia="pl-PL"/>
              </w:rPr>
              <w:t>WORKFLOW to system który wspiera Integrację kluczowych zasobów i systemów informatycznych KRUS w zakresie: wymiany danych (ESB), procesów (BPRM), zarządzania tożsamością (IDM), zredukowanym logowanie (SSO) oraz wymiana danych z podmiotami zewnętrznymi (web-services) oraz e-usługi (Portal eKRUS oraz eCRR KRUS).</w:t>
            </w:r>
            <w:r w:rsidRPr="00D3218E">
              <w:rPr>
                <w:sz w:val="20"/>
                <w:lang w:val="pl-PL" w:eastAsia="pl-PL"/>
              </w:rPr>
              <w:br/>
              <w:t>System wspiera spełnienie wymagań w zakresie Rozporządzenie Rady Ministrów z dnia 12 kwietnia 2012 r. w sprawie Krajowych Ram Interoperacyjności, minimalnych wymagań dla rejestrów publicznych i wymiany informacji w postaci elektronicznej oraz minimalnych wymagań dla systemów teleinformatycznych.</w:t>
            </w:r>
            <w:r w:rsidRPr="00D3218E">
              <w:rPr>
                <w:sz w:val="20"/>
                <w:lang w:val="pl-PL" w:eastAsia="pl-PL"/>
              </w:rPr>
              <w:br/>
              <w:t>Zarządzanie tożsamością użytkowników:</w:t>
            </w:r>
            <w:r w:rsidRPr="00D3218E">
              <w:rPr>
                <w:sz w:val="20"/>
                <w:lang w:val="pl-PL" w:eastAsia="pl-PL"/>
              </w:rPr>
              <w:br/>
              <w:t>Powiązanie danych kadrowych, umiejscowienia w strukturze organizacyjnej z katalogiem ról w systemach informatycznych i uprawnień do zasobów w domenie krus.gov.pl</w:t>
            </w:r>
            <w:r w:rsidRPr="00D3218E">
              <w:rPr>
                <w:sz w:val="20"/>
                <w:lang w:val="pl-PL" w:eastAsia="pl-PL"/>
              </w:rPr>
              <w:br/>
              <w:t>Wymiana danych z podmiotami zewnętrznymi:</w:t>
            </w:r>
            <w:r w:rsidRPr="00D3218E">
              <w:rPr>
                <w:sz w:val="20"/>
                <w:lang w:val="pl-PL" w:eastAsia="pl-PL"/>
              </w:rPr>
              <w:br/>
            </w:r>
            <w:r w:rsidRPr="00D3218E">
              <w:rPr>
                <w:sz w:val="20"/>
                <w:lang w:val="pl-PL" w:eastAsia="pl-PL"/>
              </w:rPr>
              <w:lastRenderedPageBreak/>
              <w:t>Usługi sieciowe realizowane między systemami dziedzinowymi KRUS a systemami informatycznymi podmiotów zewnętrznych: PFRON, SRP MSW, NFZ, ePUAP, eZLA ZUS, MRPiPS, eTW, OGNIVO.</w:t>
            </w:r>
            <w:r w:rsidRPr="00D3218E">
              <w:rPr>
                <w:sz w:val="20"/>
                <w:lang w:val="pl-PL" w:eastAsia="pl-PL"/>
              </w:rPr>
              <w:br/>
              <w:t>Obsługa w zakresie realizacji świadczeń rzeczowych:</w:t>
            </w:r>
            <w:r w:rsidRPr="00D3218E">
              <w:rPr>
                <w:sz w:val="20"/>
                <w:lang w:val="pl-PL" w:eastAsia="pl-PL"/>
              </w:rPr>
              <w:br/>
              <w:t>Realizacja procesów biznesowych dotyczących kierowania rolników na rehabilitację leczniczą oraz komunikacja elektroniczna z zakładami rehabilitacji (CRR) w tym zakresie</w:t>
            </w:r>
            <w:r w:rsidRPr="00D3218E">
              <w:rPr>
                <w:sz w:val="20"/>
                <w:lang w:val="pl-PL" w:eastAsia="pl-PL"/>
              </w:rPr>
              <w:br/>
              <w:t>Obsługa wydarzeń prewencyjnych w ramach Kalendarza Wydarzeń Prewencyjnych:</w:t>
            </w:r>
            <w:r w:rsidRPr="00D3218E">
              <w:rPr>
                <w:sz w:val="20"/>
                <w:lang w:val="pl-PL" w:eastAsia="pl-PL"/>
              </w:rPr>
              <w:br/>
              <w:t>Obsługa procesów biznesowych obsługi wydarzeń prewencyjnych wraz z publikacją na Portalu Kalendarz Wydarzeń Prewencyjnych.</w:t>
            </w:r>
            <w:r w:rsidRPr="00D3218E">
              <w:rPr>
                <w:sz w:val="20"/>
                <w:lang w:val="pl-PL" w:eastAsia="pl-PL"/>
              </w:rPr>
              <w:br/>
              <w:t>Zarządzanie procesami:</w:t>
            </w:r>
            <w:r w:rsidRPr="00D3218E">
              <w:rPr>
                <w:sz w:val="20"/>
                <w:lang w:val="pl-PL" w:eastAsia="pl-PL"/>
              </w:rPr>
              <w:br/>
              <w:t>Obsługa procesów biznesowych obsługujących przyznawanie i wypłatę świadczeń emerytalno-rentowych rolników wraz z należnymi dodatkami.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3F6B578" w14:textId="77777777" w:rsidR="00D33B57" w:rsidRPr="00D3218E" w:rsidRDefault="00D33B57" w:rsidP="00D33B57">
            <w:pPr>
              <w:spacing w:line="256" w:lineRule="auto"/>
              <w:rPr>
                <w:sz w:val="20"/>
                <w:lang w:val="pl-PL" w:eastAsia="pl-PL"/>
              </w:rPr>
            </w:pPr>
            <w:r w:rsidRPr="00D3218E">
              <w:rPr>
                <w:sz w:val="20"/>
                <w:lang w:val="pl-PL" w:eastAsia="pl-PL"/>
              </w:rPr>
              <w:lastRenderedPageBreak/>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5A9CBDB2"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70401337"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35CB3B9B" w14:textId="77777777" w:rsidR="00D33B57" w:rsidRPr="00D3218E" w:rsidRDefault="00D33B57" w:rsidP="00540E94">
            <w:pPr>
              <w:spacing w:line="256" w:lineRule="auto"/>
              <w:jc w:val="both"/>
              <w:rPr>
                <w:sz w:val="20"/>
                <w:lang w:val="pl-PL" w:eastAsia="pl-PL"/>
              </w:rPr>
            </w:pPr>
            <w:r w:rsidRPr="00D3218E">
              <w:rPr>
                <w:sz w:val="20"/>
                <w:lang w:val="pl-PL" w:eastAsia="pl-PL"/>
              </w:rPr>
              <w:t>51</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0BA77E8" w14:textId="77777777" w:rsidR="00D33B57" w:rsidRPr="00D3218E" w:rsidRDefault="00D33B57" w:rsidP="00D33B57">
            <w:pPr>
              <w:spacing w:line="256" w:lineRule="auto"/>
              <w:rPr>
                <w:sz w:val="20"/>
                <w:lang w:val="pl-PL" w:eastAsia="pl-PL"/>
              </w:rPr>
            </w:pPr>
            <w:r w:rsidRPr="00D3218E">
              <w:rPr>
                <w:sz w:val="20"/>
                <w:lang w:val="pl-PL" w:eastAsia="pl-PL"/>
              </w:rPr>
              <w:t>ZPA</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96EDE1" w14:textId="77777777" w:rsidR="00D33B57" w:rsidRPr="00D3218E" w:rsidRDefault="00D33B57" w:rsidP="00D33B57">
            <w:pPr>
              <w:spacing w:line="256" w:lineRule="auto"/>
              <w:rPr>
                <w:sz w:val="20"/>
                <w:lang w:val="pl-PL" w:eastAsia="pl-PL"/>
              </w:rPr>
            </w:pPr>
            <w:r w:rsidRPr="00D3218E">
              <w:rPr>
                <w:sz w:val="20"/>
                <w:lang w:val="pl-PL" w:eastAsia="pl-PL"/>
              </w:rPr>
              <w:t>Ministerstwo Cyfryzacji</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530881C" w14:textId="77777777" w:rsidR="00D33B57" w:rsidRPr="00D3218E" w:rsidRDefault="00D33B57" w:rsidP="00D33B57">
            <w:pPr>
              <w:spacing w:line="256" w:lineRule="auto"/>
              <w:rPr>
                <w:sz w:val="20"/>
                <w:lang w:val="pl-PL" w:eastAsia="pl-PL"/>
              </w:rPr>
            </w:pPr>
            <w:r w:rsidRPr="00D3218E">
              <w:rPr>
                <w:sz w:val="20"/>
                <w:lang w:val="pl-PL" w:eastAsia="pl-PL"/>
              </w:rPr>
              <w:t>Zintegrowana Platforma Analityczna ZPA - Celem systemu jest podniesienie jakości zarządzania i efektywności administracji oraz realizacji społecznie użytecznych celów w zakresie diagnozy problemów i monitoringu postępów ich rozwiązywania. Pozwala na prowadzenie istotnych badań naukowych w powiązaniu ze wsparciem rozwiązywania realnych problemów państwa i obywateli.</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1E27CEE" w14:textId="77777777" w:rsidR="00D33B57" w:rsidRPr="00D3218E" w:rsidRDefault="00D33B57" w:rsidP="00D33B57">
            <w:pPr>
              <w:spacing w:line="256" w:lineRule="auto"/>
              <w:rPr>
                <w:sz w:val="20"/>
                <w:lang w:val="pl-PL" w:eastAsia="pl-PL"/>
              </w:rPr>
            </w:pPr>
            <w:r w:rsidRPr="00D3218E">
              <w:rPr>
                <w:sz w:val="20"/>
                <w:lang w:val="pl-PL" w:eastAsia="pl-PL"/>
              </w:rPr>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8DF795F" w14:textId="77777777" w:rsidR="00D33B57" w:rsidRPr="00D3218E" w:rsidRDefault="00D33B57" w:rsidP="00D33B57">
            <w:pPr>
              <w:spacing w:line="256" w:lineRule="auto"/>
              <w:rPr>
                <w:sz w:val="20"/>
                <w:lang w:val="pl-PL" w:eastAsia="pl-PL"/>
              </w:rPr>
            </w:pPr>
            <w:r w:rsidRPr="00D3218E">
              <w:rPr>
                <w:sz w:val="20"/>
                <w:lang w:val="pl-PL" w:eastAsia="pl-PL"/>
              </w:rPr>
              <w:t> </w:t>
            </w:r>
          </w:p>
        </w:tc>
      </w:tr>
      <w:tr w:rsidR="00D33B57" w:rsidRPr="00D33B57" w14:paraId="69CC7B82" w14:textId="77777777" w:rsidTr="004362ED">
        <w:trPr>
          <w:jc w:val="center"/>
        </w:trPr>
        <w:tc>
          <w:tcPr>
            <w:tcW w:w="506" w:type="dxa"/>
            <w:tcBorders>
              <w:top w:val="single" w:sz="4" w:space="0" w:color="auto"/>
              <w:left w:val="single" w:sz="4" w:space="0" w:color="auto"/>
              <w:bottom w:val="single" w:sz="4" w:space="0" w:color="auto"/>
              <w:right w:val="single" w:sz="4" w:space="0" w:color="auto"/>
            </w:tcBorders>
            <w:shd w:val="clear" w:color="auto" w:fill="auto"/>
          </w:tcPr>
          <w:p w14:paraId="652E1FC9" w14:textId="77777777" w:rsidR="00D33B57" w:rsidRPr="00D3218E" w:rsidRDefault="00D33B57" w:rsidP="00540E94">
            <w:pPr>
              <w:spacing w:line="256" w:lineRule="auto"/>
              <w:jc w:val="both"/>
              <w:rPr>
                <w:sz w:val="20"/>
                <w:lang w:val="pl-PL" w:eastAsia="pl-PL"/>
              </w:rPr>
            </w:pPr>
            <w:r w:rsidRPr="00D3218E">
              <w:rPr>
                <w:sz w:val="20"/>
                <w:lang w:val="pl-PL" w:eastAsia="pl-PL"/>
              </w:rPr>
              <w:t>52</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5865722" w14:textId="77777777" w:rsidR="00D33B57" w:rsidRPr="00D3218E" w:rsidRDefault="00D33B57" w:rsidP="00D33B57">
            <w:pPr>
              <w:spacing w:line="256" w:lineRule="auto"/>
              <w:rPr>
                <w:sz w:val="20"/>
                <w:lang w:val="pl-PL" w:eastAsia="pl-PL"/>
              </w:rPr>
            </w:pPr>
            <w:r w:rsidRPr="00D3218E">
              <w:rPr>
                <w:sz w:val="20"/>
                <w:lang w:val="pl-PL" w:eastAsia="pl-PL"/>
              </w:rPr>
              <w:t>ZST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DC98984" w14:textId="77777777" w:rsidR="00D33B57" w:rsidRPr="00D3218E" w:rsidRDefault="00D33B57" w:rsidP="00D33B57">
            <w:pPr>
              <w:spacing w:line="256" w:lineRule="auto"/>
              <w:rPr>
                <w:sz w:val="20"/>
                <w:lang w:val="pl-PL" w:eastAsia="pl-PL"/>
              </w:rPr>
            </w:pPr>
            <w:r w:rsidRPr="00D3218E">
              <w:rPr>
                <w:sz w:val="20"/>
                <w:lang w:val="pl-PL" w:eastAsia="pl-PL"/>
              </w:rPr>
              <w:t>Poczta Polska S.A.</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37AD88CF" w14:textId="77777777" w:rsidR="00D33B57" w:rsidRPr="00D3218E" w:rsidRDefault="00D33B57" w:rsidP="00D33B57">
            <w:pPr>
              <w:spacing w:line="256" w:lineRule="auto"/>
              <w:rPr>
                <w:sz w:val="20"/>
                <w:lang w:val="pl-PL" w:eastAsia="pl-PL"/>
              </w:rPr>
            </w:pPr>
            <w:r w:rsidRPr="00D3218E">
              <w:rPr>
                <w:sz w:val="20"/>
                <w:lang w:val="pl-PL" w:eastAsia="pl-PL"/>
              </w:rPr>
              <w:t xml:space="preserve">Zintegrowany System Teleinformatyczny (ZST) Poczty Polskiej to system </w:t>
            </w:r>
            <w:r w:rsidRPr="00D3218E">
              <w:rPr>
                <w:sz w:val="20"/>
                <w:lang w:val="pl-PL" w:eastAsia="pl-PL"/>
              </w:rPr>
              <w:lastRenderedPageBreak/>
              <w:t>wspierający zarządzanie procesami pocztowymi i świadczeniem usług logistycznych. System umożliwia obsługę przesyłek, monitorowanie ich statusu, zarządzanie danymi klientów oraz integrację z systemami płatności i narzędziami do monitorowania przepływu informacji w ramach Poczty Polskiej.</w:t>
            </w:r>
            <w:r w:rsidRPr="00D3218E">
              <w:rPr>
                <w:sz w:val="20"/>
                <w:lang w:val="pl-PL" w:eastAsia="pl-PL"/>
              </w:rPr>
              <w:br/>
              <w:t>Celem systemu jest zapewnienie efektywnej realizacji usług pocztowych i logistycznych, w tym śledzenia przesyłek oraz obsługi procesów finansowych związanych z usługami pocztowymi.</w:t>
            </w:r>
            <w:r w:rsidRPr="00D3218E">
              <w:rPr>
                <w:sz w:val="20"/>
                <w:lang w:val="pl-PL" w:eastAsia="pl-PL"/>
              </w:rPr>
              <w:br/>
              <w:t>System nie prowadzi rejestrów publicznych.</w:t>
            </w:r>
            <w:r w:rsidRPr="00D3218E">
              <w:rPr>
                <w:sz w:val="20"/>
                <w:lang w:val="pl-PL" w:eastAsia="pl-PL"/>
              </w:rPr>
              <w:br/>
              <w:t>Główne grupy funkcjonalności:</w:t>
            </w:r>
            <w:r w:rsidRPr="00D3218E">
              <w:rPr>
                <w:sz w:val="20"/>
                <w:lang w:val="pl-PL" w:eastAsia="pl-PL"/>
              </w:rPr>
              <w:br/>
              <w:t>– Śledzenie przesyłek w czasie rzeczywistym</w:t>
            </w:r>
            <w:r w:rsidRPr="00D3218E">
              <w:rPr>
                <w:sz w:val="20"/>
                <w:lang w:val="pl-PL" w:eastAsia="pl-PL"/>
              </w:rPr>
              <w:br/>
              <w:t>– Obsługa systemów płatności</w:t>
            </w:r>
            <w:r w:rsidRPr="00D3218E">
              <w:rPr>
                <w:sz w:val="20"/>
                <w:lang w:val="pl-PL" w:eastAsia="pl-PL"/>
              </w:rPr>
              <w:br/>
              <w:t>– Zarządzanie danymi klientów</w:t>
            </w:r>
            <w:r w:rsidRPr="00D3218E">
              <w:rPr>
                <w:sz w:val="20"/>
                <w:lang w:val="pl-PL" w:eastAsia="pl-PL"/>
              </w:rPr>
              <w:br/>
              <w:t>– Monitorowanie przepływu informacji w ramach firmy</w:t>
            </w:r>
            <w:r w:rsidRPr="00D3218E">
              <w:rPr>
                <w:sz w:val="20"/>
                <w:lang w:val="pl-PL" w:eastAsia="pl-PL"/>
              </w:rPr>
              <w:br/>
              <w:t>– Wsparcie procesów logistycznych i pocztowych</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76650C8" w14:textId="77777777" w:rsidR="00D33B57" w:rsidRPr="00D3218E" w:rsidRDefault="00D33B57" w:rsidP="00D33B57">
            <w:pPr>
              <w:spacing w:line="256" w:lineRule="auto"/>
              <w:rPr>
                <w:sz w:val="20"/>
                <w:lang w:val="pl-PL" w:eastAsia="pl-PL"/>
              </w:rPr>
            </w:pPr>
            <w:r w:rsidRPr="00D3218E">
              <w:rPr>
                <w:sz w:val="20"/>
                <w:lang w:val="pl-PL" w:eastAsia="pl-PL"/>
              </w:rPr>
              <w:lastRenderedPageBreak/>
              <w:t>Istniejący</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4B35CB7E" w14:textId="77777777" w:rsidR="00D33B57" w:rsidRPr="00D3218E" w:rsidRDefault="00D33B57" w:rsidP="00D33B57">
            <w:pPr>
              <w:spacing w:line="256" w:lineRule="auto"/>
              <w:rPr>
                <w:sz w:val="20"/>
                <w:lang w:val="pl-PL" w:eastAsia="pl-PL"/>
              </w:rPr>
            </w:pPr>
            <w:r w:rsidRPr="00D3218E">
              <w:rPr>
                <w:sz w:val="20"/>
                <w:lang w:val="pl-PL" w:eastAsia="pl-PL"/>
              </w:rPr>
              <w:t> </w:t>
            </w:r>
          </w:p>
        </w:tc>
      </w:tr>
    </w:tbl>
    <w:p w14:paraId="38A1FED4" w14:textId="77777777" w:rsidR="007573B2" w:rsidRDefault="007573B2" w:rsidP="007573B2">
      <w:pPr>
        <w:jc w:val="both"/>
        <w:rPr>
          <w:color w:val="0070C0"/>
          <w:szCs w:val="24"/>
          <w:lang w:val="pl-PL" w:eastAsia="pl-PL"/>
        </w:rPr>
      </w:pPr>
    </w:p>
    <w:p w14:paraId="39B9CB75" w14:textId="686E0443" w:rsidR="007573B2" w:rsidRPr="004362ED" w:rsidRDefault="007573B2" w:rsidP="007573B2">
      <w:pPr>
        <w:spacing w:before="120" w:after="120"/>
        <w:ind w:left="851" w:firstLine="68"/>
        <w:jc w:val="both"/>
        <w:rPr>
          <w:color w:val="000000" w:themeColor="text1"/>
          <w:szCs w:val="24"/>
          <w:lang w:val="pl-PL" w:eastAsia="pl-PL"/>
        </w:rPr>
      </w:pPr>
      <w:r w:rsidRPr="004362ED">
        <w:rPr>
          <w:color w:val="000000" w:themeColor="text1"/>
          <w:lang w:val="pl-PL"/>
        </w:rPr>
        <w:t>Lista przepływów</w:t>
      </w:r>
      <w:r w:rsidR="00E01872" w:rsidRPr="004362ED">
        <w:rPr>
          <w:color w:val="000000" w:themeColor="text1"/>
          <w:lang w:val="pl-PL"/>
        </w:rPr>
        <w:t xml:space="preserve"> </w:t>
      </w:r>
    </w:p>
    <w:tbl>
      <w:tblPr>
        <w:tblW w:w="10060" w:type="dxa"/>
        <w:tblLayout w:type="fixed"/>
        <w:tblCellMar>
          <w:left w:w="70" w:type="dxa"/>
          <w:right w:w="70" w:type="dxa"/>
        </w:tblCellMar>
        <w:tblLook w:val="04A0" w:firstRow="1" w:lastRow="0" w:firstColumn="1" w:lastColumn="0" w:noHBand="0" w:noVBand="1"/>
      </w:tblPr>
      <w:tblGrid>
        <w:gridCol w:w="440"/>
        <w:gridCol w:w="1552"/>
        <w:gridCol w:w="1755"/>
        <w:gridCol w:w="25"/>
        <w:gridCol w:w="1682"/>
        <w:gridCol w:w="1333"/>
        <w:gridCol w:w="296"/>
        <w:gridCol w:w="1417"/>
        <w:gridCol w:w="1560"/>
      </w:tblGrid>
      <w:tr w:rsidR="004362ED" w:rsidRPr="00783860" w14:paraId="7ADA7A00" w14:textId="77777777" w:rsidTr="00627C3A">
        <w:trPr>
          <w:trHeight w:val="960"/>
        </w:trPr>
        <w:tc>
          <w:tcPr>
            <w:tcW w:w="4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BC2BC9A" w14:textId="77777777" w:rsidR="00627C3A" w:rsidRPr="00783860" w:rsidRDefault="00627C3A" w:rsidP="00627C3A">
            <w:pPr>
              <w:rPr>
                <w:rFonts w:cs="Arial"/>
                <w:sz w:val="18"/>
                <w:szCs w:val="18"/>
              </w:rPr>
            </w:pPr>
            <w:bookmarkStart w:id="14" w:name="_Hlk508868570"/>
            <w:r w:rsidRPr="00783860">
              <w:rPr>
                <w:rFonts w:cs="Arial"/>
                <w:b/>
                <w:sz w:val="20"/>
                <w:szCs w:val="24"/>
                <w:lang w:val="pl-PL"/>
              </w:rPr>
              <w:t>Lp.</w:t>
            </w:r>
          </w:p>
        </w:tc>
        <w:tc>
          <w:tcPr>
            <w:tcW w:w="1552" w:type="dxa"/>
            <w:tcBorders>
              <w:top w:val="single" w:sz="4" w:space="0" w:color="000000"/>
              <w:left w:val="nil"/>
              <w:bottom w:val="single" w:sz="4" w:space="0" w:color="000000"/>
              <w:right w:val="single" w:sz="4" w:space="0" w:color="000000"/>
            </w:tcBorders>
            <w:shd w:val="clear" w:color="auto" w:fill="F2F2F2" w:themeFill="background1" w:themeFillShade="F2"/>
          </w:tcPr>
          <w:p w14:paraId="78CA69BC" w14:textId="77777777" w:rsidR="00627C3A" w:rsidRPr="00783860" w:rsidRDefault="00627C3A" w:rsidP="00627C3A">
            <w:pPr>
              <w:rPr>
                <w:rFonts w:cs="Arial"/>
                <w:sz w:val="18"/>
                <w:szCs w:val="18"/>
                <w:lang w:val="pl-PL"/>
              </w:rPr>
            </w:pPr>
            <w:r w:rsidRPr="00783860">
              <w:rPr>
                <w:rFonts w:cs="Arial"/>
                <w:b/>
                <w:sz w:val="20"/>
                <w:szCs w:val="24"/>
                <w:lang w:val="pl-PL"/>
              </w:rPr>
              <w:t>System źródłowy</w:t>
            </w:r>
          </w:p>
        </w:tc>
        <w:tc>
          <w:tcPr>
            <w:tcW w:w="1755" w:type="dxa"/>
            <w:tcBorders>
              <w:top w:val="single" w:sz="4" w:space="0" w:color="000000"/>
              <w:left w:val="nil"/>
              <w:bottom w:val="single" w:sz="4" w:space="0" w:color="000000"/>
              <w:right w:val="single" w:sz="4" w:space="0" w:color="000000"/>
            </w:tcBorders>
            <w:shd w:val="clear" w:color="auto" w:fill="F2F2F2" w:themeFill="background1" w:themeFillShade="F2"/>
          </w:tcPr>
          <w:p w14:paraId="08475300" w14:textId="77777777" w:rsidR="00627C3A" w:rsidRPr="00783860" w:rsidRDefault="00627C3A" w:rsidP="00627C3A">
            <w:pPr>
              <w:rPr>
                <w:rFonts w:cs="Arial"/>
                <w:sz w:val="18"/>
                <w:szCs w:val="18"/>
                <w:lang w:val="pl-PL"/>
              </w:rPr>
            </w:pPr>
            <w:r w:rsidRPr="00783860">
              <w:rPr>
                <w:rFonts w:cs="Arial"/>
                <w:b/>
                <w:sz w:val="20"/>
                <w:lang w:val="pl-PL"/>
              </w:rPr>
              <w:t>System docelowy</w:t>
            </w:r>
          </w:p>
        </w:tc>
        <w:tc>
          <w:tcPr>
            <w:tcW w:w="1707" w:type="dxa"/>
            <w:gridSpan w:val="2"/>
            <w:tcBorders>
              <w:top w:val="single" w:sz="4" w:space="0" w:color="000000"/>
              <w:left w:val="nil"/>
              <w:bottom w:val="single" w:sz="4" w:space="0" w:color="000000"/>
              <w:right w:val="single" w:sz="4" w:space="0" w:color="000000"/>
            </w:tcBorders>
            <w:shd w:val="clear" w:color="auto" w:fill="F2F2F2" w:themeFill="background1" w:themeFillShade="F2"/>
          </w:tcPr>
          <w:p w14:paraId="3347EAA9" w14:textId="77777777" w:rsidR="00627C3A" w:rsidRPr="00783860" w:rsidRDefault="00627C3A" w:rsidP="00627C3A">
            <w:pPr>
              <w:rPr>
                <w:rFonts w:cs="Arial"/>
                <w:sz w:val="18"/>
                <w:szCs w:val="18"/>
                <w:lang w:val="pl-PL"/>
              </w:rPr>
            </w:pPr>
            <w:r w:rsidRPr="00783860">
              <w:rPr>
                <w:rFonts w:cs="Arial"/>
                <w:b/>
                <w:sz w:val="20"/>
                <w:lang w:val="pl-PL"/>
              </w:rPr>
              <w:t>Zakres wymienianych danych</w:t>
            </w:r>
          </w:p>
        </w:tc>
        <w:tc>
          <w:tcPr>
            <w:tcW w:w="1629" w:type="dxa"/>
            <w:gridSpan w:val="2"/>
            <w:tcBorders>
              <w:top w:val="single" w:sz="4" w:space="0" w:color="000000"/>
              <w:left w:val="nil"/>
              <w:bottom w:val="single" w:sz="4" w:space="0" w:color="000000"/>
              <w:right w:val="single" w:sz="4" w:space="0" w:color="000000"/>
            </w:tcBorders>
            <w:shd w:val="clear" w:color="auto" w:fill="F2F2F2" w:themeFill="background1" w:themeFillShade="F2"/>
          </w:tcPr>
          <w:p w14:paraId="6902300E" w14:textId="77777777" w:rsidR="00627C3A" w:rsidRPr="00783860" w:rsidRDefault="00627C3A" w:rsidP="00627C3A">
            <w:pPr>
              <w:rPr>
                <w:rFonts w:cs="Arial"/>
                <w:sz w:val="18"/>
                <w:szCs w:val="18"/>
                <w:lang w:val="pl-PL"/>
              </w:rPr>
            </w:pPr>
            <w:r w:rsidRPr="00783860">
              <w:rPr>
                <w:rFonts w:cs="Arial"/>
                <w:b/>
                <w:sz w:val="20"/>
                <w:lang w:val="pl-PL"/>
              </w:rPr>
              <w:t>Sposób wymiany danych</w:t>
            </w:r>
          </w:p>
        </w:tc>
        <w:tc>
          <w:tcPr>
            <w:tcW w:w="1417" w:type="dxa"/>
            <w:tcBorders>
              <w:top w:val="single" w:sz="4" w:space="0" w:color="000000"/>
              <w:left w:val="nil"/>
              <w:bottom w:val="single" w:sz="4" w:space="0" w:color="000000"/>
              <w:right w:val="single" w:sz="4" w:space="0" w:color="000000"/>
            </w:tcBorders>
            <w:shd w:val="clear" w:color="auto" w:fill="F2F2F2" w:themeFill="background1" w:themeFillShade="F2"/>
          </w:tcPr>
          <w:p w14:paraId="13FA810D" w14:textId="77777777" w:rsidR="00627C3A" w:rsidRPr="00783860" w:rsidRDefault="00627C3A" w:rsidP="00627C3A">
            <w:pPr>
              <w:rPr>
                <w:rFonts w:cs="Arial"/>
                <w:sz w:val="18"/>
                <w:szCs w:val="18"/>
                <w:lang w:val="pl-PL"/>
              </w:rPr>
            </w:pPr>
            <w:r w:rsidRPr="00783860">
              <w:rPr>
                <w:rFonts w:cs="Arial"/>
                <w:b/>
                <w:sz w:val="20"/>
                <w:lang w:val="pl-PL"/>
              </w:rPr>
              <w:t>Typ modyfikacji</w:t>
            </w:r>
          </w:p>
        </w:tc>
        <w:tc>
          <w:tcPr>
            <w:tcW w:w="1560" w:type="dxa"/>
            <w:tcBorders>
              <w:top w:val="single" w:sz="4" w:space="0" w:color="000000"/>
              <w:left w:val="nil"/>
              <w:bottom w:val="single" w:sz="4" w:space="0" w:color="000000"/>
              <w:right w:val="single" w:sz="4" w:space="0" w:color="000000"/>
            </w:tcBorders>
            <w:shd w:val="clear" w:color="auto" w:fill="F2F2F2" w:themeFill="background1" w:themeFillShade="F2"/>
          </w:tcPr>
          <w:p w14:paraId="0C357BC9" w14:textId="77777777" w:rsidR="00627C3A" w:rsidRPr="00783860" w:rsidRDefault="00627C3A" w:rsidP="00627C3A">
            <w:pPr>
              <w:rPr>
                <w:rFonts w:cs="Arial"/>
                <w:sz w:val="18"/>
                <w:szCs w:val="18"/>
                <w:lang w:val="pl-PL"/>
              </w:rPr>
            </w:pPr>
            <w:r w:rsidRPr="00783860">
              <w:rPr>
                <w:rFonts w:cs="Arial"/>
                <w:b/>
                <w:sz w:val="20"/>
                <w:lang w:val="pl-PL"/>
              </w:rPr>
              <w:t>Typ Interfejsu</w:t>
            </w:r>
          </w:p>
        </w:tc>
      </w:tr>
      <w:tr w:rsidR="004362ED" w:rsidRPr="00783860" w14:paraId="66C019D2" w14:textId="77777777" w:rsidTr="00627C3A">
        <w:trPr>
          <w:trHeight w:val="960"/>
        </w:trPr>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8743B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rPr>
              <w:t>1</w:t>
            </w:r>
          </w:p>
        </w:tc>
        <w:tc>
          <w:tcPr>
            <w:tcW w:w="1552" w:type="dxa"/>
            <w:tcBorders>
              <w:top w:val="single" w:sz="4" w:space="0" w:color="000000"/>
              <w:left w:val="nil"/>
              <w:bottom w:val="single" w:sz="4" w:space="0" w:color="000000"/>
              <w:right w:val="single" w:sz="4" w:space="0" w:color="000000"/>
            </w:tcBorders>
            <w:shd w:val="clear" w:color="auto" w:fill="auto"/>
            <w:vAlign w:val="center"/>
            <w:hideMark/>
          </w:tcPr>
          <w:p w14:paraId="223E9FA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single" w:sz="4" w:space="0" w:color="000000"/>
              <w:left w:val="nil"/>
              <w:bottom w:val="single" w:sz="4" w:space="0" w:color="000000"/>
              <w:right w:val="single" w:sz="4" w:space="0" w:color="000000"/>
            </w:tcBorders>
            <w:shd w:val="clear" w:color="auto" w:fill="auto"/>
            <w:vAlign w:val="center"/>
            <w:hideMark/>
          </w:tcPr>
          <w:p w14:paraId="5780668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Adopcja</w:t>
            </w:r>
          </w:p>
        </w:tc>
        <w:tc>
          <w:tcPr>
            <w:tcW w:w="1707" w:type="dxa"/>
            <w:gridSpan w:val="2"/>
            <w:tcBorders>
              <w:top w:val="single" w:sz="4" w:space="0" w:color="000000"/>
              <w:left w:val="nil"/>
              <w:bottom w:val="single" w:sz="4" w:space="0" w:color="000000"/>
              <w:right w:val="single" w:sz="4" w:space="0" w:color="000000"/>
            </w:tcBorders>
            <w:shd w:val="clear" w:color="auto" w:fill="auto"/>
            <w:vAlign w:val="center"/>
            <w:hideMark/>
          </w:tcPr>
          <w:p w14:paraId="73EAD34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Pobieranie informacji o opiekunach prawnych uchodźców w rejestrze MRPiPS - Rejestr dzieci w pieczy.</w:t>
            </w:r>
          </w:p>
        </w:tc>
        <w:tc>
          <w:tcPr>
            <w:tcW w:w="1629" w:type="dxa"/>
            <w:gridSpan w:val="2"/>
            <w:tcBorders>
              <w:top w:val="single" w:sz="4" w:space="0" w:color="000000"/>
              <w:left w:val="nil"/>
              <w:bottom w:val="single" w:sz="4" w:space="0" w:color="000000"/>
              <w:right w:val="single" w:sz="4" w:space="0" w:color="000000"/>
            </w:tcBorders>
            <w:shd w:val="clear" w:color="auto" w:fill="auto"/>
            <w:vAlign w:val="center"/>
            <w:hideMark/>
          </w:tcPr>
          <w:p w14:paraId="12B7995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14:paraId="28827CF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single" w:sz="4" w:space="0" w:color="000000"/>
              <w:left w:val="nil"/>
              <w:bottom w:val="single" w:sz="4" w:space="0" w:color="000000"/>
              <w:right w:val="single" w:sz="4" w:space="0" w:color="000000"/>
            </w:tcBorders>
            <w:shd w:val="clear" w:color="auto" w:fill="auto"/>
            <w:vAlign w:val="center"/>
            <w:hideMark/>
          </w:tcPr>
          <w:p w14:paraId="30FFF75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REST</w:t>
            </w:r>
          </w:p>
        </w:tc>
      </w:tr>
      <w:tr w:rsidR="004362ED" w:rsidRPr="00783860" w14:paraId="53386704" w14:textId="77777777" w:rsidTr="00627C3A">
        <w:trPr>
          <w:trHeight w:val="96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72AB71FD"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2</w:t>
            </w:r>
          </w:p>
        </w:tc>
        <w:tc>
          <w:tcPr>
            <w:tcW w:w="1552" w:type="dxa"/>
            <w:tcBorders>
              <w:top w:val="nil"/>
              <w:left w:val="nil"/>
              <w:bottom w:val="single" w:sz="4" w:space="0" w:color="000000"/>
              <w:right w:val="single" w:sz="4" w:space="0" w:color="000000"/>
            </w:tcBorders>
            <w:shd w:val="clear" w:color="auto" w:fill="auto"/>
            <w:vAlign w:val="center"/>
            <w:hideMark/>
          </w:tcPr>
          <w:p w14:paraId="3640FBE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760CDD0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Aplikacje Autorskie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6687548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Przekazywanie danych na potrzeby działania aplikacji wytworzonych przez zespół Aplikacji Autorskich ZUS</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70C22E2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64729FE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1C6E6C2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REST</w:t>
            </w:r>
          </w:p>
        </w:tc>
      </w:tr>
      <w:tr w:rsidR="004362ED" w:rsidRPr="00783860" w14:paraId="23C8D741"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5D4E38A"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lastRenderedPageBreak/>
              <w:t>3</w:t>
            </w:r>
          </w:p>
        </w:tc>
        <w:tc>
          <w:tcPr>
            <w:tcW w:w="1552" w:type="dxa"/>
            <w:tcBorders>
              <w:top w:val="nil"/>
              <w:left w:val="nil"/>
              <w:bottom w:val="single" w:sz="4" w:space="0" w:color="000000"/>
              <w:right w:val="single" w:sz="4" w:space="0" w:color="000000"/>
            </w:tcBorders>
            <w:shd w:val="clear" w:color="auto" w:fill="auto"/>
            <w:vAlign w:val="center"/>
            <w:hideMark/>
          </w:tcPr>
          <w:p w14:paraId="4329EBD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Aplikacje Autorskie ZUS</w:t>
            </w:r>
          </w:p>
        </w:tc>
        <w:tc>
          <w:tcPr>
            <w:tcW w:w="1755" w:type="dxa"/>
            <w:tcBorders>
              <w:top w:val="nil"/>
              <w:left w:val="nil"/>
              <w:bottom w:val="single" w:sz="4" w:space="0" w:color="000000"/>
              <w:right w:val="single" w:sz="4" w:space="0" w:color="000000"/>
            </w:tcBorders>
            <w:shd w:val="clear" w:color="auto" w:fill="auto"/>
            <w:vAlign w:val="center"/>
            <w:hideMark/>
          </w:tcPr>
          <w:p w14:paraId="3A4A691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53AF194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Udostępnianie informacji dotyczących dokumentacji spraw o rehabilitację leczniczą</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7F68DAC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749D1FE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4ADD386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REST</w:t>
            </w:r>
          </w:p>
        </w:tc>
      </w:tr>
      <w:tr w:rsidR="004362ED" w:rsidRPr="00783860" w14:paraId="53ED12E4" w14:textId="77777777" w:rsidTr="00627C3A">
        <w:trPr>
          <w:trHeight w:val="19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6AF68F4F"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4</w:t>
            </w:r>
          </w:p>
        </w:tc>
        <w:tc>
          <w:tcPr>
            <w:tcW w:w="1552" w:type="dxa"/>
            <w:tcBorders>
              <w:top w:val="nil"/>
              <w:left w:val="nil"/>
              <w:bottom w:val="single" w:sz="4" w:space="0" w:color="000000"/>
              <w:right w:val="single" w:sz="4" w:space="0" w:color="000000"/>
            </w:tcBorders>
            <w:shd w:val="clear" w:color="auto" w:fill="auto"/>
            <w:vAlign w:val="center"/>
            <w:hideMark/>
          </w:tcPr>
          <w:p w14:paraId="0FE4BA7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ARS</w:t>
            </w:r>
          </w:p>
        </w:tc>
        <w:tc>
          <w:tcPr>
            <w:tcW w:w="1755" w:type="dxa"/>
            <w:tcBorders>
              <w:top w:val="nil"/>
              <w:left w:val="nil"/>
              <w:bottom w:val="single" w:sz="4" w:space="0" w:color="000000"/>
              <w:right w:val="single" w:sz="4" w:space="0" w:color="000000"/>
            </w:tcBorders>
            <w:shd w:val="clear" w:color="auto" w:fill="auto"/>
            <w:vAlign w:val="center"/>
            <w:hideMark/>
          </w:tcPr>
          <w:p w14:paraId="54D24F4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233948A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Wyprowadzenie danych not egzekucyjnych i not układów ratalnych z systemu ARS do struktur ewidencyjnych KSI w celu uwzględniania prowadzonych egzekucji oraz udzielonych ulg na kontach płatników i ubezpieczonych w KSI.</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67A4853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2D98177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3EC9848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Zapytania bazodanowe</w:t>
            </w:r>
          </w:p>
        </w:tc>
      </w:tr>
      <w:tr w:rsidR="004362ED" w:rsidRPr="00783860" w14:paraId="1378104A"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48FAA05A"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5</w:t>
            </w:r>
          </w:p>
        </w:tc>
        <w:tc>
          <w:tcPr>
            <w:tcW w:w="1552" w:type="dxa"/>
            <w:tcBorders>
              <w:top w:val="nil"/>
              <w:left w:val="nil"/>
              <w:bottom w:val="single" w:sz="4" w:space="0" w:color="000000"/>
              <w:right w:val="single" w:sz="4" w:space="0" w:color="000000"/>
            </w:tcBorders>
            <w:shd w:val="clear" w:color="auto" w:fill="auto"/>
            <w:vAlign w:val="center"/>
            <w:hideMark/>
          </w:tcPr>
          <w:p w14:paraId="51E6694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0F616E5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BESM</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27D28CC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Komunikaty błędów w odpowiedzi na dane z BESM.</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370206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0F974B3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3A2E0B6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5426E200"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00159E42"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6</w:t>
            </w:r>
          </w:p>
        </w:tc>
        <w:tc>
          <w:tcPr>
            <w:tcW w:w="1552" w:type="dxa"/>
            <w:tcBorders>
              <w:top w:val="nil"/>
              <w:left w:val="nil"/>
              <w:bottom w:val="single" w:sz="4" w:space="0" w:color="000000"/>
              <w:right w:val="single" w:sz="4" w:space="0" w:color="000000"/>
            </w:tcBorders>
            <w:shd w:val="clear" w:color="auto" w:fill="auto"/>
            <w:vAlign w:val="center"/>
            <w:hideMark/>
          </w:tcPr>
          <w:p w14:paraId="5865065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BESM</w:t>
            </w:r>
          </w:p>
        </w:tc>
        <w:tc>
          <w:tcPr>
            <w:tcW w:w="1755" w:type="dxa"/>
            <w:tcBorders>
              <w:top w:val="nil"/>
              <w:left w:val="nil"/>
              <w:bottom w:val="single" w:sz="4" w:space="0" w:color="000000"/>
              <w:right w:val="single" w:sz="4" w:space="0" w:color="000000"/>
            </w:tcBorders>
            <w:shd w:val="clear" w:color="auto" w:fill="auto"/>
            <w:vAlign w:val="center"/>
            <w:hideMark/>
          </w:tcPr>
          <w:p w14:paraId="36B22D6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6C85779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dotyczące  osób otrzymujących świadczenia emerytalno-rentowe</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7493F7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0144B7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15A0C80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3DDF0957"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72B906F1"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7</w:t>
            </w:r>
          </w:p>
        </w:tc>
        <w:tc>
          <w:tcPr>
            <w:tcW w:w="1552" w:type="dxa"/>
            <w:tcBorders>
              <w:top w:val="nil"/>
              <w:left w:val="nil"/>
              <w:bottom w:val="single" w:sz="4" w:space="0" w:color="000000"/>
              <w:right w:val="single" w:sz="4" w:space="0" w:color="000000"/>
            </w:tcBorders>
            <w:shd w:val="clear" w:color="auto" w:fill="auto"/>
            <w:vAlign w:val="center"/>
            <w:hideMark/>
          </w:tcPr>
          <w:p w14:paraId="3F4C4FC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6D9E35E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CAS MRPIPS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6985BA6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 xml:space="preserve">Raporty statystyczne dot. wniosków o świadczenie SW, RKO, DS., DZ, Aktywny Rodzic </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4A4BD33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59F28C6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4900C6F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SOAP/WSDL</w:t>
            </w:r>
          </w:p>
        </w:tc>
      </w:tr>
      <w:tr w:rsidR="004362ED" w:rsidRPr="00783860" w14:paraId="0907E7D7" w14:textId="77777777" w:rsidTr="00627C3A">
        <w:trPr>
          <w:trHeight w:val="16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0762D3E"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8</w:t>
            </w:r>
          </w:p>
        </w:tc>
        <w:tc>
          <w:tcPr>
            <w:tcW w:w="1552" w:type="dxa"/>
            <w:tcBorders>
              <w:top w:val="nil"/>
              <w:left w:val="nil"/>
              <w:bottom w:val="single" w:sz="4" w:space="0" w:color="000000"/>
              <w:right w:val="single" w:sz="4" w:space="0" w:color="000000"/>
            </w:tcBorders>
            <w:shd w:val="clear" w:color="auto" w:fill="auto"/>
            <w:vAlign w:val="center"/>
            <w:hideMark/>
          </w:tcPr>
          <w:p w14:paraId="40B266C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CEIDG</w:t>
            </w:r>
          </w:p>
        </w:tc>
        <w:tc>
          <w:tcPr>
            <w:tcW w:w="1755" w:type="dxa"/>
            <w:tcBorders>
              <w:top w:val="nil"/>
              <w:left w:val="nil"/>
              <w:bottom w:val="single" w:sz="4" w:space="0" w:color="000000"/>
              <w:right w:val="single" w:sz="4" w:space="0" w:color="000000"/>
            </w:tcBorders>
            <w:shd w:val="clear" w:color="auto" w:fill="auto"/>
            <w:vAlign w:val="center"/>
            <w:hideMark/>
          </w:tcPr>
          <w:p w14:paraId="171EF16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191F22C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z rejestru przedsiębiorców - osób fizycznych: imię i nazwisko, adres prowadzenia działalności, NIP, REGON, pełnomocnicy, prokurenci, stan aktualny działalności (wpis, zawieszenie, wykreślenie)</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A87096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097FD88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8A3A54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1FD3E155"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0F55D72F"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9</w:t>
            </w:r>
          </w:p>
        </w:tc>
        <w:tc>
          <w:tcPr>
            <w:tcW w:w="1552" w:type="dxa"/>
            <w:tcBorders>
              <w:top w:val="nil"/>
              <w:left w:val="nil"/>
              <w:bottom w:val="single" w:sz="4" w:space="0" w:color="000000"/>
              <w:right w:val="single" w:sz="4" w:space="0" w:color="000000"/>
            </w:tcBorders>
            <w:shd w:val="clear" w:color="auto" w:fill="auto"/>
            <w:vAlign w:val="center"/>
            <w:hideMark/>
          </w:tcPr>
          <w:p w14:paraId="6B2CE2C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340457F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CEIDG</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25B0563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 xml:space="preserve"> Status procesowania wniosku z CEIDG</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78E80C2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79278A1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7CE95E4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2C779973"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1E782B42"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10</w:t>
            </w:r>
          </w:p>
        </w:tc>
        <w:tc>
          <w:tcPr>
            <w:tcW w:w="1552" w:type="dxa"/>
            <w:tcBorders>
              <w:top w:val="nil"/>
              <w:left w:val="nil"/>
              <w:bottom w:val="single" w:sz="4" w:space="0" w:color="000000"/>
              <w:right w:val="single" w:sz="4" w:space="0" w:color="000000"/>
            </w:tcBorders>
            <w:shd w:val="clear" w:color="auto" w:fill="auto"/>
            <w:vAlign w:val="center"/>
            <w:hideMark/>
          </w:tcPr>
          <w:p w14:paraId="0320515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CEPIK 2.0</w:t>
            </w:r>
          </w:p>
        </w:tc>
        <w:tc>
          <w:tcPr>
            <w:tcW w:w="1755" w:type="dxa"/>
            <w:tcBorders>
              <w:top w:val="nil"/>
              <w:left w:val="nil"/>
              <w:bottom w:val="single" w:sz="4" w:space="0" w:color="000000"/>
              <w:right w:val="single" w:sz="4" w:space="0" w:color="000000"/>
            </w:tcBorders>
            <w:shd w:val="clear" w:color="auto" w:fill="auto"/>
            <w:vAlign w:val="center"/>
            <w:hideMark/>
          </w:tcPr>
          <w:p w14:paraId="09DDC36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1B9D70B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Pojazd, osoba, dokument</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01F97BA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5B09913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1913ECF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7A16471C"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0346AE11"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11</w:t>
            </w:r>
          </w:p>
        </w:tc>
        <w:tc>
          <w:tcPr>
            <w:tcW w:w="1552" w:type="dxa"/>
            <w:tcBorders>
              <w:top w:val="nil"/>
              <w:left w:val="nil"/>
              <w:bottom w:val="single" w:sz="4" w:space="0" w:color="000000"/>
              <w:right w:val="single" w:sz="4" w:space="0" w:color="000000"/>
            </w:tcBorders>
            <w:shd w:val="clear" w:color="auto" w:fill="auto"/>
            <w:vAlign w:val="center"/>
            <w:hideMark/>
          </w:tcPr>
          <w:p w14:paraId="49907B1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46D02FE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CKK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BCA810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Dostęp do aplikacji dziedzinowych</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62C456F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2148F36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6AEC70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REST</w:t>
            </w:r>
          </w:p>
        </w:tc>
      </w:tr>
      <w:tr w:rsidR="004362ED" w:rsidRPr="00783860" w14:paraId="11F8D46E"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43B2E8C5"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12</w:t>
            </w:r>
          </w:p>
        </w:tc>
        <w:tc>
          <w:tcPr>
            <w:tcW w:w="1552" w:type="dxa"/>
            <w:tcBorders>
              <w:top w:val="nil"/>
              <w:left w:val="nil"/>
              <w:bottom w:val="single" w:sz="4" w:space="0" w:color="000000"/>
              <w:right w:val="single" w:sz="4" w:space="0" w:color="000000"/>
            </w:tcBorders>
            <w:shd w:val="clear" w:color="auto" w:fill="auto"/>
            <w:vAlign w:val="center"/>
            <w:hideMark/>
          </w:tcPr>
          <w:p w14:paraId="4198A11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CKK ZUS</w:t>
            </w:r>
          </w:p>
        </w:tc>
        <w:tc>
          <w:tcPr>
            <w:tcW w:w="1755" w:type="dxa"/>
            <w:tcBorders>
              <w:top w:val="nil"/>
              <w:left w:val="nil"/>
              <w:bottom w:val="single" w:sz="4" w:space="0" w:color="000000"/>
              <w:right w:val="single" w:sz="4" w:space="0" w:color="000000"/>
            </w:tcBorders>
            <w:shd w:val="clear" w:color="auto" w:fill="auto"/>
            <w:vAlign w:val="center"/>
            <w:hideMark/>
          </w:tcPr>
          <w:p w14:paraId="17699D5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49C506B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Integracja z aplikacjami mobilnymi ZUS</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269F6F9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4D89279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21C15C2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REST</w:t>
            </w:r>
          </w:p>
        </w:tc>
      </w:tr>
      <w:tr w:rsidR="004362ED" w:rsidRPr="00783860" w14:paraId="28AD266B" w14:textId="77777777" w:rsidTr="004362ED">
        <w:trPr>
          <w:trHeight w:val="1408"/>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11FA4366"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lastRenderedPageBreak/>
              <w:t>13</w:t>
            </w:r>
          </w:p>
        </w:tc>
        <w:tc>
          <w:tcPr>
            <w:tcW w:w="1552" w:type="dxa"/>
            <w:tcBorders>
              <w:top w:val="nil"/>
              <w:left w:val="nil"/>
              <w:bottom w:val="single" w:sz="4" w:space="0" w:color="000000"/>
              <w:right w:val="single" w:sz="4" w:space="0" w:color="000000"/>
            </w:tcBorders>
            <w:shd w:val="clear" w:color="auto" w:fill="auto"/>
            <w:vAlign w:val="center"/>
            <w:hideMark/>
          </w:tcPr>
          <w:p w14:paraId="48F865D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7C66BA8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CRP KEP</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0C0E77F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Adres, dokument potwierdzający tożsamość i obywatelstwo, działalność gospodarcza osoby fizycznej, klient ZUS, obywatelstwo, osoba fizyczna, składka członków NFZ, spółka cywilna osoby fizycznej, środki, świadczenie, tytuł wykonawczy, ubezpieczony, zlecenie przelewu.</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221D8EC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62FC5EA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6C758F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SFTP</w:t>
            </w:r>
          </w:p>
        </w:tc>
      </w:tr>
      <w:tr w:rsidR="004362ED" w:rsidRPr="00783860" w14:paraId="691DDF65" w14:textId="77777777" w:rsidTr="00627C3A">
        <w:trPr>
          <w:trHeight w:val="240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15A7A82C"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14</w:t>
            </w:r>
          </w:p>
        </w:tc>
        <w:tc>
          <w:tcPr>
            <w:tcW w:w="1552" w:type="dxa"/>
            <w:tcBorders>
              <w:top w:val="nil"/>
              <w:left w:val="nil"/>
              <w:bottom w:val="single" w:sz="4" w:space="0" w:color="000000"/>
              <w:right w:val="single" w:sz="4" w:space="0" w:color="000000"/>
            </w:tcBorders>
            <w:shd w:val="clear" w:color="auto" w:fill="auto"/>
            <w:vAlign w:val="center"/>
            <w:hideMark/>
          </w:tcPr>
          <w:p w14:paraId="5BEB568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CRP KEP</w:t>
            </w:r>
          </w:p>
        </w:tc>
        <w:tc>
          <w:tcPr>
            <w:tcW w:w="1755" w:type="dxa"/>
            <w:tcBorders>
              <w:top w:val="nil"/>
              <w:left w:val="nil"/>
              <w:bottom w:val="single" w:sz="4" w:space="0" w:color="000000"/>
              <w:right w:val="single" w:sz="4" w:space="0" w:color="000000"/>
            </w:tcBorders>
            <w:shd w:val="clear" w:color="auto" w:fill="auto"/>
            <w:vAlign w:val="center"/>
            <w:hideMark/>
          </w:tcPr>
          <w:p w14:paraId="6E63823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7A88280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objęte treścią wpisu w Krajowym Rejestrze Sądowym oraz dane uzupełniające: nazwa skrócona płatnika, data powstania obowiązku opłacania składek na ubezpieczenia społeczne, wykaz rachunków bankowych, adres do korespondencji, adres prowadzenia działalności.</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474E55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239029F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6CA74C0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SFTP</w:t>
            </w:r>
          </w:p>
        </w:tc>
      </w:tr>
      <w:tr w:rsidR="004362ED" w:rsidRPr="00783860" w14:paraId="5E6A5F44"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A1020F3"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15</w:t>
            </w:r>
          </w:p>
        </w:tc>
        <w:tc>
          <w:tcPr>
            <w:tcW w:w="1552" w:type="dxa"/>
            <w:tcBorders>
              <w:top w:val="nil"/>
              <w:left w:val="nil"/>
              <w:bottom w:val="single" w:sz="4" w:space="0" w:color="000000"/>
              <w:right w:val="single" w:sz="4" w:space="0" w:color="000000"/>
            </w:tcBorders>
            <w:shd w:val="clear" w:color="auto" w:fill="auto"/>
            <w:vAlign w:val="center"/>
            <w:hideMark/>
          </w:tcPr>
          <w:p w14:paraId="17CCDC6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CSI SG</w:t>
            </w:r>
          </w:p>
        </w:tc>
        <w:tc>
          <w:tcPr>
            <w:tcW w:w="1755" w:type="dxa"/>
            <w:tcBorders>
              <w:top w:val="nil"/>
              <w:left w:val="nil"/>
              <w:bottom w:val="single" w:sz="4" w:space="0" w:color="000000"/>
              <w:right w:val="single" w:sz="4" w:space="0" w:color="000000"/>
            </w:tcBorders>
            <w:shd w:val="clear" w:color="auto" w:fill="auto"/>
            <w:vAlign w:val="center"/>
            <w:hideMark/>
          </w:tcPr>
          <w:p w14:paraId="293011E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42B33B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Informacje o uchodźcy w Rejestrze Wjazdów i Złożonych Wniosków (RWiZW).</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786ADB4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66BF62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66D0416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65EBF76C" w14:textId="77777777" w:rsidTr="00627C3A">
        <w:trPr>
          <w:trHeight w:val="28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1D592CA"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16</w:t>
            </w:r>
          </w:p>
        </w:tc>
        <w:tc>
          <w:tcPr>
            <w:tcW w:w="1552" w:type="dxa"/>
            <w:tcBorders>
              <w:top w:val="nil"/>
              <w:left w:val="nil"/>
              <w:bottom w:val="single" w:sz="4" w:space="0" w:color="000000"/>
              <w:right w:val="single" w:sz="4" w:space="0" w:color="000000"/>
            </w:tcBorders>
            <w:shd w:val="clear" w:color="auto" w:fill="auto"/>
            <w:vAlign w:val="center"/>
            <w:hideMark/>
          </w:tcPr>
          <w:p w14:paraId="696D161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18F6425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CSI SG</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A5C858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Wyciąg z bazy KSI ZUS, m.in. adresy oraz nazwy firm, które zgłosiły do ubezpieczenia społecznego cudzoziemców. Straż Graniczna ma własny moduł PRAZUS, który zawiera dane z wyciągu z bazy KSI ZUS.</w:t>
            </w:r>
            <w:r w:rsidRPr="00783860">
              <w:rPr>
                <w:rFonts w:asciiTheme="minorHAnsi" w:hAnsiTheme="minorHAnsi" w:cstheme="minorHAnsi"/>
                <w:sz w:val="18"/>
                <w:szCs w:val="18"/>
                <w:lang w:val="pl-PL"/>
              </w:rPr>
              <w:br/>
              <w:t>Zlecenia na weryfikację informacji o uchodźcy w Rejestrze Wjazdów i Złożonych Wniosków (RWiZW) Komendy Głównej Straży Granicznej</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0A7AAE0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1F725E2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19255A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Ekstranet</w:t>
            </w:r>
          </w:p>
        </w:tc>
      </w:tr>
      <w:tr w:rsidR="004362ED" w:rsidRPr="00783860" w14:paraId="341E0A12" w14:textId="77777777" w:rsidTr="00627C3A">
        <w:trPr>
          <w:trHeight w:val="96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287FE6B1"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lastRenderedPageBreak/>
              <w:t>17</w:t>
            </w:r>
          </w:p>
        </w:tc>
        <w:tc>
          <w:tcPr>
            <w:tcW w:w="1552" w:type="dxa"/>
            <w:tcBorders>
              <w:top w:val="nil"/>
              <w:left w:val="nil"/>
              <w:bottom w:val="single" w:sz="4" w:space="0" w:color="000000"/>
              <w:right w:val="single" w:sz="4" w:space="0" w:color="000000"/>
            </w:tcBorders>
            <w:shd w:val="clear" w:color="auto" w:fill="auto"/>
            <w:vAlign w:val="center"/>
            <w:hideMark/>
          </w:tcPr>
          <w:p w14:paraId="4DC1EE4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23DF6C7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e-Deklaracje</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4D51EEE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Plik XML z danymi PIT od Ministerstw Finansów przesyłany za pośrednictwem aplikacji eDokumenty</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B47A2B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6639E4D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560C622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SFTP</w:t>
            </w:r>
          </w:p>
        </w:tc>
      </w:tr>
      <w:tr w:rsidR="004362ED" w:rsidRPr="00783860" w14:paraId="78FC967F" w14:textId="77777777" w:rsidTr="00627C3A">
        <w:trPr>
          <w:trHeight w:val="96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7F752C34"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18</w:t>
            </w:r>
          </w:p>
        </w:tc>
        <w:tc>
          <w:tcPr>
            <w:tcW w:w="1552" w:type="dxa"/>
            <w:tcBorders>
              <w:top w:val="nil"/>
              <w:left w:val="nil"/>
              <w:bottom w:val="single" w:sz="4" w:space="0" w:color="000000"/>
              <w:right w:val="single" w:sz="4" w:space="0" w:color="000000"/>
            </w:tcBorders>
            <w:shd w:val="clear" w:color="auto" w:fill="auto"/>
            <w:vAlign w:val="center"/>
            <w:hideMark/>
          </w:tcPr>
          <w:p w14:paraId="4D2DB4A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e-Deklaracje</w:t>
            </w:r>
          </w:p>
        </w:tc>
        <w:tc>
          <w:tcPr>
            <w:tcW w:w="1755" w:type="dxa"/>
            <w:tcBorders>
              <w:top w:val="nil"/>
              <w:left w:val="nil"/>
              <w:bottom w:val="single" w:sz="4" w:space="0" w:color="000000"/>
              <w:right w:val="single" w:sz="4" w:space="0" w:color="000000"/>
            </w:tcBorders>
            <w:shd w:val="clear" w:color="auto" w:fill="auto"/>
            <w:vAlign w:val="center"/>
            <w:hideMark/>
          </w:tcPr>
          <w:p w14:paraId="6D78954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4603B57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Plik XML z danymi PIT od Ministerstwa Finansów przesyłany za pośrednictwem aplikacji e-Deklaracje</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1756371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618BDCB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4D9F729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SFTP</w:t>
            </w:r>
          </w:p>
        </w:tc>
      </w:tr>
      <w:tr w:rsidR="004362ED" w:rsidRPr="00783860" w14:paraId="6D80A6C5"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0D267F73"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19</w:t>
            </w:r>
          </w:p>
        </w:tc>
        <w:tc>
          <w:tcPr>
            <w:tcW w:w="1552" w:type="dxa"/>
            <w:tcBorders>
              <w:top w:val="nil"/>
              <w:left w:val="nil"/>
              <w:bottom w:val="single" w:sz="4" w:space="0" w:color="000000"/>
              <w:right w:val="single" w:sz="4" w:space="0" w:color="000000"/>
            </w:tcBorders>
            <w:shd w:val="clear" w:color="auto" w:fill="auto"/>
            <w:vAlign w:val="center"/>
            <w:hideMark/>
          </w:tcPr>
          <w:p w14:paraId="18F4154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e-Doręczenia</w:t>
            </w:r>
          </w:p>
        </w:tc>
        <w:tc>
          <w:tcPr>
            <w:tcW w:w="1755" w:type="dxa"/>
            <w:tcBorders>
              <w:top w:val="nil"/>
              <w:left w:val="nil"/>
              <w:bottom w:val="single" w:sz="4" w:space="0" w:color="000000"/>
              <w:right w:val="single" w:sz="4" w:space="0" w:color="000000"/>
            </w:tcBorders>
            <w:shd w:val="clear" w:color="auto" w:fill="auto"/>
            <w:vAlign w:val="center"/>
            <w:hideMark/>
          </w:tcPr>
          <w:p w14:paraId="66E0141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D706A8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Usługi na potrzeby komunikacji e-Doręczeń</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1CB3E6F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CB1038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6DE10B7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0D1AC829"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7B8AC0BC"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20</w:t>
            </w:r>
          </w:p>
        </w:tc>
        <w:tc>
          <w:tcPr>
            <w:tcW w:w="1552" w:type="dxa"/>
            <w:tcBorders>
              <w:top w:val="nil"/>
              <w:left w:val="nil"/>
              <w:bottom w:val="single" w:sz="4" w:space="0" w:color="000000"/>
              <w:right w:val="single" w:sz="4" w:space="0" w:color="000000"/>
            </w:tcBorders>
            <w:shd w:val="clear" w:color="auto" w:fill="auto"/>
            <w:vAlign w:val="center"/>
            <w:hideMark/>
          </w:tcPr>
          <w:p w14:paraId="1510DF2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434E134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e-Doręczenia</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2545FCB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Usługi na potrzeby komunikacji eDoręczeń</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08FC7FE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59C373B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3A3B398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2373C636"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577D97BF"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21</w:t>
            </w:r>
          </w:p>
        </w:tc>
        <w:tc>
          <w:tcPr>
            <w:tcW w:w="1552" w:type="dxa"/>
            <w:tcBorders>
              <w:top w:val="nil"/>
              <w:left w:val="nil"/>
              <w:bottom w:val="single" w:sz="4" w:space="0" w:color="000000"/>
              <w:right w:val="single" w:sz="4" w:space="0" w:color="000000"/>
            </w:tcBorders>
            <w:shd w:val="clear" w:color="auto" w:fill="auto"/>
            <w:vAlign w:val="center"/>
            <w:hideMark/>
          </w:tcPr>
          <w:p w14:paraId="083365D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36D6885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EESSI</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5F39B4B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Przekazywanie dokumentów SED</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43D6D06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23051BC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1606F1B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3230C460"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2B87B918"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22</w:t>
            </w:r>
          </w:p>
        </w:tc>
        <w:tc>
          <w:tcPr>
            <w:tcW w:w="1552" w:type="dxa"/>
            <w:tcBorders>
              <w:top w:val="nil"/>
              <w:left w:val="nil"/>
              <w:bottom w:val="single" w:sz="4" w:space="0" w:color="000000"/>
              <w:right w:val="single" w:sz="4" w:space="0" w:color="000000"/>
            </w:tcBorders>
            <w:shd w:val="clear" w:color="auto" w:fill="auto"/>
            <w:vAlign w:val="center"/>
            <w:hideMark/>
          </w:tcPr>
          <w:p w14:paraId="10D49F6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EESSI</w:t>
            </w:r>
          </w:p>
        </w:tc>
        <w:tc>
          <w:tcPr>
            <w:tcW w:w="1755" w:type="dxa"/>
            <w:tcBorders>
              <w:top w:val="nil"/>
              <w:left w:val="nil"/>
              <w:bottom w:val="single" w:sz="4" w:space="0" w:color="000000"/>
              <w:right w:val="single" w:sz="4" w:space="0" w:color="000000"/>
            </w:tcBorders>
            <w:shd w:val="clear" w:color="auto" w:fill="auto"/>
            <w:vAlign w:val="center"/>
            <w:hideMark/>
          </w:tcPr>
          <w:p w14:paraId="47F398B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6736991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Przekazywanie dokumentów SED</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349B134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C3FF03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7BEF9B9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140611BA" w14:textId="77777777" w:rsidTr="00627C3A">
        <w:trPr>
          <w:trHeight w:val="28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13EA6C85"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23</w:t>
            </w:r>
          </w:p>
        </w:tc>
        <w:tc>
          <w:tcPr>
            <w:tcW w:w="1552" w:type="dxa"/>
            <w:tcBorders>
              <w:top w:val="nil"/>
              <w:left w:val="nil"/>
              <w:bottom w:val="single" w:sz="4" w:space="0" w:color="000000"/>
              <w:right w:val="single" w:sz="4" w:space="0" w:color="000000"/>
            </w:tcBorders>
            <w:shd w:val="clear" w:color="auto" w:fill="auto"/>
            <w:vAlign w:val="center"/>
            <w:hideMark/>
          </w:tcPr>
          <w:p w14:paraId="2351F56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1A3FFDA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ELA</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23F3DBD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Informacje o kodzie i wysokości podstawy wymiaru składek ubezpieczeniowych osób przedwcześnie przerywających edukację odprowadzanych do ZUS oraz informacje na temat wymiaru zatrudnienia, liczby przepracowanych dni w miesiącu, kodu zawodu wykonywanego absolwentów/ osób przedwcześnie przerywających edukację.</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D44D86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5300FA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FD5B17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63A4A70E" w14:textId="77777777" w:rsidTr="00627C3A">
        <w:trPr>
          <w:trHeight w:val="28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47E2CAD6"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24</w:t>
            </w:r>
          </w:p>
        </w:tc>
        <w:tc>
          <w:tcPr>
            <w:tcW w:w="1552" w:type="dxa"/>
            <w:tcBorders>
              <w:top w:val="nil"/>
              <w:left w:val="nil"/>
              <w:bottom w:val="single" w:sz="4" w:space="0" w:color="000000"/>
              <w:right w:val="single" w:sz="4" w:space="0" w:color="000000"/>
            </w:tcBorders>
            <w:shd w:val="clear" w:color="auto" w:fill="auto"/>
            <w:vAlign w:val="center"/>
            <w:hideMark/>
          </w:tcPr>
          <w:p w14:paraId="628C4B6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3B35C28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eZUS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1875790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 xml:space="preserve">Usługi udostępniane w zakresie przyjmowania dokumentów z ePłatnik, dokumentów zgłoszeniowych płatników podlegających wpisowi do KRS, danych przyrostowych z RU PESEL i REGON, ZUS ZLA, usługi weryfikacji i wyliczeń Kolekcji Elektronicznych Dokumentów </w:t>
            </w:r>
            <w:r w:rsidRPr="00783860">
              <w:rPr>
                <w:rFonts w:asciiTheme="minorHAnsi" w:hAnsiTheme="minorHAnsi" w:cstheme="minorHAnsi"/>
                <w:sz w:val="18"/>
                <w:szCs w:val="18"/>
                <w:lang w:val="pl-PL"/>
              </w:rPr>
              <w:lastRenderedPageBreak/>
              <w:t>Ubezpieczeniowych dla PUE; przekazywanie pism i decyzji na profile klientów</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6DB111A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lastRenderedPageBreak/>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CFE32A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7EE99FC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t>
            </w:r>
          </w:p>
        </w:tc>
      </w:tr>
      <w:tr w:rsidR="004362ED" w:rsidRPr="00783860" w14:paraId="03369B05"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EA9C2CA"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25</w:t>
            </w:r>
          </w:p>
        </w:tc>
        <w:tc>
          <w:tcPr>
            <w:tcW w:w="1552" w:type="dxa"/>
            <w:tcBorders>
              <w:top w:val="nil"/>
              <w:left w:val="nil"/>
              <w:bottom w:val="single" w:sz="4" w:space="0" w:color="000000"/>
              <w:right w:val="single" w:sz="4" w:space="0" w:color="000000"/>
            </w:tcBorders>
            <w:shd w:val="clear" w:color="auto" w:fill="auto"/>
            <w:vAlign w:val="center"/>
            <w:hideMark/>
          </w:tcPr>
          <w:p w14:paraId="11A29F2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eZUS</w:t>
            </w:r>
          </w:p>
        </w:tc>
        <w:tc>
          <w:tcPr>
            <w:tcW w:w="1755" w:type="dxa"/>
            <w:tcBorders>
              <w:top w:val="nil"/>
              <w:left w:val="nil"/>
              <w:bottom w:val="single" w:sz="4" w:space="0" w:color="000000"/>
              <w:right w:val="single" w:sz="4" w:space="0" w:color="000000"/>
            </w:tcBorders>
            <w:shd w:val="clear" w:color="auto" w:fill="auto"/>
            <w:vAlign w:val="center"/>
            <w:hideMark/>
          </w:tcPr>
          <w:p w14:paraId="26C0072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2FDF9CF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 xml:space="preserve">Dokumenty z ePłatnik, dokumenty ubezpieczeniowe płatników, wnioski </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309681B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18FBCB6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EB6506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t>
            </w:r>
          </w:p>
        </w:tc>
      </w:tr>
      <w:tr w:rsidR="004362ED" w:rsidRPr="00783860" w14:paraId="5E62B285" w14:textId="77777777" w:rsidTr="00627C3A">
        <w:trPr>
          <w:trHeight w:val="240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60E5B301"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26</w:t>
            </w:r>
          </w:p>
        </w:tc>
        <w:tc>
          <w:tcPr>
            <w:tcW w:w="1552" w:type="dxa"/>
            <w:tcBorders>
              <w:top w:val="nil"/>
              <w:left w:val="nil"/>
              <w:bottom w:val="single" w:sz="4" w:space="0" w:color="000000"/>
              <w:right w:val="single" w:sz="4" w:space="0" w:color="000000"/>
            </w:tcBorders>
            <w:shd w:val="clear" w:color="auto" w:fill="auto"/>
            <w:vAlign w:val="center"/>
            <w:hideMark/>
          </w:tcPr>
          <w:p w14:paraId="6711234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iPFRON+</w:t>
            </w:r>
          </w:p>
        </w:tc>
        <w:tc>
          <w:tcPr>
            <w:tcW w:w="1755" w:type="dxa"/>
            <w:tcBorders>
              <w:top w:val="nil"/>
              <w:left w:val="nil"/>
              <w:bottom w:val="single" w:sz="4" w:space="0" w:color="000000"/>
              <w:right w:val="single" w:sz="4" w:space="0" w:color="000000"/>
            </w:tcBorders>
            <w:shd w:val="clear" w:color="auto" w:fill="auto"/>
            <w:vAlign w:val="center"/>
            <w:hideMark/>
          </w:tcPr>
          <w:p w14:paraId="17842E1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44E82DF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 xml:space="preserve">Zapytanie o dane nt. osób niepełnosprawnych (ON) oraz podmiotów działających na ich rzecz; </w:t>
            </w:r>
            <w:r w:rsidRPr="00783860">
              <w:rPr>
                <w:rFonts w:asciiTheme="minorHAnsi" w:hAnsiTheme="minorHAnsi" w:cstheme="minorHAnsi"/>
                <w:sz w:val="18"/>
                <w:szCs w:val="18"/>
                <w:lang w:val="pl-PL"/>
              </w:rPr>
              <w:br/>
              <w:t>Zapytanie o rozliczenie płatnika składek/dane dotyczace ubezpieczonego w kontekście zwolnienia z opłacenia składek na ubezpieczenia społeczne z tytułu wakacji składkowych</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1A39781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29C0C5C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6370185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259D30DA" w14:textId="77777777" w:rsidTr="00627C3A">
        <w:trPr>
          <w:trHeight w:val="19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0B678E42"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27</w:t>
            </w:r>
          </w:p>
        </w:tc>
        <w:tc>
          <w:tcPr>
            <w:tcW w:w="1552" w:type="dxa"/>
            <w:tcBorders>
              <w:top w:val="nil"/>
              <w:left w:val="nil"/>
              <w:bottom w:val="single" w:sz="4" w:space="0" w:color="000000"/>
              <w:right w:val="single" w:sz="4" w:space="0" w:color="000000"/>
            </w:tcBorders>
            <w:shd w:val="clear" w:color="auto" w:fill="auto"/>
            <w:vAlign w:val="center"/>
            <w:hideMark/>
          </w:tcPr>
          <w:p w14:paraId="1EC929B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2651D34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iPFRON+</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2C23326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 xml:space="preserve">Udostępnienie danych nt. ON i podmiotów działających na rzecz ON; </w:t>
            </w:r>
            <w:r w:rsidRPr="00783860">
              <w:rPr>
                <w:rFonts w:asciiTheme="minorHAnsi" w:hAnsiTheme="minorHAnsi" w:cstheme="minorHAnsi"/>
                <w:sz w:val="18"/>
                <w:szCs w:val="18"/>
                <w:lang w:val="pl-PL"/>
              </w:rPr>
              <w:br/>
              <w:t>przekazywanie informacji o kwotach zwolnienia z opłacenia składek na ubezpieczenia społeczne z tytułu wakacji składkowych</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D5214B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0F205F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4FDB281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1DA7687A" w14:textId="77777777" w:rsidTr="00627C3A">
        <w:trPr>
          <w:trHeight w:val="144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1A67EDC5"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28</w:t>
            </w:r>
          </w:p>
        </w:tc>
        <w:tc>
          <w:tcPr>
            <w:tcW w:w="1552" w:type="dxa"/>
            <w:tcBorders>
              <w:top w:val="nil"/>
              <w:left w:val="nil"/>
              <w:bottom w:val="single" w:sz="4" w:space="0" w:color="000000"/>
              <w:right w:val="single" w:sz="4" w:space="0" w:color="000000"/>
            </w:tcBorders>
            <w:shd w:val="clear" w:color="auto" w:fill="auto"/>
            <w:vAlign w:val="center"/>
            <w:hideMark/>
          </w:tcPr>
          <w:p w14:paraId="2019587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JSP Egzekucja</w:t>
            </w:r>
          </w:p>
        </w:tc>
        <w:tc>
          <w:tcPr>
            <w:tcW w:w="1755" w:type="dxa"/>
            <w:tcBorders>
              <w:top w:val="nil"/>
              <w:left w:val="nil"/>
              <w:bottom w:val="single" w:sz="4" w:space="0" w:color="000000"/>
              <w:right w:val="single" w:sz="4" w:space="0" w:color="000000"/>
            </w:tcBorders>
            <w:shd w:val="clear" w:color="auto" w:fill="auto"/>
            <w:vAlign w:val="center"/>
            <w:hideMark/>
          </w:tcPr>
          <w:p w14:paraId="0764768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424A91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 informacje dotyczące postępowania (ZUS jako Wierzyciel lub Dłużnik zajętej wierzytelności)</w:t>
            </w:r>
            <w:r w:rsidRPr="00783860">
              <w:rPr>
                <w:rFonts w:asciiTheme="minorHAnsi" w:hAnsiTheme="minorHAnsi" w:cstheme="minorHAnsi"/>
                <w:sz w:val="18"/>
                <w:szCs w:val="18"/>
                <w:lang w:val="pl-PL"/>
              </w:rPr>
              <w:br/>
              <w:t>- zawiadomienie o zajęciu ("polecenie wykonania zajęcia")</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7D785F4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0DEB106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DE1773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SFTP</w:t>
            </w:r>
          </w:p>
        </w:tc>
      </w:tr>
      <w:tr w:rsidR="004362ED" w:rsidRPr="00783860" w14:paraId="7C087610" w14:textId="77777777" w:rsidTr="004362ED">
        <w:trPr>
          <w:trHeight w:val="557"/>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A5FCE96"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29</w:t>
            </w:r>
          </w:p>
        </w:tc>
        <w:tc>
          <w:tcPr>
            <w:tcW w:w="1552" w:type="dxa"/>
            <w:tcBorders>
              <w:top w:val="nil"/>
              <w:left w:val="nil"/>
              <w:bottom w:val="single" w:sz="4" w:space="0" w:color="000000"/>
              <w:right w:val="single" w:sz="4" w:space="0" w:color="000000"/>
            </w:tcBorders>
            <w:shd w:val="clear" w:color="auto" w:fill="auto"/>
            <w:vAlign w:val="center"/>
            <w:hideMark/>
          </w:tcPr>
          <w:p w14:paraId="0885282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7762744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JSP Egzekucja</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17148BC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 dane zlecenia rekwizycyjnego</w:t>
            </w:r>
            <w:r w:rsidRPr="00783860">
              <w:rPr>
                <w:rFonts w:asciiTheme="minorHAnsi" w:hAnsiTheme="minorHAnsi" w:cstheme="minorHAnsi"/>
                <w:sz w:val="18"/>
                <w:szCs w:val="18"/>
                <w:lang w:val="pl-PL"/>
              </w:rPr>
              <w:br/>
            </w:r>
            <w:r w:rsidRPr="00783860">
              <w:rPr>
                <w:rFonts w:asciiTheme="minorHAnsi" w:hAnsiTheme="minorHAnsi" w:cstheme="minorHAnsi"/>
                <w:sz w:val="18"/>
                <w:szCs w:val="18"/>
                <w:lang w:val="pl-PL"/>
              </w:rPr>
              <w:lastRenderedPageBreak/>
              <w:t>- dane dotyczące majątku zobowiązanego (emerytura, renta)</w:t>
            </w:r>
            <w:r w:rsidRPr="00783860">
              <w:rPr>
                <w:rFonts w:asciiTheme="minorHAnsi" w:hAnsiTheme="minorHAnsi" w:cstheme="minorHAnsi"/>
                <w:sz w:val="18"/>
                <w:szCs w:val="18"/>
                <w:lang w:val="pl-PL"/>
              </w:rPr>
              <w:br/>
              <w:t>- informacje o płatnikach, odpowiedzi na zajęcia, dalsze tytuły wykonawcze, adnotacje, pozostałe pisma</w:t>
            </w:r>
            <w:r w:rsidRPr="00783860">
              <w:rPr>
                <w:rFonts w:asciiTheme="minorHAnsi" w:hAnsiTheme="minorHAnsi" w:cstheme="minorHAnsi"/>
                <w:sz w:val="18"/>
                <w:szCs w:val="18"/>
                <w:lang w:val="pl-PL"/>
              </w:rPr>
              <w:br/>
              <w:t>- zawiadomienia o zajęciu świadczeń, postanowienia o umorzeniu, odpowiedzi na pisma, adnotacje</w:t>
            </w:r>
            <w:r w:rsidRPr="00783860">
              <w:rPr>
                <w:rFonts w:asciiTheme="minorHAnsi" w:hAnsiTheme="minorHAnsi" w:cstheme="minorHAnsi"/>
                <w:sz w:val="18"/>
                <w:szCs w:val="18"/>
                <w:lang w:val="pl-PL"/>
              </w:rPr>
              <w:br/>
              <w:t>- obsługa zbiegu</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0A43616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lastRenderedPageBreak/>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55FBAB6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32EAFD6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SFTP</w:t>
            </w:r>
          </w:p>
        </w:tc>
      </w:tr>
      <w:tr w:rsidR="004362ED" w:rsidRPr="00783860" w14:paraId="346F7207" w14:textId="77777777" w:rsidTr="00627C3A">
        <w:trPr>
          <w:trHeight w:val="96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6BA64A9B"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30</w:t>
            </w:r>
          </w:p>
        </w:tc>
        <w:tc>
          <w:tcPr>
            <w:tcW w:w="1552" w:type="dxa"/>
            <w:tcBorders>
              <w:top w:val="nil"/>
              <w:left w:val="nil"/>
              <w:bottom w:val="single" w:sz="4" w:space="0" w:color="000000"/>
              <w:right w:val="single" w:sz="4" w:space="0" w:color="000000"/>
            </w:tcBorders>
            <w:shd w:val="clear" w:color="auto" w:fill="auto"/>
            <w:vAlign w:val="center"/>
            <w:hideMark/>
          </w:tcPr>
          <w:p w14:paraId="658913D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JSP Rejestracja Podmiotów</w:t>
            </w:r>
          </w:p>
        </w:tc>
        <w:tc>
          <w:tcPr>
            <w:tcW w:w="1755" w:type="dxa"/>
            <w:tcBorders>
              <w:top w:val="nil"/>
              <w:left w:val="nil"/>
              <w:bottom w:val="single" w:sz="4" w:space="0" w:color="000000"/>
              <w:right w:val="single" w:sz="4" w:space="0" w:color="000000"/>
            </w:tcBorders>
            <w:shd w:val="clear" w:color="auto" w:fill="auto"/>
            <w:vAlign w:val="center"/>
            <w:hideMark/>
          </w:tcPr>
          <w:p w14:paraId="56CA2E5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25608B4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płatnika składek, miejsce prowadzenia działalności, rachunki bankowe, adresy do doręczań</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03CC348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4C08040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6A90148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SFTP</w:t>
            </w:r>
          </w:p>
        </w:tc>
      </w:tr>
      <w:tr w:rsidR="004362ED" w:rsidRPr="00783860" w14:paraId="3AD5A279"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276563A"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31</w:t>
            </w:r>
          </w:p>
        </w:tc>
        <w:tc>
          <w:tcPr>
            <w:tcW w:w="1552" w:type="dxa"/>
            <w:tcBorders>
              <w:top w:val="nil"/>
              <w:left w:val="nil"/>
              <w:bottom w:val="single" w:sz="4" w:space="0" w:color="000000"/>
              <w:right w:val="single" w:sz="4" w:space="0" w:color="000000"/>
            </w:tcBorders>
            <w:shd w:val="clear" w:color="auto" w:fill="auto"/>
            <w:vAlign w:val="center"/>
            <w:hideMark/>
          </w:tcPr>
          <w:p w14:paraId="00D6C73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KRS</w:t>
            </w:r>
          </w:p>
        </w:tc>
        <w:tc>
          <w:tcPr>
            <w:tcW w:w="1755" w:type="dxa"/>
            <w:tcBorders>
              <w:top w:val="nil"/>
              <w:left w:val="nil"/>
              <w:bottom w:val="single" w:sz="4" w:space="0" w:color="000000"/>
              <w:right w:val="single" w:sz="4" w:space="0" w:color="000000"/>
            </w:tcBorders>
            <w:shd w:val="clear" w:color="auto" w:fill="auto"/>
            <w:vAlign w:val="center"/>
            <w:hideMark/>
          </w:tcPr>
          <w:p w14:paraId="4AA4474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1B4FCD5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rejestracyjne podmiotu</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F8506F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0D6886A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7E02572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SOAP/HTTPS</w:t>
            </w:r>
          </w:p>
        </w:tc>
      </w:tr>
      <w:tr w:rsidR="004362ED" w:rsidRPr="00783860" w14:paraId="74A183BF" w14:textId="77777777" w:rsidTr="00627C3A">
        <w:trPr>
          <w:trHeight w:val="96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0C6BDD2"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32</w:t>
            </w:r>
          </w:p>
        </w:tc>
        <w:tc>
          <w:tcPr>
            <w:tcW w:w="1552" w:type="dxa"/>
            <w:tcBorders>
              <w:top w:val="nil"/>
              <w:left w:val="nil"/>
              <w:bottom w:val="single" w:sz="4" w:space="0" w:color="000000"/>
              <w:right w:val="single" w:sz="4" w:space="0" w:color="000000"/>
            </w:tcBorders>
            <w:shd w:val="clear" w:color="auto" w:fill="auto"/>
            <w:vAlign w:val="center"/>
            <w:hideMark/>
          </w:tcPr>
          <w:p w14:paraId="536CEE2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14F9A90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PESEL</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48D687B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Zlecenia na weryfikację informacji w rejestrze PESEL na potrzeby pobierania danych osoby o statusie uchodźcy</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6920B82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274610C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45FF77B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t>
            </w:r>
          </w:p>
        </w:tc>
      </w:tr>
      <w:tr w:rsidR="004362ED" w:rsidRPr="00783860" w14:paraId="16AA48C5" w14:textId="77777777" w:rsidTr="00627C3A">
        <w:trPr>
          <w:trHeight w:val="96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73481A6A"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33</w:t>
            </w:r>
          </w:p>
        </w:tc>
        <w:tc>
          <w:tcPr>
            <w:tcW w:w="1552" w:type="dxa"/>
            <w:tcBorders>
              <w:top w:val="nil"/>
              <w:left w:val="nil"/>
              <w:bottom w:val="single" w:sz="4" w:space="0" w:color="000000"/>
              <w:right w:val="single" w:sz="4" w:space="0" w:color="000000"/>
            </w:tcBorders>
            <w:shd w:val="clear" w:color="auto" w:fill="auto"/>
            <w:vAlign w:val="center"/>
            <w:hideMark/>
          </w:tcPr>
          <w:p w14:paraId="302A413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SI EKSMOoN</w:t>
            </w:r>
          </w:p>
        </w:tc>
        <w:tc>
          <w:tcPr>
            <w:tcW w:w="1755" w:type="dxa"/>
            <w:tcBorders>
              <w:top w:val="nil"/>
              <w:left w:val="nil"/>
              <w:bottom w:val="single" w:sz="4" w:space="0" w:color="000000"/>
              <w:right w:val="single" w:sz="4" w:space="0" w:color="000000"/>
            </w:tcBorders>
            <w:shd w:val="clear" w:color="auto" w:fill="auto"/>
            <w:vAlign w:val="center"/>
            <w:hideMark/>
          </w:tcPr>
          <w:p w14:paraId="60153D7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29E4C21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Zwrotne odpowiedzi po weryfikacji danych w bazie EKSMOoN (dane dot. orzeczeń o niepełnosprawności dziecka)</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47F6085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44AA458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533AED3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SOAP/WSDL</w:t>
            </w:r>
          </w:p>
        </w:tc>
      </w:tr>
      <w:tr w:rsidR="004362ED" w:rsidRPr="00783860" w14:paraId="52B07BFD"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1DB66A7C"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34</w:t>
            </w:r>
          </w:p>
        </w:tc>
        <w:tc>
          <w:tcPr>
            <w:tcW w:w="1552" w:type="dxa"/>
            <w:tcBorders>
              <w:top w:val="nil"/>
              <w:left w:val="nil"/>
              <w:bottom w:val="single" w:sz="4" w:space="0" w:color="000000"/>
              <w:right w:val="single" w:sz="4" w:space="0" w:color="000000"/>
            </w:tcBorders>
            <w:shd w:val="clear" w:color="auto" w:fill="auto"/>
            <w:vAlign w:val="center"/>
            <w:hideMark/>
          </w:tcPr>
          <w:p w14:paraId="7A1FE45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Portal KNF</w:t>
            </w:r>
          </w:p>
        </w:tc>
        <w:tc>
          <w:tcPr>
            <w:tcW w:w="1755" w:type="dxa"/>
            <w:tcBorders>
              <w:top w:val="nil"/>
              <w:left w:val="nil"/>
              <w:bottom w:val="single" w:sz="4" w:space="0" w:color="000000"/>
              <w:right w:val="single" w:sz="4" w:space="0" w:color="000000"/>
            </w:tcBorders>
            <w:shd w:val="clear" w:color="auto" w:fill="auto"/>
            <w:vAlign w:val="center"/>
            <w:hideMark/>
          </w:tcPr>
          <w:p w14:paraId="3488FBB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062E327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Komunikacja ZUS z KNF w zakresie informacji o członkach OFE</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3551D60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1F8D384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7B555F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30003D68"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579171C6"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35</w:t>
            </w:r>
          </w:p>
        </w:tc>
        <w:tc>
          <w:tcPr>
            <w:tcW w:w="1552" w:type="dxa"/>
            <w:tcBorders>
              <w:top w:val="nil"/>
              <w:left w:val="nil"/>
              <w:bottom w:val="single" w:sz="4" w:space="0" w:color="000000"/>
              <w:right w:val="single" w:sz="4" w:space="0" w:color="000000"/>
            </w:tcBorders>
            <w:shd w:val="clear" w:color="auto" w:fill="auto"/>
            <w:vAlign w:val="center"/>
            <w:hideMark/>
          </w:tcPr>
          <w:p w14:paraId="01C6A31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System Europejskiego Banku Centralnego</w:t>
            </w:r>
          </w:p>
        </w:tc>
        <w:tc>
          <w:tcPr>
            <w:tcW w:w="1755" w:type="dxa"/>
            <w:tcBorders>
              <w:top w:val="nil"/>
              <w:left w:val="nil"/>
              <w:bottom w:val="single" w:sz="4" w:space="0" w:color="000000"/>
              <w:right w:val="single" w:sz="4" w:space="0" w:color="000000"/>
            </w:tcBorders>
            <w:shd w:val="clear" w:color="auto" w:fill="auto"/>
            <w:vAlign w:val="center"/>
            <w:hideMark/>
          </w:tcPr>
          <w:p w14:paraId="3C6C050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170A66B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Kursy walut</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051364A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5409434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266776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70D727C8" w14:textId="77777777" w:rsidTr="00627C3A">
        <w:trPr>
          <w:trHeight w:val="16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14408A17"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36</w:t>
            </w:r>
          </w:p>
        </w:tc>
        <w:tc>
          <w:tcPr>
            <w:tcW w:w="1552" w:type="dxa"/>
            <w:tcBorders>
              <w:top w:val="nil"/>
              <w:left w:val="nil"/>
              <w:bottom w:val="single" w:sz="4" w:space="0" w:color="000000"/>
              <w:right w:val="single" w:sz="4" w:space="0" w:color="000000"/>
            </w:tcBorders>
            <w:shd w:val="clear" w:color="auto" w:fill="auto"/>
            <w:vAlign w:val="center"/>
            <w:hideMark/>
          </w:tcPr>
          <w:p w14:paraId="0AFE4D8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POLTAX PLUS</w:t>
            </w:r>
          </w:p>
        </w:tc>
        <w:tc>
          <w:tcPr>
            <w:tcW w:w="1755" w:type="dxa"/>
            <w:tcBorders>
              <w:top w:val="nil"/>
              <w:left w:val="nil"/>
              <w:bottom w:val="single" w:sz="4" w:space="0" w:color="000000"/>
              <w:right w:val="single" w:sz="4" w:space="0" w:color="000000"/>
            </w:tcBorders>
            <w:shd w:val="clear" w:color="auto" w:fill="auto"/>
            <w:vAlign w:val="center"/>
            <w:hideMark/>
          </w:tcPr>
          <w:p w14:paraId="58F0FE3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055A3CE" w14:textId="62C1BF39"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Informacja o wysokości przychodu płatnika składek, który złożył wniosek o "wakacje składkowe" RWS, na podstawie zapytania ZUS (zawieraj</w:t>
            </w:r>
            <w:r w:rsidR="00783860">
              <w:rPr>
                <w:rFonts w:asciiTheme="minorHAnsi" w:hAnsiTheme="minorHAnsi" w:cstheme="minorHAnsi"/>
                <w:sz w:val="18"/>
                <w:szCs w:val="18"/>
                <w:lang w:val="pl-PL"/>
              </w:rPr>
              <w:t>ą</w:t>
            </w:r>
            <w:r w:rsidRPr="00783860">
              <w:rPr>
                <w:rFonts w:asciiTheme="minorHAnsi" w:hAnsiTheme="minorHAnsi" w:cstheme="minorHAnsi"/>
                <w:sz w:val="18"/>
                <w:szCs w:val="18"/>
                <w:lang w:val="pl-PL"/>
              </w:rPr>
              <w:t>cego NIP płatnika oraz rok podatkowy, którego dotyczy wniosek)</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6079DA2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DB396A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2DA6BE1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REST</w:t>
            </w:r>
          </w:p>
        </w:tc>
      </w:tr>
      <w:tr w:rsidR="004362ED" w:rsidRPr="00783860" w14:paraId="56D0742B"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091E230A"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lastRenderedPageBreak/>
              <w:t>37</w:t>
            </w:r>
          </w:p>
        </w:tc>
        <w:tc>
          <w:tcPr>
            <w:tcW w:w="1552" w:type="dxa"/>
            <w:tcBorders>
              <w:top w:val="nil"/>
              <w:left w:val="nil"/>
              <w:bottom w:val="single" w:sz="4" w:space="0" w:color="000000"/>
              <w:right w:val="single" w:sz="4" w:space="0" w:color="000000"/>
            </w:tcBorders>
            <w:shd w:val="clear" w:color="auto" w:fill="auto"/>
            <w:vAlign w:val="center"/>
            <w:hideMark/>
          </w:tcPr>
          <w:p w14:paraId="6432E20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NBE</w:t>
            </w:r>
          </w:p>
        </w:tc>
        <w:tc>
          <w:tcPr>
            <w:tcW w:w="1755" w:type="dxa"/>
            <w:tcBorders>
              <w:top w:val="nil"/>
              <w:left w:val="nil"/>
              <w:bottom w:val="single" w:sz="4" w:space="0" w:color="000000"/>
              <w:right w:val="single" w:sz="4" w:space="0" w:color="000000"/>
            </w:tcBorders>
            <w:shd w:val="clear" w:color="auto" w:fill="auto"/>
            <w:vAlign w:val="center"/>
            <w:hideMark/>
          </w:tcPr>
          <w:p w14:paraId="0F1593D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49D45CA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Przekazywanie dokumentów płatniczych.</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72F3D83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0FBBD7B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344F071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SOAP/ebXML</w:t>
            </w:r>
          </w:p>
        </w:tc>
      </w:tr>
      <w:tr w:rsidR="004362ED" w:rsidRPr="00783860" w14:paraId="2992B4B1" w14:textId="77777777" w:rsidTr="004362ED">
        <w:trPr>
          <w:trHeight w:val="557"/>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16057BE7"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38</w:t>
            </w:r>
          </w:p>
        </w:tc>
        <w:tc>
          <w:tcPr>
            <w:tcW w:w="1552" w:type="dxa"/>
            <w:tcBorders>
              <w:top w:val="nil"/>
              <w:left w:val="nil"/>
              <w:bottom w:val="single" w:sz="4" w:space="0" w:color="000000"/>
              <w:right w:val="single" w:sz="4" w:space="0" w:color="000000"/>
            </w:tcBorders>
            <w:shd w:val="clear" w:color="auto" w:fill="auto"/>
            <w:vAlign w:val="center"/>
            <w:hideMark/>
          </w:tcPr>
          <w:p w14:paraId="6B6EFE1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1C15D86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Systemy banków komercyjnych i SKOK-ów</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0D1A9AA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Udostępnianie słowników dla kreatorów wniosków o ustalenie prawa do świadczenia Dobry Start, świadczenia dla rodzin, świadczenie wychowawcze, Aktywny Rodzic, udostępnianie informacji o aktualnym stanie przetwarzania oraz statusie wniosków.</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0AB4F2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5708999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7FF9B49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SOAP/WSDL</w:t>
            </w:r>
          </w:p>
        </w:tc>
      </w:tr>
      <w:tr w:rsidR="004362ED" w:rsidRPr="00783860" w14:paraId="48CFE3B4" w14:textId="77777777" w:rsidTr="00627C3A">
        <w:trPr>
          <w:trHeight w:val="144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7C2AB30E"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39</w:t>
            </w:r>
          </w:p>
        </w:tc>
        <w:tc>
          <w:tcPr>
            <w:tcW w:w="1552" w:type="dxa"/>
            <w:tcBorders>
              <w:top w:val="nil"/>
              <w:left w:val="nil"/>
              <w:bottom w:val="single" w:sz="4" w:space="0" w:color="000000"/>
              <w:right w:val="single" w:sz="4" w:space="0" w:color="000000"/>
            </w:tcBorders>
            <w:shd w:val="clear" w:color="auto" w:fill="auto"/>
            <w:vAlign w:val="center"/>
            <w:hideMark/>
          </w:tcPr>
          <w:p w14:paraId="0D24083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3A5CD23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SODiR 3.0</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15F981D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dotyczące prawa do emerytury, zgłoszenia ubezpieczonego, raportów imiennych, deklaracji rozliczeniowych, należnych i opłaconych składek</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1FF5EFB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8FB041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10D7FB4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0758CBB7"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6A5F5577"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40</w:t>
            </w:r>
          </w:p>
        </w:tc>
        <w:tc>
          <w:tcPr>
            <w:tcW w:w="1552" w:type="dxa"/>
            <w:tcBorders>
              <w:top w:val="nil"/>
              <w:left w:val="nil"/>
              <w:bottom w:val="single" w:sz="4" w:space="0" w:color="000000"/>
              <w:right w:val="single" w:sz="4" w:space="0" w:color="000000"/>
            </w:tcBorders>
            <w:shd w:val="clear" w:color="auto" w:fill="auto"/>
            <w:vAlign w:val="center"/>
            <w:hideMark/>
          </w:tcPr>
          <w:p w14:paraId="665EB7B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5ABA6FC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SEDB</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D5FC52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do analiz statystycznych</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1E1BD73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2D1C359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2E40CF2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na etapie prac projektowych</w:t>
            </w:r>
          </w:p>
        </w:tc>
      </w:tr>
      <w:tr w:rsidR="004362ED" w:rsidRPr="00783860" w14:paraId="168D5633" w14:textId="77777777" w:rsidTr="00627C3A">
        <w:trPr>
          <w:trHeight w:val="120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748BE134"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41</w:t>
            </w:r>
          </w:p>
        </w:tc>
        <w:tc>
          <w:tcPr>
            <w:tcW w:w="1552" w:type="dxa"/>
            <w:tcBorders>
              <w:top w:val="nil"/>
              <w:left w:val="nil"/>
              <w:bottom w:val="single" w:sz="4" w:space="0" w:color="000000"/>
              <w:right w:val="single" w:sz="4" w:space="0" w:color="000000"/>
            </w:tcBorders>
            <w:shd w:val="clear" w:color="auto" w:fill="auto"/>
            <w:vAlign w:val="center"/>
            <w:hideMark/>
          </w:tcPr>
          <w:p w14:paraId="354B6AC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NFZ/CWU</w:t>
            </w:r>
          </w:p>
        </w:tc>
        <w:tc>
          <w:tcPr>
            <w:tcW w:w="1755" w:type="dxa"/>
            <w:tcBorders>
              <w:top w:val="nil"/>
              <w:left w:val="nil"/>
              <w:bottom w:val="single" w:sz="4" w:space="0" w:color="000000"/>
              <w:right w:val="single" w:sz="4" w:space="0" w:color="000000"/>
            </w:tcBorders>
            <w:shd w:val="clear" w:color="auto" w:fill="auto"/>
            <w:vAlign w:val="center"/>
            <w:hideMark/>
          </w:tcPr>
          <w:p w14:paraId="294CE4F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05F8647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o prawie do ubezpieczenia zdrowotnego. Dane dotyczące członków NFZ. Dane o składkach należnych i opłaconych na ubezpieczenie zdrowotne.</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253324C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617210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305A62C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REST</w:t>
            </w:r>
          </w:p>
        </w:tc>
      </w:tr>
      <w:tr w:rsidR="004362ED" w:rsidRPr="00783860" w14:paraId="069B97D0"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4730A271"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42</w:t>
            </w:r>
          </w:p>
        </w:tc>
        <w:tc>
          <w:tcPr>
            <w:tcW w:w="1552" w:type="dxa"/>
            <w:tcBorders>
              <w:top w:val="nil"/>
              <w:left w:val="nil"/>
              <w:bottom w:val="single" w:sz="4" w:space="0" w:color="000000"/>
              <w:right w:val="single" w:sz="4" w:space="0" w:color="000000"/>
            </w:tcBorders>
            <w:shd w:val="clear" w:color="auto" w:fill="auto"/>
            <w:vAlign w:val="center"/>
            <w:hideMark/>
          </w:tcPr>
          <w:p w14:paraId="2FD4A09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0B20BA8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WORKFLOW</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019FF34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Osoba fizyczna, Świadczenie, Tytuł wykonawczy, Ubezpieczony, Zaświadczenie lekarskie</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7044D3C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1B7CF26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236C238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256AD011" w14:textId="77777777" w:rsidTr="00627C3A">
        <w:trPr>
          <w:trHeight w:val="120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1A1BA8A8"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43</w:t>
            </w:r>
          </w:p>
        </w:tc>
        <w:tc>
          <w:tcPr>
            <w:tcW w:w="1552" w:type="dxa"/>
            <w:tcBorders>
              <w:top w:val="nil"/>
              <w:left w:val="nil"/>
              <w:bottom w:val="single" w:sz="4" w:space="0" w:color="000000"/>
              <w:right w:val="single" w:sz="4" w:space="0" w:color="000000"/>
            </w:tcBorders>
            <w:shd w:val="clear" w:color="auto" w:fill="auto"/>
            <w:vAlign w:val="center"/>
            <w:hideMark/>
          </w:tcPr>
          <w:p w14:paraId="3222014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PUI Emp@tia</w:t>
            </w:r>
          </w:p>
        </w:tc>
        <w:tc>
          <w:tcPr>
            <w:tcW w:w="1755" w:type="dxa"/>
            <w:tcBorders>
              <w:top w:val="nil"/>
              <w:left w:val="nil"/>
              <w:bottom w:val="single" w:sz="4" w:space="0" w:color="000000"/>
              <w:right w:val="single" w:sz="4" w:space="0" w:color="000000"/>
            </w:tcBorders>
            <w:shd w:val="clear" w:color="auto" w:fill="auto"/>
            <w:vAlign w:val="center"/>
            <w:hideMark/>
          </w:tcPr>
          <w:p w14:paraId="5D990A1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5324FEC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Wnioski o ustalenie prawa do świadczenia Dobry Start, świadczenia dla rodzin, świadczenie wychowawcze, w ramach systemu Aktywny Rodzic</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4D4E094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45C5E5F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54142F6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SOAP/WSDL</w:t>
            </w:r>
          </w:p>
        </w:tc>
      </w:tr>
      <w:tr w:rsidR="004362ED" w:rsidRPr="00783860" w14:paraId="0E65FA33" w14:textId="77777777" w:rsidTr="00627C3A">
        <w:trPr>
          <w:trHeight w:val="120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0DBCF39F"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lastRenderedPageBreak/>
              <w:t>44</w:t>
            </w:r>
          </w:p>
        </w:tc>
        <w:tc>
          <w:tcPr>
            <w:tcW w:w="1552" w:type="dxa"/>
            <w:tcBorders>
              <w:top w:val="nil"/>
              <w:left w:val="nil"/>
              <w:bottom w:val="single" w:sz="4" w:space="0" w:color="000000"/>
              <w:right w:val="single" w:sz="4" w:space="0" w:color="000000"/>
            </w:tcBorders>
            <w:shd w:val="clear" w:color="auto" w:fill="auto"/>
            <w:vAlign w:val="center"/>
            <w:hideMark/>
          </w:tcPr>
          <w:p w14:paraId="24DACD4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PESEL</w:t>
            </w:r>
          </w:p>
        </w:tc>
        <w:tc>
          <w:tcPr>
            <w:tcW w:w="1755" w:type="dxa"/>
            <w:tcBorders>
              <w:top w:val="nil"/>
              <w:left w:val="nil"/>
              <w:bottom w:val="single" w:sz="4" w:space="0" w:color="000000"/>
              <w:right w:val="single" w:sz="4" w:space="0" w:color="000000"/>
            </w:tcBorders>
            <w:shd w:val="clear" w:color="auto" w:fill="auto"/>
            <w:vAlign w:val="center"/>
            <w:hideMark/>
          </w:tcPr>
          <w:p w14:paraId="79016D8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46D3233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Przekazanie danych osób z Rejestru PESEL, informacji o statusie uchodźcy oraz powiązaniach parentyzacyjnych rodziców i dzieci.</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2CF9D82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07E649B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28A649B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t>
            </w:r>
          </w:p>
        </w:tc>
      </w:tr>
      <w:tr w:rsidR="004362ED" w:rsidRPr="00783860" w14:paraId="49BF0311" w14:textId="77777777" w:rsidTr="00627C3A">
        <w:trPr>
          <w:trHeight w:val="96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793C2368"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45</w:t>
            </w:r>
          </w:p>
        </w:tc>
        <w:tc>
          <w:tcPr>
            <w:tcW w:w="1552" w:type="dxa"/>
            <w:tcBorders>
              <w:top w:val="nil"/>
              <w:left w:val="nil"/>
              <w:bottom w:val="single" w:sz="4" w:space="0" w:color="000000"/>
              <w:right w:val="single" w:sz="4" w:space="0" w:color="000000"/>
            </w:tcBorders>
            <w:shd w:val="clear" w:color="auto" w:fill="auto"/>
            <w:vAlign w:val="center"/>
            <w:hideMark/>
          </w:tcPr>
          <w:p w14:paraId="1327456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649EDE6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 xml:space="preserve">System bankowy PKO BP </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DC8038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Przekazywanie plików ZORBA do systemu iPKO oraz plików wordlink dla przelewów zagranicznych</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3D3BCBD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A07349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4178937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 (SOAP)</w:t>
            </w:r>
          </w:p>
        </w:tc>
      </w:tr>
      <w:tr w:rsidR="004362ED" w:rsidRPr="00783860" w14:paraId="0F431848" w14:textId="77777777" w:rsidTr="00627C3A">
        <w:trPr>
          <w:trHeight w:val="96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FE58927"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46</w:t>
            </w:r>
          </w:p>
        </w:tc>
        <w:tc>
          <w:tcPr>
            <w:tcW w:w="1552" w:type="dxa"/>
            <w:tcBorders>
              <w:top w:val="nil"/>
              <w:left w:val="nil"/>
              <w:bottom w:val="single" w:sz="4" w:space="0" w:color="000000"/>
              <w:right w:val="single" w:sz="4" w:space="0" w:color="000000"/>
            </w:tcBorders>
            <w:shd w:val="clear" w:color="auto" w:fill="auto"/>
            <w:vAlign w:val="center"/>
            <w:hideMark/>
          </w:tcPr>
          <w:p w14:paraId="63CB7F2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10DAAB4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System mObywatel</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2FEA8D8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Informacje dotyczące danych o płatnikach składek, informacje o zgłoszeniu do ubezpieczeń</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44444B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5A0DF88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650516A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t>
            </w:r>
          </w:p>
        </w:tc>
      </w:tr>
      <w:tr w:rsidR="004362ED" w:rsidRPr="00783860" w14:paraId="6BD07A4E"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1C072F31"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47</w:t>
            </w:r>
          </w:p>
        </w:tc>
        <w:tc>
          <w:tcPr>
            <w:tcW w:w="1552" w:type="dxa"/>
            <w:tcBorders>
              <w:top w:val="nil"/>
              <w:left w:val="nil"/>
              <w:bottom w:val="single" w:sz="4" w:space="0" w:color="000000"/>
              <w:right w:val="single" w:sz="4" w:space="0" w:color="000000"/>
            </w:tcBorders>
            <w:shd w:val="clear" w:color="auto" w:fill="auto"/>
            <w:vAlign w:val="center"/>
            <w:hideMark/>
          </w:tcPr>
          <w:p w14:paraId="5AAA24A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4C4CB07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SWEZ</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51AE65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Usługi aktualizujące dane rozliczeniowe rachunku bankowego</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6402EC3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5F2D1A0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604C57C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t>
            </w:r>
          </w:p>
        </w:tc>
      </w:tr>
      <w:tr w:rsidR="004362ED" w:rsidRPr="00783860" w14:paraId="4BCC08E1"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7F0FCB2"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48</w:t>
            </w:r>
          </w:p>
        </w:tc>
        <w:tc>
          <w:tcPr>
            <w:tcW w:w="1552" w:type="dxa"/>
            <w:tcBorders>
              <w:top w:val="nil"/>
              <w:left w:val="nil"/>
              <w:bottom w:val="single" w:sz="4" w:space="0" w:color="000000"/>
              <w:right w:val="single" w:sz="4" w:space="0" w:color="000000"/>
            </w:tcBorders>
            <w:shd w:val="clear" w:color="auto" w:fill="auto"/>
            <w:vAlign w:val="center"/>
            <w:hideMark/>
          </w:tcPr>
          <w:p w14:paraId="331B03F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SHRIMP2</w:t>
            </w:r>
          </w:p>
        </w:tc>
        <w:tc>
          <w:tcPr>
            <w:tcW w:w="1755" w:type="dxa"/>
            <w:tcBorders>
              <w:top w:val="nil"/>
              <w:left w:val="nil"/>
              <w:bottom w:val="single" w:sz="4" w:space="0" w:color="000000"/>
              <w:right w:val="single" w:sz="4" w:space="0" w:color="000000"/>
            </w:tcBorders>
            <w:shd w:val="clear" w:color="auto" w:fill="auto"/>
            <w:vAlign w:val="center"/>
            <w:hideMark/>
          </w:tcPr>
          <w:p w14:paraId="2E7409A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4A2125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Informacje dotyczące wniosków RWS, o kwocie pomocy publicznej udzielonej płatnikowi</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48A798C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609D1B6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6321E9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720E3B72" w14:textId="77777777" w:rsidTr="00627C3A">
        <w:trPr>
          <w:trHeight w:val="28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6D7D75E7"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49</w:t>
            </w:r>
          </w:p>
        </w:tc>
        <w:tc>
          <w:tcPr>
            <w:tcW w:w="1552" w:type="dxa"/>
            <w:tcBorders>
              <w:top w:val="nil"/>
              <w:left w:val="nil"/>
              <w:bottom w:val="single" w:sz="4" w:space="0" w:color="000000"/>
              <w:right w:val="single" w:sz="4" w:space="0" w:color="000000"/>
            </w:tcBorders>
            <w:shd w:val="clear" w:color="auto" w:fill="auto"/>
            <w:vAlign w:val="center"/>
            <w:hideMark/>
          </w:tcPr>
          <w:p w14:paraId="01211AC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RŻ</w:t>
            </w:r>
          </w:p>
        </w:tc>
        <w:tc>
          <w:tcPr>
            <w:tcW w:w="1755" w:type="dxa"/>
            <w:tcBorders>
              <w:top w:val="nil"/>
              <w:left w:val="nil"/>
              <w:bottom w:val="single" w:sz="4" w:space="0" w:color="000000"/>
              <w:right w:val="single" w:sz="4" w:space="0" w:color="000000"/>
            </w:tcBorders>
            <w:shd w:val="clear" w:color="auto" w:fill="auto"/>
            <w:vAlign w:val="center"/>
            <w:hideMark/>
          </w:tcPr>
          <w:p w14:paraId="6E0D018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03FFC16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Informacje o uczęszczaniu dziecka do danego żłobka lub klubu dziecięcego, dane podmiotu zatrudniającego dziennego opiekuna lub dane dziennego opiekuna prowadzącego działalność na własny rachunek, dane o wysokości opłaty miesięcznej za pobyt dziecka w placówce, dane placówki, w tym numer rachunku bankowego</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05AC58E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FDA60E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37C3EAA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SOAP/WSDL</w:t>
            </w:r>
          </w:p>
        </w:tc>
      </w:tr>
      <w:tr w:rsidR="004362ED" w:rsidRPr="00783860" w14:paraId="52347A90" w14:textId="77777777" w:rsidTr="00627C3A">
        <w:trPr>
          <w:trHeight w:val="120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270B6D64"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50</w:t>
            </w:r>
          </w:p>
        </w:tc>
        <w:tc>
          <w:tcPr>
            <w:tcW w:w="1552" w:type="dxa"/>
            <w:tcBorders>
              <w:top w:val="nil"/>
              <w:left w:val="nil"/>
              <w:bottom w:val="single" w:sz="4" w:space="0" w:color="000000"/>
              <w:right w:val="single" w:sz="4" w:space="0" w:color="000000"/>
            </w:tcBorders>
            <w:shd w:val="clear" w:color="auto" w:fill="auto"/>
            <w:vAlign w:val="center"/>
            <w:hideMark/>
          </w:tcPr>
          <w:p w14:paraId="7C705B3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RSC SRP</w:t>
            </w:r>
          </w:p>
        </w:tc>
        <w:tc>
          <w:tcPr>
            <w:tcW w:w="1755" w:type="dxa"/>
            <w:tcBorders>
              <w:top w:val="nil"/>
              <w:left w:val="nil"/>
              <w:bottom w:val="single" w:sz="4" w:space="0" w:color="000000"/>
              <w:right w:val="single" w:sz="4" w:space="0" w:color="000000"/>
            </w:tcBorders>
            <w:shd w:val="clear" w:color="auto" w:fill="auto"/>
            <w:vAlign w:val="center"/>
            <w:hideMark/>
          </w:tcPr>
          <w:p w14:paraId="7D68F8B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F198DB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Usługa umożliwia wygenerowanie odpisu skróconego danego rodzaju dla wskazanego w zapytaniu aktu stanu cywilnego.</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25EA99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149C758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5155589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 (SOAP)</w:t>
            </w:r>
          </w:p>
        </w:tc>
      </w:tr>
      <w:tr w:rsidR="004362ED" w:rsidRPr="00783860" w14:paraId="3C0FC108" w14:textId="77777777" w:rsidTr="00627C3A">
        <w:trPr>
          <w:trHeight w:val="28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424EBAC2"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lastRenderedPageBreak/>
              <w:t>51</w:t>
            </w:r>
          </w:p>
        </w:tc>
        <w:tc>
          <w:tcPr>
            <w:tcW w:w="1552" w:type="dxa"/>
            <w:tcBorders>
              <w:top w:val="nil"/>
              <w:left w:val="nil"/>
              <w:bottom w:val="single" w:sz="4" w:space="0" w:color="000000"/>
              <w:right w:val="single" w:sz="4" w:space="0" w:color="000000"/>
            </w:tcBorders>
            <w:shd w:val="clear" w:color="auto" w:fill="auto"/>
            <w:vAlign w:val="center"/>
            <w:hideMark/>
          </w:tcPr>
          <w:p w14:paraId="615F732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SWEZ</w:t>
            </w:r>
          </w:p>
        </w:tc>
        <w:tc>
          <w:tcPr>
            <w:tcW w:w="1755" w:type="dxa"/>
            <w:tcBorders>
              <w:top w:val="nil"/>
              <w:left w:val="nil"/>
              <w:bottom w:val="single" w:sz="4" w:space="0" w:color="000000"/>
              <w:right w:val="single" w:sz="4" w:space="0" w:color="000000"/>
            </w:tcBorders>
            <w:shd w:val="clear" w:color="auto" w:fill="auto"/>
            <w:vAlign w:val="center"/>
            <w:hideMark/>
          </w:tcPr>
          <w:p w14:paraId="25D16E5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6E83E5C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 xml:space="preserve">Usługi zwracające dane identyfikacyjne komorników sądowych. Usługa zwracająca słownik jednostkowych opłat zawierający dwie jednostkowe kwoty opłat: standardową i obniżoną oraz daty ich obowiązywania. Usługa weryfikująca uprawnienia do generowania rachunku. Usługa zlecenia wygenerowania rachunku. </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5124CF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A1FABE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6C1350C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REST</w:t>
            </w:r>
          </w:p>
        </w:tc>
      </w:tr>
      <w:tr w:rsidR="004362ED" w:rsidRPr="00783860" w14:paraId="5913AF2D" w14:textId="77777777" w:rsidTr="00627C3A">
        <w:trPr>
          <w:trHeight w:val="120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436D33C9"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52</w:t>
            </w:r>
          </w:p>
        </w:tc>
        <w:tc>
          <w:tcPr>
            <w:tcW w:w="1552" w:type="dxa"/>
            <w:tcBorders>
              <w:top w:val="nil"/>
              <w:left w:val="nil"/>
              <w:bottom w:val="single" w:sz="4" w:space="0" w:color="000000"/>
              <w:right w:val="single" w:sz="4" w:space="0" w:color="000000"/>
            </w:tcBorders>
            <w:shd w:val="clear" w:color="auto" w:fill="auto"/>
            <w:vAlign w:val="center"/>
            <w:hideMark/>
          </w:tcPr>
          <w:p w14:paraId="4F6884B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77B8C42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Systemy OFE</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064B3F8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dotyczące członków OFE. Dane o składkach przekazywanych do OFE. Informacja o zwrotach składek.</w:t>
            </w:r>
            <w:r w:rsidRPr="00783860">
              <w:rPr>
                <w:rFonts w:asciiTheme="minorHAnsi" w:hAnsiTheme="minorHAnsi" w:cstheme="minorHAnsi"/>
                <w:sz w:val="18"/>
                <w:szCs w:val="18"/>
                <w:lang w:val="pl-PL"/>
              </w:rPr>
              <w:br/>
              <w:t>Zapytania o dane członków OFE.</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0FCFF83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872A40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210BB46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69A57E91" w14:textId="77777777" w:rsidTr="00627C3A">
        <w:trPr>
          <w:trHeight w:val="31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63342531"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53</w:t>
            </w:r>
          </w:p>
        </w:tc>
        <w:tc>
          <w:tcPr>
            <w:tcW w:w="1552" w:type="dxa"/>
            <w:tcBorders>
              <w:top w:val="nil"/>
              <w:left w:val="nil"/>
              <w:bottom w:val="single" w:sz="4" w:space="0" w:color="000000"/>
              <w:right w:val="single" w:sz="4" w:space="0" w:color="000000"/>
            </w:tcBorders>
            <w:shd w:val="clear" w:color="auto" w:fill="auto"/>
            <w:vAlign w:val="center"/>
            <w:hideMark/>
          </w:tcPr>
          <w:p w14:paraId="6283AC7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707BCE4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ZPA</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58A6835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 Liczba dni absencji chorobowej z powodu analizowanej choroby;</w:t>
            </w:r>
            <w:r w:rsidRPr="00783860">
              <w:rPr>
                <w:rFonts w:asciiTheme="minorHAnsi" w:hAnsiTheme="minorHAnsi" w:cstheme="minorHAnsi"/>
                <w:sz w:val="18"/>
                <w:szCs w:val="18"/>
                <w:lang w:val="pl-PL"/>
              </w:rPr>
              <w:br/>
              <w:t xml:space="preserve"> − Przeciętna długość zwolnienia lekarskiego dla osób z analizowanej choroby;</w:t>
            </w:r>
            <w:r w:rsidRPr="00783860">
              <w:rPr>
                <w:rFonts w:asciiTheme="minorHAnsi" w:hAnsiTheme="minorHAnsi" w:cstheme="minorHAnsi"/>
                <w:sz w:val="18"/>
                <w:szCs w:val="18"/>
                <w:lang w:val="pl-PL"/>
              </w:rPr>
              <w:br/>
              <w:t xml:space="preserve"> − Liczba pacjentów pobierających rentę;</w:t>
            </w:r>
            <w:r w:rsidRPr="00783860">
              <w:rPr>
                <w:rFonts w:asciiTheme="minorHAnsi" w:hAnsiTheme="minorHAnsi" w:cstheme="minorHAnsi"/>
                <w:sz w:val="18"/>
                <w:szCs w:val="18"/>
                <w:lang w:val="pl-PL"/>
              </w:rPr>
              <w:br/>
              <w:t xml:space="preserve"> − Odsetek pacjentów pobierających rentę;</w:t>
            </w:r>
            <w:r w:rsidRPr="00783860">
              <w:rPr>
                <w:rFonts w:asciiTheme="minorHAnsi" w:hAnsiTheme="minorHAnsi" w:cstheme="minorHAnsi"/>
                <w:sz w:val="18"/>
                <w:szCs w:val="18"/>
                <w:lang w:val="pl-PL"/>
              </w:rPr>
              <w:br/>
              <w:t xml:space="preserve"> − Liczba pacjentów pobierających zasiłek;</w:t>
            </w:r>
            <w:r w:rsidRPr="00783860">
              <w:rPr>
                <w:rFonts w:asciiTheme="minorHAnsi" w:hAnsiTheme="minorHAnsi" w:cstheme="minorHAnsi"/>
                <w:sz w:val="18"/>
                <w:szCs w:val="18"/>
                <w:lang w:val="pl-PL"/>
              </w:rPr>
              <w:br/>
              <w:t xml:space="preserve"> − Odsetek pacjentów pobierających zasiłek.</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0708935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6F0A47E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7876339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55C6D018"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0CF57DBC"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54</w:t>
            </w:r>
          </w:p>
        </w:tc>
        <w:tc>
          <w:tcPr>
            <w:tcW w:w="1552" w:type="dxa"/>
            <w:tcBorders>
              <w:top w:val="nil"/>
              <w:left w:val="nil"/>
              <w:bottom w:val="single" w:sz="4" w:space="0" w:color="000000"/>
              <w:right w:val="single" w:sz="4" w:space="0" w:color="000000"/>
            </w:tcBorders>
            <w:shd w:val="clear" w:color="auto" w:fill="auto"/>
            <w:vAlign w:val="center"/>
            <w:hideMark/>
          </w:tcPr>
          <w:p w14:paraId="40E54ED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TERYT</w:t>
            </w:r>
          </w:p>
        </w:tc>
        <w:tc>
          <w:tcPr>
            <w:tcW w:w="1755" w:type="dxa"/>
            <w:tcBorders>
              <w:top w:val="nil"/>
              <w:left w:val="nil"/>
              <w:bottom w:val="single" w:sz="4" w:space="0" w:color="000000"/>
              <w:right w:val="single" w:sz="4" w:space="0" w:color="000000"/>
            </w:tcBorders>
            <w:shd w:val="clear" w:color="auto" w:fill="auto"/>
            <w:vAlign w:val="center"/>
            <w:hideMark/>
          </w:tcPr>
          <w:p w14:paraId="380E7B2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1E965F7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Pobranie słownika TERYT</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09D9B7E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0070873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7800E7B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REST</w:t>
            </w:r>
          </w:p>
        </w:tc>
      </w:tr>
      <w:tr w:rsidR="004362ED" w:rsidRPr="00783860" w14:paraId="7D34DC7D"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472A01F5"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55</w:t>
            </w:r>
          </w:p>
        </w:tc>
        <w:tc>
          <w:tcPr>
            <w:tcW w:w="1552" w:type="dxa"/>
            <w:tcBorders>
              <w:top w:val="nil"/>
              <w:left w:val="nil"/>
              <w:bottom w:val="single" w:sz="4" w:space="0" w:color="000000"/>
              <w:right w:val="single" w:sz="4" w:space="0" w:color="000000"/>
            </w:tcBorders>
            <w:shd w:val="clear" w:color="auto" w:fill="auto"/>
            <w:vAlign w:val="center"/>
            <w:hideMark/>
          </w:tcPr>
          <w:p w14:paraId="3199FAA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System mObywatel</w:t>
            </w:r>
          </w:p>
        </w:tc>
        <w:tc>
          <w:tcPr>
            <w:tcW w:w="1755" w:type="dxa"/>
            <w:tcBorders>
              <w:top w:val="nil"/>
              <w:left w:val="nil"/>
              <w:bottom w:val="single" w:sz="4" w:space="0" w:color="000000"/>
              <w:right w:val="single" w:sz="4" w:space="0" w:color="000000"/>
            </w:tcBorders>
            <w:shd w:val="clear" w:color="auto" w:fill="auto"/>
            <w:vAlign w:val="center"/>
            <w:hideMark/>
          </w:tcPr>
          <w:p w14:paraId="7B31D30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41797EC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Informacje dotyczące danych o płatnikach składek, informacje o zgłoszeniu do ubezpieczeń</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6D01337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6221402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30A6772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t>
            </w:r>
          </w:p>
        </w:tc>
      </w:tr>
      <w:tr w:rsidR="004362ED" w:rsidRPr="00783860" w14:paraId="744EC70A" w14:textId="77777777" w:rsidTr="00627C3A">
        <w:trPr>
          <w:trHeight w:val="16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6FFBADC1"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lastRenderedPageBreak/>
              <w:t>56</w:t>
            </w:r>
          </w:p>
        </w:tc>
        <w:tc>
          <w:tcPr>
            <w:tcW w:w="1552" w:type="dxa"/>
            <w:tcBorders>
              <w:top w:val="nil"/>
              <w:left w:val="nil"/>
              <w:bottom w:val="single" w:sz="4" w:space="0" w:color="000000"/>
              <w:right w:val="single" w:sz="4" w:space="0" w:color="000000"/>
            </w:tcBorders>
            <w:shd w:val="clear" w:color="auto" w:fill="auto"/>
            <w:vAlign w:val="center"/>
            <w:hideMark/>
          </w:tcPr>
          <w:p w14:paraId="2545B92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System SR i SW</w:t>
            </w:r>
          </w:p>
        </w:tc>
        <w:tc>
          <w:tcPr>
            <w:tcW w:w="1755" w:type="dxa"/>
            <w:tcBorders>
              <w:top w:val="nil"/>
              <w:left w:val="nil"/>
              <w:bottom w:val="single" w:sz="4" w:space="0" w:color="000000"/>
              <w:right w:val="single" w:sz="4" w:space="0" w:color="000000"/>
            </w:tcBorders>
            <w:shd w:val="clear" w:color="auto" w:fill="auto"/>
            <w:vAlign w:val="center"/>
            <w:hideMark/>
          </w:tcPr>
          <w:p w14:paraId="7EDDDB1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202C240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Wymiana dokumentów, informacji i danych, pomiędzy wojewodami i ZUS, w zakresie świadczenia aktywnie w pracy i aktywnie w domu, które podlegają koordynacji unijnej albo bilateralnej.</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870073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5CD2034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7FD39D8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SOAP/WSDL</w:t>
            </w:r>
          </w:p>
        </w:tc>
      </w:tr>
      <w:tr w:rsidR="004362ED" w:rsidRPr="00783860" w14:paraId="4515A007"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0D36AEAA"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57</w:t>
            </w:r>
          </w:p>
        </w:tc>
        <w:tc>
          <w:tcPr>
            <w:tcW w:w="1552" w:type="dxa"/>
            <w:tcBorders>
              <w:top w:val="nil"/>
              <w:left w:val="nil"/>
              <w:bottom w:val="single" w:sz="4" w:space="0" w:color="000000"/>
              <w:right w:val="single" w:sz="4" w:space="0" w:color="000000"/>
            </w:tcBorders>
            <w:shd w:val="clear" w:color="auto" w:fill="auto"/>
            <w:vAlign w:val="center"/>
            <w:hideMark/>
          </w:tcPr>
          <w:p w14:paraId="05D7761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35DB25E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RUM NFZ</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348FF6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o prawie do ubezpieczenia zdrowotnego</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127BFED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9ED77A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6614BFF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2DF52AAE" w14:textId="77777777" w:rsidTr="00627C3A">
        <w:trPr>
          <w:trHeight w:val="216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69A90DF3"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58</w:t>
            </w:r>
          </w:p>
        </w:tc>
        <w:tc>
          <w:tcPr>
            <w:tcW w:w="1552" w:type="dxa"/>
            <w:tcBorders>
              <w:top w:val="nil"/>
              <w:left w:val="nil"/>
              <w:bottom w:val="single" w:sz="4" w:space="0" w:color="000000"/>
              <w:right w:val="single" w:sz="4" w:space="0" w:color="000000"/>
            </w:tcBorders>
            <w:shd w:val="clear" w:color="auto" w:fill="auto"/>
            <w:vAlign w:val="center"/>
            <w:hideMark/>
          </w:tcPr>
          <w:p w14:paraId="1589023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4426B0C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PUI Emp@tia</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1B588FF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Udostępnianie słowników dla kreatorów wniosków o ustalenie prawa do świadczenia Dobry Start, świadczenia dla rodzin, świadczenie wychowawcze, Aktywny Rodzic, udostępnianie informacji o aktualnym stanie przetwarzania oraz statusie wniosków.</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2F98EAF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187B3B4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4A9E176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SOAP/WSDL</w:t>
            </w:r>
          </w:p>
        </w:tc>
      </w:tr>
      <w:tr w:rsidR="004362ED" w:rsidRPr="00783860" w14:paraId="16BE7371"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17321A4"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59</w:t>
            </w:r>
          </w:p>
        </w:tc>
        <w:tc>
          <w:tcPr>
            <w:tcW w:w="1552" w:type="dxa"/>
            <w:tcBorders>
              <w:top w:val="nil"/>
              <w:left w:val="nil"/>
              <w:bottom w:val="single" w:sz="4" w:space="0" w:color="000000"/>
              <w:right w:val="single" w:sz="4" w:space="0" w:color="000000"/>
            </w:tcBorders>
            <w:shd w:val="clear" w:color="auto" w:fill="auto"/>
            <w:vAlign w:val="center"/>
            <w:hideMark/>
          </w:tcPr>
          <w:p w14:paraId="28DE4E8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Systemy OFE</w:t>
            </w:r>
          </w:p>
        </w:tc>
        <w:tc>
          <w:tcPr>
            <w:tcW w:w="1755" w:type="dxa"/>
            <w:tcBorders>
              <w:top w:val="nil"/>
              <w:left w:val="nil"/>
              <w:bottom w:val="single" w:sz="4" w:space="0" w:color="000000"/>
              <w:right w:val="single" w:sz="4" w:space="0" w:color="000000"/>
            </w:tcBorders>
            <w:shd w:val="clear" w:color="auto" w:fill="auto"/>
            <w:vAlign w:val="center"/>
            <w:hideMark/>
          </w:tcPr>
          <w:p w14:paraId="73780CA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5F8A3A8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dotyczące członków OFE. Zapytanie o dane wskazanych członków OFE.</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4F55C5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63E427A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42D23EC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66DF7855"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235F7D29"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60</w:t>
            </w:r>
          </w:p>
        </w:tc>
        <w:tc>
          <w:tcPr>
            <w:tcW w:w="1552" w:type="dxa"/>
            <w:tcBorders>
              <w:top w:val="nil"/>
              <w:left w:val="nil"/>
              <w:bottom w:val="single" w:sz="4" w:space="0" w:color="000000"/>
              <w:right w:val="single" w:sz="4" w:space="0" w:color="000000"/>
            </w:tcBorders>
            <w:shd w:val="clear" w:color="auto" w:fill="auto"/>
            <w:vAlign w:val="center"/>
            <w:hideMark/>
          </w:tcPr>
          <w:p w14:paraId="21514FD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SZT</w:t>
            </w:r>
          </w:p>
        </w:tc>
        <w:tc>
          <w:tcPr>
            <w:tcW w:w="1755" w:type="dxa"/>
            <w:tcBorders>
              <w:top w:val="nil"/>
              <w:left w:val="nil"/>
              <w:bottom w:val="single" w:sz="4" w:space="0" w:color="000000"/>
              <w:right w:val="single" w:sz="4" w:space="0" w:color="000000"/>
            </w:tcBorders>
            <w:shd w:val="clear" w:color="auto" w:fill="auto"/>
            <w:vAlign w:val="center"/>
            <w:hideMark/>
          </w:tcPr>
          <w:p w14:paraId="4770723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FDAD85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Usługi na potrzeby weryfikacji tożsamości</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49AB319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479A447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441AEE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REST</w:t>
            </w:r>
          </w:p>
        </w:tc>
      </w:tr>
      <w:tr w:rsidR="004362ED" w:rsidRPr="00783860" w14:paraId="554F1F78"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2618395C"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61</w:t>
            </w:r>
          </w:p>
        </w:tc>
        <w:tc>
          <w:tcPr>
            <w:tcW w:w="1552" w:type="dxa"/>
            <w:tcBorders>
              <w:top w:val="nil"/>
              <w:left w:val="nil"/>
              <w:bottom w:val="single" w:sz="4" w:space="0" w:color="000000"/>
              <w:right w:val="single" w:sz="4" w:space="0" w:color="000000"/>
            </w:tcBorders>
            <w:shd w:val="clear" w:color="auto" w:fill="auto"/>
            <w:vAlign w:val="center"/>
            <w:hideMark/>
          </w:tcPr>
          <w:p w14:paraId="0A5D482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37A5CFD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SHRIMP2</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6F2261F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 xml:space="preserve">Informacje z wniosków RWS, raport dotyczący udzielonej pomocy publicznej, </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1515F15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05D7722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35428E0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4016789F"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57772DA3"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62</w:t>
            </w:r>
          </w:p>
        </w:tc>
        <w:tc>
          <w:tcPr>
            <w:tcW w:w="1552" w:type="dxa"/>
            <w:tcBorders>
              <w:top w:val="nil"/>
              <w:left w:val="nil"/>
              <w:bottom w:val="single" w:sz="4" w:space="0" w:color="000000"/>
              <w:right w:val="single" w:sz="4" w:space="0" w:color="000000"/>
            </w:tcBorders>
            <w:shd w:val="clear" w:color="auto" w:fill="auto"/>
            <w:vAlign w:val="center"/>
            <w:hideMark/>
          </w:tcPr>
          <w:p w14:paraId="121EA76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nSIU KRUS</w:t>
            </w:r>
          </w:p>
        </w:tc>
        <w:tc>
          <w:tcPr>
            <w:tcW w:w="1755" w:type="dxa"/>
            <w:tcBorders>
              <w:top w:val="nil"/>
              <w:left w:val="nil"/>
              <w:bottom w:val="single" w:sz="4" w:space="0" w:color="000000"/>
              <w:right w:val="single" w:sz="4" w:space="0" w:color="000000"/>
            </w:tcBorders>
            <w:shd w:val="clear" w:color="auto" w:fill="auto"/>
            <w:vAlign w:val="center"/>
            <w:hideMark/>
          </w:tcPr>
          <w:p w14:paraId="3D08BE1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1371172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dotyczące członków KRUS/podleganiu ubezpieczeniu emerytalno-rentowemu rolników</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7491FFB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200D0E4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2FEA06D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54CC0DF5"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91E3CE9"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63</w:t>
            </w:r>
          </w:p>
        </w:tc>
        <w:tc>
          <w:tcPr>
            <w:tcW w:w="1552" w:type="dxa"/>
            <w:tcBorders>
              <w:top w:val="nil"/>
              <w:left w:val="nil"/>
              <w:bottom w:val="single" w:sz="4" w:space="0" w:color="000000"/>
              <w:right w:val="single" w:sz="4" w:space="0" w:color="000000"/>
            </w:tcBorders>
            <w:shd w:val="clear" w:color="auto" w:fill="auto"/>
            <w:vAlign w:val="center"/>
            <w:hideMark/>
          </w:tcPr>
          <w:p w14:paraId="5813859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SIO</w:t>
            </w:r>
          </w:p>
        </w:tc>
        <w:tc>
          <w:tcPr>
            <w:tcW w:w="1755" w:type="dxa"/>
            <w:tcBorders>
              <w:top w:val="nil"/>
              <w:left w:val="nil"/>
              <w:bottom w:val="single" w:sz="4" w:space="0" w:color="000000"/>
              <w:right w:val="single" w:sz="4" w:space="0" w:color="000000"/>
            </w:tcBorders>
            <w:shd w:val="clear" w:color="auto" w:fill="auto"/>
            <w:vAlign w:val="center"/>
            <w:hideMark/>
          </w:tcPr>
          <w:p w14:paraId="7FF9E97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17E901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o przypisaniu dziecka do szkoły/ przedszkola.</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F6A809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13D52B6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73EFE25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REST</w:t>
            </w:r>
          </w:p>
        </w:tc>
      </w:tr>
      <w:tr w:rsidR="004362ED" w:rsidRPr="00783860" w14:paraId="11FB17D3" w14:textId="77777777" w:rsidTr="00627C3A">
        <w:trPr>
          <w:trHeight w:val="28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34059BB"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lastRenderedPageBreak/>
              <w:t>64</w:t>
            </w:r>
          </w:p>
        </w:tc>
        <w:tc>
          <w:tcPr>
            <w:tcW w:w="1552" w:type="dxa"/>
            <w:tcBorders>
              <w:top w:val="nil"/>
              <w:left w:val="nil"/>
              <w:bottom w:val="single" w:sz="4" w:space="0" w:color="000000"/>
              <w:right w:val="single" w:sz="4" w:space="0" w:color="000000"/>
            </w:tcBorders>
            <w:shd w:val="clear" w:color="auto" w:fill="auto"/>
            <w:vAlign w:val="center"/>
            <w:hideMark/>
          </w:tcPr>
          <w:p w14:paraId="46BF19B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ZST</w:t>
            </w:r>
          </w:p>
        </w:tc>
        <w:tc>
          <w:tcPr>
            <w:tcW w:w="1755" w:type="dxa"/>
            <w:tcBorders>
              <w:top w:val="nil"/>
              <w:left w:val="nil"/>
              <w:bottom w:val="single" w:sz="4" w:space="0" w:color="000000"/>
              <w:right w:val="single" w:sz="4" w:space="0" w:color="000000"/>
            </w:tcBorders>
            <w:shd w:val="clear" w:color="auto" w:fill="auto"/>
            <w:vAlign w:val="center"/>
            <w:hideMark/>
          </w:tcPr>
          <w:p w14:paraId="2C4AB04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4859D7C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przekazów pocztowych. Informacje o obsłudze plików przekazów pocztowych (błędy, wycofanie, parowanie z wpłatami i potwierdzenia). Przekazanie EKN i pobranie potwierdzenia. Reklamacja przesyłki i odebranie odpowiedzi na reklamację. Pobranie zapowiedzi faktury. Wysłanie raportu rozbieżności. Pobranie EPO, słownika przyczyn reklamacji i urzędów nadania.</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39B8DA4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039A5A2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5380DF1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7866D029"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68CDC268"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65</w:t>
            </w:r>
          </w:p>
        </w:tc>
        <w:tc>
          <w:tcPr>
            <w:tcW w:w="1552" w:type="dxa"/>
            <w:tcBorders>
              <w:top w:val="nil"/>
              <w:left w:val="nil"/>
              <w:bottom w:val="single" w:sz="4" w:space="0" w:color="000000"/>
              <w:right w:val="single" w:sz="4" w:space="0" w:color="000000"/>
            </w:tcBorders>
            <w:shd w:val="clear" w:color="auto" w:fill="auto"/>
            <w:vAlign w:val="center"/>
            <w:hideMark/>
          </w:tcPr>
          <w:p w14:paraId="38A7F7E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System KDPW</w:t>
            </w:r>
          </w:p>
        </w:tc>
        <w:tc>
          <w:tcPr>
            <w:tcW w:w="1755" w:type="dxa"/>
            <w:tcBorders>
              <w:top w:val="nil"/>
              <w:left w:val="nil"/>
              <w:bottom w:val="single" w:sz="4" w:space="0" w:color="000000"/>
              <w:right w:val="single" w:sz="4" w:space="0" w:color="000000"/>
            </w:tcBorders>
            <w:shd w:val="clear" w:color="auto" w:fill="auto"/>
            <w:vAlign w:val="center"/>
            <w:hideMark/>
          </w:tcPr>
          <w:p w14:paraId="1EDF51B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784F5ED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Komunikaty błędów w odpowiedzi na pliki z ZUS</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17F5DA7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4DC9B20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4DC0CC3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1A0BAC63" w14:textId="77777777" w:rsidTr="00627C3A">
        <w:trPr>
          <w:trHeight w:val="96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1B4CBCF8"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66</w:t>
            </w:r>
          </w:p>
        </w:tc>
        <w:tc>
          <w:tcPr>
            <w:tcW w:w="1552" w:type="dxa"/>
            <w:tcBorders>
              <w:top w:val="nil"/>
              <w:left w:val="nil"/>
              <w:bottom w:val="single" w:sz="4" w:space="0" w:color="000000"/>
              <w:right w:val="single" w:sz="4" w:space="0" w:color="000000"/>
            </w:tcBorders>
            <w:shd w:val="clear" w:color="auto" w:fill="auto"/>
            <w:vAlign w:val="center"/>
            <w:hideMark/>
          </w:tcPr>
          <w:p w14:paraId="69FA242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3C4AA10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SMU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1610326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dotyczące stanu systemu KSI na potrzeby weryfikacji świadczenia usług IT przez dostawców</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06698CD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1A4D6A5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26F4D7E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REST</w:t>
            </w:r>
          </w:p>
        </w:tc>
      </w:tr>
      <w:tr w:rsidR="004362ED" w:rsidRPr="00783860" w14:paraId="2FF46E07" w14:textId="77777777" w:rsidTr="00627C3A">
        <w:trPr>
          <w:trHeight w:val="96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4CE101EB"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67</w:t>
            </w:r>
          </w:p>
        </w:tc>
        <w:tc>
          <w:tcPr>
            <w:tcW w:w="1552" w:type="dxa"/>
            <w:tcBorders>
              <w:top w:val="nil"/>
              <w:left w:val="nil"/>
              <w:bottom w:val="single" w:sz="4" w:space="0" w:color="000000"/>
              <w:right w:val="single" w:sz="4" w:space="0" w:color="000000"/>
            </w:tcBorders>
            <w:shd w:val="clear" w:color="auto" w:fill="auto"/>
            <w:vAlign w:val="center"/>
            <w:hideMark/>
          </w:tcPr>
          <w:p w14:paraId="6F1377C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POBYT</w:t>
            </w:r>
          </w:p>
        </w:tc>
        <w:tc>
          <w:tcPr>
            <w:tcW w:w="1755" w:type="dxa"/>
            <w:tcBorders>
              <w:top w:val="nil"/>
              <w:left w:val="nil"/>
              <w:bottom w:val="single" w:sz="4" w:space="0" w:color="000000"/>
              <w:right w:val="single" w:sz="4" w:space="0" w:color="000000"/>
            </w:tcBorders>
            <w:shd w:val="clear" w:color="auto" w:fill="auto"/>
            <w:vAlign w:val="center"/>
            <w:hideMark/>
          </w:tcPr>
          <w:p w14:paraId="58E7CEB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4FF2E56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o dokumentach potwierdzających legalność pobytu cudzoziemca w Polsce (czy osoba jest obcokrajowcem)</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34586C5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3F4185C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4FB6B96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t>
            </w:r>
          </w:p>
        </w:tc>
      </w:tr>
      <w:tr w:rsidR="004362ED" w:rsidRPr="00783860" w14:paraId="74DF54FB"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4F2DDDCE"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68</w:t>
            </w:r>
          </w:p>
        </w:tc>
        <w:tc>
          <w:tcPr>
            <w:tcW w:w="1552" w:type="dxa"/>
            <w:tcBorders>
              <w:top w:val="nil"/>
              <w:left w:val="nil"/>
              <w:bottom w:val="single" w:sz="4" w:space="0" w:color="000000"/>
              <w:right w:val="single" w:sz="4" w:space="0" w:color="000000"/>
            </w:tcBorders>
            <w:shd w:val="clear" w:color="auto" w:fill="auto"/>
            <w:vAlign w:val="center"/>
            <w:hideMark/>
          </w:tcPr>
          <w:p w14:paraId="2DA30AD1"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62E2CBB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Portal KNF</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1AF0D5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Komunikacja ZUS z KNF w zakresie informacji o członkach OFE</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23A0A4B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64DBEAF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63D170C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1E6C5C25" w14:textId="77777777" w:rsidTr="00627C3A">
        <w:trPr>
          <w:trHeight w:val="120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6CC1C37"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69</w:t>
            </w:r>
          </w:p>
        </w:tc>
        <w:tc>
          <w:tcPr>
            <w:tcW w:w="1552" w:type="dxa"/>
            <w:tcBorders>
              <w:top w:val="nil"/>
              <w:left w:val="nil"/>
              <w:bottom w:val="single" w:sz="4" w:space="0" w:color="000000"/>
              <w:right w:val="single" w:sz="4" w:space="0" w:color="000000"/>
            </w:tcBorders>
            <w:shd w:val="clear" w:color="auto" w:fill="auto"/>
            <w:vAlign w:val="center"/>
            <w:hideMark/>
          </w:tcPr>
          <w:p w14:paraId="4F634DB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Systemy banków komercyjnych i SKOK-ów</w:t>
            </w:r>
          </w:p>
        </w:tc>
        <w:tc>
          <w:tcPr>
            <w:tcW w:w="1755" w:type="dxa"/>
            <w:tcBorders>
              <w:top w:val="nil"/>
              <w:left w:val="nil"/>
              <w:bottom w:val="single" w:sz="4" w:space="0" w:color="000000"/>
              <w:right w:val="single" w:sz="4" w:space="0" w:color="000000"/>
            </w:tcBorders>
            <w:shd w:val="clear" w:color="auto" w:fill="auto"/>
            <w:vAlign w:val="center"/>
            <w:hideMark/>
          </w:tcPr>
          <w:p w14:paraId="2FA90FE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03D3705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Wnioski o ustalenie prawa do świadczenia Dobry Start, świadczenia dla rodzin, świadczenie wychowawcze, w ramach systemu Aktywny Rodzic</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6188F97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5ED737D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186761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SOAP/WSDL</w:t>
            </w:r>
          </w:p>
        </w:tc>
      </w:tr>
      <w:tr w:rsidR="004362ED" w:rsidRPr="00783860" w14:paraId="20E64F01"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E17B57C"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70</w:t>
            </w:r>
          </w:p>
        </w:tc>
        <w:tc>
          <w:tcPr>
            <w:tcW w:w="1552" w:type="dxa"/>
            <w:tcBorders>
              <w:top w:val="nil"/>
              <w:left w:val="nil"/>
              <w:bottom w:val="single" w:sz="4" w:space="0" w:color="000000"/>
              <w:right w:val="single" w:sz="4" w:space="0" w:color="000000"/>
            </w:tcBorders>
            <w:shd w:val="clear" w:color="auto" w:fill="auto"/>
            <w:vAlign w:val="center"/>
            <w:hideMark/>
          </w:tcPr>
          <w:p w14:paraId="2E9A245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6A6FCD2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SZT</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5E1E44E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Usługi na potrzeby weryfikacji tożsamości</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4A4750A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2CEDE99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3E2808C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REST</w:t>
            </w:r>
          </w:p>
        </w:tc>
      </w:tr>
      <w:tr w:rsidR="004362ED" w:rsidRPr="00783860" w14:paraId="4A425997"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3E71AB7C"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71</w:t>
            </w:r>
          </w:p>
        </w:tc>
        <w:tc>
          <w:tcPr>
            <w:tcW w:w="1552" w:type="dxa"/>
            <w:tcBorders>
              <w:top w:val="nil"/>
              <w:left w:val="nil"/>
              <w:bottom w:val="single" w:sz="4" w:space="0" w:color="000000"/>
              <w:right w:val="single" w:sz="4" w:space="0" w:color="000000"/>
            </w:tcBorders>
            <w:shd w:val="clear" w:color="auto" w:fill="auto"/>
            <w:vAlign w:val="center"/>
            <w:hideMark/>
          </w:tcPr>
          <w:p w14:paraId="29CC90E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REGON</w:t>
            </w:r>
          </w:p>
        </w:tc>
        <w:tc>
          <w:tcPr>
            <w:tcW w:w="1755" w:type="dxa"/>
            <w:tcBorders>
              <w:top w:val="nil"/>
              <w:left w:val="nil"/>
              <w:bottom w:val="single" w:sz="4" w:space="0" w:color="000000"/>
              <w:right w:val="single" w:sz="4" w:space="0" w:color="000000"/>
            </w:tcBorders>
            <w:shd w:val="clear" w:color="auto" w:fill="auto"/>
            <w:vAlign w:val="center"/>
            <w:hideMark/>
          </w:tcPr>
          <w:p w14:paraId="27DF09F7"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28E16B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z RU REGON</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100AE12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0C6C20C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2B32786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2B4EB865" w14:textId="77777777" w:rsidTr="00627C3A">
        <w:trPr>
          <w:trHeight w:val="120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6E73E2F3"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lastRenderedPageBreak/>
              <w:t>72</w:t>
            </w:r>
          </w:p>
        </w:tc>
        <w:tc>
          <w:tcPr>
            <w:tcW w:w="1552" w:type="dxa"/>
            <w:tcBorders>
              <w:top w:val="nil"/>
              <w:left w:val="nil"/>
              <w:bottom w:val="single" w:sz="4" w:space="0" w:color="000000"/>
              <w:right w:val="single" w:sz="4" w:space="0" w:color="000000"/>
            </w:tcBorders>
            <w:shd w:val="clear" w:color="auto" w:fill="auto"/>
            <w:vAlign w:val="center"/>
            <w:hideMark/>
          </w:tcPr>
          <w:p w14:paraId="6ED6701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3397579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ZST</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5008BE2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Dane dla przekazów pocztowych. Pliki przekazów pocztowych, ich wycofania, błędy i potwierdzenia. Odebranie potwierdzenia EKN w pliku.</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7A72FC9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2851D9D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671EFFF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37ECB746" w14:textId="77777777" w:rsidTr="00627C3A">
        <w:trPr>
          <w:trHeight w:val="72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0604B25E"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73</w:t>
            </w:r>
          </w:p>
        </w:tc>
        <w:tc>
          <w:tcPr>
            <w:tcW w:w="1552" w:type="dxa"/>
            <w:tcBorders>
              <w:top w:val="nil"/>
              <w:left w:val="nil"/>
              <w:bottom w:val="single" w:sz="4" w:space="0" w:color="000000"/>
              <w:right w:val="single" w:sz="4" w:space="0" w:color="000000"/>
            </w:tcBorders>
            <w:shd w:val="clear" w:color="auto" w:fill="auto"/>
            <w:vAlign w:val="center"/>
            <w:hideMark/>
          </w:tcPr>
          <w:p w14:paraId="7D3B720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6C93358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System KDPW</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6678C5D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Listy członków OFE, z których rachunków będą dokonywane wypłaty transferowe.</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424BC96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707AB355"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2E3EBD3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6636F4FD" w14:textId="77777777" w:rsidTr="00627C3A">
        <w:trPr>
          <w:trHeight w:val="96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0F3FD44C"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74</w:t>
            </w:r>
          </w:p>
        </w:tc>
        <w:tc>
          <w:tcPr>
            <w:tcW w:w="1552" w:type="dxa"/>
            <w:tcBorders>
              <w:top w:val="nil"/>
              <w:left w:val="nil"/>
              <w:bottom w:val="single" w:sz="4" w:space="0" w:color="000000"/>
              <w:right w:val="single" w:sz="4" w:space="0" w:color="000000"/>
            </w:tcBorders>
            <w:shd w:val="clear" w:color="auto" w:fill="auto"/>
            <w:vAlign w:val="center"/>
            <w:hideMark/>
          </w:tcPr>
          <w:p w14:paraId="1EC00F4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4915C11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nSIU KRUS</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629DB46C"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miesięczna informacja o świadczeniach emerytalno rentowych dla KRUS, odpowiedzi na dane przesyłane z KRUS</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71F72F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6C8B595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38EFE52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5D413B31" w14:textId="77777777" w:rsidTr="00627C3A">
        <w:trPr>
          <w:trHeight w:val="16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6561765C"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75</w:t>
            </w:r>
          </w:p>
        </w:tc>
        <w:tc>
          <w:tcPr>
            <w:tcW w:w="1552" w:type="dxa"/>
            <w:tcBorders>
              <w:top w:val="nil"/>
              <w:left w:val="nil"/>
              <w:bottom w:val="single" w:sz="4" w:space="0" w:color="000000"/>
              <w:right w:val="single" w:sz="4" w:space="0" w:color="000000"/>
            </w:tcBorders>
            <w:shd w:val="clear" w:color="auto" w:fill="auto"/>
            <w:vAlign w:val="center"/>
            <w:hideMark/>
          </w:tcPr>
          <w:p w14:paraId="6706893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00CA6B4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System SR i SW</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708359E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Wymiana dokumentów, informacji i danych, pomiędzy wojewodami i ZUS, w zakresie świadczenia aktywnie w pracy i aktywnie w domu, które podlegają koordynacji unijnej albo bilateralnej.</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7A1C4F6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2B1F040D"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5FEB344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SOAP/WSDL</w:t>
            </w:r>
          </w:p>
        </w:tc>
      </w:tr>
      <w:tr w:rsidR="004362ED" w:rsidRPr="00783860" w14:paraId="69F9C6E9" w14:textId="77777777" w:rsidTr="004362ED">
        <w:trPr>
          <w:trHeight w:val="983"/>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2A88B7DF"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76</w:t>
            </w:r>
          </w:p>
        </w:tc>
        <w:tc>
          <w:tcPr>
            <w:tcW w:w="1552" w:type="dxa"/>
            <w:tcBorders>
              <w:top w:val="nil"/>
              <w:left w:val="nil"/>
              <w:bottom w:val="single" w:sz="4" w:space="0" w:color="000000"/>
              <w:right w:val="single" w:sz="4" w:space="0" w:color="000000"/>
            </w:tcBorders>
            <w:shd w:val="clear" w:color="auto" w:fill="auto"/>
            <w:vAlign w:val="center"/>
            <w:hideMark/>
          </w:tcPr>
          <w:p w14:paraId="5A029D2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3153FBB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SI EKSMOoN</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7DED9DA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Zlecenia na weryfikację informacji w rejestrze EKSMOoN. Informacje dotyczące wniosków SWN oraz orzeczeń. Przekazanie przez ZUS danych orzeczenia lub informacji o orzeczeniu w odpowiedzi na zapytanie WZOon.</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1FC63CFB"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131E21E8"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607880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5493CD95" w14:textId="77777777" w:rsidTr="00627C3A">
        <w:trPr>
          <w:trHeight w:val="96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2E50C119"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77</w:t>
            </w:r>
          </w:p>
        </w:tc>
        <w:tc>
          <w:tcPr>
            <w:tcW w:w="1552" w:type="dxa"/>
            <w:tcBorders>
              <w:top w:val="nil"/>
              <w:left w:val="nil"/>
              <w:bottom w:val="single" w:sz="4" w:space="0" w:color="000000"/>
              <w:right w:val="single" w:sz="4" w:space="0" w:color="000000"/>
            </w:tcBorders>
            <w:shd w:val="clear" w:color="auto" w:fill="auto"/>
            <w:vAlign w:val="center"/>
            <w:hideMark/>
          </w:tcPr>
          <w:p w14:paraId="6B0C977F"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5D1CE4E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Systemy kancelarii komorniczych</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3886AF90"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Komunikacja ZUS z komornikami w zakresie udzielania informacji o klientach ZUS (ubezpieczeni, płatnicy, świadczeniobiorcy)</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2209F6E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7351388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0DF3947A"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webservice</w:t>
            </w:r>
          </w:p>
        </w:tc>
      </w:tr>
      <w:tr w:rsidR="004362ED" w:rsidRPr="00783860" w14:paraId="30C7FEBA" w14:textId="77777777" w:rsidTr="00627C3A">
        <w:trPr>
          <w:trHeight w:val="48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14:paraId="4542AEFC" w14:textId="77777777" w:rsidR="00627C3A" w:rsidRPr="00783860" w:rsidRDefault="00627C3A" w:rsidP="00627C3A">
            <w:pPr>
              <w:rPr>
                <w:rFonts w:asciiTheme="minorHAnsi" w:hAnsiTheme="minorHAnsi" w:cstheme="minorHAnsi"/>
                <w:sz w:val="18"/>
                <w:szCs w:val="18"/>
              </w:rPr>
            </w:pPr>
            <w:r w:rsidRPr="00783860">
              <w:rPr>
                <w:rFonts w:asciiTheme="minorHAnsi" w:hAnsiTheme="minorHAnsi" w:cstheme="minorHAnsi"/>
                <w:sz w:val="18"/>
                <w:szCs w:val="18"/>
              </w:rPr>
              <w:t>78</w:t>
            </w:r>
          </w:p>
        </w:tc>
        <w:tc>
          <w:tcPr>
            <w:tcW w:w="1552" w:type="dxa"/>
            <w:tcBorders>
              <w:top w:val="nil"/>
              <w:left w:val="nil"/>
              <w:bottom w:val="single" w:sz="4" w:space="0" w:color="000000"/>
              <w:right w:val="single" w:sz="4" w:space="0" w:color="000000"/>
            </w:tcBorders>
            <w:shd w:val="clear" w:color="auto" w:fill="auto"/>
            <w:vAlign w:val="center"/>
            <w:hideMark/>
          </w:tcPr>
          <w:p w14:paraId="2A3FDBEE"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KSI ZUS</w:t>
            </w:r>
          </w:p>
        </w:tc>
        <w:tc>
          <w:tcPr>
            <w:tcW w:w="1755" w:type="dxa"/>
            <w:tcBorders>
              <w:top w:val="nil"/>
              <w:left w:val="nil"/>
              <w:bottom w:val="single" w:sz="4" w:space="0" w:color="000000"/>
              <w:right w:val="single" w:sz="4" w:space="0" w:color="000000"/>
            </w:tcBorders>
            <w:shd w:val="clear" w:color="auto" w:fill="auto"/>
            <w:vAlign w:val="center"/>
            <w:hideMark/>
          </w:tcPr>
          <w:p w14:paraId="6EE4FFE4"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NBE</w:t>
            </w:r>
          </w:p>
        </w:tc>
        <w:tc>
          <w:tcPr>
            <w:tcW w:w="1707" w:type="dxa"/>
            <w:gridSpan w:val="2"/>
            <w:tcBorders>
              <w:top w:val="nil"/>
              <w:left w:val="nil"/>
              <w:bottom w:val="single" w:sz="4" w:space="0" w:color="000000"/>
              <w:right w:val="single" w:sz="4" w:space="0" w:color="000000"/>
            </w:tcBorders>
            <w:shd w:val="clear" w:color="auto" w:fill="auto"/>
            <w:vAlign w:val="center"/>
            <w:hideMark/>
          </w:tcPr>
          <w:p w14:paraId="6239C423"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Polecenia przelewów z rachunków składkowych.</w:t>
            </w:r>
          </w:p>
        </w:tc>
        <w:tc>
          <w:tcPr>
            <w:tcW w:w="1629" w:type="dxa"/>
            <w:gridSpan w:val="2"/>
            <w:tcBorders>
              <w:top w:val="nil"/>
              <w:left w:val="nil"/>
              <w:bottom w:val="single" w:sz="4" w:space="0" w:color="000000"/>
              <w:right w:val="single" w:sz="4" w:space="0" w:color="000000"/>
            </w:tcBorders>
            <w:shd w:val="clear" w:color="auto" w:fill="auto"/>
            <w:vAlign w:val="center"/>
            <w:hideMark/>
          </w:tcPr>
          <w:p w14:paraId="5D266BB9"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Tryb odwołań bezpośrednich</w:t>
            </w:r>
          </w:p>
        </w:tc>
        <w:tc>
          <w:tcPr>
            <w:tcW w:w="1417" w:type="dxa"/>
            <w:tcBorders>
              <w:top w:val="nil"/>
              <w:left w:val="nil"/>
              <w:bottom w:val="single" w:sz="4" w:space="0" w:color="000000"/>
              <w:right w:val="single" w:sz="4" w:space="0" w:color="000000"/>
            </w:tcBorders>
            <w:shd w:val="clear" w:color="auto" w:fill="auto"/>
            <w:vAlign w:val="center"/>
            <w:hideMark/>
          </w:tcPr>
          <w:p w14:paraId="25FF7F76"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Realizowalny inną metodą</w:t>
            </w:r>
          </w:p>
        </w:tc>
        <w:tc>
          <w:tcPr>
            <w:tcW w:w="1560" w:type="dxa"/>
            <w:tcBorders>
              <w:top w:val="nil"/>
              <w:left w:val="nil"/>
              <w:bottom w:val="single" w:sz="4" w:space="0" w:color="000000"/>
              <w:right w:val="single" w:sz="4" w:space="0" w:color="000000"/>
            </w:tcBorders>
            <w:shd w:val="clear" w:color="auto" w:fill="auto"/>
            <w:vAlign w:val="center"/>
            <w:hideMark/>
          </w:tcPr>
          <w:p w14:paraId="55C990E2" w14:textId="77777777" w:rsidR="00627C3A" w:rsidRPr="00783860" w:rsidRDefault="00627C3A" w:rsidP="00627C3A">
            <w:pPr>
              <w:rPr>
                <w:rFonts w:asciiTheme="minorHAnsi" w:hAnsiTheme="minorHAnsi" w:cstheme="minorHAnsi"/>
                <w:sz w:val="18"/>
                <w:szCs w:val="18"/>
                <w:lang w:val="pl-PL"/>
              </w:rPr>
            </w:pPr>
            <w:r w:rsidRPr="00783860">
              <w:rPr>
                <w:rFonts w:asciiTheme="minorHAnsi" w:hAnsiTheme="minorHAnsi" w:cstheme="minorHAnsi"/>
                <w:sz w:val="18"/>
                <w:szCs w:val="18"/>
                <w:lang w:val="pl-PL"/>
              </w:rPr>
              <w:t>SOAP/ebXML</w:t>
            </w:r>
          </w:p>
        </w:tc>
      </w:tr>
      <w:tr w:rsidR="004362ED" w:rsidRPr="00783860" w14:paraId="19106DD7" w14:textId="77777777" w:rsidTr="00627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40" w:type="dxa"/>
            <w:tcBorders>
              <w:top w:val="single" w:sz="4" w:space="0" w:color="auto"/>
              <w:left w:val="single" w:sz="4" w:space="0" w:color="auto"/>
              <w:bottom w:val="single" w:sz="4" w:space="0" w:color="auto"/>
              <w:right w:val="single" w:sz="4" w:space="0" w:color="auto"/>
            </w:tcBorders>
          </w:tcPr>
          <w:p w14:paraId="0383EA22" w14:textId="77777777" w:rsidR="00627C3A" w:rsidRPr="00783860" w:rsidRDefault="00627C3A" w:rsidP="00627C3A">
            <w:pPr>
              <w:spacing w:line="256" w:lineRule="auto"/>
              <w:jc w:val="both"/>
              <w:rPr>
                <w:rFonts w:asciiTheme="minorHAnsi" w:hAnsiTheme="minorHAnsi" w:cstheme="minorHAnsi"/>
                <w:sz w:val="20"/>
                <w:lang w:val="pl-PL" w:eastAsia="pl-PL"/>
              </w:rPr>
            </w:pPr>
          </w:p>
        </w:tc>
        <w:tc>
          <w:tcPr>
            <w:tcW w:w="1552" w:type="dxa"/>
            <w:tcBorders>
              <w:top w:val="single" w:sz="4" w:space="0" w:color="auto"/>
              <w:left w:val="single" w:sz="4" w:space="0" w:color="auto"/>
              <w:bottom w:val="single" w:sz="4" w:space="0" w:color="auto"/>
              <w:right w:val="single" w:sz="4" w:space="0" w:color="auto"/>
            </w:tcBorders>
          </w:tcPr>
          <w:p w14:paraId="76B9D58B" w14:textId="77777777" w:rsidR="00627C3A" w:rsidRPr="00783860" w:rsidRDefault="00627C3A" w:rsidP="00627C3A">
            <w:pPr>
              <w:spacing w:line="256" w:lineRule="auto"/>
              <w:ind w:left="2124"/>
              <w:jc w:val="center"/>
              <w:rPr>
                <w:rFonts w:asciiTheme="minorHAnsi" w:hAnsiTheme="minorHAnsi" w:cstheme="minorHAnsi"/>
                <w:sz w:val="20"/>
                <w:lang w:val="pl-PL" w:eastAsia="pl-PL"/>
              </w:rPr>
            </w:pPr>
          </w:p>
        </w:tc>
        <w:tc>
          <w:tcPr>
            <w:tcW w:w="1780" w:type="dxa"/>
            <w:gridSpan w:val="2"/>
            <w:tcBorders>
              <w:top w:val="single" w:sz="4" w:space="0" w:color="auto"/>
              <w:left w:val="single" w:sz="4" w:space="0" w:color="auto"/>
              <w:bottom w:val="single" w:sz="4" w:space="0" w:color="auto"/>
              <w:right w:val="single" w:sz="4" w:space="0" w:color="auto"/>
            </w:tcBorders>
          </w:tcPr>
          <w:p w14:paraId="5242225E" w14:textId="77777777" w:rsidR="00627C3A" w:rsidRPr="00783860" w:rsidRDefault="00627C3A" w:rsidP="00627C3A">
            <w:pPr>
              <w:spacing w:line="256" w:lineRule="auto"/>
              <w:jc w:val="center"/>
              <w:rPr>
                <w:rFonts w:asciiTheme="minorHAnsi" w:hAnsiTheme="minorHAnsi" w:cstheme="minorHAnsi"/>
                <w:sz w:val="20"/>
                <w:lang w:val="pl-PL" w:eastAsia="pl-PL"/>
              </w:rPr>
            </w:pPr>
          </w:p>
        </w:tc>
        <w:tc>
          <w:tcPr>
            <w:tcW w:w="1682" w:type="dxa"/>
            <w:tcBorders>
              <w:top w:val="single" w:sz="4" w:space="0" w:color="auto"/>
              <w:left w:val="single" w:sz="4" w:space="0" w:color="auto"/>
              <w:bottom w:val="single" w:sz="4" w:space="0" w:color="auto"/>
              <w:right w:val="single" w:sz="4" w:space="0" w:color="auto"/>
            </w:tcBorders>
          </w:tcPr>
          <w:p w14:paraId="4E2D4724" w14:textId="77777777" w:rsidR="00627C3A" w:rsidRPr="00783860" w:rsidRDefault="00627C3A" w:rsidP="00627C3A">
            <w:pPr>
              <w:spacing w:line="256" w:lineRule="auto"/>
              <w:jc w:val="center"/>
              <w:rPr>
                <w:rFonts w:asciiTheme="minorHAnsi" w:hAnsiTheme="minorHAnsi" w:cstheme="minorHAnsi"/>
                <w:sz w:val="20"/>
                <w:lang w:val="pl-PL" w:eastAsia="pl-PL"/>
              </w:rPr>
            </w:pPr>
          </w:p>
        </w:tc>
        <w:tc>
          <w:tcPr>
            <w:tcW w:w="1333" w:type="dxa"/>
            <w:tcBorders>
              <w:top w:val="single" w:sz="4" w:space="0" w:color="auto"/>
              <w:left w:val="single" w:sz="4" w:space="0" w:color="auto"/>
              <w:bottom w:val="single" w:sz="4" w:space="0" w:color="auto"/>
              <w:right w:val="single" w:sz="4" w:space="0" w:color="auto"/>
            </w:tcBorders>
          </w:tcPr>
          <w:p w14:paraId="3A0F057F" w14:textId="77777777" w:rsidR="00627C3A" w:rsidRPr="00783860" w:rsidRDefault="00627C3A" w:rsidP="00627C3A">
            <w:pPr>
              <w:spacing w:line="256" w:lineRule="auto"/>
              <w:jc w:val="center"/>
              <w:rPr>
                <w:rFonts w:asciiTheme="minorHAnsi" w:hAnsiTheme="minorHAnsi" w:cstheme="minorHAnsi"/>
                <w:sz w:val="20"/>
                <w:lang w:val="pl-PL" w:eastAsia="pl-PL"/>
              </w:rPr>
            </w:pPr>
          </w:p>
        </w:tc>
        <w:tc>
          <w:tcPr>
            <w:tcW w:w="3273" w:type="dxa"/>
            <w:gridSpan w:val="3"/>
            <w:tcBorders>
              <w:top w:val="single" w:sz="4" w:space="0" w:color="auto"/>
              <w:left w:val="single" w:sz="4" w:space="0" w:color="auto"/>
              <w:bottom w:val="single" w:sz="4" w:space="0" w:color="auto"/>
              <w:right w:val="single" w:sz="4" w:space="0" w:color="auto"/>
            </w:tcBorders>
          </w:tcPr>
          <w:p w14:paraId="6D52B5AC" w14:textId="77777777" w:rsidR="00627C3A" w:rsidRPr="00783860" w:rsidRDefault="00627C3A" w:rsidP="00627C3A">
            <w:pPr>
              <w:spacing w:line="256" w:lineRule="auto"/>
              <w:jc w:val="center"/>
              <w:rPr>
                <w:rFonts w:asciiTheme="minorHAnsi" w:hAnsiTheme="minorHAnsi" w:cstheme="minorHAnsi"/>
                <w:sz w:val="20"/>
                <w:lang w:val="pl-PL" w:eastAsia="pl-PL"/>
              </w:rPr>
            </w:pPr>
          </w:p>
        </w:tc>
      </w:tr>
    </w:tbl>
    <w:p w14:paraId="26528961" w14:textId="77777777" w:rsidR="00627C3A" w:rsidRPr="004362ED" w:rsidRDefault="00627C3A" w:rsidP="00627C3A">
      <w:pPr>
        <w:rPr>
          <w:color w:val="000000" w:themeColor="text1"/>
          <w:lang w:val="pl-PL"/>
        </w:rPr>
      </w:pPr>
    </w:p>
    <w:p w14:paraId="6AC490A3" w14:textId="3472CEAE" w:rsidR="007573B2" w:rsidRPr="00E63915" w:rsidRDefault="00640DEB" w:rsidP="00783860">
      <w:pPr>
        <w:pStyle w:val="Nagwek2"/>
        <w:keepNext/>
        <w:spacing w:after="0"/>
        <w:ind w:left="788" w:hanging="431"/>
        <w:rPr>
          <w:lang w:val="pl-PL"/>
        </w:rPr>
      </w:pPr>
      <w:r>
        <w:rPr>
          <w:noProof/>
        </w:rPr>
        <w:lastRenderedPageBreak/>
        <w:drawing>
          <wp:anchor distT="0" distB="0" distL="114300" distR="114300" simplePos="0" relativeHeight="251658240" behindDoc="1" locked="0" layoutInCell="1" allowOverlap="1" wp14:anchorId="6CDCCC2C" wp14:editId="5C3BF505">
            <wp:simplePos x="0" y="0"/>
            <wp:positionH relativeFrom="margin">
              <wp:align>right</wp:align>
            </wp:positionH>
            <wp:positionV relativeFrom="paragraph">
              <wp:posOffset>279400</wp:posOffset>
            </wp:positionV>
            <wp:extent cx="6385560" cy="4688840"/>
            <wp:effectExtent l="0" t="0" r="0" b="0"/>
            <wp:wrapThrough wrapText="bothSides">
              <wp:wrapPolygon edited="0">
                <wp:start x="0" y="0"/>
                <wp:lineTo x="0" y="21501"/>
                <wp:lineTo x="21523" y="21501"/>
                <wp:lineTo x="21523" y="0"/>
                <wp:lineTo x="0" y="0"/>
              </wp:wrapPolygon>
            </wp:wrapThrough>
            <wp:docPr id="2" name="Picture 1" descr="Picture">
              <a:extLst xmlns:a="http://schemas.openxmlformats.org/drawingml/2006/main">
                <a:ext uri="{FF2B5EF4-FFF2-40B4-BE49-F238E27FC236}">
                  <a16:creationId xmlns:a16="http://schemas.microsoft.com/office/drawing/2014/main" id="{00000000-0008-0000-03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icture">
                      <a:extLst>
                        <a:ext uri="{FF2B5EF4-FFF2-40B4-BE49-F238E27FC236}">
                          <a16:creationId xmlns:a16="http://schemas.microsoft.com/office/drawing/2014/main" id="{00000000-0008-0000-0300-000002000000}"/>
                        </a:ext>
                      </a:extLst>
                    </pic:cNvPr>
                    <pic:cNvPicPr>
                      <a:picLocks noChangeAspect="1"/>
                    </pic:cNvPicPr>
                  </pic:nvPicPr>
                  <pic:blipFill>
                    <a:blip r:embed="rId12"/>
                    <a:stretch>
                      <a:fillRect/>
                    </a:stretch>
                  </pic:blipFill>
                  <pic:spPr>
                    <a:xfrm>
                      <a:off x="0" y="0"/>
                      <a:ext cx="6385560" cy="4688840"/>
                    </a:xfrm>
                    <a:prstGeom prst="rect">
                      <a:avLst/>
                    </a:prstGeom>
                  </pic:spPr>
                </pic:pic>
              </a:graphicData>
            </a:graphic>
            <wp14:sizeRelH relativeFrom="margin">
              <wp14:pctWidth>0</wp14:pctWidth>
            </wp14:sizeRelH>
            <wp14:sizeRelV relativeFrom="margin">
              <wp14:pctHeight>0</wp14:pctHeight>
            </wp14:sizeRelV>
          </wp:anchor>
        </w:drawing>
      </w:r>
      <w:r w:rsidR="007573B2" w:rsidRPr="00E63915">
        <w:rPr>
          <w:lang w:val="pl-PL"/>
        </w:rPr>
        <w:t xml:space="preserve">Kluczowe komponenty architektury rozwiązania </w:t>
      </w:r>
    </w:p>
    <w:p w14:paraId="510F4452" w14:textId="2C28CDFB" w:rsidR="00485E7E" w:rsidRPr="00640DEB" w:rsidRDefault="00485E7E" w:rsidP="00640DEB">
      <w:pPr>
        <w:pStyle w:val="Tekstpodstawowy3"/>
        <w:ind w:left="851"/>
        <w:rPr>
          <w:color w:val="0070C0"/>
          <w:szCs w:val="20"/>
          <w:lang w:val="pl-PL" w:eastAsia="pl-PL"/>
        </w:rPr>
      </w:pPr>
      <w:bookmarkStart w:id="15" w:name="_Hlk508868657"/>
      <w:bookmarkEnd w:id="14"/>
    </w:p>
    <w:p w14:paraId="3C4CF4A4" w14:textId="59C7D05A" w:rsidR="00640DEB" w:rsidRPr="00485E7E" w:rsidRDefault="00640DEB" w:rsidP="00485E7E">
      <w:pPr>
        <w:pStyle w:val="Tekstpodstawowy2"/>
        <w:ind w:left="0"/>
        <w:rPr>
          <w:lang w:val="pl-PL" w:eastAsia="pl-PL"/>
        </w:rPr>
      </w:pPr>
    </w:p>
    <w:p w14:paraId="330B6901" w14:textId="369B122B" w:rsidR="007573B2" w:rsidRPr="00E01872" w:rsidRDefault="007573B2" w:rsidP="007573B2">
      <w:pPr>
        <w:pStyle w:val="Nagwek2"/>
        <w:keepNext/>
        <w:rPr>
          <w:b w:val="0"/>
          <w:color w:val="7F7F7F" w:themeColor="text1" w:themeTint="80"/>
          <w:sz w:val="20"/>
          <w:szCs w:val="20"/>
          <w:lang w:val="pl-PL" w:eastAsia="pl-PL"/>
        </w:rPr>
      </w:pPr>
      <w:r>
        <w:rPr>
          <w:lang w:val="pl-PL" w:eastAsia="pl-PL"/>
        </w:rPr>
        <w:t>Przyjęte założenia technologiczne</w:t>
      </w:r>
      <w:r w:rsidR="00E01872">
        <w:rPr>
          <w:lang w:val="pl-PL" w:eastAsia="pl-PL"/>
        </w:rPr>
        <w:t xml:space="preserve"> </w:t>
      </w:r>
    </w:p>
    <w:tbl>
      <w:tblPr>
        <w:tblW w:w="921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6521"/>
      </w:tblGrid>
      <w:tr w:rsidR="00F90F03" w:rsidRPr="00AF4C6E" w14:paraId="6D93509F" w14:textId="77777777" w:rsidTr="00321C0D">
        <w:tc>
          <w:tcPr>
            <w:tcW w:w="567" w:type="dxa"/>
            <w:shd w:val="clear" w:color="auto" w:fill="E7E6E6"/>
          </w:tcPr>
          <w:bookmarkEnd w:id="15"/>
          <w:p w14:paraId="0C6ED2F3" w14:textId="77777777" w:rsidR="00F90F03" w:rsidRPr="000758B8" w:rsidRDefault="00F90F03" w:rsidP="00480C5A">
            <w:pPr>
              <w:jc w:val="center"/>
              <w:rPr>
                <w:b/>
                <w:sz w:val="20"/>
                <w:szCs w:val="24"/>
                <w:lang w:val="pl-PL"/>
              </w:rPr>
            </w:pPr>
            <w:r w:rsidRPr="000758B8">
              <w:rPr>
                <w:b/>
                <w:sz w:val="20"/>
                <w:szCs w:val="24"/>
                <w:lang w:val="pl-PL"/>
              </w:rPr>
              <w:t>Lp.</w:t>
            </w:r>
          </w:p>
        </w:tc>
        <w:tc>
          <w:tcPr>
            <w:tcW w:w="2126" w:type="dxa"/>
            <w:shd w:val="clear" w:color="auto" w:fill="E7E6E6"/>
          </w:tcPr>
          <w:p w14:paraId="129F7EE9" w14:textId="77777777" w:rsidR="00F90F03" w:rsidRPr="000758B8" w:rsidRDefault="00F90F03" w:rsidP="00480C5A">
            <w:pPr>
              <w:rPr>
                <w:b/>
                <w:sz w:val="20"/>
                <w:szCs w:val="24"/>
                <w:lang w:val="pl-PL"/>
              </w:rPr>
            </w:pPr>
            <w:r w:rsidRPr="000758B8">
              <w:rPr>
                <w:b/>
                <w:sz w:val="20"/>
                <w:szCs w:val="24"/>
                <w:lang w:val="pl-PL"/>
              </w:rPr>
              <w:t>Obszar</w:t>
            </w:r>
          </w:p>
        </w:tc>
        <w:tc>
          <w:tcPr>
            <w:tcW w:w="6521" w:type="dxa"/>
            <w:shd w:val="clear" w:color="auto" w:fill="E7E6E6"/>
          </w:tcPr>
          <w:p w14:paraId="0BD460D4" w14:textId="77777777" w:rsidR="00F90F03" w:rsidRPr="000758B8" w:rsidRDefault="00F90F03" w:rsidP="00480C5A">
            <w:pPr>
              <w:jc w:val="center"/>
              <w:rPr>
                <w:b/>
                <w:sz w:val="20"/>
                <w:lang w:val="pl-PL"/>
              </w:rPr>
            </w:pPr>
            <w:r w:rsidRPr="000758B8">
              <w:rPr>
                <w:b/>
                <w:sz w:val="20"/>
                <w:lang w:val="pl-PL"/>
              </w:rPr>
              <w:t>Założenie technologiczne</w:t>
            </w:r>
          </w:p>
        </w:tc>
      </w:tr>
      <w:tr w:rsidR="00541065" w:rsidRPr="00C54742" w14:paraId="334853B6" w14:textId="77777777" w:rsidTr="00FB0228">
        <w:tc>
          <w:tcPr>
            <w:tcW w:w="567" w:type="dxa"/>
          </w:tcPr>
          <w:p w14:paraId="4788D906" w14:textId="77777777" w:rsidR="00541065" w:rsidRPr="00BB36DC" w:rsidRDefault="00541065" w:rsidP="00541065">
            <w:pPr>
              <w:pStyle w:val="Akapitzlist"/>
              <w:numPr>
                <w:ilvl w:val="0"/>
                <w:numId w:val="9"/>
              </w:numPr>
              <w:spacing w:line="240" w:lineRule="auto"/>
              <w:rPr>
                <w:color w:val="0070C0"/>
                <w:sz w:val="20"/>
              </w:rPr>
            </w:pPr>
          </w:p>
        </w:tc>
        <w:tc>
          <w:tcPr>
            <w:tcW w:w="2126" w:type="dxa"/>
          </w:tcPr>
          <w:p w14:paraId="67FA9F5B" w14:textId="77777777" w:rsidR="00541065" w:rsidRPr="00541065" w:rsidRDefault="00541065" w:rsidP="00541065">
            <w:pPr>
              <w:rPr>
                <w:rFonts w:cs="Arial"/>
                <w:color w:val="000000" w:themeColor="text1"/>
                <w:sz w:val="20"/>
                <w:lang w:val="pl-PL" w:eastAsia="pl-PL"/>
              </w:rPr>
            </w:pPr>
            <w:r w:rsidRPr="00541065">
              <w:rPr>
                <w:rFonts w:cs="Arial"/>
                <w:color w:val="000000" w:themeColor="text1"/>
                <w:sz w:val="20"/>
                <w:lang w:val="pl-PL" w:eastAsia="pl-PL"/>
              </w:rPr>
              <w:t>Infrastruktura</w:t>
            </w:r>
          </w:p>
        </w:tc>
        <w:tc>
          <w:tcPr>
            <w:tcW w:w="6521" w:type="dxa"/>
            <w:vAlign w:val="center"/>
          </w:tcPr>
          <w:p w14:paraId="71DEF374" w14:textId="77777777" w:rsidR="00541065" w:rsidRPr="00541065" w:rsidRDefault="00541065" w:rsidP="00541065">
            <w:pPr>
              <w:pStyle w:val="TableParagraph"/>
              <w:spacing w:line="276" w:lineRule="auto"/>
              <w:ind w:left="91"/>
              <w:jc w:val="both"/>
              <w:rPr>
                <w:rFonts w:ascii="Arial" w:hAnsi="Arial" w:cs="Arial"/>
                <w:spacing w:val="-4"/>
                <w:sz w:val="20"/>
                <w:szCs w:val="20"/>
              </w:rPr>
            </w:pPr>
            <w:r w:rsidRPr="00541065">
              <w:rPr>
                <w:rFonts w:ascii="Arial" w:hAnsi="Arial" w:cs="Arial"/>
                <w:spacing w:val="-4"/>
                <w:sz w:val="20"/>
                <w:szCs w:val="20"/>
              </w:rPr>
              <w:t>Infrastruktura on-premise</w:t>
            </w:r>
          </w:p>
          <w:p w14:paraId="6EA39155" w14:textId="30FCEB63" w:rsidR="00541065" w:rsidRPr="00541065" w:rsidRDefault="00541065" w:rsidP="00541065">
            <w:pPr>
              <w:pStyle w:val="TableParagraph"/>
              <w:spacing w:line="276" w:lineRule="auto"/>
              <w:ind w:left="91"/>
              <w:jc w:val="both"/>
              <w:rPr>
                <w:rFonts w:ascii="Arial" w:hAnsi="Arial" w:cs="Arial"/>
                <w:spacing w:val="-4"/>
                <w:sz w:val="20"/>
                <w:szCs w:val="20"/>
              </w:rPr>
            </w:pPr>
            <w:r w:rsidRPr="00541065">
              <w:rPr>
                <w:rFonts w:ascii="Arial" w:hAnsi="Arial" w:cs="Arial"/>
                <w:spacing w:val="-4"/>
                <w:sz w:val="20"/>
                <w:szCs w:val="20"/>
              </w:rPr>
              <w:t>Serwery architektury x86</w:t>
            </w:r>
          </w:p>
          <w:p w14:paraId="43324899" w14:textId="3F3EDD25" w:rsidR="00541065" w:rsidRPr="00541065" w:rsidRDefault="00541065" w:rsidP="00541065">
            <w:pPr>
              <w:pStyle w:val="TableParagraph"/>
              <w:spacing w:line="276" w:lineRule="auto"/>
              <w:ind w:left="91"/>
              <w:jc w:val="both"/>
              <w:rPr>
                <w:rFonts w:ascii="Arial" w:hAnsi="Arial" w:cs="Arial"/>
                <w:spacing w:val="-4"/>
                <w:sz w:val="20"/>
                <w:szCs w:val="20"/>
              </w:rPr>
            </w:pPr>
            <w:r w:rsidRPr="00541065">
              <w:rPr>
                <w:rFonts w:ascii="Arial" w:hAnsi="Arial" w:cs="Arial"/>
                <w:spacing w:val="-4"/>
                <w:sz w:val="20"/>
                <w:szCs w:val="20"/>
              </w:rPr>
              <w:t>Wirtualizacja serwerów – maszyny wirtualne Vmware</w:t>
            </w:r>
          </w:p>
          <w:p w14:paraId="14C060A5" w14:textId="112E95B7" w:rsidR="00541065" w:rsidRPr="00541065" w:rsidRDefault="00541065" w:rsidP="00541065">
            <w:pPr>
              <w:pStyle w:val="TableParagraph"/>
              <w:spacing w:line="276" w:lineRule="auto"/>
              <w:ind w:left="91"/>
              <w:jc w:val="both"/>
              <w:rPr>
                <w:sz w:val="20"/>
                <w:szCs w:val="20"/>
                <w:lang w:eastAsia="pl-PL"/>
              </w:rPr>
            </w:pPr>
            <w:r w:rsidRPr="00541065">
              <w:rPr>
                <w:rFonts w:ascii="Arial" w:hAnsi="Arial" w:cs="Arial"/>
                <w:spacing w:val="-4"/>
                <w:sz w:val="20"/>
                <w:szCs w:val="20"/>
              </w:rPr>
              <w:t>Serwery klasy IBM mainframe dla Centralnej Bazy Danych KSI</w:t>
            </w:r>
          </w:p>
        </w:tc>
      </w:tr>
      <w:tr w:rsidR="00541065" w:rsidRPr="00AF4C6E" w14:paraId="2D2B1AEC" w14:textId="77777777" w:rsidTr="00FB0228">
        <w:tc>
          <w:tcPr>
            <w:tcW w:w="567" w:type="dxa"/>
          </w:tcPr>
          <w:p w14:paraId="78C048AD" w14:textId="77777777" w:rsidR="00541065" w:rsidRPr="00BB36DC" w:rsidRDefault="00541065" w:rsidP="00541065">
            <w:pPr>
              <w:pStyle w:val="Akapitzlist"/>
              <w:numPr>
                <w:ilvl w:val="0"/>
                <w:numId w:val="9"/>
              </w:numPr>
              <w:spacing w:line="240" w:lineRule="auto"/>
              <w:rPr>
                <w:color w:val="0070C0"/>
                <w:sz w:val="20"/>
              </w:rPr>
            </w:pPr>
          </w:p>
        </w:tc>
        <w:tc>
          <w:tcPr>
            <w:tcW w:w="2126" w:type="dxa"/>
          </w:tcPr>
          <w:p w14:paraId="03B113B5" w14:textId="77777777" w:rsidR="00541065" w:rsidRPr="00541065" w:rsidRDefault="00541065" w:rsidP="00541065">
            <w:pPr>
              <w:rPr>
                <w:rFonts w:cs="Arial"/>
                <w:color w:val="000000" w:themeColor="text1"/>
                <w:sz w:val="20"/>
                <w:lang w:val="pl-PL" w:eastAsia="pl-PL"/>
              </w:rPr>
            </w:pPr>
            <w:r w:rsidRPr="00541065">
              <w:rPr>
                <w:rFonts w:cs="Arial"/>
                <w:color w:val="000000" w:themeColor="text1"/>
                <w:sz w:val="20"/>
                <w:lang w:val="pl-PL" w:eastAsia="pl-PL"/>
              </w:rPr>
              <w:t>Sieć i bezpieczeństwo</w:t>
            </w:r>
          </w:p>
        </w:tc>
        <w:tc>
          <w:tcPr>
            <w:tcW w:w="6521" w:type="dxa"/>
            <w:vAlign w:val="center"/>
          </w:tcPr>
          <w:p w14:paraId="3B4DA7CC" w14:textId="54F069D0" w:rsidR="00541065" w:rsidRPr="007E4587" w:rsidRDefault="00541065" w:rsidP="00541065">
            <w:pPr>
              <w:spacing w:line="276" w:lineRule="auto"/>
              <w:ind w:left="91"/>
              <w:jc w:val="both"/>
              <w:rPr>
                <w:sz w:val="20"/>
                <w:lang w:val="en-GB" w:eastAsia="pl-PL"/>
              </w:rPr>
            </w:pPr>
            <w:r w:rsidRPr="007E4587">
              <w:rPr>
                <w:rFonts w:cs="Arial"/>
                <w:sz w:val="20"/>
                <w:lang w:val="en-GB"/>
              </w:rPr>
              <w:t>CISCO ACI,</w:t>
            </w:r>
            <w:r w:rsidRPr="007E4587">
              <w:rPr>
                <w:rFonts w:cs="Arial"/>
                <w:spacing w:val="1"/>
                <w:sz w:val="20"/>
                <w:lang w:val="en-GB"/>
              </w:rPr>
              <w:t xml:space="preserve"> </w:t>
            </w:r>
            <w:r w:rsidRPr="007E4587">
              <w:rPr>
                <w:rFonts w:cs="Arial"/>
                <w:sz w:val="20"/>
                <w:lang w:val="en-GB"/>
              </w:rPr>
              <w:t>TLS 1.2</w:t>
            </w:r>
            <w:r w:rsidRPr="007E4587">
              <w:rPr>
                <w:rFonts w:cs="Arial"/>
                <w:spacing w:val="1"/>
                <w:sz w:val="20"/>
                <w:lang w:val="en-GB"/>
              </w:rPr>
              <w:t xml:space="preserve"> </w:t>
            </w:r>
            <w:r w:rsidRPr="007E4587">
              <w:rPr>
                <w:rFonts w:cs="Arial"/>
                <w:sz w:val="20"/>
                <w:lang w:val="en-GB"/>
              </w:rPr>
              <w:t>lub TLS</w:t>
            </w:r>
            <w:r w:rsidRPr="007E4587">
              <w:rPr>
                <w:rFonts w:cs="Arial"/>
                <w:spacing w:val="1"/>
                <w:sz w:val="20"/>
                <w:lang w:val="en-GB"/>
              </w:rPr>
              <w:t xml:space="preserve"> </w:t>
            </w:r>
            <w:r w:rsidRPr="007E4587">
              <w:rPr>
                <w:rFonts w:cs="Arial"/>
                <w:spacing w:val="-5"/>
                <w:sz w:val="20"/>
                <w:lang w:val="en-GB"/>
              </w:rPr>
              <w:t>1.3</w:t>
            </w:r>
          </w:p>
        </w:tc>
      </w:tr>
      <w:tr w:rsidR="00541065" w:rsidRPr="00AF4C6E" w14:paraId="55EA66A4" w14:textId="77777777" w:rsidTr="00FB0228">
        <w:tc>
          <w:tcPr>
            <w:tcW w:w="567" w:type="dxa"/>
          </w:tcPr>
          <w:p w14:paraId="69B49318" w14:textId="77777777" w:rsidR="00541065" w:rsidRPr="007E4587" w:rsidRDefault="00541065" w:rsidP="00541065">
            <w:pPr>
              <w:pStyle w:val="Akapitzlist"/>
              <w:numPr>
                <w:ilvl w:val="0"/>
                <w:numId w:val="9"/>
              </w:numPr>
              <w:spacing w:line="240" w:lineRule="auto"/>
              <w:rPr>
                <w:color w:val="0070C0"/>
                <w:sz w:val="20"/>
                <w:lang w:val="en-GB"/>
              </w:rPr>
            </w:pPr>
          </w:p>
        </w:tc>
        <w:tc>
          <w:tcPr>
            <w:tcW w:w="2126" w:type="dxa"/>
          </w:tcPr>
          <w:p w14:paraId="4F7BE4DF" w14:textId="77777777" w:rsidR="00541065" w:rsidRPr="00541065" w:rsidRDefault="00541065" w:rsidP="00541065">
            <w:pPr>
              <w:rPr>
                <w:rFonts w:cs="Arial"/>
                <w:color w:val="000000" w:themeColor="text1"/>
                <w:sz w:val="20"/>
                <w:lang w:val="pl-PL" w:eastAsia="pl-PL"/>
              </w:rPr>
            </w:pPr>
            <w:r w:rsidRPr="00541065">
              <w:rPr>
                <w:rFonts w:cs="Arial"/>
                <w:color w:val="000000" w:themeColor="text1"/>
                <w:sz w:val="20"/>
                <w:lang w:val="pl-PL" w:eastAsia="pl-PL"/>
              </w:rPr>
              <w:t>Standardy wymiany danych</w:t>
            </w:r>
          </w:p>
        </w:tc>
        <w:tc>
          <w:tcPr>
            <w:tcW w:w="6521" w:type="dxa"/>
            <w:vAlign w:val="center"/>
          </w:tcPr>
          <w:p w14:paraId="5F082117" w14:textId="261838B7" w:rsidR="00541065" w:rsidRPr="007E4587" w:rsidRDefault="00541065" w:rsidP="00541065">
            <w:pPr>
              <w:spacing w:line="276" w:lineRule="auto"/>
              <w:ind w:left="91"/>
              <w:jc w:val="both"/>
              <w:rPr>
                <w:sz w:val="20"/>
                <w:lang w:val="en-GB" w:eastAsia="pl-PL"/>
              </w:rPr>
            </w:pPr>
            <w:r w:rsidRPr="007E4587">
              <w:rPr>
                <w:rFonts w:cs="Arial"/>
                <w:sz w:val="20"/>
                <w:lang w:val="en-GB"/>
              </w:rPr>
              <w:t>REST, JSON, SOAP, WSDL, XSD, , WSS/WS-Security, XML</w:t>
            </w:r>
          </w:p>
        </w:tc>
      </w:tr>
      <w:tr w:rsidR="00541065" w:rsidRPr="00C54742" w14:paraId="2437CE89" w14:textId="77777777" w:rsidTr="00FB0228">
        <w:tc>
          <w:tcPr>
            <w:tcW w:w="567" w:type="dxa"/>
          </w:tcPr>
          <w:p w14:paraId="1C708203" w14:textId="77777777" w:rsidR="00541065" w:rsidRPr="007E4587" w:rsidRDefault="00541065" w:rsidP="00541065">
            <w:pPr>
              <w:pStyle w:val="Akapitzlist"/>
              <w:numPr>
                <w:ilvl w:val="0"/>
                <w:numId w:val="9"/>
              </w:numPr>
              <w:spacing w:line="240" w:lineRule="auto"/>
              <w:rPr>
                <w:color w:val="0070C0"/>
                <w:sz w:val="20"/>
                <w:lang w:val="en-GB"/>
              </w:rPr>
            </w:pPr>
          </w:p>
        </w:tc>
        <w:tc>
          <w:tcPr>
            <w:tcW w:w="2126" w:type="dxa"/>
          </w:tcPr>
          <w:p w14:paraId="23387E2A" w14:textId="77777777" w:rsidR="00541065" w:rsidRPr="00541065" w:rsidRDefault="00541065" w:rsidP="00541065">
            <w:pPr>
              <w:rPr>
                <w:rFonts w:cs="Arial"/>
                <w:color w:val="000000" w:themeColor="text1"/>
                <w:sz w:val="20"/>
                <w:lang w:val="pl-PL" w:eastAsia="pl-PL"/>
              </w:rPr>
            </w:pPr>
            <w:r w:rsidRPr="00541065">
              <w:rPr>
                <w:rFonts w:cs="Arial"/>
                <w:color w:val="000000" w:themeColor="text1"/>
                <w:sz w:val="20"/>
                <w:lang w:val="pl-PL" w:eastAsia="pl-PL"/>
              </w:rPr>
              <w:t>Systemy operacyjne serwerowe</w:t>
            </w:r>
          </w:p>
        </w:tc>
        <w:tc>
          <w:tcPr>
            <w:tcW w:w="6521" w:type="dxa"/>
            <w:vAlign w:val="center"/>
          </w:tcPr>
          <w:p w14:paraId="0A448A64" w14:textId="77777777" w:rsidR="00541065" w:rsidRPr="007E4587" w:rsidRDefault="00541065" w:rsidP="00541065">
            <w:pPr>
              <w:pStyle w:val="TableParagraph"/>
              <w:spacing w:before="0" w:line="276" w:lineRule="auto"/>
              <w:ind w:left="91"/>
              <w:jc w:val="both"/>
              <w:rPr>
                <w:rFonts w:ascii="Arial" w:hAnsi="Arial" w:cs="Arial"/>
                <w:sz w:val="20"/>
                <w:szCs w:val="20"/>
                <w:lang w:val="en-GB"/>
              </w:rPr>
            </w:pPr>
            <w:r w:rsidRPr="007E4587">
              <w:rPr>
                <w:rFonts w:ascii="Arial" w:hAnsi="Arial" w:cs="Arial"/>
                <w:spacing w:val="-2"/>
                <w:sz w:val="20"/>
                <w:szCs w:val="20"/>
                <w:lang w:val="en-GB"/>
              </w:rPr>
              <w:t>Red</w:t>
            </w:r>
            <w:r w:rsidRPr="007E4587">
              <w:rPr>
                <w:rFonts w:ascii="Arial" w:hAnsi="Arial" w:cs="Arial"/>
                <w:spacing w:val="-9"/>
                <w:sz w:val="20"/>
                <w:szCs w:val="20"/>
                <w:lang w:val="en-GB"/>
              </w:rPr>
              <w:t xml:space="preserve"> </w:t>
            </w:r>
            <w:r w:rsidRPr="007E4587">
              <w:rPr>
                <w:rFonts w:ascii="Arial" w:hAnsi="Arial" w:cs="Arial"/>
                <w:spacing w:val="-2"/>
                <w:sz w:val="20"/>
                <w:szCs w:val="20"/>
                <w:lang w:val="en-GB"/>
              </w:rPr>
              <w:t>Hat</w:t>
            </w:r>
            <w:r w:rsidRPr="007E4587">
              <w:rPr>
                <w:rFonts w:ascii="Arial" w:hAnsi="Arial" w:cs="Arial"/>
                <w:spacing w:val="-10"/>
                <w:sz w:val="20"/>
                <w:szCs w:val="20"/>
                <w:lang w:val="en-GB"/>
              </w:rPr>
              <w:t xml:space="preserve"> </w:t>
            </w:r>
            <w:r w:rsidRPr="007E4587">
              <w:rPr>
                <w:rFonts w:ascii="Arial" w:hAnsi="Arial" w:cs="Arial"/>
                <w:spacing w:val="-2"/>
                <w:sz w:val="20"/>
                <w:szCs w:val="20"/>
                <w:lang w:val="en-GB"/>
              </w:rPr>
              <w:t>Linux</w:t>
            </w:r>
            <w:r w:rsidRPr="007E4587">
              <w:rPr>
                <w:rFonts w:ascii="Arial" w:hAnsi="Arial" w:cs="Arial"/>
                <w:spacing w:val="-9"/>
                <w:sz w:val="20"/>
                <w:szCs w:val="20"/>
                <w:lang w:val="en-GB"/>
              </w:rPr>
              <w:t xml:space="preserve"> </w:t>
            </w:r>
            <w:r w:rsidRPr="007E4587">
              <w:rPr>
                <w:rFonts w:ascii="Arial" w:hAnsi="Arial" w:cs="Arial"/>
                <w:spacing w:val="-2"/>
                <w:sz w:val="20"/>
                <w:szCs w:val="20"/>
                <w:lang w:val="en-GB"/>
              </w:rPr>
              <w:t>Enterprise,</w:t>
            </w:r>
            <w:r w:rsidRPr="007E4587">
              <w:rPr>
                <w:rFonts w:ascii="Arial" w:hAnsi="Arial" w:cs="Arial"/>
                <w:spacing w:val="-10"/>
                <w:sz w:val="20"/>
                <w:szCs w:val="20"/>
                <w:lang w:val="en-GB"/>
              </w:rPr>
              <w:t xml:space="preserve"> </w:t>
            </w:r>
            <w:r w:rsidRPr="007E4587">
              <w:rPr>
                <w:rFonts w:ascii="Arial" w:hAnsi="Arial" w:cs="Arial"/>
                <w:spacing w:val="-2"/>
                <w:sz w:val="20"/>
                <w:szCs w:val="20"/>
                <w:lang w:val="en-GB"/>
              </w:rPr>
              <w:t>SUSE</w:t>
            </w:r>
            <w:r w:rsidRPr="007E4587">
              <w:rPr>
                <w:rFonts w:ascii="Arial" w:hAnsi="Arial" w:cs="Arial"/>
                <w:spacing w:val="-9"/>
                <w:sz w:val="20"/>
                <w:szCs w:val="20"/>
                <w:lang w:val="en-GB"/>
              </w:rPr>
              <w:t xml:space="preserve"> </w:t>
            </w:r>
            <w:r w:rsidRPr="007E4587">
              <w:rPr>
                <w:rFonts w:ascii="Arial" w:hAnsi="Arial" w:cs="Arial"/>
                <w:spacing w:val="-2"/>
                <w:sz w:val="20"/>
                <w:szCs w:val="20"/>
                <w:lang w:val="en-GB"/>
              </w:rPr>
              <w:t>Linux</w:t>
            </w:r>
            <w:r w:rsidRPr="007E4587">
              <w:rPr>
                <w:rFonts w:ascii="Arial" w:hAnsi="Arial" w:cs="Arial"/>
                <w:spacing w:val="-10"/>
                <w:sz w:val="20"/>
                <w:szCs w:val="20"/>
                <w:lang w:val="en-GB"/>
              </w:rPr>
              <w:t xml:space="preserve"> </w:t>
            </w:r>
            <w:r w:rsidRPr="007E4587">
              <w:rPr>
                <w:rFonts w:ascii="Arial" w:hAnsi="Arial" w:cs="Arial"/>
                <w:spacing w:val="-2"/>
                <w:sz w:val="20"/>
                <w:szCs w:val="20"/>
                <w:lang w:val="en-GB"/>
              </w:rPr>
              <w:t>Enterprise</w:t>
            </w:r>
            <w:r w:rsidRPr="007E4587">
              <w:rPr>
                <w:rFonts w:ascii="Arial" w:hAnsi="Arial" w:cs="Arial"/>
                <w:spacing w:val="-9"/>
                <w:sz w:val="20"/>
                <w:szCs w:val="20"/>
                <w:lang w:val="en-GB"/>
              </w:rPr>
              <w:t xml:space="preserve"> </w:t>
            </w:r>
            <w:r w:rsidRPr="007E4587">
              <w:rPr>
                <w:rFonts w:ascii="Arial" w:hAnsi="Arial" w:cs="Arial"/>
                <w:spacing w:val="-2"/>
                <w:sz w:val="20"/>
                <w:szCs w:val="20"/>
                <w:lang w:val="en-GB"/>
              </w:rPr>
              <w:t>Server,</w:t>
            </w:r>
            <w:r w:rsidRPr="007E4587">
              <w:rPr>
                <w:rFonts w:ascii="Arial" w:hAnsi="Arial" w:cs="Arial"/>
                <w:spacing w:val="-10"/>
                <w:sz w:val="20"/>
                <w:szCs w:val="20"/>
                <w:lang w:val="en-GB"/>
              </w:rPr>
              <w:t xml:space="preserve"> </w:t>
            </w:r>
            <w:r w:rsidRPr="007E4587">
              <w:rPr>
                <w:rFonts w:ascii="Arial" w:hAnsi="Arial" w:cs="Arial"/>
                <w:spacing w:val="-2"/>
                <w:sz w:val="20"/>
                <w:szCs w:val="20"/>
                <w:lang w:val="en-GB"/>
              </w:rPr>
              <w:t xml:space="preserve">Windows </w:t>
            </w:r>
            <w:r w:rsidRPr="007E4587">
              <w:rPr>
                <w:rFonts w:ascii="Arial" w:hAnsi="Arial" w:cs="Arial"/>
                <w:spacing w:val="-2"/>
                <w:w w:val="105"/>
                <w:sz w:val="20"/>
                <w:szCs w:val="20"/>
                <w:lang w:val="en-GB"/>
              </w:rPr>
              <w:t>Server</w:t>
            </w:r>
            <w:r w:rsidRPr="007E4587">
              <w:rPr>
                <w:rFonts w:ascii="Arial" w:hAnsi="Arial" w:cs="Arial"/>
                <w:spacing w:val="-14"/>
                <w:w w:val="105"/>
                <w:sz w:val="20"/>
                <w:szCs w:val="20"/>
                <w:lang w:val="en-GB"/>
              </w:rPr>
              <w:t xml:space="preserve"> </w:t>
            </w:r>
            <w:r w:rsidRPr="007E4587">
              <w:rPr>
                <w:rFonts w:ascii="Arial" w:hAnsi="Arial" w:cs="Arial"/>
                <w:spacing w:val="-2"/>
                <w:w w:val="145"/>
                <w:sz w:val="20"/>
                <w:szCs w:val="20"/>
                <w:lang w:val="en-GB"/>
              </w:rPr>
              <w:t>–</w:t>
            </w:r>
            <w:r w:rsidRPr="007E4587">
              <w:rPr>
                <w:rFonts w:ascii="Arial" w:hAnsi="Arial" w:cs="Arial"/>
                <w:spacing w:val="-43"/>
                <w:w w:val="145"/>
                <w:sz w:val="20"/>
                <w:szCs w:val="20"/>
                <w:lang w:val="en-GB"/>
              </w:rPr>
              <w:t xml:space="preserve"> </w:t>
            </w:r>
            <w:r w:rsidRPr="007E4587">
              <w:rPr>
                <w:rFonts w:ascii="Arial" w:hAnsi="Arial" w:cs="Arial"/>
                <w:spacing w:val="-2"/>
                <w:w w:val="105"/>
                <w:sz w:val="20"/>
                <w:szCs w:val="20"/>
                <w:lang w:val="en-GB"/>
              </w:rPr>
              <w:t>dla</w:t>
            </w:r>
            <w:r w:rsidRPr="007E4587">
              <w:rPr>
                <w:rFonts w:ascii="Arial" w:hAnsi="Arial" w:cs="Arial"/>
                <w:spacing w:val="-14"/>
                <w:w w:val="105"/>
                <w:sz w:val="20"/>
                <w:szCs w:val="20"/>
                <w:lang w:val="en-GB"/>
              </w:rPr>
              <w:t xml:space="preserve"> </w:t>
            </w:r>
            <w:r w:rsidRPr="007E4587">
              <w:rPr>
                <w:rFonts w:ascii="Arial" w:hAnsi="Arial" w:cs="Arial"/>
                <w:spacing w:val="-2"/>
                <w:w w:val="105"/>
                <w:sz w:val="20"/>
                <w:szCs w:val="20"/>
                <w:lang w:val="en-GB"/>
              </w:rPr>
              <w:t>serwerów</w:t>
            </w:r>
            <w:r w:rsidRPr="007E4587">
              <w:rPr>
                <w:rFonts w:ascii="Arial" w:hAnsi="Arial" w:cs="Arial"/>
                <w:spacing w:val="-14"/>
                <w:w w:val="105"/>
                <w:sz w:val="20"/>
                <w:szCs w:val="20"/>
                <w:lang w:val="en-GB"/>
              </w:rPr>
              <w:t xml:space="preserve"> </w:t>
            </w:r>
            <w:r w:rsidRPr="007E4587">
              <w:rPr>
                <w:rFonts w:ascii="Arial" w:hAnsi="Arial" w:cs="Arial"/>
                <w:spacing w:val="-2"/>
                <w:w w:val="105"/>
                <w:sz w:val="20"/>
                <w:szCs w:val="20"/>
                <w:lang w:val="en-GB"/>
              </w:rPr>
              <w:t>architektury</w:t>
            </w:r>
            <w:r w:rsidRPr="007E4587">
              <w:rPr>
                <w:rFonts w:ascii="Arial" w:hAnsi="Arial" w:cs="Arial"/>
                <w:spacing w:val="-14"/>
                <w:w w:val="105"/>
                <w:sz w:val="20"/>
                <w:szCs w:val="20"/>
                <w:lang w:val="en-GB"/>
              </w:rPr>
              <w:t xml:space="preserve"> </w:t>
            </w:r>
            <w:r w:rsidRPr="007E4587">
              <w:rPr>
                <w:rFonts w:ascii="Arial" w:hAnsi="Arial" w:cs="Arial"/>
                <w:spacing w:val="-2"/>
                <w:w w:val="105"/>
                <w:sz w:val="20"/>
                <w:szCs w:val="20"/>
                <w:lang w:val="en-GB"/>
              </w:rPr>
              <w:t>x86</w:t>
            </w:r>
          </w:p>
          <w:p w14:paraId="494CD943" w14:textId="027DE3DE" w:rsidR="00541065" w:rsidRPr="00541065" w:rsidRDefault="00541065" w:rsidP="00541065">
            <w:pPr>
              <w:spacing w:line="276" w:lineRule="auto"/>
              <w:ind w:left="91"/>
              <w:jc w:val="both"/>
              <w:rPr>
                <w:sz w:val="20"/>
                <w:lang w:val="pl-PL" w:eastAsia="pl-PL"/>
              </w:rPr>
            </w:pPr>
            <w:r w:rsidRPr="00541065">
              <w:rPr>
                <w:rFonts w:cs="Arial"/>
                <w:sz w:val="20"/>
                <w:lang w:val="pl-PL"/>
              </w:rPr>
              <w:t>z/OS</w:t>
            </w:r>
            <w:r w:rsidRPr="00541065">
              <w:rPr>
                <w:rFonts w:cs="Arial"/>
                <w:spacing w:val="-6"/>
                <w:sz w:val="20"/>
                <w:lang w:val="pl-PL"/>
              </w:rPr>
              <w:t xml:space="preserve"> </w:t>
            </w:r>
            <w:r w:rsidRPr="00541065">
              <w:rPr>
                <w:rFonts w:cs="Arial"/>
                <w:sz w:val="20"/>
                <w:lang w:val="pl-PL"/>
              </w:rPr>
              <w:t>–</w:t>
            </w:r>
            <w:r w:rsidRPr="00541065">
              <w:rPr>
                <w:rFonts w:cs="Arial"/>
                <w:spacing w:val="-6"/>
                <w:sz w:val="20"/>
                <w:lang w:val="pl-PL"/>
              </w:rPr>
              <w:t xml:space="preserve"> </w:t>
            </w:r>
            <w:r w:rsidRPr="00541065">
              <w:rPr>
                <w:rFonts w:cs="Arial"/>
                <w:sz w:val="20"/>
                <w:lang w:val="pl-PL"/>
              </w:rPr>
              <w:t>Serwery</w:t>
            </w:r>
            <w:r w:rsidRPr="00541065">
              <w:rPr>
                <w:rFonts w:cs="Arial"/>
                <w:spacing w:val="-6"/>
                <w:sz w:val="20"/>
                <w:lang w:val="pl-PL"/>
              </w:rPr>
              <w:t xml:space="preserve"> </w:t>
            </w:r>
            <w:r w:rsidRPr="00541065">
              <w:rPr>
                <w:rFonts w:cs="Arial"/>
                <w:sz w:val="20"/>
                <w:lang w:val="pl-PL"/>
              </w:rPr>
              <w:t>klasy</w:t>
            </w:r>
            <w:r w:rsidRPr="00541065">
              <w:rPr>
                <w:rFonts w:cs="Arial"/>
                <w:spacing w:val="-6"/>
                <w:sz w:val="20"/>
                <w:lang w:val="pl-PL"/>
              </w:rPr>
              <w:t xml:space="preserve"> </w:t>
            </w:r>
            <w:r w:rsidRPr="00541065">
              <w:rPr>
                <w:rFonts w:cs="Arial"/>
                <w:sz w:val="20"/>
                <w:lang w:val="pl-PL"/>
              </w:rPr>
              <w:t>IBM</w:t>
            </w:r>
            <w:r w:rsidRPr="00541065">
              <w:rPr>
                <w:rFonts w:cs="Arial"/>
                <w:spacing w:val="-6"/>
                <w:sz w:val="20"/>
                <w:lang w:val="pl-PL"/>
              </w:rPr>
              <w:t xml:space="preserve"> </w:t>
            </w:r>
            <w:r w:rsidRPr="00541065">
              <w:rPr>
                <w:rFonts w:cs="Arial"/>
                <w:sz w:val="20"/>
                <w:lang w:val="pl-PL"/>
              </w:rPr>
              <w:t>mainframe</w:t>
            </w:r>
            <w:r w:rsidRPr="00541065">
              <w:rPr>
                <w:rFonts w:cs="Arial"/>
                <w:spacing w:val="-6"/>
                <w:sz w:val="20"/>
                <w:lang w:val="pl-PL"/>
              </w:rPr>
              <w:t xml:space="preserve"> </w:t>
            </w:r>
            <w:r w:rsidRPr="00541065">
              <w:rPr>
                <w:rFonts w:cs="Arial"/>
                <w:sz w:val="20"/>
                <w:lang w:val="pl-PL"/>
              </w:rPr>
              <w:t>dla</w:t>
            </w:r>
            <w:r w:rsidRPr="00541065">
              <w:rPr>
                <w:rFonts w:cs="Arial"/>
                <w:spacing w:val="-6"/>
                <w:sz w:val="20"/>
                <w:lang w:val="pl-PL"/>
              </w:rPr>
              <w:t xml:space="preserve"> </w:t>
            </w:r>
            <w:r w:rsidRPr="00541065">
              <w:rPr>
                <w:rFonts w:cs="Arial"/>
                <w:sz w:val="20"/>
                <w:lang w:val="pl-PL"/>
              </w:rPr>
              <w:t>Centralnej</w:t>
            </w:r>
            <w:r w:rsidRPr="00541065">
              <w:rPr>
                <w:rFonts w:cs="Arial"/>
                <w:spacing w:val="-6"/>
                <w:sz w:val="20"/>
                <w:lang w:val="pl-PL"/>
              </w:rPr>
              <w:t xml:space="preserve"> </w:t>
            </w:r>
            <w:r w:rsidRPr="00541065">
              <w:rPr>
                <w:rFonts w:cs="Arial"/>
                <w:sz w:val="20"/>
                <w:lang w:val="pl-PL"/>
              </w:rPr>
              <w:t>Bazy</w:t>
            </w:r>
            <w:r w:rsidRPr="00541065">
              <w:rPr>
                <w:rFonts w:cs="Arial"/>
                <w:spacing w:val="-6"/>
                <w:sz w:val="20"/>
                <w:lang w:val="pl-PL"/>
              </w:rPr>
              <w:t xml:space="preserve"> </w:t>
            </w:r>
            <w:r w:rsidRPr="00541065">
              <w:rPr>
                <w:rFonts w:cs="Arial"/>
                <w:sz w:val="20"/>
                <w:lang w:val="pl-PL"/>
              </w:rPr>
              <w:t xml:space="preserve">Danych </w:t>
            </w:r>
            <w:r w:rsidRPr="00541065">
              <w:rPr>
                <w:rFonts w:cs="Arial"/>
                <w:spacing w:val="-4"/>
                <w:w w:val="105"/>
                <w:sz w:val="20"/>
                <w:lang w:val="pl-PL"/>
              </w:rPr>
              <w:t>KSI</w:t>
            </w:r>
          </w:p>
        </w:tc>
      </w:tr>
      <w:tr w:rsidR="00541065" w:rsidRPr="00C54742" w14:paraId="0B23C36B" w14:textId="77777777" w:rsidTr="00FB0228">
        <w:tc>
          <w:tcPr>
            <w:tcW w:w="567" w:type="dxa"/>
          </w:tcPr>
          <w:p w14:paraId="0BFB2687" w14:textId="77777777" w:rsidR="00541065" w:rsidRPr="00BB36DC" w:rsidRDefault="00541065" w:rsidP="00541065">
            <w:pPr>
              <w:pStyle w:val="Akapitzlist"/>
              <w:numPr>
                <w:ilvl w:val="0"/>
                <w:numId w:val="9"/>
              </w:numPr>
              <w:spacing w:line="240" w:lineRule="auto"/>
              <w:rPr>
                <w:color w:val="0070C0"/>
                <w:sz w:val="20"/>
              </w:rPr>
            </w:pPr>
          </w:p>
        </w:tc>
        <w:tc>
          <w:tcPr>
            <w:tcW w:w="2126" w:type="dxa"/>
          </w:tcPr>
          <w:p w14:paraId="3D01CAD5" w14:textId="77777777" w:rsidR="00541065" w:rsidRPr="00541065" w:rsidRDefault="00541065" w:rsidP="00541065">
            <w:pPr>
              <w:rPr>
                <w:rFonts w:cs="Arial"/>
                <w:color w:val="000000" w:themeColor="text1"/>
                <w:sz w:val="20"/>
                <w:lang w:val="pl-PL" w:eastAsia="pl-PL"/>
              </w:rPr>
            </w:pPr>
            <w:r w:rsidRPr="00541065">
              <w:rPr>
                <w:rFonts w:cs="Arial"/>
                <w:color w:val="000000" w:themeColor="text1"/>
                <w:sz w:val="20"/>
                <w:lang w:val="pl-PL" w:eastAsia="pl-PL"/>
              </w:rPr>
              <w:t>Bazy danych</w:t>
            </w:r>
          </w:p>
        </w:tc>
        <w:tc>
          <w:tcPr>
            <w:tcW w:w="6521" w:type="dxa"/>
            <w:vAlign w:val="center"/>
          </w:tcPr>
          <w:p w14:paraId="08CF134A" w14:textId="329B5E57" w:rsidR="00541065" w:rsidRPr="00541065" w:rsidRDefault="00541065" w:rsidP="00541065">
            <w:pPr>
              <w:spacing w:line="276" w:lineRule="auto"/>
              <w:ind w:left="91"/>
              <w:jc w:val="both"/>
              <w:rPr>
                <w:sz w:val="20"/>
                <w:lang w:val="pl-PL" w:eastAsia="pl-PL"/>
              </w:rPr>
            </w:pPr>
            <w:r w:rsidRPr="00541065">
              <w:rPr>
                <w:rFonts w:cs="Arial"/>
                <w:sz w:val="20"/>
                <w:lang w:val="pl-PL"/>
              </w:rPr>
              <w:t>EDB Postgres Advanced Server - dla serwerów architektury x86 DB2</w:t>
            </w:r>
            <w:r w:rsidRPr="00541065">
              <w:rPr>
                <w:rFonts w:cs="Arial"/>
                <w:spacing w:val="-16"/>
                <w:sz w:val="20"/>
                <w:lang w:val="pl-PL"/>
              </w:rPr>
              <w:t xml:space="preserve"> </w:t>
            </w:r>
            <w:r w:rsidRPr="00541065">
              <w:rPr>
                <w:rFonts w:cs="Arial"/>
                <w:sz w:val="20"/>
                <w:lang w:val="pl-PL"/>
              </w:rPr>
              <w:t>for</w:t>
            </w:r>
            <w:r w:rsidRPr="00541065">
              <w:rPr>
                <w:rFonts w:cs="Arial"/>
                <w:spacing w:val="-16"/>
                <w:sz w:val="20"/>
                <w:lang w:val="pl-PL"/>
              </w:rPr>
              <w:t xml:space="preserve"> </w:t>
            </w:r>
            <w:r w:rsidRPr="00541065">
              <w:rPr>
                <w:rFonts w:cs="Arial"/>
                <w:sz w:val="20"/>
                <w:lang w:val="pl-PL"/>
              </w:rPr>
              <w:t>z/OS</w:t>
            </w:r>
            <w:r w:rsidRPr="00541065">
              <w:rPr>
                <w:rFonts w:cs="Arial"/>
                <w:spacing w:val="-16"/>
                <w:sz w:val="20"/>
                <w:lang w:val="pl-PL"/>
              </w:rPr>
              <w:t xml:space="preserve"> </w:t>
            </w:r>
            <w:r w:rsidRPr="00541065">
              <w:rPr>
                <w:rFonts w:cs="Arial"/>
                <w:sz w:val="20"/>
                <w:lang w:val="pl-PL"/>
              </w:rPr>
              <w:t>-</w:t>
            </w:r>
            <w:r w:rsidRPr="00541065">
              <w:rPr>
                <w:rFonts w:cs="Arial"/>
                <w:spacing w:val="-16"/>
                <w:sz w:val="20"/>
                <w:lang w:val="pl-PL"/>
              </w:rPr>
              <w:t xml:space="preserve"> </w:t>
            </w:r>
            <w:r w:rsidRPr="00541065">
              <w:rPr>
                <w:rFonts w:cs="Arial"/>
                <w:sz w:val="20"/>
                <w:lang w:val="pl-PL"/>
              </w:rPr>
              <w:t>Serwery</w:t>
            </w:r>
            <w:r w:rsidRPr="00541065">
              <w:rPr>
                <w:rFonts w:cs="Arial"/>
                <w:spacing w:val="-16"/>
                <w:sz w:val="20"/>
                <w:lang w:val="pl-PL"/>
              </w:rPr>
              <w:t xml:space="preserve"> </w:t>
            </w:r>
            <w:r w:rsidRPr="00541065">
              <w:rPr>
                <w:rFonts w:cs="Arial"/>
                <w:sz w:val="20"/>
                <w:lang w:val="pl-PL"/>
              </w:rPr>
              <w:t>klasy</w:t>
            </w:r>
            <w:r w:rsidRPr="00541065">
              <w:rPr>
                <w:rFonts w:cs="Arial"/>
                <w:spacing w:val="-16"/>
                <w:sz w:val="20"/>
                <w:lang w:val="pl-PL"/>
              </w:rPr>
              <w:t xml:space="preserve"> </w:t>
            </w:r>
            <w:r w:rsidRPr="00541065">
              <w:rPr>
                <w:rFonts w:cs="Arial"/>
                <w:sz w:val="20"/>
                <w:lang w:val="pl-PL"/>
              </w:rPr>
              <w:t>IBM</w:t>
            </w:r>
            <w:r w:rsidRPr="00541065">
              <w:rPr>
                <w:rFonts w:cs="Arial"/>
                <w:spacing w:val="-16"/>
                <w:sz w:val="20"/>
                <w:lang w:val="pl-PL"/>
              </w:rPr>
              <w:t xml:space="preserve"> </w:t>
            </w:r>
            <w:r w:rsidRPr="00541065">
              <w:rPr>
                <w:rFonts w:cs="Arial"/>
                <w:sz w:val="20"/>
                <w:lang w:val="pl-PL"/>
              </w:rPr>
              <w:t>mainframe</w:t>
            </w:r>
            <w:r w:rsidRPr="00541065">
              <w:rPr>
                <w:rFonts w:cs="Arial"/>
                <w:spacing w:val="-16"/>
                <w:sz w:val="20"/>
                <w:lang w:val="pl-PL"/>
              </w:rPr>
              <w:t xml:space="preserve"> </w:t>
            </w:r>
            <w:r w:rsidRPr="00541065">
              <w:rPr>
                <w:rFonts w:cs="Arial"/>
                <w:sz w:val="20"/>
                <w:lang w:val="pl-PL"/>
              </w:rPr>
              <w:t>dla</w:t>
            </w:r>
            <w:r w:rsidRPr="00541065">
              <w:rPr>
                <w:rFonts w:cs="Arial"/>
                <w:spacing w:val="-16"/>
                <w:sz w:val="20"/>
                <w:lang w:val="pl-PL"/>
              </w:rPr>
              <w:t xml:space="preserve"> </w:t>
            </w:r>
            <w:r w:rsidRPr="00541065">
              <w:rPr>
                <w:rFonts w:cs="Arial"/>
                <w:sz w:val="20"/>
                <w:lang w:val="pl-PL"/>
              </w:rPr>
              <w:t>Centralnej</w:t>
            </w:r>
            <w:r w:rsidRPr="00541065">
              <w:rPr>
                <w:rFonts w:cs="Arial"/>
                <w:spacing w:val="-16"/>
                <w:sz w:val="20"/>
                <w:lang w:val="pl-PL"/>
              </w:rPr>
              <w:t xml:space="preserve"> </w:t>
            </w:r>
            <w:r w:rsidRPr="00541065">
              <w:rPr>
                <w:rFonts w:cs="Arial"/>
                <w:sz w:val="20"/>
                <w:lang w:val="pl-PL"/>
              </w:rPr>
              <w:t>Bazy Danych KSI</w:t>
            </w:r>
          </w:p>
        </w:tc>
      </w:tr>
      <w:tr w:rsidR="00541065" w:rsidRPr="00AF4C6E" w14:paraId="4BC49E7A" w14:textId="77777777" w:rsidTr="00FB0228">
        <w:tc>
          <w:tcPr>
            <w:tcW w:w="567" w:type="dxa"/>
          </w:tcPr>
          <w:p w14:paraId="760CA8EC" w14:textId="77777777" w:rsidR="00541065" w:rsidRPr="00BB36DC" w:rsidRDefault="00541065" w:rsidP="00541065">
            <w:pPr>
              <w:pStyle w:val="Akapitzlist"/>
              <w:numPr>
                <w:ilvl w:val="0"/>
                <w:numId w:val="9"/>
              </w:numPr>
              <w:spacing w:line="240" w:lineRule="auto"/>
              <w:rPr>
                <w:color w:val="0070C0"/>
                <w:sz w:val="20"/>
              </w:rPr>
            </w:pPr>
          </w:p>
        </w:tc>
        <w:tc>
          <w:tcPr>
            <w:tcW w:w="2126" w:type="dxa"/>
          </w:tcPr>
          <w:p w14:paraId="5EB969C2" w14:textId="77777777" w:rsidR="00541065" w:rsidRPr="00541065" w:rsidRDefault="00541065" w:rsidP="00541065">
            <w:pPr>
              <w:rPr>
                <w:rFonts w:cs="Arial"/>
                <w:color w:val="000000" w:themeColor="text1"/>
                <w:sz w:val="20"/>
                <w:lang w:val="pl-PL" w:eastAsia="pl-PL"/>
              </w:rPr>
            </w:pPr>
            <w:r w:rsidRPr="00541065">
              <w:rPr>
                <w:rFonts w:cs="Arial"/>
                <w:color w:val="000000" w:themeColor="text1"/>
                <w:sz w:val="20"/>
                <w:lang w:val="pl-PL" w:eastAsia="pl-PL"/>
              </w:rPr>
              <w:t>Serwery aplikacji</w:t>
            </w:r>
          </w:p>
        </w:tc>
        <w:tc>
          <w:tcPr>
            <w:tcW w:w="6521" w:type="dxa"/>
            <w:vAlign w:val="center"/>
          </w:tcPr>
          <w:p w14:paraId="0A1B136B" w14:textId="0D7F0D46" w:rsidR="00541065" w:rsidRPr="007E4587" w:rsidRDefault="00541065" w:rsidP="00541065">
            <w:pPr>
              <w:spacing w:line="276" w:lineRule="auto"/>
              <w:ind w:left="91"/>
              <w:jc w:val="both"/>
              <w:rPr>
                <w:sz w:val="20"/>
                <w:lang w:val="en-GB" w:eastAsia="pl-PL"/>
              </w:rPr>
            </w:pPr>
            <w:r w:rsidRPr="007E4587">
              <w:rPr>
                <w:rFonts w:cs="Arial"/>
                <w:spacing w:val="-2"/>
                <w:sz w:val="20"/>
                <w:lang w:val="en-GB"/>
              </w:rPr>
              <w:t>Kubernetes</w:t>
            </w:r>
            <w:r w:rsidRPr="007E4587">
              <w:rPr>
                <w:rFonts w:cs="Arial"/>
                <w:spacing w:val="-7"/>
                <w:sz w:val="20"/>
                <w:lang w:val="en-GB"/>
              </w:rPr>
              <w:t xml:space="preserve"> </w:t>
            </w:r>
            <w:r w:rsidRPr="007E4587">
              <w:rPr>
                <w:rFonts w:cs="Arial"/>
                <w:spacing w:val="-2"/>
                <w:sz w:val="20"/>
                <w:lang w:val="en-GB"/>
              </w:rPr>
              <w:t>(kontenery</w:t>
            </w:r>
            <w:r w:rsidRPr="007E4587">
              <w:rPr>
                <w:rFonts w:cs="Arial"/>
                <w:spacing w:val="-7"/>
                <w:sz w:val="20"/>
                <w:lang w:val="en-GB"/>
              </w:rPr>
              <w:t xml:space="preserve"> </w:t>
            </w:r>
            <w:r w:rsidRPr="007E4587">
              <w:rPr>
                <w:rFonts w:cs="Arial"/>
                <w:spacing w:val="-2"/>
                <w:sz w:val="20"/>
                <w:lang w:val="en-GB"/>
              </w:rPr>
              <w:t>Openshift)</w:t>
            </w:r>
            <w:r w:rsidRPr="007E4587">
              <w:rPr>
                <w:rFonts w:cs="Arial"/>
                <w:spacing w:val="-7"/>
                <w:sz w:val="20"/>
                <w:lang w:val="en-GB"/>
              </w:rPr>
              <w:t xml:space="preserve"> </w:t>
            </w:r>
            <w:r w:rsidRPr="007E4587">
              <w:rPr>
                <w:rFonts w:cs="Arial"/>
                <w:spacing w:val="-2"/>
                <w:sz w:val="20"/>
                <w:lang w:val="en-GB"/>
              </w:rPr>
              <w:t>–</w:t>
            </w:r>
            <w:r w:rsidRPr="007E4587">
              <w:rPr>
                <w:rFonts w:cs="Arial"/>
                <w:spacing w:val="-7"/>
                <w:sz w:val="20"/>
                <w:lang w:val="en-GB"/>
              </w:rPr>
              <w:t xml:space="preserve"> </w:t>
            </w:r>
            <w:r w:rsidRPr="007E4587">
              <w:rPr>
                <w:rFonts w:cs="Arial"/>
                <w:spacing w:val="-2"/>
                <w:sz w:val="20"/>
                <w:lang w:val="en-GB"/>
              </w:rPr>
              <w:t>serwery</w:t>
            </w:r>
            <w:r w:rsidRPr="007E4587">
              <w:rPr>
                <w:rFonts w:cs="Arial"/>
                <w:spacing w:val="-7"/>
                <w:sz w:val="20"/>
                <w:lang w:val="en-GB"/>
              </w:rPr>
              <w:t xml:space="preserve"> </w:t>
            </w:r>
            <w:r w:rsidRPr="007E4587">
              <w:rPr>
                <w:rFonts w:cs="Arial"/>
                <w:spacing w:val="-2"/>
                <w:sz w:val="20"/>
                <w:lang w:val="en-GB"/>
              </w:rPr>
              <w:t>architektury</w:t>
            </w:r>
            <w:r w:rsidRPr="007E4587">
              <w:rPr>
                <w:rFonts w:cs="Arial"/>
                <w:spacing w:val="-7"/>
                <w:sz w:val="20"/>
                <w:lang w:val="en-GB"/>
              </w:rPr>
              <w:t xml:space="preserve"> </w:t>
            </w:r>
            <w:r w:rsidRPr="007E4587">
              <w:rPr>
                <w:rFonts w:cs="Arial"/>
                <w:spacing w:val="-5"/>
                <w:sz w:val="20"/>
                <w:lang w:val="en-GB"/>
              </w:rPr>
              <w:t>x86</w:t>
            </w:r>
          </w:p>
        </w:tc>
      </w:tr>
      <w:tr w:rsidR="00541065" w:rsidRPr="00AF4C6E" w14:paraId="5A5FCA5F" w14:textId="77777777" w:rsidTr="00FB0228">
        <w:tc>
          <w:tcPr>
            <w:tcW w:w="567" w:type="dxa"/>
          </w:tcPr>
          <w:p w14:paraId="51008769" w14:textId="77777777" w:rsidR="00541065" w:rsidRPr="007E4587" w:rsidRDefault="00541065" w:rsidP="00541065">
            <w:pPr>
              <w:pStyle w:val="Akapitzlist"/>
              <w:numPr>
                <w:ilvl w:val="0"/>
                <w:numId w:val="9"/>
              </w:numPr>
              <w:spacing w:line="240" w:lineRule="auto"/>
              <w:rPr>
                <w:color w:val="0070C0"/>
                <w:sz w:val="20"/>
                <w:lang w:val="en-GB"/>
              </w:rPr>
            </w:pPr>
          </w:p>
        </w:tc>
        <w:tc>
          <w:tcPr>
            <w:tcW w:w="2126" w:type="dxa"/>
          </w:tcPr>
          <w:p w14:paraId="1C579FDD" w14:textId="77777777" w:rsidR="00541065" w:rsidRPr="00541065" w:rsidRDefault="00541065" w:rsidP="00541065">
            <w:pPr>
              <w:rPr>
                <w:rFonts w:cs="Arial"/>
                <w:color w:val="000000" w:themeColor="text1"/>
                <w:sz w:val="20"/>
                <w:lang w:val="pl-PL" w:eastAsia="pl-PL"/>
              </w:rPr>
            </w:pPr>
            <w:r w:rsidRPr="00541065">
              <w:rPr>
                <w:rFonts w:cs="Arial"/>
                <w:color w:val="000000" w:themeColor="text1"/>
                <w:sz w:val="20"/>
                <w:lang w:val="pl-PL" w:eastAsia="pl-PL"/>
              </w:rPr>
              <w:t>Portale</w:t>
            </w:r>
          </w:p>
        </w:tc>
        <w:tc>
          <w:tcPr>
            <w:tcW w:w="6521" w:type="dxa"/>
            <w:vAlign w:val="center"/>
          </w:tcPr>
          <w:p w14:paraId="689C9728" w14:textId="5E2CDC7E" w:rsidR="00541065" w:rsidRPr="00541065" w:rsidRDefault="00541065" w:rsidP="00541065">
            <w:pPr>
              <w:spacing w:line="276" w:lineRule="auto"/>
              <w:ind w:left="91"/>
              <w:jc w:val="both"/>
              <w:rPr>
                <w:sz w:val="20"/>
                <w:lang w:val="pl-PL" w:eastAsia="pl-PL"/>
              </w:rPr>
            </w:pPr>
            <w:r w:rsidRPr="00541065">
              <w:rPr>
                <w:rFonts w:cs="Arial"/>
                <w:sz w:val="20"/>
                <w:lang w:val="pl-PL" w:eastAsia="pl-PL"/>
              </w:rPr>
              <w:t>(nie dotyczy)</w:t>
            </w:r>
          </w:p>
        </w:tc>
      </w:tr>
      <w:tr w:rsidR="00541065" w:rsidRPr="00AF4C6E" w14:paraId="5FE33E89" w14:textId="77777777" w:rsidTr="00FB0228">
        <w:tc>
          <w:tcPr>
            <w:tcW w:w="567" w:type="dxa"/>
          </w:tcPr>
          <w:p w14:paraId="27E38D7B" w14:textId="77777777" w:rsidR="00541065" w:rsidRPr="00BB36DC" w:rsidRDefault="00541065" w:rsidP="00541065">
            <w:pPr>
              <w:pStyle w:val="Akapitzlist"/>
              <w:numPr>
                <w:ilvl w:val="0"/>
                <w:numId w:val="9"/>
              </w:numPr>
              <w:spacing w:line="240" w:lineRule="auto"/>
              <w:rPr>
                <w:color w:val="0070C0"/>
                <w:sz w:val="20"/>
              </w:rPr>
            </w:pPr>
          </w:p>
        </w:tc>
        <w:tc>
          <w:tcPr>
            <w:tcW w:w="2126" w:type="dxa"/>
          </w:tcPr>
          <w:p w14:paraId="5FB781E5" w14:textId="77777777" w:rsidR="00541065" w:rsidRPr="00541065" w:rsidRDefault="00541065" w:rsidP="00541065">
            <w:pPr>
              <w:rPr>
                <w:rFonts w:cs="Arial"/>
                <w:color w:val="000000" w:themeColor="text1"/>
                <w:sz w:val="20"/>
                <w:lang w:val="pl-PL" w:eastAsia="pl-PL"/>
              </w:rPr>
            </w:pPr>
            <w:r w:rsidRPr="00541065">
              <w:rPr>
                <w:rFonts w:cs="Arial"/>
                <w:color w:val="000000" w:themeColor="text1"/>
                <w:sz w:val="20"/>
                <w:lang w:val="pl-PL" w:eastAsia="pl-PL"/>
              </w:rPr>
              <w:t>Inne</w:t>
            </w:r>
          </w:p>
        </w:tc>
        <w:tc>
          <w:tcPr>
            <w:tcW w:w="6521" w:type="dxa"/>
            <w:vAlign w:val="center"/>
          </w:tcPr>
          <w:p w14:paraId="1DFF22B5" w14:textId="7A13B219" w:rsidR="00541065" w:rsidRPr="007E4587" w:rsidRDefault="00541065" w:rsidP="00541065">
            <w:pPr>
              <w:spacing w:line="276" w:lineRule="auto"/>
              <w:ind w:left="91"/>
              <w:jc w:val="both"/>
              <w:rPr>
                <w:sz w:val="20"/>
                <w:lang w:val="en-GB" w:eastAsia="pl-PL"/>
              </w:rPr>
            </w:pPr>
            <w:r w:rsidRPr="007E4587">
              <w:rPr>
                <w:rFonts w:cs="Arial"/>
                <w:spacing w:val="-2"/>
                <w:sz w:val="20"/>
                <w:lang w:val="en-GB"/>
              </w:rPr>
              <w:t>Active</w:t>
            </w:r>
            <w:r w:rsidRPr="007E4587">
              <w:rPr>
                <w:rFonts w:cs="Arial"/>
                <w:spacing w:val="-14"/>
                <w:sz w:val="20"/>
                <w:lang w:val="en-GB"/>
              </w:rPr>
              <w:t xml:space="preserve"> </w:t>
            </w:r>
            <w:r w:rsidRPr="007E4587">
              <w:rPr>
                <w:rFonts w:cs="Arial"/>
                <w:spacing w:val="-2"/>
                <w:sz w:val="20"/>
                <w:lang w:val="en-GB"/>
              </w:rPr>
              <w:t>Directory</w:t>
            </w:r>
            <w:r w:rsidRPr="007E4587">
              <w:rPr>
                <w:rFonts w:cs="Arial"/>
                <w:spacing w:val="-13"/>
                <w:sz w:val="20"/>
                <w:lang w:val="en-GB"/>
              </w:rPr>
              <w:t xml:space="preserve"> </w:t>
            </w:r>
            <w:r w:rsidRPr="007E4587">
              <w:rPr>
                <w:rFonts w:cs="Arial"/>
                <w:spacing w:val="-2"/>
                <w:sz w:val="20"/>
                <w:lang w:val="en-GB"/>
              </w:rPr>
              <w:t>–</w:t>
            </w:r>
            <w:r w:rsidRPr="007E4587">
              <w:rPr>
                <w:rFonts w:cs="Arial"/>
                <w:spacing w:val="-14"/>
                <w:sz w:val="20"/>
                <w:lang w:val="en-GB"/>
              </w:rPr>
              <w:t xml:space="preserve"> </w:t>
            </w:r>
            <w:r w:rsidRPr="007E4587">
              <w:rPr>
                <w:rFonts w:cs="Arial"/>
                <w:spacing w:val="-2"/>
                <w:sz w:val="20"/>
                <w:lang w:val="en-GB"/>
              </w:rPr>
              <w:t>serwery</w:t>
            </w:r>
            <w:r w:rsidRPr="007E4587">
              <w:rPr>
                <w:rFonts w:cs="Arial"/>
                <w:spacing w:val="-13"/>
                <w:sz w:val="20"/>
                <w:lang w:val="en-GB"/>
              </w:rPr>
              <w:t xml:space="preserve"> </w:t>
            </w:r>
            <w:r w:rsidRPr="007E4587">
              <w:rPr>
                <w:rFonts w:cs="Arial"/>
                <w:spacing w:val="-2"/>
                <w:sz w:val="20"/>
                <w:lang w:val="en-GB"/>
              </w:rPr>
              <w:t>architektury</w:t>
            </w:r>
            <w:r w:rsidRPr="007E4587">
              <w:rPr>
                <w:rFonts w:cs="Arial"/>
                <w:spacing w:val="-13"/>
                <w:sz w:val="20"/>
                <w:lang w:val="en-GB"/>
              </w:rPr>
              <w:t xml:space="preserve"> </w:t>
            </w:r>
            <w:r w:rsidRPr="007E4587">
              <w:rPr>
                <w:rFonts w:cs="Arial"/>
                <w:spacing w:val="-5"/>
                <w:sz w:val="20"/>
                <w:lang w:val="en-GB"/>
              </w:rPr>
              <w:t>x86</w:t>
            </w:r>
          </w:p>
        </w:tc>
      </w:tr>
    </w:tbl>
    <w:p w14:paraId="2BE3043C" w14:textId="77777777" w:rsidR="007573B2" w:rsidRPr="007E4587" w:rsidRDefault="007573B2" w:rsidP="00485E7E">
      <w:pPr>
        <w:pStyle w:val="Tekstpodstawowy2"/>
        <w:ind w:left="0"/>
        <w:rPr>
          <w:lang w:val="en-GB" w:eastAsia="pl-PL"/>
        </w:rPr>
      </w:pPr>
    </w:p>
    <w:p w14:paraId="3F262BF1" w14:textId="1238D4B6" w:rsidR="007573B2" w:rsidRPr="00E01872" w:rsidRDefault="007573B2" w:rsidP="004A0BB2">
      <w:pPr>
        <w:pStyle w:val="Nagwek2"/>
        <w:keepNext/>
        <w:rPr>
          <w:b w:val="0"/>
          <w:color w:val="7F7F7F" w:themeColor="text1" w:themeTint="80"/>
          <w:sz w:val="20"/>
          <w:szCs w:val="20"/>
          <w:lang w:val="pl-PL" w:eastAsia="pl-PL"/>
        </w:rPr>
      </w:pPr>
      <w:bookmarkStart w:id="16" w:name="_Hlk508868684"/>
      <w:r>
        <w:rPr>
          <w:lang w:val="pl-PL" w:eastAsia="pl-PL"/>
        </w:rPr>
        <w:t>Opis zasobów danych przetwarzanych w planowanym rozwiązaniu</w:t>
      </w:r>
      <w:bookmarkEnd w:id="16"/>
    </w:p>
    <w:p w14:paraId="36709498" w14:textId="77777777" w:rsidR="007573B2" w:rsidRDefault="007573B2" w:rsidP="004A0BB2">
      <w:pPr>
        <w:spacing w:before="120"/>
        <w:ind w:left="851"/>
        <w:jc w:val="both"/>
        <w:rPr>
          <w:lang w:val="pl-PL"/>
        </w:rPr>
      </w:pPr>
      <w:r>
        <w:rPr>
          <w:lang w:val="pl-PL"/>
        </w:rPr>
        <w:t>Czy nowy system będzie tworzył zasoby danych o charakterze rejestru publicznego?</w:t>
      </w:r>
    </w:p>
    <w:p w14:paraId="18014F1B" w14:textId="77777777" w:rsidR="004A0BB2" w:rsidRPr="002B221F" w:rsidRDefault="004A0BB2" w:rsidP="00402AAE">
      <w:pPr>
        <w:spacing w:before="120" w:after="120"/>
        <w:ind w:left="851"/>
        <w:jc w:val="both"/>
        <w:rPr>
          <w:lang w:val="pl-PL"/>
        </w:rPr>
      </w:pPr>
      <w:r w:rsidRPr="00DA30A9">
        <w:rPr>
          <w:rFonts w:eastAsiaTheme="minorHAnsi"/>
          <w:strike/>
          <w:lang w:val="pl-PL" w:eastAsia="pl-PL"/>
        </w:rPr>
        <w:t>TAK</w:t>
      </w:r>
      <w:r>
        <w:rPr>
          <w:rFonts w:eastAsiaTheme="minorHAnsi"/>
          <w:lang w:val="pl-PL" w:eastAsia="pl-PL"/>
        </w:rPr>
        <w:t xml:space="preserve">/NIE </w:t>
      </w:r>
      <w:r>
        <w:rPr>
          <w:rStyle w:val="Odwoanieprzypisudolnego"/>
          <w:rFonts w:eastAsiaTheme="minorHAnsi"/>
          <w:lang w:val="pl-PL" w:eastAsia="pl-PL"/>
        </w:rPr>
        <w:footnoteReference w:id="9"/>
      </w:r>
    </w:p>
    <w:tbl>
      <w:tblPr>
        <w:tblW w:w="779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12"/>
        <w:gridCol w:w="5368"/>
      </w:tblGrid>
      <w:tr w:rsidR="007573B2" w14:paraId="446A59D4" w14:textId="77777777" w:rsidTr="00480C5A">
        <w:tc>
          <w:tcPr>
            <w:tcW w:w="495" w:type="dxa"/>
            <w:tcBorders>
              <w:top w:val="single" w:sz="4" w:space="0" w:color="auto"/>
              <w:left w:val="single" w:sz="4" w:space="0" w:color="auto"/>
              <w:bottom w:val="single" w:sz="4" w:space="0" w:color="auto"/>
              <w:right w:val="single" w:sz="4" w:space="0" w:color="auto"/>
            </w:tcBorders>
            <w:shd w:val="clear" w:color="auto" w:fill="E7E6E6"/>
            <w:hideMark/>
          </w:tcPr>
          <w:p w14:paraId="05448804" w14:textId="77777777" w:rsidR="007573B2" w:rsidRPr="000758B8" w:rsidRDefault="007573B2" w:rsidP="00480C5A">
            <w:pPr>
              <w:spacing w:line="256" w:lineRule="auto"/>
              <w:jc w:val="center"/>
              <w:rPr>
                <w:b/>
                <w:sz w:val="20"/>
                <w:szCs w:val="24"/>
                <w:lang w:val="pl-PL"/>
              </w:rPr>
            </w:pPr>
            <w:r w:rsidRPr="000758B8">
              <w:rPr>
                <w:b/>
                <w:sz w:val="20"/>
                <w:szCs w:val="24"/>
                <w:lang w:val="pl-PL"/>
              </w:rPr>
              <w:t>Lp.</w:t>
            </w:r>
          </w:p>
        </w:tc>
        <w:tc>
          <w:tcPr>
            <w:tcW w:w="1915" w:type="dxa"/>
            <w:tcBorders>
              <w:top w:val="single" w:sz="4" w:space="0" w:color="auto"/>
              <w:left w:val="single" w:sz="4" w:space="0" w:color="auto"/>
              <w:bottom w:val="single" w:sz="4" w:space="0" w:color="auto"/>
              <w:right w:val="single" w:sz="4" w:space="0" w:color="auto"/>
            </w:tcBorders>
            <w:shd w:val="clear" w:color="auto" w:fill="E7E6E6"/>
            <w:hideMark/>
          </w:tcPr>
          <w:p w14:paraId="3122C6B0" w14:textId="77777777" w:rsidR="007573B2" w:rsidRPr="000758B8" w:rsidRDefault="006142D8" w:rsidP="00480C5A">
            <w:pPr>
              <w:spacing w:line="256" w:lineRule="auto"/>
              <w:jc w:val="center"/>
              <w:rPr>
                <w:b/>
                <w:sz w:val="20"/>
                <w:szCs w:val="24"/>
                <w:lang w:val="pl-PL"/>
              </w:rPr>
            </w:pPr>
            <w:r w:rsidRPr="000758B8">
              <w:rPr>
                <w:b/>
                <w:sz w:val="20"/>
                <w:szCs w:val="24"/>
                <w:lang w:val="pl-PL"/>
              </w:rPr>
              <w:t>Tworzony rejestr publiczny</w:t>
            </w:r>
          </w:p>
        </w:tc>
        <w:tc>
          <w:tcPr>
            <w:tcW w:w="5386" w:type="dxa"/>
            <w:tcBorders>
              <w:top w:val="single" w:sz="4" w:space="0" w:color="auto"/>
              <w:left w:val="single" w:sz="4" w:space="0" w:color="auto"/>
              <w:bottom w:val="single" w:sz="4" w:space="0" w:color="auto"/>
              <w:right w:val="single" w:sz="4" w:space="0" w:color="auto"/>
            </w:tcBorders>
            <w:shd w:val="clear" w:color="auto" w:fill="E7E6E6"/>
            <w:hideMark/>
          </w:tcPr>
          <w:p w14:paraId="1E2D217C" w14:textId="77777777" w:rsidR="007573B2" w:rsidRPr="000758B8" w:rsidRDefault="007573B2" w:rsidP="00480C5A">
            <w:pPr>
              <w:spacing w:line="256" w:lineRule="auto"/>
              <w:jc w:val="center"/>
              <w:rPr>
                <w:b/>
                <w:sz w:val="20"/>
                <w:lang w:val="pl-PL"/>
              </w:rPr>
            </w:pPr>
            <w:r w:rsidRPr="000758B8">
              <w:rPr>
                <w:b/>
                <w:sz w:val="20"/>
                <w:lang w:val="pl-PL"/>
              </w:rPr>
              <w:t xml:space="preserve">Opis </w:t>
            </w:r>
          </w:p>
        </w:tc>
      </w:tr>
      <w:tr w:rsidR="007573B2" w14:paraId="4513F818" w14:textId="77777777" w:rsidTr="00480C5A">
        <w:tc>
          <w:tcPr>
            <w:tcW w:w="495" w:type="dxa"/>
            <w:tcBorders>
              <w:top w:val="single" w:sz="4" w:space="0" w:color="auto"/>
              <w:left w:val="single" w:sz="4" w:space="0" w:color="auto"/>
              <w:bottom w:val="single" w:sz="4" w:space="0" w:color="auto"/>
              <w:right w:val="single" w:sz="4" w:space="0" w:color="auto"/>
            </w:tcBorders>
            <w:hideMark/>
          </w:tcPr>
          <w:p w14:paraId="3F04F44E" w14:textId="77777777" w:rsidR="007573B2" w:rsidRDefault="007573B2" w:rsidP="00480C5A">
            <w:pPr>
              <w:spacing w:line="256" w:lineRule="auto"/>
              <w:jc w:val="both"/>
              <w:rPr>
                <w:color w:val="0070C0"/>
                <w:sz w:val="20"/>
                <w:lang w:val="pl-PL" w:eastAsia="pl-PL"/>
              </w:rPr>
            </w:pPr>
          </w:p>
        </w:tc>
        <w:tc>
          <w:tcPr>
            <w:tcW w:w="1915" w:type="dxa"/>
            <w:tcBorders>
              <w:top w:val="single" w:sz="4" w:space="0" w:color="auto"/>
              <w:left w:val="single" w:sz="4" w:space="0" w:color="auto"/>
              <w:bottom w:val="single" w:sz="4" w:space="0" w:color="auto"/>
              <w:right w:val="single" w:sz="4" w:space="0" w:color="auto"/>
            </w:tcBorders>
          </w:tcPr>
          <w:p w14:paraId="3C1D2974" w14:textId="77777777" w:rsidR="007573B2" w:rsidRDefault="007573B2" w:rsidP="00480C5A">
            <w:pPr>
              <w:spacing w:line="256" w:lineRule="auto"/>
              <w:ind w:left="2124"/>
              <w:jc w:val="center"/>
              <w:rPr>
                <w:color w:val="0070C0"/>
                <w:sz w:val="20"/>
                <w:lang w:val="pl-PL" w:eastAsia="pl-PL"/>
              </w:rPr>
            </w:pPr>
          </w:p>
        </w:tc>
        <w:tc>
          <w:tcPr>
            <w:tcW w:w="5386" w:type="dxa"/>
            <w:tcBorders>
              <w:top w:val="single" w:sz="4" w:space="0" w:color="auto"/>
              <w:left w:val="single" w:sz="4" w:space="0" w:color="auto"/>
              <w:bottom w:val="single" w:sz="4" w:space="0" w:color="auto"/>
              <w:right w:val="single" w:sz="4" w:space="0" w:color="auto"/>
            </w:tcBorders>
          </w:tcPr>
          <w:p w14:paraId="45CC2E2B" w14:textId="77777777" w:rsidR="007573B2" w:rsidRDefault="007573B2" w:rsidP="00480C5A">
            <w:pPr>
              <w:spacing w:line="256" w:lineRule="auto"/>
              <w:jc w:val="center"/>
              <w:rPr>
                <w:color w:val="0070C0"/>
                <w:sz w:val="20"/>
                <w:lang w:val="pl-PL" w:eastAsia="pl-PL"/>
              </w:rPr>
            </w:pPr>
          </w:p>
        </w:tc>
      </w:tr>
    </w:tbl>
    <w:p w14:paraId="2A218DB5" w14:textId="77777777" w:rsidR="007573B2" w:rsidRDefault="007573B2" w:rsidP="007573B2">
      <w:pPr>
        <w:rPr>
          <w:lang w:val="pl-PL"/>
        </w:rPr>
      </w:pPr>
    </w:p>
    <w:p w14:paraId="64461C30" w14:textId="75E856AC" w:rsidR="008565B8" w:rsidRDefault="006142D8" w:rsidP="004A0BB2">
      <w:pPr>
        <w:spacing w:before="120"/>
        <w:ind w:left="851"/>
        <w:jc w:val="both"/>
        <w:rPr>
          <w:lang w:val="pl-PL"/>
        </w:rPr>
      </w:pPr>
      <w:r w:rsidRPr="006142D8">
        <w:rPr>
          <w:lang w:val="pl-PL"/>
        </w:rPr>
        <w:t>Czy nowy system będzie przetwarzał (używał, zmieniał) zawartość innych rejestrów publicznych?</w:t>
      </w:r>
      <w:r>
        <w:rPr>
          <w:lang w:val="pl-PL"/>
        </w:rPr>
        <w:t xml:space="preserve"> </w:t>
      </w:r>
    </w:p>
    <w:p w14:paraId="70B4498E" w14:textId="77777777" w:rsidR="004A0BB2" w:rsidRDefault="004A0BB2" w:rsidP="00402AAE">
      <w:pPr>
        <w:spacing w:before="120" w:after="120"/>
        <w:ind w:left="851"/>
        <w:jc w:val="both"/>
        <w:rPr>
          <w:rFonts w:eastAsiaTheme="minorHAnsi"/>
          <w:lang w:val="pl-PL" w:eastAsia="pl-PL"/>
        </w:rPr>
      </w:pPr>
      <w:r>
        <w:rPr>
          <w:rFonts w:eastAsiaTheme="minorHAnsi"/>
          <w:lang w:val="pl-PL" w:eastAsia="pl-PL"/>
        </w:rPr>
        <w:t>TAK/</w:t>
      </w:r>
      <w:r w:rsidRPr="00DA30A9">
        <w:rPr>
          <w:rFonts w:eastAsiaTheme="minorHAnsi"/>
          <w:strike/>
          <w:lang w:val="pl-PL" w:eastAsia="pl-PL"/>
        </w:rPr>
        <w:t>NIE</w:t>
      </w:r>
      <w:r>
        <w:rPr>
          <w:rFonts w:eastAsiaTheme="minorHAnsi"/>
          <w:lang w:val="pl-PL" w:eastAsia="pl-PL"/>
        </w:rPr>
        <w:t xml:space="preserve"> </w:t>
      </w:r>
      <w:r>
        <w:rPr>
          <w:rStyle w:val="Odwoanieprzypisudolnego"/>
          <w:rFonts w:eastAsiaTheme="minorHAnsi"/>
          <w:lang w:val="pl-PL" w:eastAsia="pl-PL"/>
        </w:rPr>
        <w:footnoteReference w:id="10"/>
      </w:r>
    </w:p>
    <w:tbl>
      <w:tblPr>
        <w:tblStyle w:val="TableGrid"/>
        <w:tblW w:w="0" w:type="auto"/>
        <w:tblInd w:w="841" w:type="dxa"/>
        <w:tblCellMar>
          <w:top w:w="50" w:type="dxa"/>
          <w:left w:w="90" w:type="dxa"/>
          <w:right w:w="56" w:type="dxa"/>
        </w:tblCellMar>
        <w:tblLook w:val="04A0" w:firstRow="1" w:lastRow="0" w:firstColumn="1" w:lastColumn="0" w:noHBand="0" w:noVBand="1"/>
      </w:tblPr>
      <w:tblGrid>
        <w:gridCol w:w="567"/>
        <w:gridCol w:w="1984"/>
        <w:gridCol w:w="4866"/>
        <w:gridCol w:w="1802"/>
      </w:tblGrid>
      <w:tr w:rsidR="00703C83" w:rsidRPr="00703C83" w14:paraId="1ED46E5A" w14:textId="77777777" w:rsidTr="00FF2BC2">
        <w:tc>
          <w:tcPr>
            <w:tcW w:w="567" w:type="dxa"/>
            <w:tcBorders>
              <w:top w:val="single" w:sz="8" w:space="0" w:color="000000"/>
              <w:left w:val="single" w:sz="8" w:space="0" w:color="000000"/>
              <w:bottom w:val="single" w:sz="8" w:space="0" w:color="000000"/>
              <w:right w:val="single" w:sz="8" w:space="0" w:color="000000"/>
            </w:tcBorders>
            <w:shd w:val="clear" w:color="auto" w:fill="E0E0E0"/>
          </w:tcPr>
          <w:p w14:paraId="425A6E8C" w14:textId="77777777" w:rsidR="00703C83" w:rsidRPr="00703C83" w:rsidRDefault="00703C83" w:rsidP="00703C83">
            <w:pPr>
              <w:spacing w:before="120" w:after="120" w:line="278" w:lineRule="auto"/>
              <w:jc w:val="center"/>
              <w:rPr>
                <w:rFonts w:eastAsia="Aptos" w:cs="Arial"/>
                <w:b/>
                <w:bCs/>
                <w:sz w:val="20"/>
              </w:rPr>
            </w:pPr>
            <w:r w:rsidRPr="00703C83">
              <w:rPr>
                <w:rFonts w:eastAsia="Aptos" w:cs="Arial"/>
                <w:b/>
                <w:bCs/>
                <w:sz w:val="20"/>
              </w:rPr>
              <w:t>Lp.</w:t>
            </w:r>
          </w:p>
        </w:tc>
        <w:tc>
          <w:tcPr>
            <w:tcW w:w="1984" w:type="dxa"/>
            <w:tcBorders>
              <w:top w:val="single" w:sz="8" w:space="0" w:color="000000"/>
              <w:left w:val="single" w:sz="8" w:space="0" w:color="000000"/>
              <w:bottom w:val="single" w:sz="8" w:space="0" w:color="000000"/>
              <w:right w:val="single" w:sz="8" w:space="0" w:color="000000"/>
            </w:tcBorders>
            <w:shd w:val="clear" w:color="auto" w:fill="E0E0E0"/>
          </w:tcPr>
          <w:p w14:paraId="224FC6BB" w14:textId="77777777" w:rsidR="00703C83" w:rsidRPr="00703C83" w:rsidRDefault="00703C83" w:rsidP="00703C83">
            <w:pPr>
              <w:spacing w:before="120" w:after="120" w:line="278" w:lineRule="auto"/>
              <w:ind w:right="34"/>
              <w:jc w:val="center"/>
              <w:rPr>
                <w:rFonts w:eastAsia="Aptos" w:cs="Arial"/>
                <w:b/>
                <w:bCs/>
                <w:sz w:val="20"/>
              </w:rPr>
            </w:pPr>
            <w:r w:rsidRPr="00703C83">
              <w:rPr>
                <w:rFonts w:eastAsia="Aptos" w:cs="Arial"/>
                <w:b/>
                <w:bCs/>
                <w:sz w:val="20"/>
              </w:rPr>
              <w:t>Rejestr publiczny</w:t>
            </w:r>
          </w:p>
        </w:tc>
        <w:tc>
          <w:tcPr>
            <w:tcW w:w="4866" w:type="dxa"/>
            <w:tcBorders>
              <w:top w:val="single" w:sz="8" w:space="0" w:color="000000"/>
              <w:left w:val="single" w:sz="8" w:space="0" w:color="000000"/>
              <w:bottom w:val="single" w:sz="8" w:space="0" w:color="000000"/>
              <w:right w:val="single" w:sz="8" w:space="0" w:color="000000"/>
            </w:tcBorders>
            <w:shd w:val="clear" w:color="auto" w:fill="E0E0E0"/>
          </w:tcPr>
          <w:p w14:paraId="6987AD8D" w14:textId="77777777" w:rsidR="00703C83" w:rsidRPr="00703C83" w:rsidRDefault="00703C83" w:rsidP="00703C83">
            <w:pPr>
              <w:spacing w:before="120" w:after="120" w:line="278" w:lineRule="auto"/>
              <w:ind w:right="34"/>
              <w:jc w:val="center"/>
              <w:rPr>
                <w:rFonts w:eastAsia="Aptos" w:cs="Arial"/>
                <w:b/>
                <w:bCs/>
                <w:sz w:val="20"/>
              </w:rPr>
            </w:pPr>
            <w:r w:rsidRPr="00703C83">
              <w:rPr>
                <w:rFonts w:eastAsia="Aptos" w:cs="Arial"/>
                <w:b/>
                <w:bCs/>
                <w:sz w:val="20"/>
              </w:rPr>
              <w:t>Opis</w:t>
            </w:r>
          </w:p>
        </w:tc>
        <w:tc>
          <w:tcPr>
            <w:tcW w:w="0" w:type="auto"/>
            <w:tcBorders>
              <w:top w:val="single" w:sz="8" w:space="0" w:color="000000"/>
              <w:left w:val="single" w:sz="8" w:space="0" w:color="000000"/>
              <w:bottom w:val="single" w:sz="8" w:space="0" w:color="000000"/>
              <w:right w:val="single" w:sz="8" w:space="0" w:color="000000"/>
            </w:tcBorders>
            <w:shd w:val="clear" w:color="auto" w:fill="E0E0E0"/>
          </w:tcPr>
          <w:p w14:paraId="1519EE37" w14:textId="77777777" w:rsidR="00703C83" w:rsidRPr="00703C83" w:rsidRDefault="00703C83" w:rsidP="00703C83">
            <w:pPr>
              <w:keepNext/>
              <w:spacing w:before="120" w:after="120" w:line="278" w:lineRule="auto"/>
              <w:ind w:right="34"/>
              <w:jc w:val="center"/>
              <w:rPr>
                <w:rFonts w:eastAsia="Aptos" w:cs="Arial"/>
                <w:b/>
                <w:bCs/>
                <w:sz w:val="20"/>
              </w:rPr>
            </w:pPr>
            <w:r w:rsidRPr="00703C83">
              <w:rPr>
                <w:rFonts w:eastAsia="Aptos" w:cs="Arial"/>
                <w:b/>
                <w:bCs/>
                <w:sz w:val="20"/>
              </w:rPr>
              <w:t>Zakres przetwarzania</w:t>
            </w:r>
          </w:p>
        </w:tc>
      </w:tr>
      <w:tr w:rsidR="00703C83" w:rsidRPr="00703C83" w14:paraId="6F3FB3B6" w14:textId="77777777" w:rsidTr="00FF2BC2">
        <w:tc>
          <w:tcPr>
            <w:tcW w:w="567" w:type="dxa"/>
            <w:tcBorders>
              <w:top w:val="single" w:sz="8" w:space="0" w:color="000000"/>
              <w:left w:val="single" w:sz="8" w:space="0" w:color="000000"/>
              <w:bottom w:val="single" w:sz="8" w:space="0" w:color="000000"/>
              <w:right w:val="single" w:sz="8" w:space="0" w:color="000000"/>
            </w:tcBorders>
          </w:tcPr>
          <w:p w14:paraId="569A3947" w14:textId="77777777" w:rsidR="00703C83" w:rsidRPr="00703C83" w:rsidRDefault="00703C83" w:rsidP="00703C83">
            <w:pPr>
              <w:spacing w:after="160" w:line="259" w:lineRule="auto"/>
              <w:rPr>
                <w:rFonts w:eastAsia="Aptos" w:cs="Arial"/>
                <w:sz w:val="20"/>
              </w:rPr>
            </w:pPr>
            <w:bookmarkStart w:id="17" w:name="_Hlk233290546"/>
            <w:r w:rsidRPr="00703C83">
              <w:rPr>
                <w:rFonts w:eastAsia="Aptos" w:cs="Arial"/>
                <w:sz w:val="20"/>
              </w:rPr>
              <w:t>1</w:t>
            </w:r>
          </w:p>
        </w:tc>
        <w:tc>
          <w:tcPr>
            <w:tcW w:w="1984" w:type="dxa"/>
            <w:tcBorders>
              <w:top w:val="single" w:sz="8" w:space="0" w:color="000000"/>
              <w:left w:val="single" w:sz="8" w:space="0" w:color="000000"/>
              <w:bottom w:val="single" w:sz="8" w:space="0" w:color="000000"/>
              <w:right w:val="single" w:sz="8" w:space="0" w:color="000000"/>
            </w:tcBorders>
          </w:tcPr>
          <w:p w14:paraId="759436AD" w14:textId="77777777" w:rsidR="00703C83" w:rsidRPr="00703C83" w:rsidRDefault="00703C83" w:rsidP="00703C83">
            <w:pPr>
              <w:spacing w:after="160" w:line="259" w:lineRule="auto"/>
              <w:rPr>
                <w:rFonts w:eastAsia="Aptos" w:cs="Arial"/>
                <w:sz w:val="20"/>
              </w:rPr>
            </w:pPr>
            <w:r w:rsidRPr="00703C83">
              <w:rPr>
                <w:rFonts w:eastAsia="Aptos" w:cs="Arial"/>
                <w:sz w:val="20"/>
              </w:rPr>
              <w:t>Centralny Rejestr Ubezpieczonych</w:t>
            </w:r>
          </w:p>
        </w:tc>
        <w:tc>
          <w:tcPr>
            <w:tcW w:w="4866" w:type="dxa"/>
            <w:tcBorders>
              <w:top w:val="single" w:sz="8" w:space="0" w:color="000000"/>
              <w:left w:val="single" w:sz="8" w:space="0" w:color="000000"/>
              <w:bottom w:val="single" w:sz="8" w:space="0" w:color="000000"/>
              <w:right w:val="single" w:sz="8" w:space="0" w:color="000000"/>
            </w:tcBorders>
          </w:tcPr>
          <w:p w14:paraId="52027B8A" w14:textId="77777777" w:rsidR="00703C83" w:rsidRPr="00703C83" w:rsidRDefault="00703C83" w:rsidP="00703C83">
            <w:pPr>
              <w:spacing w:after="160" w:line="278" w:lineRule="auto"/>
              <w:rPr>
                <w:rFonts w:eastAsia="Aptos" w:cs="Arial"/>
                <w:sz w:val="20"/>
              </w:rPr>
            </w:pPr>
            <w:r w:rsidRPr="00703C83">
              <w:rPr>
                <w:rFonts w:eastAsia="Aptos" w:cs="Arial"/>
                <w:sz w:val="20"/>
              </w:rPr>
              <w:t>CRU zawiera podstawowe dane o osobach ubezpieczonych w ZUS oraz o ubezpieczeniach społecznych, którym podlegają. Gromadzi informacje o szczególnych warunkach związanych z ubezpieczeniami, w tym o wymiarze czasu pracy, niepełnosprawności lub niezdolności do pracy. Jest rejestrem referencyjnym dla danych o ubezpieczeniach społecznych, w powiązaniu z Centralnym Rejestrem Członków Rodzin Ubezpieczonych. Jest także referencyjnym węzłem danych o osobach fizycznych w sektorze ubezpieczeń, w tym dla weryfikacji danych przez płatników składek.</w:t>
            </w:r>
          </w:p>
        </w:tc>
        <w:tc>
          <w:tcPr>
            <w:tcW w:w="0" w:type="auto"/>
            <w:tcBorders>
              <w:top w:val="single" w:sz="8" w:space="0" w:color="000000"/>
              <w:left w:val="single" w:sz="8" w:space="0" w:color="000000"/>
              <w:bottom w:val="single" w:sz="8" w:space="0" w:color="000000"/>
              <w:right w:val="single" w:sz="8" w:space="0" w:color="000000"/>
            </w:tcBorders>
          </w:tcPr>
          <w:p w14:paraId="444A3E2A"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Zmiana wartości Użycie danych</w:t>
            </w:r>
          </w:p>
        </w:tc>
      </w:tr>
      <w:bookmarkEnd w:id="17"/>
      <w:tr w:rsidR="00703C83" w:rsidRPr="00703C83" w14:paraId="38747F7C" w14:textId="77777777" w:rsidTr="00FF2BC2">
        <w:tc>
          <w:tcPr>
            <w:tcW w:w="567" w:type="dxa"/>
            <w:tcBorders>
              <w:top w:val="single" w:sz="8" w:space="0" w:color="000000"/>
              <w:left w:val="single" w:sz="8" w:space="0" w:color="000000"/>
              <w:bottom w:val="single" w:sz="8" w:space="0" w:color="000000"/>
              <w:right w:val="single" w:sz="8" w:space="0" w:color="000000"/>
            </w:tcBorders>
          </w:tcPr>
          <w:p w14:paraId="79DE40E1" w14:textId="77777777" w:rsidR="00703C83" w:rsidRPr="00703C83" w:rsidRDefault="00703C83" w:rsidP="00703C83">
            <w:pPr>
              <w:spacing w:after="160" w:line="259" w:lineRule="auto"/>
              <w:rPr>
                <w:rFonts w:eastAsia="Aptos" w:cs="Arial"/>
                <w:sz w:val="20"/>
              </w:rPr>
            </w:pPr>
            <w:r w:rsidRPr="00703C83">
              <w:rPr>
                <w:rFonts w:eastAsia="Aptos" w:cs="Arial"/>
                <w:sz w:val="20"/>
              </w:rPr>
              <w:t>2</w:t>
            </w:r>
          </w:p>
        </w:tc>
        <w:tc>
          <w:tcPr>
            <w:tcW w:w="1984" w:type="dxa"/>
            <w:tcBorders>
              <w:top w:val="single" w:sz="8" w:space="0" w:color="000000"/>
              <w:left w:val="single" w:sz="8" w:space="0" w:color="000000"/>
              <w:bottom w:val="single" w:sz="8" w:space="0" w:color="000000"/>
              <w:right w:val="single" w:sz="8" w:space="0" w:color="000000"/>
            </w:tcBorders>
          </w:tcPr>
          <w:p w14:paraId="5E6BEA01" w14:textId="77777777" w:rsidR="00703C83" w:rsidRPr="00703C83" w:rsidRDefault="00703C83" w:rsidP="00703C83">
            <w:pPr>
              <w:spacing w:after="160" w:line="259" w:lineRule="auto"/>
              <w:rPr>
                <w:rFonts w:eastAsia="Aptos" w:cs="Arial"/>
                <w:sz w:val="20"/>
              </w:rPr>
            </w:pPr>
            <w:r w:rsidRPr="00703C83">
              <w:rPr>
                <w:rFonts w:eastAsia="Aptos" w:cs="Arial"/>
                <w:sz w:val="20"/>
              </w:rPr>
              <w:t>Centralny Rejestr Płatników Składek</w:t>
            </w:r>
          </w:p>
        </w:tc>
        <w:tc>
          <w:tcPr>
            <w:tcW w:w="4866" w:type="dxa"/>
            <w:tcBorders>
              <w:top w:val="single" w:sz="8" w:space="0" w:color="000000"/>
              <w:left w:val="single" w:sz="8" w:space="0" w:color="000000"/>
              <w:bottom w:val="single" w:sz="8" w:space="0" w:color="000000"/>
              <w:right w:val="single" w:sz="8" w:space="0" w:color="000000"/>
            </w:tcBorders>
          </w:tcPr>
          <w:p w14:paraId="6CFD025A" w14:textId="77777777" w:rsidR="00703C83" w:rsidRPr="00703C83" w:rsidRDefault="00703C83" w:rsidP="00703C83">
            <w:pPr>
              <w:spacing w:after="160" w:line="278" w:lineRule="auto"/>
              <w:ind w:right="1"/>
              <w:rPr>
                <w:rFonts w:eastAsia="Aptos" w:cs="Arial"/>
                <w:sz w:val="20"/>
              </w:rPr>
            </w:pPr>
            <w:r w:rsidRPr="00703C83">
              <w:rPr>
                <w:rFonts w:eastAsia="Aptos" w:cs="Arial"/>
                <w:sz w:val="20"/>
              </w:rPr>
              <w:t>CRP zawiera podstawowe dane (m.in. dane identyfikacyjne, adresowe, ewidencyjne, rachunkowe) podmiotu będącego płatnikiem składek na ubezpieczenie społeczne ZUS, pozyskiwane z dokumentu zgłoszeniowego płatnika do ZUS. Pełni rolę wtórnego węzła referencyjnego danych podstawowych podmiotów będących płatnikami składek na ubezpieczenie społeczne dla sektora zabezpieczenia społecznego.</w:t>
            </w:r>
          </w:p>
        </w:tc>
        <w:tc>
          <w:tcPr>
            <w:tcW w:w="0" w:type="auto"/>
            <w:tcBorders>
              <w:top w:val="single" w:sz="8" w:space="0" w:color="000000"/>
              <w:left w:val="single" w:sz="8" w:space="0" w:color="000000"/>
              <w:bottom w:val="single" w:sz="8" w:space="0" w:color="000000"/>
              <w:right w:val="single" w:sz="8" w:space="0" w:color="000000"/>
            </w:tcBorders>
          </w:tcPr>
          <w:p w14:paraId="4150164E"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Zmiana wartości Użycie danych</w:t>
            </w:r>
          </w:p>
        </w:tc>
      </w:tr>
      <w:tr w:rsidR="00703C83" w:rsidRPr="00703C83" w14:paraId="627EC184" w14:textId="77777777" w:rsidTr="00FF2BC2">
        <w:tc>
          <w:tcPr>
            <w:tcW w:w="567" w:type="dxa"/>
            <w:tcBorders>
              <w:top w:val="single" w:sz="8" w:space="0" w:color="000000"/>
              <w:left w:val="single" w:sz="8" w:space="0" w:color="000000"/>
              <w:bottom w:val="single" w:sz="8" w:space="0" w:color="000000"/>
              <w:right w:val="single" w:sz="8" w:space="0" w:color="000000"/>
            </w:tcBorders>
          </w:tcPr>
          <w:p w14:paraId="684B8705" w14:textId="77777777" w:rsidR="00703C83" w:rsidRPr="00703C83" w:rsidRDefault="00703C83" w:rsidP="00703C83">
            <w:pPr>
              <w:spacing w:after="160" w:line="259" w:lineRule="auto"/>
              <w:rPr>
                <w:rFonts w:eastAsia="Aptos" w:cs="Arial"/>
                <w:sz w:val="20"/>
              </w:rPr>
            </w:pPr>
            <w:r w:rsidRPr="00703C83">
              <w:rPr>
                <w:rFonts w:eastAsia="Aptos" w:cs="Arial"/>
                <w:sz w:val="20"/>
              </w:rPr>
              <w:lastRenderedPageBreak/>
              <w:t>3</w:t>
            </w:r>
          </w:p>
        </w:tc>
        <w:tc>
          <w:tcPr>
            <w:tcW w:w="1984" w:type="dxa"/>
            <w:tcBorders>
              <w:top w:val="single" w:sz="8" w:space="0" w:color="000000"/>
              <w:left w:val="single" w:sz="8" w:space="0" w:color="000000"/>
              <w:bottom w:val="single" w:sz="8" w:space="0" w:color="000000"/>
              <w:right w:val="single" w:sz="8" w:space="0" w:color="000000"/>
            </w:tcBorders>
          </w:tcPr>
          <w:p w14:paraId="3487B5E4" w14:textId="77777777" w:rsidR="00703C83" w:rsidRPr="00703C83" w:rsidRDefault="00703C83" w:rsidP="00703C83">
            <w:pPr>
              <w:spacing w:after="160" w:line="259" w:lineRule="auto"/>
              <w:rPr>
                <w:rFonts w:eastAsia="Aptos" w:cs="Arial"/>
                <w:sz w:val="20"/>
              </w:rPr>
            </w:pPr>
            <w:r w:rsidRPr="00703C83">
              <w:rPr>
                <w:rFonts w:eastAsia="Aptos" w:cs="Arial"/>
                <w:sz w:val="20"/>
              </w:rPr>
              <w:t>Centralny Rejestr Członków Otwartych Funduszy Emerytalnych</w:t>
            </w:r>
          </w:p>
        </w:tc>
        <w:tc>
          <w:tcPr>
            <w:tcW w:w="4866" w:type="dxa"/>
            <w:tcBorders>
              <w:top w:val="single" w:sz="8" w:space="0" w:color="000000"/>
              <w:left w:val="single" w:sz="8" w:space="0" w:color="000000"/>
              <w:bottom w:val="single" w:sz="8" w:space="0" w:color="000000"/>
              <w:right w:val="single" w:sz="8" w:space="0" w:color="000000"/>
            </w:tcBorders>
          </w:tcPr>
          <w:p w14:paraId="5559B4F5" w14:textId="77777777" w:rsidR="00703C83" w:rsidRPr="00703C83" w:rsidRDefault="00703C83" w:rsidP="00703C83">
            <w:pPr>
              <w:spacing w:after="160" w:line="278" w:lineRule="auto"/>
              <w:ind w:right="1"/>
              <w:rPr>
                <w:rFonts w:eastAsia="Aptos" w:cs="Arial"/>
                <w:sz w:val="20"/>
              </w:rPr>
            </w:pPr>
            <w:r w:rsidRPr="00703C83">
              <w:rPr>
                <w:rFonts w:eastAsia="Aptos" w:cs="Arial"/>
                <w:sz w:val="20"/>
              </w:rPr>
              <w:t>Rejestr zawiera dane identyfikacyjne wszystkich osób będących członkami otwartych funduszy emerytalnych (OFE) wraz z danymi dotyczącymi ich członkostwa i umów z konkretnymi OFE.</w:t>
            </w:r>
          </w:p>
        </w:tc>
        <w:tc>
          <w:tcPr>
            <w:tcW w:w="0" w:type="auto"/>
            <w:tcBorders>
              <w:top w:val="single" w:sz="8" w:space="0" w:color="000000"/>
              <w:left w:val="single" w:sz="8" w:space="0" w:color="000000"/>
              <w:bottom w:val="single" w:sz="8" w:space="0" w:color="000000"/>
              <w:right w:val="single" w:sz="8" w:space="0" w:color="000000"/>
            </w:tcBorders>
          </w:tcPr>
          <w:p w14:paraId="6D7FFFA1"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Zmiana wartości Użycie danych</w:t>
            </w:r>
          </w:p>
        </w:tc>
      </w:tr>
      <w:tr w:rsidR="00703C83" w:rsidRPr="00703C83" w14:paraId="71673651" w14:textId="77777777" w:rsidTr="00FF2BC2">
        <w:tc>
          <w:tcPr>
            <w:tcW w:w="567" w:type="dxa"/>
            <w:tcBorders>
              <w:top w:val="single" w:sz="8" w:space="0" w:color="000000"/>
              <w:left w:val="single" w:sz="8" w:space="0" w:color="000000"/>
              <w:bottom w:val="single" w:sz="8" w:space="0" w:color="000000"/>
              <w:right w:val="single" w:sz="8" w:space="0" w:color="000000"/>
            </w:tcBorders>
          </w:tcPr>
          <w:p w14:paraId="33D2D2E0" w14:textId="77777777" w:rsidR="00703C83" w:rsidRPr="00703C83" w:rsidRDefault="00703C83" w:rsidP="00703C83">
            <w:pPr>
              <w:spacing w:after="160" w:line="259" w:lineRule="auto"/>
              <w:rPr>
                <w:rFonts w:eastAsia="Aptos" w:cs="Arial"/>
                <w:sz w:val="20"/>
              </w:rPr>
            </w:pPr>
            <w:r w:rsidRPr="00703C83">
              <w:rPr>
                <w:rFonts w:eastAsia="Aptos" w:cs="Arial"/>
                <w:sz w:val="20"/>
              </w:rPr>
              <w:t>4</w:t>
            </w:r>
          </w:p>
        </w:tc>
        <w:tc>
          <w:tcPr>
            <w:tcW w:w="1984" w:type="dxa"/>
            <w:tcBorders>
              <w:top w:val="single" w:sz="8" w:space="0" w:color="000000"/>
              <w:left w:val="single" w:sz="8" w:space="0" w:color="000000"/>
              <w:bottom w:val="single" w:sz="8" w:space="0" w:color="000000"/>
              <w:right w:val="single" w:sz="8" w:space="0" w:color="000000"/>
            </w:tcBorders>
          </w:tcPr>
          <w:p w14:paraId="39F0A0C2" w14:textId="77777777" w:rsidR="00703C83" w:rsidRPr="00703C83" w:rsidRDefault="00703C83" w:rsidP="00703C83">
            <w:pPr>
              <w:spacing w:after="160" w:line="259" w:lineRule="auto"/>
              <w:rPr>
                <w:rFonts w:eastAsia="Aptos" w:cs="Arial"/>
                <w:sz w:val="20"/>
              </w:rPr>
            </w:pPr>
            <w:r w:rsidRPr="00703C83">
              <w:rPr>
                <w:rFonts w:eastAsia="Aptos" w:cs="Arial"/>
                <w:sz w:val="20"/>
              </w:rPr>
              <w:t>Centralny Rejestr Członków Rodziny Ubezpieczonych Uprawnionych do Ubezpieczenia Zdrowotnego</w:t>
            </w:r>
          </w:p>
        </w:tc>
        <w:tc>
          <w:tcPr>
            <w:tcW w:w="4866" w:type="dxa"/>
            <w:tcBorders>
              <w:top w:val="single" w:sz="8" w:space="0" w:color="000000"/>
              <w:left w:val="single" w:sz="8" w:space="0" w:color="000000"/>
              <w:bottom w:val="single" w:sz="8" w:space="0" w:color="000000"/>
              <w:right w:val="single" w:sz="8" w:space="0" w:color="000000"/>
            </w:tcBorders>
          </w:tcPr>
          <w:p w14:paraId="5F5413F5" w14:textId="77777777" w:rsidR="00703C83" w:rsidRPr="00703C83" w:rsidRDefault="00703C83" w:rsidP="00703C83">
            <w:pPr>
              <w:spacing w:after="160" w:line="278" w:lineRule="auto"/>
              <w:rPr>
                <w:rFonts w:eastAsia="Aptos" w:cs="Arial"/>
                <w:sz w:val="20"/>
              </w:rPr>
            </w:pPr>
            <w:r w:rsidRPr="00703C83">
              <w:rPr>
                <w:rFonts w:eastAsia="Aptos" w:cs="Arial"/>
                <w:sz w:val="20"/>
              </w:rPr>
              <w:t>Rejestr zawiera dane osób uprawnionych do ubezpieczenia zdrowotnego jako członkowie rodziny osób ubezpieczonych w ZUS, pozyskiwane z dokumentu zgłoszeniowego ubezpieczonego do ZUS. Poza podstawowymi danymi identyfikacyjnymi zawiera także dane dotyczące stopnia pokrewieństwa i pozostawania we wspólnym gospodarstwie domowym, a także stopień niepełnosprawności i dane uprawnienia. Rejestr powiązany jest z rejestrem CRU, pełni rolę wtórnego węzła referencyjnego danych podstawowych osób posiadających uprawnienia jako członkowie rodziny ubezpieczonego, dla systemów ZUS i sektora zabezpieczenia społecznego.</w:t>
            </w:r>
          </w:p>
        </w:tc>
        <w:tc>
          <w:tcPr>
            <w:tcW w:w="0" w:type="auto"/>
            <w:tcBorders>
              <w:top w:val="single" w:sz="8" w:space="0" w:color="000000"/>
              <w:left w:val="single" w:sz="8" w:space="0" w:color="000000"/>
              <w:bottom w:val="single" w:sz="8" w:space="0" w:color="000000"/>
              <w:right w:val="single" w:sz="8" w:space="0" w:color="000000"/>
            </w:tcBorders>
          </w:tcPr>
          <w:p w14:paraId="378E83E8"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Zmiana wartości Użycie danych</w:t>
            </w:r>
          </w:p>
        </w:tc>
      </w:tr>
      <w:tr w:rsidR="00703C83" w:rsidRPr="00703C83" w14:paraId="2BF9B59D" w14:textId="77777777" w:rsidTr="00FF2BC2">
        <w:tc>
          <w:tcPr>
            <w:tcW w:w="567" w:type="dxa"/>
            <w:tcBorders>
              <w:top w:val="single" w:sz="8" w:space="0" w:color="000000"/>
              <w:left w:val="single" w:sz="8" w:space="0" w:color="000000"/>
              <w:bottom w:val="single" w:sz="8" w:space="0" w:color="000000"/>
              <w:right w:val="single" w:sz="8" w:space="0" w:color="000000"/>
            </w:tcBorders>
          </w:tcPr>
          <w:p w14:paraId="1F9BB5DE" w14:textId="77777777" w:rsidR="00703C83" w:rsidRPr="00703C83" w:rsidRDefault="00703C83" w:rsidP="00703C83">
            <w:pPr>
              <w:spacing w:after="160" w:line="259" w:lineRule="auto"/>
              <w:rPr>
                <w:rFonts w:eastAsia="Aptos" w:cs="Arial"/>
                <w:sz w:val="20"/>
              </w:rPr>
            </w:pPr>
            <w:r w:rsidRPr="00703C83">
              <w:rPr>
                <w:rFonts w:eastAsia="Aptos" w:cs="Arial"/>
                <w:sz w:val="20"/>
              </w:rPr>
              <w:t>5</w:t>
            </w:r>
          </w:p>
        </w:tc>
        <w:tc>
          <w:tcPr>
            <w:tcW w:w="1984" w:type="dxa"/>
            <w:tcBorders>
              <w:top w:val="single" w:sz="8" w:space="0" w:color="000000"/>
              <w:left w:val="single" w:sz="8" w:space="0" w:color="000000"/>
              <w:bottom w:val="single" w:sz="8" w:space="0" w:color="000000"/>
              <w:right w:val="single" w:sz="8" w:space="0" w:color="000000"/>
            </w:tcBorders>
          </w:tcPr>
          <w:p w14:paraId="339CC39D" w14:textId="77777777" w:rsidR="00703C83" w:rsidRPr="00703C83" w:rsidRDefault="00703C83" w:rsidP="00703C83">
            <w:pPr>
              <w:spacing w:after="160" w:line="259" w:lineRule="auto"/>
              <w:rPr>
                <w:rFonts w:eastAsia="Aptos" w:cs="Arial"/>
                <w:sz w:val="20"/>
              </w:rPr>
            </w:pPr>
            <w:r w:rsidRPr="00703C83">
              <w:rPr>
                <w:rFonts w:eastAsia="Aptos" w:cs="Arial"/>
                <w:sz w:val="20"/>
              </w:rPr>
              <w:t>Rejestr zaświadczeń lekarskich</w:t>
            </w:r>
          </w:p>
        </w:tc>
        <w:tc>
          <w:tcPr>
            <w:tcW w:w="4866" w:type="dxa"/>
            <w:tcBorders>
              <w:top w:val="single" w:sz="8" w:space="0" w:color="000000"/>
              <w:left w:val="single" w:sz="8" w:space="0" w:color="000000"/>
              <w:bottom w:val="single" w:sz="8" w:space="0" w:color="000000"/>
              <w:right w:val="single" w:sz="8" w:space="0" w:color="000000"/>
            </w:tcBorders>
          </w:tcPr>
          <w:p w14:paraId="20094032" w14:textId="77777777" w:rsidR="00703C83" w:rsidRPr="00703C83" w:rsidRDefault="00703C83" w:rsidP="00703C83">
            <w:pPr>
              <w:spacing w:after="160" w:line="278" w:lineRule="auto"/>
              <w:rPr>
                <w:rFonts w:eastAsia="Aptos" w:cs="Arial"/>
                <w:sz w:val="20"/>
              </w:rPr>
            </w:pPr>
            <w:r w:rsidRPr="00703C83">
              <w:rPr>
                <w:rFonts w:eastAsia="Aptos" w:cs="Arial"/>
                <w:sz w:val="20"/>
              </w:rPr>
              <w:t>Rejestr zawiera dane zaświadczeń lekarskich o czasowej niezdolności do pracy z powodu choroby, pobytu w szpitalu albo w innym zakładzie leczniczym albo konieczność osobistego sprawowania opieki nad chorym członkiem rodziny, wystawione przez uprawnionych lekarzy. Zawiera m. in. dane identyfikacyjne ubezpieczonego, płatnika składek, lekarza, który wystawił zaświadczenie (wraz z numerem prawa wykonywania zawodu) oraz okres niezdolności do pracy lub zwolnienia, chorobę, wskazania lekarskie. Rejestr referencyjny zaświadczeń lekarskich ZUS. Są one podstawą do obliczania należnych z ich tytułu świadczeń.</w:t>
            </w:r>
          </w:p>
        </w:tc>
        <w:tc>
          <w:tcPr>
            <w:tcW w:w="0" w:type="auto"/>
            <w:tcBorders>
              <w:top w:val="single" w:sz="8" w:space="0" w:color="000000"/>
              <w:left w:val="single" w:sz="8" w:space="0" w:color="000000"/>
              <w:bottom w:val="single" w:sz="8" w:space="0" w:color="000000"/>
              <w:right w:val="single" w:sz="8" w:space="0" w:color="000000"/>
            </w:tcBorders>
          </w:tcPr>
          <w:p w14:paraId="1DF06FB2"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Zmiana wartości Użycie danych</w:t>
            </w:r>
          </w:p>
        </w:tc>
      </w:tr>
      <w:tr w:rsidR="00703C83" w:rsidRPr="00703C83" w14:paraId="2EBBDD3F" w14:textId="77777777" w:rsidTr="00FF2BC2">
        <w:tc>
          <w:tcPr>
            <w:tcW w:w="567" w:type="dxa"/>
            <w:tcBorders>
              <w:top w:val="single" w:sz="8" w:space="0" w:color="000000"/>
              <w:left w:val="single" w:sz="8" w:space="0" w:color="000000"/>
              <w:bottom w:val="single" w:sz="8" w:space="0" w:color="000000"/>
              <w:right w:val="single" w:sz="8" w:space="0" w:color="000000"/>
            </w:tcBorders>
          </w:tcPr>
          <w:p w14:paraId="25B9197C" w14:textId="77777777" w:rsidR="00703C83" w:rsidRPr="00703C83" w:rsidRDefault="00703C83" w:rsidP="00703C83">
            <w:pPr>
              <w:spacing w:after="160" w:line="259" w:lineRule="auto"/>
              <w:rPr>
                <w:rFonts w:eastAsia="Aptos" w:cs="Arial"/>
                <w:sz w:val="20"/>
              </w:rPr>
            </w:pPr>
            <w:r w:rsidRPr="00703C83">
              <w:rPr>
                <w:rFonts w:eastAsia="Aptos" w:cs="Arial"/>
                <w:sz w:val="20"/>
              </w:rPr>
              <w:t>6</w:t>
            </w:r>
          </w:p>
        </w:tc>
        <w:tc>
          <w:tcPr>
            <w:tcW w:w="1984" w:type="dxa"/>
            <w:tcBorders>
              <w:top w:val="single" w:sz="8" w:space="0" w:color="000000"/>
              <w:left w:val="single" w:sz="8" w:space="0" w:color="000000"/>
              <w:bottom w:val="single" w:sz="8" w:space="0" w:color="000000"/>
              <w:right w:val="single" w:sz="8" w:space="0" w:color="000000"/>
            </w:tcBorders>
          </w:tcPr>
          <w:p w14:paraId="49136E88" w14:textId="77777777" w:rsidR="00703C83" w:rsidRPr="00703C83" w:rsidRDefault="00703C83" w:rsidP="00703C83">
            <w:pPr>
              <w:spacing w:after="160" w:line="259" w:lineRule="auto"/>
              <w:rPr>
                <w:rFonts w:eastAsia="Aptos" w:cs="Arial"/>
                <w:sz w:val="20"/>
              </w:rPr>
            </w:pPr>
            <w:r w:rsidRPr="00703C83">
              <w:rPr>
                <w:rFonts w:eastAsia="Aptos" w:cs="Arial"/>
                <w:sz w:val="20"/>
              </w:rPr>
              <w:t>Rejestr centralny świadczeń rodzinnych</w:t>
            </w:r>
          </w:p>
        </w:tc>
        <w:tc>
          <w:tcPr>
            <w:tcW w:w="4866" w:type="dxa"/>
            <w:tcBorders>
              <w:top w:val="single" w:sz="8" w:space="0" w:color="000000"/>
              <w:left w:val="single" w:sz="8" w:space="0" w:color="000000"/>
              <w:bottom w:val="single" w:sz="8" w:space="0" w:color="000000"/>
              <w:right w:val="single" w:sz="8" w:space="0" w:color="000000"/>
            </w:tcBorders>
          </w:tcPr>
          <w:p w14:paraId="09843200" w14:textId="77777777" w:rsidR="00703C83" w:rsidRPr="00703C83" w:rsidRDefault="00703C83" w:rsidP="00703C83">
            <w:pPr>
              <w:spacing w:after="160" w:line="278" w:lineRule="auto"/>
              <w:ind w:right="18"/>
              <w:rPr>
                <w:rFonts w:eastAsia="Aptos" w:cs="Arial"/>
                <w:sz w:val="20"/>
              </w:rPr>
            </w:pPr>
            <w:r w:rsidRPr="00703C83">
              <w:rPr>
                <w:rFonts w:eastAsia="Aptos" w:cs="Arial"/>
                <w:sz w:val="20"/>
              </w:rPr>
              <w:t>Rejestr zawiera dane udzielanych przez państwo świadczeń rodzinnych oraz dane wymagane do ich obsługi, w szczególności szereg szczegółowych danych osób ubiegających się i pobierających świadczenia rodzinne oraz członków ich rodzin. Jest pierwotnym rejestrem referencyjnym danych świadczeń rodzinnych. Szczegółowe dane o osobach fizycznych są danymi wtórnymi.</w:t>
            </w:r>
          </w:p>
        </w:tc>
        <w:tc>
          <w:tcPr>
            <w:tcW w:w="0" w:type="auto"/>
            <w:tcBorders>
              <w:top w:val="single" w:sz="8" w:space="0" w:color="000000"/>
              <w:left w:val="single" w:sz="8" w:space="0" w:color="000000"/>
              <w:bottom w:val="single" w:sz="8" w:space="0" w:color="000000"/>
              <w:right w:val="single" w:sz="8" w:space="0" w:color="000000"/>
            </w:tcBorders>
          </w:tcPr>
          <w:p w14:paraId="2F7ECE44"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Zmiana wartości Użycie danych</w:t>
            </w:r>
          </w:p>
        </w:tc>
      </w:tr>
      <w:tr w:rsidR="00703C83" w:rsidRPr="00703C83" w14:paraId="52139C90" w14:textId="77777777" w:rsidTr="00FF2BC2">
        <w:tc>
          <w:tcPr>
            <w:tcW w:w="567" w:type="dxa"/>
            <w:tcBorders>
              <w:top w:val="single" w:sz="8" w:space="0" w:color="000000"/>
              <w:left w:val="single" w:sz="8" w:space="0" w:color="000000"/>
              <w:bottom w:val="single" w:sz="8" w:space="0" w:color="000000"/>
              <w:right w:val="single" w:sz="8" w:space="0" w:color="000000"/>
            </w:tcBorders>
          </w:tcPr>
          <w:p w14:paraId="78238BDB" w14:textId="77777777" w:rsidR="00703C83" w:rsidRPr="00703C83" w:rsidRDefault="00703C83" w:rsidP="00703C83">
            <w:pPr>
              <w:spacing w:after="160" w:line="259" w:lineRule="auto"/>
              <w:rPr>
                <w:rFonts w:eastAsia="Aptos" w:cs="Arial"/>
                <w:sz w:val="20"/>
              </w:rPr>
            </w:pPr>
            <w:r w:rsidRPr="00703C83">
              <w:rPr>
                <w:rFonts w:eastAsia="Aptos" w:cs="Arial"/>
                <w:sz w:val="20"/>
              </w:rPr>
              <w:t>7</w:t>
            </w:r>
          </w:p>
        </w:tc>
        <w:tc>
          <w:tcPr>
            <w:tcW w:w="1984" w:type="dxa"/>
            <w:tcBorders>
              <w:top w:val="single" w:sz="8" w:space="0" w:color="000000"/>
              <w:left w:val="single" w:sz="8" w:space="0" w:color="000000"/>
              <w:bottom w:val="single" w:sz="8" w:space="0" w:color="000000"/>
              <w:right w:val="single" w:sz="8" w:space="0" w:color="000000"/>
            </w:tcBorders>
          </w:tcPr>
          <w:p w14:paraId="06B945D3" w14:textId="77777777" w:rsidR="00703C83" w:rsidRPr="00703C83" w:rsidRDefault="00703C83" w:rsidP="00703C83">
            <w:pPr>
              <w:spacing w:after="160" w:line="259" w:lineRule="auto"/>
              <w:rPr>
                <w:rFonts w:eastAsia="Aptos" w:cs="Arial"/>
                <w:sz w:val="20"/>
              </w:rPr>
            </w:pPr>
            <w:r w:rsidRPr="00703C83">
              <w:rPr>
                <w:rFonts w:eastAsia="Aptos" w:cs="Arial"/>
                <w:sz w:val="20"/>
              </w:rPr>
              <w:t>Rejestr żłobków i klubów dziecięcych</w:t>
            </w:r>
          </w:p>
        </w:tc>
        <w:tc>
          <w:tcPr>
            <w:tcW w:w="4866" w:type="dxa"/>
            <w:tcBorders>
              <w:top w:val="single" w:sz="8" w:space="0" w:color="000000"/>
              <w:left w:val="single" w:sz="8" w:space="0" w:color="000000"/>
              <w:bottom w:val="single" w:sz="8" w:space="0" w:color="000000"/>
              <w:right w:val="single" w:sz="8" w:space="0" w:color="000000"/>
            </w:tcBorders>
          </w:tcPr>
          <w:p w14:paraId="0CB86D79" w14:textId="77777777" w:rsidR="00703C83" w:rsidRPr="00703C83" w:rsidRDefault="00703C83" w:rsidP="00703C83">
            <w:pPr>
              <w:spacing w:after="160" w:line="278" w:lineRule="auto"/>
              <w:ind w:right="18"/>
              <w:rPr>
                <w:rFonts w:eastAsia="Aptos" w:cs="Arial"/>
                <w:sz w:val="20"/>
              </w:rPr>
            </w:pPr>
            <w:r w:rsidRPr="00703C83">
              <w:rPr>
                <w:rFonts w:eastAsia="Aptos" w:cs="Arial"/>
                <w:sz w:val="20"/>
              </w:rPr>
              <w:t xml:space="preserve">Rejestr żłobków i klubów dziecięcych to oficjalna baza danych prowadzona przez urzędy gmin, która zawiera informacje o placówkach opiekuńczych, takich jak ich nazwa, adres, dane kontaktowe, liczba miejsc i wysokość opłat. Wpis do tego rejestru jest </w:t>
            </w:r>
            <w:r w:rsidRPr="00703C83">
              <w:rPr>
                <w:rFonts w:eastAsia="Aptos" w:cs="Arial"/>
                <w:sz w:val="20"/>
              </w:rPr>
              <w:lastRenderedPageBreak/>
              <w:t>obowiązkowy dla każdej placówki, która chce legalnie prowadzić żłobek lub klub dziecięcy.</w:t>
            </w:r>
          </w:p>
        </w:tc>
        <w:tc>
          <w:tcPr>
            <w:tcW w:w="0" w:type="auto"/>
            <w:tcBorders>
              <w:top w:val="single" w:sz="8" w:space="0" w:color="000000"/>
              <w:left w:val="single" w:sz="8" w:space="0" w:color="000000"/>
              <w:bottom w:val="single" w:sz="8" w:space="0" w:color="000000"/>
              <w:right w:val="single" w:sz="8" w:space="0" w:color="000000"/>
            </w:tcBorders>
          </w:tcPr>
          <w:p w14:paraId="1A4C68D1"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lastRenderedPageBreak/>
              <w:t>Użycie danych</w:t>
            </w:r>
          </w:p>
          <w:p w14:paraId="2A8F2F3A" w14:textId="77777777" w:rsidR="00703C83" w:rsidRPr="00703C83" w:rsidRDefault="00703C83" w:rsidP="00703C83">
            <w:pPr>
              <w:spacing w:after="160" w:line="259" w:lineRule="auto"/>
              <w:ind w:right="752"/>
              <w:rPr>
                <w:rFonts w:eastAsia="Aptos" w:cs="Arial"/>
                <w:sz w:val="20"/>
              </w:rPr>
            </w:pPr>
          </w:p>
        </w:tc>
      </w:tr>
      <w:tr w:rsidR="00703C83" w:rsidRPr="00703C83" w14:paraId="204B143F" w14:textId="77777777" w:rsidTr="00FF2BC2">
        <w:tc>
          <w:tcPr>
            <w:tcW w:w="567" w:type="dxa"/>
            <w:tcBorders>
              <w:top w:val="single" w:sz="8" w:space="0" w:color="000000"/>
              <w:left w:val="single" w:sz="8" w:space="0" w:color="000000"/>
              <w:bottom w:val="single" w:sz="8" w:space="0" w:color="000000"/>
              <w:right w:val="single" w:sz="8" w:space="0" w:color="000000"/>
            </w:tcBorders>
          </w:tcPr>
          <w:p w14:paraId="556A1608" w14:textId="77777777" w:rsidR="00703C83" w:rsidRPr="00703C83" w:rsidRDefault="00703C83" w:rsidP="00703C83">
            <w:pPr>
              <w:spacing w:after="160" w:line="259" w:lineRule="auto"/>
              <w:rPr>
                <w:rFonts w:eastAsia="Aptos" w:cs="Arial"/>
                <w:sz w:val="20"/>
              </w:rPr>
            </w:pPr>
            <w:r w:rsidRPr="00703C83">
              <w:rPr>
                <w:rFonts w:eastAsia="Aptos" w:cs="Arial"/>
                <w:sz w:val="20"/>
              </w:rPr>
              <w:t>8</w:t>
            </w:r>
          </w:p>
        </w:tc>
        <w:tc>
          <w:tcPr>
            <w:tcW w:w="1984" w:type="dxa"/>
            <w:tcBorders>
              <w:top w:val="single" w:sz="8" w:space="0" w:color="000000"/>
              <w:left w:val="single" w:sz="8" w:space="0" w:color="000000"/>
              <w:bottom w:val="single" w:sz="8" w:space="0" w:color="000000"/>
              <w:right w:val="single" w:sz="8" w:space="0" w:color="000000"/>
            </w:tcBorders>
          </w:tcPr>
          <w:p w14:paraId="61DC02F3" w14:textId="77777777" w:rsidR="00703C83" w:rsidRPr="00703C83" w:rsidRDefault="00703C83" w:rsidP="00703C83">
            <w:pPr>
              <w:spacing w:after="160" w:line="259" w:lineRule="auto"/>
              <w:rPr>
                <w:rFonts w:eastAsia="Aptos" w:cs="Arial"/>
                <w:sz w:val="20"/>
              </w:rPr>
            </w:pPr>
            <w:r w:rsidRPr="00703C83">
              <w:rPr>
                <w:rFonts w:eastAsia="Aptos" w:cs="Arial"/>
                <w:sz w:val="20"/>
              </w:rPr>
              <w:t>Ewidencja orzeczeń o niepełnosprawności</w:t>
            </w:r>
          </w:p>
        </w:tc>
        <w:tc>
          <w:tcPr>
            <w:tcW w:w="4866" w:type="dxa"/>
            <w:tcBorders>
              <w:top w:val="single" w:sz="8" w:space="0" w:color="000000"/>
              <w:left w:val="single" w:sz="8" w:space="0" w:color="000000"/>
              <w:bottom w:val="single" w:sz="8" w:space="0" w:color="000000"/>
              <w:right w:val="single" w:sz="8" w:space="0" w:color="000000"/>
            </w:tcBorders>
          </w:tcPr>
          <w:p w14:paraId="506A2082" w14:textId="77777777" w:rsidR="00703C83" w:rsidRPr="00703C83" w:rsidRDefault="00703C83" w:rsidP="00703C83">
            <w:pPr>
              <w:spacing w:after="160" w:line="259" w:lineRule="auto"/>
              <w:rPr>
                <w:rFonts w:eastAsia="Aptos" w:cs="Arial"/>
                <w:sz w:val="20"/>
              </w:rPr>
            </w:pPr>
            <w:r w:rsidRPr="00703C83">
              <w:rPr>
                <w:rFonts w:eastAsia="Aptos" w:cs="Arial"/>
                <w:sz w:val="20"/>
              </w:rPr>
              <w:t>Elektroniczny Krajowy System Monitoringu Orzekania o Niepełnosprawności został utworzony w drodze ustawy w celu usprawnienia i podniesienia jakości orzekania o niepełnosprawności, ustalania poziomu potrzeby wsparcia oraz realizacji zadań przez zespoły orzekające o niepełnosprawności. Niektóre z zasobów danych przetwarzanych w tym systemie mają charakter rejestrów publicznych; w szczególności dotyczy to wydanych orzeczeń o niepełnosprawności.</w:t>
            </w:r>
          </w:p>
        </w:tc>
        <w:tc>
          <w:tcPr>
            <w:tcW w:w="0" w:type="auto"/>
            <w:tcBorders>
              <w:top w:val="single" w:sz="8" w:space="0" w:color="000000"/>
              <w:left w:val="single" w:sz="8" w:space="0" w:color="000000"/>
              <w:bottom w:val="single" w:sz="8" w:space="0" w:color="000000"/>
              <w:right w:val="single" w:sz="8" w:space="0" w:color="000000"/>
            </w:tcBorders>
          </w:tcPr>
          <w:p w14:paraId="126DFB36"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r w:rsidR="00703C83" w:rsidRPr="00703C83" w14:paraId="76B80738" w14:textId="77777777" w:rsidTr="00FF2BC2">
        <w:tc>
          <w:tcPr>
            <w:tcW w:w="567" w:type="dxa"/>
            <w:tcBorders>
              <w:top w:val="single" w:sz="8" w:space="0" w:color="000000"/>
              <w:left w:val="single" w:sz="8" w:space="0" w:color="000000"/>
              <w:bottom w:val="single" w:sz="8" w:space="0" w:color="000000"/>
              <w:right w:val="single" w:sz="8" w:space="0" w:color="000000"/>
            </w:tcBorders>
          </w:tcPr>
          <w:p w14:paraId="7B546F41" w14:textId="77777777" w:rsidR="00703C83" w:rsidRPr="00703C83" w:rsidRDefault="00703C83" w:rsidP="00703C83">
            <w:pPr>
              <w:spacing w:after="160" w:line="259" w:lineRule="auto"/>
              <w:rPr>
                <w:rFonts w:eastAsia="Aptos" w:cs="Arial"/>
                <w:sz w:val="20"/>
              </w:rPr>
            </w:pPr>
            <w:r w:rsidRPr="00703C83">
              <w:rPr>
                <w:rFonts w:eastAsia="Aptos" w:cs="Arial"/>
                <w:sz w:val="20"/>
              </w:rPr>
              <w:t>9</w:t>
            </w:r>
          </w:p>
        </w:tc>
        <w:tc>
          <w:tcPr>
            <w:tcW w:w="1984" w:type="dxa"/>
            <w:tcBorders>
              <w:top w:val="single" w:sz="8" w:space="0" w:color="000000"/>
              <w:left w:val="single" w:sz="8" w:space="0" w:color="000000"/>
              <w:bottom w:val="single" w:sz="8" w:space="0" w:color="000000"/>
              <w:right w:val="single" w:sz="8" w:space="0" w:color="000000"/>
            </w:tcBorders>
          </w:tcPr>
          <w:p w14:paraId="713CFD8E" w14:textId="77777777" w:rsidR="00703C83" w:rsidRPr="00703C83" w:rsidRDefault="00703C83" w:rsidP="00703C83">
            <w:pPr>
              <w:spacing w:after="160" w:line="259" w:lineRule="auto"/>
              <w:rPr>
                <w:rFonts w:eastAsia="Aptos" w:cs="Arial"/>
                <w:sz w:val="20"/>
              </w:rPr>
            </w:pPr>
            <w:r w:rsidRPr="00703C83">
              <w:rPr>
                <w:rFonts w:eastAsia="Aptos" w:cs="Arial"/>
                <w:sz w:val="20"/>
              </w:rPr>
              <w:t>Centralny Zasób Danych Osobowych</w:t>
            </w:r>
          </w:p>
        </w:tc>
        <w:tc>
          <w:tcPr>
            <w:tcW w:w="4866" w:type="dxa"/>
            <w:tcBorders>
              <w:top w:val="single" w:sz="8" w:space="0" w:color="000000"/>
              <w:left w:val="single" w:sz="8" w:space="0" w:color="000000"/>
              <w:bottom w:val="single" w:sz="8" w:space="0" w:color="000000"/>
              <w:right w:val="single" w:sz="8" w:space="0" w:color="000000"/>
            </w:tcBorders>
          </w:tcPr>
          <w:p w14:paraId="4BD834FC" w14:textId="77777777" w:rsidR="00703C83" w:rsidRPr="00703C83" w:rsidRDefault="00703C83" w:rsidP="00703C83">
            <w:pPr>
              <w:spacing w:after="160" w:line="278" w:lineRule="auto"/>
              <w:rPr>
                <w:rFonts w:eastAsia="Aptos" w:cs="Arial"/>
                <w:sz w:val="20"/>
              </w:rPr>
            </w:pPr>
            <w:r w:rsidRPr="00703C83">
              <w:rPr>
                <w:rFonts w:eastAsia="Aptos" w:cs="Arial"/>
                <w:sz w:val="20"/>
              </w:rPr>
              <w:t>Centralny Zasób Danych Osobowych KRUS  służy do ewidencji osób ubezpieczonych i pobierających świadczenia w Kasie oraz członków ich rodzin.</w:t>
            </w:r>
          </w:p>
        </w:tc>
        <w:tc>
          <w:tcPr>
            <w:tcW w:w="0" w:type="auto"/>
            <w:tcBorders>
              <w:top w:val="single" w:sz="8" w:space="0" w:color="000000"/>
              <w:left w:val="single" w:sz="8" w:space="0" w:color="000000"/>
              <w:bottom w:val="single" w:sz="8" w:space="0" w:color="000000"/>
              <w:right w:val="single" w:sz="8" w:space="0" w:color="000000"/>
            </w:tcBorders>
          </w:tcPr>
          <w:p w14:paraId="40757FE3"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r w:rsidR="00703C83" w:rsidRPr="00703C83" w14:paraId="72896806" w14:textId="77777777" w:rsidTr="00FF2BC2">
        <w:tc>
          <w:tcPr>
            <w:tcW w:w="567" w:type="dxa"/>
            <w:tcBorders>
              <w:top w:val="single" w:sz="8" w:space="0" w:color="000000"/>
              <w:left w:val="single" w:sz="8" w:space="0" w:color="000000"/>
              <w:bottom w:val="single" w:sz="8" w:space="0" w:color="000000"/>
              <w:right w:val="single" w:sz="8" w:space="0" w:color="000000"/>
            </w:tcBorders>
          </w:tcPr>
          <w:p w14:paraId="0CF9F4CB" w14:textId="77777777" w:rsidR="00703C83" w:rsidRPr="00703C83" w:rsidRDefault="00703C83" w:rsidP="00703C83">
            <w:pPr>
              <w:spacing w:after="160" w:line="259" w:lineRule="auto"/>
              <w:rPr>
                <w:rFonts w:eastAsia="Aptos" w:cs="Arial"/>
                <w:sz w:val="20"/>
              </w:rPr>
            </w:pPr>
            <w:r w:rsidRPr="00703C83">
              <w:rPr>
                <w:rFonts w:eastAsia="Aptos" w:cs="Arial"/>
                <w:sz w:val="20"/>
              </w:rPr>
              <w:t>10</w:t>
            </w:r>
          </w:p>
        </w:tc>
        <w:tc>
          <w:tcPr>
            <w:tcW w:w="1984" w:type="dxa"/>
            <w:tcBorders>
              <w:top w:val="single" w:sz="8" w:space="0" w:color="000000"/>
              <w:left w:val="single" w:sz="8" w:space="0" w:color="000000"/>
              <w:bottom w:val="single" w:sz="8" w:space="0" w:color="000000"/>
              <w:right w:val="single" w:sz="8" w:space="0" w:color="000000"/>
            </w:tcBorders>
          </w:tcPr>
          <w:p w14:paraId="6C30D68D" w14:textId="77777777" w:rsidR="00703C83" w:rsidRPr="00703C83" w:rsidRDefault="00703C83" w:rsidP="00703C83">
            <w:pPr>
              <w:spacing w:after="160" w:line="259" w:lineRule="auto"/>
              <w:rPr>
                <w:rFonts w:eastAsia="Aptos" w:cs="Arial"/>
                <w:sz w:val="20"/>
              </w:rPr>
            </w:pPr>
            <w:r w:rsidRPr="00703C83">
              <w:rPr>
                <w:rFonts w:eastAsia="Aptos" w:cs="Arial"/>
                <w:sz w:val="20"/>
              </w:rPr>
              <w:t>Rejestr Szkół i Placówek Oświatowych</w:t>
            </w:r>
          </w:p>
        </w:tc>
        <w:tc>
          <w:tcPr>
            <w:tcW w:w="4866" w:type="dxa"/>
            <w:tcBorders>
              <w:top w:val="single" w:sz="8" w:space="0" w:color="000000"/>
              <w:left w:val="single" w:sz="8" w:space="0" w:color="000000"/>
              <w:bottom w:val="single" w:sz="8" w:space="0" w:color="000000"/>
              <w:right w:val="single" w:sz="8" w:space="0" w:color="000000"/>
            </w:tcBorders>
          </w:tcPr>
          <w:p w14:paraId="28A3D204" w14:textId="77777777" w:rsidR="00703C83" w:rsidRPr="00703C83" w:rsidRDefault="00703C83" w:rsidP="00703C83">
            <w:pPr>
              <w:spacing w:after="160" w:line="259" w:lineRule="auto"/>
              <w:rPr>
                <w:rFonts w:eastAsia="Aptos" w:cs="Arial"/>
                <w:sz w:val="20"/>
              </w:rPr>
            </w:pPr>
            <w:r w:rsidRPr="00703C83">
              <w:rPr>
                <w:rFonts w:eastAsia="Aptos" w:cs="Arial"/>
                <w:sz w:val="20"/>
              </w:rPr>
              <w:t>Rejestr RSPO zawiera dane identyfikacyjne polskich szkół i placówek oświatowych (w tym przedszkoli) publicznych i niepublicznych.</w:t>
            </w:r>
          </w:p>
        </w:tc>
        <w:tc>
          <w:tcPr>
            <w:tcW w:w="0" w:type="auto"/>
            <w:tcBorders>
              <w:top w:val="single" w:sz="8" w:space="0" w:color="000000"/>
              <w:left w:val="single" w:sz="8" w:space="0" w:color="000000"/>
              <w:bottom w:val="single" w:sz="8" w:space="0" w:color="000000"/>
              <w:right w:val="single" w:sz="8" w:space="0" w:color="000000"/>
            </w:tcBorders>
          </w:tcPr>
          <w:p w14:paraId="2FBCA16C"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r w:rsidR="00703C83" w:rsidRPr="00703C83" w14:paraId="742A8B50" w14:textId="77777777" w:rsidTr="00FF2BC2">
        <w:tc>
          <w:tcPr>
            <w:tcW w:w="567" w:type="dxa"/>
            <w:tcBorders>
              <w:top w:val="single" w:sz="8" w:space="0" w:color="000000"/>
              <w:left w:val="single" w:sz="8" w:space="0" w:color="000000"/>
              <w:bottom w:val="single" w:sz="8" w:space="0" w:color="000000"/>
              <w:right w:val="single" w:sz="8" w:space="0" w:color="000000"/>
            </w:tcBorders>
          </w:tcPr>
          <w:p w14:paraId="1C68AC70" w14:textId="77777777" w:rsidR="00703C83" w:rsidRPr="00703C83" w:rsidRDefault="00703C83" w:rsidP="00703C83">
            <w:pPr>
              <w:spacing w:after="160" w:line="259" w:lineRule="auto"/>
              <w:rPr>
                <w:rFonts w:eastAsia="Aptos" w:cs="Arial"/>
                <w:sz w:val="20"/>
              </w:rPr>
            </w:pPr>
            <w:r w:rsidRPr="00703C83">
              <w:rPr>
                <w:rFonts w:eastAsia="Aptos" w:cs="Arial"/>
                <w:sz w:val="20"/>
              </w:rPr>
              <w:t>11</w:t>
            </w:r>
          </w:p>
        </w:tc>
        <w:tc>
          <w:tcPr>
            <w:tcW w:w="1984" w:type="dxa"/>
            <w:tcBorders>
              <w:top w:val="single" w:sz="8" w:space="0" w:color="000000"/>
              <w:left w:val="single" w:sz="8" w:space="0" w:color="000000"/>
              <w:bottom w:val="single" w:sz="8" w:space="0" w:color="000000"/>
              <w:right w:val="single" w:sz="8" w:space="0" w:color="000000"/>
            </w:tcBorders>
          </w:tcPr>
          <w:p w14:paraId="76ABFAB5" w14:textId="77777777" w:rsidR="00703C83" w:rsidRPr="00703C83" w:rsidRDefault="00703C83" w:rsidP="00703C83">
            <w:pPr>
              <w:spacing w:after="160" w:line="259" w:lineRule="auto"/>
              <w:rPr>
                <w:rFonts w:eastAsia="Aptos" w:cs="Arial"/>
                <w:sz w:val="20"/>
              </w:rPr>
            </w:pPr>
            <w:r w:rsidRPr="00703C83">
              <w:rPr>
                <w:rFonts w:eastAsia="Aptos" w:cs="Arial"/>
                <w:sz w:val="20"/>
              </w:rPr>
              <w:t>Krajowy zbiór rejestrów, ewidencji i wykazu w sprawach cudzoziemców</w:t>
            </w:r>
          </w:p>
        </w:tc>
        <w:tc>
          <w:tcPr>
            <w:tcW w:w="4866" w:type="dxa"/>
            <w:tcBorders>
              <w:top w:val="single" w:sz="8" w:space="0" w:color="000000"/>
              <w:left w:val="single" w:sz="8" w:space="0" w:color="000000"/>
              <w:bottom w:val="single" w:sz="8" w:space="0" w:color="000000"/>
              <w:right w:val="single" w:sz="8" w:space="0" w:color="000000"/>
            </w:tcBorders>
          </w:tcPr>
          <w:p w14:paraId="3EBDF088" w14:textId="77777777" w:rsidR="00703C83" w:rsidRPr="00703C83" w:rsidRDefault="00703C83" w:rsidP="00703C83">
            <w:pPr>
              <w:spacing w:after="160" w:line="259" w:lineRule="auto"/>
              <w:rPr>
                <w:rFonts w:eastAsia="Aptos" w:cs="Arial"/>
                <w:sz w:val="20"/>
              </w:rPr>
            </w:pPr>
            <w:r w:rsidRPr="00703C83">
              <w:rPr>
                <w:rFonts w:eastAsia="Aptos" w:cs="Arial"/>
                <w:sz w:val="20"/>
              </w:rPr>
              <w:t>Krajowy zbiór składa się z kilkudziesięciu rejestrów, ewidencji i wykazów w sprawach cudzoziemców, wymienionych w Ustawie o cudzoziemcach. Rejestry te gromadzą podstawowe, a także bardzo szczegółowe dane i cudzoziemcach. Zbiór referencyjny dla danych cudzoziemców, zbiory, rejestry które wchodzą w jego skład są często pierwotnymi rejestrami tych danych.</w:t>
            </w:r>
          </w:p>
        </w:tc>
        <w:tc>
          <w:tcPr>
            <w:tcW w:w="0" w:type="auto"/>
            <w:tcBorders>
              <w:top w:val="single" w:sz="8" w:space="0" w:color="000000"/>
              <w:left w:val="single" w:sz="8" w:space="0" w:color="000000"/>
              <w:bottom w:val="single" w:sz="8" w:space="0" w:color="000000"/>
              <w:right w:val="single" w:sz="8" w:space="0" w:color="000000"/>
            </w:tcBorders>
          </w:tcPr>
          <w:p w14:paraId="17C17823"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r w:rsidR="00703C83" w:rsidRPr="00703C83" w14:paraId="288F70B8" w14:textId="77777777" w:rsidTr="00FF2BC2">
        <w:tc>
          <w:tcPr>
            <w:tcW w:w="567" w:type="dxa"/>
            <w:tcBorders>
              <w:top w:val="single" w:sz="8" w:space="0" w:color="000000"/>
              <w:left w:val="single" w:sz="8" w:space="0" w:color="000000"/>
              <w:bottom w:val="single" w:sz="8" w:space="0" w:color="000000"/>
              <w:right w:val="single" w:sz="8" w:space="0" w:color="000000"/>
            </w:tcBorders>
          </w:tcPr>
          <w:p w14:paraId="1F2F6989" w14:textId="77777777" w:rsidR="00703C83" w:rsidRPr="00703C83" w:rsidRDefault="00703C83" w:rsidP="00703C83">
            <w:pPr>
              <w:spacing w:after="160" w:line="259" w:lineRule="auto"/>
              <w:rPr>
                <w:rFonts w:eastAsia="Aptos" w:cs="Arial"/>
                <w:sz w:val="20"/>
              </w:rPr>
            </w:pPr>
            <w:r w:rsidRPr="00703C83">
              <w:rPr>
                <w:rFonts w:eastAsia="Aptos" w:cs="Arial"/>
                <w:sz w:val="20"/>
              </w:rPr>
              <w:t>12</w:t>
            </w:r>
          </w:p>
        </w:tc>
        <w:tc>
          <w:tcPr>
            <w:tcW w:w="1984" w:type="dxa"/>
            <w:tcBorders>
              <w:top w:val="single" w:sz="8" w:space="0" w:color="000000"/>
              <w:left w:val="single" w:sz="8" w:space="0" w:color="000000"/>
              <w:bottom w:val="single" w:sz="8" w:space="0" w:color="000000"/>
              <w:right w:val="single" w:sz="8" w:space="0" w:color="000000"/>
            </w:tcBorders>
          </w:tcPr>
          <w:p w14:paraId="78F06EC7" w14:textId="77777777" w:rsidR="00703C83" w:rsidRPr="00703C83" w:rsidRDefault="00703C83" w:rsidP="00703C83">
            <w:pPr>
              <w:spacing w:after="160" w:line="278" w:lineRule="auto"/>
              <w:rPr>
                <w:rFonts w:eastAsia="Aptos" w:cs="Arial"/>
                <w:sz w:val="20"/>
              </w:rPr>
            </w:pPr>
            <w:r w:rsidRPr="00703C83">
              <w:rPr>
                <w:rFonts w:eastAsia="Aptos" w:cs="Arial"/>
                <w:sz w:val="20"/>
              </w:rPr>
              <w:t>Rejestr wjazdów i złożonych wniosków UKR (SG)</w:t>
            </w:r>
          </w:p>
        </w:tc>
        <w:tc>
          <w:tcPr>
            <w:tcW w:w="4866" w:type="dxa"/>
            <w:tcBorders>
              <w:top w:val="single" w:sz="8" w:space="0" w:color="000000"/>
              <w:left w:val="single" w:sz="8" w:space="0" w:color="000000"/>
              <w:bottom w:val="single" w:sz="8" w:space="0" w:color="000000"/>
              <w:right w:val="single" w:sz="8" w:space="0" w:color="000000"/>
            </w:tcBorders>
          </w:tcPr>
          <w:p w14:paraId="3AD6C978" w14:textId="77777777" w:rsidR="00703C83" w:rsidRPr="00703C83" w:rsidRDefault="00703C83" w:rsidP="00FF2BC2">
            <w:pPr>
              <w:spacing w:line="278" w:lineRule="auto"/>
              <w:ind w:right="5"/>
              <w:rPr>
                <w:rFonts w:eastAsia="Aptos" w:cs="Arial"/>
                <w:sz w:val="20"/>
              </w:rPr>
            </w:pPr>
            <w:r w:rsidRPr="00703C83">
              <w:rPr>
                <w:rFonts w:eastAsia="Aptos" w:cs="Arial"/>
                <w:sz w:val="20"/>
              </w:rPr>
              <w:t>Rejestr zawiera dane osób fizycznych będących obywatelami Ukrainy oraz małżonków obywateli Ukrainy nieposiadających obywatelstwa ukraińskiego, którzy przybyli na terytorium Rzeczypospolitej Polskiej z terytorium Ukrainy w związku z działaniami wojennymi prowadzonymi na terytorium Ukrainy oraz którzy złożyli stosowny wniosek w urzędach gmin uprawnionym służbom oraz instytucjom:</w:t>
            </w:r>
          </w:p>
          <w:p w14:paraId="755A1C9F" w14:textId="77777777" w:rsidR="00703C83" w:rsidRDefault="00703C83" w:rsidP="00F158D7">
            <w:pPr>
              <w:numPr>
                <w:ilvl w:val="0"/>
                <w:numId w:val="17"/>
              </w:numPr>
              <w:spacing w:line="276" w:lineRule="auto"/>
              <w:ind w:right="57"/>
              <w:rPr>
                <w:rFonts w:eastAsia="Aptos" w:cs="Arial"/>
                <w:sz w:val="20"/>
              </w:rPr>
            </w:pPr>
            <w:r w:rsidRPr="00703C83">
              <w:rPr>
                <w:rFonts w:eastAsia="Aptos" w:cs="Arial"/>
                <w:sz w:val="20"/>
              </w:rPr>
              <w:t>którzy po 24 lutego 2022 r. przybyli do Polski w związku z działaniami wojennymi prowadzonymi na terytorium Ukrainy oraz</w:t>
            </w:r>
          </w:p>
          <w:p w14:paraId="5CFBE020" w14:textId="35379BC9" w:rsidR="00703C83" w:rsidRPr="00703C83" w:rsidRDefault="00703C83" w:rsidP="00F158D7">
            <w:pPr>
              <w:numPr>
                <w:ilvl w:val="0"/>
                <w:numId w:val="17"/>
              </w:numPr>
              <w:spacing w:after="160" w:line="276" w:lineRule="auto"/>
              <w:ind w:right="57"/>
              <w:rPr>
                <w:rFonts w:eastAsia="Aptos" w:cs="Arial"/>
                <w:sz w:val="20"/>
              </w:rPr>
            </w:pPr>
            <w:r w:rsidRPr="00703C83">
              <w:rPr>
                <w:rFonts w:eastAsia="Aptos" w:cs="Arial"/>
                <w:sz w:val="20"/>
              </w:rPr>
              <w:t>którym nadano numer PESEL na ich wniosek. Rejestr jest pierwotnym referencyjnym rejestrem danych dla części populacji osób fizycznych, z niego zasilany jest rejestr PESEL oraz rejestr RWiZW będący częścią KZREiW.</w:t>
            </w:r>
          </w:p>
        </w:tc>
        <w:tc>
          <w:tcPr>
            <w:tcW w:w="0" w:type="auto"/>
            <w:tcBorders>
              <w:top w:val="single" w:sz="8" w:space="0" w:color="000000"/>
              <w:left w:val="single" w:sz="8" w:space="0" w:color="000000"/>
              <w:bottom w:val="single" w:sz="8" w:space="0" w:color="000000"/>
              <w:right w:val="single" w:sz="8" w:space="0" w:color="000000"/>
            </w:tcBorders>
          </w:tcPr>
          <w:p w14:paraId="45D21C2B"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r w:rsidR="00703C83" w:rsidRPr="00703C83" w14:paraId="7A28AFAA" w14:textId="77777777" w:rsidTr="00FF2BC2">
        <w:tc>
          <w:tcPr>
            <w:tcW w:w="567" w:type="dxa"/>
            <w:tcBorders>
              <w:top w:val="single" w:sz="8" w:space="0" w:color="000000"/>
              <w:left w:val="single" w:sz="8" w:space="0" w:color="000000"/>
              <w:bottom w:val="single" w:sz="8" w:space="0" w:color="000000"/>
              <w:right w:val="single" w:sz="8" w:space="0" w:color="000000"/>
            </w:tcBorders>
          </w:tcPr>
          <w:p w14:paraId="21E4072E" w14:textId="77777777" w:rsidR="00703C83" w:rsidRPr="00703C83" w:rsidRDefault="00703C83" w:rsidP="00703C83">
            <w:pPr>
              <w:spacing w:after="160" w:line="259" w:lineRule="auto"/>
              <w:rPr>
                <w:rFonts w:eastAsia="Aptos" w:cs="Arial"/>
                <w:sz w:val="20"/>
              </w:rPr>
            </w:pPr>
            <w:r w:rsidRPr="00703C83">
              <w:rPr>
                <w:rFonts w:eastAsia="Aptos" w:cs="Arial"/>
                <w:sz w:val="20"/>
              </w:rPr>
              <w:lastRenderedPageBreak/>
              <w:t>13</w:t>
            </w:r>
          </w:p>
        </w:tc>
        <w:tc>
          <w:tcPr>
            <w:tcW w:w="1984" w:type="dxa"/>
            <w:tcBorders>
              <w:top w:val="single" w:sz="8" w:space="0" w:color="000000"/>
              <w:left w:val="single" w:sz="8" w:space="0" w:color="000000"/>
              <w:bottom w:val="single" w:sz="8" w:space="0" w:color="000000"/>
              <w:right w:val="single" w:sz="8" w:space="0" w:color="000000"/>
            </w:tcBorders>
          </w:tcPr>
          <w:p w14:paraId="43F43C5D" w14:textId="77777777" w:rsidR="00703C83" w:rsidRPr="00703C83" w:rsidRDefault="00703C83" w:rsidP="00703C83">
            <w:pPr>
              <w:spacing w:after="160" w:line="259" w:lineRule="auto"/>
              <w:rPr>
                <w:rFonts w:eastAsia="Aptos" w:cs="Arial"/>
                <w:sz w:val="20"/>
              </w:rPr>
            </w:pPr>
            <w:r w:rsidRPr="00703C83">
              <w:rPr>
                <w:rFonts w:eastAsia="Aptos" w:cs="Arial"/>
                <w:sz w:val="20"/>
              </w:rPr>
              <w:t>Centralny Wykaz Ubezpieczonych</w:t>
            </w:r>
          </w:p>
        </w:tc>
        <w:tc>
          <w:tcPr>
            <w:tcW w:w="4866" w:type="dxa"/>
            <w:tcBorders>
              <w:top w:val="single" w:sz="8" w:space="0" w:color="000000"/>
              <w:left w:val="single" w:sz="8" w:space="0" w:color="000000"/>
              <w:bottom w:val="single" w:sz="8" w:space="0" w:color="000000"/>
              <w:right w:val="single" w:sz="8" w:space="0" w:color="000000"/>
            </w:tcBorders>
          </w:tcPr>
          <w:p w14:paraId="0BBC8EA9" w14:textId="77777777" w:rsidR="00703C83" w:rsidRPr="00703C83" w:rsidRDefault="00703C83" w:rsidP="00703C83">
            <w:pPr>
              <w:spacing w:after="160" w:line="259" w:lineRule="auto"/>
              <w:rPr>
                <w:rFonts w:eastAsia="Aptos" w:cs="Arial"/>
                <w:sz w:val="20"/>
              </w:rPr>
            </w:pPr>
            <w:r w:rsidRPr="00703C83">
              <w:rPr>
                <w:rFonts w:eastAsia="Aptos" w:cs="Arial"/>
                <w:sz w:val="20"/>
              </w:rPr>
              <w:t>NFZ gromadzi w CWU dane umożliwiające ustalenie statusu ubezpieczenia zdrowotnego i uprawnień osoby fizycznej do świadczeń opieki zdrowotnej zarówno w ZUS, jak i KRUS i na podstawie przepisów o koordynacji. Rejestr ten zawiera m.in. szczegółowe dane osoby uprawnionej, płatnika składek, zakresu ubezpieczeń, składek, udzielonych świadczeń. Jest wtórnym węzłem referencyjnym dla systemów NFZ i sektora zdrowia.</w:t>
            </w:r>
          </w:p>
        </w:tc>
        <w:tc>
          <w:tcPr>
            <w:tcW w:w="0" w:type="auto"/>
            <w:tcBorders>
              <w:top w:val="single" w:sz="8" w:space="0" w:color="000000"/>
              <w:left w:val="single" w:sz="8" w:space="0" w:color="000000"/>
              <w:bottom w:val="single" w:sz="8" w:space="0" w:color="000000"/>
              <w:right w:val="single" w:sz="8" w:space="0" w:color="000000"/>
            </w:tcBorders>
          </w:tcPr>
          <w:p w14:paraId="5BB998D3"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r w:rsidR="00703C83" w:rsidRPr="00703C83" w14:paraId="69775E7E" w14:textId="77777777" w:rsidTr="00FF2BC2">
        <w:tc>
          <w:tcPr>
            <w:tcW w:w="567" w:type="dxa"/>
            <w:tcBorders>
              <w:top w:val="single" w:sz="8" w:space="0" w:color="000000"/>
              <w:left w:val="single" w:sz="8" w:space="0" w:color="000000"/>
              <w:bottom w:val="single" w:sz="8" w:space="0" w:color="000000"/>
              <w:right w:val="single" w:sz="8" w:space="0" w:color="000000"/>
            </w:tcBorders>
          </w:tcPr>
          <w:p w14:paraId="05E804DF" w14:textId="77777777" w:rsidR="00703C83" w:rsidRPr="00703C83" w:rsidRDefault="00703C83" w:rsidP="00703C83">
            <w:pPr>
              <w:spacing w:after="160" w:line="259" w:lineRule="auto"/>
              <w:rPr>
                <w:rFonts w:eastAsia="Aptos" w:cs="Arial"/>
                <w:sz w:val="20"/>
              </w:rPr>
            </w:pPr>
            <w:r w:rsidRPr="00703C83">
              <w:rPr>
                <w:rFonts w:eastAsia="Aptos" w:cs="Arial"/>
                <w:sz w:val="20"/>
              </w:rPr>
              <w:t>14</w:t>
            </w:r>
          </w:p>
        </w:tc>
        <w:tc>
          <w:tcPr>
            <w:tcW w:w="1984" w:type="dxa"/>
            <w:tcBorders>
              <w:top w:val="single" w:sz="8" w:space="0" w:color="000000"/>
              <w:left w:val="single" w:sz="8" w:space="0" w:color="000000"/>
              <w:bottom w:val="single" w:sz="8" w:space="0" w:color="000000"/>
              <w:right w:val="single" w:sz="8" w:space="0" w:color="000000"/>
            </w:tcBorders>
          </w:tcPr>
          <w:p w14:paraId="3E708BB4" w14:textId="3B046400" w:rsidR="00703C83" w:rsidRPr="00703C83" w:rsidRDefault="00703C83" w:rsidP="00FF2BC2">
            <w:pPr>
              <w:spacing w:after="160" w:line="259" w:lineRule="auto"/>
              <w:rPr>
                <w:rFonts w:eastAsia="Aptos" w:cs="Arial"/>
                <w:sz w:val="20"/>
              </w:rPr>
            </w:pPr>
            <w:r w:rsidRPr="00703C83">
              <w:rPr>
                <w:rFonts w:eastAsia="Aptos" w:cs="Arial"/>
                <w:sz w:val="20"/>
              </w:rPr>
              <w:t>Rejestr Usług Medycznych NFZ</w:t>
            </w:r>
          </w:p>
        </w:tc>
        <w:tc>
          <w:tcPr>
            <w:tcW w:w="4866" w:type="dxa"/>
            <w:tcBorders>
              <w:top w:val="single" w:sz="8" w:space="0" w:color="000000"/>
              <w:left w:val="single" w:sz="8" w:space="0" w:color="000000"/>
              <w:bottom w:val="single" w:sz="8" w:space="0" w:color="000000"/>
              <w:right w:val="single" w:sz="8" w:space="0" w:color="000000"/>
            </w:tcBorders>
          </w:tcPr>
          <w:p w14:paraId="312F51E3" w14:textId="31603A86" w:rsidR="00703C83" w:rsidRPr="00703C83" w:rsidRDefault="00703C83" w:rsidP="00FF2BC2">
            <w:pPr>
              <w:spacing w:after="160" w:line="278" w:lineRule="auto"/>
              <w:rPr>
                <w:rFonts w:eastAsia="Aptos" w:cs="Arial"/>
                <w:sz w:val="20"/>
              </w:rPr>
            </w:pPr>
            <w:r w:rsidRPr="00703C83">
              <w:rPr>
                <w:rFonts w:eastAsia="Aptos" w:cs="Arial"/>
                <w:sz w:val="20"/>
              </w:rPr>
              <w:t>System RUM - NFZ jest systemem teleinformatycznym, którego celem jest przetwarzanie danych o udzielonych i planowanych świadczeniach opieki zdrowotnej finansowanych ze środków publicznych oraz rozliczanie tych świadczeń</w:t>
            </w:r>
          </w:p>
        </w:tc>
        <w:tc>
          <w:tcPr>
            <w:tcW w:w="0" w:type="auto"/>
            <w:tcBorders>
              <w:top w:val="single" w:sz="8" w:space="0" w:color="000000"/>
              <w:left w:val="single" w:sz="8" w:space="0" w:color="000000"/>
              <w:bottom w:val="single" w:sz="8" w:space="0" w:color="000000"/>
              <w:right w:val="single" w:sz="8" w:space="0" w:color="000000"/>
            </w:tcBorders>
          </w:tcPr>
          <w:p w14:paraId="7F653A37"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r w:rsidR="00703C83" w:rsidRPr="00703C83" w14:paraId="20334E63" w14:textId="77777777" w:rsidTr="00FF2BC2">
        <w:tc>
          <w:tcPr>
            <w:tcW w:w="567" w:type="dxa"/>
            <w:tcBorders>
              <w:top w:val="single" w:sz="8" w:space="0" w:color="000000"/>
              <w:left w:val="single" w:sz="8" w:space="0" w:color="000000"/>
              <w:bottom w:val="single" w:sz="8" w:space="0" w:color="000000"/>
              <w:right w:val="single" w:sz="8" w:space="0" w:color="000000"/>
            </w:tcBorders>
          </w:tcPr>
          <w:p w14:paraId="2370F432" w14:textId="77777777" w:rsidR="00703C83" w:rsidRPr="00703C83" w:rsidRDefault="00703C83" w:rsidP="00703C83">
            <w:pPr>
              <w:spacing w:after="160" w:line="259" w:lineRule="auto"/>
              <w:rPr>
                <w:rFonts w:eastAsia="Aptos" w:cs="Arial"/>
                <w:sz w:val="20"/>
              </w:rPr>
            </w:pPr>
            <w:r w:rsidRPr="00703C83">
              <w:rPr>
                <w:rFonts w:eastAsia="Aptos" w:cs="Arial"/>
                <w:sz w:val="20"/>
              </w:rPr>
              <w:t>15</w:t>
            </w:r>
          </w:p>
        </w:tc>
        <w:tc>
          <w:tcPr>
            <w:tcW w:w="1984" w:type="dxa"/>
            <w:tcBorders>
              <w:top w:val="single" w:sz="8" w:space="0" w:color="000000"/>
              <w:left w:val="single" w:sz="8" w:space="0" w:color="000000"/>
              <w:bottom w:val="single" w:sz="8" w:space="0" w:color="000000"/>
              <w:right w:val="single" w:sz="8" w:space="0" w:color="000000"/>
            </w:tcBorders>
          </w:tcPr>
          <w:p w14:paraId="3F54F5A2" w14:textId="77777777" w:rsidR="00703C83" w:rsidRPr="00703C83" w:rsidRDefault="00703C83" w:rsidP="00703C83">
            <w:pPr>
              <w:spacing w:after="160" w:line="259" w:lineRule="auto"/>
              <w:rPr>
                <w:rFonts w:eastAsia="Aptos" w:cs="Arial"/>
                <w:sz w:val="20"/>
              </w:rPr>
            </w:pPr>
            <w:r w:rsidRPr="00703C83">
              <w:rPr>
                <w:rFonts w:eastAsia="Aptos" w:cs="Arial"/>
                <w:sz w:val="20"/>
              </w:rPr>
              <w:t>Rejestr PESEL</w:t>
            </w:r>
          </w:p>
        </w:tc>
        <w:tc>
          <w:tcPr>
            <w:tcW w:w="4866" w:type="dxa"/>
            <w:tcBorders>
              <w:top w:val="single" w:sz="8" w:space="0" w:color="000000"/>
              <w:left w:val="single" w:sz="8" w:space="0" w:color="000000"/>
              <w:bottom w:val="single" w:sz="8" w:space="0" w:color="000000"/>
              <w:right w:val="single" w:sz="8" w:space="0" w:color="000000"/>
            </w:tcBorders>
          </w:tcPr>
          <w:p w14:paraId="39602F07" w14:textId="77777777" w:rsidR="00703C83" w:rsidRPr="00703C83" w:rsidRDefault="00703C83" w:rsidP="00703C83">
            <w:pPr>
              <w:spacing w:after="160" w:line="278" w:lineRule="auto"/>
              <w:rPr>
                <w:rFonts w:eastAsia="Aptos" w:cs="Arial"/>
                <w:sz w:val="20"/>
              </w:rPr>
            </w:pPr>
            <w:r w:rsidRPr="00703C83">
              <w:rPr>
                <w:rFonts w:eastAsia="Aptos" w:cs="Arial"/>
                <w:sz w:val="20"/>
              </w:rPr>
              <w:t>Rejestr PESEL zawiera podstawowe dane identyfikujące tożsamość i status administracyjnoprawny osób fizycznych oraz ich adres zameldowania. Jest referencyjnym rejestrem podstawowych danych osób fizycznych: obywateli polskich oraz części cudzoziemców przebywających w Polsce.</w:t>
            </w:r>
          </w:p>
        </w:tc>
        <w:tc>
          <w:tcPr>
            <w:tcW w:w="0" w:type="auto"/>
            <w:tcBorders>
              <w:top w:val="single" w:sz="8" w:space="0" w:color="000000"/>
              <w:left w:val="single" w:sz="8" w:space="0" w:color="000000"/>
              <w:bottom w:val="single" w:sz="8" w:space="0" w:color="000000"/>
              <w:right w:val="single" w:sz="8" w:space="0" w:color="000000"/>
            </w:tcBorders>
          </w:tcPr>
          <w:p w14:paraId="39F8FDF4"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r w:rsidR="00703C83" w:rsidRPr="00703C83" w14:paraId="09E53622" w14:textId="77777777" w:rsidTr="00FF2BC2">
        <w:tc>
          <w:tcPr>
            <w:tcW w:w="567" w:type="dxa"/>
            <w:tcBorders>
              <w:top w:val="single" w:sz="8" w:space="0" w:color="000000"/>
              <w:left w:val="single" w:sz="8" w:space="0" w:color="000000"/>
              <w:bottom w:val="single" w:sz="8" w:space="0" w:color="000000"/>
              <w:right w:val="single" w:sz="8" w:space="0" w:color="000000"/>
            </w:tcBorders>
          </w:tcPr>
          <w:p w14:paraId="6B52F026" w14:textId="77777777" w:rsidR="00703C83" w:rsidRPr="00703C83" w:rsidRDefault="00703C83" w:rsidP="00703C83">
            <w:pPr>
              <w:spacing w:after="160" w:line="259" w:lineRule="auto"/>
              <w:rPr>
                <w:rFonts w:eastAsia="Aptos" w:cs="Arial"/>
                <w:sz w:val="20"/>
              </w:rPr>
            </w:pPr>
            <w:r w:rsidRPr="00703C83">
              <w:rPr>
                <w:rFonts w:eastAsia="Aptos" w:cs="Arial"/>
                <w:sz w:val="20"/>
              </w:rPr>
              <w:t>16</w:t>
            </w:r>
          </w:p>
        </w:tc>
        <w:tc>
          <w:tcPr>
            <w:tcW w:w="1984" w:type="dxa"/>
            <w:tcBorders>
              <w:top w:val="single" w:sz="8" w:space="0" w:color="000000"/>
              <w:left w:val="single" w:sz="8" w:space="0" w:color="000000"/>
              <w:bottom w:val="single" w:sz="8" w:space="0" w:color="000000"/>
              <w:right w:val="single" w:sz="8" w:space="0" w:color="000000"/>
            </w:tcBorders>
          </w:tcPr>
          <w:p w14:paraId="67D3C6E1" w14:textId="77777777" w:rsidR="00703C83" w:rsidRPr="00703C83" w:rsidRDefault="00703C83" w:rsidP="00703C83">
            <w:pPr>
              <w:spacing w:after="160" w:line="259" w:lineRule="auto"/>
              <w:rPr>
                <w:rFonts w:eastAsia="Aptos" w:cs="Arial"/>
                <w:sz w:val="20"/>
              </w:rPr>
            </w:pPr>
            <w:r w:rsidRPr="00703C83">
              <w:rPr>
                <w:rFonts w:eastAsia="Aptos" w:cs="Arial"/>
                <w:sz w:val="20"/>
              </w:rPr>
              <w:t>Rejestr Stanu Cywilnego</w:t>
            </w:r>
          </w:p>
        </w:tc>
        <w:tc>
          <w:tcPr>
            <w:tcW w:w="4866" w:type="dxa"/>
            <w:tcBorders>
              <w:top w:val="single" w:sz="8" w:space="0" w:color="000000"/>
              <w:left w:val="single" w:sz="8" w:space="0" w:color="000000"/>
              <w:bottom w:val="single" w:sz="8" w:space="0" w:color="000000"/>
              <w:right w:val="single" w:sz="8" w:space="0" w:color="000000"/>
            </w:tcBorders>
          </w:tcPr>
          <w:p w14:paraId="4281A74A" w14:textId="77777777" w:rsidR="00703C83" w:rsidRPr="00703C83" w:rsidRDefault="00703C83" w:rsidP="00703C83">
            <w:pPr>
              <w:spacing w:after="160" w:line="278" w:lineRule="auto"/>
              <w:rPr>
                <w:rFonts w:eastAsia="Aptos" w:cs="Arial"/>
                <w:sz w:val="20"/>
              </w:rPr>
            </w:pPr>
            <w:r w:rsidRPr="00703C83">
              <w:rPr>
                <w:rFonts w:eastAsia="Aptos" w:cs="Arial"/>
                <w:sz w:val="20"/>
              </w:rPr>
              <w:t>Rejestr stanu cywilnego (RSC) jest centralnym rejestrem zawierającym dane polskich aktów stanu cywilnego, odrębne dla każdego rodzaju zdarzenia: urodzenia, małżeństwa, zgonu. Dane są uzupełnione o treść późniejszych wpisów, które mają wpływ na treść lub ważność tych aktów (wzmianki dodatkowe) i inne informacje mające wpływ na stan cywilny osoby (przypiski). W rejestrze stanu cywilnego prowadzi się również rejestr uznań ojcostwa. RSC jest rejestrem referencyjnym pierwotnie dla akt stanu cywilnego i kompletnych informacji o stanie cywilnym. Jest także pierwotnym rejestrem podstawowych danych osób fizycznych zasilającym rejestr PESEL, a akta stanu cywilnego stanowią wyłączny dowód zdarzeń w nich stwierdzonych; ich niezgodność z prawdą może być udowodniona jedynie w postępowaniu sądowym.</w:t>
            </w:r>
          </w:p>
        </w:tc>
        <w:tc>
          <w:tcPr>
            <w:tcW w:w="0" w:type="auto"/>
            <w:tcBorders>
              <w:top w:val="single" w:sz="8" w:space="0" w:color="000000"/>
              <w:left w:val="single" w:sz="8" w:space="0" w:color="000000"/>
              <w:bottom w:val="single" w:sz="8" w:space="0" w:color="000000"/>
              <w:right w:val="single" w:sz="8" w:space="0" w:color="000000"/>
            </w:tcBorders>
          </w:tcPr>
          <w:p w14:paraId="02FB9DE6"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r w:rsidR="00703C83" w:rsidRPr="00703C83" w14:paraId="24228E4F" w14:textId="77777777" w:rsidTr="00FF2BC2">
        <w:tc>
          <w:tcPr>
            <w:tcW w:w="567" w:type="dxa"/>
            <w:tcBorders>
              <w:top w:val="single" w:sz="8" w:space="0" w:color="000000"/>
              <w:left w:val="single" w:sz="8" w:space="0" w:color="000000"/>
              <w:bottom w:val="single" w:sz="8" w:space="0" w:color="000000"/>
              <w:right w:val="single" w:sz="8" w:space="0" w:color="000000"/>
            </w:tcBorders>
          </w:tcPr>
          <w:p w14:paraId="395A64F6" w14:textId="77777777" w:rsidR="00703C83" w:rsidRPr="00703C83" w:rsidRDefault="00703C83" w:rsidP="00703C83">
            <w:pPr>
              <w:spacing w:after="160" w:line="259" w:lineRule="auto"/>
              <w:rPr>
                <w:rFonts w:eastAsia="Aptos" w:cs="Arial"/>
                <w:sz w:val="20"/>
              </w:rPr>
            </w:pPr>
            <w:r w:rsidRPr="00703C83">
              <w:rPr>
                <w:rFonts w:eastAsia="Aptos" w:cs="Arial"/>
                <w:sz w:val="20"/>
              </w:rPr>
              <w:t>17</w:t>
            </w:r>
          </w:p>
        </w:tc>
        <w:tc>
          <w:tcPr>
            <w:tcW w:w="1984" w:type="dxa"/>
            <w:tcBorders>
              <w:top w:val="single" w:sz="8" w:space="0" w:color="000000"/>
              <w:left w:val="single" w:sz="8" w:space="0" w:color="000000"/>
              <w:bottom w:val="single" w:sz="8" w:space="0" w:color="000000"/>
              <w:right w:val="single" w:sz="8" w:space="0" w:color="000000"/>
            </w:tcBorders>
          </w:tcPr>
          <w:p w14:paraId="5BDFFB16" w14:textId="77777777" w:rsidR="00703C83" w:rsidRPr="00703C83" w:rsidRDefault="00703C83" w:rsidP="00703C83">
            <w:pPr>
              <w:spacing w:after="160" w:line="259" w:lineRule="auto"/>
              <w:rPr>
                <w:rFonts w:eastAsia="Aptos" w:cs="Arial"/>
                <w:sz w:val="20"/>
              </w:rPr>
            </w:pPr>
            <w:r w:rsidRPr="00703C83">
              <w:rPr>
                <w:rFonts w:eastAsia="Aptos" w:cs="Arial"/>
                <w:sz w:val="20"/>
              </w:rPr>
              <w:t>Centralna Ewidencja Kierowców</w:t>
            </w:r>
          </w:p>
        </w:tc>
        <w:tc>
          <w:tcPr>
            <w:tcW w:w="4866" w:type="dxa"/>
            <w:tcBorders>
              <w:top w:val="single" w:sz="8" w:space="0" w:color="000000"/>
              <w:left w:val="single" w:sz="8" w:space="0" w:color="000000"/>
              <w:bottom w:val="single" w:sz="8" w:space="0" w:color="000000"/>
              <w:right w:val="single" w:sz="8" w:space="0" w:color="000000"/>
            </w:tcBorders>
          </w:tcPr>
          <w:p w14:paraId="3AB061B8" w14:textId="77777777" w:rsidR="00703C83" w:rsidRPr="00703C83" w:rsidRDefault="00703C83" w:rsidP="00703C83">
            <w:pPr>
              <w:spacing w:after="160" w:line="278" w:lineRule="auto"/>
              <w:rPr>
                <w:rFonts w:eastAsia="Aptos" w:cs="Arial"/>
                <w:sz w:val="20"/>
              </w:rPr>
            </w:pPr>
            <w:r w:rsidRPr="00703C83">
              <w:rPr>
                <w:rFonts w:eastAsia="Aptos" w:cs="Arial"/>
                <w:sz w:val="20"/>
              </w:rPr>
              <w:t xml:space="preserve">Ewidencja CEK zawiera informacje o uprawnieniach do kierowania pojazdami mechanicznymi, dane osób je posiadających, informacje o zdarzeniach związanych z dokumentami uprawnień oraz o czynnościach i podmiotach związanych z wydawaniem uprawnień. Gromadzi także informacje o osobach nie posiadających uprawnień, które </w:t>
            </w:r>
            <w:r w:rsidRPr="00703C83">
              <w:rPr>
                <w:rFonts w:eastAsia="Aptos" w:cs="Arial"/>
                <w:sz w:val="20"/>
              </w:rPr>
              <w:lastRenderedPageBreak/>
              <w:t>kierując pojazdem popełniły naruszenie w ruchu drogowym. Jest rejestrem referencyjnym pierwotnym dla danych uprawnień do kierowania pojazdami mechanicznymi.</w:t>
            </w:r>
          </w:p>
        </w:tc>
        <w:tc>
          <w:tcPr>
            <w:tcW w:w="0" w:type="auto"/>
            <w:tcBorders>
              <w:top w:val="single" w:sz="8" w:space="0" w:color="000000"/>
              <w:left w:val="single" w:sz="8" w:space="0" w:color="000000"/>
              <w:bottom w:val="single" w:sz="8" w:space="0" w:color="000000"/>
              <w:right w:val="single" w:sz="8" w:space="0" w:color="000000"/>
            </w:tcBorders>
          </w:tcPr>
          <w:p w14:paraId="1BA1AACF"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lastRenderedPageBreak/>
              <w:t>Użycie danych</w:t>
            </w:r>
          </w:p>
        </w:tc>
      </w:tr>
      <w:tr w:rsidR="00703C83" w:rsidRPr="00703C83" w14:paraId="0AA2CC66" w14:textId="77777777" w:rsidTr="00FF2BC2">
        <w:tc>
          <w:tcPr>
            <w:tcW w:w="567" w:type="dxa"/>
            <w:tcBorders>
              <w:top w:val="single" w:sz="8" w:space="0" w:color="000000"/>
              <w:left w:val="single" w:sz="8" w:space="0" w:color="000000"/>
              <w:bottom w:val="single" w:sz="8" w:space="0" w:color="000000"/>
              <w:right w:val="single" w:sz="8" w:space="0" w:color="000000"/>
            </w:tcBorders>
          </w:tcPr>
          <w:p w14:paraId="5CBA2EA2" w14:textId="77777777" w:rsidR="00703C83" w:rsidRPr="00703C83" w:rsidRDefault="00703C83" w:rsidP="00703C83">
            <w:pPr>
              <w:spacing w:after="160" w:line="259" w:lineRule="auto"/>
              <w:rPr>
                <w:rFonts w:eastAsia="Aptos" w:cs="Arial"/>
                <w:sz w:val="20"/>
              </w:rPr>
            </w:pPr>
            <w:r w:rsidRPr="00703C83">
              <w:rPr>
                <w:rFonts w:eastAsia="Aptos" w:cs="Arial"/>
                <w:sz w:val="20"/>
              </w:rPr>
              <w:t>18</w:t>
            </w:r>
          </w:p>
        </w:tc>
        <w:tc>
          <w:tcPr>
            <w:tcW w:w="1984" w:type="dxa"/>
            <w:tcBorders>
              <w:top w:val="single" w:sz="8" w:space="0" w:color="000000"/>
              <w:left w:val="single" w:sz="8" w:space="0" w:color="000000"/>
              <w:bottom w:val="single" w:sz="8" w:space="0" w:color="000000"/>
              <w:right w:val="single" w:sz="8" w:space="0" w:color="000000"/>
            </w:tcBorders>
          </w:tcPr>
          <w:p w14:paraId="6D9BF70F" w14:textId="77777777" w:rsidR="00703C83" w:rsidRPr="00703C83" w:rsidRDefault="00703C83" w:rsidP="00703C83">
            <w:pPr>
              <w:spacing w:after="160" w:line="259" w:lineRule="auto"/>
              <w:rPr>
                <w:rFonts w:eastAsia="Aptos" w:cs="Arial"/>
                <w:sz w:val="20"/>
              </w:rPr>
            </w:pPr>
            <w:r w:rsidRPr="00703C83">
              <w:rPr>
                <w:rFonts w:eastAsia="Aptos" w:cs="Arial"/>
                <w:sz w:val="20"/>
              </w:rPr>
              <w:t>Centralna Ewidencja Pojazdów</w:t>
            </w:r>
          </w:p>
        </w:tc>
        <w:tc>
          <w:tcPr>
            <w:tcW w:w="4866" w:type="dxa"/>
            <w:tcBorders>
              <w:top w:val="single" w:sz="8" w:space="0" w:color="000000"/>
              <w:left w:val="single" w:sz="8" w:space="0" w:color="000000"/>
              <w:bottom w:val="single" w:sz="8" w:space="0" w:color="000000"/>
              <w:right w:val="single" w:sz="8" w:space="0" w:color="000000"/>
            </w:tcBorders>
          </w:tcPr>
          <w:p w14:paraId="1361DE1B" w14:textId="77777777" w:rsidR="00703C83" w:rsidRPr="00703C83" w:rsidRDefault="00703C83" w:rsidP="00703C83">
            <w:pPr>
              <w:spacing w:after="160" w:line="278" w:lineRule="auto"/>
              <w:rPr>
                <w:rFonts w:eastAsia="Aptos" w:cs="Arial"/>
                <w:sz w:val="20"/>
              </w:rPr>
            </w:pPr>
            <w:r w:rsidRPr="00703C83">
              <w:rPr>
                <w:rFonts w:eastAsia="Aptos" w:cs="Arial"/>
                <w:sz w:val="20"/>
              </w:rPr>
              <w:t>CEP zawiera dane i informacje o drogowych pojazdach mechanicznych, ich dane rejestracyjne i techniczne, informacje o właścicielach i posiadaczach, dokumentach rejestracyjnych, przeglądach technicznych i ubezpieczeniach oraz o zdarzeniach, takich jak kradzieże. Jest pierwotnym rejestrem referencyjnym dla danych o pojazdach.</w:t>
            </w:r>
          </w:p>
        </w:tc>
        <w:tc>
          <w:tcPr>
            <w:tcW w:w="0" w:type="auto"/>
            <w:tcBorders>
              <w:top w:val="single" w:sz="8" w:space="0" w:color="000000"/>
              <w:left w:val="single" w:sz="8" w:space="0" w:color="000000"/>
              <w:bottom w:val="single" w:sz="8" w:space="0" w:color="000000"/>
              <w:right w:val="single" w:sz="8" w:space="0" w:color="000000"/>
            </w:tcBorders>
          </w:tcPr>
          <w:p w14:paraId="2C927BC4"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r w:rsidR="00703C83" w:rsidRPr="00703C83" w14:paraId="7533C004" w14:textId="77777777" w:rsidTr="00FF2BC2">
        <w:tc>
          <w:tcPr>
            <w:tcW w:w="567" w:type="dxa"/>
            <w:tcBorders>
              <w:top w:val="single" w:sz="8" w:space="0" w:color="000000"/>
              <w:left w:val="single" w:sz="8" w:space="0" w:color="000000"/>
              <w:bottom w:val="single" w:sz="8" w:space="0" w:color="000000"/>
              <w:right w:val="single" w:sz="8" w:space="0" w:color="000000"/>
            </w:tcBorders>
          </w:tcPr>
          <w:p w14:paraId="22880F64" w14:textId="77777777" w:rsidR="00703C83" w:rsidRPr="00703C83" w:rsidRDefault="00703C83" w:rsidP="00703C83">
            <w:pPr>
              <w:spacing w:after="160" w:line="259" w:lineRule="auto"/>
              <w:rPr>
                <w:rFonts w:eastAsia="Aptos" w:cs="Arial"/>
                <w:sz w:val="20"/>
              </w:rPr>
            </w:pPr>
            <w:r w:rsidRPr="00703C83">
              <w:rPr>
                <w:rFonts w:eastAsia="Aptos" w:cs="Arial"/>
                <w:sz w:val="20"/>
              </w:rPr>
              <w:t>19</w:t>
            </w:r>
          </w:p>
        </w:tc>
        <w:tc>
          <w:tcPr>
            <w:tcW w:w="1984" w:type="dxa"/>
            <w:tcBorders>
              <w:top w:val="single" w:sz="8" w:space="0" w:color="000000"/>
              <w:left w:val="single" w:sz="8" w:space="0" w:color="000000"/>
              <w:bottom w:val="single" w:sz="8" w:space="0" w:color="000000"/>
              <w:right w:val="single" w:sz="8" w:space="0" w:color="000000"/>
            </w:tcBorders>
          </w:tcPr>
          <w:p w14:paraId="58C33ADB" w14:textId="77777777" w:rsidR="00703C83" w:rsidRPr="00703C83" w:rsidRDefault="00703C83" w:rsidP="00703C83">
            <w:pPr>
              <w:spacing w:after="160" w:line="259" w:lineRule="auto"/>
              <w:rPr>
                <w:rFonts w:eastAsia="Aptos" w:cs="Arial"/>
                <w:sz w:val="20"/>
              </w:rPr>
            </w:pPr>
            <w:r w:rsidRPr="00703C83">
              <w:rPr>
                <w:rFonts w:eastAsia="Aptos" w:cs="Arial"/>
                <w:sz w:val="20"/>
              </w:rPr>
              <w:t>Krajowy rejestr urzędowy podziału terytorialnego kraju</w:t>
            </w:r>
          </w:p>
        </w:tc>
        <w:tc>
          <w:tcPr>
            <w:tcW w:w="4866" w:type="dxa"/>
            <w:tcBorders>
              <w:top w:val="single" w:sz="8" w:space="0" w:color="000000"/>
              <w:left w:val="single" w:sz="8" w:space="0" w:color="000000"/>
              <w:bottom w:val="single" w:sz="8" w:space="0" w:color="000000"/>
              <w:right w:val="single" w:sz="8" w:space="0" w:color="000000"/>
            </w:tcBorders>
          </w:tcPr>
          <w:p w14:paraId="54B5C0FE" w14:textId="77777777" w:rsidR="00703C83" w:rsidRPr="00703C83" w:rsidRDefault="00703C83" w:rsidP="00F158D7">
            <w:pPr>
              <w:spacing w:line="276" w:lineRule="auto"/>
              <w:rPr>
                <w:rFonts w:eastAsia="Aptos" w:cs="Arial"/>
                <w:sz w:val="20"/>
              </w:rPr>
            </w:pPr>
            <w:r w:rsidRPr="00703C83">
              <w:rPr>
                <w:rFonts w:eastAsia="Aptos" w:cs="Arial"/>
                <w:sz w:val="20"/>
              </w:rPr>
              <w:t>Krajowy rejestr urzędowy podziału terytorialnego kraju (TERYT) zawiera identyfikatory i nazwy:</w:t>
            </w:r>
          </w:p>
          <w:p w14:paraId="5BB9BD84" w14:textId="77777777" w:rsidR="00703C83" w:rsidRPr="00703C83" w:rsidRDefault="00703C83" w:rsidP="00F158D7">
            <w:pPr>
              <w:numPr>
                <w:ilvl w:val="0"/>
                <w:numId w:val="18"/>
              </w:numPr>
              <w:spacing w:line="276" w:lineRule="auto"/>
              <w:rPr>
                <w:rFonts w:eastAsia="Aptos" w:cs="Arial"/>
                <w:sz w:val="20"/>
              </w:rPr>
            </w:pPr>
            <w:r w:rsidRPr="00703C83">
              <w:rPr>
                <w:rFonts w:eastAsia="Aptos" w:cs="Arial"/>
                <w:sz w:val="20"/>
              </w:rPr>
              <w:t>jednostek zasadniczego trójstopniowego podziału terytorialnego kraju: województw, powiatów i gmin (TERC),</w:t>
            </w:r>
          </w:p>
          <w:p w14:paraId="7FA86AB5" w14:textId="77777777" w:rsidR="00703C83" w:rsidRPr="00703C83" w:rsidRDefault="00703C83" w:rsidP="00F158D7">
            <w:pPr>
              <w:numPr>
                <w:ilvl w:val="0"/>
                <w:numId w:val="18"/>
              </w:numPr>
              <w:spacing w:line="276" w:lineRule="auto"/>
              <w:rPr>
                <w:rFonts w:eastAsia="Aptos" w:cs="Arial"/>
                <w:sz w:val="20"/>
              </w:rPr>
            </w:pPr>
            <w:r w:rsidRPr="00703C83">
              <w:rPr>
                <w:rFonts w:eastAsia="Aptos" w:cs="Arial"/>
                <w:sz w:val="20"/>
              </w:rPr>
              <w:t>miejscowości (SIMC)</w:t>
            </w:r>
          </w:p>
          <w:p w14:paraId="7B12A852" w14:textId="77777777" w:rsidR="00703C83" w:rsidRPr="00703C83" w:rsidRDefault="00703C83" w:rsidP="00F158D7">
            <w:pPr>
              <w:numPr>
                <w:ilvl w:val="0"/>
                <w:numId w:val="18"/>
              </w:numPr>
              <w:spacing w:after="160" w:line="276" w:lineRule="auto"/>
              <w:rPr>
                <w:rFonts w:eastAsia="Aptos" w:cs="Arial"/>
                <w:sz w:val="20"/>
              </w:rPr>
            </w:pPr>
            <w:r w:rsidRPr="00703C83">
              <w:rPr>
                <w:rFonts w:eastAsia="Aptos" w:cs="Arial"/>
                <w:sz w:val="20"/>
              </w:rPr>
              <w:t xml:space="preserve">ulic (ULIC), prowadzony w ramach systemu identyfikacji adresowej ulic, nieruchomości, budynków i mieszkań (NOBC) rejonów statystycznych i obwodów spisowych (BREC). Jest referencyjnym rejestrem podziału terytorialnego kraju oraz identyfikatorów TERYT </w:t>
            </w:r>
          </w:p>
        </w:tc>
        <w:tc>
          <w:tcPr>
            <w:tcW w:w="0" w:type="auto"/>
            <w:tcBorders>
              <w:top w:val="single" w:sz="8" w:space="0" w:color="000000"/>
              <w:left w:val="single" w:sz="8" w:space="0" w:color="000000"/>
              <w:bottom w:val="single" w:sz="8" w:space="0" w:color="000000"/>
              <w:right w:val="single" w:sz="8" w:space="0" w:color="000000"/>
            </w:tcBorders>
          </w:tcPr>
          <w:p w14:paraId="15D05AB0"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r w:rsidR="00703C83" w:rsidRPr="00703C83" w14:paraId="252B1F06" w14:textId="77777777" w:rsidTr="00FF2BC2">
        <w:tc>
          <w:tcPr>
            <w:tcW w:w="567" w:type="dxa"/>
            <w:tcBorders>
              <w:top w:val="single" w:sz="8" w:space="0" w:color="000000"/>
              <w:left w:val="single" w:sz="8" w:space="0" w:color="000000"/>
              <w:bottom w:val="single" w:sz="8" w:space="0" w:color="000000"/>
              <w:right w:val="single" w:sz="8" w:space="0" w:color="000000"/>
            </w:tcBorders>
          </w:tcPr>
          <w:p w14:paraId="5D5A4E7D" w14:textId="77777777" w:rsidR="00703C83" w:rsidRPr="00703C83" w:rsidRDefault="00703C83" w:rsidP="00703C83">
            <w:pPr>
              <w:spacing w:after="160" w:line="259" w:lineRule="auto"/>
              <w:rPr>
                <w:rFonts w:eastAsia="Aptos" w:cs="Arial"/>
                <w:sz w:val="20"/>
              </w:rPr>
            </w:pPr>
            <w:r w:rsidRPr="00703C83">
              <w:rPr>
                <w:rFonts w:eastAsia="Aptos" w:cs="Arial"/>
                <w:sz w:val="20"/>
              </w:rPr>
              <w:t>20</w:t>
            </w:r>
          </w:p>
        </w:tc>
        <w:tc>
          <w:tcPr>
            <w:tcW w:w="1984" w:type="dxa"/>
            <w:tcBorders>
              <w:top w:val="single" w:sz="8" w:space="0" w:color="000000"/>
              <w:left w:val="single" w:sz="8" w:space="0" w:color="000000"/>
              <w:bottom w:val="single" w:sz="8" w:space="0" w:color="000000"/>
              <w:right w:val="single" w:sz="8" w:space="0" w:color="000000"/>
            </w:tcBorders>
          </w:tcPr>
          <w:p w14:paraId="6C82071F" w14:textId="77777777" w:rsidR="00703C83" w:rsidRPr="00703C83" w:rsidRDefault="00703C83" w:rsidP="00703C83">
            <w:pPr>
              <w:spacing w:after="160" w:line="259" w:lineRule="auto"/>
              <w:rPr>
                <w:rFonts w:eastAsia="Aptos" w:cs="Arial"/>
                <w:sz w:val="20"/>
              </w:rPr>
            </w:pPr>
            <w:r w:rsidRPr="00703C83">
              <w:rPr>
                <w:rFonts w:eastAsia="Aptos" w:cs="Arial"/>
                <w:sz w:val="20"/>
              </w:rPr>
              <w:t>Krajowy rejestr urzędowy podmiotów gospodarki narodowej</w:t>
            </w:r>
          </w:p>
        </w:tc>
        <w:tc>
          <w:tcPr>
            <w:tcW w:w="4866" w:type="dxa"/>
            <w:tcBorders>
              <w:top w:val="single" w:sz="8" w:space="0" w:color="000000"/>
              <w:left w:val="single" w:sz="8" w:space="0" w:color="000000"/>
              <w:bottom w:val="single" w:sz="8" w:space="0" w:color="000000"/>
              <w:right w:val="single" w:sz="8" w:space="0" w:color="000000"/>
            </w:tcBorders>
          </w:tcPr>
          <w:p w14:paraId="535817D0" w14:textId="77777777" w:rsidR="00703C83" w:rsidRPr="00703C83" w:rsidRDefault="00703C83" w:rsidP="00703C83">
            <w:pPr>
              <w:spacing w:after="160" w:line="278" w:lineRule="auto"/>
              <w:rPr>
                <w:rFonts w:eastAsia="Aptos" w:cs="Arial"/>
                <w:sz w:val="20"/>
              </w:rPr>
            </w:pPr>
            <w:r w:rsidRPr="00703C83">
              <w:rPr>
                <w:rFonts w:eastAsia="Aptos" w:cs="Arial"/>
                <w:sz w:val="20"/>
              </w:rPr>
              <w:t>Krajowy rejestr urzędowy podmiotów gospodarki narodowej (REGON) obejmuje: osoby prawne, jednostki organizacyjne niemające osobowości prawnej, osoby fizyczne prowadzące działalność gospodarczą, a także osoby prowadzące indywidualne gospodarstwa rolne czy zakłady działalności leczniczej. Rejestr REGON zawiera najpełniejszy zbiór podmiotów i ich referencyjnych danych, spośród wszystkich rejestrów podmiotów polskiej administracji publicznej. Jest rejestrem referencyjnym pierwotnie dla numeru REGON oraz danych podmiotów nie występujących w rejestrach takich KRS i CEIDG.</w:t>
            </w:r>
          </w:p>
        </w:tc>
        <w:tc>
          <w:tcPr>
            <w:tcW w:w="0" w:type="auto"/>
            <w:tcBorders>
              <w:top w:val="single" w:sz="8" w:space="0" w:color="000000"/>
              <w:left w:val="single" w:sz="8" w:space="0" w:color="000000"/>
              <w:bottom w:val="single" w:sz="8" w:space="0" w:color="000000"/>
              <w:right w:val="single" w:sz="8" w:space="0" w:color="000000"/>
            </w:tcBorders>
          </w:tcPr>
          <w:p w14:paraId="75966199"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r w:rsidR="00703C83" w:rsidRPr="00703C83" w14:paraId="303F5887" w14:textId="77777777" w:rsidTr="00FF2BC2">
        <w:tc>
          <w:tcPr>
            <w:tcW w:w="567" w:type="dxa"/>
            <w:tcBorders>
              <w:top w:val="single" w:sz="8" w:space="0" w:color="000000"/>
              <w:left w:val="single" w:sz="8" w:space="0" w:color="000000"/>
              <w:bottom w:val="single" w:sz="8" w:space="0" w:color="000000"/>
              <w:right w:val="single" w:sz="8" w:space="0" w:color="000000"/>
            </w:tcBorders>
          </w:tcPr>
          <w:p w14:paraId="0251E726" w14:textId="77777777" w:rsidR="00703C83" w:rsidRPr="00703C83" w:rsidRDefault="00703C83" w:rsidP="00703C83">
            <w:pPr>
              <w:spacing w:after="160" w:line="259" w:lineRule="auto"/>
              <w:rPr>
                <w:rFonts w:eastAsia="Aptos" w:cs="Arial"/>
                <w:sz w:val="20"/>
              </w:rPr>
            </w:pPr>
            <w:r w:rsidRPr="00703C83">
              <w:rPr>
                <w:rFonts w:eastAsia="Aptos" w:cs="Arial"/>
                <w:sz w:val="20"/>
              </w:rPr>
              <w:t>21</w:t>
            </w:r>
          </w:p>
        </w:tc>
        <w:tc>
          <w:tcPr>
            <w:tcW w:w="1984" w:type="dxa"/>
            <w:tcBorders>
              <w:top w:val="single" w:sz="8" w:space="0" w:color="000000"/>
              <w:left w:val="single" w:sz="8" w:space="0" w:color="000000"/>
              <w:bottom w:val="single" w:sz="8" w:space="0" w:color="000000"/>
              <w:right w:val="single" w:sz="8" w:space="0" w:color="000000"/>
            </w:tcBorders>
          </w:tcPr>
          <w:p w14:paraId="625DBE45" w14:textId="327D2FCA" w:rsidR="00703C83" w:rsidRPr="00703C83" w:rsidRDefault="00703C83" w:rsidP="00FF2BC2">
            <w:pPr>
              <w:spacing w:after="160" w:line="259" w:lineRule="auto"/>
              <w:rPr>
                <w:rFonts w:eastAsia="Aptos" w:cs="Arial"/>
                <w:sz w:val="20"/>
              </w:rPr>
            </w:pPr>
            <w:r w:rsidRPr="00703C83">
              <w:rPr>
                <w:rFonts w:eastAsia="Aptos" w:cs="Arial"/>
                <w:sz w:val="20"/>
              </w:rPr>
              <w:t>Centralna Ewidencja i Informacja o Działalności Gospodarczej</w:t>
            </w:r>
          </w:p>
        </w:tc>
        <w:tc>
          <w:tcPr>
            <w:tcW w:w="4866" w:type="dxa"/>
            <w:tcBorders>
              <w:top w:val="single" w:sz="8" w:space="0" w:color="000000"/>
              <w:left w:val="single" w:sz="8" w:space="0" w:color="000000"/>
              <w:bottom w:val="single" w:sz="8" w:space="0" w:color="000000"/>
              <w:right w:val="single" w:sz="8" w:space="0" w:color="000000"/>
            </w:tcBorders>
          </w:tcPr>
          <w:p w14:paraId="41594BD0" w14:textId="77777777" w:rsidR="00703C83" w:rsidRPr="00703C83" w:rsidRDefault="00703C83" w:rsidP="00703C83">
            <w:pPr>
              <w:spacing w:after="160" w:line="278" w:lineRule="auto"/>
              <w:rPr>
                <w:rFonts w:eastAsia="Aptos" w:cs="Arial"/>
                <w:sz w:val="20"/>
              </w:rPr>
            </w:pPr>
            <w:r w:rsidRPr="00703C83">
              <w:rPr>
                <w:rFonts w:eastAsia="Aptos" w:cs="Arial"/>
                <w:sz w:val="20"/>
              </w:rPr>
              <w:t xml:space="preserve">CEIDG to centralna ewidencja przedsiębiorców będących osobami fizycznymi oraz spółek cywilnych osób fizycznych. Zawiera podstawowe dane o firmie i jej działalności gospodarczej, w tym o przekształceniu, upadłości, postępowaniu restrukturyzacyjnym oraz o zarządzie sukcesyjnym. CEIDG jest pierwotnym rejestrem referencyjnym dla ww. danych firm osób prowadzących pozarolniczą </w:t>
            </w:r>
            <w:r w:rsidRPr="00703C83">
              <w:rPr>
                <w:rFonts w:eastAsia="Aptos" w:cs="Arial"/>
                <w:sz w:val="20"/>
              </w:rPr>
              <w:lastRenderedPageBreak/>
              <w:t>działalność gospodarczą, objętych obowiązkiem wpisu do CEIDG.</w:t>
            </w:r>
          </w:p>
        </w:tc>
        <w:tc>
          <w:tcPr>
            <w:tcW w:w="0" w:type="auto"/>
            <w:tcBorders>
              <w:top w:val="single" w:sz="8" w:space="0" w:color="000000"/>
              <w:left w:val="single" w:sz="8" w:space="0" w:color="000000"/>
              <w:bottom w:val="single" w:sz="8" w:space="0" w:color="000000"/>
              <w:right w:val="single" w:sz="8" w:space="0" w:color="000000"/>
            </w:tcBorders>
          </w:tcPr>
          <w:p w14:paraId="19BE2FE0"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lastRenderedPageBreak/>
              <w:t>Użycie danych</w:t>
            </w:r>
          </w:p>
        </w:tc>
      </w:tr>
      <w:tr w:rsidR="00703C83" w:rsidRPr="00703C83" w14:paraId="2848BBFD" w14:textId="77777777" w:rsidTr="00FF2BC2">
        <w:tc>
          <w:tcPr>
            <w:tcW w:w="567" w:type="dxa"/>
            <w:tcBorders>
              <w:top w:val="single" w:sz="8" w:space="0" w:color="000000"/>
              <w:left w:val="single" w:sz="8" w:space="0" w:color="000000"/>
              <w:bottom w:val="single" w:sz="8" w:space="0" w:color="000000"/>
              <w:right w:val="single" w:sz="8" w:space="0" w:color="000000"/>
            </w:tcBorders>
          </w:tcPr>
          <w:p w14:paraId="0933F6B5" w14:textId="77777777" w:rsidR="00703C83" w:rsidRPr="00703C83" w:rsidRDefault="00703C83" w:rsidP="00703C83">
            <w:pPr>
              <w:spacing w:after="160" w:line="259" w:lineRule="auto"/>
              <w:rPr>
                <w:rFonts w:eastAsia="Aptos" w:cs="Arial"/>
                <w:sz w:val="20"/>
              </w:rPr>
            </w:pPr>
            <w:r w:rsidRPr="00703C83">
              <w:rPr>
                <w:rFonts w:eastAsia="Aptos" w:cs="Arial"/>
                <w:sz w:val="20"/>
              </w:rPr>
              <w:t>22</w:t>
            </w:r>
          </w:p>
        </w:tc>
        <w:tc>
          <w:tcPr>
            <w:tcW w:w="1984" w:type="dxa"/>
            <w:tcBorders>
              <w:top w:val="single" w:sz="8" w:space="0" w:color="000000"/>
              <w:left w:val="single" w:sz="8" w:space="0" w:color="000000"/>
              <w:bottom w:val="single" w:sz="8" w:space="0" w:color="000000"/>
              <w:right w:val="single" w:sz="8" w:space="0" w:color="000000"/>
            </w:tcBorders>
          </w:tcPr>
          <w:p w14:paraId="298C320E" w14:textId="77777777" w:rsidR="00703C83" w:rsidRPr="00703C83" w:rsidRDefault="00703C83" w:rsidP="00703C83">
            <w:pPr>
              <w:spacing w:after="160" w:line="259" w:lineRule="auto"/>
              <w:rPr>
                <w:rFonts w:eastAsia="Aptos" w:cs="Arial"/>
                <w:sz w:val="20"/>
              </w:rPr>
            </w:pPr>
            <w:r w:rsidRPr="00703C83">
              <w:rPr>
                <w:rFonts w:eastAsia="Aptos" w:cs="Arial"/>
                <w:sz w:val="20"/>
              </w:rPr>
              <w:t>Krajowy Rejestr Sądowy</w:t>
            </w:r>
          </w:p>
        </w:tc>
        <w:tc>
          <w:tcPr>
            <w:tcW w:w="4866" w:type="dxa"/>
            <w:tcBorders>
              <w:top w:val="single" w:sz="8" w:space="0" w:color="000000"/>
              <w:left w:val="single" w:sz="8" w:space="0" w:color="000000"/>
              <w:bottom w:val="single" w:sz="8" w:space="0" w:color="000000"/>
              <w:right w:val="single" w:sz="8" w:space="0" w:color="000000"/>
            </w:tcBorders>
          </w:tcPr>
          <w:p w14:paraId="026914B0" w14:textId="77777777" w:rsidR="00703C83" w:rsidRPr="00703C83" w:rsidRDefault="00703C83" w:rsidP="00703C83">
            <w:pPr>
              <w:spacing w:after="160" w:line="278" w:lineRule="auto"/>
              <w:rPr>
                <w:rFonts w:eastAsia="Aptos" w:cs="Arial"/>
                <w:sz w:val="20"/>
              </w:rPr>
            </w:pPr>
            <w:r w:rsidRPr="00703C83">
              <w:rPr>
                <w:rFonts w:eastAsia="Aptos" w:cs="Arial"/>
                <w:sz w:val="20"/>
              </w:rPr>
              <w:t>KRS to referencyjny rejestr przedsiębiorców będących osobami prawnymi, spółek oprócz spółki cywilnej), a także stowarzyszeń, fundacji, organizacji społecznych i zawodowych oraz publicznych zakładów opieki zdrowotnej. W KRS prowadzony jest także rejestr dłużników niewypłacalnych. KRS zawiera podstawowe dane zarejestrowanego podmiotu, jego status prawny, zakres działalności najważniejsze elementy jego sytuacji finansowej, zarząd i osoby reprezentujące oraz inne, istotne dla obrotu gospodarczego, dane o przedsiębiorcy. Między innymi zawiera sprawozdania finansowe, informacje o zaległościach podatkowych, celnych i zaległościach wobec ZUS, wierzycielach i wysokościach niespłaconych wierzytelności. KRS jest rejestrem referencyjnym dla polskich osób prawnych i ich podstawowych danych, obowiązek uzyskania wpisu do Krajowego Rejestru Sądowego (KRS) stanowi warunek rozpoczęcia działalności wielu podmiotów. Dane podstawowe podmiotów pochodzą z aktów notarialnych, rejestrowanych w Centralnym Repozytorium Elektronicznych Wypisów Aktów Notarialnych – CREWAN.</w:t>
            </w:r>
          </w:p>
        </w:tc>
        <w:tc>
          <w:tcPr>
            <w:tcW w:w="0" w:type="auto"/>
            <w:tcBorders>
              <w:top w:val="single" w:sz="8" w:space="0" w:color="000000"/>
              <w:left w:val="single" w:sz="8" w:space="0" w:color="000000"/>
              <w:bottom w:val="single" w:sz="8" w:space="0" w:color="000000"/>
              <w:right w:val="single" w:sz="8" w:space="0" w:color="000000"/>
            </w:tcBorders>
          </w:tcPr>
          <w:p w14:paraId="144B5000"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r w:rsidR="00703C83" w:rsidRPr="00703C83" w14:paraId="2AFDBF86" w14:textId="77777777" w:rsidTr="00FF2BC2">
        <w:tc>
          <w:tcPr>
            <w:tcW w:w="567" w:type="dxa"/>
            <w:tcBorders>
              <w:top w:val="single" w:sz="8" w:space="0" w:color="000000"/>
              <w:left w:val="single" w:sz="8" w:space="0" w:color="000000"/>
              <w:bottom w:val="single" w:sz="8" w:space="0" w:color="000000"/>
              <w:right w:val="single" w:sz="8" w:space="0" w:color="000000"/>
            </w:tcBorders>
          </w:tcPr>
          <w:p w14:paraId="096094EE" w14:textId="77777777" w:rsidR="00703C83" w:rsidRPr="00703C83" w:rsidRDefault="00703C83" w:rsidP="00703C83">
            <w:pPr>
              <w:spacing w:after="160" w:line="259" w:lineRule="auto"/>
              <w:rPr>
                <w:rFonts w:eastAsia="Aptos" w:cs="Arial"/>
                <w:sz w:val="20"/>
              </w:rPr>
            </w:pPr>
            <w:r w:rsidRPr="00703C83">
              <w:rPr>
                <w:rFonts w:eastAsia="Aptos" w:cs="Arial"/>
                <w:sz w:val="20"/>
              </w:rPr>
              <w:t>23</w:t>
            </w:r>
          </w:p>
        </w:tc>
        <w:tc>
          <w:tcPr>
            <w:tcW w:w="1984" w:type="dxa"/>
            <w:tcBorders>
              <w:top w:val="single" w:sz="8" w:space="0" w:color="000000"/>
              <w:left w:val="single" w:sz="8" w:space="0" w:color="000000"/>
              <w:bottom w:val="single" w:sz="8" w:space="0" w:color="000000"/>
              <w:right w:val="single" w:sz="8" w:space="0" w:color="000000"/>
            </w:tcBorders>
          </w:tcPr>
          <w:p w14:paraId="445208A6" w14:textId="7E8506D6" w:rsidR="00703C83" w:rsidRPr="00703C83" w:rsidRDefault="00703C83" w:rsidP="00FF2BC2">
            <w:pPr>
              <w:spacing w:after="160" w:line="259" w:lineRule="auto"/>
              <w:rPr>
                <w:rFonts w:eastAsia="Aptos" w:cs="Arial"/>
                <w:sz w:val="20"/>
              </w:rPr>
            </w:pPr>
            <w:r w:rsidRPr="00703C83">
              <w:rPr>
                <w:rFonts w:eastAsia="Aptos" w:cs="Arial"/>
                <w:sz w:val="20"/>
              </w:rPr>
              <w:t>Centralny Rejestr Podmiotów – Krajowa Ewidencja Podatników</w:t>
            </w:r>
          </w:p>
        </w:tc>
        <w:tc>
          <w:tcPr>
            <w:tcW w:w="4866" w:type="dxa"/>
            <w:tcBorders>
              <w:top w:val="single" w:sz="8" w:space="0" w:color="000000"/>
              <w:left w:val="single" w:sz="8" w:space="0" w:color="000000"/>
              <w:bottom w:val="single" w:sz="8" w:space="0" w:color="000000"/>
              <w:right w:val="single" w:sz="8" w:space="0" w:color="000000"/>
            </w:tcBorders>
          </w:tcPr>
          <w:p w14:paraId="1A22A897" w14:textId="77777777" w:rsidR="00703C83" w:rsidRPr="00703C83" w:rsidRDefault="00703C83" w:rsidP="00703C83">
            <w:pPr>
              <w:spacing w:after="160" w:line="278" w:lineRule="auto"/>
              <w:rPr>
                <w:rFonts w:eastAsia="Aptos" w:cs="Arial"/>
                <w:sz w:val="20"/>
              </w:rPr>
            </w:pPr>
            <w:r w:rsidRPr="00703C83">
              <w:rPr>
                <w:rFonts w:eastAsia="Aptos" w:cs="Arial"/>
                <w:sz w:val="20"/>
              </w:rPr>
              <w:t>Rejestr CRP KEP to kompletna, ogólnopolska ewidencja podatników i płatników podatków. Zawiera dane osób fizycznych, prawnych i jednostek organizacyjnych nie mających osobowości prawnej, podlegających na mocy ustaw podatkowych obowiązkowi podatkowemu. Przechowuje także ich zgłoszenia identyfikacyjne i aktualizacyjne oraz niektóre inne dokumenty związane z obowiązkami wynikającymi z przepisów podatkowych. Rejestr jest referencyjny pierwotnie dla numeru NIP i specyficznych danych podatnika. Pełni także rolę węzła referencyjnego danych osób fizycznych i podmiotów dla innych systemów i rejestrów KAS.</w:t>
            </w:r>
          </w:p>
        </w:tc>
        <w:tc>
          <w:tcPr>
            <w:tcW w:w="0" w:type="auto"/>
            <w:tcBorders>
              <w:top w:val="single" w:sz="8" w:space="0" w:color="000000"/>
              <w:left w:val="single" w:sz="8" w:space="0" w:color="000000"/>
              <w:bottom w:val="single" w:sz="8" w:space="0" w:color="000000"/>
              <w:right w:val="single" w:sz="8" w:space="0" w:color="000000"/>
            </w:tcBorders>
          </w:tcPr>
          <w:p w14:paraId="3EAA6BFE" w14:textId="77777777" w:rsidR="00703C83" w:rsidRPr="00703C83" w:rsidRDefault="00703C83" w:rsidP="00703C83">
            <w:pPr>
              <w:spacing w:after="160" w:line="259" w:lineRule="auto"/>
              <w:ind w:right="752"/>
              <w:rPr>
                <w:rFonts w:eastAsia="Aptos" w:cs="Arial"/>
                <w:sz w:val="20"/>
              </w:rPr>
            </w:pPr>
            <w:r w:rsidRPr="00703C83">
              <w:rPr>
                <w:rFonts w:eastAsia="Aptos" w:cs="Arial"/>
                <w:sz w:val="20"/>
              </w:rPr>
              <w:t>Użycie danych</w:t>
            </w:r>
          </w:p>
        </w:tc>
      </w:tr>
    </w:tbl>
    <w:p w14:paraId="0B519BDE" w14:textId="77777777" w:rsidR="00703C83" w:rsidRDefault="00703C83" w:rsidP="00485E7E">
      <w:pPr>
        <w:pStyle w:val="Tekstpodstawowy2"/>
        <w:ind w:left="0"/>
        <w:rPr>
          <w:lang w:val="pl-PL" w:eastAsia="pl-PL"/>
        </w:rPr>
      </w:pPr>
    </w:p>
    <w:p w14:paraId="12C36312" w14:textId="77777777" w:rsidR="00703C83" w:rsidRDefault="00703C83" w:rsidP="00485E7E">
      <w:pPr>
        <w:pStyle w:val="Tekstpodstawowy2"/>
        <w:ind w:left="0"/>
        <w:rPr>
          <w:lang w:val="pl-PL" w:eastAsia="pl-PL"/>
        </w:rPr>
      </w:pPr>
    </w:p>
    <w:p w14:paraId="0281B503" w14:textId="68A8CF1F" w:rsidR="00BD4EE3" w:rsidRPr="003269DF" w:rsidRDefault="00BD4EE3" w:rsidP="00A03B75">
      <w:pPr>
        <w:pStyle w:val="Nagwek2"/>
        <w:keepNext/>
        <w:rPr>
          <w:b w:val="0"/>
          <w:sz w:val="20"/>
          <w:szCs w:val="20"/>
          <w:lang w:val="pl-PL" w:eastAsia="pl-PL"/>
        </w:rPr>
      </w:pPr>
      <w:r w:rsidRPr="00110D64">
        <w:rPr>
          <w:szCs w:val="20"/>
          <w:lang w:val="pl-PL" w:eastAsia="pl-PL"/>
        </w:rPr>
        <w:t>Bezpieczeństwo</w:t>
      </w:r>
    </w:p>
    <w:p w14:paraId="4509E9BD" w14:textId="62973602" w:rsidR="00BD4EE3" w:rsidRPr="00574D0C" w:rsidRDefault="00BD4EE3" w:rsidP="00574D0C">
      <w:pPr>
        <w:spacing w:after="120"/>
        <w:ind w:left="425"/>
        <w:jc w:val="both"/>
        <w:rPr>
          <w:rFonts w:cs="Arial"/>
          <w:sz w:val="22"/>
          <w:szCs w:val="24"/>
          <w:lang w:val="pl-PL" w:eastAsia="pl-PL"/>
        </w:rPr>
      </w:pPr>
      <w:r w:rsidRPr="00574D0C">
        <w:rPr>
          <w:rFonts w:cs="Arial"/>
          <w:sz w:val="22"/>
          <w:szCs w:val="24"/>
          <w:lang w:val="pl-PL" w:eastAsia="pl-PL"/>
        </w:rPr>
        <w:t>Planowany poziom zapewnienia bezpieczeństwa (</w:t>
      </w:r>
      <w:r w:rsidR="00B96493" w:rsidRPr="00574D0C">
        <w:rPr>
          <w:rFonts w:cs="Arial"/>
          <w:sz w:val="22"/>
          <w:szCs w:val="24"/>
          <w:lang w:val="pl-PL" w:eastAsia="pl-PL"/>
        </w:rPr>
        <w:t>w rozumieniu przepisów §</w:t>
      </w:r>
      <w:r w:rsidR="004A11A1" w:rsidRPr="00574D0C">
        <w:rPr>
          <w:rFonts w:cs="Arial"/>
          <w:sz w:val="22"/>
          <w:szCs w:val="24"/>
          <w:lang w:val="pl-PL" w:eastAsia="pl-PL"/>
        </w:rPr>
        <w:t xml:space="preserve"> </w:t>
      </w:r>
      <w:r w:rsidR="00B96493" w:rsidRPr="00574D0C">
        <w:rPr>
          <w:rFonts w:cs="Arial"/>
          <w:sz w:val="22"/>
          <w:szCs w:val="24"/>
          <w:lang w:val="pl-PL" w:eastAsia="pl-PL"/>
        </w:rPr>
        <w:t xml:space="preserve">19 </w:t>
      </w:r>
      <w:r w:rsidR="008616F2" w:rsidRPr="00574D0C">
        <w:rPr>
          <w:rFonts w:cs="Arial"/>
          <w:sz w:val="22"/>
          <w:szCs w:val="24"/>
          <w:lang w:val="pl-PL" w:eastAsia="pl-PL"/>
        </w:rPr>
        <w:t>r</w:t>
      </w:r>
      <w:r w:rsidR="00B96493" w:rsidRPr="00574D0C">
        <w:rPr>
          <w:rFonts w:cs="Arial"/>
          <w:sz w:val="22"/>
          <w:szCs w:val="24"/>
          <w:lang w:val="pl-PL" w:eastAsia="pl-PL"/>
        </w:rPr>
        <w:t xml:space="preserve">ozporządzenia </w:t>
      </w:r>
      <w:r w:rsidR="00AD4C1A" w:rsidRPr="00574D0C">
        <w:rPr>
          <w:rFonts w:cs="Arial"/>
          <w:sz w:val="22"/>
          <w:szCs w:val="24"/>
          <w:lang w:val="pl-PL" w:eastAsia="pl-PL"/>
        </w:rPr>
        <w:t xml:space="preserve">Rady Ministrów z dnia 21 maja 2024 r. w sprawie Krajowych Ram Interoperacyjności, minimalnych wymagań dla rejestrów publicznych i wymiany informacji w postaci elektronicznej oraz minimalnych </w:t>
      </w:r>
      <w:r w:rsidR="00AD4C1A" w:rsidRPr="00574D0C">
        <w:rPr>
          <w:rFonts w:cs="Arial"/>
          <w:sz w:val="22"/>
          <w:szCs w:val="24"/>
          <w:lang w:val="pl-PL" w:eastAsia="pl-PL"/>
        </w:rPr>
        <w:lastRenderedPageBreak/>
        <w:t>wymagań dla systemów teleinformatycznych (Dz. U. poz. 773))</w:t>
      </w:r>
      <w:r w:rsidR="00580089" w:rsidRPr="00574D0C">
        <w:rPr>
          <w:rFonts w:cs="Arial"/>
          <w:sz w:val="22"/>
          <w:szCs w:val="24"/>
          <w:lang w:val="pl-PL" w:eastAsia="pl-PL"/>
        </w:rPr>
        <w:t xml:space="preserve"> </w:t>
      </w:r>
      <w:r w:rsidRPr="00574D0C">
        <w:rPr>
          <w:rFonts w:cs="Arial"/>
          <w:sz w:val="22"/>
          <w:szCs w:val="24"/>
          <w:lang w:val="pl-PL" w:eastAsia="pl-PL"/>
        </w:rPr>
        <w:t>w zakresie dot. systemu zarządzania bezpieczeństwem informacji:</w:t>
      </w:r>
    </w:p>
    <w:p w14:paraId="2858D39A" w14:textId="5FB5F951" w:rsidR="00BD4EE3" w:rsidRPr="00574D0C" w:rsidRDefault="00245488" w:rsidP="008565B8">
      <w:pPr>
        <w:pStyle w:val="Akapitzlist"/>
        <w:numPr>
          <w:ilvl w:val="0"/>
          <w:numId w:val="14"/>
        </w:numPr>
        <w:spacing w:after="120" w:line="240" w:lineRule="auto"/>
        <w:ind w:left="1633" w:hanging="357"/>
        <w:contextualSpacing w:val="0"/>
        <w:rPr>
          <w:rFonts w:cs="Arial"/>
          <w:strike/>
        </w:rPr>
      </w:pPr>
      <w:bookmarkStart w:id="18" w:name="_Hlk233289810"/>
      <w:r w:rsidRPr="00574D0C">
        <w:rPr>
          <w:rFonts w:cs="Arial"/>
          <w:strike/>
        </w:rPr>
        <w:t>s</w:t>
      </w:r>
      <w:r w:rsidR="004B504D" w:rsidRPr="00574D0C">
        <w:rPr>
          <w:rFonts w:cs="Arial"/>
          <w:strike/>
        </w:rPr>
        <w:t xml:space="preserve">ystem nie podlega rygorom KRI </w:t>
      </w:r>
      <w:bookmarkEnd w:id="18"/>
      <w:r w:rsidR="004B504D" w:rsidRPr="00574D0C">
        <w:rPr>
          <w:rFonts w:cs="Arial"/>
          <w:strike/>
        </w:rPr>
        <w:t xml:space="preserve">– </w:t>
      </w:r>
      <w:r w:rsidRPr="00574D0C">
        <w:rPr>
          <w:rFonts w:cs="Arial"/>
          <w:strike/>
        </w:rPr>
        <w:t xml:space="preserve">należy </w:t>
      </w:r>
      <w:r w:rsidR="004B504D" w:rsidRPr="00574D0C">
        <w:rPr>
          <w:rFonts w:cs="Arial"/>
          <w:strike/>
        </w:rPr>
        <w:t>wyjaś</w:t>
      </w:r>
      <w:r w:rsidRPr="00574D0C">
        <w:rPr>
          <w:rFonts w:cs="Arial"/>
          <w:strike/>
        </w:rPr>
        <w:t>nić</w:t>
      </w:r>
      <w:r w:rsidR="00B96493" w:rsidRPr="00574D0C">
        <w:rPr>
          <w:rFonts w:cs="Arial"/>
          <w:strike/>
        </w:rPr>
        <w:t>,</w:t>
      </w:r>
      <w:r w:rsidR="004B504D" w:rsidRPr="00574D0C">
        <w:rPr>
          <w:rFonts w:cs="Arial"/>
          <w:strike/>
        </w:rPr>
        <w:t xml:space="preserve"> czy istnieją inne normy bezpieczeństwa, które będą spełnione </w:t>
      </w:r>
      <w:r w:rsidRPr="00574D0C">
        <w:rPr>
          <w:rFonts w:cs="Arial"/>
          <w:strike/>
        </w:rPr>
        <w:t>przez system</w:t>
      </w:r>
      <w:r w:rsidR="004B504D" w:rsidRPr="00574D0C">
        <w:rPr>
          <w:rFonts w:cs="Arial"/>
          <w:strike/>
        </w:rPr>
        <w:t xml:space="preserve"> </w:t>
      </w:r>
      <w:r w:rsidRPr="00574D0C">
        <w:rPr>
          <w:rFonts w:cs="Arial"/>
          <w:strike/>
        </w:rPr>
        <w:t>z</w:t>
      </w:r>
      <w:r w:rsidR="00BD4EE3" w:rsidRPr="00574D0C">
        <w:rPr>
          <w:rFonts w:cs="Arial"/>
          <w:strike/>
        </w:rPr>
        <w:t>godnie z wymogami KRI</w:t>
      </w:r>
      <w:r w:rsidR="008565B8" w:rsidRPr="00574D0C">
        <w:rPr>
          <w:rFonts w:cs="Arial"/>
          <w:strike/>
        </w:rPr>
        <w:t>,</w:t>
      </w:r>
    </w:p>
    <w:p w14:paraId="4ADF1536" w14:textId="66B4FDE6" w:rsidR="007573B2" w:rsidRPr="00574D0C" w:rsidRDefault="00245488" w:rsidP="001F2CBF">
      <w:pPr>
        <w:pStyle w:val="Akapitzlist"/>
        <w:numPr>
          <w:ilvl w:val="0"/>
          <w:numId w:val="14"/>
        </w:numPr>
        <w:rPr>
          <w:rFonts w:cs="Arial"/>
          <w:strike/>
        </w:rPr>
      </w:pPr>
      <w:r w:rsidRPr="00574D0C">
        <w:rPr>
          <w:rFonts w:cs="Arial"/>
          <w:strike/>
        </w:rPr>
        <w:t>d</w:t>
      </w:r>
      <w:r w:rsidR="00BD4EE3" w:rsidRPr="00574D0C">
        <w:rPr>
          <w:rFonts w:cs="Arial"/>
          <w:strike/>
        </w:rPr>
        <w:t>odatkowe zabezpieczenia powyżej wymogów KRI</w:t>
      </w:r>
      <w:r w:rsidR="00DC0AC4" w:rsidRPr="00574D0C">
        <w:rPr>
          <w:rFonts w:cs="Arial"/>
          <w:strike/>
        </w:rPr>
        <w:t xml:space="preserve"> – </w:t>
      </w:r>
      <w:r w:rsidRPr="00574D0C">
        <w:rPr>
          <w:rFonts w:cs="Arial"/>
          <w:strike/>
        </w:rPr>
        <w:t>należy wskazać</w:t>
      </w:r>
      <w:r w:rsidR="00BD4EE3" w:rsidRPr="00574D0C">
        <w:rPr>
          <w:rFonts w:cs="Arial"/>
          <w:strike/>
        </w:rPr>
        <w:t xml:space="preserve"> uzasadnienie</w:t>
      </w:r>
      <w:r w:rsidRPr="00574D0C">
        <w:rPr>
          <w:rFonts w:cs="Arial"/>
          <w:strike/>
          <w:vertAlign w:val="superscript"/>
        </w:rPr>
        <w:footnoteReference w:id="11"/>
      </w:r>
    </w:p>
    <w:p w14:paraId="72811459" w14:textId="77777777" w:rsidR="00574D0C" w:rsidRDefault="00574D0C" w:rsidP="00574D0C">
      <w:pPr>
        <w:pStyle w:val="Akapitzlist"/>
        <w:ind w:left="1637"/>
        <w:rPr>
          <w:rFonts w:cs="Arial"/>
        </w:rPr>
      </w:pPr>
    </w:p>
    <w:p w14:paraId="1A7428CB" w14:textId="4E52669B" w:rsidR="00574D0C" w:rsidRPr="001F2CBF" w:rsidRDefault="00574D0C" w:rsidP="00574D0C">
      <w:pPr>
        <w:pStyle w:val="Akapitzlist"/>
        <w:ind w:left="1637"/>
        <w:rPr>
          <w:rFonts w:cs="Arial"/>
        </w:rPr>
      </w:pPr>
      <w:r>
        <w:rPr>
          <w:rFonts w:cs="Arial"/>
        </w:rPr>
        <w:t>S</w:t>
      </w:r>
      <w:r w:rsidRPr="008565B8">
        <w:rPr>
          <w:rFonts w:cs="Arial"/>
        </w:rPr>
        <w:t>ystem podlega rygorom KRI</w:t>
      </w:r>
    </w:p>
    <w:sectPr w:rsidR="00574D0C" w:rsidRPr="001F2CBF" w:rsidSect="0020199F">
      <w:headerReference w:type="default" r:id="rId13"/>
      <w:footerReference w:type="default" r:id="rId14"/>
      <w:pgSz w:w="12240" w:h="15840"/>
      <w:pgMar w:top="1440" w:right="1080" w:bottom="1440" w:left="1080" w:header="720" w:footer="308"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7DC57" w14:textId="77777777" w:rsidR="00BF7E09" w:rsidRDefault="00BF7E09" w:rsidP="00AC47BE">
      <w:r>
        <w:separator/>
      </w:r>
    </w:p>
  </w:endnote>
  <w:endnote w:type="continuationSeparator" w:id="0">
    <w:p w14:paraId="4949E120" w14:textId="77777777" w:rsidR="00BF7E09" w:rsidRDefault="00BF7E09" w:rsidP="00AC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MinNew Roman">
    <w:altName w:val="Yu Gothic"/>
    <w:panose1 w:val="00000000000000000000"/>
    <w:charset w:val="80"/>
    <w:family w:val="roman"/>
    <w:notTrueType/>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B7951" w14:textId="74A1CA2A" w:rsidR="00480C5A" w:rsidRPr="00534314" w:rsidRDefault="00BF132D" w:rsidP="00534314">
    <w:pPr>
      <w:pStyle w:val="Stopka"/>
      <w:spacing w:after="240"/>
      <w:jc w:val="right"/>
      <w:rPr>
        <w:color w:val="000000" w:themeColor="text1"/>
        <w:sz w:val="20"/>
      </w:rPr>
    </w:pPr>
    <w:sdt>
      <w:sdtPr>
        <w:rPr>
          <w:color w:val="000000" w:themeColor="text1"/>
          <w:sz w:val="20"/>
          <w:lang w:val="pl-PL"/>
        </w:rPr>
        <w:id w:val="434558680"/>
        <w:docPartObj>
          <w:docPartGallery w:val="Page Numbers (Bottom of Page)"/>
          <w:docPartUnique/>
        </w:docPartObj>
      </w:sdtPr>
      <w:sdtEndPr/>
      <w:sdtContent>
        <w:r w:rsidR="00480C5A" w:rsidRPr="00534314">
          <w:rPr>
            <w:color w:val="000000" w:themeColor="text1"/>
            <w:sz w:val="20"/>
            <w:lang w:val="pl-PL"/>
          </w:rPr>
          <w:t xml:space="preserve">Strona | </w:t>
        </w:r>
        <w:r w:rsidR="00480C5A" w:rsidRPr="00534314">
          <w:rPr>
            <w:color w:val="000000" w:themeColor="text1"/>
            <w:sz w:val="20"/>
          </w:rPr>
          <w:fldChar w:fldCharType="begin"/>
        </w:r>
        <w:r w:rsidR="00480C5A" w:rsidRPr="00534314">
          <w:rPr>
            <w:color w:val="000000" w:themeColor="text1"/>
            <w:sz w:val="20"/>
          </w:rPr>
          <w:instrText>PAGE   \* MERGEFORMAT</w:instrText>
        </w:r>
        <w:r w:rsidR="00480C5A" w:rsidRPr="00534314">
          <w:rPr>
            <w:color w:val="000000" w:themeColor="text1"/>
            <w:sz w:val="20"/>
          </w:rPr>
          <w:fldChar w:fldCharType="separate"/>
        </w:r>
        <w:r w:rsidR="005937F1" w:rsidRPr="005937F1">
          <w:rPr>
            <w:noProof/>
            <w:color w:val="000000" w:themeColor="text1"/>
            <w:sz w:val="20"/>
            <w:lang w:val="pl-PL"/>
          </w:rPr>
          <w:t>1</w:t>
        </w:r>
        <w:r w:rsidR="00480C5A" w:rsidRPr="00534314">
          <w:rPr>
            <w:color w:val="000000" w:themeColor="text1"/>
            <w:sz w:val="20"/>
          </w:rPr>
          <w:fldChar w:fldCharType="end"/>
        </w:r>
        <w:r w:rsidR="00480C5A" w:rsidRPr="00534314">
          <w:rPr>
            <w:color w:val="000000" w:themeColor="text1"/>
            <w:sz w:val="20"/>
            <w:lang w:val="pl-PL"/>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AE7AC" w14:textId="77777777" w:rsidR="00BF7E09" w:rsidRDefault="00BF7E09" w:rsidP="00AC47BE">
      <w:r>
        <w:separator/>
      </w:r>
    </w:p>
  </w:footnote>
  <w:footnote w:type="continuationSeparator" w:id="0">
    <w:p w14:paraId="1D3C8FFA" w14:textId="77777777" w:rsidR="00BF7E09" w:rsidRDefault="00BF7E09" w:rsidP="00AC47BE">
      <w:r>
        <w:continuationSeparator/>
      </w:r>
    </w:p>
  </w:footnote>
  <w:footnote w:id="1">
    <w:p w14:paraId="1E64F975" w14:textId="609CA169" w:rsidR="00480C5A" w:rsidRPr="00E92229" w:rsidRDefault="00480C5A" w:rsidP="007063B2">
      <w:pPr>
        <w:pStyle w:val="Tekstprzypisudolnego"/>
        <w:jc w:val="both"/>
        <w:rPr>
          <w:rFonts w:ascii="Arial" w:hAnsi="Arial" w:cs="Arial"/>
          <w:sz w:val="18"/>
          <w:szCs w:val="18"/>
          <w:lang w:val="pl-PL"/>
        </w:rPr>
      </w:pPr>
      <w:r w:rsidRPr="002E59AF">
        <w:rPr>
          <w:rStyle w:val="Odwoanieprzypisudolnego"/>
          <w:rFonts w:ascii="Arial" w:hAnsi="Arial" w:cs="Arial"/>
        </w:rPr>
        <w:footnoteRef/>
      </w:r>
      <w:r w:rsidRPr="002E59AF">
        <w:rPr>
          <w:rFonts w:ascii="Arial" w:hAnsi="Arial" w:cs="Arial"/>
        </w:rPr>
        <w:t xml:space="preserve"> </w:t>
      </w:r>
      <w:r w:rsidRPr="008805B6">
        <w:rPr>
          <w:rFonts w:ascii="Arial" w:hAnsi="Arial" w:cs="Arial"/>
          <w:sz w:val="18"/>
          <w:szCs w:val="18"/>
        </w:rPr>
        <w:t xml:space="preserve">Pięciostopniowa e-dojrzałość usług określona w badaniach </w:t>
      </w:r>
      <w:r w:rsidRPr="008805B6">
        <w:rPr>
          <w:rFonts w:ascii="Arial" w:eastAsia="Times New Roman" w:hAnsi="Arial" w:cs="Arial"/>
          <w:sz w:val="18"/>
          <w:szCs w:val="18"/>
        </w:rPr>
        <w:t>„</w:t>
      </w:r>
      <w:r w:rsidRPr="008805B6">
        <w:rPr>
          <w:rFonts w:ascii="Arial" w:hAnsi="Arial" w:cs="Arial"/>
          <w:sz w:val="18"/>
          <w:szCs w:val="18"/>
        </w:rPr>
        <w:t>Digitizing Public Services in Europe: Putting ambition into action</w:t>
      </w:r>
      <w:r w:rsidRPr="008805B6">
        <w:rPr>
          <w:rFonts w:ascii="Arial" w:hAnsi="Arial" w:cs="Arial"/>
          <w:bCs/>
          <w:sz w:val="18"/>
          <w:szCs w:val="18"/>
        </w:rPr>
        <w:t>”</w:t>
      </w:r>
      <w:r w:rsidRPr="008805B6">
        <w:rPr>
          <w:rFonts w:ascii="Arial" w:hAnsi="Arial" w:cs="Arial"/>
          <w:sz w:val="18"/>
          <w:szCs w:val="18"/>
        </w:rPr>
        <w:t>, prowadzonych na zlecenie KE przez firmę Cap Gemini</w:t>
      </w:r>
      <w:r w:rsidR="00E92229">
        <w:rPr>
          <w:rFonts w:ascii="Arial" w:hAnsi="Arial" w:cs="Arial"/>
          <w:sz w:val="18"/>
          <w:szCs w:val="18"/>
          <w:lang w:val="pl-PL"/>
        </w:rPr>
        <w:t xml:space="preserve"> </w:t>
      </w:r>
      <w:r w:rsidR="00E92229" w:rsidRPr="00E92229">
        <w:rPr>
          <w:rFonts w:ascii="Arial" w:hAnsi="Arial" w:cs="Arial"/>
          <w:sz w:val="18"/>
          <w:szCs w:val="18"/>
          <w:lang w:val="pl-PL"/>
        </w:rPr>
        <w:t>ec.europa.eu/newsroom/document.cfm?action=display&amp;doc_id=747</w:t>
      </w:r>
      <w:r w:rsidR="00E92229">
        <w:rPr>
          <w:rFonts w:ascii="Arial" w:hAnsi="Arial" w:cs="Arial"/>
          <w:sz w:val="18"/>
          <w:szCs w:val="18"/>
          <w:lang w:val="pl-PL"/>
        </w:rPr>
        <w:t xml:space="preserve"> </w:t>
      </w:r>
    </w:p>
  </w:footnote>
  <w:footnote w:id="2">
    <w:p w14:paraId="22C2CD88" w14:textId="02742233" w:rsidR="00480C5A" w:rsidRPr="00E11921" w:rsidRDefault="00480C5A" w:rsidP="00E11921">
      <w:pPr>
        <w:pStyle w:val="Tekstprzypisudolnego"/>
        <w:jc w:val="both"/>
        <w:rPr>
          <w:lang w:val="pl-PL"/>
        </w:rPr>
      </w:pPr>
      <w:r w:rsidRPr="002E59AF">
        <w:rPr>
          <w:rFonts w:ascii="Arial" w:hAnsi="Arial" w:cs="Arial"/>
          <w:vertAlign w:val="superscript"/>
        </w:rPr>
        <w:footnoteRef/>
      </w:r>
      <w:r w:rsidRPr="002E59AF">
        <w:rPr>
          <w:rFonts w:ascii="Arial" w:hAnsi="Arial" w:cs="Arial"/>
          <w:vertAlign w:val="superscript"/>
        </w:rPr>
        <w:t xml:space="preserve"> </w:t>
      </w:r>
      <w:r w:rsidRPr="00E11921">
        <w:rPr>
          <w:rFonts w:ascii="Arial" w:hAnsi="Arial" w:cs="Arial"/>
          <w:sz w:val="18"/>
          <w:szCs w:val="18"/>
        </w:rPr>
        <w:t>Niepotrzebne skreślić</w:t>
      </w:r>
      <w:r>
        <w:rPr>
          <w:rFonts w:ascii="Arial" w:hAnsi="Arial" w:cs="Arial"/>
          <w:sz w:val="18"/>
          <w:szCs w:val="18"/>
          <w:lang w:val="pl-PL"/>
        </w:rPr>
        <w:t>.</w:t>
      </w:r>
    </w:p>
  </w:footnote>
  <w:footnote w:id="3">
    <w:p w14:paraId="5807FF20" w14:textId="7DE319C7" w:rsidR="00336F4F" w:rsidRPr="00336F4F" w:rsidRDefault="00336F4F" w:rsidP="00336F4F">
      <w:pPr>
        <w:pStyle w:val="Tekstprzypisudolnego"/>
        <w:spacing w:after="60"/>
        <w:rPr>
          <w:lang w:val="pl-PL"/>
        </w:rPr>
      </w:pPr>
      <w:r>
        <w:rPr>
          <w:rStyle w:val="Odwoanieprzypisudolnego"/>
        </w:rPr>
        <w:footnoteRef/>
      </w:r>
      <w:r>
        <w:t xml:space="preserve"> </w:t>
      </w:r>
      <w:r>
        <w:rPr>
          <w:sz w:val="22"/>
          <w:szCs w:val="22"/>
          <w:lang w:val="pl-PL"/>
        </w:rPr>
        <w:t>Komponent</w:t>
      </w:r>
      <w:r w:rsidRPr="0087446C">
        <w:rPr>
          <w:sz w:val="22"/>
          <w:szCs w:val="22"/>
          <w:lang w:val="pl-PL"/>
        </w:rPr>
        <w:t xml:space="preserve"> ten jest równocześnie modyfikowany w ramach projektu </w:t>
      </w:r>
      <w:r w:rsidRPr="0087446C">
        <w:rPr>
          <w:i/>
          <w:iCs/>
          <w:sz w:val="22"/>
          <w:szCs w:val="22"/>
          <w:lang w:val="pl-PL"/>
        </w:rPr>
        <w:t xml:space="preserve">Elektronizacja usług ZUS związanych z rehabilitację leczniczą </w:t>
      </w:r>
      <w:r>
        <w:rPr>
          <w:i/>
          <w:iCs/>
          <w:sz w:val="22"/>
          <w:szCs w:val="22"/>
          <w:lang w:val="pl-PL"/>
        </w:rPr>
        <w:t>– podniesienie jakości obsługi wniosków o rehabilitację.</w:t>
      </w:r>
      <w:r>
        <w:rPr>
          <w:sz w:val="22"/>
          <w:szCs w:val="22"/>
          <w:lang w:val="pl-PL"/>
        </w:rPr>
        <w:t xml:space="preserve"> Zakresy zmian komponentu wprowadzanych w tamtym projekcie oraz w projekcie opisywanym w niniejszym OZPI są rozłączne.</w:t>
      </w:r>
    </w:p>
  </w:footnote>
  <w:footnote w:id="4">
    <w:p w14:paraId="39210D97" w14:textId="27F137FE" w:rsidR="00A3511F" w:rsidRPr="0087446C" w:rsidRDefault="00A3511F" w:rsidP="0087446C">
      <w:pPr>
        <w:pStyle w:val="Tekstprzypisudolnego"/>
        <w:rPr>
          <w:sz w:val="22"/>
          <w:szCs w:val="22"/>
          <w:lang w:val="pl-PL"/>
        </w:rPr>
      </w:pPr>
      <w:r>
        <w:rPr>
          <w:rStyle w:val="Odwoanieprzypisudolnego"/>
        </w:rPr>
        <w:footnoteRef/>
      </w:r>
      <w:r>
        <w:t xml:space="preserve"> </w:t>
      </w:r>
      <w:r w:rsidR="00336F4F">
        <w:rPr>
          <w:sz w:val="22"/>
          <w:szCs w:val="22"/>
          <w:lang w:val="pl-PL"/>
        </w:rPr>
        <w:t>Komponent</w:t>
      </w:r>
      <w:r w:rsidR="00336F4F" w:rsidRPr="0087446C">
        <w:rPr>
          <w:sz w:val="22"/>
          <w:szCs w:val="22"/>
          <w:lang w:val="pl-PL"/>
        </w:rPr>
        <w:t xml:space="preserve"> ten jest równocześnie modyfikowany w ramach projektu </w:t>
      </w:r>
      <w:r w:rsidR="00336F4F" w:rsidRPr="0087446C">
        <w:rPr>
          <w:i/>
          <w:iCs/>
          <w:sz w:val="22"/>
          <w:szCs w:val="22"/>
          <w:lang w:val="pl-PL"/>
        </w:rPr>
        <w:t xml:space="preserve">Elektronizacja usług ZUS związanych z rehabilitację leczniczą </w:t>
      </w:r>
      <w:r w:rsidR="00336F4F">
        <w:rPr>
          <w:i/>
          <w:iCs/>
          <w:sz w:val="22"/>
          <w:szCs w:val="22"/>
          <w:lang w:val="pl-PL"/>
        </w:rPr>
        <w:t>– podniesienie jakości obsługi wniosków o rehabilitację.</w:t>
      </w:r>
      <w:r w:rsidR="00336F4F">
        <w:rPr>
          <w:sz w:val="22"/>
          <w:szCs w:val="22"/>
          <w:lang w:val="pl-PL"/>
        </w:rPr>
        <w:t xml:space="preserve"> Zakresy zmian komponentu wprowadzanych w tamtym projekcie oraz w projekcie opisywanym w niniejszym OZPI są rozłączne.</w:t>
      </w:r>
    </w:p>
  </w:footnote>
  <w:footnote w:id="5">
    <w:p w14:paraId="26538D96" w14:textId="47914833" w:rsidR="00480C5A" w:rsidRPr="00480C5A" w:rsidRDefault="00480C5A">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480C5A">
        <w:rPr>
          <w:rFonts w:ascii="Arial" w:hAnsi="Arial" w:cs="Arial"/>
          <w:sz w:val="20"/>
          <w:szCs w:val="20"/>
          <w:lang w:val="pl-PL"/>
        </w:rPr>
        <w:t>Należy wskazać konkretny rok</w:t>
      </w:r>
      <w:r w:rsidR="00DE499C">
        <w:rPr>
          <w:rFonts w:ascii="Arial" w:hAnsi="Arial" w:cs="Arial"/>
          <w:sz w:val="20"/>
          <w:szCs w:val="20"/>
          <w:lang w:val="pl-PL"/>
        </w:rPr>
        <w:t>.</w:t>
      </w:r>
    </w:p>
  </w:footnote>
  <w:footnote w:id="6">
    <w:p w14:paraId="6E6B694A" w14:textId="73E91E5F" w:rsidR="00480C5A" w:rsidRPr="005D3974" w:rsidRDefault="00480C5A">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5D3974">
        <w:rPr>
          <w:rFonts w:ascii="Arial" w:hAnsi="Arial" w:cs="Arial"/>
          <w:sz w:val="20"/>
          <w:szCs w:val="20"/>
          <w:lang w:val="pl-PL"/>
        </w:rPr>
        <w:t>Należy wskazać konkretny rok</w:t>
      </w:r>
      <w:r w:rsidR="00DE499C">
        <w:rPr>
          <w:lang w:val="pl-PL"/>
        </w:rPr>
        <w:t>.</w:t>
      </w:r>
    </w:p>
  </w:footnote>
  <w:footnote w:id="7">
    <w:p w14:paraId="29B325C2" w14:textId="0355AE07" w:rsidR="00480C5A" w:rsidRPr="005D3974" w:rsidRDefault="00480C5A">
      <w:pPr>
        <w:pStyle w:val="Tekstprzypisudolnego"/>
        <w:rPr>
          <w:rFonts w:ascii="Arial" w:hAnsi="Arial" w:cs="Arial"/>
          <w:sz w:val="20"/>
          <w:szCs w:val="20"/>
          <w:lang w:val="pl-PL"/>
        </w:rPr>
      </w:pPr>
      <w:r w:rsidRPr="002E59AF">
        <w:rPr>
          <w:rStyle w:val="Odwoanieprzypisudolnego"/>
          <w:rFonts w:ascii="Arial" w:hAnsi="Arial" w:cs="Arial"/>
        </w:rPr>
        <w:footnoteRef/>
      </w:r>
      <w:r w:rsidRPr="00DE499C">
        <w:rPr>
          <w:rFonts w:ascii="Arial" w:hAnsi="Arial" w:cs="Arial"/>
          <w:sz w:val="20"/>
          <w:szCs w:val="20"/>
        </w:rPr>
        <w:t xml:space="preserve"> </w:t>
      </w:r>
      <w:r w:rsidRPr="005D3974">
        <w:rPr>
          <w:rFonts w:ascii="Arial" w:hAnsi="Arial" w:cs="Arial"/>
          <w:sz w:val="20"/>
          <w:szCs w:val="20"/>
          <w:lang w:val="pl-PL"/>
        </w:rPr>
        <w:t>Niepotrzebne skreślić</w:t>
      </w:r>
      <w:r w:rsidR="00DE499C">
        <w:rPr>
          <w:rFonts w:ascii="Arial" w:hAnsi="Arial" w:cs="Arial"/>
          <w:sz w:val="20"/>
          <w:szCs w:val="20"/>
          <w:lang w:val="pl-PL"/>
        </w:rPr>
        <w:t>.</w:t>
      </w:r>
    </w:p>
  </w:footnote>
  <w:footnote w:id="8">
    <w:p w14:paraId="58BC5047" w14:textId="77777777" w:rsidR="00480C5A" w:rsidRPr="007573B2" w:rsidRDefault="00480C5A">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2E59AF">
        <w:rPr>
          <w:rFonts w:ascii="Arial" w:hAnsi="Arial" w:cs="Arial"/>
          <w:sz w:val="20"/>
          <w:szCs w:val="20"/>
        </w:rPr>
        <w:t>Niepotrzebne skreślić</w:t>
      </w:r>
      <w:r w:rsidRPr="002E59AF">
        <w:rPr>
          <w:rFonts w:ascii="Arial" w:hAnsi="Arial" w:cs="Arial"/>
          <w:sz w:val="20"/>
          <w:szCs w:val="20"/>
          <w:lang w:val="pl-PL"/>
        </w:rPr>
        <w:t>.</w:t>
      </w:r>
    </w:p>
  </w:footnote>
  <w:footnote w:id="9">
    <w:p w14:paraId="4B60949A" w14:textId="77777777"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Pr="002E59AF">
        <w:rPr>
          <w:rFonts w:ascii="Arial" w:hAnsi="Arial" w:cs="Arial"/>
          <w:sz w:val="20"/>
          <w:szCs w:val="20"/>
          <w:lang w:val="pl-PL"/>
        </w:rPr>
        <w:t>.</w:t>
      </w:r>
    </w:p>
  </w:footnote>
  <w:footnote w:id="10">
    <w:p w14:paraId="5331A57F" w14:textId="14B817DC"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00DE499C" w:rsidRPr="002E59AF">
        <w:rPr>
          <w:rFonts w:ascii="Arial" w:hAnsi="Arial" w:cs="Arial"/>
          <w:sz w:val="20"/>
          <w:szCs w:val="20"/>
        </w:rPr>
        <w:t>.</w:t>
      </w:r>
    </w:p>
  </w:footnote>
  <w:footnote w:id="11">
    <w:p w14:paraId="32A6D2E7" w14:textId="5E9214B7" w:rsidR="00245488" w:rsidRPr="00245488" w:rsidRDefault="00245488">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2E59AF">
        <w:rPr>
          <w:rFonts w:ascii="Arial" w:hAnsi="Arial" w:cs="Arial"/>
          <w:sz w:val="20"/>
          <w:szCs w:val="20"/>
          <w:lang w:val="pl-PL"/>
        </w:rPr>
        <w:t>Niepotrzebne skreślić</w:t>
      </w:r>
      <w:r w:rsidR="00DE499C" w:rsidRPr="002E59AF">
        <w:rPr>
          <w:rFonts w:ascii="Arial" w:hAnsi="Arial" w:cs="Arial"/>
          <w:sz w:val="20"/>
          <w:szCs w:val="20"/>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936B9" w14:textId="4068BCA4" w:rsidR="00480C5A" w:rsidRPr="003A6CDD" w:rsidRDefault="00480C5A" w:rsidP="008C7A6D">
    <w:pPr>
      <w:pStyle w:val="Nagwek"/>
      <w:spacing w:after="120"/>
      <w:jc w:val="center"/>
      <w:rPr>
        <w:rFonts w:cs="Arial"/>
        <w:i/>
        <w:iCs/>
        <w:sz w:val="18"/>
        <w:szCs w:val="18"/>
        <w:lang w:val="pl-PL"/>
      </w:rPr>
    </w:pPr>
    <w:r w:rsidRPr="00BE221C">
      <w:rPr>
        <w:rFonts w:cs="Arial"/>
        <w:sz w:val="18"/>
        <w:szCs w:val="18"/>
        <w:lang w:val="pl-PL"/>
      </w:rPr>
      <w:t xml:space="preserve">OPIS ZAŁOŻEŃ </w:t>
    </w:r>
    <w:r w:rsidR="00470022">
      <w:rPr>
        <w:rFonts w:cs="Arial"/>
        <w:sz w:val="18"/>
        <w:szCs w:val="18"/>
        <w:lang w:val="pl-PL"/>
      </w:rPr>
      <w:t>PRZEDSIĘ</w:t>
    </w:r>
    <w:r w:rsidR="004D5CA3">
      <w:rPr>
        <w:rFonts w:cs="Arial"/>
        <w:sz w:val="18"/>
        <w:szCs w:val="18"/>
        <w:lang w:val="pl-PL"/>
      </w:rPr>
      <w:t>W</w:t>
    </w:r>
    <w:r w:rsidR="00470022">
      <w:rPr>
        <w:rFonts w:cs="Arial"/>
        <w:sz w:val="18"/>
        <w:szCs w:val="18"/>
        <w:lang w:val="pl-PL"/>
      </w:rPr>
      <w:t>ZIĘCIA</w:t>
    </w:r>
    <w:r w:rsidR="00470022" w:rsidRPr="00BE221C">
      <w:rPr>
        <w:rFonts w:cs="Arial"/>
        <w:sz w:val="18"/>
        <w:szCs w:val="18"/>
        <w:lang w:val="pl-PL"/>
      </w:rPr>
      <w:t xml:space="preserve"> </w:t>
    </w:r>
    <w:r w:rsidRPr="00BE221C">
      <w:rPr>
        <w:rFonts w:cs="Arial"/>
        <w:sz w:val="18"/>
        <w:szCs w:val="18"/>
        <w:lang w:val="pl-PL"/>
      </w:rPr>
      <w:t>INFORMATYCZNEGO</w:t>
    </w:r>
    <w:r w:rsidR="00BA20E7">
      <w:rPr>
        <w:rFonts w:cs="Arial"/>
        <w:sz w:val="18"/>
        <w:szCs w:val="18"/>
        <w:lang w:val="pl-PL"/>
      </w:rPr>
      <w:t xml:space="preserve"> </w:t>
    </w:r>
    <w:r w:rsidR="00BA20E7" w:rsidRPr="00BA20E7">
      <w:rPr>
        <w:rFonts w:cs="Arial"/>
        <w:sz w:val="18"/>
        <w:szCs w:val="18"/>
        <w:lang w:val="pl-PL"/>
      </w:rPr>
      <w:t>O PUBLICZNYM ZASTOSOWANIU</w:t>
    </w:r>
    <w:r w:rsidRPr="00BE221C">
      <w:rPr>
        <w:rFonts w:cs="Arial"/>
        <w:sz w:val="18"/>
        <w:szCs w:val="18"/>
        <w:lang w:val="pl-PL"/>
      </w:rPr>
      <w:t xml:space="preserve"> </w:t>
    </w:r>
  </w:p>
  <w:p w14:paraId="39A51F37" w14:textId="3D0532D2" w:rsidR="00480C5A" w:rsidRPr="003A6CDD" w:rsidRDefault="003A6CDD" w:rsidP="008C7A6D">
    <w:pPr>
      <w:spacing w:line="264" w:lineRule="auto"/>
      <w:jc w:val="center"/>
      <w:rPr>
        <w:i/>
        <w:sz w:val="20"/>
        <w:szCs w:val="18"/>
        <w:lang w:val="pl-PL"/>
      </w:rPr>
    </w:pPr>
    <w:r w:rsidRPr="003A6CDD">
      <w:rPr>
        <w:rFonts w:cs="Arial"/>
        <w:i/>
        <w:sz w:val="20"/>
        <w:szCs w:val="18"/>
        <w:lang w:val="pl-PL"/>
      </w:rPr>
      <w:t>Budowa e-usług dla płatników „sam za siebie” – nowy Płatnik Web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35CB8"/>
    <w:multiLevelType w:val="hybridMultilevel"/>
    <w:tmpl w:val="CCCC53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FC7C6D"/>
    <w:multiLevelType w:val="hybridMultilevel"/>
    <w:tmpl w:val="DC0A16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004B20"/>
    <w:multiLevelType w:val="hybridMultilevel"/>
    <w:tmpl w:val="7E2CDD06"/>
    <w:lvl w:ilvl="0" w:tplc="7FE27ED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 w15:restartNumberingAfterBreak="0">
    <w:nsid w:val="0EBC7249"/>
    <w:multiLevelType w:val="hybridMultilevel"/>
    <w:tmpl w:val="15560328"/>
    <w:lvl w:ilvl="0" w:tplc="44328F5A">
      <w:start w:val="1"/>
      <w:numFmt w:val="bullet"/>
      <w:pStyle w:val="bullettext1blueitalic"/>
      <w:lvlText w:val=""/>
      <w:lvlJc w:val="left"/>
      <w:pPr>
        <w:ind w:left="720" w:hanging="360"/>
      </w:pPr>
      <w:rPr>
        <w:rFonts w:ascii="Symbol" w:hAnsi="Symbol" w:hint="default"/>
        <w:color w:val="0070C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B1DCE"/>
    <w:multiLevelType w:val="hybridMultilevel"/>
    <w:tmpl w:val="48EA960C"/>
    <w:lvl w:ilvl="0" w:tplc="EDEAE96C">
      <w:start w:val="1"/>
      <w:numFmt w:val="decimal"/>
      <w:lvlText w:val="%1."/>
      <w:lvlJc w:val="left"/>
      <w:pPr>
        <w:ind w:left="360" w:hanging="360"/>
      </w:pPr>
      <w:rPr>
        <w:color w:val="auto"/>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5" w15:restartNumberingAfterBreak="0">
    <w:nsid w:val="13893127"/>
    <w:multiLevelType w:val="hybridMultilevel"/>
    <w:tmpl w:val="30602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3C264E"/>
    <w:multiLevelType w:val="hybridMultilevel"/>
    <w:tmpl w:val="FF54E6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1355ED"/>
    <w:multiLevelType w:val="hybridMultilevel"/>
    <w:tmpl w:val="04CC78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8660E6"/>
    <w:multiLevelType w:val="hybridMultilevel"/>
    <w:tmpl w:val="EF1EEE6A"/>
    <w:lvl w:ilvl="0" w:tplc="5B204D72">
      <w:start w:val="1"/>
      <w:numFmt w:val="bullet"/>
      <w:pStyle w:val="BulletText3"/>
      <w:lvlText w:val=""/>
      <w:lvlJc w:val="left"/>
      <w:pPr>
        <w:tabs>
          <w:tab w:val="num" w:pos="2280"/>
        </w:tabs>
        <w:ind w:left="2280" w:hanging="360"/>
      </w:pPr>
      <w:rPr>
        <w:rFonts w:ascii="Wingdings" w:hAnsi="Wingdings" w:hint="default"/>
        <w:color w:val="auto"/>
        <w:sz w:val="18"/>
      </w:rPr>
    </w:lvl>
    <w:lvl w:ilvl="1" w:tplc="54E65FAE">
      <w:numFmt w:val="bullet"/>
      <w:lvlText w:val="-"/>
      <w:lvlJc w:val="left"/>
      <w:pPr>
        <w:tabs>
          <w:tab w:val="num" w:pos="3000"/>
        </w:tabs>
        <w:ind w:left="3000" w:hanging="360"/>
      </w:pPr>
      <w:rPr>
        <w:rFonts w:ascii="Times New Roman" w:eastAsia="Times New Roman" w:hAnsi="Times New Roman" w:hint="default"/>
      </w:rPr>
    </w:lvl>
    <w:lvl w:ilvl="2" w:tplc="04090005" w:tentative="1">
      <w:start w:val="1"/>
      <w:numFmt w:val="bullet"/>
      <w:lvlText w:val=""/>
      <w:lvlJc w:val="left"/>
      <w:pPr>
        <w:tabs>
          <w:tab w:val="num" w:pos="3720"/>
        </w:tabs>
        <w:ind w:left="3720" w:hanging="360"/>
      </w:pPr>
      <w:rPr>
        <w:rFonts w:ascii="Wingdings" w:hAnsi="Wingdings" w:hint="default"/>
      </w:rPr>
    </w:lvl>
    <w:lvl w:ilvl="3" w:tplc="04090001" w:tentative="1">
      <w:start w:val="1"/>
      <w:numFmt w:val="bullet"/>
      <w:lvlText w:val=""/>
      <w:lvlJc w:val="left"/>
      <w:pPr>
        <w:tabs>
          <w:tab w:val="num" w:pos="4440"/>
        </w:tabs>
        <w:ind w:left="4440" w:hanging="360"/>
      </w:pPr>
      <w:rPr>
        <w:rFonts w:ascii="Symbol" w:hAnsi="Symbol" w:hint="default"/>
      </w:rPr>
    </w:lvl>
    <w:lvl w:ilvl="4" w:tplc="04090003" w:tentative="1">
      <w:start w:val="1"/>
      <w:numFmt w:val="bullet"/>
      <w:lvlText w:val="o"/>
      <w:lvlJc w:val="left"/>
      <w:pPr>
        <w:tabs>
          <w:tab w:val="num" w:pos="5160"/>
        </w:tabs>
        <w:ind w:left="5160" w:hanging="360"/>
      </w:pPr>
      <w:rPr>
        <w:rFonts w:ascii="Courier New" w:hAnsi="Courier New" w:hint="default"/>
      </w:rPr>
    </w:lvl>
    <w:lvl w:ilvl="5" w:tplc="04090005" w:tentative="1">
      <w:start w:val="1"/>
      <w:numFmt w:val="bullet"/>
      <w:lvlText w:val=""/>
      <w:lvlJc w:val="left"/>
      <w:pPr>
        <w:tabs>
          <w:tab w:val="num" w:pos="5880"/>
        </w:tabs>
        <w:ind w:left="5880" w:hanging="360"/>
      </w:pPr>
      <w:rPr>
        <w:rFonts w:ascii="Wingdings" w:hAnsi="Wingdings" w:hint="default"/>
      </w:rPr>
    </w:lvl>
    <w:lvl w:ilvl="6" w:tplc="04090001" w:tentative="1">
      <w:start w:val="1"/>
      <w:numFmt w:val="bullet"/>
      <w:lvlText w:val=""/>
      <w:lvlJc w:val="left"/>
      <w:pPr>
        <w:tabs>
          <w:tab w:val="num" w:pos="6600"/>
        </w:tabs>
        <w:ind w:left="6600" w:hanging="360"/>
      </w:pPr>
      <w:rPr>
        <w:rFonts w:ascii="Symbol" w:hAnsi="Symbol" w:hint="default"/>
      </w:rPr>
    </w:lvl>
    <w:lvl w:ilvl="7" w:tplc="04090003" w:tentative="1">
      <w:start w:val="1"/>
      <w:numFmt w:val="bullet"/>
      <w:lvlText w:val="o"/>
      <w:lvlJc w:val="left"/>
      <w:pPr>
        <w:tabs>
          <w:tab w:val="num" w:pos="7320"/>
        </w:tabs>
        <w:ind w:left="7320" w:hanging="360"/>
      </w:pPr>
      <w:rPr>
        <w:rFonts w:ascii="Courier New" w:hAnsi="Courier New" w:hint="default"/>
      </w:rPr>
    </w:lvl>
    <w:lvl w:ilvl="8" w:tplc="04090005" w:tentative="1">
      <w:start w:val="1"/>
      <w:numFmt w:val="bullet"/>
      <w:lvlText w:val=""/>
      <w:lvlJc w:val="left"/>
      <w:pPr>
        <w:tabs>
          <w:tab w:val="num" w:pos="8040"/>
        </w:tabs>
        <w:ind w:left="8040" w:hanging="360"/>
      </w:pPr>
      <w:rPr>
        <w:rFonts w:ascii="Wingdings" w:hAnsi="Wingdings" w:hint="default"/>
      </w:rPr>
    </w:lvl>
  </w:abstractNum>
  <w:abstractNum w:abstractNumId="9" w15:restartNumberingAfterBreak="0">
    <w:nsid w:val="27406B43"/>
    <w:multiLevelType w:val="hybridMultilevel"/>
    <w:tmpl w:val="0694C37C"/>
    <w:lvl w:ilvl="0" w:tplc="7B2CE9F4">
      <w:start w:val="1"/>
      <w:numFmt w:val="bullet"/>
      <w:pStyle w:val="BulletText2"/>
      <w:lvlText w:val=""/>
      <w:lvlJc w:val="left"/>
      <w:pPr>
        <w:tabs>
          <w:tab w:val="num" w:pos="1800"/>
        </w:tabs>
        <w:ind w:left="1800" w:hanging="360"/>
      </w:pPr>
      <w:rPr>
        <w:rFonts w:ascii="Symbol" w:hAnsi="Symbol"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649C1"/>
    <w:multiLevelType w:val="hybridMultilevel"/>
    <w:tmpl w:val="DB3056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414B9D"/>
    <w:multiLevelType w:val="hybridMultilevel"/>
    <w:tmpl w:val="2090BD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D16FA6"/>
    <w:multiLevelType w:val="multilevel"/>
    <w:tmpl w:val="460A79B6"/>
    <w:styleLink w:val="Headings"/>
    <w:lvl w:ilvl="0">
      <w:start w:val="1"/>
      <w:numFmt w:val="decimal"/>
      <w:pStyle w:val="Nagwek1"/>
      <w:lvlText w:val="%1."/>
      <w:lvlJc w:val="left"/>
      <w:pPr>
        <w:tabs>
          <w:tab w:val="num" w:pos="786"/>
        </w:tabs>
        <w:ind w:left="786" w:hanging="360"/>
      </w:pPr>
      <w:rPr>
        <w:rFonts w:ascii="Arial" w:hAnsi="Arial"/>
      </w:rPr>
    </w:lvl>
    <w:lvl w:ilvl="1">
      <w:start w:val="1"/>
      <w:numFmt w:val="decimal"/>
      <w:pStyle w:val="Nagwek2"/>
      <w:lvlText w:val="%1.%2"/>
      <w:lvlJc w:val="left"/>
      <w:pPr>
        <w:tabs>
          <w:tab w:val="num" w:pos="1070"/>
        </w:tabs>
        <w:ind w:left="710" w:firstLine="0"/>
      </w:pPr>
      <w:rPr>
        <w:rFonts w:ascii="Arial" w:hAnsi="Arial" w:hint="default"/>
        <w:color w:val="auto"/>
      </w:rPr>
    </w:lvl>
    <w:lvl w:ilvl="2">
      <w:start w:val="1"/>
      <w:numFmt w:val="decimal"/>
      <w:pStyle w:val="Nagwek3"/>
      <w:lvlText w:val="%1.%2.%3"/>
      <w:lvlJc w:val="left"/>
      <w:pPr>
        <w:ind w:left="2204" w:hanging="360"/>
      </w:pPr>
      <w:rPr>
        <w:rFonts w:ascii="Arial" w:hAnsi="Arial" w:hint="default"/>
      </w:rPr>
    </w:lvl>
    <w:lvl w:ilvl="3">
      <w:start w:val="1"/>
      <w:numFmt w:val="decimal"/>
      <w:pStyle w:val="Nagwek4"/>
      <w:lvlText w:val="%1.%2.%3.%4"/>
      <w:lvlJc w:val="left"/>
      <w:pPr>
        <w:ind w:left="1866" w:hanging="360"/>
      </w:pPr>
      <w:rPr>
        <w:rFonts w:ascii="Arial" w:hAnsi="Arial" w:hint="default"/>
      </w:rPr>
    </w:lvl>
    <w:lvl w:ilvl="4">
      <w:start w:val="1"/>
      <w:numFmt w:val="decimal"/>
      <w:pStyle w:val="Nagwek5"/>
      <w:lvlText w:val="%1.%2.%3.%4.%5"/>
      <w:lvlJc w:val="left"/>
      <w:pPr>
        <w:ind w:left="2226" w:hanging="360"/>
      </w:pPr>
      <w:rPr>
        <w:rFonts w:ascii="Arial" w:hAnsi="Arial" w:hint="default"/>
      </w:rPr>
    </w:lvl>
    <w:lvl w:ilvl="5">
      <w:start w:val="1"/>
      <w:numFmt w:val="decimal"/>
      <w:pStyle w:val="Nagwek6"/>
      <w:lvlText w:val="%1.%2.%3.%4.%5.%6"/>
      <w:lvlJc w:val="left"/>
      <w:pPr>
        <w:ind w:left="2586" w:hanging="360"/>
      </w:pPr>
      <w:rPr>
        <w:rFonts w:ascii="Arial" w:hAnsi="Arial" w:hint="default"/>
      </w:rPr>
    </w:lvl>
    <w:lvl w:ilvl="6">
      <w:start w:val="1"/>
      <w:numFmt w:val="decimal"/>
      <w:pStyle w:val="Nagwek7"/>
      <w:lvlText w:val="%1.%2.%3.%4.%5.%6.%7"/>
      <w:lvlJc w:val="left"/>
      <w:pPr>
        <w:ind w:left="2946" w:hanging="360"/>
      </w:pPr>
      <w:rPr>
        <w:rFonts w:ascii="Arial" w:hAnsi="Arial" w:hint="default"/>
      </w:rPr>
    </w:lvl>
    <w:lvl w:ilvl="7">
      <w:start w:val="1"/>
      <w:numFmt w:val="decimal"/>
      <w:pStyle w:val="Nagwek8"/>
      <w:lvlText w:val="%1.%2.%3.%4.%5.%6.%7.%8"/>
      <w:lvlJc w:val="left"/>
      <w:pPr>
        <w:ind w:left="3306" w:hanging="360"/>
      </w:pPr>
      <w:rPr>
        <w:rFonts w:ascii="Arial" w:hAnsi="Arial" w:hint="default"/>
      </w:rPr>
    </w:lvl>
    <w:lvl w:ilvl="8">
      <w:start w:val="1"/>
      <w:numFmt w:val="decimal"/>
      <w:pStyle w:val="Nagwek9"/>
      <w:lvlText w:val="%1.%2.%3.%4.%5.%6.%7.%8.%9"/>
      <w:lvlJc w:val="left"/>
      <w:pPr>
        <w:ind w:left="3666" w:hanging="360"/>
      </w:pPr>
      <w:rPr>
        <w:rFonts w:ascii="Arial" w:hAnsi="Arial" w:hint="default"/>
      </w:rPr>
    </w:lvl>
  </w:abstractNum>
  <w:abstractNum w:abstractNumId="13" w15:restartNumberingAfterBreak="0">
    <w:nsid w:val="377A70AB"/>
    <w:multiLevelType w:val="hybridMultilevel"/>
    <w:tmpl w:val="45C2B34A"/>
    <w:lvl w:ilvl="0" w:tplc="04150001">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14" w15:restartNumberingAfterBreak="0">
    <w:nsid w:val="43E85B16"/>
    <w:multiLevelType w:val="hybridMultilevel"/>
    <w:tmpl w:val="656692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A5179A"/>
    <w:multiLevelType w:val="hybridMultilevel"/>
    <w:tmpl w:val="0A060A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7253A1"/>
    <w:multiLevelType w:val="multilevel"/>
    <w:tmpl w:val="7B4E0146"/>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5072C"/>
    <w:multiLevelType w:val="hybridMultilevel"/>
    <w:tmpl w:val="EA36BE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520314"/>
    <w:multiLevelType w:val="hybridMultilevel"/>
    <w:tmpl w:val="7A9C3704"/>
    <w:lvl w:ilvl="0" w:tplc="DF80DBB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382AFA6">
      <w:start w:val="1"/>
      <w:numFmt w:val="bullet"/>
      <w:lvlText w:val="o"/>
      <w:lvlJc w:val="left"/>
      <w:pPr>
        <w:ind w:left="11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D62BD54">
      <w:start w:val="1"/>
      <w:numFmt w:val="bullet"/>
      <w:lvlText w:val="▪"/>
      <w:lvlJc w:val="left"/>
      <w:pPr>
        <w:ind w:left="18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7BAF828">
      <w:start w:val="1"/>
      <w:numFmt w:val="bullet"/>
      <w:lvlText w:val="•"/>
      <w:lvlJc w:val="left"/>
      <w:pPr>
        <w:ind w:left="26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5D09B5E">
      <w:start w:val="1"/>
      <w:numFmt w:val="bullet"/>
      <w:lvlText w:val="o"/>
      <w:lvlJc w:val="left"/>
      <w:pPr>
        <w:ind w:left="33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41856E6">
      <w:start w:val="1"/>
      <w:numFmt w:val="bullet"/>
      <w:lvlText w:val="▪"/>
      <w:lvlJc w:val="left"/>
      <w:pPr>
        <w:ind w:left="40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C3EFF5E">
      <w:start w:val="1"/>
      <w:numFmt w:val="bullet"/>
      <w:lvlText w:val="•"/>
      <w:lvlJc w:val="left"/>
      <w:pPr>
        <w:ind w:left="47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8703114">
      <w:start w:val="1"/>
      <w:numFmt w:val="bullet"/>
      <w:lvlText w:val="o"/>
      <w:lvlJc w:val="left"/>
      <w:pPr>
        <w:ind w:left="54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25483B0">
      <w:start w:val="1"/>
      <w:numFmt w:val="bullet"/>
      <w:lvlText w:val="▪"/>
      <w:lvlJc w:val="left"/>
      <w:pPr>
        <w:ind w:left="62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9D337DC"/>
    <w:multiLevelType w:val="multilevel"/>
    <w:tmpl w:val="92FC48DA"/>
    <w:lvl w:ilvl="0">
      <w:start w:val="1"/>
      <w:numFmt w:val="decimal"/>
      <w:lvlText w:val="%1."/>
      <w:lvlJc w:val="left"/>
      <w:pPr>
        <w:ind w:left="360" w:hanging="360"/>
      </w:pPr>
    </w:lvl>
    <w:lvl w:ilvl="1">
      <w:start w:val="1"/>
      <w:numFmt w:val="decimal"/>
      <w:lvlText w:val="%1.%2."/>
      <w:lvlJc w:val="left"/>
      <w:pPr>
        <w:ind w:left="792" w:hanging="432"/>
      </w:pPr>
      <w:rPr>
        <w:b/>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D20159"/>
    <w:multiLevelType w:val="hybridMultilevel"/>
    <w:tmpl w:val="8460D6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39669B"/>
    <w:multiLevelType w:val="hybridMultilevel"/>
    <w:tmpl w:val="0122E3F2"/>
    <w:lvl w:ilvl="0" w:tplc="3C74B078">
      <w:start w:val="1"/>
      <w:numFmt w:val="decimal"/>
      <w:lvlText w:val="%1."/>
      <w:lvlJc w:val="left"/>
      <w:pPr>
        <w:ind w:left="720" w:hanging="360"/>
      </w:pPr>
      <w:rPr>
        <w:rFonts w:ascii="Arial" w:hAnsi="Arial" w:cs="Arial" w:hint="default"/>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81120E2"/>
    <w:multiLevelType w:val="hybridMultilevel"/>
    <w:tmpl w:val="6F348EB6"/>
    <w:lvl w:ilvl="0" w:tplc="44BA17FC">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E2E3B10">
      <w:start w:val="1"/>
      <w:numFmt w:val="bullet"/>
      <w:lvlText w:val="o"/>
      <w:lvlJc w:val="left"/>
      <w:pPr>
        <w:ind w:left="11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652B2FE">
      <w:start w:val="1"/>
      <w:numFmt w:val="bullet"/>
      <w:lvlText w:val="▪"/>
      <w:lvlJc w:val="left"/>
      <w:pPr>
        <w:ind w:left="18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A7824DC">
      <w:start w:val="1"/>
      <w:numFmt w:val="bullet"/>
      <w:lvlText w:val="•"/>
      <w:lvlJc w:val="left"/>
      <w:pPr>
        <w:ind w:left="26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264F290">
      <w:start w:val="1"/>
      <w:numFmt w:val="bullet"/>
      <w:lvlText w:val="o"/>
      <w:lvlJc w:val="left"/>
      <w:pPr>
        <w:ind w:left="33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73EE860">
      <w:start w:val="1"/>
      <w:numFmt w:val="bullet"/>
      <w:lvlText w:val="▪"/>
      <w:lvlJc w:val="left"/>
      <w:pPr>
        <w:ind w:left="40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2F02EE6">
      <w:start w:val="1"/>
      <w:numFmt w:val="bullet"/>
      <w:lvlText w:val="•"/>
      <w:lvlJc w:val="left"/>
      <w:pPr>
        <w:ind w:left="47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1DC6EA6">
      <w:start w:val="1"/>
      <w:numFmt w:val="bullet"/>
      <w:lvlText w:val="o"/>
      <w:lvlJc w:val="left"/>
      <w:pPr>
        <w:ind w:left="54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00AC408">
      <w:start w:val="1"/>
      <w:numFmt w:val="bullet"/>
      <w:lvlText w:val="▪"/>
      <w:lvlJc w:val="left"/>
      <w:pPr>
        <w:ind w:left="62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1A6433E"/>
    <w:multiLevelType w:val="hybridMultilevel"/>
    <w:tmpl w:val="405C96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8116DD"/>
    <w:multiLevelType w:val="hybridMultilevel"/>
    <w:tmpl w:val="87BA90CC"/>
    <w:lvl w:ilvl="0" w:tplc="04150001">
      <w:start w:val="1"/>
      <w:numFmt w:val="bullet"/>
      <w:lvlText w:val=""/>
      <w:lvlJc w:val="left"/>
      <w:pPr>
        <w:ind w:left="754" w:hanging="360"/>
      </w:pPr>
      <w:rPr>
        <w:rFonts w:ascii="Symbol" w:hAnsi="Symbol" w:hint="default"/>
      </w:rPr>
    </w:lvl>
    <w:lvl w:ilvl="1" w:tplc="04150003" w:tentative="1">
      <w:start w:val="1"/>
      <w:numFmt w:val="bullet"/>
      <w:lvlText w:val="o"/>
      <w:lvlJc w:val="left"/>
      <w:pPr>
        <w:ind w:left="1474" w:hanging="360"/>
      </w:pPr>
      <w:rPr>
        <w:rFonts w:ascii="Courier New" w:hAnsi="Courier New" w:cs="Courier New" w:hint="default"/>
      </w:rPr>
    </w:lvl>
    <w:lvl w:ilvl="2" w:tplc="04150005" w:tentative="1">
      <w:start w:val="1"/>
      <w:numFmt w:val="bullet"/>
      <w:lvlText w:val=""/>
      <w:lvlJc w:val="left"/>
      <w:pPr>
        <w:ind w:left="2194" w:hanging="360"/>
      </w:pPr>
      <w:rPr>
        <w:rFonts w:ascii="Wingdings" w:hAnsi="Wingdings" w:hint="default"/>
      </w:rPr>
    </w:lvl>
    <w:lvl w:ilvl="3" w:tplc="04150001" w:tentative="1">
      <w:start w:val="1"/>
      <w:numFmt w:val="bullet"/>
      <w:lvlText w:val=""/>
      <w:lvlJc w:val="left"/>
      <w:pPr>
        <w:ind w:left="2914" w:hanging="360"/>
      </w:pPr>
      <w:rPr>
        <w:rFonts w:ascii="Symbol" w:hAnsi="Symbol" w:hint="default"/>
      </w:rPr>
    </w:lvl>
    <w:lvl w:ilvl="4" w:tplc="04150003" w:tentative="1">
      <w:start w:val="1"/>
      <w:numFmt w:val="bullet"/>
      <w:lvlText w:val="o"/>
      <w:lvlJc w:val="left"/>
      <w:pPr>
        <w:ind w:left="3634" w:hanging="360"/>
      </w:pPr>
      <w:rPr>
        <w:rFonts w:ascii="Courier New" w:hAnsi="Courier New" w:cs="Courier New" w:hint="default"/>
      </w:rPr>
    </w:lvl>
    <w:lvl w:ilvl="5" w:tplc="04150005" w:tentative="1">
      <w:start w:val="1"/>
      <w:numFmt w:val="bullet"/>
      <w:lvlText w:val=""/>
      <w:lvlJc w:val="left"/>
      <w:pPr>
        <w:ind w:left="4354" w:hanging="360"/>
      </w:pPr>
      <w:rPr>
        <w:rFonts w:ascii="Wingdings" w:hAnsi="Wingdings" w:hint="default"/>
      </w:rPr>
    </w:lvl>
    <w:lvl w:ilvl="6" w:tplc="04150001" w:tentative="1">
      <w:start w:val="1"/>
      <w:numFmt w:val="bullet"/>
      <w:lvlText w:val=""/>
      <w:lvlJc w:val="left"/>
      <w:pPr>
        <w:ind w:left="5074" w:hanging="360"/>
      </w:pPr>
      <w:rPr>
        <w:rFonts w:ascii="Symbol" w:hAnsi="Symbol" w:hint="default"/>
      </w:rPr>
    </w:lvl>
    <w:lvl w:ilvl="7" w:tplc="04150003" w:tentative="1">
      <w:start w:val="1"/>
      <w:numFmt w:val="bullet"/>
      <w:lvlText w:val="o"/>
      <w:lvlJc w:val="left"/>
      <w:pPr>
        <w:ind w:left="5794" w:hanging="360"/>
      </w:pPr>
      <w:rPr>
        <w:rFonts w:ascii="Courier New" w:hAnsi="Courier New" w:cs="Courier New" w:hint="default"/>
      </w:rPr>
    </w:lvl>
    <w:lvl w:ilvl="8" w:tplc="04150005" w:tentative="1">
      <w:start w:val="1"/>
      <w:numFmt w:val="bullet"/>
      <w:lvlText w:val=""/>
      <w:lvlJc w:val="left"/>
      <w:pPr>
        <w:ind w:left="6514" w:hanging="360"/>
      </w:pPr>
      <w:rPr>
        <w:rFonts w:ascii="Wingdings" w:hAnsi="Wingdings" w:hint="default"/>
      </w:rPr>
    </w:lvl>
  </w:abstractNum>
  <w:abstractNum w:abstractNumId="25" w15:restartNumberingAfterBreak="0">
    <w:nsid w:val="78175D9D"/>
    <w:multiLevelType w:val="singleLevel"/>
    <w:tmpl w:val="1A766868"/>
    <w:lvl w:ilvl="0">
      <w:start w:val="1"/>
      <w:numFmt w:val="bullet"/>
      <w:pStyle w:val="BulletText1"/>
      <w:lvlText w:val=""/>
      <w:lvlJc w:val="left"/>
      <w:pPr>
        <w:tabs>
          <w:tab w:val="num" w:pos="360"/>
        </w:tabs>
        <w:ind w:left="360" w:hanging="360"/>
      </w:pPr>
      <w:rPr>
        <w:rFonts w:ascii="Symbol" w:hAnsi="Symbol" w:hint="default"/>
      </w:rPr>
    </w:lvl>
  </w:abstractNum>
  <w:abstractNum w:abstractNumId="26" w15:restartNumberingAfterBreak="0">
    <w:nsid w:val="7CCE3DB3"/>
    <w:multiLevelType w:val="singleLevel"/>
    <w:tmpl w:val="DCB489C6"/>
    <w:lvl w:ilvl="0">
      <w:start w:val="1"/>
      <w:numFmt w:val="bullet"/>
      <w:pStyle w:val="TableBulletPoints"/>
      <w:lvlText w:val=""/>
      <w:lvlJc w:val="left"/>
      <w:pPr>
        <w:tabs>
          <w:tab w:val="num" w:pos="360"/>
        </w:tabs>
        <w:ind w:left="360" w:hanging="360"/>
      </w:pPr>
      <w:rPr>
        <w:rFonts w:ascii="Symbol" w:hAnsi="Symbol" w:hint="default"/>
      </w:rPr>
    </w:lvl>
  </w:abstractNum>
  <w:abstractNum w:abstractNumId="27" w15:restartNumberingAfterBreak="0">
    <w:nsid w:val="7D6E30D6"/>
    <w:multiLevelType w:val="hybridMultilevel"/>
    <w:tmpl w:val="8A8A70B0"/>
    <w:lvl w:ilvl="0" w:tplc="3B94E97A">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8" w15:restartNumberingAfterBreak="0">
    <w:nsid w:val="7DC07CBC"/>
    <w:multiLevelType w:val="hybridMultilevel"/>
    <w:tmpl w:val="0758F5BA"/>
    <w:lvl w:ilvl="0" w:tplc="7448890C">
      <w:numFmt w:val="bullet"/>
      <w:lvlText w:val="•"/>
      <w:lvlJc w:val="left"/>
      <w:pPr>
        <w:ind w:left="408" w:hanging="319"/>
      </w:pPr>
      <w:rPr>
        <w:rFonts w:ascii="Trebuchet MS" w:eastAsia="Trebuchet MS" w:hAnsi="Trebuchet MS" w:cs="Trebuchet MS" w:hint="default"/>
        <w:b w:val="0"/>
        <w:bCs w:val="0"/>
        <w:i w:val="0"/>
        <w:iCs w:val="0"/>
        <w:spacing w:val="0"/>
        <w:w w:val="64"/>
        <w:sz w:val="24"/>
        <w:szCs w:val="24"/>
        <w:lang w:val="pl-PL" w:eastAsia="en-US" w:bidi="ar-SA"/>
      </w:rPr>
    </w:lvl>
    <w:lvl w:ilvl="1" w:tplc="F51E2A9E">
      <w:numFmt w:val="bullet"/>
      <w:lvlText w:val="•"/>
      <w:lvlJc w:val="left"/>
      <w:pPr>
        <w:ind w:left="1208" w:hanging="319"/>
      </w:pPr>
      <w:rPr>
        <w:rFonts w:hint="default"/>
        <w:lang w:val="pl-PL" w:eastAsia="en-US" w:bidi="ar-SA"/>
      </w:rPr>
    </w:lvl>
    <w:lvl w:ilvl="2" w:tplc="6A605E9C">
      <w:numFmt w:val="bullet"/>
      <w:lvlText w:val="•"/>
      <w:lvlJc w:val="left"/>
      <w:pPr>
        <w:ind w:left="2017" w:hanging="319"/>
      </w:pPr>
      <w:rPr>
        <w:rFonts w:hint="default"/>
        <w:lang w:val="pl-PL" w:eastAsia="en-US" w:bidi="ar-SA"/>
      </w:rPr>
    </w:lvl>
    <w:lvl w:ilvl="3" w:tplc="06EE51EE">
      <w:numFmt w:val="bullet"/>
      <w:lvlText w:val="•"/>
      <w:lvlJc w:val="left"/>
      <w:pPr>
        <w:ind w:left="2825" w:hanging="319"/>
      </w:pPr>
      <w:rPr>
        <w:rFonts w:hint="default"/>
        <w:lang w:val="pl-PL" w:eastAsia="en-US" w:bidi="ar-SA"/>
      </w:rPr>
    </w:lvl>
    <w:lvl w:ilvl="4" w:tplc="966C4A3A">
      <w:numFmt w:val="bullet"/>
      <w:lvlText w:val="•"/>
      <w:lvlJc w:val="left"/>
      <w:pPr>
        <w:ind w:left="3634" w:hanging="319"/>
      </w:pPr>
      <w:rPr>
        <w:rFonts w:hint="default"/>
        <w:lang w:val="pl-PL" w:eastAsia="en-US" w:bidi="ar-SA"/>
      </w:rPr>
    </w:lvl>
    <w:lvl w:ilvl="5" w:tplc="E9142050">
      <w:numFmt w:val="bullet"/>
      <w:lvlText w:val="•"/>
      <w:lvlJc w:val="left"/>
      <w:pPr>
        <w:ind w:left="4443" w:hanging="319"/>
      </w:pPr>
      <w:rPr>
        <w:rFonts w:hint="default"/>
        <w:lang w:val="pl-PL" w:eastAsia="en-US" w:bidi="ar-SA"/>
      </w:rPr>
    </w:lvl>
    <w:lvl w:ilvl="6" w:tplc="FF3A1CC8">
      <w:numFmt w:val="bullet"/>
      <w:lvlText w:val="•"/>
      <w:lvlJc w:val="left"/>
      <w:pPr>
        <w:ind w:left="5251" w:hanging="319"/>
      </w:pPr>
      <w:rPr>
        <w:rFonts w:hint="default"/>
        <w:lang w:val="pl-PL" w:eastAsia="en-US" w:bidi="ar-SA"/>
      </w:rPr>
    </w:lvl>
    <w:lvl w:ilvl="7" w:tplc="908CCDB2">
      <w:numFmt w:val="bullet"/>
      <w:lvlText w:val="•"/>
      <w:lvlJc w:val="left"/>
      <w:pPr>
        <w:ind w:left="6060" w:hanging="319"/>
      </w:pPr>
      <w:rPr>
        <w:rFonts w:hint="default"/>
        <w:lang w:val="pl-PL" w:eastAsia="en-US" w:bidi="ar-SA"/>
      </w:rPr>
    </w:lvl>
    <w:lvl w:ilvl="8" w:tplc="A17CB6E0">
      <w:numFmt w:val="bullet"/>
      <w:lvlText w:val="•"/>
      <w:lvlJc w:val="left"/>
      <w:pPr>
        <w:ind w:left="6868" w:hanging="319"/>
      </w:pPr>
      <w:rPr>
        <w:rFonts w:hint="default"/>
        <w:lang w:val="pl-PL" w:eastAsia="en-US" w:bidi="ar-SA"/>
      </w:rPr>
    </w:lvl>
  </w:abstractNum>
  <w:num w:numId="1" w16cid:durableId="1424451385">
    <w:abstractNumId w:val="3"/>
  </w:num>
  <w:num w:numId="2" w16cid:durableId="1667321973">
    <w:abstractNumId w:val="25"/>
  </w:num>
  <w:num w:numId="3" w16cid:durableId="877816151">
    <w:abstractNumId w:val="9"/>
  </w:num>
  <w:num w:numId="4" w16cid:durableId="1327048581">
    <w:abstractNumId w:val="8"/>
  </w:num>
  <w:num w:numId="5" w16cid:durableId="2113158474">
    <w:abstractNumId w:val="26"/>
  </w:num>
  <w:num w:numId="6" w16cid:durableId="1837724033">
    <w:abstractNumId w:val="12"/>
    <w:lvlOverride w:ilvl="0">
      <w:lvl w:ilvl="0">
        <w:start w:val="1"/>
        <w:numFmt w:val="decimal"/>
        <w:pStyle w:val="Nagwek1"/>
        <w:lvlText w:val="%1."/>
        <w:lvlJc w:val="left"/>
        <w:pPr>
          <w:ind w:left="360" w:hanging="360"/>
        </w:pPr>
        <w:rPr>
          <w:color w:val="auto"/>
        </w:rPr>
      </w:lvl>
    </w:lvlOverride>
    <w:lvlOverride w:ilvl="1">
      <w:lvl w:ilvl="1">
        <w:start w:val="1"/>
        <w:numFmt w:val="decimal"/>
        <w:pStyle w:val="Nagwek2"/>
        <w:lvlText w:val="%1.%2."/>
        <w:lvlJc w:val="left"/>
        <w:pPr>
          <w:ind w:left="858" w:hanging="432"/>
        </w:pPr>
        <w:rPr>
          <w:b/>
          <w:color w:val="auto"/>
          <w:sz w:val="24"/>
        </w:rPr>
      </w:lvl>
    </w:lvlOverride>
    <w:lvlOverride w:ilvl="2">
      <w:lvl w:ilvl="2">
        <w:start w:val="1"/>
        <w:numFmt w:val="decimal"/>
        <w:pStyle w:val="Nagwek3"/>
        <w:lvlText w:val="%1.%2.%3."/>
        <w:lvlJc w:val="left"/>
        <w:pPr>
          <w:ind w:left="1224" w:hanging="504"/>
        </w:pPr>
      </w:lvl>
    </w:lvlOverride>
    <w:lvlOverride w:ilvl="3">
      <w:lvl w:ilvl="3">
        <w:start w:val="1"/>
        <w:numFmt w:val="decimal"/>
        <w:pStyle w:val="Nagwek4"/>
        <w:lvlText w:val="%1.%2.%3.%4."/>
        <w:lvlJc w:val="left"/>
        <w:pPr>
          <w:ind w:left="1728" w:hanging="648"/>
        </w:pPr>
      </w:lvl>
    </w:lvlOverride>
    <w:lvlOverride w:ilvl="4">
      <w:lvl w:ilvl="4">
        <w:start w:val="1"/>
        <w:numFmt w:val="decimal"/>
        <w:pStyle w:val="Nagwek5"/>
        <w:lvlText w:val="%1.%2.%3.%4.%5."/>
        <w:lvlJc w:val="left"/>
        <w:pPr>
          <w:ind w:left="2232" w:hanging="792"/>
        </w:pPr>
      </w:lvl>
    </w:lvlOverride>
    <w:lvlOverride w:ilvl="5">
      <w:lvl w:ilvl="5">
        <w:start w:val="1"/>
        <w:numFmt w:val="decimal"/>
        <w:pStyle w:val="Nagwek6"/>
        <w:lvlText w:val="%1.%2.%3.%4.%5.%6."/>
        <w:lvlJc w:val="left"/>
        <w:pPr>
          <w:ind w:left="2736" w:hanging="936"/>
        </w:pPr>
      </w:lvl>
    </w:lvlOverride>
    <w:lvlOverride w:ilvl="6">
      <w:lvl w:ilvl="6">
        <w:start w:val="1"/>
        <w:numFmt w:val="decimal"/>
        <w:pStyle w:val="Nagwek7"/>
        <w:lvlText w:val="%1.%2.%3.%4.%5.%6.%7."/>
        <w:lvlJc w:val="left"/>
        <w:pPr>
          <w:ind w:left="3240" w:hanging="1080"/>
        </w:pPr>
      </w:lvl>
    </w:lvlOverride>
    <w:lvlOverride w:ilvl="7">
      <w:lvl w:ilvl="7">
        <w:start w:val="1"/>
        <w:numFmt w:val="decimal"/>
        <w:pStyle w:val="Nagwek8"/>
        <w:lvlText w:val="%1.%2.%3.%4.%5.%6.%7.%8."/>
        <w:lvlJc w:val="left"/>
        <w:pPr>
          <w:ind w:left="3744" w:hanging="1224"/>
        </w:pPr>
      </w:lvl>
    </w:lvlOverride>
    <w:lvlOverride w:ilvl="8">
      <w:lvl w:ilvl="8">
        <w:start w:val="1"/>
        <w:numFmt w:val="decimal"/>
        <w:pStyle w:val="Nagwek9"/>
        <w:lvlText w:val="%1.%2.%3.%4.%5.%6.%7.%8.%9."/>
        <w:lvlJc w:val="left"/>
        <w:pPr>
          <w:ind w:left="4320" w:hanging="1440"/>
        </w:pPr>
      </w:lvl>
    </w:lvlOverride>
  </w:num>
  <w:num w:numId="7" w16cid:durableId="184904018">
    <w:abstractNumId w:val="12"/>
  </w:num>
  <w:num w:numId="8" w16cid:durableId="1688561200">
    <w:abstractNumId w:val="24"/>
  </w:num>
  <w:num w:numId="9" w16cid:durableId="1998260620">
    <w:abstractNumId w:val="4"/>
  </w:num>
  <w:num w:numId="10" w16cid:durableId="1114709377">
    <w:abstractNumId w:val="12"/>
    <w:lvlOverride w:ilvl="0">
      <w:lvl w:ilvl="0">
        <w:start w:val="1"/>
        <w:numFmt w:val="decimal"/>
        <w:pStyle w:val="Nagwek1"/>
        <w:lvlText w:val="%1."/>
        <w:lvlJc w:val="left"/>
        <w:pPr>
          <w:ind w:left="786" w:hanging="360"/>
        </w:pPr>
      </w:lvl>
    </w:lvlOverride>
    <w:lvlOverride w:ilvl="1">
      <w:lvl w:ilvl="1" w:tentative="1">
        <w:start w:val="1"/>
        <w:numFmt w:val="lowerLetter"/>
        <w:pStyle w:val="Nagwek2"/>
        <w:lvlText w:val="%2."/>
        <w:lvlJc w:val="left"/>
        <w:pPr>
          <w:ind w:left="1506" w:hanging="360"/>
        </w:pPr>
      </w:lvl>
    </w:lvlOverride>
    <w:lvlOverride w:ilvl="2">
      <w:lvl w:ilvl="2" w:tentative="1">
        <w:start w:val="1"/>
        <w:numFmt w:val="lowerRoman"/>
        <w:pStyle w:val="Nagwek3"/>
        <w:lvlText w:val="%3."/>
        <w:lvlJc w:val="right"/>
        <w:pPr>
          <w:ind w:left="2226" w:hanging="180"/>
        </w:pPr>
      </w:lvl>
    </w:lvlOverride>
    <w:lvlOverride w:ilvl="3">
      <w:lvl w:ilvl="3" w:tentative="1">
        <w:start w:val="1"/>
        <w:numFmt w:val="decimal"/>
        <w:pStyle w:val="Nagwek4"/>
        <w:lvlText w:val="%4."/>
        <w:lvlJc w:val="left"/>
        <w:pPr>
          <w:ind w:left="2946" w:hanging="360"/>
        </w:pPr>
      </w:lvl>
    </w:lvlOverride>
    <w:lvlOverride w:ilvl="4">
      <w:lvl w:ilvl="4" w:tentative="1">
        <w:start w:val="1"/>
        <w:numFmt w:val="lowerLetter"/>
        <w:pStyle w:val="Nagwek5"/>
        <w:lvlText w:val="%5."/>
        <w:lvlJc w:val="left"/>
        <w:pPr>
          <w:ind w:left="3666" w:hanging="360"/>
        </w:pPr>
      </w:lvl>
    </w:lvlOverride>
    <w:lvlOverride w:ilvl="5">
      <w:lvl w:ilvl="5" w:tentative="1">
        <w:start w:val="1"/>
        <w:numFmt w:val="lowerRoman"/>
        <w:pStyle w:val="Nagwek6"/>
        <w:lvlText w:val="%6."/>
        <w:lvlJc w:val="right"/>
        <w:pPr>
          <w:ind w:left="4386" w:hanging="180"/>
        </w:pPr>
      </w:lvl>
    </w:lvlOverride>
    <w:lvlOverride w:ilvl="6">
      <w:lvl w:ilvl="6" w:tentative="1">
        <w:start w:val="1"/>
        <w:numFmt w:val="decimal"/>
        <w:pStyle w:val="Nagwek7"/>
        <w:lvlText w:val="%7."/>
        <w:lvlJc w:val="left"/>
        <w:pPr>
          <w:ind w:left="5106" w:hanging="360"/>
        </w:pPr>
      </w:lvl>
    </w:lvlOverride>
    <w:lvlOverride w:ilvl="7">
      <w:lvl w:ilvl="7" w:tentative="1">
        <w:start w:val="1"/>
        <w:numFmt w:val="lowerLetter"/>
        <w:pStyle w:val="Nagwek8"/>
        <w:lvlText w:val="%8."/>
        <w:lvlJc w:val="left"/>
        <w:pPr>
          <w:ind w:left="5826" w:hanging="360"/>
        </w:pPr>
      </w:lvl>
    </w:lvlOverride>
    <w:lvlOverride w:ilvl="8">
      <w:lvl w:ilvl="8" w:tentative="1">
        <w:start w:val="1"/>
        <w:numFmt w:val="lowerRoman"/>
        <w:pStyle w:val="Nagwek9"/>
        <w:lvlText w:val="%9."/>
        <w:lvlJc w:val="right"/>
        <w:pPr>
          <w:ind w:left="6546" w:hanging="180"/>
        </w:pPr>
      </w:lvl>
    </w:lvlOverride>
  </w:num>
  <w:num w:numId="11" w16cid:durableId="399139186">
    <w:abstractNumId w:val="19"/>
  </w:num>
  <w:num w:numId="12" w16cid:durableId="1744833177">
    <w:abstractNumId w:val="16"/>
  </w:num>
  <w:num w:numId="13" w16cid:durableId="157040780">
    <w:abstractNumId w:val="2"/>
  </w:num>
  <w:num w:numId="14" w16cid:durableId="1262765750">
    <w:abstractNumId w:val="13"/>
  </w:num>
  <w:num w:numId="15" w16cid:durableId="1572421042">
    <w:abstractNumId w:val="27"/>
  </w:num>
  <w:num w:numId="16" w16cid:durableId="677000612">
    <w:abstractNumId w:val="28"/>
  </w:num>
  <w:num w:numId="17" w16cid:durableId="1168254917">
    <w:abstractNumId w:val="22"/>
  </w:num>
  <w:num w:numId="18" w16cid:durableId="1881555508">
    <w:abstractNumId w:val="18"/>
  </w:num>
  <w:num w:numId="19" w16cid:durableId="1468428837">
    <w:abstractNumId w:val="20"/>
  </w:num>
  <w:num w:numId="20" w16cid:durableId="670068419">
    <w:abstractNumId w:val="21"/>
  </w:num>
  <w:num w:numId="21" w16cid:durableId="265432105">
    <w:abstractNumId w:val="1"/>
  </w:num>
  <w:num w:numId="22" w16cid:durableId="651059967">
    <w:abstractNumId w:val="5"/>
  </w:num>
  <w:num w:numId="23" w16cid:durableId="280957852">
    <w:abstractNumId w:val="6"/>
  </w:num>
  <w:num w:numId="24" w16cid:durableId="958148026">
    <w:abstractNumId w:val="17"/>
  </w:num>
  <w:num w:numId="25" w16cid:durableId="628438853">
    <w:abstractNumId w:val="15"/>
  </w:num>
  <w:num w:numId="26" w16cid:durableId="896627999">
    <w:abstractNumId w:val="7"/>
  </w:num>
  <w:num w:numId="27" w16cid:durableId="1996057953">
    <w:abstractNumId w:val="0"/>
  </w:num>
  <w:num w:numId="28" w16cid:durableId="1659259696">
    <w:abstractNumId w:val="14"/>
  </w:num>
  <w:num w:numId="29" w16cid:durableId="1929583067">
    <w:abstractNumId w:val="23"/>
  </w:num>
  <w:num w:numId="30" w16cid:durableId="568853129">
    <w:abstractNumId w:val="10"/>
  </w:num>
  <w:num w:numId="31" w16cid:durableId="165583478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7BE"/>
    <w:rsid w:val="00002935"/>
    <w:rsid w:val="000056D4"/>
    <w:rsid w:val="0000682A"/>
    <w:rsid w:val="000074EC"/>
    <w:rsid w:val="00011F32"/>
    <w:rsid w:val="000121B9"/>
    <w:rsid w:val="00014F83"/>
    <w:rsid w:val="000217ED"/>
    <w:rsid w:val="00022C90"/>
    <w:rsid w:val="00026C72"/>
    <w:rsid w:val="000323F6"/>
    <w:rsid w:val="00032557"/>
    <w:rsid w:val="00037D99"/>
    <w:rsid w:val="00040E45"/>
    <w:rsid w:val="000543F4"/>
    <w:rsid w:val="000660A3"/>
    <w:rsid w:val="00067405"/>
    <w:rsid w:val="00071375"/>
    <w:rsid w:val="00072EF9"/>
    <w:rsid w:val="0007406C"/>
    <w:rsid w:val="000758B8"/>
    <w:rsid w:val="000819A6"/>
    <w:rsid w:val="000872A9"/>
    <w:rsid w:val="00087B92"/>
    <w:rsid w:val="000A4995"/>
    <w:rsid w:val="000A5C7B"/>
    <w:rsid w:val="000B14DE"/>
    <w:rsid w:val="000B27E6"/>
    <w:rsid w:val="000B571E"/>
    <w:rsid w:val="000B7ABC"/>
    <w:rsid w:val="000C7C7E"/>
    <w:rsid w:val="000D03E5"/>
    <w:rsid w:val="000D1112"/>
    <w:rsid w:val="000E0521"/>
    <w:rsid w:val="000E0CFB"/>
    <w:rsid w:val="000E11AB"/>
    <w:rsid w:val="000E39DC"/>
    <w:rsid w:val="000F313A"/>
    <w:rsid w:val="000F5993"/>
    <w:rsid w:val="000F667D"/>
    <w:rsid w:val="00101561"/>
    <w:rsid w:val="001027BE"/>
    <w:rsid w:val="00102BEC"/>
    <w:rsid w:val="00107EC9"/>
    <w:rsid w:val="0011099A"/>
    <w:rsid w:val="00110D64"/>
    <w:rsid w:val="00112AF0"/>
    <w:rsid w:val="00115762"/>
    <w:rsid w:val="001170FA"/>
    <w:rsid w:val="00121834"/>
    <w:rsid w:val="00121B8A"/>
    <w:rsid w:val="001235FB"/>
    <w:rsid w:val="00123CF0"/>
    <w:rsid w:val="00126E2F"/>
    <w:rsid w:val="001318C7"/>
    <w:rsid w:val="00136BA5"/>
    <w:rsid w:val="001373F1"/>
    <w:rsid w:val="00143B0D"/>
    <w:rsid w:val="001609C2"/>
    <w:rsid w:val="00162DA3"/>
    <w:rsid w:val="001769CB"/>
    <w:rsid w:val="00177C0F"/>
    <w:rsid w:val="00180B41"/>
    <w:rsid w:val="00183078"/>
    <w:rsid w:val="0018433C"/>
    <w:rsid w:val="00187F2B"/>
    <w:rsid w:val="00192895"/>
    <w:rsid w:val="00193CC4"/>
    <w:rsid w:val="001A2678"/>
    <w:rsid w:val="001A38D5"/>
    <w:rsid w:val="001A3DAF"/>
    <w:rsid w:val="001A5C11"/>
    <w:rsid w:val="001B2D7A"/>
    <w:rsid w:val="001B6667"/>
    <w:rsid w:val="001B6BD4"/>
    <w:rsid w:val="001C27CA"/>
    <w:rsid w:val="001C2A37"/>
    <w:rsid w:val="001C5365"/>
    <w:rsid w:val="001C5C6A"/>
    <w:rsid w:val="001C67F2"/>
    <w:rsid w:val="001C7FA0"/>
    <w:rsid w:val="001C7FEF"/>
    <w:rsid w:val="001D0647"/>
    <w:rsid w:val="001D114B"/>
    <w:rsid w:val="001D4CEC"/>
    <w:rsid w:val="001D7AAC"/>
    <w:rsid w:val="001E1AB9"/>
    <w:rsid w:val="001E6DE7"/>
    <w:rsid w:val="001F2CBF"/>
    <w:rsid w:val="001F3AAA"/>
    <w:rsid w:val="001F4E9E"/>
    <w:rsid w:val="001F573E"/>
    <w:rsid w:val="0020199F"/>
    <w:rsid w:val="00205B72"/>
    <w:rsid w:val="0020760A"/>
    <w:rsid w:val="00207B9C"/>
    <w:rsid w:val="002122A4"/>
    <w:rsid w:val="00214477"/>
    <w:rsid w:val="00220D38"/>
    <w:rsid w:val="00221961"/>
    <w:rsid w:val="00224757"/>
    <w:rsid w:val="002315AD"/>
    <w:rsid w:val="00231DE6"/>
    <w:rsid w:val="002358BC"/>
    <w:rsid w:val="00241005"/>
    <w:rsid w:val="00242436"/>
    <w:rsid w:val="00245488"/>
    <w:rsid w:val="00251394"/>
    <w:rsid w:val="00252D90"/>
    <w:rsid w:val="00260D2B"/>
    <w:rsid w:val="00260FF6"/>
    <w:rsid w:val="00261513"/>
    <w:rsid w:val="00263F69"/>
    <w:rsid w:val="00271514"/>
    <w:rsid w:val="002749DC"/>
    <w:rsid w:val="00275C7D"/>
    <w:rsid w:val="00280266"/>
    <w:rsid w:val="0028060F"/>
    <w:rsid w:val="00292C9C"/>
    <w:rsid w:val="002940E5"/>
    <w:rsid w:val="002A4787"/>
    <w:rsid w:val="002A55DC"/>
    <w:rsid w:val="002A5F65"/>
    <w:rsid w:val="002A649D"/>
    <w:rsid w:val="002A6E14"/>
    <w:rsid w:val="002A6F07"/>
    <w:rsid w:val="002B1D14"/>
    <w:rsid w:val="002B53DF"/>
    <w:rsid w:val="002B6352"/>
    <w:rsid w:val="002B65EF"/>
    <w:rsid w:val="002B7799"/>
    <w:rsid w:val="002C2724"/>
    <w:rsid w:val="002C2F49"/>
    <w:rsid w:val="002C5F06"/>
    <w:rsid w:val="002C610D"/>
    <w:rsid w:val="002D16EC"/>
    <w:rsid w:val="002D31F3"/>
    <w:rsid w:val="002D47E3"/>
    <w:rsid w:val="002D6588"/>
    <w:rsid w:val="002D7625"/>
    <w:rsid w:val="002E1E0E"/>
    <w:rsid w:val="002E522E"/>
    <w:rsid w:val="002E59AF"/>
    <w:rsid w:val="002F0B67"/>
    <w:rsid w:val="002F208E"/>
    <w:rsid w:val="002F425A"/>
    <w:rsid w:val="002F455B"/>
    <w:rsid w:val="002F4A29"/>
    <w:rsid w:val="002F4FB4"/>
    <w:rsid w:val="002F56B5"/>
    <w:rsid w:val="002F6DF5"/>
    <w:rsid w:val="002F7D84"/>
    <w:rsid w:val="00302027"/>
    <w:rsid w:val="003051B7"/>
    <w:rsid w:val="00305276"/>
    <w:rsid w:val="00307FB8"/>
    <w:rsid w:val="003153A5"/>
    <w:rsid w:val="00316521"/>
    <w:rsid w:val="00321931"/>
    <w:rsid w:val="00321C0D"/>
    <w:rsid w:val="0032240B"/>
    <w:rsid w:val="00325998"/>
    <w:rsid w:val="003269DF"/>
    <w:rsid w:val="003303B9"/>
    <w:rsid w:val="00336F4F"/>
    <w:rsid w:val="00341A4F"/>
    <w:rsid w:val="0034246F"/>
    <w:rsid w:val="003454D5"/>
    <w:rsid w:val="00345665"/>
    <w:rsid w:val="003459D7"/>
    <w:rsid w:val="00345F87"/>
    <w:rsid w:val="00347522"/>
    <w:rsid w:val="00353792"/>
    <w:rsid w:val="003613B7"/>
    <w:rsid w:val="003632C8"/>
    <w:rsid w:val="00363F9D"/>
    <w:rsid w:val="00370059"/>
    <w:rsid w:val="00373E0A"/>
    <w:rsid w:val="00374071"/>
    <w:rsid w:val="00375847"/>
    <w:rsid w:val="00376D20"/>
    <w:rsid w:val="00387A7E"/>
    <w:rsid w:val="003953F5"/>
    <w:rsid w:val="003963EF"/>
    <w:rsid w:val="003A01FB"/>
    <w:rsid w:val="003A0BDE"/>
    <w:rsid w:val="003A108D"/>
    <w:rsid w:val="003A428C"/>
    <w:rsid w:val="003A5180"/>
    <w:rsid w:val="003A51DC"/>
    <w:rsid w:val="003A6CDD"/>
    <w:rsid w:val="003B1758"/>
    <w:rsid w:val="003B442E"/>
    <w:rsid w:val="003C57DD"/>
    <w:rsid w:val="003D02F1"/>
    <w:rsid w:val="003D2CEB"/>
    <w:rsid w:val="003D4170"/>
    <w:rsid w:val="003D5B13"/>
    <w:rsid w:val="003E0D81"/>
    <w:rsid w:val="003E641F"/>
    <w:rsid w:val="003E79AB"/>
    <w:rsid w:val="003F2463"/>
    <w:rsid w:val="003F2AF6"/>
    <w:rsid w:val="003F78DC"/>
    <w:rsid w:val="00400C37"/>
    <w:rsid w:val="00401BDB"/>
    <w:rsid w:val="0040202B"/>
    <w:rsid w:val="00402AAE"/>
    <w:rsid w:val="00404A35"/>
    <w:rsid w:val="00406C73"/>
    <w:rsid w:val="00415DA6"/>
    <w:rsid w:val="00416FF0"/>
    <w:rsid w:val="00421232"/>
    <w:rsid w:val="004232DF"/>
    <w:rsid w:val="00431B1C"/>
    <w:rsid w:val="004320C8"/>
    <w:rsid w:val="004362ED"/>
    <w:rsid w:val="00440618"/>
    <w:rsid w:val="00444DEC"/>
    <w:rsid w:val="00447EC1"/>
    <w:rsid w:val="0045294A"/>
    <w:rsid w:val="00453315"/>
    <w:rsid w:val="00453CE7"/>
    <w:rsid w:val="004578C3"/>
    <w:rsid w:val="00457CC9"/>
    <w:rsid w:val="00457F4C"/>
    <w:rsid w:val="00461041"/>
    <w:rsid w:val="00461D35"/>
    <w:rsid w:val="004642C6"/>
    <w:rsid w:val="0046547E"/>
    <w:rsid w:val="00470022"/>
    <w:rsid w:val="0047093E"/>
    <w:rsid w:val="0047226D"/>
    <w:rsid w:val="00476D20"/>
    <w:rsid w:val="00480C5A"/>
    <w:rsid w:val="00481813"/>
    <w:rsid w:val="00482DA4"/>
    <w:rsid w:val="00483264"/>
    <w:rsid w:val="00485E7E"/>
    <w:rsid w:val="00486BC5"/>
    <w:rsid w:val="00487118"/>
    <w:rsid w:val="004911B9"/>
    <w:rsid w:val="0049780D"/>
    <w:rsid w:val="004A0BB2"/>
    <w:rsid w:val="004A11A1"/>
    <w:rsid w:val="004A2147"/>
    <w:rsid w:val="004A3BAC"/>
    <w:rsid w:val="004A6A75"/>
    <w:rsid w:val="004B0235"/>
    <w:rsid w:val="004B504D"/>
    <w:rsid w:val="004B71A2"/>
    <w:rsid w:val="004B7C7E"/>
    <w:rsid w:val="004C1DEF"/>
    <w:rsid w:val="004C7C52"/>
    <w:rsid w:val="004D0638"/>
    <w:rsid w:val="004D5CA3"/>
    <w:rsid w:val="004D61C8"/>
    <w:rsid w:val="004E2207"/>
    <w:rsid w:val="004E7753"/>
    <w:rsid w:val="004F5268"/>
    <w:rsid w:val="004F6B58"/>
    <w:rsid w:val="005023EF"/>
    <w:rsid w:val="005047C4"/>
    <w:rsid w:val="00505D03"/>
    <w:rsid w:val="00512266"/>
    <w:rsid w:val="00513E17"/>
    <w:rsid w:val="005161C2"/>
    <w:rsid w:val="0052377C"/>
    <w:rsid w:val="005334A7"/>
    <w:rsid w:val="00534314"/>
    <w:rsid w:val="005349BA"/>
    <w:rsid w:val="005363C8"/>
    <w:rsid w:val="00536C54"/>
    <w:rsid w:val="00541065"/>
    <w:rsid w:val="00542C53"/>
    <w:rsid w:val="00544F1E"/>
    <w:rsid w:val="00546C2E"/>
    <w:rsid w:val="00551BE7"/>
    <w:rsid w:val="00553E21"/>
    <w:rsid w:val="00554807"/>
    <w:rsid w:val="005569BF"/>
    <w:rsid w:val="00557DF7"/>
    <w:rsid w:val="00561B52"/>
    <w:rsid w:val="00564CBF"/>
    <w:rsid w:val="0056584B"/>
    <w:rsid w:val="00571299"/>
    <w:rsid w:val="00574201"/>
    <w:rsid w:val="00574D0C"/>
    <w:rsid w:val="00580089"/>
    <w:rsid w:val="00584347"/>
    <w:rsid w:val="005937F1"/>
    <w:rsid w:val="005A0E0F"/>
    <w:rsid w:val="005A3E17"/>
    <w:rsid w:val="005B05C3"/>
    <w:rsid w:val="005B39F2"/>
    <w:rsid w:val="005B4608"/>
    <w:rsid w:val="005B5DE1"/>
    <w:rsid w:val="005B5E24"/>
    <w:rsid w:val="005C0634"/>
    <w:rsid w:val="005C4B26"/>
    <w:rsid w:val="005D0467"/>
    <w:rsid w:val="005D10CC"/>
    <w:rsid w:val="005D2015"/>
    <w:rsid w:val="005D26B3"/>
    <w:rsid w:val="005D3067"/>
    <w:rsid w:val="005D3775"/>
    <w:rsid w:val="005D3974"/>
    <w:rsid w:val="005D54B2"/>
    <w:rsid w:val="005E0220"/>
    <w:rsid w:val="005E044D"/>
    <w:rsid w:val="005E1CC2"/>
    <w:rsid w:val="005F05E7"/>
    <w:rsid w:val="005F301D"/>
    <w:rsid w:val="005F3F12"/>
    <w:rsid w:val="005F52C6"/>
    <w:rsid w:val="00602001"/>
    <w:rsid w:val="006039CB"/>
    <w:rsid w:val="00604EF4"/>
    <w:rsid w:val="006135E5"/>
    <w:rsid w:val="006142D8"/>
    <w:rsid w:val="006147DB"/>
    <w:rsid w:val="0061601F"/>
    <w:rsid w:val="00621BDB"/>
    <w:rsid w:val="00623253"/>
    <w:rsid w:val="00627AB5"/>
    <w:rsid w:val="00627C3A"/>
    <w:rsid w:val="00632A09"/>
    <w:rsid w:val="0063545E"/>
    <w:rsid w:val="00637D74"/>
    <w:rsid w:val="00640DEB"/>
    <w:rsid w:val="00644137"/>
    <w:rsid w:val="00647A0A"/>
    <w:rsid w:val="00652B57"/>
    <w:rsid w:val="006561FC"/>
    <w:rsid w:val="00661C7C"/>
    <w:rsid w:val="0066233F"/>
    <w:rsid w:val="00664C17"/>
    <w:rsid w:val="00672CB2"/>
    <w:rsid w:val="00681F82"/>
    <w:rsid w:val="00682330"/>
    <w:rsid w:val="00684BC3"/>
    <w:rsid w:val="006A05D6"/>
    <w:rsid w:val="006A1AC9"/>
    <w:rsid w:val="006A280B"/>
    <w:rsid w:val="006A3863"/>
    <w:rsid w:val="006B1441"/>
    <w:rsid w:val="006B1EC0"/>
    <w:rsid w:val="006B4B79"/>
    <w:rsid w:val="006C1881"/>
    <w:rsid w:val="006C4029"/>
    <w:rsid w:val="006C485E"/>
    <w:rsid w:val="006C634E"/>
    <w:rsid w:val="006C7D6B"/>
    <w:rsid w:val="006D2A4D"/>
    <w:rsid w:val="006E0A9B"/>
    <w:rsid w:val="006E6E87"/>
    <w:rsid w:val="006F10A3"/>
    <w:rsid w:val="006F2A5A"/>
    <w:rsid w:val="007006FE"/>
    <w:rsid w:val="00702110"/>
    <w:rsid w:val="0070232D"/>
    <w:rsid w:val="00702C61"/>
    <w:rsid w:val="00703C83"/>
    <w:rsid w:val="007063B2"/>
    <w:rsid w:val="00707F94"/>
    <w:rsid w:val="007147A7"/>
    <w:rsid w:val="007147EC"/>
    <w:rsid w:val="00714DC5"/>
    <w:rsid w:val="00716097"/>
    <w:rsid w:val="00724205"/>
    <w:rsid w:val="00725515"/>
    <w:rsid w:val="007338C5"/>
    <w:rsid w:val="00734933"/>
    <w:rsid w:val="0074013B"/>
    <w:rsid w:val="00741175"/>
    <w:rsid w:val="007450DA"/>
    <w:rsid w:val="00751B99"/>
    <w:rsid w:val="00751CD7"/>
    <w:rsid w:val="007543C5"/>
    <w:rsid w:val="007573B2"/>
    <w:rsid w:val="007609C7"/>
    <w:rsid w:val="00761FCC"/>
    <w:rsid w:val="00763157"/>
    <w:rsid w:val="0076409C"/>
    <w:rsid w:val="007641AD"/>
    <w:rsid w:val="00764C30"/>
    <w:rsid w:val="00765EA1"/>
    <w:rsid w:val="00777AF9"/>
    <w:rsid w:val="007804FD"/>
    <w:rsid w:val="007824E5"/>
    <w:rsid w:val="00783860"/>
    <w:rsid w:val="0078552C"/>
    <w:rsid w:val="0079184B"/>
    <w:rsid w:val="007A23E9"/>
    <w:rsid w:val="007B0A82"/>
    <w:rsid w:val="007B2A95"/>
    <w:rsid w:val="007B49A2"/>
    <w:rsid w:val="007B4A45"/>
    <w:rsid w:val="007B4EBF"/>
    <w:rsid w:val="007B58D7"/>
    <w:rsid w:val="007B70F4"/>
    <w:rsid w:val="007C22B3"/>
    <w:rsid w:val="007C25C2"/>
    <w:rsid w:val="007D1B4F"/>
    <w:rsid w:val="007D413C"/>
    <w:rsid w:val="007D4C8A"/>
    <w:rsid w:val="007D5379"/>
    <w:rsid w:val="007D5F73"/>
    <w:rsid w:val="007D6C03"/>
    <w:rsid w:val="007E061D"/>
    <w:rsid w:val="007E0866"/>
    <w:rsid w:val="007E120E"/>
    <w:rsid w:val="007E16EC"/>
    <w:rsid w:val="007E2895"/>
    <w:rsid w:val="007E3C15"/>
    <w:rsid w:val="007E4587"/>
    <w:rsid w:val="007E6977"/>
    <w:rsid w:val="007F0E86"/>
    <w:rsid w:val="007F6350"/>
    <w:rsid w:val="0080425C"/>
    <w:rsid w:val="00807527"/>
    <w:rsid w:val="00807757"/>
    <w:rsid w:val="00807B13"/>
    <w:rsid w:val="008125EE"/>
    <w:rsid w:val="008131CA"/>
    <w:rsid w:val="00814825"/>
    <w:rsid w:val="008149AF"/>
    <w:rsid w:val="00816B05"/>
    <w:rsid w:val="008172F3"/>
    <w:rsid w:val="008250DA"/>
    <w:rsid w:val="00825F7E"/>
    <w:rsid w:val="008260F5"/>
    <w:rsid w:val="008267E2"/>
    <w:rsid w:val="00826D3B"/>
    <w:rsid w:val="00832DED"/>
    <w:rsid w:val="00833056"/>
    <w:rsid w:val="00835F47"/>
    <w:rsid w:val="008368BF"/>
    <w:rsid w:val="00841F6B"/>
    <w:rsid w:val="00842876"/>
    <w:rsid w:val="0085154C"/>
    <w:rsid w:val="00851A3F"/>
    <w:rsid w:val="008565B8"/>
    <w:rsid w:val="008615CB"/>
    <w:rsid w:val="008616F2"/>
    <w:rsid w:val="0086459D"/>
    <w:rsid w:val="00865CFF"/>
    <w:rsid w:val="00866148"/>
    <w:rsid w:val="00866FA0"/>
    <w:rsid w:val="0087221F"/>
    <w:rsid w:val="0087446C"/>
    <w:rsid w:val="00874A8F"/>
    <w:rsid w:val="00876EDE"/>
    <w:rsid w:val="00877D2D"/>
    <w:rsid w:val="008805B6"/>
    <w:rsid w:val="00881863"/>
    <w:rsid w:val="00881E32"/>
    <w:rsid w:val="00882ADC"/>
    <w:rsid w:val="00885C3A"/>
    <w:rsid w:val="0088729B"/>
    <w:rsid w:val="008921D2"/>
    <w:rsid w:val="00896D73"/>
    <w:rsid w:val="008974FB"/>
    <w:rsid w:val="008A0850"/>
    <w:rsid w:val="008B216C"/>
    <w:rsid w:val="008B2261"/>
    <w:rsid w:val="008B3343"/>
    <w:rsid w:val="008C789D"/>
    <w:rsid w:val="008C7A6D"/>
    <w:rsid w:val="008D5933"/>
    <w:rsid w:val="008E1926"/>
    <w:rsid w:val="008E29CA"/>
    <w:rsid w:val="008E3030"/>
    <w:rsid w:val="008E30B1"/>
    <w:rsid w:val="008E323E"/>
    <w:rsid w:val="008E34F3"/>
    <w:rsid w:val="008E40E2"/>
    <w:rsid w:val="008E7CD1"/>
    <w:rsid w:val="008F1875"/>
    <w:rsid w:val="008F198C"/>
    <w:rsid w:val="008F2521"/>
    <w:rsid w:val="008F376B"/>
    <w:rsid w:val="008F6471"/>
    <w:rsid w:val="008F699C"/>
    <w:rsid w:val="00901507"/>
    <w:rsid w:val="009018DA"/>
    <w:rsid w:val="00902D0D"/>
    <w:rsid w:val="0090563D"/>
    <w:rsid w:val="00925D3A"/>
    <w:rsid w:val="00930517"/>
    <w:rsid w:val="009317C8"/>
    <w:rsid w:val="009350A5"/>
    <w:rsid w:val="009354FA"/>
    <w:rsid w:val="009359B3"/>
    <w:rsid w:val="009431B0"/>
    <w:rsid w:val="00944A1B"/>
    <w:rsid w:val="009474E0"/>
    <w:rsid w:val="00955EC2"/>
    <w:rsid w:val="0096065B"/>
    <w:rsid w:val="0096100F"/>
    <w:rsid w:val="00962163"/>
    <w:rsid w:val="00964DC5"/>
    <w:rsid w:val="009666D1"/>
    <w:rsid w:val="009708B1"/>
    <w:rsid w:val="00970BFB"/>
    <w:rsid w:val="009718C9"/>
    <w:rsid w:val="00972003"/>
    <w:rsid w:val="00974E51"/>
    <w:rsid w:val="00981D7A"/>
    <w:rsid w:val="00983D90"/>
    <w:rsid w:val="00986C59"/>
    <w:rsid w:val="00990D9D"/>
    <w:rsid w:val="00992AB4"/>
    <w:rsid w:val="009A0027"/>
    <w:rsid w:val="009A2062"/>
    <w:rsid w:val="009A327F"/>
    <w:rsid w:val="009A3678"/>
    <w:rsid w:val="009A5C50"/>
    <w:rsid w:val="009A77EB"/>
    <w:rsid w:val="009B272F"/>
    <w:rsid w:val="009C2FF8"/>
    <w:rsid w:val="009C39A8"/>
    <w:rsid w:val="009C7AD9"/>
    <w:rsid w:val="009C7D3A"/>
    <w:rsid w:val="009D0C5D"/>
    <w:rsid w:val="009D2A74"/>
    <w:rsid w:val="009D3F55"/>
    <w:rsid w:val="009D6B90"/>
    <w:rsid w:val="009D6D03"/>
    <w:rsid w:val="009E0716"/>
    <w:rsid w:val="009E16DD"/>
    <w:rsid w:val="009F0ACA"/>
    <w:rsid w:val="009F53D6"/>
    <w:rsid w:val="009F6195"/>
    <w:rsid w:val="009F7CDA"/>
    <w:rsid w:val="00A01325"/>
    <w:rsid w:val="00A0263F"/>
    <w:rsid w:val="00A03B75"/>
    <w:rsid w:val="00A04A7E"/>
    <w:rsid w:val="00A04B61"/>
    <w:rsid w:val="00A07662"/>
    <w:rsid w:val="00A10E9C"/>
    <w:rsid w:val="00A10F87"/>
    <w:rsid w:val="00A11177"/>
    <w:rsid w:val="00A11E7A"/>
    <w:rsid w:val="00A142CA"/>
    <w:rsid w:val="00A17973"/>
    <w:rsid w:val="00A2118E"/>
    <w:rsid w:val="00A236E6"/>
    <w:rsid w:val="00A250DA"/>
    <w:rsid w:val="00A263AF"/>
    <w:rsid w:val="00A308C0"/>
    <w:rsid w:val="00A31991"/>
    <w:rsid w:val="00A32113"/>
    <w:rsid w:val="00A3511F"/>
    <w:rsid w:val="00A35EEA"/>
    <w:rsid w:val="00A36038"/>
    <w:rsid w:val="00A37B0A"/>
    <w:rsid w:val="00A40D76"/>
    <w:rsid w:val="00A44251"/>
    <w:rsid w:val="00A44CAE"/>
    <w:rsid w:val="00A45670"/>
    <w:rsid w:val="00A5200A"/>
    <w:rsid w:val="00A535CF"/>
    <w:rsid w:val="00A7064C"/>
    <w:rsid w:val="00A82825"/>
    <w:rsid w:val="00A83217"/>
    <w:rsid w:val="00A83607"/>
    <w:rsid w:val="00A84B2B"/>
    <w:rsid w:val="00A860F7"/>
    <w:rsid w:val="00A87B14"/>
    <w:rsid w:val="00A90BB6"/>
    <w:rsid w:val="00A91E5F"/>
    <w:rsid w:val="00A964F0"/>
    <w:rsid w:val="00A96770"/>
    <w:rsid w:val="00A96AEA"/>
    <w:rsid w:val="00AA1A4E"/>
    <w:rsid w:val="00AA3FDC"/>
    <w:rsid w:val="00AB29F0"/>
    <w:rsid w:val="00AB4172"/>
    <w:rsid w:val="00AB62BD"/>
    <w:rsid w:val="00AC151C"/>
    <w:rsid w:val="00AC3046"/>
    <w:rsid w:val="00AC47BE"/>
    <w:rsid w:val="00AC679B"/>
    <w:rsid w:val="00AC7992"/>
    <w:rsid w:val="00AD07F5"/>
    <w:rsid w:val="00AD37C4"/>
    <w:rsid w:val="00AD4C1A"/>
    <w:rsid w:val="00AD549B"/>
    <w:rsid w:val="00AD6032"/>
    <w:rsid w:val="00AD74A5"/>
    <w:rsid w:val="00AE26D5"/>
    <w:rsid w:val="00AE35AC"/>
    <w:rsid w:val="00AF2DE5"/>
    <w:rsid w:val="00AF3A16"/>
    <w:rsid w:val="00AF7328"/>
    <w:rsid w:val="00B01E96"/>
    <w:rsid w:val="00B0318E"/>
    <w:rsid w:val="00B052AF"/>
    <w:rsid w:val="00B07F04"/>
    <w:rsid w:val="00B119A3"/>
    <w:rsid w:val="00B14C70"/>
    <w:rsid w:val="00B15800"/>
    <w:rsid w:val="00B22228"/>
    <w:rsid w:val="00B2388D"/>
    <w:rsid w:val="00B26AB3"/>
    <w:rsid w:val="00B30B52"/>
    <w:rsid w:val="00B3193E"/>
    <w:rsid w:val="00B3311B"/>
    <w:rsid w:val="00B3510C"/>
    <w:rsid w:val="00B44297"/>
    <w:rsid w:val="00B4791B"/>
    <w:rsid w:val="00B47993"/>
    <w:rsid w:val="00B47E65"/>
    <w:rsid w:val="00B52ED2"/>
    <w:rsid w:val="00B535CE"/>
    <w:rsid w:val="00B55490"/>
    <w:rsid w:val="00B55A31"/>
    <w:rsid w:val="00B614D2"/>
    <w:rsid w:val="00B62D9E"/>
    <w:rsid w:val="00B67DE4"/>
    <w:rsid w:val="00B73C22"/>
    <w:rsid w:val="00B73D1E"/>
    <w:rsid w:val="00B76C9C"/>
    <w:rsid w:val="00B801FA"/>
    <w:rsid w:val="00B85CBE"/>
    <w:rsid w:val="00B87F0D"/>
    <w:rsid w:val="00B9058A"/>
    <w:rsid w:val="00B9203F"/>
    <w:rsid w:val="00B92491"/>
    <w:rsid w:val="00B94759"/>
    <w:rsid w:val="00B96493"/>
    <w:rsid w:val="00B97091"/>
    <w:rsid w:val="00BA20E7"/>
    <w:rsid w:val="00BA515C"/>
    <w:rsid w:val="00BB037C"/>
    <w:rsid w:val="00BB230C"/>
    <w:rsid w:val="00BB3769"/>
    <w:rsid w:val="00BB379C"/>
    <w:rsid w:val="00BB6469"/>
    <w:rsid w:val="00BC23A0"/>
    <w:rsid w:val="00BD080C"/>
    <w:rsid w:val="00BD45C1"/>
    <w:rsid w:val="00BD4D37"/>
    <w:rsid w:val="00BD4EE3"/>
    <w:rsid w:val="00BE045E"/>
    <w:rsid w:val="00BE221C"/>
    <w:rsid w:val="00BE5BC9"/>
    <w:rsid w:val="00BE6977"/>
    <w:rsid w:val="00BE75A7"/>
    <w:rsid w:val="00BF132D"/>
    <w:rsid w:val="00BF1701"/>
    <w:rsid w:val="00BF7E09"/>
    <w:rsid w:val="00C0139C"/>
    <w:rsid w:val="00C06874"/>
    <w:rsid w:val="00C07BC1"/>
    <w:rsid w:val="00C103D5"/>
    <w:rsid w:val="00C14607"/>
    <w:rsid w:val="00C155FA"/>
    <w:rsid w:val="00C1592D"/>
    <w:rsid w:val="00C173EF"/>
    <w:rsid w:val="00C24030"/>
    <w:rsid w:val="00C33A5A"/>
    <w:rsid w:val="00C3601C"/>
    <w:rsid w:val="00C44475"/>
    <w:rsid w:val="00C514FE"/>
    <w:rsid w:val="00C524AA"/>
    <w:rsid w:val="00C54742"/>
    <w:rsid w:val="00C61451"/>
    <w:rsid w:val="00C61823"/>
    <w:rsid w:val="00C70EFF"/>
    <w:rsid w:val="00C75D7F"/>
    <w:rsid w:val="00C765E7"/>
    <w:rsid w:val="00C901EC"/>
    <w:rsid w:val="00C943E2"/>
    <w:rsid w:val="00C9455B"/>
    <w:rsid w:val="00C95278"/>
    <w:rsid w:val="00C95D96"/>
    <w:rsid w:val="00CA2C27"/>
    <w:rsid w:val="00CA7463"/>
    <w:rsid w:val="00CA7C5B"/>
    <w:rsid w:val="00CB2DF6"/>
    <w:rsid w:val="00CB3C73"/>
    <w:rsid w:val="00CB5648"/>
    <w:rsid w:val="00CC018C"/>
    <w:rsid w:val="00CC50BC"/>
    <w:rsid w:val="00CC5A67"/>
    <w:rsid w:val="00CD4C00"/>
    <w:rsid w:val="00CE100D"/>
    <w:rsid w:val="00CE165C"/>
    <w:rsid w:val="00CE2297"/>
    <w:rsid w:val="00CF7F2E"/>
    <w:rsid w:val="00D0302D"/>
    <w:rsid w:val="00D15424"/>
    <w:rsid w:val="00D17C22"/>
    <w:rsid w:val="00D254F1"/>
    <w:rsid w:val="00D278D3"/>
    <w:rsid w:val="00D33B57"/>
    <w:rsid w:val="00D35336"/>
    <w:rsid w:val="00D35879"/>
    <w:rsid w:val="00D41B90"/>
    <w:rsid w:val="00D430CA"/>
    <w:rsid w:val="00D434A7"/>
    <w:rsid w:val="00D4366F"/>
    <w:rsid w:val="00D4418B"/>
    <w:rsid w:val="00D45295"/>
    <w:rsid w:val="00D455D8"/>
    <w:rsid w:val="00D468D6"/>
    <w:rsid w:val="00D47007"/>
    <w:rsid w:val="00D515E8"/>
    <w:rsid w:val="00D5326A"/>
    <w:rsid w:val="00D53C80"/>
    <w:rsid w:val="00D54809"/>
    <w:rsid w:val="00D5595E"/>
    <w:rsid w:val="00D57161"/>
    <w:rsid w:val="00D57BF5"/>
    <w:rsid w:val="00D6064F"/>
    <w:rsid w:val="00D6398E"/>
    <w:rsid w:val="00D6405D"/>
    <w:rsid w:val="00D73D82"/>
    <w:rsid w:val="00D77FF4"/>
    <w:rsid w:val="00D81888"/>
    <w:rsid w:val="00D83767"/>
    <w:rsid w:val="00D83DDD"/>
    <w:rsid w:val="00D90F1A"/>
    <w:rsid w:val="00D916A6"/>
    <w:rsid w:val="00D9223C"/>
    <w:rsid w:val="00D94004"/>
    <w:rsid w:val="00D94E88"/>
    <w:rsid w:val="00D95E8C"/>
    <w:rsid w:val="00D96A3E"/>
    <w:rsid w:val="00DA0E96"/>
    <w:rsid w:val="00DA30A9"/>
    <w:rsid w:val="00DA34C8"/>
    <w:rsid w:val="00DA4F6E"/>
    <w:rsid w:val="00DA5B95"/>
    <w:rsid w:val="00DA5E77"/>
    <w:rsid w:val="00DA69B3"/>
    <w:rsid w:val="00DA6ACF"/>
    <w:rsid w:val="00DB0A54"/>
    <w:rsid w:val="00DB30C5"/>
    <w:rsid w:val="00DB5034"/>
    <w:rsid w:val="00DB6644"/>
    <w:rsid w:val="00DB6859"/>
    <w:rsid w:val="00DC0AC4"/>
    <w:rsid w:val="00DC1136"/>
    <w:rsid w:val="00DC38AC"/>
    <w:rsid w:val="00DC4364"/>
    <w:rsid w:val="00DC5CBA"/>
    <w:rsid w:val="00DC62C2"/>
    <w:rsid w:val="00DC7E41"/>
    <w:rsid w:val="00DD091A"/>
    <w:rsid w:val="00DD14BE"/>
    <w:rsid w:val="00DD28F2"/>
    <w:rsid w:val="00DD73E3"/>
    <w:rsid w:val="00DE1841"/>
    <w:rsid w:val="00DE499C"/>
    <w:rsid w:val="00DE569D"/>
    <w:rsid w:val="00DF37FE"/>
    <w:rsid w:val="00DF701F"/>
    <w:rsid w:val="00E01872"/>
    <w:rsid w:val="00E04B70"/>
    <w:rsid w:val="00E04C49"/>
    <w:rsid w:val="00E04C51"/>
    <w:rsid w:val="00E11921"/>
    <w:rsid w:val="00E1229B"/>
    <w:rsid w:val="00E139B6"/>
    <w:rsid w:val="00E177E3"/>
    <w:rsid w:val="00E21BF1"/>
    <w:rsid w:val="00E26A3F"/>
    <w:rsid w:val="00E30E03"/>
    <w:rsid w:val="00E320A0"/>
    <w:rsid w:val="00E3399D"/>
    <w:rsid w:val="00E40C7B"/>
    <w:rsid w:val="00E422FF"/>
    <w:rsid w:val="00E4477E"/>
    <w:rsid w:val="00E47439"/>
    <w:rsid w:val="00E47BCF"/>
    <w:rsid w:val="00E55906"/>
    <w:rsid w:val="00E651EF"/>
    <w:rsid w:val="00E7495D"/>
    <w:rsid w:val="00E80EEA"/>
    <w:rsid w:val="00E860D5"/>
    <w:rsid w:val="00E86D34"/>
    <w:rsid w:val="00E86E5C"/>
    <w:rsid w:val="00E92229"/>
    <w:rsid w:val="00E92823"/>
    <w:rsid w:val="00E934FD"/>
    <w:rsid w:val="00E94156"/>
    <w:rsid w:val="00E95B64"/>
    <w:rsid w:val="00E95DB9"/>
    <w:rsid w:val="00EA0BCC"/>
    <w:rsid w:val="00EA2F1E"/>
    <w:rsid w:val="00EA58D9"/>
    <w:rsid w:val="00EA6C53"/>
    <w:rsid w:val="00EB22CA"/>
    <w:rsid w:val="00EC0615"/>
    <w:rsid w:val="00EC44C5"/>
    <w:rsid w:val="00EC6021"/>
    <w:rsid w:val="00ED2A08"/>
    <w:rsid w:val="00EE1853"/>
    <w:rsid w:val="00EE4066"/>
    <w:rsid w:val="00EE7340"/>
    <w:rsid w:val="00EE77CA"/>
    <w:rsid w:val="00EF0924"/>
    <w:rsid w:val="00EF2718"/>
    <w:rsid w:val="00EF2C95"/>
    <w:rsid w:val="00F01073"/>
    <w:rsid w:val="00F03E73"/>
    <w:rsid w:val="00F046EC"/>
    <w:rsid w:val="00F051E7"/>
    <w:rsid w:val="00F0574F"/>
    <w:rsid w:val="00F05C96"/>
    <w:rsid w:val="00F06A02"/>
    <w:rsid w:val="00F079C4"/>
    <w:rsid w:val="00F13BFC"/>
    <w:rsid w:val="00F158D7"/>
    <w:rsid w:val="00F20400"/>
    <w:rsid w:val="00F20533"/>
    <w:rsid w:val="00F20E70"/>
    <w:rsid w:val="00F215AA"/>
    <w:rsid w:val="00F26E20"/>
    <w:rsid w:val="00F35205"/>
    <w:rsid w:val="00F353AE"/>
    <w:rsid w:val="00F35CDC"/>
    <w:rsid w:val="00F378C9"/>
    <w:rsid w:val="00F37A5C"/>
    <w:rsid w:val="00F43508"/>
    <w:rsid w:val="00F440F9"/>
    <w:rsid w:val="00F509D6"/>
    <w:rsid w:val="00F56BB2"/>
    <w:rsid w:val="00F606E6"/>
    <w:rsid w:val="00F61B1F"/>
    <w:rsid w:val="00F62316"/>
    <w:rsid w:val="00F63354"/>
    <w:rsid w:val="00F65649"/>
    <w:rsid w:val="00F67C48"/>
    <w:rsid w:val="00F708B7"/>
    <w:rsid w:val="00F710D4"/>
    <w:rsid w:val="00F71D06"/>
    <w:rsid w:val="00F73E16"/>
    <w:rsid w:val="00F83399"/>
    <w:rsid w:val="00F84098"/>
    <w:rsid w:val="00F90F03"/>
    <w:rsid w:val="00F93551"/>
    <w:rsid w:val="00F95C38"/>
    <w:rsid w:val="00FA4D19"/>
    <w:rsid w:val="00FB0A85"/>
    <w:rsid w:val="00FB114B"/>
    <w:rsid w:val="00FB21DD"/>
    <w:rsid w:val="00FB3074"/>
    <w:rsid w:val="00FC37A8"/>
    <w:rsid w:val="00FC5026"/>
    <w:rsid w:val="00FC5772"/>
    <w:rsid w:val="00FC5BD8"/>
    <w:rsid w:val="00FC5CC0"/>
    <w:rsid w:val="00FC5F50"/>
    <w:rsid w:val="00FC624B"/>
    <w:rsid w:val="00FC7703"/>
    <w:rsid w:val="00FD4CF3"/>
    <w:rsid w:val="00FD5C61"/>
    <w:rsid w:val="00FE4A6F"/>
    <w:rsid w:val="00FF27B3"/>
    <w:rsid w:val="00FF2BC2"/>
    <w:rsid w:val="00FF6B70"/>
    <w:rsid w:val="1FAF0386"/>
    <w:rsid w:val="21BEEF7A"/>
    <w:rsid w:val="2B856525"/>
    <w:rsid w:val="5BF49D94"/>
    <w:rsid w:val="77204651"/>
    <w:rsid w:val="77A2E5AC"/>
    <w:rsid w:val="7E20E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45A48"/>
  <w15:docId w15:val="{9D32203D-0974-4333-B694-D1D3D468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25C2"/>
    <w:pPr>
      <w:spacing w:after="0" w:line="240" w:lineRule="auto"/>
    </w:pPr>
    <w:rPr>
      <w:rFonts w:ascii="Arial" w:eastAsia="Times New Roman" w:hAnsi="Arial" w:cs="Times New Roman"/>
      <w:sz w:val="24"/>
      <w:szCs w:val="20"/>
    </w:rPr>
  </w:style>
  <w:style w:type="paragraph" w:styleId="Nagwek1">
    <w:name w:val="heading 1"/>
    <w:next w:val="Tekstpodstawowy"/>
    <w:link w:val="Nagwek1Znak"/>
    <w:qFormat/>
    <w:rsid w:val="00AB4172"/>
    <w:pPr>
      <w:keepNext/>
      <w:numPr>
        <w:numId w:val="6"/>
      </w:numPr>
      <w:spacing w:before="360" w:after="120" w:line="240" w:lineRule="auto"/>
      <w:outlineLvl w:val="0"/>
    </w:pPr>
    <w:rPr>
      <w:rFonts w:ascii="Arial" w:eastAsia="Times New Roman" w:hAnsi="Arial" w:cs="Times New Roman"/>
      <w:b/>
      <w:caps/>
      <w:sz w:val="24"/>
      <w:szCs w:val="24"/>
    </w:rPr>
  </w:style>
  <w:style w:type="paragraph" w:styleId="Nagwek2">
    <w:name w:val="heading 2"/>
    <w:basedOn w:val="Nagwek1"/>
    <w:next w:val="Tekstpodstawowy2"/>
    <w:link w:val="Nagwek2Znak"/>
    <w:qFormat/>
    <w:rsid w:val="00B67DE4"/>
    <w:pPr>
      <w:keepNext w:val="0"/>
      <w:numPr>
        <w:ilvl w:val="1"/>
      </w:numPr>
      <w:spacing w:before="120"/>
      <w:ind w:left="792" w:right="170"/>
      <w:outlineLvl w:val="1"/>
    </w:pPr>
    <w:rPr>
      <w:rFonts w:cs="Arial"/>
      <w:iCs/>
      <w:caps w:val="0"/>
    </w:rPr>
  </w:style>
  <w:style w:type="paragraph" w:styleId="Nagwek3">
    <w:name w:val="heading 3"/>
    <w:basedOn w:val="Nagwek2"/>
    <w:next w:val="Tekstpodstawowy3"/>
    <w:link w:val="Nagwek3Znak"/>
    <w:qFormat/>
    <w:rsid w:val="00A17973"/>
    <w:pPr>
      <w:numPr>
        <w:ilvl w:val="2"/>
      </w:numPr>
      <w:tabs>
        <w:tab w:val="left" w:pos="1800"/>
      </w:tabs>
      <w:ind w:left="1506"/>
      <w:outlineLvl w:val="2"/>
    </w:pPr>
    <w:rPr>
      <w:b w:val="0"/>
      <w:lang w:val="pl-PL" w:eastAsia="pl-PL"/>
    </w:rPr>
  </w:style>
  <w:style w:type="paragraph" w:styleId="Nagwek4">
    <w:name w:val="heading 4"/>
    <w:basedOn w:val="Nagwek3"/>
    <w:next w:val="BodyText4"/>
    <w:link w:val="Nagwek4Znak"/>
    <w:qFormat/>
    <w:rsid w:val="00D35879"/>
    <w:pPr>
      <w:numPr>
        <w:ilvl w:val="3"/>
      </w:numPr>
      <w:tabs>
        <w:tab w:val="clear" w:pos="1800"/>
        <w:tab w:val="left" w:pos="2610"/>
      </w:tabs>
      <w:outlineLvl w:val="3"/>
    </w:pPr>
    <w:rPr>
      <w:bCs/>
    </w:rPr>
  </w:style>
  <w:style w:type="paragraph" w:styleId="Nagwek5">
    <w:name w:val="heading 5"/>
    <w:basedOn w:val="Nagwek4"/>
    <w:next w:val="BodyText5"/>
    <w:link w:val="Nagwek5Znak"/>
    <w:qFormat/>
    <w:rsid w:val="00D35879"/>
    <w:pPr>
      <w:numPr>
        <w:ilvl w:val="4"/>
      </w:numPr>
      <w:tabs>
        <w:tab w:val="clear" w:pos="2610"/>
        <w:tab w:val="left" w:pos="3690"/>
      </w:tabs>
      <w:outlineLvl w:val="4"/>
    </w:pPr>
  </w:style>
  <w:style w:type="paragraph" w:styleId="Nagwek6">
    <w:name w:val="heading 6"/>
    <w:basedOn w:val="Nagwek5"/>
    <w:next w:val="Normalny"/>
    <w:link w:val="Nagwek6Znak"/>
    <w:qFormat/>
    <w:rsid w:val="00D35879"/>
    <w:pPr>
      <w:numPr>
        <w:ilvl w:val="5"/>
      </w:numPr>
      <w:tabs>
        <w:tab w:val="clear" w:pos="3690"/>
        <w:tab w:val="left" w:pos="4590"/>
      </w:tabs>
      <w:outlineLvl w:val="5"/>
    </w:pPr>
  </w:style>
  <w:style w:type="paragraph" w:styleId="Nagwek7">
    <w:name w:val="heading 7"/>
    <w:basedOn w:val="Nagwek6"/>
    <w:next w:val="Normalny"/>
    <w:link w:val="Nagwek7Znak"/>
    <w:qFormat/>
    <w:rsid w:val="00D35879"/>
    <w:pPr>
      <w:numPr>
        <w:ilvl w:val="6"/>
      </w:numPr>
      <w:tabs>
        <w:tab w:val="clear" w:pos="4590"/>
        <w:tab w:val="left" w:pos="5580"/>
      </w:tabs>
      <w:outlineLvl w:val="6"/>
    </w:pPr>
    <w:rPr>
      <w:bCs w:val="0"/>
    </w:rPr>
  </w:style>
  <w:style w:type="paragraph" w:styleId="Nagwek8">
    <w:name w:val="heading 8"/>
    <w:basedOn w:val="Nagwek7"/>
    <w:next w:val="Normalny"/>
    <w:link w:val="Nagwek8Znak"/>
    <w:qFormat/>
    <w:rsid w:val="00D35879"/>
    <w:pPr>
      <w:numPr>
        <w:ilvl w:val="7"/>
      </w:numPr>
      <w:tabs>
        <w:tab w:val="clear" w:pos="5580"/>
        <w:tab w:val="left" w:pos="5940"/>
      </w:tabs>
      <w:outlineLvl w:val="7"/>
    </w:pPr>
  </w:style>
  <w:style w:type="paragraph" w:styleId="Nagwek9">
    <w:name w:val="heading 9"/>
    <w:basedOn w:val="Normalny"/>
    <w:next w:val="Normalny"/>
    <w:link w:val="Nagwek9Znak"/>
    <w:unhideWhenUsed/>
    <w:qFormat/>
    <w:rsid w:val="00D35879"/>
    <w:pPr>
      <w:numPr>
        <w:ilvl w:val="8"/>
        <w:numId w:val="6"/>
      </w:num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47BE"/>
    <w:pPr>
      <w:tabs>
        <w:tab w:val="center" w:pos="4680"/>
        <w:tab w:val="right" w:pos="9360"/>
      </w:tabs>
    </w:pPr>
  </w:style>
  <w:style w:type="character" w:customStyle="1" w:styleId="NagwekZnak">
    <w:name w:val="Nagłówek Znak"/>
    <w:basedOn w:val="Domylnaczcionkaakapitu"/>
    <w:link w:val="Nagwek"/>
    <w:uiPriority w:val="99"/>
    <w:rsid w:val="00AC47BE"/>
  </w:style>
  <w:style w:type="paragraph" w:styleId="Stopka">
    <w:name w:val="footer"/>
    <w:basedOn w:val="Normalny"/>
    <w:link w:val="StopkaZnak"/>
    <w:uiPriority w:val="99"/>
    <w:rsid w:val="00D35879"/>
    <w:pPr>
      <w:tabs>
        <w:tab w:val="center" w:pos="4435"/>
        <w:tab w:val="right" w:pos="8870"/>
      </w:tabs>
    </w:pPr>
    <w:rPr>
      <w:lang w:val="en-GB"/>
    </w:rPr>
  </w:style>
  <w:style w:type="character" w:customStyle="1" w:styleId="StopkaZnak">
    <w:name w:val="Stopka Znak"/>
    <w:basedOn w:val="Domylnaczcionkaakapitu"/>
    <w:link w:val="Stopka"/>
    <w:uiPriority w:val="99"/>
    <w:rsid w:val="00D35879"/>
    <w:rPr>
      <w:rFonts w:ascii="Arial" w:eastAsia="Times New Roman" w:hAnsi="Arial" w:cs="Times New Roman"/>
      <w:sz w:val="24"/>
      <w:szCs w:val="20"/>
      <w:lang w:val="en-GB"/>
    </w:rPr>
  </w:style>
  <w:style w:type="paragraph" w:styleId="Tekstdymka">
    <w:name w:val="Balloon Text"/>
    <w:basedOn w:val="Normalny"/>
    <w:link w:val="TekstdymkaZnak"/>
    <w:rsid w:val="00D35879"/>
    <w:rPr>
      <w:rFonts w:ascii="Tahoma" w:hAnsi="Tahoma" w:cs="Tahoma"/>
      <w:sz w:val="16"/>
      <w:szCs w:val="16"/>
    </w:rPr>
  </w:style>
  <w:style w:type="character" w:customStyle="1" w:styleId="TekstdymkaZnak">
    <w:name w:val="Tekst dymka Znak"/>
    <w:basedOn w:val="Domylnaczcionkaakapitu"/>
    <w:link w:val="Tekstdymka"/>
    <w:rsid w:val="00AC47BE"/>
    <w:rPr>
      <w:rFonts w:ascii="Tahoma" w:eastAsia="Times New Roman" w:hAnsi="Tahoma" w:cs="Tahoma"/>
      <w:sz w:val="16"/>
      <w:szCs w:val="16"/>
    </w:rPr>
  </w:style>
  <w:style w:type="table" w:styleId="Tabela-Siatka">
    <w:name w:val="Table Grid"/>
    <w:basedOn w:val="Standardowy"/>
    <w:uiPriority w:val="39"/>
    <w:rsid w:val="00D3587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Title14ptsUnderline">
    <w:name w:val="Style Title+14 pts + Underline"/>
    <w:basedOn w:val="Normalny"/>
    <w:autoRedefine/>
    <w:rsid w:val="00AC47BE"/>
    <w:pPr>
      <w:spacing w:after="480"/>
      <w:jc w:val="center"/>
    </w:pPr>
    <w:rPr>
      <w:b/>
      <w:bCs/>
      <w:sz w:val="28"/>
      <w:u w:val="single"/>
    </w:rPr>
  </w:style>
  <w:style w:type="character" w:customStyle="1" w:styleId="Style11ptBlue">
    <w:name w:val="Style 11 pt Blue"/>
    <w:basedOn w:val="Domylnaczcionkaakapitu"/>
    <w:rsid w:val="00AC47BE"/>
    <w:rPr>
      <w:rFonts w:ascii="Arial" w:hAnsi="Arial"/>
      <w:color w:val="0070C0"/>
      <w:sz w:val="22"/>
    </w:rPr>
  </w:style>
  <w:style w:type="character" w:customStyle="1" w:styleId="Style11pt">
    <w:name w:val="Style 11 pt"/>
    <w:basedOn w:val="Domylnaczcionkaakapitu"/>
    <w:rsid w:val="00AC47BE"/>
    <w:rPr>
      <w:rFonts w:ascii="Arial" w:hAnsi="Arial"/>
      <w:sz w:val="22"/>
    </w:rPr>
  </w:style>
  <w:style w:type="character" w:customStyle="1" w:styleId="Style11ptRed">
    <w:name w:val="Style 11 pt Red"/>
    <w:basedOn w:val="Domylnaczcionkaakapitu"/>
    <w:rsid w:val="00AC47BE"/>
    <w:rPr>
      <w:rFonts w:ascii="Arial" w:hAnsi="Arial"/>
      <w:color w:val="FF0000"/>
      <w:sz w:val="22"/>
    </w:rPr>
  </w:style>
  <w:style w:type="character" w:customStyle="1" w:styleId="Style11ptBlueUnderline">
    <w:name w:val="Style 11 pt Blue Underline"/>
    <w:basedOn w:val="Domylnaczcionkaakapitu"/>
    <w:rsid w:val="00AC47BE"/>
    <w:rPr>
      <w:rFonts w:ascii="Arial" w:hAnsi="Arial"/>
      <w:color w:val="0070C0"/>
      <w:sz w:val="22"/>
      <w:u w:val="single"/>
    </w:rPr>
  </w:style>
  <w:style w:type="paragraph" w:customStyle="1" w:styleId="Style11ptBlueUnderlineBefore6pt">
    <w:name w:val="Style 11 pt Blue Underline Before:  6 pt"/>
    <w:basedOn w:val="Normalny"/>
    <w:autoRedefine/>
    <w:qFormat/>
    <w:rsid w:val="00AC47BE"/>
    <w:pPr>
      <w:spacing w:before="120"/>
    </w:pPr>
    <w:rPr>
      <w:color w:val="0070C0"/>
      <w:sz w:val="22"/>
      <w:u w:val="single"/>
    </w:rPr>
  </w:style>
  <w:style w:type="character" w:customStyle="1" w:styleId="11ptBoldBlue">
    <w:name w:val="11 pt Bold Blue"/>
    <w:basedOn w:val="Domylnaczcionkaakapitu"/>
    <w:rsid w:val="00AC47BE"/>
    <w:rPr>
      <w:rFonts w:ascii="Arial" w:hAnsi="Arial"/>
      <w:b/>
      <w:bCs/>
      <w:color w:val="0070C0"/>
      <w:sz w:val="22"/>
    </w:rPr>
  </w:style>
  <w:style w:type="paragraph" w:customStyle="1" w:styleId="11ptBoldBlueCenteredBefore6ptAfter6pt">
    <w:name w:val="11 pt Bold Blue Centered Before:  6 pt After:  6 pt"/>
    <w:basedOn w:val="Normalny"/>
    <w:autoRedefine/>
    <w:rsid w:val="00AC47BE"/>
    <w:pPr>
      <w:spacing w:before="120" w:after="120"/>
      <w:jc w:val="center"/>
    </w:pPr>
    <w:rPr>
      <w:b/>
      <w:bCs/>
      <w:color w:val="0070C0"/>
      <w:sz w:val="22"/>
    </w:rPr>
  </w:style>
  <w:style w:type="character" w:customStyle="1" w:styleId="11ptBold">
    <w:name w:val="11 pt Bold"/>
    <w:basedOn w:val="Domylnaczcionkaakapitu"/>
    <w:rsid w:val="00AC47BE"/>
    <w:rPr>
      <w:rFonts w:ascii="Arial" w:hAnsi="Arial"/>
      <w:b/>
      <w:bCs/>
      <w:sz w:val="22"/>
    </w:rPr>
  </w:style>
  <w:style w:type="character" w:customStyle="1" w:styleId="11ptBoldRed">
    <w:name w:val="11 pt Bold Red"/>
    <w:basedOn w:val="Domylnaczcionkaakapitu"/>
    <w:rsid w:val="00AC47BE"/>
    <w:rPr>
      <w:rFonts w:ascii="Arial" w:hAnsi="Arial"/>
      <w:b/>
      <w:bCs/>
      <w:color w:val="FF0000"/>
      <w:sz w:val="22"/>
    </w:rPr>
  </w:style>
  <w:style w:type="paragraph" w:customStyle="1" w:styleId="11ptLeft038">
    <w:name w:val="11 pt Left:  0.38&quot;"/>
    <w:basedOn w:val="Normalny"/>
    <w:autoRedefine/>
    <w:rsid w:val="009317C8"/>
    <w:rPr>
      <w:sz w:val="22"/>
    </w:rPr>
  </w:style>
  <w:style w:type="paragraph" w:customStyle="1" w:styleId="StyleTitle14ptsred">
    <w:name w:val="Style Title +14 pts+ red"/>
    <w:basedOn w:val="StyleTitle14ptsUnderline"/>
    <w:autoRedefine/>
    <w:qFormat/>
    <w:rsid w:val="00AC47BE"/>
    <w:rPr>
      <w:color w:val="FF0000"/>
    </w:rPr>
  </w:style>
  <w:style w:type="paragraph" w:customStyle="1" w:styleId="Bodytext1blueitalic">
    <w:name w:val="Body text 1 + blue + italic"/>
    <w:basedOn w:val="Normalny"/>
    <w:autoRedefine/>
    <w:qFormat/>
    <w:rsid w:val="00E04C49"/>
    <w:pPr>
      <w:framePr w:hSpace="181" w:wrap="around" w:vAnchor="text" w:hAnchor="page" w:xAlign="center" w:y="1"/>
      <w:widowControl w:val="0"/>
      <w:spacing w:before="240" w:after="240"/>
      <w:ind w:left="360"/>
      <w:suppressOverlap/>
    </w:pPr>
    <w:rPr>
      <w:rFonts w:ascii="Times New Roman" w:hAnsi="Times New Roman"/>
      <w:iCs/>
      <w:color w:val="0070C0"/>
      <w:szCs w:val="24"/>
      <w:lang w:val="en-GB"/>
    </w:rPr>
  </w:style>
  <w:style w:type="paragraph" w:customStyle="1" w:styleId="BodyText1">
    <w:name w:val="Body Text 1"/>
    <w:basedOn w:val="Normalny"/>
    <w:link w:val="BodyText1Char"/>
    <w:autoRedefine/>
    <w:qFormat/>
    <w:rsid w:val="002F7D84"/>
    <w:pPr>
      <w:framePr w:hSpace="181" w:wrap="around" w:vAnchor="text" w:hAnchor="margin" w:y="530"/>
      <w:widowControl w:val="0"/>
      <w:spacing w:before="240" w:after="240"/>
      <w:ind w:left="360"/>
      <w:suppressOverlap/>
    </w:pPr>
    <w:rPr>
      <w:rFonts w:cs="Arial"/>
      <w:b/>
      <w:iCs/>
      <w:color w:val="0070C0"/>
      <w:sz w:val="22"/>
      <w:szCs w:val="22"/>
      <w:lang w:val="pl-PL"/>
    </w:rPr>
  </w:style>
  <w:style w:type="character" w:customStyle="1" w:styleId="BodyText1Char">
    <w:name w:val="Body Text 1 Char"/>
    <w:basedOn w:val="Domylnaczcionkaakapitu"/>
    <w:link w:val="BodyText1"/>
    <w:rsid w:val="002F7D84"/>
    <w:rPr>
      <w:rFonts w:ascii="Arial" w:eastAsia="Times New Roman" w:hAnsi="Arial" w:cs="Arial"/>
      <w:b/>
      <w:iCs/>
      <w:color w:val="0070C0"/>
      <w:lang w:val="pl-PL"/>
    </w:rPr>
  </w:style>
  <w:style w:type="character" w:customStyle="1" w:styleId="Nagwek1Znak">
    <w:name w:val="Nagłówek 1 Znak"/>
    <w:basedOn w:val="Domylnaczcionkaakapitu"/>
    <w:link w:val="Nagwek1"/>
    <w:rsid w:val="00AB4172"/>
    <w:rPr>
      <w:rFonts w:ascii="Arial" w:eastAsia="Times New Roman" w:hAnsi="Arial" w:cs="Times New Roman"/>
      <w:b/>
      <w:caps/>
      <w:sz w:val="24"/>
      <w:szCs w:val="24"/>
    </w:rPr>
  </w:style>
  <w:style w:type="paragraph" w:styleId="Nagwekspisutreci">
    <w:name w:val="TOC Heading"/>
    <w:basedOn w:val="Nagwek1"/>
    <w:next w:val="Normalny"/>
    <w:uiPriority w:val="39"/>
    <w:unhideWhenUsed/>
    <w:qFormat/>
    <w:rsid w:val="00AC47BE"/>
    <w:pPr>
      <w:numPr>
        <w:numId w:val="0"/>
      </w:numPr>
      <w:spacing w:line="276" w:lineRule="auto"/>
      <w:outlineLvl w:val="9"/>
    </w:pPr>
  </w:style>
  <w:style w:type="character" w:customStyle="1" w:styleId="Nagwek2Znak">
    <w:name w:val="Nagłówek 2 Znak"/>
    <w:basedOn w:val="Domylnaczcionkaakapitu"/>
    <w:link w:val="Nagwek2"/>
    <w:rsid w:val="00B67DE4"/>
    <w:rPr>
      <w:rFonts w:ascii="Arial" w:eastAsia="Times New Roman" w:hAnsi="Arial" w:cs="Arial"/>
      <w:b/>
      <w:iCs/>
      <w:sz w:val="24"/>
      <w:szCs w:val="24"/>
    </w:rPr>
  </w:style>
  <w:style w:type="character" w:customStyle="1" w:styleId="Nagwek8Znak">
    <w:name w:val="Nagłówek 8 Znak"/>
    <w:basedOn w:val="Domylnaczcionkaakapitu"/>
    <w:link w:val="Nagwek8"/>
    <w:rsid w:val="00AC47BE"/>
    <w:rPr>
      <w:rFonts w:ascii="Arial" w:eastAsia="Times New Roman" w:hAnsi="Arial" w:cs="Arial"/>
      <w:iCs/>
      <w:sz w:val="24"/>
      <w:szCs w:val="24"/>
      <w:lang w:val="pl-PL" w:eastAsia="pl-PL"/>
    </w:rPr>
  </w:style>
  <w:style w:type="paragraph" w:styleId="Tekstpodstawowy">
    <w:name w:val="Body Text"/>
    <w:basedOn w:val="Normalny"/>
    <w:link w:val="TekstpodstawowyZnak"/>
    <w:rsid w:val="00D35879"/>
    <w:pPr>
      <w:spacing w:after="120"/>
      <w:ind w:left="360"/>
    </w:pPr>
    <w:rPr>
      <w:szCs w:val="24"/>
      <w:lang w:val="en-GB"/>
    </w:rPr>
  </w:style>
  <w:style w:type="character" w:customStyle="1" w:styleId="TekstpodstawowyZnak">
    <w:name w:val="Tekst podstawowy Znak"/>
    <w:basedOn w:val="Domylnaczcionkaakapitu"/>
    <w:link w:val="Tekstpodstawowy"/>
    <w:rsid w:val="00AC47BE"/>
    <w:rPr>
      <w:rFonts w:ascii="Arial" w:eastAsia="Times New Roman" w:hAnsi="Arial" w:cs="Times New Roman"/>
      <w:sz w:val="24"/>
      <w:szCs w:val="24"/>
      <w:lang w:val="en-GB"/>
    </w:rPr>
  </w:style>
  <w:style w:type="character" w:customStyle="1" w:styleId="Style10pt">
    <w:name w:val="Style 10 pt"/>
    <w:basedOn w:val="Domylnaczcionkaakapitu"/>
    <w:rsid w:val="00AC47BE"/>
    <w:rPr>
      <w:rFonts w:ascii="Arial" w:hAnsi="Arial"/>
      <w:sz w:val="20"/>
    </w:rPr>
  </w:style>
  <w:style w:type="character" w:customStyle="1" w:styleId="Style10ptBold">
    <w:name w:val="Style 10 pt Bold"/>
    <w:basedOn w:val="Domylnaczcionkaakapitu"/>
    <w:rsid w:val="00AC47BE"/>
    <w:rPr>
      <w:rFonts w:ascii="Arial" w:hAnsi="Arial"/>
      <w:b/>
      <w:bCs/>
      <w:sz w:val="20"/>
    </w:rPr>
  </w:style>
  <w:style w:type="character" w:customStyle="1" w:styleId="Style11ptBlue1">
    <w:name w:val="Style 11 pt Blue1"/>
    <w:basedOn w:val="Domylnaczcionkaakapitu"/>
    <w:rsid w:val="00AC47BE"/>
    <w:rPr>
      <w:rFonts w:ascii="Arial" w:hAnsi="Arial"/>
      <w:color w:val="0000FF"/>
      <w:sz w:val="22"/>
    </w:rPr>
  </w:style>
  <w:style w:type="character" w:customStyle="1" w:styleId="11ptItalic">
    <w:name w:val="11 pt Italic"/>
    <w:basedOn w:val="Domylnaczcionkaakapitu"/>
    <w:rsid w:val="00AC47BE"/>
    <w:rPr>
      <w:rFonts w:ascii="Arial" w:hAnsi="Arial"/>
      <w:i/>
      <w:iCs/>
      <w:sz w:val="22"/>
    </w:rPr>
  </w:style>
  <w:style w:type="paragraph" w:styleId="Tekstpodstawowy2">
    <w:name w:val="Body Text 2"/>
    <w:basedOn w:val="Normalny"/>
    <w:link w:val="Tekstpodstawowy2Znak"/>
    <w:rsid w:val="00D35879"/>
    <w:pPr>
      <w:spacing w:after="120"/>
      <w:ind w:left="900"/>
    </w:pPr>
    <w:rPr>
      <w:szCs w:val="24"/>
    </w:rPr>
  </w:style>
  <w:style w:type="character" w:customStyle="1" w:styleId="Tekstpodstawowy2Znak">
    <w:name w:val="Tekst podstawowy 2 Znak"/>
    <w:basedOn w:val="Domylnaczcionkaakapitu"/>
    <w:link w:val="Tekstpodstawowy2"/>
    <w:rsid w:val="00AC47BE"/>
    <w:rPr>
      <w:rFonts w:ascii="Arial" w:eastAsia="Times New Roman" w:hAnsi="Arial" w:cs="Times New Roman"/>
      <w:sz w:val="24"/>
      <w:szCs w:val="24"/>
    </w:rPr>
  </w:style>
  <w:style w:type="paragraph" w:customStyle="1" w:styleId="BulletText2">
    <w:name w:val="Bullet Text 2"/>
    <w:basedOn w:val="Normalny"/>
    <w:rsid w:val="00D35879"/>
    <w:pPr>
      <w:numPr>
        <w:numId w:val="3"/>
      </w:numPr>
    </w:pPr>
  </w:style>
  <w:style w:type="paragraph" w:customStyle="1" w:styleId="BodyText2ItalicBlue">
    <w:name w:val="Body Text 2 + Italic Blue"/>
    <w:basedOn w:val="Tekstpodstawowy2"/>
    <w:autoRedefine/>
    <w:rsid w:val="00AC47BE"/>
    <w:rPr>
      <w:i/>
      <w:iCs/>
      <w:color w:val="0070C0"/>
    </w:rPr>
  </w:style>
  <w:style w:type="paragraph" w:customStyle="1" w:styleId="bullettext1blueitalic">
    <w:name w:val="bullet text 1 + blue + italic"/>
    <w:basedOn w:val="Normalny"/>
    <w:qFormat/>
    <w:rsid w:val="00AC47BE"/>
    <w:pPr>
      <w:numPr>
        <w:numId w:val="1"/>
      </w:numPr>
      <w:spacing w:before="120" w:after="120"/>
    </w:pPr>
    <w:rPr>
      <w:i/>
      <w:color w:val="0070C0"/>
      <w:sz w:val="22"/>
    </w:rPr>
  </w:style>
  <w:style w:type="paragraph" w:customStyle="1" w:styleId="BodyText1blueitalic0">
    <w:name w:val="Body Text 1 + blue + italic"/>
    <w:basedOn w:val="BodyText1"/>
    <w:autoRedefine/>
    <w:rsid w:val="00AC47BE"/>
    <w:pPr>
      <w:framePr w:wrap="around"/>
    </w:pPr>
    <w:rPr>
      <w:i/>
      <w:lang w:eastAsia="en-GB"/>
    </w:rPr>
  </w:style>
  <w:style w:type="paragraph" w:customStyle="1" w:styleId="Appendix">
    <w:name w:val="Appendix"/>
    <w:basedOn w:val="Nagwek1"/>
    <w:autoRedefine/>
    <w:qFormat/>
    <w:rsid w:val="00D35879"/>
    <w:pPr>
      <w:pageBreakBefore/>
      <w:spacing w:before="240"/>
    </w:pPr>
    <w:rPr>
      <w:rFonts w:cs="Arial"/>
      <w:bCs/>
    </w:rPr>
  </w:style>
  <w:style w:type="paragraph" w:customStyle="1" w:styleId="StyleAppendix2Red">
    <w:name w:val="Style Appendix2 + Red"/>
    <w:basedOn w:val="Normalny"/>
    <w:rsid w:val="00AC47BE"/>
    <w:pPr>
      <w:spacing w:before="120" w:after="120"/>
      <w:ind w:left="792" w:hanging="432"/>
    </w:pPr>
    <w:rPr>
      <w:b/>
      <w:bCs/>
      <w:color w:val="FF0000"/>
      <w:szCs w:val="24"/>
    </w:rPr>
  </w:style>
  <w:style w:type="paragraph" w:styleId="Spistreci1">
    <w:name w:val="toc 1"/>
    <w:basedOn w:val="Normalny"/>
    <w:next w:val="Normalny"/>
    <w:autoRedefine/>
    <w:uiPriority w:val="39"/>
    <w:rsid w:val="00D35879"/>
  </w:style>
  <w:style w:type="paragraph" w:styleId="Spistreci2">
    <w:name w:val="toc 2"/>
    <w:basedOn w:val="Normalny"/>
    <w:next w:val="Normalny"/>
    <w:autoRedefine/>
    <w:uiPriority w:val="39"/>
    <w:rsid w:val="00D35879"/>
    <w:pPr>
      <w:ind w:left="240"/>
    </w:pPr>
  </w:style>
  <w:style w:type="character" w:styleId="Hipercze">
    <w:name w:val="Hyperlink"/>
    <w:basedOn w:val="Domylnaczcionkaakapitu"/>
    <w:uiPriority w:val="99"/>
    <w:rsid w:val="00D35879"/>
    <w:rPr>
      <w:rFonts w:ascii="Arial" w:hAnsi="Arial" w:cs="Times New Roman"/>
      <w:color w:val="0000FF"/>
      <w:u w:val="single"/>
    </w:rPr>
  </w:style>
  <w:style w:type="paragraph" w:styleId="Tekstpodstawowy3">
    <w:name w:val="Body Text 3"/>
    <w:basedOn w:val="Normalny"/>
    <w:link w:val="Tekstpodstawowy3Znak"/>
    <w:rsid w:val="00D35879"/>
    <w:pPr>
      <w:spacing w:after="120"/>
      <w:ind w:left="1710"/>
    </w:pPr>
    <w:rPr>
      <w:szCs w:val="24"/>
    </w:rPr>
  </w:style>
  <w:style w:type="character" w:customStyle="1" w:styleId="Tekstpodstawowy3Znak">
    <w:name w:val="Tekst podstawowy 3 Znak"/>
    <w:basedOn w:val="Domylnaczcionkaakapitu"/>
    <w:link w:val="Tekstpodstawowy3"/>
    <w:rsid w:val="00D35879"/>
    <w:rPr>
      <w:rFonts w:ascii="Arial" w:eastAsia="Times New Roman" w:hAnsi="Arial" w:cs="Times New Roman"/>
      <w:sz w:val="24"/>
      <w:szCs w:val="24"/>
    </w:rPr>
  </w:style>
  <w:style w:type="paragraph" w:customStyle="1" w:styleId="Default">
    <w:name w:val="Default"/>
    <w:rsid w:val="00D35879"/>
    <w:pPr>
      <w:autoSpaceDE w:val="0"/>
      <w:autoSpaceDN w:val="0"/>
      <w:adjustRightInd w:val="0"/>
      <w:spacing w:after="120" w:line="240" w:lineRule="auto"/>
    </w:pPr>
    <w:rPr>
      <w:rFonts w:ascii="Arial" w:eastAsia="Times New Roman" w:hAnsi="Arial" w:cs="Book Antiqua"/>
      <w:color w:val="000000"/>
      <w:sz w:val="24"/>
      <w:szCs w:val="24"/>
    </w:rPr>
  </w:style>
  <w:style w:type="paragraph" w:customStyle="1" w:styleId="BodyText4">
    <w:name w:val="Body Text 4"/>
    <w:basedOn w:val="Default"/>
    <w:qFormat/>
    <w:rsid w:val="00D35879"/>
    <w:pPr>
      <w:ind w:left="2610"/>
    </w:pPr>
    <w:rPr>
      <w:rFonts w:cs="Times New Roman"/>
      <w:color w:val="auto"/>
    </w:rPr>
  </w:style>
  <w:style w:type="paragraph" w:customStyle="1" w:styleId="BodyText5">
    <w:name w:val="Body Text 5"/>
    <w:basedOn w:val="Normalny"/>
    <w:qFormat/>
    <w:rsid w:val="00D35879"/>
    <w:pPr>
      <w:spacing w:after="120"/>
      <w:ind w:left="3690"/>
    </w:pPr>
  </w:style>
  <w:style w:type="paragraph" w:customStyle="1" w:styleId="BulletText1">
    <w:name w:val="Bullet Text 1"/>
    <w:basedOn w:val="Normalny"/>
    <w:rsid w:val="00D35879"/>
    <w:pPr>
      <w:numPr>
        <w:numId w:val="2"/>
      </w:numPr>
      <w:spacing w:after="120"/>
    </w:pPr>
    <w:rPr>
      <w:sz w:val="22"/>
    </w:rPr>
  </w:style>
  <w:style w:type="paragraph" w:customStyle="1" w:styleId="BulletText3">
    <w:name w:val="Bullet Text 3"/>
    <w:basedOn w:val="Normalny"/>
    <w:rsid w:val="00D35879"/>
    <w:pPr>
      <w:numPr>
        <w:numId w:val="4"/>
      </w:numPr>
    </w:pPr>
  </w:style>
  <w:style w:type="character" w:customStyle="1" w:styleId="CommentReference">
    <w:name w:val="Comment Reference"/>
    <w:basedOn w:val="Domylnaczcionkaakapitu"/>
    <w:rsid w:val="00D35879"/>
    <w:rPr>
      <w:rFonts w:cs="Times New Roman"/>
      <w:sz w:val="16"/>
      <w:szCs w:val="16"/>
    </w:rPr>
  </w:style>
  <w:style w:type="paragraph" w:customStyle="1" w:styleId="CommentText">
    <w:name w:val="Comment Text"/>
    <w:basedOn w:val="Normalny"/>
    <w:link w:val="CommentTextChar"/>
    <w:uiPriority w:val="99"/>
    <w:rsid w:val="00D35879"/>
    <w:rPr>
      <w:sz w:val="20"/>
    </w:rPr>
  </w:style>
  <w:style w:type="character" w:customStyle="1" w:styleId="CommentTextChar">
    <w:name w:val="Comment Text Char"/>
    <w:basedOn w:val="Domylnaczcionkaakapitu"/>
    <w:link w:val="CommentText"/>
    <w:uiPriority w:val="99"/>
    <w:rsid w:val="00D35879"/>
    <w:rPr>
      <w:rFonts w:ascii="Arial" w:eastAsia="Times New Roman" w:hAnsi="Arial" w:cs="Times New Roman"/>
      <w:sz w:val="20"/>
      <w:szCs w:val="20"/>
    </w:rPr>
  </w:style>
  <w:style w:type="paragraph" w:customStyle="1" w:styleId="CommentSubject">
    <w:name w:val="Comment Subject"/>
    <w:basedOn w:val="CommentText"/>
    <w:next w:val="CommentText"/>
    <w:link w:val="CommentSubjectChar"/>
    <w:rsid w:val="00D35879"/>
    <w:rPr>
      <w:b/>
      <w:bCs/>
    </w:rPr>
  </w:style>
  <w:style w:type="character" w:customStyle="1" w:styleId="CommentSubjectChar">
    <w:name w:val="Comment Subject Char"/>
    <w:basedOn w:val="CommentTextChar"/>
    <w:link w:val="CommentSubject"/>
    <w:rsid w:val="00D35879"/>
    <w:rPr>
      <w:rFonts w:ascii="Arial" w:eastAsia="Times New Roman" w:hAnsi="Arial" w:cs="Times New Roman"/>
      <w:b/>
      <w:bCs/>
      <w:sz w:val="20"/>
      <w:szCs w:val="20"/>
    </w:rPr>
  </w:style>
  <w:style w:type="character" w:customStyle="1" w:styleId="Nagwek3Znak">
    <w:name w:val="Nagłówek 3 Znak"/>
    <w:basedOn w:val="Domylnaczcionkaakapitu"/>
    <w:link w:val="Nagwek3"/>
    <w:rsid w:val="00A17973"/>
    <w:rPr>
      <w:rFonts w:ascii="Arial" w:eastAsia="Times New Roman" w:hAnsi="Arial" w:cs="Arial"/>
      <w:iCs/>
      <w:sz w:val="24"/>
      <w:szCs w:val="24"/>
      <w:lang w:val="pl-PL" w:eastAsia="pl-PL"/>
    </w:rPr>
  </w:style>
  <w:style w:type="character" w:customStyle="1" w:styleId="Nagwek4Znak">
    <w:name w:val="Nagłówek 4 Znak"/>
    <w:basedOn w:val="Domylnaczcionkaakapitu"/>
    <w:link w:val="Nagwek4"/>
    <w:rsid w:val="00D35879"/>
    <w:rPr>
      <w:rFonts w:ascii="Arial" w:eastAsia="Times New Roman" w:hAnsi="Arial" w:cs="Arial"/>
      <w:bCs/>
      <w:iCs/>
      <w:sz w:val="24"/>
      <w:szCs w:val="24"/>
      <w:lang w:val="pl-PL" w:eastAsia="pl-PL"/>
    </w:rPr>
  </w:style>
  <w:style w:type="character" w:customStyle="1" w:styleId="Nagwek5Znak">
    <w:name w:val="Nagłówek 5 Znak"/>
    <w:basedOn w:val="Domylnaczcionkaakapitu"/>
    <w:link w:val="Nagwek5"/>
    <w:rsid w:val="00D35879"/>
    <w:rPr>
      <w:rFonts w:ascii="Arial" w:eastAsia="Times New Roman" w:hAnsi="Arial" w:cs="Arial"/>
      <w:bCs/>
      <w:iCs/>
      <w:sz w:val="24"/>
      <w:szCs w:val="24"/>
      <w:lang w:val="pl-PL" w:eastAsia="pl-PL"/>
    </w:rPr>
  </w:style>
  <w:style w:type="character" w:customStyle="1" w:styleId="Nagwek6Znak">
    <w:name w:val="Nagłówek 6 Znak"/>
    <w:basedOn w:val="Domylnaczcionkaakapitu"/>
    <w:link w:val="Nagwek6"/>
    <w:rsid w:val="00D35879"/>
    <w:rPr>
      <w:rFonts w:ascii="Arial" w:eastAsia="Times New Roman" w:hAnsi="Arial" w:cs="Arial"/>
      <w:bCs/>
      <w:iCs/>
      <w:sz w:val="24"/>
      <w:szCs w:val="24"/>
      <w:lang w:val="pl-PL" w:eastAsia="pl-PL"/>
    </w:rPr>
  </w:style>
  <w:style w:type="character" w:customStyle="1" w:styleId="Nagwek7Znak">
    <w:name w:val="Nagłówek 7 Znak"/>
    <w:basedOn w:val="Domylnaczcionkaakapitu"/>
    <w:link w:val="Nagwek7"/>
    <w:rsid w:val="00D35879"/>
    <w:rPr>
      <w:rFonts w:ascii="Arial" w:eastAsia="Times New Roman" w:hAnsi="Arial" w:cs="Arial"/>
      <w:iCs/>
      <w:sz w:val="24"/>
      <w:szCs w:val="24"/>
      <w:lang w:val="pl-PL" w:eastAsia="pl-PL"/>
    </w:rPr>
  </w:style>
  <w:style w:type="character" w:customStyle="1" w:styleId="Nagwek9Znak">
    <w:name w:val="Nagłówek 9 Znak"/>
    <w:basedOn w:val="Domylnaczcionkaakapitu"/>
    <w:link w:val="Nagwek9"/>
    <w:rsid w:val="00D35879"/>
    <w:rPr>
      <w:rFonts w:ascii="Cambria" w:eastAsia="Times New Roman" w:hAnsi="Cambria" w:cs="Times New Roman"/>
    </w:rPr>
  </w:style>
  <w:style w:type="numbering" w:customStyle="1" w:styleId="Headings">
    <w:name w:val="Headings"/>
    <w:rsid w:val="00D35879"/>
    <w:pPr>
      <w:numPr>
        <w:numId w:val="7"/>
      </w:numPr>
    </w:pPr>
  </w:style>
  <w:style w:type="paragraph" w:customStyle="1" w:styleId="Instruction">
    <w:name w:val="Instruction"/>
    <w:basedOn w:val="Normalny"/>
    <w:next w:val="Tekstpodstawowy"/>
    <w:rsid w:val="00D35879"/>
    <w:rPr>
      <w:i/>
      <w:color w:val="0000FF"/>
      <w:sz w:val="22"/>
    </w:rPr>
  </w:style>
  <w:style w:type="paragraph" w:styleId="NormalnyWeb">
    <w:name w:val="Normal (Web)"/>
    <w:basedOn w:val="Normalny"/>
    <w:rsid w:val="00D35879"/>
    <w:pPr>
      <w:overflowPunct w:val="0"/>
      <w:autoSpaceDE w:val="0"/>
      <w:autoSpaceDN w:val="0"/>
      <w:adjustRightInd w:val="0"/>
      <w:textAlignment w:val="baseline"/>
    </w:pPr>
  </w:style>
  <w:style w:type="character" w:styleId="Numerstrony">
    <w:name w:val="page number"/>
    <w:basedOn w:val="Domylnaczcionkaakapitu"/>
    <w:rsid w:val="00D35879"/>
    <w:rPr>
      <w:rFonts w:ascii="Arial" w:hAnsi="Arial" w:cs="Times New Roman"/>
    </w:rPr>
  </w:style>
  <w:style w:type="paragraph" w:styleId="Podtytu">
    <w:name w:val="Subtitle"/>
    <w:basedOn w:val="Normalny"/>
    <w:link w:val="PodtytuZnak"/>
    <w:qFormat/>
    <w:rsid w:val="00D35879"/>
    <w:pPr>
      <w:spacing w:before="240" w:after="240"/>
    </w:pPr>
    <w:rPr>
      <w:b/>
      <w:bCs/>
      <w:smallCaps/>
      <w:sz w:val="32"/>
    </w:rPr>
  </w:style>
  <w:style w:type="character" w:customStyle="1" w:styleId="PodtytuZnak">
    <w:name w:val="Podtytuł Znak"/>
    <w:basedOn w:val="Domylnaczcionkaakapitu"/>
    <w:link w:val="Podtytu"/>
    <w:rsid w:val="00D35879"/>
    <w:rPr>
      <w:rFonts w:ascii="Arial" w:eastAsia="Times New Roman" w:hAnsi="Arial" w:cs="Times New Roman"/>
      <w:b/>
      <w:bCs/>
      <w:smallCaps/>
      <w:sz w:val="32"/>
      <w:szCs w:val="20"/>
    </w:rPr>
  </w:style>
  <w:style w:type="paragraph" w:customStyle="1" w:styleId="TableBulletPoints">
    <w:name w:val="Table Bullet Points"/>
    <w:basedOn w:val="Normalny"/>
    <w:rsid w:val="00D35879"/>
    <w:pPr>
      <w:numPr>
        <w:numId w:val="5"/>
      </w:numPr>
      <w:spacing w:after="120"/>
    </w:pPr>
    <w:rPr>
      <w:sz w:val="20"/>
      <w:lang w:val="en-GB"/>
    </w:rPr>
  </w:style>
  <w:style w:type="paragraph" w:customStyle="1" w:styleId="TableHeader">
    <w:name w:val="Table Header"/>
    <w:basedOn w:val="Normalny"/>
    <w:rsid w:val="00D35879"/>
    <w:pPr>
      <w:keepNext/>
      <w:spacing w:before="60" w:after="60"/>
      <w:jc w:val="center"/>
    </w:pPr>
    <w:rPr>
      <w:rFonts w:cs="Arial"/>
      <w:b/>
      <w:bCs/>
      <w:sz w:val="22"/>
    </w:rPr>
  </w:style>
  <w:style w:type="paragraph" w:customStyle="1" w:styleId="TableText">
    <w:name w:val="Table Text"/>
    <w:basedOn w:val="Normalny"/>
    <w:rsid w:val="00D35879"/>
    <w:pPr>
      <w:overflowPunct w:val="0"/>
      <w:autoSpaceDE w:val="0"/>
      <w:autoSpaceDN w:val="0"/>
      <w:adjustRightInd w:val="0"/>
      <w:spacing w:after="120"/>
      <w:textAlignment w:val="baseline"/>
    </w:pPr>
    <w:rPr>
      <w:noProof/>
      <w:sz w:val="20"/>
    </w:rPr>
  </w:style>
  <w:style w:type="paragraph" w:styleId="Tytu">
    <w:name w:val="Title"/>
    <w:basedOn w:val="Normalny"/>
    <w:link w:val="TytuZnak"/>
    <w:qFormat/>
    <w:rsid w:val="00D35879"/>
    <w:pPr>
      <w:spacing w:before="720" w:after="720"/>
      <w:jc w:val="center"/>
    </w:pPr>
    <w:rPr>
      <w:b/>
      <w:sz w:val="40"/>
    </w:rPr>
  </w:style>
  <w:style w:type="character" w:customStyle="1" w:styleId="TytuZnak">
    <w:name w:val="Tytuł Znak"/>
    <w:basedOn w:val="Domylnaczcionkaakapitu"/>
    <w:link w:val="Tytu"/>
    <w:rsid w:val="00D35879"/>
    <w:rPr>
      <w:rFonts w:ascii="Arial" w:eastAsia="Times New Roman" w:hAnsi="Arial" w:cs="Times New Roman"/>
      <w:b/>
      <w:sz w:val="40"/>
      <w:szCs w:val="20"/>
    </w:rPr>
  </w:style>
  <w:style w:type="paragraph" w:customStyle="1" w:styleId="TOC11">
    <w:name w:val="TOC 11"/>
    <w:basedOn w:val="Normalny"/>
    <w:next w:val="Normalny"/>
    <w:autoRedefine/>
    <w:semiHidden/>
    <w:rsid w:val="00D35879"/>
    <w:rPr>
      <w:caps/>
    </w:rPr>
  </w:style>
  <w:style w:type="paragraph" w:styleId="Spistreci3">
    <w:name w:val="toc 3"/>
    <w:basedOn w:val="Normalny"/>
    <w:next w:val="Normalny"/>
    <w:autoRedefine/>
    <w:uiPriority w:val="39"/>
    <w:rsid w:val="00D35879"/>
    <w:pPr>
      <w:ind w:left="480"/>
    </w:pPr>
  </w:style>
  <w:style w:type="paragraph" w:styleId="Spistreci4">
    <w:name w:val="toc 4"/>
    <w:basedOn w:val="Normalny"/>
    <w:next w:val="Normalny"/>
    <w:autoRedefine/>
    <w:rsid w:val="00D35879"/>
    <w:pPr>
      <w:ind w:left="720"/>
    </w:pPr>
  </w:style>
  <w:style w:type="paragraph" w:styleId="Spistreci5">
    <w:name w:val="toc 5"/>
    <w:basedOn w:val="Normalny"/>
    <w:next w:val="Normalny"/>
    <w:autoRedefine/>
    <w:rsid w:val="00D35879"/>
    <w:pPr>
      <w:ind w:left="960"/>
    </w:pPr>
  </w:style>
  <w:style w:type="paragraph" w:styleId="Spistreci6">
    <w:name w:val="toc 6"/>
    <w:basedOn w:val="Normalny"/>
    <w:next w:val="Normalny"/>
    <w:autoRedefine/>
    <w:rsid w:val="00D35879"/>
    <w:pPr>
      <w:ind w:left="1200"/>
    </w:pPr>
  </w:style>
  <w:style w:type="paragraph" w:styleId="Spistreci7">
    <w:name w:val="toc 7"/>
    <w:basedOn w:val="Normalny"/>
    <w:next w:val="Normalny"/>
    <w:autoRedefine/>
    <w:rsid w:val="00D35879"/>
    <w:pPr>
      <w:ind w:left="1440"/>
    </w:pPr>
  </w:style>
  <w:style w:type="paragraph" w:styleId="Spistreci8">
    <w:name w:val="toc 8"/>
    <w:basedOn w:val="Normalny"/>
    <w:next w:val="Normalny"/>
    <w:autoRedefine/>
    <w:rsid w:val="00D35879"/>
    <w:pPr>
      <w:ind w:left="1680"/>
    </w:pPr>
  </w:style>
  <w:style w:type="paragraph" w:styleId="Spistreci9">
    <w:name w:val="toc 9"/>
    <w:basedOn w:val="Normalny"/>
    <w:next w:val="Normalny"/>
    <w:autoRedefine/>
    <w:rsid w:val="00D35879"/>
    <w:pPr>
      <w:ind w:left="1920"/>
    </w:pPr>
  </w:style>
  <w:style w:type="paragraph" w:customStyle="1" w:styleId="Tabela">
    <w:name w:val="Tabela"/>
    <w:basedOn w:val="Normalny"/>
    <w:rsid w:val="00D83767"/>
    <w:pPr>
      <w:tabs>
        <w:tab w:val="left" w:pos="284"/>
        <w:tab w:val="left" w:pos="567"/>
      </w:tabs>
      <w:spacing w:before="60" w:after="60"/>
      <w:jc w:val="both"/>
    </w:pPr>
    <w:rPr>
      <w:sz w:val="20"/>
      <w:lang w:val="pl-PL" w:eastAsia="pl-PL"/>
    </w:rPr>
  </w:style>
  <w:style w:type="paragraph" w:styleId="Legenda">
    <w:name w:val="caption"/>
    <w:basedOn w:val="Normalny"/>
    <w:next w:val="Normalny"/>
    <w:qFormat/>
    <w:rsid w:val="000F667D"/>
    <w:pPr>
      <w:widowControl w:val="0"/>
      <w:suppressAutoHyphens/>
    </w:pPr>
    <w:rPr>
      <w:rFonts w:ascii="Times New Roman" w:eastAsia="Arial Unicode MS" w:hAnsi="Times New Roman"/>
      <w:b/>
      <w:bCs/>
      <w:kern w:val="1"/>
      <w:szCs w:val="24"/>
      <w:lang w:val="pl-PL"/>
    </w:rPr>
  </w:style>
  <w:style w:type="paragraph" w:styleId="Tekstprzypisudolnego">
    <w:name w:val="footnote text"/>
    <w:basedOn w:val="Normalny"/>
    <w:link w:val="TekstprzypisudolnegoZnak"/>
    <w:uiPriority w:val="99"/>
    <w:rsid w:val="00447EC1"/>
    <w:rPr>
      <w:rFonts w:ascii="Times New Roman" w:eastAsia="Calibri" w:hAnsi="Times New Roman"/>
      <w:szCs w:val="24"/>
      <w:lang w:val="x-none" w:eastAsia="pl-PL"/>
    </w:rPr>
  </w:style>
  <w:style w:type="character" w:customStyle="1" w:styleId="TekstprzypisudolnegoZnak">
    <w:name w:val="Tekst przypisu dolnego Znak"/>
    <w:basedOn w:val="Domylnaczcionkaakapitu"/>
    <w:link w:val="Tekstprzypisudolnego"/>
    <w:uiPriority w:val="99"/>
    <w:rsid w:val="00447EC1"/>
    <w:rPr>
      <w:rFonts w:ascii="Times New Roman" w:eastAsia="Calibri" w:hAnsi="Times New Roman" w:cs="Times New Roman"/>
      <w:sz w:val="24"/>
      <w:szCs w:val="24"/>
      <w:lang w:val="x-none" w:eastAsia="pl-PL"/>
    </w:rPr>
  </w:style>
  <w:style w:type="character" w:styleId="Odwoanieprzypisudolnego">
    <w:name w:val="footnote reference"/>
    <w:rsid w:val="00447EC1"/>
    <w:rPr>
      <w:rFonts w:cs="Times New Roman"/>
      <w:vertAlign w:val="superscript"/>
    </w:rPr>
  </w:style>
  <w:style w:type="character" w:customStyle="1" w:styleId="apple-converted-space">
    <w:name w:val="apple-converted-space"/>
    <w:basedOn w:val="Domylnaczcionkaakapitu"/>
    <w:rsid w:val="00553E21"/>
  </w:style>
  <w:style w:type="paragraph" w:styleId="Tekstprzypisukocowego">
    <w:name w:val="endnote text"/>
    <w:basedOn w:val="Normalny"/>
    <w:link w:val="TekstprzypisukocowegoZnak"/>
    <w:uiPriority w:val="99"/>
    <w:semiHidden/>
    <w:unhideWhenUsed/>
    <w:rsid w:val="00E860D5"/>
    <w:pPr>
      <w:spacing w:after="200" w:line="276" w:lineRule="auto"/>
    </w:pPr>
    <w:rPr>
      <w:rFonts w:ascii="Calibri" w:eastAsia="Calibri" w:hAnsi="Calibri"/>
      <w:sz w:val="20"/>
      <w:lang w:val="pl-PL"/>
    </w:rPr>
  </w:style>
  <w:style w:type="character" w:customStyle="1" w:styleId="TekstprzypisukocowegoZnak">
    <w:name w:val="Tekst przypisu końcowego Znak"/>
    <w:basedOn w:val="Domylnaczcionkaakapitu"/>
    <w:link w:val="Tekstprzypisukocowego"/>
    <w:uiPriority w:val="99"/>
    <w:semiHidden/>
    <w:rsid w:val="00E860D5"/>
    <w:rPr>
      <w:rFonts w:ascii="Calibri" w:eastAsia="Calibri" w:hAnsi="Calibri" w:cs="Times New Roman"/>
      <w:sz w:val="20"/>
      <w:szCs w:val="20"/>
      <w:lang w:val="pl-PL"/>
    </w:rPr>
  </w:style>
  <w:style w:type="character" w:styleId="Odwoanieprzypisukocowego">
    <w:name w:val="endnote reference"/>
    <w:basedOn w:val="Domylnaczcionkaakapitu"/>
    <w:uiPriority w:val="99"/>
    <w:semiHidden/>
    <w:unhideWhenUsed/>
    <w:rsid w:val="00E860D5"/>
    <w:rPr>
      <w:vertAlign w:val="superscript"/>
    </w:rPr>
  </w:style>
  <w:style w:type="paragraph" w:styleId="Akapitzlist">
    <w:name w:val="List Paragraph"/>
    <w:aliases w:val="L1,Numerowanie,Normalny PDST,lp1,Preambuła,HŁ_Bullet1"/>
    <w:basedOn w:val="Normalny"/>
    <w:link w:val="AkapitzlistZnak"/>
    <w:uiPriority w:val="34"/>
    <w:qFormat/>
    <w:rsid w:val="00734933"/>
    <w:pPr>
      <w:spacing w:line="360" w:lineRule="auto"/>
      <w:ind w:left="720"/>
      <w:contextualSpacing/>
      <w:jc w:val="both"/>
    </w:pPr>
    <w:rPr>
      <w:sz w:val="22"/>
      <w:szCs w:val="24"/>
      <w:lang w:val="pl-PL" w:eastAsia="pl-PL"/>
    </w:rPr>
  </w:style>
  <w:style w:type="paragraph" w:styleId="Poprawka">
    <w:name w:val="Revision"/>
    <w:hidden/>
    <w:uiPriority w:val="99"/>
    <w:semiHidden/>
    <w:rsid w:val="00F710D4"/>
    <w:pPr>
      <w:spacing w:after="0" w:line="240" w:lineRule="auto"/>
    </w:pPr>
    <w:rPr>
      <w:rFonts w:ascii="Arial" w:eastAsia="Times New Roman" w:hAnsi="Arial" w:cs="Times New Roman"/>
      <w:sz w:val="24"/>
      <w:szCs w:val="20"/>
    </w:rPr>
  </w:style>
  <w:style w:type="character" w:customStyle="1" w:styleId="AkapitzlistZnak">
    <w:name w:val="Akapit z listą Znak"/>
    <w:aliases w:val="L1 Znak,Numerowanie Znak,Normalny PDST Znak,lp1 Znak,Preambuła Znak,HŁ_Bullet1 Znak"/>
    <w:basedOn w:val="Domylnaczcionkaakapitu"/>
    <w:link w:val="Akapitzlist"/>
    <w:uiPriority w:val="34"/>
    <w:locked/>
    <w:rsid w:val="00BE75A7"/>
    <w:rPr>
      <w:rFonts w:ascii="Arial" w:eastAsia="Times New Roman" w:hAnsi="Arial" w:cs="Times New Roman"/>
      <w:szCs w:val="24"/>
      <w:lang w:val="pl-PL" w:eastAsia="pl-PL"/>
    </w:rPr>
  </w:style>
  <w:style w:type="paragraph" w:customStyle="1" w:styleId="Poletabeli">
    <w:name w:val="Pole tabeli"/>
    <w:basedOn w:val="Normalny"/>
    <w:link w:val="PoletabeliZnak"/>
    <w:rsid w:val="0032240B"/>
    <w:pPr>
      <w:spacing w:before="60" w:after="20"/>
    </w:pPr>
    <w:rPr>
      <w:rFonts w:ascii="Verdana" w:hAnsi="Verdana"/>
      <w:kern w:val="32"/>
      <w:sz w:val="16"/>
      <w:lang w:val="x-none" w:eastAsia="x-none"/>
    </w:rPr>
  </w:style>
  <w:style w:type="paragraph" w:customStyle="1" w:styleId="Nagwektabeli">
    <w:name w:val="Nagłówek tabeli"/>
    <w:basedOn w:val="Normalny"/>
    <w:rsid w:val="0032240B"/>
    <w:pPr>
      <w:spacing w:before="60" w:after="60"/>
    </w:pPr>
    <w:rPr>
      <w:rFonts w:ascii="Verdana" w:hAnsi="Verdana"/>
      <w:b/>
      <w:kern w:val="28"/>
      <w:sz w:val="16"/>
      <w:lang w:val="pl-PL" w:eastAsia="pl-PL"/>
    </w:rPr>
  </w:style>
  <w:style w:type="character" w:customStyle="1" w:styleId="PoletabeliZnak">
    <w:name w:val="Pole tabeli Znak"/>
    <w:link w:val="Poletabeli"/>
    <w:rsid w:val="0032240B"/>
    <w:rPr>
      <w:rFonts w:ascii="Verdana" w:eastAsia="Times New Roman" w:hAnsi="Verdana" w:cs="Times New Roman"/>
      <w:kern w:val="32"/>
      <w:sz w:val="16"/>
      <w:szCs w:val="20"/>
      <w:lang w:val="x-none" w:eastAsia="x-none"/>
    </w:rPr>
  </w:style>
  <w:style w:type="paragraph" w:styleId="Tekstkomentarza">
    <w:name w:val="annotation text"/>
    <w:basedOn w:val="Normalny"/>
    <w:link w:val="TekstkomentarzaZnak"/>
    <w:uiPriority w:val="99"/>
    <w:unhideWhenUsed/>
    <w:rsid w:val="00D430CA"/>
    <w:rPr>
      <w:sz w:val="20"/>
      <w:lang w:val="pl-PL"/>
    </w:rPr>
  </w:style>
  <w:style w:type="character" w:customStyle="1" w:styleId="TekstkomentarzaZnak">
    <w:name w:val="Tekst komentarza Znak"/>
    <w:basedOn w:val="Domylnaczcionkaakapitu"/>
    <w:link w:val="Tekstkomentarza"/>
    <w:uiPriority w:val="99"/>
    <w:rsid w:val="00D430CA"/>
    <w:rPr>
      <w:rFonts w:ascii="Arial" w:eastAsia="Times New Roman" w:hAnsi="Arial" w:cs="Times New Roman"/>
      <w:sz w:val="20"/>
      <w:szCs w:val="20"/>
      <w:lang w:val="pl-PL"/>
    </w:rPr>
  </w:style>
  <w:style w:type="character" w:styleId="Odwoaniedokomentarza">
    <w:name w:val="annotation reference"/>
    <w:basedOn w:val="Domylnaczcionkaakapitu"/>
    <w:semiHidden/>
    <w:unhideWhenUsed/>
    <w:rsid w:val="00D430CA"/>
    <w:rPr>
      <w:sz w:val="16"/>
      <w:szCs w:val="16"/>
    </w:rPr>
  </w:style>
  <w:style w:type="paragraph" w:customStyle="1" w:styleId="TableParagraph">
    <w:name w:val="Table Paragraph"/>
    <w:basedOn w:val="Normalny"/>
    <w:uiPriority w:val="1"/>
    <w:qFormat/>
    <w:rsid w:val="006B4B79"/>
    <w:pPr>
      <w:widowControl w:val="0"/>
      <w:autoSpaceDE w:val="0"/>
      <w:autoSpaceDN w:val="0"/>
      <w:spacing w:before="37"/>
      <w:ind w:left="90"/>
    </w:pPr>
    <w:rPr>
      <w:rFonts w:ascii="Trebuchet MS" w:eastAsia="Trebuchet MS" w:hAnsi="Trebuchet MS" w:cs="Trebuchet MS"/>
      <w:sz w:val="22"/>
      <w:szCs w:val="22"/>
      <w:lang w:val="pl-PL"/>
    </w:rPr>
  </w:style>
  <w:style w:type="paragraph" w:customStyle="1" w:styleId="CommentText2">
    <w:name w:val="Comment Text2"/>
    <w:basedOn w:val="Normalny"/>
    <w:uiPriority w:val="99"/>
    <w:unhideWhenUsed/>
    <w:rsid w:val="00DB30C5"/>
    <w:rPr>
      <w:sz w:val="20"/>
      <w:lang w:val="pl-PL"/>
    </w:rPr>
  </w:style>
  <w:style w:type="character" w:customStyle="1" w:styleId="CommentReference2">
    <w:name w:val="Comment Reference2"/>
    <w:basedOn w:val="Domylnaczcionkaakapitu"/>
    <w:unhideWhenUsed/>
    <w:rsid w:val="00DB30C5"/>
    <w:rPr>
      <w:rFonts w:ascii="Times New Roman" w:hAnsi="Times New Roman" w:cs="Times New Roman" w:hint="default"/>
      <w:sz w:val="16"/>
      <w:szCs w:val="16"/>
    </w:rPr>
  </w:style>
  <w:style w:type="table" w:customStyle="1" w:styleId="TableGrid">
    <w:name w:val="TableGrid"/>
    <w:rsid w:val="00703C83"/>
    <w:pPr>
      <w:spacing w:after="0" w:line="240" w:lineRule="auto"/>
    </w:pPr>
    <w:rPr>
      <w:rFonts w:eastAsia="Times New Roman"/>
      <w:kern w:val="2"/>
      <w:sz w:val="24"/>
      <w:szCs w:val="24"/>
      <w:lang w:val="pl-PL" w:eastAsia="pl-PL"/>
      <w14:ligatures w14:val="standardContextual"/>
    </w:rPr>
    <w:tblPr>
      <w:tblCellMar>
        <w:top w:w="0" w:type="dxa"/>
        <w:left w:w="0" w:type="dxa"/>
        <w:bottom w:w="0" w:type="dxa"/>
        <w:right w:w="0" w:type="dxa"/>
      </w:tblCellMar>
    </w:tblPr>
  </w:style>
  <w:style w:type="paragraph" w:styleId="Tematkomentarza">
    <w:name w:val="annotation subject"/>
    <w:basedOn w:val="Tekstkomentarza"/>
    <w:next w:val="Tekstkomentarza"/>
    <w:link w:val="TematkomentarzaZnak"/>
    <w:semiHidden/>
    <w:unhideWhenUsed/>
    <w:rsid w:val="00BB6469"/>
    <w:rPr>
      <w:b/>
      <w:bCs/>
      <w:lang w:val="en-US"/>
    </w:rPr>
  </w:style>
  <w:style w:type="character" w:customStyle="1" w:styleId="TematkomentarzaZnak">
    <w:name w:val="Temat komentarza Znak"/>
    <w:basedOn w:val="TekstkomentarzaZnak"/>
    <w:link w:val="Tematkomentarza"/>
    <w:semiHidden/>
    <w:rsid w:val="00BB6469"/>
    <w:rPr>
      <w:rFonts w:ascii="Arial" w:eastAsia="Times New Roman" w:hAnsi="Arial" w:cs="Times New Roman"/>
      <w:b/>
      <w:bCs/>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8113">
      <w:bodyDiv w:val="1"/>
      <w:marLeft w:val="0"/>
      <w:marRight w:val="0"/>
      <w:marTop w:val="0"/>
      <w:marBottom w:val="0"/>
      <w:divBdr>
        <w:top w:val="none" w:sz="0" w:space="0" w:color="auto"/>
        <w:left w:val="none" w:sz="0" w:space="0" w:color="auto"/>
        <w:bottom w:val="none" w:sz="0" w:space="0" w:color="auto"/>
        <w:right w:val="none" w:sz="0" w:space="0" w:color="auto"/>
      </w:divBdr>
    </w:div>
    <w:div w:id="210504044">
      <w:bodyDiv w:val="1"/>
      <w:marLeft w:val="0"/>
      <w:marRight w:val="0"/>
      <w:marTop w:val="0"/>
      <w:marBottom w:val="0"/>
      <w:divBdr>
        <w:top w:val="none" w:sz="0" w:space="0" w:color="auto"/>
        <w:left w:val="none" w:sz="0" w:space="0" w:color="auto"/>
        <w:bottom w:val="none" w:sz="0" w:space="0" w:color="auto"/>
        <w:right w:val="none" w:sz="0" w:space="0" w:color="auto"/>
      </w:divBdr>
    </w:div>
    <w:div w:id="332803894">
      <w:bodyDiv w:val="1"/>
      <w:marLeft w:val="0"/>
      <w:marRight w:val="0"/>
      <w:marTop w:val="0"/>
      <w:marBottom w:val="0"/>
      <w:divBdr>
        <w:top w:val="none" w:sz="0" w:space="0" w:color="auto"/>
        <w:left w:val="none" w:sz="0" w:space="0" w:color="auto"/>
        <w:bottom w:val="none" w:sz="0" w:space="0" w:color="auto"/>
        <w:right w:val="none" w:sz="0" w:space="0" w:color="auto"/>
      </w:divBdr>
    </w:div>
    <w:div w:id="623850571">
      <w:bodyDiv w:val="1"/>
      <w:marLeft w:val="0"/>
      <w:marRight w:val="0"/>
      <w:marTop w:val="0"/>
      <w:marBottom w:val="0"/>
      <w:divBdr>
        <w:top w:val="none" w:sz="0" w:space="0" w:color="auto"/>
        <w:left w:val="none" w:sz="0" w:space="0" w:color="auto"/>
        <w:bottom w:val="none" w:sz="0" w:space="0" w:color="auto"/>
        <w:right w:val="none" w:sz="0" w:space="0" w:color="auto"/>
      </w:divBdr>
    </w:div>
    <w:div w:id="650866754">
      <w:bodyDiv w:val="1"/>
      <w:marLeft w:val="0"/>
      <w:marRight w:val="0"/>
      <w:marTop w:val="0"/>
      <w:marBottom w:val="0"/>
      <w:divBdr>
        <w:top w:val="none" w:sz="0" w:space="0" w:color="auto"/>
        <w:left w:val="none" w:sz="0" w:space="0" w:color="auto"/>
        <w:bottom w:val="none" w:sz="0" w:space="0" w:color="auto"/>
        <w:right w:val="none" w:sz="0" w:space="0" w:color="auto"/>
      </w:divBdr>
    </w:div>
    <w:div w:id="657730998">
      <w:bodyDiv w:val="1"/>
      <w:marLeft w:val="0"/>
      <w:marRight w:val="0"/>
      <w:marTop w:val="0"/>
      <w:marBottom w:val="0"/>
      <w:divBdr>
        <w:top w:val="none" w:sz="0" w:space="0" w:color="auto"/>
        <w:left w:val="none" w:sz="0" w:space="0" w:color="auto"/>
        <w:bottom w:val="none" w:sz="0" w:space="0" w:color="auto"/>
        <w:right w:val="none" w:sz="0" w:space="0" w:color="auto"/>
      </w:divBdr>
      <w:divsChild>
        <w:div w:id="120269448">
          <w:marLeft w:val="0"/>
          <w:marRight w:val="0"/>
          <w:marTop w:val="0"/>
          <w:marBottom w:val="0"/>
          <w:divBdr>
            <w:top w:val="none" w:sz="0" w:space="0" w:color="auto"/>
            <w:left w:val="none" w:sz="0" w:space="0" w:color="auto"/>
            <w:bottom w:val="none" w:sz="0" w:space="0" w:color="auto"/>
            <w:right w:val="none" w:sz="0" w:space="0" w:color="auto"/>
          </w:divBdr>
        </w:div>
        <w:div w:id="1261067361">
          <w:marLeft w:val="0"/>
          <w:marRight w:val="0"/>
          <w:marTop w:val="0"/>
          <w:marBottom w:val="0"/>
          <w:divBdr>
            <w:top w:val="none" w:sz="0" w:space="0" w:color="auto"/>
            <w:left w:val="none" w:sz="0" w:space="0" w:color="auto"/>
            <w:bottom w:val="none" w:sz="0" w:space="0" w:color="auto"/>
            <w:right w:val="none" w:sz="0" w:space="0" w:color="auto"/>
          </w:divBdr>
        </w:div>
      </w:divsChild>
    </w:div>
    <w:div w:id="743335023">
      <w:bodyDiv w:val="1"/>
      <w:marLeft w:val="0"/>
      <w:marRight w:val="0"/>
      <w:marTop w:val="0"/>
      <w:marBottom w:val="0"/>
      <w:divBdr>
        <w:top w:val="none" w:sz="0" w:space="0" w:color="auto"/>
        <w:left w:val="none" w:sz="0" w:space="0" w:color="auto"/>
        <w:bottom w:val="none" w:sz="0" w:space="0" w:color="auto"/>
        <w:right w:val="none" w:sz="0" w:space="0" w:color="auto"/>
      </w:divBdr>
    </w:div>
    <w:div w:id="1516580995">
      <w:bodyDiv w:val="1"/>
      <w:marLeft w:val="0"/>
      <w:marRight w:val="0"/>
      <w:marTop w:val="0"/>
      <w:marBottom w:val="0"/>
      <w:divBdr>
        <w:top w:val="none" w:sz="0" w:space="0" w:color="auto"/>
        <w:left w:val="none" w:sz="0" w:space="0" w:color="auto"/>
        <w:bottom w:val="none" w:sz="0" w:space="0" w:color="auto"/>
        <w:right w:val="none" w:sz="0" w:space="0" w:color="auto"/>
      </w:divBdr>
      <w:divsChild>
        <w:div w:id="327252681">
          <w:marLeft w:val="0"/>
          <w:marRight w:val="0"/>
          <w:marTop w:val="0"/>
          <w:marBottom w:val="0"/>
          <w:divBdr>
            <w:top w:val="none" w:sz="0" w:space="0" w:color="auto"/>
            <w:left w:val="none" w:sz="0" w:space="0" w:color="auto"/>
            <w:bottom w:val="none" w:sz="0" w:space="0" w:color="auto"/>
            <w:right w:val="none" w:sz="0" w:space="0" w:color="auto"/>
          </w:divBdr>
        </w:div>
        <w:div w:id="344477814">
          <w:marLeft w:val="0"/>
          <w:marRight w:val="0"/>
          <w:marTop w:val="0"/>
          <w:marBottom w:val="0"/>
          <w:divBdr>
            <w:top w:val="none" w:sz="0" w:space="0" w:color="auto"/>
            <w:left w:val="none" w:sz="0" w:space="0" w:color="auto"/>
            <w:bottom w:val="none" w:sz="0" w:space="0" w:color="auto"/>
            <w:right w:val="none" w:sz="0" w:space="0" w:color="auto"/>
          </w:divBdr>
        </w:div>
        <w:div w:id="378824201">
          <w:marLeft w:val="0"/>
          <w:marRight w:val="0"/>
          <w:marTop w:val="0"/>
          <w:marBottom w:val="0"/>
          <w:divBdr>
            <w:top w:val="none" w:sz="0" w:space="0" w:color="auto"/>
            <w:left w:val="none" w:sz="0" w:space="0" w:color="auto"/>
            <w:bottom w:val="none" w:sz="0" w:space="0" w:color="auto"/>
            <w:right w:val="none" w:sz="0" w:space="0" w:color="auto"/>
          </w:divBdr>
        </w:div>
      </w:divsChild>
    </w:div>
    <w:div w:id="1599172485">
      <w:bodyDiv w:val="1"/>
      <w:marLeft w:val="0"/>
      <w:marRight w:val="0"/>
      <w:marTop w:val="0"/>
      <w:marBottom w:val="0"/>
      <w:divBdr>
        <w:top w:val="none" w:sz="0" w:space="0" w:color="auto"/>
        <w:left w:val="none" w:sz="0" w:space="0" w:color="auto"/>
        <w:bottom w:val="none" w:sz="0" w:space="0" w:color="auto"/>
        <w:right w:val="none" w:sz="0" w:space="0" w:color="auto"/>
      </w:divBdr>
    </w:div>
    <w:div w:id="1948852968">
      <w:bodyDiv w:val="1"/>
      <w:marLeft w:val="0"/>
      <w:marRight w:val="0"/>
      <w:marTop w:val="0"/>
      <w:marBottom w:val="0"/>
      <w:divBdr>
        <w:top w:val="none" w:sz="0" w:space="0" w:color="auto"/>
        <w:left w:val="none" w:sz="0" w:space="0" w:color="auto"/>
        <w:bottom w:val="none" w:sz="0" w:space="0" w:color="auto"/>
        <w:right w:val="none" w:sz="0" w:space="0" w:color="auto"/>
      </w:divBdr>
    </w:div>
    <w:div w:id="1997373383">
      <w:bodyDiv w:val="1"/>
      <w:marLeft w:val="0"/>
      <w:marRight w:val="0"/>
      <w:marTop w:val="0"/>
      <w:marBottom w:val="0"/>
      <w:divBdr>
        <w:top w:val="none" w:sz="0" w:space="0" w:color="auto"/>
        <w:left w:val="none" w:sz="0" w:space="0" w:color="auto"/>
        <w:bottom w:val="none" w:sz="0" w:space="0" w:color="auto"/>
        <w:right w:val="none" w:sz="0" w:space="0" w:color="auto"/>
      </w:divBdr>
      <w:divsChild>
        <w:div w:id="262108558">
          <w:marLeft w:val="0"/>
          <w:marRight w:val="0"/>
          <w:marTop w:val="0"/>
          <w:marBottom w:val="0"/>
          <w:divBdr>
            <w:top w:val="none" w:sz="0" w:space="0" w:color="auto"/>
            <w:left w:val="none" w:sz="0" w:space="0" w:color="auto"/>
            <w:bottom w:val="none" w:sz="0" w:space="0" w:color="auto"/>
            <w:right w:val="none" w:sz="0" w:space="0" w:color="auto"/>
          </w:divBdr>
        </w:div>
        <w:div w:id="1087309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174BF97699224BA0B33DB20B8FD329" ma:contentTypeVersion="0" ma:contentTypeDescription="Create a new document." ma:contentTypeScope="" ma:versionID="bc26d6e56a073341140e0971ba58b382">
  <xsd:schema xmlns:xsd="http://www.w3.org/2001/XMLSchema" xmlns:xs="http://www.w3.org/2001/XMLSchema" xmlns:p="http://schemas.microsoft.com/office/2006/metadata/properties" targetNamespace="http://schemas.microsoft.com/office/2006/metadata/properties" ma:root="true" ma:fieldsID="933109b9974763cd198f57aa846750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342041-EEB5-4119-A919-7964EDCC78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FA8675-42EF-459B-8F83-3C83E1670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296EB8-CC88-4CBE-9494-20C6F3AF3A32}">
  <ds:schemaRefs>
    <ds:schemaRef ds:uri="http://schemas.microsoft.com/sharepoint/v3/contenttype/forms"/>
  </ds:schemaRefs>
</ds:datastoreItem>
</file>

<file path=customXml/itemProps4.xml><?xml version="1.0" encoding="utf-8"?>
<ds:datastoreItem xmlns:ds="http://schemas.openxmlformats.org/officeDocument/2006/customXml" ds:itemID="{87981B98-D58A-46DB-83BD-91CFDA726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75</Pages>
  <Words>15962</Words>
  <Characters>95774</Characters>
  <Application>Microsoft Office Word</Application>
  <DocSecurity>0</DocSecurity>
  <Lines>798</Lines>
  <Paragraphs>223</Paragraphs>
  <ScaleCrop>false</ScaleCrop>
  <HeadingPairs>
    <vt:vector size="2" baseType="variant">
      <vt:variant>
        <vt:lpstr>Tytuł</vt:lpstr>
      </vt:variant>
      <vt:variant>
        <vt:i4>1</vt:i4>
      </vt:variant>
    </vt:vector>
  </HeadingPairs>
  <TitlesOfParts>
    <vt:vector size="1" baseType="lpstr">
      <vt:lpstr>SOP 002 – SZCZEGÓŁOWY OPIS PROJEKTU&lt;nazwa projektu&gt;</vt:lpstr>
    </vt:vector>
  </TitlesOfParts>
  <Company>Pfizer Inc</Company>
  <LinksUpToDate>false</LinksUpToDate>
  <CharactersWithSpaces>111513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 002 – SZCZEGÓŁOWY OPIS PROJEKTU&lt;nazwa projektu&gt;</dc:title>
  <dc:subject/>
  <dc:creator>Szymanek Violetta</dc:creator>
  <cp:keywords/>
  <dc:description/>
  <cp:lastModifiedBy>DKK_MM</cp:lastModifiedBy>
  <cp:revision>13</cp:revision>
  <cp:lastPrinted>2026-06-25T08:25:00Z</cp:lastPrinted>
  <dcterms:created xsi:type="dcterms:W3CDTF">2026-06-29T08:25:00Z</dcterms:created>
  <dcterms:modified xsi:type="dcterms:W3CDTF">2026-06-29T09:35:00Z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0x01010017174BF97699224BA0B33DB20B8FD329</vt:lpwstr>
  </property>
  <property fmtid="{D5CDD505-2E9C-101B-9397-08002B2CF9AE}" pid="3" name="Order">
    <vt:r8>9800</vt:r8>
  </property>
  <property fmtid="{D5CDD505-2E9C-101B-9397-08002B2CF9AE}" pid="4" name="xd_ProgID">
    <vt:lpwstr/>
  </property>
  <property fmtid="{D5CDD505-2E9C-101B-9397-08002B2CF9AE}" pid="5" name="TemplateUrl">
    <vt:lpwstr/>
  </property>
</Properties>
</file>