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6913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D15B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D02CB" w:rsidRDefault="002D02CB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D02CB">
        <w:rPr>
          <w:rFonts w:asciiTheme="minorHAnsi" w:hAnsiTheme="minorHAnsi" w:cstheme="minorHAnsi"/>
          <w:bCs/>
          <w:sz w:val="24"/>
          <w:szCs w:val="24"/>
          <w:lang w:eastAsia="pl-PL"/>
        </w:rPr>
        <w:t>DO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OŚ-WDŚZOO.420.70.2021 .SP.PCh.1</w:t>
      </w:r>
      <w:r w:rsidRPr="002D02CB"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strony postępowania oraz, na podstawie art. 85 ust. 3 ustawy </w:t>
      </w:r>
      <w:proofErr w:type="spellStart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, zawiadamiam społeczeństwo, że Generalny Dyrektor Ochrony Środowiska decyzją z dnia 31 maja 2022 r., znak: DOOŚ-WDŚZOO.420.70.2021.SP.PCh.10, uchylił w całości decyzję Regionalnego Dyrektora Ochrony Środowiska w Krakowie z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ia 15 września 2021 r., znak: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  <w:t>OO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.420.4.2.2021.BM, o środowiskowych uwarunkowaniach dla przedsięwzięcia powodującego potrzebę zmiany uwarunkowań określonych w decyzji RDOŚ w Krakowie z dnia 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9 października 2012 r., znak: OO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.4233.13.2012.BM, o środowiskowych uwarunkowaniach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dla przedsięwzięcia pod nazwą: 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1. 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Budowa retencyjnego zbiornika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przeciwpowodzio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wego „Bieżanów” na rzece Serafie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km 7+284 w m. Kraków, 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2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. Budowa retencyjnego zbiornika przeciwpowodzioweg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„Serafa - 2” na rzece Serafie </w:t>
      </w: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km 9+223 w m. Kraków, 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Budowa retencyjnego zbiornika przeciwpowodziowego „Malinówka — 1 ” na potoku Malinówka w km 0+220 w m. Kraków, 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Budowa retencyjnego zbiornika przeciwpowodziowego „Malinówka — 2” na potoku Malinówka w km 2+320 w m. Kraków, </w:t>
      </w:r>
    </w:p>
    <w:p w:rsidR="001B3887" w:rsidRP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5. Budowa retencyjnego zbiornika przeciwpowodziowego „Malinówka — 3” na potoku Malinówka w km 3+017 w m. Kraków oraz w m- Wieliczka i umorzył postępowanie pierwszej instancji w całości.</w:t>
      </w:r>
    </w:p>
    <w:p w:rsidR="001B3887" w:rsidRP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B3887" w:rsidRP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 treścią decyzji strony postępowania mogą zapoznać się w: Generalnej Dyrekcji Ochrony Środowiska, Regionalnej Dyrekcji Ochrony Środowiska w Krakowie lub w sposób wskazany w art. 49b § 1 Kpa.</w:t>
      </w:r>
    </w:p>
    <w:p w:rsidR="001B3887" w:rsidRP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ustawy </w:t>
      </w:r>
      <w:proofErr w:type="spellStart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zawartymi w Dziale II „Udostępnianie informacji o środowisku i jego ochronie”.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</w:t>
      </w:r>
      <w:proofErr w:type="spellStart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, w terminie do 7 dni od dnia jej wydania w Biuletynie Informacji Publicznej Generalnej Dyrekcji Ochrony Środowiska (</w:t>
      </w:r>
      <w:proofErr w:type="spellStart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>https</w:t>
      </w:r>
      <w:proofErr w:type="spellEnd"/>
      <w:r w:rsidRPr="001B388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://www.gov.pl/web/gdos/decyzje-srodowiskowe2).</w:t>
      </w:r>
    </w:p>
    <w:p w:rsidR="001B3887" w:rsidRDefault="001B3887" w:rsidP="001B388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1B388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B463DB" w:rsidRP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</w:t>
      </w:r>
      <w:r>
        <w:rPr>
          <w:rFonts w:asciiTheme="minorHAnsi" w:hAnsiTheme="minorHAnsi" w:cstheme="minorHAnsi"/>
          <w:bCs/>
        </w:rPr>
        <w:t>iosek strony, organ, który wydał</w:t>
      </w:r>
      <w:r w:rsidRPr="00B463DB">
        <w:rPr>
          <w:rFonts w:asciiTheme="minorHAnsi" w:hAnsiTheme="minorHAnsi" w:cstheme="minorHAnsi"/>
          <w:bCs/>
        </w:rPr>
        <w:t xml:space="preserve"> decyzję lub postanowienie, niezwłocznie, nie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B463DB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 nie umożliwiają udostępnienia w taki sposób lub takiej formie.</w:t>
      </w:r>
    </w:p>
    <w:p w:rsidR="0012178A" w:rsidRDefault="009B576A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576A">
        <w:rPr>
          <w:rFonts w:asciiTheme="minorHAnsi" w:hAnsiTheme="minorHAnsi" w:cstheme="minorHAnsi"/>
          <w:bCs/>
        </w:rPr>
        <w:t>ooś</w:t>
      </w:r>
      <w:proofErr w:type="spellEnd"/>
      <w:r w:rsidRPr="009B576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6C3E9C" w:rsidRPr="00B35A7F" w:rsidRDefault="001B3887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3887">
        <w:rPr>
          <w:rFonts w:asciiTheme="minorHAnsi" w:hAnsiTheme="minorHAnsi" w:cstheme="minorHAnsi"/>
          <w:bCs/>
        </w:rPr>
        <w:t xml:space="preserve">Art. 85 ust. 3 ustawy </w:t>
      </w:r>
      <w:proofErr w:type="spellStart"/>
      <w:r w:rsidRPr="001B3887">
        <w:rPr>
          <w:rFonts w:asciiTheme="minorHAnsi" w:hAnsiTheme="minorHAnsi" w:cstheme="minorHAnsi"/>
          <w:bCs/>
        </w:rPr>
        <w:t>ooś</w:t>
      </w:r>
      <w:proofErr w:type="spellEnd"/>
      <w:r w:rsidRPr="001B3887">
        <w:rPr>
          <w:rFonts w:asciiTheme="minorHAnsi" w:hAnsiTheme="minorHAnsi" w:cstheme="minorHAnsi"/>
          <w:bCs/>
        </w:rPr>
        <w:t xml:space="preserve">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bookmarkStart w:id="0" w:name="_GoBack"/>
      <w:bookmarkEnd w:id="0"/>
      <w:r w:rsidRPr="001B3887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BE" w:rsidRDefault="00980CBE">
      <w:pPr>
        <w:spacing w:after="0" w:line="240" w:lineRule="auto"/>
      </w:pPr>
      <w:r>
        <w:separator/>
      </w:r>
    </w:p>
  </w:endnote>
  <w:endnote w:type="continuationSeparator" w:id="0">
    <w:p w:rsidR="00980CBE" w:rsidRDefault="0098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388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80CB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BE" w:rsidRDefault="00980CBE">
      <w:pPr>
        <w:spacing w:after="0" w:line="240" w:lineRule="auto"/>
      </w:pPr>
      <w:r>
        <w:separator/>
      </w:r>
    </w:p>
  </w:footnote>
  <w:footnote w:type="continuationSeparator" w:id="0">
    <w:p w:rsidR="00980CBE" w:rsidRDefault="0098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980CB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80CB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80CB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80CBE"/>
    <w:rsid w:val="009B576A"/>
    <w:rsid w:val="009D15B8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86F9-CAC0-414B-8E1D-0C74D65A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2023-07-11T06:18:00Z</dcterms:created>
  <dcterms:modified xsi:type="dcterms:W3CDTF">2023-07-11T06:26:00Z</dcterms:modified>
</cp:coreProperties>
</file>