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7121" w14:textId="40D00ACB" w:rsidR="00AC3E9D" w:rsidRPr="00A85C0D" w:rsidRDefault="00894B97" w:rsidP="00A85C0D">
      <w:pPr>
        <w:spacing w:line="276" w:lineRule="auto"/>
        <w:jc w:val="center"/>
        <w:rPr>
          <w:b/>
          <w:bCs/>
          <w:iCs/>
          <w:sz w:val="20"/>
          <w:szCs w:val="22"/>
        </w:rPr>
      </w:pPr>
      <w:r>
        <w:rPr>
          <w:b/>
          <w:bCs/>
          <w:sz w:val="20"/>
          <w:szCs w:val="22"/>
        </w:rPr>
        <w:t>Klauzula informacyjna dotycząca przetwarzania danych osobowych</w:t>
      </w:r>
    </w:p>
    <w:p w14:paraId="14A0B58B" w14:textId="77777777" w:rsidR="00AC3E9D" w:rsidRDefault="00AC3E9D" w:rsidP="00AC3E9D">
      <w:pPr>
        <w:spacing w:line="276" w:lineRule="auto"/>
        <w:jc w:val="both"/>
        <w:rPr>
          <w:sz w:val="20"/>
          <w:szCs w:val="22"/>
        </w:rPr>
      </w:pPr>
    </w:p>
    <w:p w14:paraId="21327BFC" w14:textId="56D0A5EB" w:rsidR="00AC3E9D" w:rsidRDefault="00ED1BC3" w:rsidP="00AC3E9D">
      <w:pPr>
        <w:spacing w:line="276" w:lineRule="auto"/>
        <w:jc w:val="both"/>
        <w:rPr>
          <w:rStyle w:val="Teksttreci"/>
        </w:rPr>
      </w:pPr>
      <w:r w:rsidRPr="00ED1BC3">
        <w:t xml:space="preserve">Zgodnie z art. 13 oraz art. 14 rozporządzenia </w:t>
      </w:r>
      <w:r w:rsidR="00AC3E9D" w:rsidRPr="00ED1BC3">
        <w:rPr>
          <w:rStyle w:val="Teksttreci"/>
        </w:rPr>
        <w:t xml:space="preserve">Parlamentu Europejskiego i Rady (UE) 2016/679 z dnia 27 kwietnia 2016 r. w </w:t>
      </w:r>
      <w:r w:rsidR="00AC3E9D" w:rsidRPr="00ED1BC3">
        <w:rPr>
          <w:rStyle w:val="Teksttreci"/>
          <w:i/>
          <w:iCs/>
        </w:rPr>
        <w:t>sprawie ochrony</w:t>
      </w:r>
      <w:r w:rsidR="00AC3E9D" w:rsidRPr="00A85C0D">
        <w:rPr>
          <w:rStyle w:val="Teksttreci"/>
          <w:i/>
          <w:iCs/>
        </w:rPr>
        <w:t xml:space="preserve"> osób fizycznych w związku z przetwarzaniem danych osobowych i w sprawie swobodnego przepływu takich danych oraz uchylenia dyrektywy 95/46/WE (ogólne rozporządzenie o ochronie danych),</w:t>
      </w:r>
      <w:r w:rsidR="00AC3E9D" w:rsidRPr="00A85C0D">
        <w:rPr>
          <w:rStyle w:val="Teksttreci"/>
        </w:rPr>
        <w:t xml:space="preserve"> zwanego dalej „RODO”, informuję, że:</w:t>
      </w:r>
    </w:p>
    <w:p w14:paraId="28CB2F04" w14:textId="5CD8C0E8" w:rsidR="00AC3E9D" w:rsidRPr="00A85C0D" w:rsidRDefault="00AC3E9D" w:rsidP="00AC3E9D">
      <w:pPr>
        <w:pStyle w:val="Teksttreci0"/>
        <w:numPr>
          <w:ilvl w:val="0"/>
          <w:numId w:val="6"/>
        </w:numPr>
        <w:tabs>
          <w:tab w:val="left" w:pos="416"/>
        </w:tabs>
        <w:spacing w:line="288" w:lineRule="auto"/>
        <w:ind w:left="400" w:hanging="400"/>
        <w:jc w:val="both"/>
        <w:rPr>
          <w:sz w:val="24"/>
          <w:szCs w:val="24"/>
        </w:rPr>
      </w:pPr>
      <w:r w:rsidRPr="00A85C0D">
        <w:rPr>
          <w:rStyle w:val="Teksttreci"/>
          <w:sz w:val="24"/>
          <w:szCs w:val="24"/>
        </w:rPr>
        <w:t xml:space="preserve">Administratorem, w rozumieniu art. 4 pkt 7 RODO, danych osobowych jest Prokuratura </w:t>
      </w:r>
      <w:r w:rsidRPr="004A3B0A">
        <w:rPr>
          <w:rStyle w:val="Teksttreci"/>
          <w:spacing w:val="-2"/>
          <w:sz w:val="24"/>
          <w:szCs w:val="24"/>
        </w:rPr>
        <w:t xml:space="preserve">Regionalna w Szczecinie z siedzibą przy ul. </w:t>
      </w:r>
      <w:proofErr w:type="spellStart"/>
      <w:r w:rsidRPr="004A3B0A">
        <w:rPr>
          <w:rStyle w:val="Teksttreci"/>
          <w:spacing w:val="-2"/>
          <w:sz w:val="24"/>
          <w:szCs w:val="24"/>
        </w:rPr>
        <w:t>Stoisława</w:t>
      </w:r>
      <w:proofErr w:type="spellEnd"/>
      <w:r w:rsidRPr="004A3B0A">
        <w:rPr>
          <w:rStyle w:val="Teksttreci"/>
          <w:spacing w:val="-2"/>
          <w:sz w:val="24"/>
          <w:szCs w:val="24"/>
        </w:rPr>
        <w:t xml:space="preserve"> 6, 70-952 Szczecin, tel.</w:t>
      </w:r>
      <w:r w:rsidR="005323A9" w:rsidRPr="004A3B0A">
        <w:rPr>
          <w:rStyle w:val="Teksttreci"/>
          <w:spacing w:val="-2"/>
          <w:sz w:val="24"/>
          <w:szCs w:val="24"/>
        </w:rPr>
        <w:t xml:space="preserve"> </w:t>
      </w:r>
      <w:r w:rsidRPr="004A3B0A">
        <w:rPr>
          <w:rStyle w:val="Teksttreci"/>
          <w:spacing w:val="-2"/>
          <w:sz w:val="24"/>
          <w:szCs w:val="24"/>
        </w:rPr>
        <w:t>91 484-96-50,</w:t>
      </w:r>
      <w:r w:rsidRPr="00A85C0D">
        <w:rPr>
          <w:rStyle w:val="Teksttreci"/>
          <w:sz w:val="24"/>
          <w:szCs w:val="24"/>
        </w:rPr>
        <w:t xml:space="preserve"> e-mail: </w:t>
      </w:r>
      <w:hyperlink r:id="rId5" w:history="1">
        <w:r w:rsidRPr="00A85C0D">
          <w:rPr>
            <w:rStyle w:val="Teksttreci"/>
            <w:color w:val="13274A"/>
            <w:sz w:val="24"/>
            <w:szCs w:val="24"/>
            <w:lang w:val="en-US" w:bidi="en-US"/>
          </w:rPr>
          <w:t>biuro.podawcze.rpszc@prokuratura.gov.pl</w:t>
        </w:r>
      </w:hyperlink>
      <w:r w:rsidRPr="00A85C0D">
        <w:rPr>
          <w:rStyle w:val="Teksttreci"/>
          <w:color w:val="13274A"/>
          <w:sz w:val="24"/>
          <w:szCs w:val="24"/>
          <w:lang w:val="en-US" w:bidi="en-US"/>
        </w:rPr>
        <w:t>;</w:t>
      </w:r>
    </w:p>
    <w:p w14:paraId="09E7762F" w14:textId="77777777" w:rsidR="00FE0A21" w:rsidRDefault="00AC3E9D" w:rsidP="00FE0A21">
      <w:pPr>
        <w:pStyle w:val="Teksttreci0"/>
        <w:numPr>
          <w:ilvl w:val="0"/>
          <w:numId w:val="6"/>
        </w:numPr>
        <w:tabs>
          <w:tab w:val="left" w:pos="416"/>
        </w:tabs>
        <w:spacing w:line="319" w:lineRule="auto"/>
        <w:ind w:firstLine="0"/>
        <w:jc w:val="both"/>
        <w:rPr>
          <w:sz w:val="24"/>
          <w:szCs w:val="24"/>
        </w:rPr>
      </w:pPr>
      <w:r w:rsidRPr="00A85C0D">
        <w:rPr>
          <w:rStyle w:val="Teksttreci"/>
          <w:sz w:val="24"/>
          <w:szCs w:val="24"/>
        </w:rPr>
        <w:t>dane kontaktowe Inspektora Ochrony Danych: tel. 91 441-09-72,</w:t>
      </w:r>
      <w:r w:rsidR="00FE0A21">
        <w:rPr>
          <w:sz w:val="24"/>
          <w:szCs w:val="24"/>
        </w:rPr>
        <w:t xml:space="preserve"> </w:t>
      </w:r>
    </w:p>
    <w:p w14:paraId="079CB49E" w14:textId="0FAD9403" w:rsidR="00AC3E9D" w:rsidRPr="00FE0A21" w:rsidRDefault="00FE0A21" w:rsidP="00FE0A21">
      <w:pPr>
        <w:pStyle w:val="Teksttreci0"/>
        <w:tabs>
          <w:tab w:val="left" w:pos="416"/>
        </w:tabs>
        <w:spacing w:line="319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C3E9D" w:rsidRPr="00A85C0D">
        <w:rPr>
          <w:rStyle w:val="Teksttreci"/>
          <w:sz w:val="24"/>
          <w:szCs w:val="24"/>
        </w:rPr>
        <w:t>e-mail:</w:t>
      </w:r>
      <w:r>
        <w:rPr>
          <w:rStyle w:val="Teksttreci"/>
          <w:sz w:val="24"/>
          <w:szCs w:val="24"/>
        </w:rPr>
        <w:t> </w:t>
      </w:r>
      <w:hyperlink r:id="rId6" w:history="1">
        <w:r w:rsidRPr="00FE0A21">
          <w:rPr>
            <w:rStyle w:val="Hipercze"/>
            <w:sz w:val="24"/>
            <w:szCs w:val="24"/>
            <w:lang w:val="en-US" w:bidi="en-US"/>
          </w:rPr>
          <w:t>iod.rpszc@prokuratura.gov.pl</w:t>
        </w:r>
      </w:hyperlink>
      <w:r w:rsidR="00AC3E9D" w:rsidRPr="00FE0A21">
        <w:rPr>
          <w:rStyle w:val="Teksttreci"/>
          <w:color w:val="13274A"/>
          <w:sz w:val="24"/>
          <w:szCs w:val="24"/>
          <w:lang w:val="en-US" w:bidi="en-US"/>
        </w:rPr>
        <w:t>;</w:t>
      </w:r>
    </w:p>
    <w:p w14:paraId="21C9C045" w14:textId="3D0F7EA1" w:rsidR="00AC3E9D" w:rsidRPr="00C82C52" w:rsidRDefault="005538E9" w:rsidP="004F5F2F">
      <w:pPr>
        <w:pStyle w:val="Teksttreci0"/>
        <w:numPr>
          <w:ilvl w:val="0"/>
          <w:numId w:val="6"/>
        </w:numPr>
        <w:tabs>
          <w:tab w:val="left" w:pos="408"/>
        </w:tabs>
        <w:spacing w:line="300" w:lineRule="auto"/>
        <w:ind w:left="420" w:hanging="420"/>
        <w:jc w:val="both"/>
        <w:rPr>
          <w:sz w:val="24"/>
          <w:szCs w:val="24"/>
        </w:rPr>
      </w:pPr>
      <w:bookmarkStart w:id="0" w:name="_Hlk208317513"/>
      <w:r w:rsidRPr="00C82C52">
        <w:rPr>
          <w:sz w:val="24"/>
          <w:szCs w:val="24"/>
        </w:rPr>
        <w:t>dane osobowe przetwarzane będą przez Administratora w związku</w:t>
      </w:r>
      <w:r w:rsidR="00CD0A37">
        <w:rPr>
          <w:sz w:val="24"/>
          <w:szCs w:val="24"/>
        </w:rPr>
        <w:t xml:space="preserve"> z ogłoszeniem </w:t>
      </w:r>
      <w:r w:rsidR="003D529F">
        <w:rPr>
          <w:sz w:val="24"/>
          <w:szCs w:val="24"/>
        </w:rPr>
        <w:br/>
      </w:r>
      <w:r w:rsidR="00CD0A37">
        <w:rPr>
          <w:sz w:val="24"/>
          <w:szCs w:val="24"/>
        </w:rPr>
        <w:t>o możliwości</w:t>
      </w:r>
      <w:r w:rsidRPr="00C82C52">
        <w:rPr>
          <w:sz w:val="24"/>
          <w:szCs w:val="24"/>
        </w:rPr>
        <w:t xml:space="preserve"> </w:t>
      </w:r>
      <w:r w:rsidR="0019638D">
        <w:rPr>
          <w:sz w:val="24"/>
          <w:szCs w:val="24"/>
        </w:rPr>
        <w:t xml:space="preserve">nieodpłatnego </w:t>
      </w:r>
      <w:r w:rsidRPr="00C82C52">
        <w:rPr>
          <w:sz w:val="24"/>
          <w:szCs w:val="24"/>
        </w:rPr>
        <w:t>przekazania lub darowizny</w:t>
      </w:r>
      <w:r w:rsidRPr="00C82C52">
        <w:rPr>
          <w:sz w:val="24"/>
          <w:szCs w:val="24"/>
          <w:lang w:eastAsia="pl-PL"/>
        </w:rPr>
        <w:t xml:space="preserve"> </w:t>
      </w:r>
      <w:r w:rsidRPr="00C82C52">
        <w:rPr>
          <w:sz w:val="24"/>
          <w:szCs w:val="24"/>
        </w:rPr>
        <w:t>zbędnych lub zużytych składnik</w:t>
      </w:r>
      <w:r w:rsidR="00C82C52">
        <w:rPr>
          <w:sz w:val="24"/>
          <w:szCs w:val="24"/>
        </w:rPr>
        <w:t>ów</w:t>
      </w:r>
      <w:r w:rsidRPr="00C82C52">
        <w:rPr>
          <w:sz w:val="24"/>
          <w:szCs w:val="24"/>
        </w:rPr>
        <w:t xml:space="preserve"> majątku ruchomego</w:t>
      </w:r>
      <w:r w:rsidRPr="00C82C52">
        <w:rPr>
          <w:sz w:val="24"/>
          <w:szCs w:val="24"/>
          <w:lang w:eastAsia="pl-PL"/>
        </w:rPr>
        <w:t xml:space="preserve"> </w:t>
      </w:r>
      <w:r w:rsidRPr="00C82C52">
        <w:rPr>
          <w:sz w:val="24"/>
          <w:szCs w:val="24"/>
        </w:rPr>
        <w:t>na podstawie Rozporządzenia Rady Ministrów z dnia 21</w:t>
      </w:r>
      <w:r w:rsidR="005323A9">
        <w:rPr>
          <w:sz w:val="24"/>
          <w:szCs w:val="24"/>
        </w:rPr>
        <w:t> </w:t>
      </w:r>
      <w:r w:rsidRPr="00C82C52">
        <w:rPr>
          <w:sz w:val="24"/>
          <w:szCs w:val="24"/>
        </w:rPr>
        <w:t xml:space="preserve">października 2019r. </w:t>
      </w:r>
      <w:r w:rsidRPr="00C82C52">
        <w:rPr>
          <w:i/>
          <w:iCs/>
          <w:sz w:val="24"/>
          <w:szCs w:val="24"/>
        </w:rPr>
        <w:t>w sprawie szczegółowego sposobu gospodarowania składnikami rzeczowymi majątku ruchomego Skarbu Państwa</w:t>
      </w:r>
      <w:r w:rsidRPr="00C82C52">
        <w:rPr>
          <w:sz w:val="24"/>
          <w:szCs w:val="24"/>
        </w:rPr>
        <w:t xml:space="preserve"> (Dz. U. z 2025 r. poz. 228)</w:t>
      </w:r>
      <w:r w:rsidR="00C82C52" w:rsidRPr="00C82C52">
        <w:rPr>
          <w:sz w:val="24"/>
          <w:szCs w:val="24"/>
        </w:rPr>
        <w:t>;</w:t>
      </w:r>
    </w:p>
    <w:bookmarkEnd w:id="0"/>
    <w:p w14:paraId="53E1CF00" w14:textId="77777777" w:rsidR="00AC3E9D" w:rsidRPr="00A85C0D" w:rsidRDefault="00AC3E9D" w:rsidP="00AC3E9D">
      <w:pPr>
        <w:pStyle w:val="Teksttreci0"/>
        <w:numPr>
          <w:ilvl w:val="0"/>
          <w:numId w:val="6"/>
        </w:numPr>
        <w:tabs>
          <w:tab w:val="left" w:pos="408"/>
        </w:tabs>
        <w:spacing w:line="300" w:lineRule="auto"/>
        <w:ind w:firstLine="0"/>
        <w:jc w:val="both"/>
        <w:rPr>
          <w:sz w:val="24"/>
          <w:szCs w:val="24"/>
        </w:rPr>
      </w:pPr>
      <w:r w:rsidRPr="00A85C0D">
        <w:rPr>
          <w:rStyle w:val="Teksttreci"/>
          <w:sz w:val="24"/>
          <w:szCs w:val="24"/>
        </w:rPr>
        <w:t>podstawą prawną przetwarzanych danych jest:</w:t>
      </w:r>
    </w:p>
    <w:p w14:paraId="18CF107A" w14:textId="77777777" w:rsidR="00AC3E9D" w:rsidRPr="00A85C0D" w:rsidRDefault="00AC3E9D" w:rsidP="00AC3E9D">
      <w:pPr>
        <w:pStyle w:val="Teksttreci0"/>
        <w:numPr>
          <w:ilvl w:val="0"/>
          <w:numId w:val="7"/>
        </w:numPr>
        <w:tabs>
          <w:tab w:val="left" w:pos="862"/>
        </w:tabs>
        <w:spacing w:line="305" w:lineRule="auto"/>
        <w:ind w:left="840" w:hanging="400"/>
        <w:jc w:val="both"/>
        <w:rPr>
          <w:sz w:val="24"/>
          <w:szCs w:val="24"/>
        </w:rPr>
      </w:pPr>
      <w:r w:rsidRPr="00A85C0D">
        <w:rPr>
          <w:rStyle w:val="Teksttreci"/>
          <w:sz w:val="24"/>
          <w:szCs w:val="24"/>
        </w:rPr>
        <w:t>art. 6 ust. 1 lit. c. RODO - w celu wypełnienia obowiązków prawnych ciążących na administratorze, wynikających z przepisów powszechnie obowiązujących,</w:t>
      </w:r>
    </w:p>
    <w:p w14:paraId="5AB7CF77" w14:textId="77777777" w:rsidR="00AC3E9D" w:rsidRPr="00A85C0D" w:rsidRDefault="00AC3E9D" w:rsidP="00AC3E9D">
      <w:pPr>
        <w:pStyle w:val="Teksttreci0"/>
        <w:numPr>
          <w:ilvl w:val="0"/>
          <w:numId w:val="7"/>
        </w:numPr>
        <w:tabs>
          <w:tab w:val="left" w:pos="862"/>
        </w:tabs>
        <w:spacing w:line="305" w:lineRule="auto"/>
        <w:ind w:left="840" w:hanging="400"/>
        <w:jc w:val="both"/>
        <w:rPr>
          <w:sz w:val="24"/>
          <w:szCs w:val="24"/>
        </w:rPr>
      </w:pPr>
      <w:r w:rsidRPr="00A85C0D">
        <w:rPr>
          <w:rStyle w:val="Teksttreci"/>
          <w:sz w:val="24"/>
          <w:szCs w:val="24"/>
        </w:rPr>
        <w:t>art. 6 ust. 1 lit. a. RODO - na podstawie wyrażonej zgody w zakresie danych niewymaganych przepisami prawa np. dodatkowe dane kontaktowe, przy czym zgoda może zostać wycofana w dowolnym momencie bez wpływu na dalszy proces postępowania;</w:t>
      </w:r>
    </w:p>
    <w:p w14:paraId="589EFC71" w14:textId="77777777" w:rsidR="00AC3E9D" w:rsidRPr="00A85C0D" w:rsidRDefault="00AC3E9D" w:rsidP="00AC3E9D">
      <w:pPr>
        <w:pStyle w:val="Teksttreci0"/>
        <w:numPr>
          <w:ilvl w:val="0"/>
          <w:numId w:val="6"/>
        </w:numPr>
        <w:tabs>
          <w:tab w:val="left" w:pos="408"/>
        </w:tabs>
        <w:spacing w:line="305" w:lineRule="auto"/>
        <w:ind w:left="420" w:hanging="420"/>
        <w:jc w:val="both"/>
        <w:rPr>
          <w:sz w:val="24"/>
          <w:szCs w:val="24"/>
        </w:rPr>
      </w:pPr>
      <w:r w:rsidRPr="00A85C0D">
        <w:rPr>
          <w:rStyle w:val="Teksttreci"/>
          <w:sz w:val="24"/>
          <w:szCs w:val="24"/>
        </w:rPr>
        <w:t>dane osobowe mogą być udostępniane podmiotom publicznym i organom uprawnionym na podstawie przepisów prawa lub umowy;</w:t>
      </w:r>
    </w:p>
    <w:p w14:paraId="664770B0" w14:textId="77777777" w:rsidR="00AC3E9D" w:rsidRPr="00A85C0D" w:rsidRDefault="00AC3E9D" w:rsidP="00AC3E9D">
      <w:pPr>
        <w:pStyle w:val="Teksttreci0"/>
        <w:numPr>
          <w:ilvl w:val="0"/>
          <w:numId w:val="6"/>
        </w:numPr>
        <w:tabs>
          <w:tab w:val="left" w:pos="408"/>
        </w:tabs>
        <w:spacing w:line="300" w:lineRule="auto"/>
        <w:ind w:left="420" w:hanging="420"/>
        <w:jc w:val="both"/>
        <w:rPr>
          <w:sz w:val="24"/>
          <w:szCs w:val="24"/>
        </w:rPr>
      </w:pPr>
      <w:r w:rsidRPr="00A85C0D">
        <w:rPr>
          <w:rStyle w:val="Teksttreci"/>
          <w:sz w:val="24"/>
          <w:szCs w:val="24"/>
        </w:rPr>
        <w:t>dane osobowe przechowywane będą na podstawie przepisów prawa, przez okres niezbędny do realizacji celów, lecz nie krócej niż okres wskazany w przepisach o archiwizacji;</w:t>
      </w:r>
    </w:p>
    <w:p w14:paraId="5DBAF085" w14:textId="77777777" w:rsidR="00AC3E9D" w:rsidRPr="00A85C0D" w:rsidRDefault="00AC3E9D" w:rsidP="00AC3E9D">
      <w:pPr>
        <w:pStyle w:val="Teksttreci0"/>
        <w:numPr>
          <w:ilvl w:val="0"/>
          <w:numId w:val="6"/>
        </w:numPr>
        <w:tabs>
          <w:tab w:val="left" w:pos="408"/>
        </w:tabs>
        <w:spacing w:line="310" w:lineRule="auto"/>
        <w:ind w:left="420" w:hanging="420"/>
        <w:jc w:val="both"/>
        <w:rPr>
          <w:sz w:val="24"/>
          <w:szCs w:val="24"/>
        </w:rPr>
      </w:pPr>
      <w:r w:rsidRPr="00A85C0D">
        <w:rPr>
          <w:rStyle w:val="Teksttreci"/>
          <w:sz w:val="24"/>
          <w:szCs w:val="24"/>
        </w:rPr>
        <w:t>o ile przepis szczególny nie stanowi inaczej, osobie, której dane są przetwarzane, przysługuje prawo:</w:t>
      </w:r>
    </w:p>
    <w:p w14:paraId="67A9FD53" w14:textId="77777777" w:rsidR="00AC3E9D" w:rsidRPr="00A85C0D" w:rsidRDefault="00AC3E9D" w:rsidP="00AC3E9D">
      <w:pPr>
        <w:pStyle w:val="Teksttreci0"/>
        <w:numPr>
          <w:ilvl w:val="0"/>
          <w:numId w:val="8"/>
        </w:numPr>
        <w:tabs>
          <w:tab w:val="left" w:pos="862"/>
        </w:tabs>
        <w:spacing w:line="300" w:lineRule="auto"/>
        <w:ind w:left="840" w:hanging="400"/>
        <w:jc w:val="both"/>
        <w:rPr>
          <w:sz w:val="24"/>
          <w:szCs w:val="24"/>
        </w:rPr>
      </w:pPr>
      <w:r w:rsidRPr="00A85C0D">
        <w:rPr>
          <w:rStyle w:val="Teksttreci"/>
          <w:sz w:val="24"/>
          <w:szCs w:val="24"/>
        </w:rPr>
        <w:t>dostępu do treści swoich danych osobowych, żądania ich sprostowania lub usunięcia, na zasadach określonych w art. 15-17 RODO,</w:t>
      </w:r>
    </w:p>
    <w:p w14:paraId="7F683F47" w14:textId="77777777" w:rsidR="00AC3E9D" w:rsidRPr="00A85C0D" w:rsidRDefault="00AC3E9D" w:rsidP="00AC3E9D">
      <w:pPr>
        <w:pStyle w:val="Teksttreci0"/>
        <w:numPr>
          <w:ilvl w:val="0"/>
          <w:numId w:val="8"/>
        </w:numPr>
        <w:tabs>
          <w:tab w:val="left" w:pos="842"/>
        </w:tabs>
        <w:spacing w:line="300" w:lineRule="auto"/>
        <w:ind w:firstLine="420"/>
        <w:jc w:val="both"/>
        <w:rPr>
          <w:sz w:val="24"/>
          <w:szCs w:val="24"/>
        </w:rPr>
      </w:pPr>
      <w:r w:rsidRPr="00A85C0D">
        <w:rPr>
          <w:rStyle w:val="Teksttreci"/>
          <w:sz w:val="24"/>
          <w:szCs w:val="24"/>
        </w:rPr>
        <w:t>ograniczenia przetwarzania danych, w przypadkach określonych w art. 18 RODO,</w:t>
      </w:r>
    </w:p>
    <w:p w14:paraId="5D5076BC" w14:textId="77777777" w:rsidR="00AC3E9D" w:rsidRPr="00A85C0D" w:rsidRDefault="00AC3E9D" w:rsidP="00AC3E9D">
      <w:pPr>
        <w:pStyle w:val="Teksttreci0"/>
        <w:numPr>
          <w:ilvl w:val="0"/>
          <w:numId w:val="8"/>
        </w:numPr>
        <w:tabs>
          <w:tab w:val="left" w:pos="842"/>
        </w:tabs>
        <w:spacing w:line="300" w:lineRule="auto"/>
        <w:ind w:firstLine="420"/>
        <w:jc w:val="both"/>
        <w:rPr>
          <w:sz w:val="24"/>
          <w:szCs w:val="24"/>
        </w:rPr>
      </w:pPr>
      <w:r w:rsidRPr="00A85C0D">
        <w:rPr>
          <w:rStyle w:val="Teksttreci"/>
          <w:sz w:val="24"/>
          <w:szCs w:val="24"/>
        </w:rPr>
        <w:t>przenoszenia danych, na zasadach określonych w art. 20 RODO,</w:t>
      </w:r>
    </w:p>
    <w:p w14:paraId="72E7F285" w14:textId="77777777" w:rsidR="00AC3E9D" w:rsidRPr="00A85C0D" w:rsidRDefault="00AC3E9D" w:rsidP="00AC3E9D">
      <w:pPr>
        <w:pStyle w:val="Teksttreci0"/>
        <w:numPr>
          <w:ilvl w:val="0"/>
          <w:numId w:val="8"/>
        </w:numPr>
        <w:tabs>
          <w:tab w:val="left" w:pos="842"/>
        </w:tabs>
        <w:spacing w:line="300" w:lineRule="auto"/>
        <w:ind w:firstLine="420"/>
        <w:jc w:val="both"/>
        <w:rPr>
          <w:sz w:val="24"/>
          <w:szCs w:val="24"/>
        </w:rPr>
      </w:pPr>
      <w:r w:rsidRPr="00A85C0D">
        <w:rPr>
          <w:rStyle w:val="Teksttreci"/>
          <w:sz w:val="24"/>
          <w:szCs w:val="24"/>
        </w:rPr>
        <w:t>wniesienia skargi do Prezesa Urzędu Ochrony Danych Osobowych;</w:t>
      </w:r>
    </w:p>
    <w:p w14:paraId="474FCB8E" w14:textId="558CA271" w:rsidR="00AC3E9D" w:rsidRPr="00A85C0D" w:rsidRDefault="00AC3E9D" w:rsidP="00AC3E9D">
      <w:pPr>
        <w:pStyle w:val="Teksttreci0"/>
        <w:numPr>
          <w:ilvl w:val="0"/>
          <w:numId w:val="6"/>
        </w:numPr>
        <w:tabs>
          <w:tab w:val="left" w:pos="408"/>
        </w:tabs>
        <w:spacing w:line="300" w:lineRule="auto"/>
        <w:ind w:left="420" w:hanging="420"/>
        <w:jc w:val="both"/>
        <w:rPr>
          <w:sz w:val="24"/>
          <w:szCs w:val="24"/>
        </w:rPr>
      </w:pPr>
      <w:r w:rsidRPr="00A85C0D">
        <w:rPr>
          <w:rStyle w:val="Teksttreci"/>
          <w:sz w:val="24"/>
          <w:szCs w:val="24"/>
        </w:rPr>
        <w:t>w celu skorzystania z praw, o których mowa w pkt 7 lit. a-c należy skontaktować się z</w:t>
      </w:r>
      <w:r w:rsidR="005323A9">
        <w:rPr>
          <w:rStyle w:val="Teksttreci"/>
          <w:sz w:val="24"/>
          <w:szCs w:val="24"/>
        </w:rPr>
        <w:t> </w:t>
      </w:r>
      <w:r w:rsidRPr="00A85C0D">
        <w:rPr>
          <w:rStyle w:val="Teksttreci"/>
          <w:sz w:val="24"/>
          <w:szCs w:val="24"/>
        </w:rPr>
        <w:t>Administratorem lub Inspektorem Ochrony Danych, korzystając ze wskazanych wyżej danych kontaktowych;</w:t>
      </w:r>
    </w:p>
    <w:p w14:paraId="5B40EE83" w14:textId="7423979E" w:rsidR="00AC3E9D" w:rsidRPr="005442D7" w:rsidRDefault="00AC3E9D" w:rsidP="00AC3E9D">
      <w:pPr>
        <w:pStyle w:val="Teksttreci0"/>
        <w:numPr>
          <w:ilvl w:val="0"/>
          <w:numId w:val="6"/>
        </w:numPr>
        <w:tabs>
          <w:tab w:val="left" w:pos="408"/>
        </w:tabs>
        <w:spacing w:line="300" w:lineRule="auto"/>
        <w:ind w:left="420" w:hanging="420"/>
        <w:jc w:val="both"/>
        <w:rPr>
          <w:sz w:val="24"/>
          <w:szCs w:val="24"/>
        </w:rPr>
      </w:pPr>
      <w:r w:rsidRPr="005442D7">
        <w:rPr>
          <w:rStyle w:val="Teksttreci"/>
          <w:sz w:val="24"/>
          <w:szCs w:val="24"/>
        </w:rPr>
        <w:t>podanie danych</w:t>
      </w:r>
      <w:r w:rsidR="005538E9" w:rsidRPr="005442D7">
        <w:rPr>
          <w:rStyle w:val="Teksttreci"/>
          <w:sz w:val="24"/>
          <w:szCs w:val="24"/>
        </w:rPr>
        <w:t xml:space="preserve"> osobowych</w:t>
      </w:r>
      <w:r w:rsidRPr="005442D7">
        <w:rPr>
          <w:rStyle w:val="Teksttreci"/>
          <w:sz w:val="24"/>
          <w:szCs w:val="24"/>
        </w:rPr>
        <w:t xml:space="preserve"> jest dobrowolne, niemniej ich niepodanie skutkować będzie brakiem możliwości udziału w </w:t>
      </w:r>
      <w:r w:rsidR="00CD0A37">
        <w:rPr>
          <w:rStyle w:val="Teksttreci"/>
          <w:sz w:val="24"/>
          <w:szCs w:val="24"/>
        </w:rPr>
        <w:t>postępowaniu;</w:t>
      </w:r>
    </w:p>
    <w:p w14:paraId="01D8733E" w14:textId="3D51EB7D" w:rsidR="00541CC2" w:rsidRPr="004C47C3" w:rsidRDefault="00AC3E9D" w:rsidP="004C47C3">
      <w:pPr>
        <w:pStyle w:val="Teksttreci0"/>
        <w:numPr>
          <w:ilvl w:val="0"/>
          <w:numId w:val="6"/>
        </w:numPr>
        <w:tabs>
          <w:tab w:val="left" w:pos="419"/>
        </w:tabs>
        <w:spacing w:line="300" w:lineRule="auto"/>
        <w:ind w:left="420" w:hanging="420"/>
        <w:jc w:val="both"/>
        <w:rPr>
          <w:sz w:val="24"/>
          <w:szCs w:val="24"/>
        </w:rPr>
      </w:pPr>
      <w:r w:rsidRPr="00A85C0D">
        <w:rPr>
          <w:rStyle w:val="Teksttreci"/>
          <w:sz w:val="24"/>
          <w:szCs w:val="24"/>
        </w:rPr>
        <w:t>Administrator nie dokonuje zautomatyzowanego podejmowania decyzji, w tym profilowania, o któ</w:t>
      </w:r>
      <w:r w:rsidR="00A85C0D">
        <w:rPr>
          <w:rStyle w:val="Teksttreci"/>
          <w:sz w:val="24"/>
          <w:szCs w:val="24"/>
        </w:rPr>
        <w:t>rym</w:t>
      </w:r>
      <w:r w:rsidRPr="00A85C0D">
        <w:rPr>
          <w:rStyle w:val="Teksttreci"/>
          <w:sz w:val="24"/>
          <w:szCs w:val="24"/>
        </w:rPr>
        <w:t xml:space="preserve"> mowa w art. 22 RODO.</w:t>
      </w:r>
    </w:p>
    <w:sectPr w:rsidR="00541CC2" w:rsidRPr="004C47C3" w:rsidSect="004C47C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723"/>
    <w:multiLevelType w:val="hybridMultilevel"/>
    <w:tmpl w:val="7DF47C1A"/>
    <w:lvl w:ilvl="0" w:tplc="E19E1FF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F3EAD"/>
    <w:multiLevelType w:val="multilevel"/>
    <w:tmpl w:val="5254EB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1A42B2"/>
    <w:multiLevelType w:val="multilevel"/>
    <w:tmpl w:val="E8FA669A"/>
    <w:lvl w:ilvl="0">
      <w:start w:val="7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A1396D"/>
    <w:multiLevelType w:val="hybridMultilevel"/>
    <w:tmpl w:val="31260D8A"/>
    <w:lvl w:ilvl="0" w:tplc="A57886C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A78F7AE">
      <w:start w:val="1"/>
      <w:numFmt w:val="decimal"/>
      <w:lvlText w:val="%4."/>
      <w:lvlJc w:val="left"/>
      <w:pPr>
        <w:ind w:left="324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6515AC"/>
    <w:multiLevelType w:val="multilevel"/>
    <w:tmpl w:val="3F60C5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E56841"/>
    <w:multiLevelType w:val="hybridMultilevel"/>
    <w:tmpl w:val="F064E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E27EB"/>
    <w:multiLevelType w:val="hybridMultilevel"/>
    <w:tmpl w:val="497C8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082B87"/>
    <w:multiLevelType w:val="multilevel"/>
    <w:tmpl w:val="4C26C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2D"/>
    <w:rsid w:val="00014EF2"/>
    <w:rsid w:val="00064E55"/>
    <w:rsid w:val="0019638D"/>
    <w:rsid w:val="00206C0C"/>
    <w:rsid w:val="003D529F"/>
    <w:rsid w:val="00406A41"/>
    <w:rsid w:val="004A3B0A"/>
    <w:rsid w:val="004C47C3"/>
    <w:rsid w:val="004F5F2F"/>
    <w:rsid w:val="0053032D"/>
    <w:rsid w:val="005323A9"/>
    <w:rsid w:val="00541CC2"/>
    <w:rsid w:val="005442D7"/>
    <w:rsid w:val="005538E9"/>
    <w:rsid w:val="005A74B7"/>
    <w:rsid w:val="00894B97"/>
    <w:rsid w:val="00A10555"/>
    <w:rsid w:val="00A34875"/>
    <w:rsid w:val="00A85C0D"/>
    <w:rsid w:val="00AC3E9D"/>
    <w:rsid w:val="00AC42A1"/>
    <w:rsid w:val="00B34691"/>
    <w:rsid w:val="00C82C52"/>
    <w:rsid w:val="00CD0A37"/>
    <w:rsid w:val="00ED1BC3"/>
    <w:rsid w:val="00FE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6CC3"/>
  <w15:chartTrackingRefBased/>
  <w15:docId w15:val="{B9A15019-3CE6-4E64-927F-63644C7D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4B97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AC3E9D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AC3E9D"/>
    <w:pPr>
      <w:widowControl w:val="0"/>
      <w:spacing w:after="40" w:line="276" w:lineRule="auto"/>
      <w:ind w:firstLine="20"/>
    </w:pPr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5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pszc@prokuratura.gov.pl" TargetMode="External"/><Relationship Id="rId5" Type="http://schemas.openxmlformats.org/officeDocument/2006/relationships/hyperlink" Target="mailto:biuro.podawcze.rpszc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Skurcz Justyna (RP Szczecin)</dc:creator>
  <cp:keywords/>
  <dc:description/>
  <cp:lastModifiedBy>Kotusiewicz Magdalena (RP Szczecin)</cp:lastModifiedBy>
  <cp:revision>16</cp:revision>
  <dcterms:created xsi:type="dcterms:W3CDTF">2024-10-17T07:36:00Z</dcterms:created>
  <dcterms:modified xsi:type="dcterms:W3CDTF">2025-09-10T06:50:00Z</dcterms:modified>
</cp:coreProperties>
</file>